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7E2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Name of Journal: </w:t>
      </w:r>
      <w:r w:rsidRPr="00380289">
        <w:rPr>
          <w:rFonts w:ascii="Book Antiqua" w:eastAsia="Book Antiqua" w:hAnsi="Book Antiqua" w:cs="Book Antiqua"/>
          <w:i/>
        </w:rPr>
        <w:t>World Journal of Diabetes</w:t>
      </w:r>
    </w:p>
    <w:p w14:paraId="5FE5E66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NO: </w:t>
      </w:r>
      <w:r w:rsidRPr="00380289">
        <w:rPr>
          <w:rFonts w:ascii="Book Antiqua" w:eastAsia="Book Antiqua" w:hAnsi="Book Antiqua" w:cs="Book Antiqua"/>
        </w:rPr>
        <w:t>58260</w:t>
      </w:r>
    </w:p>
    <w:p w14:paraId="11C3D7E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Type: </w:t>
      </w:r>
      <w:r w:rsidRPr="00380289">
        <w:rPr>
          <w:rFonts w:ascii="Book Antiqua" w:eastAsia="Book Antiqua" w:hAnsi="Book Antiqua" w:cs="Book Antiqua"/>
        </w:rPr>
        <w:t>ORIGINAL ARTICLE</w:t>
      </w:r>
    </w:p>
    <w:p w14:paraId="213E8965" w14:textId="77777777" w:rsidR="00A77B3E" w:rsidRPr="00380289" w:rsidRDefault="00A77B3E" w:rsidP="00F80256">
      <w:pPr>
        <w:spacing w:line="360" w:lineRule="auto"/>
        <w:jc w:val="both"/>
        <w:rPr>
          <w:rFonts w:ascii="Book Antiqua" w:hAnsi="Book Antiqua"/>
        </w:rPr>
      </w:pPr>
    </w:p>
    <w:p w14:paraId="77299E5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Case Control Study</w:t>
      </w:r>
    </w:p>
    <w:p w14:paraId="12AB4CDD" w14:textId="01A2B0A5"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Relationship between </w:t>
      </w:r>
      <w:r w:rsidR="00E2379A">
        <w:rPr>
          <w:rFonts w:ascii="Book Antiqua" w:eastAsia="Book Antiqua" w:hAnsi="Book Antiqua" w:cs="Book Antiqua"/>
          <w:b/>
          <w:bCs/>
        </w:rPr>
        <w:t>s</w:t>
      </w:r>
      <w:r w:rsidRPr="00380289">
        <w:rPr>
          <w:rFonts w:ascii="Book Antiqua" w:eastAsia="Book Antiqua" w:hAnsi="Book Antiqua" w:cs="Book Antiqua"/>
          <w:b/>
          <w:bCs/>
        </w:rPr>
        <w:t xml:space="preserve">erum </w:t>
      </w:r>
      <w:r w:rsidR="00D22599">
        <w:rPr>
          <w:rFonts w:ascii="Book Antiqua" w:eastAsia="Book Antiqua" w:hAnsi="Book Antiqua" w:cs="Book Antiqua"/>
          <w:b/>
          <w:bCs/>
        </w:rPr>
        <w:t>Dickkopf-1</w:t>
      </w:r>
      <w:r w:rsidRPr="00380289">
        <w:rPr>
          <w:rFonts w:ascii="Book Antiqua" w:eastAsia="Book Antiqua" w:hAnsi="Book Antiqua" w:cs="Book Antiqua"/>
          <w:b/>
          <w:bCs/>
        </w:rPr>
        <w:t xml:space="preserve"> and </w:t>
      </w:r>
      <w:r w:rsidR="00E2379A">
        <w:rPr>
          <w:rFonts w:ascii="Book Antiqua" w:eastAsia="Book Antiqua" w:hAnsi="Book Antiqua" w:cs="Book Antiqua"/>
          <w:b/>
          <w:bCs/>
        </w:rPr>
        <w:t>a</w:t>
      </w:r>
      <w:r w:rsidRPr="00380289">
        <w:rPr>
          <w:rFonts w:ascii="Book Antiqua" w:eastAsia="Book Antiqua" w:hAnsi="Book Antiqua" w:cs="Book Antiqua"/>
          <w:b/>
          <w:bCs/>
        </w:rPr>
        <w:t xml:space="preserve">lbuminuria in </w:t>
      </w:r>
      <w:r w:rsidR="00E2379A">
        <w:rPr>
          <w:rFonts w:ascii="Book Antiqua" w:eastAsia="Book Antiqua" w:hAnsi="Book Antiqua" w:cs="Book Antiqua"/>
          <w:b/>
          <w:bCs/>
        </w:rPr>
        <w:t>p</w:t>
      </w:r>
      <w:r w:rsidRPr="00380289">
        <w:rPr>
          <w:rFonts w:ascii="Book Antiqua" w:eastAsia="Book Antiqua" w:hAnsi="Book Antiqua" w:cs="Book Antiqua"/>
          <w:b/>
          <w:bCs/>
        </w:rPr>
        <w:t xml:space="preserve">atients with </w:t>
      </w:r>
      <w:r w:rsidR="00E2379A">
        <w:rPr>
          <w:rFonts w:ascii="Book Antiqua" w:eastAsia="Book Antiqua" w:hAnsi="Book Antiqua" w:cs="Book Antiqua"/>
          <w:b/>
          <w:bCs/>
        </w:rPr>
        <w:t>t</w:t>
      </w:r>
      <w:r w:rsidRPr="00380289">
        <w:rPr>
          <w:rFonts w:ascii="Book Antiqua" w:eastAsia="Book Antiqua" w:hAnsi="Book Antiqua" w:cs="Book Antiqua"/>
          <w:b/>
          <w:bCs/>
        </w:rPr>
        <w:t xml:space="preserve">ype 2 </w:t>
      </w:r>
      <w:r w:rsidR="00B724EB">
        <w:rPr>
          <w:rFonts w:ascii="Book Antiqua" w:eastAsia="Book Antiqua" w:hAnsi="Book Antiqua" w:cs="Book Antiqua"/>
          <w:b/>
          <w:bCs/>
        </w:rPr>
        <w:t>d</w:t>
      </w:r>
      <w:r w:rsidR="00B724EB" w:rsidRPr="00380289">
        <w:rPr>
          <w:rFonts w:ascii="Book Antiqua" w:eastAsia="Book Antiqua" w:hAnsi="Book Antiqua" w:cs="Book Antiqua"/>
          <w:b/>
          <w:bCs/>
        </w:rPr>
        <w:t>iabetes</w:t>
      </w:r>
    </w:p>
    <w:p w14:paraId="50B0800B" w14:textId="77777777" w:rsidR="00A77B3E" w:rsidRPr="00380289" w:rsidRDefault="00A77B3E" w:rsidP="00F80256">
      <w:pPr>
        <w:spacing w:line="360" w:lineRule="auto"/>
        <w:jc w:val="both"/>
        <w:rPr>
          <w:rFonts w:ascii="Book Antiqua" w:hAnsi="Book Antiqua"/>
        </w:rPr>
      </w:pPr>
    </w:p>
    <w:p w14:paraId="1E2D03F5" w14:textId="3C2AB10D" w:rsidR="00A77B3E" w:rsidRPr="00380289" w:rsidRDefault="008123F1" w:rsidP="00F80256">
      <w:pPr>
        <w:spacing w:line="360" w:lineRule="auto"/>
        <w:jc w:val="both"/>
        <w:rPr>
          <w:rFonts w:ascii="Book Antiqua" w:hAnsi="Book Antiqua"/>
        </w:rPr>
      </w:pPr>
      <w:r w:rsidRPr="00380289">
        <w:rPr>
          <w:rFonts w:ascii="Book Antiqua" w:eastAsia="Book Antiqua" w:hAnsi="Book Antiqua" w:cs="Book Antiqua"/>
        </w:rPr>
        <w:t xml:space="preserve">Hou </w:t>
      </w:r>
      <w:r>
        <w:rPr>
          <w:rFonts w:ascii="Book Antiqua" w:eastAsia="Book Antiqua" w:hAnsi="Book Antiqua" w:cs="Book Antiqua"/>
        </w:rPr>
        <w:t xml:space="preserve">NN </w:t>
      </w:r>
      <w:r w:rsidRPr="008123F1">
        <w:rPr>
          <w:rFonts w:ascii="Book Antiqua" w:eastAsia="Book Antiqua" w:hAnsi="Book Antiqua" w:cs="Book Antiqua"/>
          <w:i/>
          <w:iCs/>
        </w:rPr>
        <w:t>et al</w:t>
      </w:r>
      <w:r>
        <w:rPr>
          <w:rFonts w:ascii="Book Antiqua" w:eastAsia="Book Antiqua" w:hAnsi="Book Antiqua" w:cs="Book Antiqua"/>
        </w:rPr>
        <w:t xml:space="preserve">. </w:t>
      </w:r>
      <w:r w:rsidR="00D22599">
        <w:rPr>
          <w:rFonts w:ascii="Book Antiqua" w:eastAsia="Book Antiqua" w:hAnsi="Book Antiqua" w:cs="Book Antiqua"/>
        </w:rPr>
        <w:t>Dickkopf-1</w:t>
      </w:r>
      <w:r w:rsidR="002D7F23" w:rsidRPr="00380289">
        <w:rPr>
          <w:rFonts w:ascii="Book Antiqua" w:eastAsia="Book Antiqua" w:hAnsi="Book Antiqua" w:cs="Book Antiqua"/>
        </w:rPr>
        <w:t xml:space="preserve"> and </w:t>
      </w:r>
      <w:r w:rsidR="008564C4">
        <w:rPr>
          <w:rFonts w:ascii="Book Antiqua" w:eastAsia="Book Antiqua" w:hAnsi="Book Antiqua" w:cs="Book Antiqua"/>
        </w:rPr>
        <w:t>a</w:t>
      </w:r>
      <w:r w:rsidR="002D7F23" w:rsidRPr="00380289">
        <w:rPr>
          <w:rFonts w:ascii="Book Antiqua" w:eastAsia="Book Antiqua" w:hAnsi="Book Antiqua" w:cs="Book Antiqua"/>
        </w:rPr>
        <w:t>lbuminuria</w:t>
      </w:r>
    </w:p>
    <w:p w14:paraId="3FFD9F4D" w14:textId="77777777" w:rsidR="00A77B3E" w:rsidRPr="00380289" w:rsidRDefault="00A77B3E" w:rsidP="00F80256">
      <w:pPr>
        <w:spacing w:line="360" w:lineRule="auto"/>
        <w:jc w:val="both"/>
        <w:rPr>
          <w:rFonts w:ascii="Book Antiqua" w:hAnsi="Book Antiqua"/>
        </w:rPr>
      </w:pPr>
    </w:p>
    <w:p w14:paraId="7FD529E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Ning-Ning Hou, Cheng-Xia Kan, Na Huang, Yong-Ping Liu, </w:t>
      </w:r>
      <w:proofErr w:type="spellStart"/>
      <w:r w:rsidRPr="00380289">
        <w:rPr>
          <w:rFonts w:ascii="Book Antiqua" w:eastAsia="Book Antiqua" w:hAnsi="Book Antiqua" w:cs="Book Antiqua"/>
        </w:rPr>
        <w:t>En</w:t>
      </w:r>
      <w:proofErr w:type="spellEnd"/>
      <w:r w:rsidRPr="00380289">
        <w:rPr>
          <w:rFonts w:ascii="Book Antiqua" w:eastAsia="Book Antiqua" w:hAnsi="Book Antiqua" w:cs="Book Antiqua"/>
        </w:rPr>
        <w:t>-Wen Mao, Yu-Ting Ma, Fang Han, Hong-Xi Sun, Xiao-Dong Sun</w:t>
      </w:r>
    </w:p>
    <w:p w14:paraId="2FB4A5EF" w14:textId="77777777" w:rsidR="00A77B3E" w:rsidRPr="00380289" w:rsidRDefault="00A77B3E" w:rsidP="00F80256">
      <w:pPr>
        <w:spacing w:line="360" w:lineRule="auto"/>
        <w:jc w:val="both"/>
        <w:rPr>
          <w:rFonts w:ascii="Book Antiqua" w:hAnsi="Book Antiqua"/>
        </w:rPr>
      </w:pPr>
    </w:p>
    <w:p w14:paraId="404E8BC7" w14:textId="6D756365"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Ning-Ning Hou, Cheng-Xia Kan, Na Huang, Yong-Ping Liu, </w:t>
      </w:r>
      <w:proofErr w:type="spellStart"/>
      <w:r w:rsidRPr="00380289">
        <w:rPr>
          <w:rFonts w:ascii="Book Antiqua" w:eastAsia="Book Antiqua" w:hAnsi="Book Antiqua" w:cs="Book Antiqua"/>
          <w:b/>
          <w:bCs/>
        </w:rPr>
        <w:t>En</w:t>
      </w:r>
      <w:proofErr w:type="spellEnd"/>
      <w:r w:rsidRPr="00380289">
        <w:rPr>
          <w:rFonts w:ascii="Book Antiqua" w:eastAsia="Book Antiqua" w:hAnsi="Book Antiqua" w:cs="Book Antiqua"/>
          <w:b/>
          <w:bCs/>
        </w:rPr>
        <w:t xml:space="preserve">-Wen Mao, Yu-Ting Ma, Hong-Xi Sun, </w:t>
      </w:r>
      <w:r w:rsidR="00085929" w:rsidRPr="00380289">
        <w:rPr>
          <w:rFonts w:ascii="Book Antiqua" w:eastAsia="Book Antiqua" w:hAnsi="Book Antiqua" w:cs="Book Antiqua"/>
          <w:b/>
          <w:bCs/>
        </w:rPr>
        <w:t xml:space="preserve">Xiao-Dong Sun, </w:t>
      </w:r>
      <w:r w:rsidR="008564C4" w:rsidRPr="00380289">
        <w:rPr>
          <w:rFonts w:ascii="Book Antiqua" w:eastAsia="Book Antiqua" w:hAnsi="Book Antiqua" w:cs="Book Antiqua"/>
        </w:rPr>
        <w:t>Department of Endocrinology</w:t>
      </w:r>
      <w:r w:rsidRPr="00380289">
        <w:rPr>
          <w:rFonts w:ascii="Book Antiqua" w:eastAsia="Book Antiqua" w:hAnsi="Book Antiqua" w:cs="Book Antiqua"/>
        </w:rPr>
        <w:t xml:space="preserve">, Affiliated Hospital of Weifang Medical University, Weifang 261031, </w:t>
      </w:r>
      <w:r w:rsidR="00085929" w:rsidRPr="00380289">
        <w:rPr>
          <w:rFonts w:ascii="Book Antiqua" w:eastAsia="Book Antiqua" w:hAnsi="Book Antiqua" w:cs="Book Antiqua"/>
        </w:rPr>
        <w:t xml:space="preserve">Shandong Province, </w:t>
      </w:r>
      <w:r w:rsidRPr="00380289">
        <w:rPr>
          <w:rFonts w:ascii="Book Antiqua" w:eastAsia="Book Antiqua" w:hAnsi="Book Antiqua" w:cs="Book Antiqua"/>
        </w:rPr>
        <w:t>China</w:t>
      </w:r>
    </w:p>
    <w:p w14:paraId="205535D9" w14:textId="77777777" w:rsidR="00A77B3E" w:rsidRPr="00380289" w:rsidRDefault="00A77B3E" w:rsidP="00F80256">
      <w:pPr>
        <w:spacing w:line="360" w:lineRule="auto"/>
        <w:jc w:val="both"/>
        <w:rPr>
          <w:rFonts w:ascii="Book Antiqua" w:hAnsi="Book Antiqua"/>
        </w:rPr>
      </w:pPr>
    </w:p>
    <w:p w14:paraId="7FFF9687" w14:textId="3363D04A"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Fang Han, </w:t>
      </w:r>
      <w:r w:rsidRPr="00380289">
        <w:rPr>
          <w:rFonts w:ascii="Book Antiqua" w:eastAsia="Book Antiqua" w:hAnsi="Book Antiqua" w:cs="Book Antiqua"/>
        </w:rPr>
        <w:t xml:space="preserve">Department of Pathology, Affiliated Hospital of Weifang Medical University, Weifang 261031, </w:t>
      </w:r>
      <w:r w:rsidR="00164AF5" w:rsidRPr="00380289">
        <w:rPr>
          <w:rFonts w:ascii="Book Antiqua" w:eastAsia="Book Antiqua" w:hAnsi="Book Antiqua" w:cs="Book Antiqua"/>
        </w:rPr>
        <w:t xml:space="preserve">Shandong Province, </w:t>
      </w:r>
      <w:r w:rsidRPr="00380289">
        <w:rPr>
          <w:rFonts w:ascii="Book Antiqua" w:eastAsia="Book Antiqua" w:hAnsi="Book Antiqua" w:cs="Book Antiqua"/>
        </w:rPr>
        <w:t>China</w:t>
      </w:r>
    </w:p>
    <w:p w14:paraId="234F8139" w14:textId="77777777" w:rsidR="00A77B3E" w:rsidRPr="00380289" w:rsidRDefault="00A77B3E" w:rsidP="00F80256">
      <w:pPr>
        <w:spacing w:line="360" w:lineRule="auto"/>
        <w:jc w:val="both"/>
        <w:rPr>
          <w:rFonts w:ascii="Book Antiqua" w:hAnsi="Book Antiqua"/>
        </w:rPr>
      </w:pPr>
    </w:p>
    <w:p w14:paraId="3C1D3B41" w14:textId="07A5311E"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Author contributions: </w:t>
      </w:r>
      <w:r w:rsidRPr="00380289">
        <w:rPr>
          <w:rFonts w:ascii="Book Antiqua" w:eastAsia="Book Antiqua" w:hAnsi="Book Antiqua" w:cs="Book Antiqua"/>
        </w:rPr>
        <w:t>Huang</w:t>
      </w:r>
      <w:r w:rsidR="00CF006A">
        <w:rPr>
          <w:rFonts w:ascii="Book Antiqua" w:eastAsia="Book Antiqua" w:hAnsi="Book Antiqua" w:cs="Book Antiqua"/>
        </w:rPr>
        <w:t xml:space="preserve"> N</w:t>
      </w:r>
      <w:r w:rsidRPr="00380289">
        <w:rPr>
          <w:rFonts w:ascii="Book Antiqua" w:eastAsia="Book Antiqua" w:hAnsi="Book Antiqua" w:cs="Book Antiqua"/>
        </w:rPr>
        <w:t xml:space="preserve"> and Kan </w:t>
      </w:r>
      <w:r w:rsidR="00CF006A">
        <w:rPr>
          <w:rFonts w:ascii="Book Antiqua" w:eastAsia="Book Antiqua" w:hAnsi="Book Antiqua" w:cs="Book Antiqua"/>
        </w:rPr>
        <w:t xml:space="preserve">CX </w:t>
      </w:r>
      <w:r w:rsidRPr="00380289">
        <w:rPr>
          <w:rFonts w:ascii="Book Antiqua" w:eastAsia="Book Antiqua" w:hAnsi="Book Antiqua" w:cs="Book Antiqua"/>
        </w:rPr>
        <w:t xml:space="preserve">performed the majority of experiments and wrote the manuscript; Hou </w:t>
      </w:r>
      <w:r w:rsidR="00CF006A">
        <w:rPr>
          <w:rFonts w:ascii="Book Antiqua" w:eastAsia="Book Antiqua" w:hAnsi="Book Antiqua" w:cs="Book Antiqua"/>
        </w:rPr>
        <w:t xml:space="preserve">NN </w:t>
      </w:r>
      <w:r w:rsidRPr="00380289">
        <w:rPr>
          <w:rFonts w:ascii="Book Antiqua" w:eastAsia="Book Antiqua" w:hAnsi="Book Antiqua" w:cs="Book Antiqua"/>
        </w:rPr>
        <w:t xml:space="preserve">and Sun </w:t>
      </w:r>
      <w:r w:rsidR="00CF006A">
        <w:rPr>
          <w:rFonts w:ascii="Book Antiqua" w:eastAsia="Book Antiqua" w:hAnsi="Book Antiqua" w:cs="Book Antiqua"/>
        </w:rPr>
        <w:t xml:space="preserve">XD </w:t>
      </w:r>
      <w:r w:rsidRPr="00380289">
        <w:rPr>
          <w:rFonts w:ascii="Book Antiqua" w:eastAsia="Book Antiqua" w:hAnsi="Book Antiqua" w:cs="Book Antiqua"/>
        </w:rPr>
        <w:t xml:space="preserve">designed the study and </w:t>
      </w:r>
      <w:r w:rsidR="006A622C">
        <w:rPr>
          <w:rFonts w:ascii="Book Antiqua" w:eastAsia="Book Antiqua" w:hAnsi="Book Antiqua" w:cs="Book Antiqua"/>
        </w:rPr>
        <w:t>revised</w:t>
      </w:r>
      <w:r w:rsidR="006A622C" w:rsidRPr="00380289">
        <w:rPr>
          <w:rFonts w:ascii="Book Antiqua" w:eastAsia="Book Antiqua" w:hAnsi="Book Antiqua" w:cs="Book Antiqua"/>
        </w:rPr>
        <w:t xml:space="preserve"> </w:t>
      </w:r>
      <w:r w:rsidRPr="00380289">
        <w:rPr>
          <w:rFonts w:ascii="Book Antiqua" w:eastAsia="Book Antiqua" w:hAnsi="Book Antiqua" w:cs="Book Antiqua"/>
        </w:rPr>
        <w:t>the manuscript; Liu</w:t>
      </w:r>
      <w:r w:rsidR="00CF006A">
        <w:rPr>
          <w:rFonts w:ascii="Book Antiqua" w:eastAsia="Book Antiqua" w:hAnsi="Book Antiqua" w:cs="Book Antiqua"/>
        </w:rPr>
        <w:t xml:space="preserve"> YP</w:t>
      </w:r>
      <w:r w:rsidRPr="00380289">
        <w:rPr>
          <w:rFonts w:ascii="Book Antiqua" w:eastAsia="Book Antiqua" w:hAnsi="Book Antiqua" w:cs="Book Antiqua"/>
        </w:rPr>
        <w:t>, Mao</w:t>
      </w:r>
      <w:r w:rsidR="00CF006A">
        <w:rPr>
          <w:rFonts w:ascii="Book Antiqua" w:eastAsia="Book Antiqua" w:hAnsi="Book Antiqua" w:cs="Book Antiqua"/>
        </w:rPr>
        <w:t xml:space="preserve"> EW</w:t>
      </w:r>
      <w:r w:rsidRPr="00380289">
        <w:rPr>
          <w:rFonts w:ascii="Book Antiqua" w:eastAsia="Book Antiqua" w:hAnsi="Book Antiqua" w:cs="Book Antiqua"/>
        </w:rPr>
        <w:t>, Ma</w:t>
      </w:r>
      <w:r w:rsidR="00CF006A">
        <w:rPr>
          <w:rFonts w:ascii="Book Antiqua" w:eastAsia="Book Antiqua" w:hAnsi="Book Antiqua" w:cs="Book Antiqua"/>
        </w:rPr>
        <w:t xml:space="preserve"> YT</w:t>
      </w:r>
      <w:r w:rsidRPr="00380289">
        <w:rPr>
          <w:rFonts w:ascii="Book Antiqua" w:eastAsia="Book Antiqua" w:hAnsi="Book Antiqua" w:cs="Book Antiqua"/>
        </w:rPr>
        <w:t xml:space="preserve">, Sun </w:t>
      </w:r>
      <w:r w:rsidR="00CF006A">
        <w:rPr>
          <w:rFonts w:ascii="Book Antiqua" w:eastAsia="Book Antiqua" w:hAnsi="Book Antiqua" w:cs="Book Antiqua"/>
        </w:rPr>
        <w:t>HX</w:t>
      </w:r>
      <w:r w:rsidR="006A622C">
        <w:rPr>
          <w:rFonts w:ascii="Book Antiqua" w:eastAsia="Book Antiqua" w:hAnsi="Book Antiqua" w:cs="Book Antiqua"/>
        </w:rPr>
        <w:t>,</w:t>
      </w:r>
      <w:r w:rsidR="00CF006A">
        <w:rPr>
          <w:rFonts w:ascii="Book Antiqua" w:eastAsia="Book Antiqua" w:hAnsi="Book Antiqua" w:cs="Book Antiqua"/>
        </w:rPr>
        <w:t xml:space="preserve"> </w:t>
      </w:r>
      <w:r w:rsidRPr="00380289">
        <w:rPr>
          <w:rFonts w:ascii="Book Antiqua" w:eastAsia="Book Antiqua" w:hAnsi="Book Antiqua" w:cs="Book Antiqua"/>
        </w:rPr>
        <w:t xml:space="preserve">and Han </w:t>
      </w:r>
      <w:r w:rsidR="00CF006A">
        <w:rPr>
          <w:rFonts w:ascii="Book Antiqua" w:eastAsia="Book Antiqua" w:hAnsi="Book Antiqua" w:cs="Book Antiqua"/>
        </w:rPr>
        <w:t xml:space="preserve">F </w:t>
      </w:r>
      <w:r w:rsidR="006A622C">
        <w:rPr>
          <w:rFonts w:ascii="Book Antiqua" w:eastAsia="Book Antiqua" w:hAnsi="Book Antiqua" w:cs="Book Antiqua"/>
        </w:rPr>
        <w:t>provided</w:t>
      </w:r>
      <w:r w:rsidRPr="00380289">
        <w:rPr>
          <w:rFonts w:ascii="Book Antiqua" w:eastAsia="Book Antiqua" w:hAnsi="Book Antiqua" w:cs="Book Antiqua"/>
        </w:rPr>
        <w:t xml:space="preserve"> analytical tools.</w:t>
      </w:r>
    </w:p>
    <w:p w14:paraId="4876F465" w14:textId="77777777" w:rsidR="00A77B3E" w:rsidRPr="00380289" w:rsidRDefault="00A77B3E" w:rsidP="00F80256">
      <w:pPr>
        <w:spacing w:line="360" w:lineRule="auto"/>
        <w:jc w:val="both"/>
        <w:rPr>
          <w:rFonts w:ascii="Book Antiqua" w:hAnsi="Book Antiqua"/>
        </w:rPr>
      </w:pPr>
    </w:p>
    <w:p w14:paraId="168AA0FC" w14:textId="742EA56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Supported by </w:t>
      </w:r>
      <w:r w:rsidR="00D22824" w:rsidRPr="00380289">
        <w:rPr>
          <w:rFonts w:ascii="Book Antiqua" w:hAnsi="Book Antiqua"/>
          <w:lang w:val="en-GB"/>
        </w:rPr>
        <w:t>National Natural Science Foundation of China</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81870593</w:t>
      </w:r>
      <w:r w:rsidR="00011D54">
        <w:rPr>
          <w:rFonts w:ascii="Book Antiqua" w:hAnsi="Book Antiqua"/>
          <w:lang w:val="en-GB"/>
        </w:rPr>
        <w:t>;</w:t>
      </w:r>
      <w:r w:rsidR="00D22824" w:rsidRPr="00380289">
        <w:rPr>
          <w:rFonts w:ascii="Book Antiqua" w:hAnsi="Book Antiqua"/>
          <w:lang w:val="en-GB"/>
        </w:rPr>
        <w:t xml:space="preserve"> Natural Science Foundation of Shandong Province of China</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ZR2018MH008</w:t>
      </w:r>
      <w:r w:rsidR="00011D54">
        <w:rPr>
          <w:rFonts w:ascii="Book Antiqua" w:hAnsi="Book Antiqua"/>
          <w:lang w:val="en-GB"/>
        </w:rPr>
        <w:t xml:space="preserve">; </w:t>
      </w:r>
      <w:r w:rsidR="00D22824" w:rsidRPr="00380289">
        <w:rPr>
          <w:rFonts w:ascii="Book Antiqua" w:hAnsi="Book Antiqua"/>
          <w:lang w:val="en-GB"/>
        </w:rPr>
        <w:t xml:space="preserve">Shandong Province </w:t>
      </w:r>
      <w:r w:rsidR="00D22824" w:rsidRPr="00263D82">
        <w:rPr>
          <w:rFonts w:ascii="Book Antiqua" w:hAnsi="Book Antiqua"/>
          <w:lang w:val="en-GB"/>
        </w:rPr>
        <w:t>Higher</w:t>
      </w:r>
      <w:r w:rsidR="00263D82" w:rsidRPr="00263D82">
        <w:rPr>
          <w:rFonts w:ascii="Book Antiqua" w:hAnsi="Book Antiqua"/>
          <w:lang w:val="en-GB"/>
        </w:rPr>
        <w:t xml:space="preserve"> </w:t>
      </w:r>
      <w:r w:rsidR="00D22824" w:rsidRPr="00263D82">
        <w:rPr>
          <w:rFonts w:ascii="Book Antiqua" w:hAnsi="Book Antiqua"/>
          <w:lang w:val="en-GB"/>
        </w:rPr>
        <w:t>Educational</w:t>
      </w:r>
      <w:r w:rsidR="00263D82" w:rsidRPr="00263D82">
        <w:rPr>
          <w:rFonts w:ascii="Book Antiqua" w:hAnsi="Book Antiqua"/>
          <w:lang w:val="en-GB"/>
        </w:rPr>
        <w:t xml:space="preserve"> </w:t>
      </w:r>
      <w:r w:rsidR="00D22824" w:rsidRPr="00263D82">
        <w:rPr>
          <w:rFonts w:ascii="Book Antiqua" w:hAnsi="Book Antiqua"/>
          <w:lang w:val="en-GB"/>
        </w:rPr>
        <w:t>Scienc</w:t>
      </w:r>
      <w:r w:rsidR="00011D54" w:rsidRPr="00263D82">
        <w:rPr>
          <w:rFonts w:ascii="Book Antiqua" w:hAnsi="Book Antiqua"/>
          <w:lang w:val="en-GB"/>
        </w:rPr>
        <w:t>e</w:t>
      </w:r>
      <w:r w:rsidR="00263D82" w:rsidRPr="00263D82">
        <w:rPr>
          <w:rFonts w:ascii="Book Antiqua" w:hAnsi="Book Antiqua"/>
          <w:lang w:val="en-GB"/>
        </w:rPr>
        <w:t xml:space="preserve"> </w:t>
      </w:r>
      <w:r w:rsidR="00D22824" w:rsidRPr="00263D82">
        <w:rPr>
          <w:rFonts w:ascii="Book Antiqua" w:hAnsi="Book Antiqua"/>
          <w:lang w:val="en-GB"/>
        </w:rPr>
        <w:t>an</w:t>
      </w:r>
      <w:r w:rsidR="00011D54" w:rsidRPr="00263D82">
        <w:rPr>
          <w:rFonts w:ascii="Book Antiqua" w:hAnsi="Book Antiqua"/>
          <w:lang w:val="en-GB"/>
        </w:rPr>
        <w:t>d</w:t>
      </w:r>
      <w:r w:rsidR="00263D82" w:rsidRPr="00263D82">
        <w:rPr>
          <w:rFonts w:ascii="Book Antiqua" w:hAnsi="Book Antiqua"/>
          <w:lang w:val="en-GB"/>
        </w:rPr>
        <w:t xml:space="preserve"> </w:t>
      </w:r>
      <w:r w:rsidR="00D22824" w:rsidRPr="00263D82">
        <w:rPr>
          <w:rFonts w:ascii="Book Antiqua" w:hAnsi="Book Antiqua"/>
          <w:lang w:val="en-GB"/>
        </w:rPr>
        <w:t>Technology</w:t>
      </w:r>
      <w:r w:rsidR="00D22824" w:rsidRPr="00380289">
        <w:rPr>
          <w:rFonts w:ascii="Book Antiqua" w:hAnsi="Book Antiqua"/>
          <w:lang w:val="en-GB"/>
        </w:rPr>
        <w:t> Program for Youth Innovation</w:t>
      </w:r>
      <w:r w:rsidR="00011D54">
        <w:rPr>
          <w:rFonts w:ascii="Book Antiqua" w:hAnsi="Book Antiqua"/>
          <w:lang w:val="en-GB"/>
        </w:rPr>
        <w:t>,</w:t>
      </w:r>
      <w:r w:rsidR="00D22824" w:rsidRPr="00380289">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2020KJL004</w:t>
      </w:r>
      <w:r w:rsidR="00011D54">
        <w:rPr>
          <w:rFonts w:ascii="Book Antiqua" w:hAnsi="Book Antiqua"/>
          <w:lang w:val="en-GB"/>
        </w:rPr>
        <w:t>;</w:t>
      </w:r>
      <w:r w:rsidR="00D22824" w:rsidRPr="00380289">
        <w:rPr>
          <w:rFonts w:ascii="Book Antiqua" w:hAnsi="Book Antiqua"/>
          <w:lang w:val="en-GB"/>
        </w:rPr>
        <w:t xml:space="preserve"> Municipal Science and Technology Development Program of Weifang</w:t>
      </w:r>
      <w:r w:rsidR="00011D54">
        <w:rPr>
          <w:rFonts w:ascii="Book Antiqua" w:hAnsi="Book Antiqua"/>
          <w:lang w:val="en-GB"/>
        </w:rPr>
        <w:t>,</w:t>
      </w:r>
      <w:r w:rsidR="00011D54" w:rsidRPr="00011D54">
        <w:rPr>
          <w:rFonts w:ascii="Book Antiqua" w:hAnsi="Book Antiqua"/>
          <w:lang w:val="en-GB"/>
        </w:rPr>
        <w:t xml:space="preserve"> </w:t>
      </w:r>
      <w:r w:rsidR="00011D54">
        <w:rPr>
          <w:rFonts w:ascii="Book Antiqua" w:hAnsi="Book Antiqua"/>
          <w:lang w:val="en-GB"/>
        </w:rPr>
        <w:t xml:space="preserve">No. </w:t>
      </w:r>
      <w:r w:rsidR="00D22824" w:rsidRPr="00380289">
        <w:rPr>
          <w:rFonts w:ascii="Book Antiqua" w:hAnsi="Book Antiqua"/>
          <w:lang w:val="en-GB"/>
        </w:rPr>
        <w:t>2018YX025.</w:t>
      </w:r>
      <w:r w:rsidRPr="00380289">
        <w:rPr>
          <w:rFonts w:ascii="Book Antiqua" w:eastAsia="Book Antiqua" w:hAnsi="Book Antiqua" w:cs="Book Antiqua"/>
        </w:rPr>
        <w:t xml:space="preserve"> </w:t>
      </w:r>
    </w:p>
    <w:p w14:paraId="5F4E924D" w14:textId="77777777" w:rsidR="00A77B3E" w:rsidRPr="00380289" w:rsidRDefault="00A77B3E" w:rsidP="00F80256">
      <w:pPr>
        <w:spacing w:line="360" w:lineRule="auto"/>
        <w:jc w:val="both"/>
        <w:rPr>
          <w:rFonts w:ascii="Book Antiqua" w:hAnsi="Book Antiqua"/>
        </w:rPr>
      </w:pPr>
    </w:p>
    <w:p w14:paraId="644F7AFF" w14:textId="40BBB721"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Corresponding author: Xiao-Dong Sun, MD, PhD, Associate Professor, Doctor, Research Fellow, </w:t>
      </w:r>
      <w:r w:rsidRPr="00380289">
        <w:rPr>
          <w:rFonts w:ascii="Book Antiqua" w:eastAsia="Book Antiqua" w:hAnsi="Book Antiqua" w:cs="Book Antiqua"/>
        </w:rPr>
        <w:t xml:space="preserve">Department of Endocrinology, Affiliated Hospital of Weifang Medical University, </w:t>
      </w:r>
      <w:r w:rsidR="00914B8B">
        <w:rPr>
          <w:rFonts w:ascii="Book Antiqua" w:eastAsia="Book Antiqua" w:hAnsi="Book Antiqua" w:cs="Book Antiqua"/>
        </w:rPr>
        <w:t xml:space="preserve">No. </w:t>
      </w:r>
      <w:r w:rsidRPr="00380289">
        <w:rPr>
          <w:rFonts w:ascii="Book Antiqua" w:eastAsia="Book Antiqua" w:hAnsi="Book Antiqua" w:cs="Book Antiqua"/>
        </w:rPr>
        <w:t xml:space="preserve">2428 </w:t>
      </w:r>
      <w:proofErr w:type="spellStart"/>
      <w:r w:rsidRPr="00380289">
        <w:rPr>
          <w:rFonts w:ascii="Book Antiqua" w:eastAsia="Book Antiqua" w:hAnsi="Book Antiqua" w:cs="Book Antiqua"/>
        </w:rPr>
        <w:t>Yuhe</w:t>
      </w:r>
      <w:proofErr w:type="spellEnd"/>
      <w:r w:rsidRPr="00380289">
        <w:rPr>
          <w:rFonts w:ascii="Book Antiqua" w:eastAsia="Book Antiqua" w:hAnsi="Book Antiqua" w:cs="Book Antiqua"/>
        </w:rPr>
        <w:t xml:space="preserve"> Road, Weifang 261031, Shandong Province, China. xiaodong.sun@wfmc.edu.cn</w:t>
      </w:r>
    </w:p>
    <w:p w14:paraId="582E7F79" w14:textId="77777777" w:rsidR="00A77B3E" w:rsidRPr="00380289" w:rsidRDefault="00A77B3E" w:rsidP="00F80256">
      <w:pPr>
        <w:spacing w:line="360" w:lineRule="auto"/>
        <w:jc w:val="both"/>
        <w:rPr>
          <w:rFonts w:ascii="Book Antiqua" w:hAnsi="Book Antiqua"/>
        </w:rPr>
      </w:pPr>
    </w:p>
    <w:p w14:paraId="0ADD21F2"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Received: </w:t>
      </w:r>
      <w:r w:rsidRPr="00380289">
        <w:rPr>
          <w:rFonts w:ascii="Book Antiqua" w:eastAsia="Book Antiqua" w:hAnsi="Book Antiqua" w:cs="Book Antiqua"/>
        </w:rPr>
        <w:t>July 16, 2020</w:t>
      </w:r>
    </w:p>
    <w:p w14:paraId="606C045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Revised: </w:t>
      </w:r>
      <w:r w:rsidRPr="00380289">
        <w:rPr>
          <w:rFonts w:ascii="Book Antiqua" w:eastAsia="Book Antiqua" w:hAnsi="Book Antiqua" w:cs="Book Antiqua"/>
        </w:rPr>
        <w:t>September 28, 2020</w:t>
      </w:r>
    </w:p>
    <w:p w14:paraId="2AEFB675" w14:textId="7B3F701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Accepted: </w:t>
      </w:r>
      <w:r w:rsidR="00415584" w:rsidRPr="00415584">
        <w:rPr>
          <w:rFonts w:ascii="Book Antiqua" w:eastAsia="Book Antiqua" w:hAnsi="Book Antiqua" w:cs="Book Antiqua"/>
          <w:bCs/>
        </w:rPr>
        <w:t>November 10, 2020</w:t>
      </w:r>
    </w:p>
    <w:p w14:paraId="49375E1A" w14:textId="51CD4FEC"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Published online:</w:t>
      </w:r>
      <w:r w:rsidR="00E81EE8">
        <w:rPr>
          <w:rFonts w:ascii="Book Antiqua" w:hAnsi="Book Antiqua" w:cs="Book Antiqua" w:hint="eastAsia"/>
          <w:b/>
          <w:bCs/>
          <w:lang w:eastAsia="zh-CN"/>
        </w:rPr>
        <w:t xml:space="preserve"> </w:t>
      </w:r>
      <w:r w:rsidR="00E81EE8" w:rsidRPr="00E81EE8">
        <w:rPr>
          <w:rFonts w:ascii="Book Antiqua" w:hAnsi="Book Antiqua" w:cs="Book Antiqua" w:hint="eastAsia"/>
          <w:bCs/>
          <w:lang w:eastAsia="zh-CN"/>
        </w:rPr>
        <w:t>January 15, 2021</w:t>
      </w:r>
      <w:r w:rsidRPr="00380289">
        <w:rPr>
          <w:rFonts w:ascii="Book Antiqua" w:eastAsia="Book Antiqua" w:hAnsi="Book Antiqua" w:cs="Book Antiqua"/>
          <w:b/>
          <w:bCs/>
        </w:rPr>
        <w:t xml:space="preserve"> </w:t>
      </w:r>
    </w:p>
    <w:p w14:paraId="6C21DCBD" w14:textId="77777777" w:rsidR="00A77B3E" w:rsidRPr="00380289" w:rsidRDefault="00A77B3E" w:rsidP="00F80256">
      <w:pPr>
        <w:spacing w:line="360" w:lineRule="auto"/>
        <w:jc w:val="both"/>
        <w:rPr>
          <w:rFonts w:ascii="Book Antiqua" w:hAnsi="Book Antiqua"/>
        </w:rPr>
        <w:sectPr w:rsidR="00A77B3E" w:rsidRPr="00380289">
          <w:footerReference w:type="default" r:id="rId8"/>
          <w:pgSz w:w="12240" w:h="15840"/>
          <w:pgMar w:top="1440" w:right="1440" w:bottom="1440" w:left="1440" w:header="720" w:footer="720" w:gutter="0"/>
          <w:cols w:space="720"/>
          <w:docGrid w:linePitch="360"/>
        </w:sectPr>
      </w:pPr>
    </w:p>
    <w:p w14:paraId="6A1E41E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Abstract</w:t>
      </w:r>
    </w:p>
    <w:p w14:paraId="25D450A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BACKGROUND</w:t>
      </w:r>
    </w:p>
    <w:p w14:paraId="5F03199B" w14:textId="728F3FE5" w:rsidR="00D22824" w:rsidRPr="00380289" w:rsidRDefault="00D22824" w:rsidP="00F80256">
      <w:pPr>
        <w:spacing w:line="360" w:lineRule="auto"/>
        <w:jc w:val="both"/>
        <w:rPr>
          <w:rFonts w:ascii="Book Antiqua" w:hAnsi="Book Antiqua"/>
        </w:rPr>
      </w:pPr>
      <w:r w:rsidRPr="004941B8">
        <w:rPr>
          <w:rFonts w:ascii="Book Antiqua" w:hAnsi="Book Antiqua"/>
        </w:rPr>
        <w:t xml:space="preserve">Diabetic kidney disease is a microvascular complication of diabetes with complex pathogenesis. Wingless signaling-mediated renal fibrosis is associated with diabetic kidney disease. </w:t>
      </w:r>
      <w:r w:rsidR="00D22599">
        <w:rPr>
          <w:rFonts w:ascii="Book Antiqua" w:hAnsi="Book Antiqua"/>
        </w:rPr>
        <w:t>Dickkopf-1</w:t>
      </w:r>
      <w:r w:rsidRPr="004941B8">
        <w:rPr>
          <w:rFonts w:ascii="Book Antiqua" w:hAnsi="Book Antiqua"/>
        </w:rPr>
        <w:t xml:space="preserve">, a negative regulator of Wingless, has been proven to participate in renal fibrosis, glucose metabolism, and inflammation. However, whether serum </w:t>
      </w:r>
      <w:r w:rsidRPr="00D22599">
        <w:rPr>
          <w:rFonts w:ascii="Book Antiqua" w:hAnsi="Book Antiqua"/>
          <w:caps/>
        </w:rPr>
        <w:t>d</w:t>
      </w:r>
      <w:r w:rsidRPr="004941B8">
        <w:rPr>
          <w:rFonts w:ascii="Book Antiqua" w:hAnsi="Book Antiqua"/>
        </w:rPr>
        <w:t xml:space="preserve">ickkopf-1 levels are associated with diabetic kidney disease remains unclear. </w:t>
      </w:r>
    </w:p>
    <w:p w14:paraId="3D40F63B" w14:textId="77777777" w:rsidR="00A77B3E" w:rsidRPr="00380289" w:rsidRDefault="00A77B3E" w:rsidP="00F80256">
      <w:pPr>
        <w:spacing w:line="360" w:lineRule="auto"/>
        <w:jc w:val="both"/>
        <w:rPr>
          <w:rFonts w:ascii="Book Antiqua" w:hAnsi="Book Antiqua"/>
        </w:rPr>
      </w:pPr>
    </w:p>
    <w:p w14:paraId="00330A42"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AIM</w:t>
      </w:r>
    </w:p>
    <w:p w14:paraId="13EFF4EF" w14:textId="77777777" w:rsidR="00D22824" w:rsidRPr="004941B8" w:rsidRDefault="00D22824" w:rsidP="00F80256">
      <w:pPr>
        <w:spacing w:line="360" w:lineRule="auto"/>
        <w:jc w:val="both"/>
        <w:rPr>
          <w:rFonts w:ascii="Book Antiqua" w:hAnsi="Book Antiqua"/>
        </w:rPr>
      </w:pPr>
      <w:r w:rsidRPr="004941B8">
        <w:rPr>
          <w:rFonts w:ascii="Book Antiqua" w:hAnsi="Book Antiqua"/>
        </w:rPr>
        <w:t xml:space="preserve">To assess the relationship between serum </w:t>
      </w:r>
      <w:r w:rsidRPr="00D22599">
        <w:rPr>
          <w:rFonts w:ascii="Book Antiqua" w:hAnsi="Book Antiqua"/>
          <w:caps/>
        </w:rPr>
        <w:t>d</w:t>
      </w:r>
      <w:r w:rsidRPr="004941B8">
        <w:rPr>
          <w:rFonts w:ascii="Book Antiqua" w:hAnsi="Book Antiqua"/>
        </w:rPr>
        <w:t>ickkopf-1 levels and albuminuria in individuals with type 2 diabetes.</w:t>
      </w:r>
    </w:p>
    <w:p w14:paraId="16FE822A" w14:textId="77777777" w:rsidR="00A77B3E" w:rsidRPr="00380289" w:rsidRDefault="00A77B3E" w:rsidP="00F80256">
      <w:pPr>
        <w:spacing w:line="360" w:lineRule="auto"/>
        <w:jc w:val="both"/>
        <w:rPr>
          <w:rFonts w:ascii="Book Antiqua" w:hAnsi="Book Antiqua"/>
        </w:rPr>
      </w:pPr>
    </w:p>
    <w:p w14:paraId="3CD448C5"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METHODS</w:t>
      </w:r>
    </w:p>
    <w:p w14:paraId="010D4CA0" w14:textId="00C10D68" w:rsidR="00D22824" w:rsidRPr="00380289" w:rsidRDefault="00D22824" w:rsidP="00F80256">
      <w:pPr>
        <w:spacing w:line="360" w:lineRule="auto"/>
        <w:jc w:val="both"/>
        <w:rPr>
          <w:rFonts w:ascii="Book Antiqua" w:hAnsi="Book Antiqua"/>
        </w:rPr>
      </w:pPr>
      <w:r w:rsidRPr="004941B8">
        <w:rPr>
          <w:rFonts w:ascii="Book Antiqua" w:hAnsi="Book Antiqua"/>
        </w:rPr>
        <w:t xml:space="preserve">Seventy-three type 2 diabetes </w:t>
      </w:r>
      <w:r w:rsidR="006A622C">
        <w:rPr>
          <w:rFonts w:ascii="Book Antiqua" w:hAnsi="Book Antiqua"/>
        </w:rPr>
        <w:t xml:space="preserve">patients </w:t>
      </w:r>
      <w:r w:rsidRPr="004941B8">
        <w:rPr>
          <w:rFonts w:ascii="Book Antiqua" w:hAnsi="Book Antiqua"/>
        </w:rPr>
        <w:t xml:space="preserve">and 24 healthy individuals were enrolled in this case-control study. Diabetic individuals were separated into normal albuminuria, microalbuminuria, and macroalbuminuria groups based on their urinary albumin/creatinine ratios (UACRs). Clinical characteristics and metabolic indices were recorded. Serum </w:t>
      </w:r>
      <w:r w:rsidRPr="00D22599">
        <w:rPr>
          <w:rFonts w:ascii="Book Antiqua" w:hAnsi="Book Antiqua"/>
          <w:caps/>
        </w:rPr>
        <w:t>d</w:t>
      </w:r>
      <w:r w:rsidRPr="004941B8">
        <w:rPr>
          <w:rFonts w:ascii="Book Antiqua" w:hAnsi="Book Antiqua"/>
        </w:rPr>
        <w:t>ickkopf-1 levels were determined by enzyme-linked immunosorbent assay.</w:t>
      </w:r>
    </w:p>
    <w:p w14:paraId="75786915" w14:textId="77777777" w:rsidR="00A77B3E" w:rsidRPr="00380289" w:rsidRDefault="00A77B3E" w:rsidP="00F80256">
      <w:pPr>
        <w:spacing w:line="360" w:lineRule="auto"/>
        <w:jc w:val="both"/>
        <w:rPr>
          <w:rFonts w:ascii="Book Antiqua" w:hAnsi="Book Antiqua"/>
        </w:rPr>
      </w:pPr>
    </w:p>
    <w:p w14:paraId="276442AA"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RESULTS</w:t>
      </w:r>
    </w:p>
    <w:p w14:paraId="1D36F30D" w14:textId="79314635" w:rsidR="00D22824" w:rsidRPr="00380289" w:rsidRDefault="00D22824" w:rsidP="00F80256">
      <w:pPr>
        <w:spacing w:line="360" w:lineRule="auto"/>
        <w:jc w:val="both"/>
        <w:rPr>
          <w:rFonts w:ascii="Book Antiqua" w:hAnsi="Book Antiqua"/>
        </w:rPr>
      </w:pPr>
      <w:r w:rsidRPr="004941B8">
        <w:rPr>
          <w:rFonts w:ascii="Book Antiqua" w:hAnsi="Book Antiqua"/>
        </w:rPr>
        <w:t xml:space="preserve">No significant difference in serum </w:t>
      </w:r>
      <w:r w:rsidRPr="00D22599">
        <w:rPr>
          <w:rFonts w:ascii="Book Antiqua" w:hAnsi="Book Antiqua"/>
          <w:caps/>
        </w:rPr>
        <w:t>d</w:t>
      </w:r>
      <w:r w:rsidRPr="004941B8">
        <w:rPr>
          <w:rFonts w:ascii="Book Antiqua" w:hAnsi="Book Antiqua"/>
        </w:rPr>
        <w:t xml:space="preserve">ickkopf-1 levels was found between healthy individuals and </w:t>
      </w:r>
      <w:r w:rsidR="006A622C">
        <w:rPr>
          <w:rFonts w:ascii="Book Antiqua" w:hAnsi="Book Antiqua"/>
        </w:rPr>
        <w:t xml:space="preserve">the </w:t>
      </w:r>
      <w:r w:rsidRPr="004941B8">
        <w:rPr>
          <w:rFonts w:ascii="Book Antiqua" w:hAnsi="Book Antiqua"/>
        </w:rPr>
        <w:t>normal albuminuria group. However, the levels in the microalbuminuria group were significantly lower than those in the normal albuminuria group (</w:t>
      </w:r>
      <w:r w:rsidRPr="004941B8">
        <w:rPr>
          <w:rFonts w:ascii="Book Antiqua" w:hAnsi="Book Antiqua"/>
          <w:i/>
          <w:iCs/>
        </w:rPr>
        <w:t>P</w:t>
      </w:r>
      <w:r w:rsidR="00FA1CDC" w:rsidRPr="004941B8">
        <w:rPr>
          <w:rFonts w:ascii="Book Antiqua" w:hAnsi="Book Antiqua"/>
          <w:i/>
          <w:iCs/>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0.017), and those in the macroalbuminuria group were the lowest. Bivariate analysis revealed that serum </w:t>
      </w:r>
      <w:r w:rsidRPr="00D22599">
        <w:rPr>
          <w:rFonts w:ascii="Book Antiqua" w:hAnsi="Book Antiqua"/>
          <w:caps/>
        </w:rPr>
        <w:t>d</w:t>
      </w:r>
      <w:r w:rsidRPr="004941B8">
        <w:rPr>
          <w:rFonts w:ascii="Book Antiqua" w:hAnsi="Book Antiqua"/>
        </w:rPr>
        <w:t>ickkopf-1 levels were positively correlated with hemoglobin A1c</w:t>
      </w:r>
      <w:r w:rsidRPr="004941B8" w:rsidDel="00086040">
        <w:rPr>
          <w:rFonts w:ascii="Book Antiqua" w:hAnsi="Book Antiqua"/>
        </w:rPr>
        <w:t xml:space="preserve"> </w:t>
      </w:r>
      <w:r w:rsidRPr="004941B8">
        <w:rPr>
          <w:rFonts w:ascii="Book Antiqua" w:hAnsi="Book Antiqua"/>
        </w:rPr>
        <w:t>level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0.368,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0.01) and estimated glomerular filtration rate</w:t>
      </w:r>
      <w:r w:rsidRPr="004941B8" w:rsidDel="00086040">
        <w:rPr>
          <w:rFonts w:ascii="Book Antiqua" w:hAnsi="Book Antiqua"/>
        </w:rPr>
        <w:t xml:space="preserve"> </w:t>
      </w:r>
      <w:r w:rsidRPr="004941B8">
        <w:rPr>
          <w:rFonts w:ascii="Book Antiqua" w:hAnsi="Book Antiqua"/>
        </w:rPr>
        <w:t>(</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0.339,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0.01), but negatively correlated with diabetes duration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-0.231,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0.050), systolic blood pressure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-0.369,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0.001), serum creatinine level (</w:t>
      </w:r>
      <w:r w:rsidRPr="000C46B4">
        <w:rPr>
          <w:rFonts w:ascii="Book Antiqua" w:hAnsi="Book Antiqua"/>
          <w:i/>
        </w:rPr>
        <w:t>r</w:t>
      </w:r>
      <w:r w:rsidR="00FA1CDC" w:rsidRPr="004941B8">
        <w:rPr>
          <w:rFonts w:ascii="Book Antiqua" w:hAnsi="Book Antiqua"/>
        </w:rPr>
        <w:t xml:space="preserve"> </w:t>
      </w:r>
      <w:r w:rsidRPr="004941B8">
        <w:rPr>
          <w:rFonts w:ascii="Book Antiqua" w:hAnsi="Book Antiqua"/>
        </w:rPr>
        <w:t>=</w:t>
      </w:r>
      <w:r w:rsidR="00FA1CDC" w:rsidRPr="004941B8">
        <w:rPr>
          <w:rFonts w:ascii="Book Antiqua" w:hAnsi="Book Antiqua"/>
        </w:rPr>
        <w:t xml:space="preserve"> </w:t>
      </w:r>
      <w:r w:rsidRPr="004941B8">
        <w:rPr>
          <w:rFonts w:ascii="Book Antiqua" w:hAnsi="Book Antiqua"/>
        </w:rPr>
        <w:t xml:space="preserve">-0.325, </w:t>
      </w:r>
      <w:r w:rsidRPr="004941B8">
        <w:rPr>
          <w:rFonts w:ascii="Book Antiqua" w:hAnsi="Book Antiqua"/>
          <w:i/>
        </w:rPr>
        <w:t>P</w:t>
      </w:r>
      <w:r w:rsidR="00FA1CDC" w:rsidRPr="004941B8">
        <w:rPr>
          <w:rFonts w:ascii="Book Antiqua" w:hAnsi="Book Antiqua"/>
          <w:i/>
        </w:rPr>
        <w:t xml:space="preserve"> </w:t>
      </w:r>
      <w:r w:rsidRPr="004941B8">
        <w:rPr>
          <w:rFonts w:ascii="Book Antiqua" w:hAnsi="Book Antiqua"/>
        </w:rPr>
        <w:t>&lt;</w:t>
      </w:r>
      <w:r w:rsidR="00FA1CDC" w:rsidRPr="004941B8">
        <w:rPr>
          <w:rFonts w:ascii="Book Antiqua" w:hAnsi="Book Antiqua"/>
        </w:rPr>
        <w:t xml:space="preserve"> </w:t>
      </w:r>
      <w:r w:rsidRPr="004941B8">
        <w:rPr>
          <w:rFonts w:ascii="Book Antiqua" w:hAnsi="Book Antiqua"/>
        </w:rPr>
        <w:t xml:space="preserve">0.01), </w:t>
      </w:r>
      <w:r w:rsidRPr="004941B8">
        <w:rPr>
          <w:rFonts w:ascii="Book Antiqua" w:hAnsi="Book Antiqua"/>
        </w:rPr>
        <w:lastRenderedPageBreak/>
        <w:t>and UACR (</w:t>
      </w:r>
      <w:r w:rsidRPr="000C46B4">
        <w:rPr>
          <w:rFonts w:ascii="Book Antiqua" w:hAnsi="Book Antiqua"/>
          <w:i/>
        </w:rPr>
        <w:t>r</w:t>
      </w:r>
      <w:r w:rsidR="00CB4B8B" w:rsidRPr="004941B8">
        <w:rPr>
          <w:rFonts w:ascii="Book Antiqua" w:hAnsi="Book Antiqua"/>
        </w:rPr>
        <w:t xml:space="preserve"> </w:t>
      </w:r>
      <w:r w:rsidRPr="004941B8">
        <w:rPr>
          <w:rFonts w:ascii="Book Antiqua" w:hAnsi="Book Antiqua"/>
        </w:rPr>
        <w:t>=</w:t>
      </w:r>
      <w:r w:rsidR="00CB4B8B" w:rsidRPr="004941B8">
        <w:rPr>
          <w:rFonts w:ascii="Book Antiqua" w:hAnsi="Book Antiqua"/>
        </w:rPr>
        <w:t xml:space="preserve"> </w:t>
      </w:r>
      <w:r w:rsidRPr="004941B8">
        <w:rPr>
          <w:rFonts w:ascii="Book Antiqua" w:hAnsi="Book Antiqua"/>
        </w:rPr>
        <w:t xml:space="preserve">-0.459, </w:t>
      </w:r>
      <w:r w:rsidRPr="004941B8">
        <w:rPr>
          <w:rFonts w:ascii="Book Antiqua" w:hAnsi="Book Antiqua"/>
          <w:i/>
        </w:rPr>
        <w:t>P</w:t>
      </w:r>
      <w:r w:rsidR="00C04812">
        <w:rPr>
          <w:rFonts w:ascii="Book Antiqua" w:hAnsi="Book Antiqua"/>
          <w:i/>
        </w:rPr>
        <w:t xml:space="preserve"> </w:t>
      </w:r>
      <w:r w:rsidRPr="004941B8">
        <w:rPr>
          <w:rFonts w:ascii="Book Antiqua" w:hAnsi="Book Antiqua"/>
        </w:rPr>
        <w:t>&lt;</w:t>
      </w:r>
      <w:r w:rsidR="00C04812">
        <w:rPr>
          <w:rFonts w:ascii="Book Antiqua" w:hAnsi="Book Antiqua"/>
        </w:rPr>
        <w:t xml:space="preserve"> </w:t>
      </w:r>
      <w:r w:rsidRPr="004941B8">
        <w:rPr>
          <w:rFonts w:ascii="Book Antiqua" w:hAnsi="Book Antiqua"/>
        </w:rPr>
        <w:t xml:space="preserve">0.01). Multiple and logistic regression showed that serum </w:t>
      </w:r>
      <w:r w:rsidRPr="00D22599">
        <w:rPr>
          <w:rFonts w:ascii="Book Antiqua" w:hAnsi="Book Antiqua"/>
          <w:caps/>
        </w:rPr>
        <w:t>d</w:t>
      </w:r>
      <w:r w:rsidRPr="004941B8">
        <w:rPr>
          <w:rFonts w:ascii="Book Antiqua" w:hAnsi="Book Antiqua"/>
        </w:rPr>
        <w:t>ickkopf-1 levels were independently associated with UACR (</w:t>
      </w:r>
      <w:r w:rsidR="006B026B">
        <w:rPr>
          <w:rFonts w:ascii="Book Antiqua" w:hAnsi="Book Antiqua"/>
        </w:rPr>
        <w:t>odds ratio</w:t>
      </w:r>
      <w:r w:rsidR="006B026B" w:rsidRPr="004941B8">
        <w:rPr>
          <w:rFonts w:ascii="Book Antiqua" w:hAnsi="Book Antiqua"/>
        </w:rPr>
        <w:t xml:space="preserve"> </w:t>
      </w:r>
      <w:r w:rsidRPr="004941B8">
        <w:rPr>
          <w:rFonts w:ascii="Book Antiqua" w:hAnsi="Book Antiqua"/>
        </w:rPr>
        <w:t>=</w:t>
      </w:r>
      <w:r w:rsidR="001849EE" w:rsidRPr="004941B8">
        <w:rPr>
          <w:rFonts w:ascii="Book Antiqua" w:hAnsi="Book Antiqua"/>
        </w:rPr>
        <w:t xml:space="preserve"> </w:t>
      </w:r>
      <w:r w:rsidRPr="004941B8">
        <w:rPr>
          <w:rFonts w:ascii="Book Antiqua" w:hAnsi="Book Antiqua"/>
        </w:rPr>
        <w:t xml:space="preserve">0.627, </w:t>
      </w:r>
      <w:r w:rsidRPr="004941B8">
        <w:rPr>
          <w:rFonts w:ascii="Book Antiqua" w:hAnsi="Book Antiqua"/>
          <w:i/>
        </w:rPr>
        <w:t>P</w:t>
      </w:r>
      <w:r w:rsidR="001849EE" w:rsidRPr="004941B8">
        <w:rPr>
          <w:rFonts w:ascii="Book Antiqua" w:hAnsi="Book Antiqua"/>
          <w:i/>
        </w:rPr>
        <w:t xml:space="preserve"> </w:t>
      </w:r>
      <w:r w:rsidRPr="004941B8">
        <w:rPr>
          <w:rFonts w:ascii="Book Antiqua" w:hAnsi="Book Antiqua"/>
        </w:rPr>
        <w:t>=</w:t>
      </w:r>
      <w:r w:rsidR="001849EE" w:rsidRPr="004941B8">
        <w:rPr>
          <w:rFonts w:ascii="Book Antiqua" w:hAnsi="Book Antiqua"/>
        </w:rPr>
        <w:t xml:space="preserve"> </w:t>
      </w:r>
      <w:r w:rsidRPr="004941B8">
        <w:rPr>
          <w:rFonts w:ascii="Book Antiqua" w:hAnsi="Book Antiqua"/>
        </w:rPr>
        <w:t>0.021).</w:t>
      </w:r>
    </w:p>
    <w:p w14:paraId="58C838C5" w14:textId="77777777" w:rsidR="00A77B3E" w:rsidRPr="00380289" w:rsidRDefault="00A77B3E" w:rsidP="00F80256">
      <w:pPr>
        <w:spacing w:line="360" w:lineRule="auto"/>
        <w:jc w:val="both"/>
        <w:rPr>
          <w:rFonts w:ascii="Book Antiqua" w:hAnsi="Book Antiqua"/>
        </w:rPr>
      </w:pPr>
    </w:p>
    <w:p w14:paraId="1436C771"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rPr>
        <w:t>CONCLUSION</w:t>
      </w:r>
    </w:p>
    <w:p w14:paraId="27A6DA22" w14:textId="725F4A36" w:rsidR="00A77B3E" w:rsidRPr="00380289" w:rsidRDefault="00D22824" w:rsidP="00F80256">
      <w:pPr>
        <w:spacing w:line="360" w:lineRule="auto"/>
        <w:jc w:val="both"/>
        <w:rPr>
          <w:rFonts w:ascii="Book Antiqua" w:hAnsi="Book Antiqua"/>
        </w:rPr>
      </w:pPr>
      <w:r w:rsidRPr="004941B8">
        <w:rPr>
          <w:rFonts w:ascii="Book Antiqua" w:hAnsi="Book Antiqua"/>
        </w:rPr>
        <w:t xml:space="preserve">Serum </w:t>
      </w:r>
      <w:r w:rsidRPr="00D22599">
        <w:rPr>
          <w:rFonts w:ascii="Book Antiqua" w:hAnsi="Book Antiqua"/>
          <w:caps/>
        </w:rPr>
        <w:t>d</w:t>
      </w:r>
      <w:r w:rsidRPr="004941B8">
        <w:rPr>
          <w:rFonts w:ascii="Book Antiqua" w:hAnsi="Book Antiqua"/>
        </w:rPr>
        <w:t xml:space="preserve">ickkopf-1 levels </w:t>
      </w:r>
      <w:r w:rsidR="006B026B">
        <w:rPr>
          <w:rFonts w:ascii="Book Antiqua" w:hAnsi="Book Antiqua"/>
        </w:rPr>
        <w:t>are</w:t>
      </w:r>
      <w:r w:rsidR="006B026B" w:rsidRPr="004941B8">
        <w:rPr>
          <w:rFonts w:ascii="Book Antiqua" w:hAnsi="Book Antiqua"/>
        </w:rPr>
        <w:t xml:space="preserve"> </w:t>
      </w:r>
      <w:r w:rsidRPr="004941B8">
        <w:rPr>
          <w:rFonts w:ascii="Book Antiqua" w:hAnsi="Book Antiqua"/>
        </w:rPr>
        <w:t xml:space="preserve">negatively associated with UACR. Lower serum </w:t>
      </w:r>
      <w:r w:rsidRPr="00D22599">
        <w:rPr>
          <w:rFonts w:ascii="Book Antiqua" w:hAnsi="Book Antiqua"/>
          <w:caps/>
        </w:rPr>
        <w:t>d</w:t>
      </w:r>
      <w:r w:rsidRPr="004941B8">
        <w:rPr>
          <w:rFonts w:ascii="Book Antiqua" w:hAnsi="Book Antiqua"/>
        </w:rPr>
        <w:t>ickkopf-1 levels could be a critical risk factor for albuminuria in diabetes.</w:t>
      </w:r>
    </w:p>
    <w:p w14:paraId="04DF332D" w14:textId="77777777" w:rsidR="00D22824" w:rsidRPr="00380289" w:rsidRDefault="00D22824" w:rsidP="00F80256">
      <w:pPr>
        <w:spacing w:line="360" w:lineRule="auto"/>
        <w:jc w:val="both"/>
        <w:rPr>
          <w:rFonts w:ascii="Book Antiqua" w:hAnsi="Book Antiqua"/>
        </w:rPr>
      </w:pPr>
    </w:p>
    <w:p w14:paraId="470B1C06" w14:textId="78B711B4"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bCs/>
        </w:rPr>
        <w:t xml:space="preserve">Key Words: </w:t>
      </w:r>
      <w:r w:rsidRPr="004941B8">
        <w:rPr>
          <w:rFonts w:ascii="Book Antiqua" w:eastAsia="Book Antiqua" w:hAnsi="Book Antiqua" w:cs="Book Antiqua"/>
        </w:rPr>
        <w:t xml:space="preserve">Dickkopf-1; Albuminuria; Diabetic kidney disease; Type 2 diabetic mellitus; </w:t>
      </w:r>
      <w:r w:rsidR="00426062" w:rsidRPr="004941B8">
        <w:rPr>
          <w:rFonts w:ascii="Book Antiqua" w:hAnsi="Book Antiqua"/>
        </w:rPr>
        <w:t>Wingless</w:t>
      </w:r>
      <w:r w:rsidRPr="004941B8">
        <w:rPr>
          <w:rFonts w:ascii="Book Antiqua" w:eastAsia="Book Antiqua" w:hAnsi="Book Antiqua" w:cs="Book Antiqua"/>
        </w:rPr>
        <w:t xml:space="preserve">; </w:t>
      </w:r>
      <w:r w:rsidR="00426062" w:rsidRPr="004941B8">
        <w:rPr>
          <w:rFonts w:ascii="Book Antiqua" w:eastAsia="Book Antiqua" w:hAnsi="Book Antiqua" w:cs="Book Antiqua"/>
        </w:rPr>
        <w:t>M</w:t>
      </w:r>
      <w:r w:rsidRPr="004941B8">
        <w:rPr>
          <w:rFonts w:ascii="Book Antiqua" w:eastAsia="Book Antiqua" w:hAnsi="Book Antiqua" w:cs="Book Antiqua"/>
        </w:rPr>
        <w:t>icroalbuminuria</w:t>
      </w:r>
    </w:p>
    <w:p w14:paraId="103EEB93" w14:textId="77777777" w:rsidR="00A77B3E" w:rsidRDefault="00A77B3E" w:rsidP="00F80256">
      <w:pPr>
        <w:spacing w:line="360" w:lineRule="auto"/>
        <w:jc w:val="both"/>
        <w:rPr>
          <w:rFonts w:ascii="Book Antiqua" w:hAnsi="Book Antiqua"/>
          <w:lang w:eastAsia="zh-CN"/>
        </w:rPr>
      </w:pPr>
    </w:p>
    <w:p w14:paraId="165B6947" w14:textId="29607F71" w:rsidR="00BD2B71" w:rsidRDefault="00BD2B71" w:rsidP="00F80256">
      <w:pPr>
        <w:spacing w:line="360" w:lineRule="auto"/>
        <w:jc w:val="both"/>
        <w:rPr>
          <w:rFonts w:ascii="Book Antiqua" w:hAnsi="Book Antiqua"/>
          <w:lang w:eastAsia="zh-CN"/>
        </w:rPr>
      </w:pPr>
      <w:proofErr w:type="gramStart"/>
      <w:r w:rsidRPr="00BD2B71">
        <w:rPr>
          <w:rFonts w:ascii="Book Antiqua" w:hAnsi="Book Antiqua" w:hint="eastAsia"/>
          <w:lang w:eastAsia="zh-CN"/>
        </w:rPr>
        <w:t>©</w:t>
      </w:r>
      <w:r w:rsidRPr="00BD2B71">
        <w:rPr>
          <w:rFonts w:ascii="Book Antiqua" w:hAnsi="Book Antiqua"/>
          <w:lang w:eastAsia="zh-CN"/>
        </w:rPr>
        <w:t>The Author(s) 2021.</w:t>
      </w:r>
      <w:proofErr w:type="gramEnd"/>
      <w:r w:rsidRPr="00BD2B71">
        <w:rPr>
          <w:rFonts w:ascii="Book Antiqua" w:hAnsi="Book Antiqua"/>
          <w:lang w:eastAsia="zh-CN"/>
        </w:rPr>
        <w:t xml:space="preserve"> </w:t>
      </w:r>
      <w:proofErr w:type="gramStart"/>
      <w:r w:rsidRPr="00BD2B71">
        <w:rPr>
          <w:rFonts w:ascii="Book Antiqua" w:hAnsi="Book Antiqua"/>
          <w:lang w:eastAsia="zh-CN"/>
        </w:rPr>
        <w:t xml:space="preserve">Published by </w:t>
      </w:r>
      <w:proofErr w:type="spellStart"/>
      <w:r w:rsidRPr="00BD2B71">
        <w:rPr>
          <w:rFonts w:ascii="Book Antiqua" w:hAnsi="Book Antiqua"/>
          <w:lang w:eastAsia="zh-CN"/>
        </w:rPr>
        <w:t>Baishideng</w:t>
      </w:r>
      <w:proofErr w:type="spellEnd"/>
      <w:r w:rsidRPr="00BD2B71">
        <w:rPr>
          <w:rFonts w:ascii="Book Antiqua" w:hAnsi="Book Antiqua"/>
          <w:lang w:eastAsia="zh-CN"/>
        </w:rPr>
        <w:t xml:space="preserve"> Publishing Group Inc.</w:t>
      </w:r>
      <w:proofErr w:type="gramEnd"/>
      <w:r w:rsidRPr="00BD2B71">
        <w:rPr>
          <w:rFonts w:ascii="Book Antiqua" w:hAnsi="Book Antiqua"/>
          <w:lang w:eastAsia="zh-CN"/>
        </w:rPr>
        <w:t xml:space="preserve"> All rights reserved.</w:t>
      </w:r>
    </w:p>
    <w:p w14:paraId="7605D58F" w14:textId="77777777" w:rsidR="00BD2B71" w:rsidRPr="00BD2B71" w:rsidRDefault="00BD2B71" w:rsidP="00F80256">
      <w:pPr>
        <w:spacing w:line="360" w:lineRule="auto"/>
        <w:jc w:val="both"/>
        <w:rPr>
          <w:rFonts w:ascii="Book Antiqua" w:hAnsi="Book Antiqua"/>
          <w:lang w:eastAsia="zh-CN"/>
        </w:rPr>
      </w:pPr>
    </w:p>
    <w:p w14:paraId="5B4E6CFB" w14:textId="54F66C7A" w:rsidR="00E33E0C" w:rsidRDefault="00E33E0C" w:rsidP="00F80256">
      <w:pPr>
        <w:spacing w:line="360" w:lineRule="auto"/>
        <w:jc w:val="both"/>
        <w:rPr>
          <w:rFonts w:ascii="Book Antiqua" w:hAnsi="Book Antiqua" w:cs="Book Antiqua"/>
          <w:lang w:eastAsia="zh-CN"/>
        </w:rPr>
      </w:pPr>
      <w:r w:rsidRPr="00E33E0C">
        <w:rPr>
          <w:rFonts w:ascii="Book Antiqua" w:hAnsi="Book Antiqua" w:cs="Book Antiqua" w:hint="eastAsia"/>
          <w:b/>
          <w:lang w:eastAsia="zh-CN"/>
        </w:rPr>
        <w:t xml:space="preserve">Citation: </w:t>
      </w:r>
      <w:proofErr w:type="spellStart"/>
      <w:r w:rsidR="002D7F23" w:rsidRPr="004941B8">
        <w:rPr>
          <w:rFonts w:ascii="Book Antiqua" w:eastAsia="Book Antiqua" w:hAnsi="Book Antiqua" w:cs="Book Antiqua"/>
        </w:rPr>
        <w:t>Hou</w:t>
      </w:r>
      <w:proofErr w:type="spellEnd"/>
      <w:r w:rsidR="002D7F23" w:rsidRPr="004941B8">
        <w:rPr>
          <w:rFonts w:ascii="Book Antiqua" w:eastAsia="Book Antiqua" w:hAnsi="Book Antiqua" w:cs="Book Antiqua"/>
        </w:rPr>
        <w:t xml:space="preserve"> NN, </w:t>
      </w:r>
      <w:proofErr w:type="spellStart"/>
      <w:r w:rsidR="002D7F23" w:rsidRPr="004941B8">
        <w:rPr>
          <w:rFonts w:ascii="Book Antiqua" w:eastAsia="Book Antiqua" w:hAnsi="Book Antiqua" w:cs="Book Antiqua"/>
        </w:rPr>
        <w:t>Kan</w:t>
      </w:r>
      <w:proofErr w:type="spellEnd"/>
      <w:r w:rsidR="002D7F23" w:rsidRPr="004941B8">
        <w:rPr>
          <w:rFonts w:ascii="Book Antiqua" w:eastAsia="Book Antiqua" w:hAnsi="Book Antiqua" w:cs="Book Antiqua"/>
        </w:rPr>
        <w:t xml:space="preserve"> CX, Huang N, Liu YP, Mao EW, Ma YT, Han F, Sun HX, Sun XD. </w:t>
      </w:r>
      <w:r w:rsidR="00B724EB" w:rsidRPr="00B724EB">
        <w:rPr>
          <w:rFonts w:ascii="Book Antiqua" w:eastAsia="Book Antiqua" w:hAnsi="Book Antiqua" w:cs="Book Antiqua"/>
        </w:rPr>
        <w:t>Relationship between serum Dickkopf-1 and albuminuria in patients with type 2 diabetes</w:t>
      </w:r>
      <w:r w:rsidR="002D7F23" w:rsidRPr="00B724EB">
        <w:rPr>
          <w:rFonts w:ascii="Book Antiqua" w:eastAsia="Book Antiqua" w:hAnsi="Book Antiqua" w:cs="Book Antiqua"/>
        </w:rPr>
        <w:t>.</w:t>
      </w:r>
      <w:r w:rsidR="002D7F23" w:rsidRPr="004941B8">
        <w:rPr>
          <w:rFonts w:ascii="Book Antiqua" w:eastAsia="Book Antiqua" w:hAnsi="Book Antiqua" w:cs="Book Antiqua"/>
        </w:rPr>
        <w:t xml:space="preserve"> </w:t>
      </w:r>
      <w:r w:rsidR="002D7F23" w:rsidRPr="004941B8">
        <w:rPr>
          <w:rFonts w:ascii="Book Antiqua" w:eastAsia="Book Antiqua" w:hAnsi="Book Antiqua" w:cs="Book Antiqua"/>
          <w:i/>
          <w:iCs/>
        </w:rPr>
        <w:t>World J Diabetes</w:t>
      </w:r>
      <w:r w:rsidR="002D7F23" w:rsidRPr="004941B8">
        <w:rPr>
          <w:rFonts w:ascii="Book Antiqua" w:eastAsia="Book Antiqua" w:hAnsi="Book Antiqua" w:cs="Book Antiqua"/>
        </w:rPr>
        <w:t xml:space="preserve"> 202</w:t>
      </w:r>
      <w:r w:rsidR="00D27A0E">
        <w:rPr>
          <w:rFonts w:ascii="Book Antiqua" w:hAnsi="Book Antiqua" w:cs="Book Antiqua" w:hint="eastAsia"/>
          <w:lang w:eastAsia="zh-CN"/>
        </w:rPr>
        <w:t>1</w:t>
      </w:r>
      <w:bookmarkStart w:id="0" w:name="_GoBack"/>
      <w:bookmarkEnd w:id="0"/>
      <w:r w:rsidR="002D7F23" w:rsidRPr="004941B8">
        <w:rPr>
          <w:rFonts w:ascii="Book Antiqua" w:eastAsia="Book Antiqua" w:hAnsi="Book Antiqua" w:cs="Book Antiqua"/>
        </w:rPr>
        <w:t xml:space="preserve">; </w:t>
      </w:r>
      <w:r w:rsidR="00E81EE8" w:rsidRPr="00E81EE8">
        <w:rPr>
          <w:rFonts w:ascii="Book Antiqua" w:eastAsia="Book Antiqua" w:hAnsi="Book Antiqua" w:cs="Book Antiqua"/>
        </w:rPr>
        <w:t xml:space="preserve">12(1): </w:t>
      </w:r>
      <w:r w:rsidR="00BD2B71">
        <w:rPr>
          <w:rFonts w:ascii="Book Antiqua" w:hAnsi="Book Antiqua" w:cs="Book Antiqua" w:hint="eastAsia"/>
          <w:lang w:eastAsia="zh-CN"/>
        </w:rPr>
        <w:t>47</w:t>
      </w:r>
      <w:r w:rsidR="00E81EE8" w:rsidRPr="00E81EE8">
        <w:rPr>
          <w:rFonts w:ascii="Book Antiqua" w:eastAsia="Book Antiqua" w:hAnsi="Book Antiqua" w:cs="Book Antiqua"/>
        </w:rPr>
        <w:t>-</w:t>
      </w:r>
      <w:r w:rsidR="00BD2B71">
        <w:rPr>
          <w:rFonts w:ascii="Book Antiqua" w:hAnsi="Book Antiqua" w:cs="Book Antiqua" w:hint="eastAsia"/>
          <w:lang w:eastAsia="zh-CN"/>
        </w:rPr>
        <w:t>55</w:t>
      </w:r>
      <w:r w:rsidR="00E81EE8" w:rsidRPr="00E81EE8">
        <w:rPr>
          <w:rFonts w:ascii="Book Antiqua" w:eastAsia="Book Antiqua" w:hAnsi="Book Antiqua" w:cs="Book Antiqua"/>
        </w:rPr>
        <w:t xml:space="preserve"> </w:t>
      </w:r>
    </w:p>
    <w:p w14:paraId="23B5065B" w14:textId="77760B4B" w:rsidR="00E33E0C" w:rsidRDefault="00E81EE8" w:rsidP="00F80256">
      <w:pPr>
        <w:spacing w:line="360" w:lineRule="auto"/>
        <w:jc w:val="both"/>
        <w:rPr>
          <w:rFonts w:ascii="Book Antiqua" w:hAnsi="Book Antiqua" w:cs="Book Antiqua"/>
          <w:lang w:eastAsia="zh-CN"/>
        </w:rPr>
      </w:pPr>
      <w:r w:rsidRPr="00E33E0C">
        <w:rPr>
          <w:rFonts w:ascii="Book Antiqua" w:eastAsia="Book Antiqua" w:hAnsi="Book Antiqua" w:cs="Book Antiqua"/>
          <w:b/>
        </w:rPr>
        <w:t>URL:</w:t>
      </w:r>
      <w:r w:rsidRPr="00E81EE8">
        <w:rPr>
          <w:rFonts w:ascii="Book Antiqua" w:eastAsia="Book Antiqua" w:hAnsi="Book Antiqua" w:cs="Book Antiqua"/>
        </w:rPr>
        <w:t xml:space="preserve"> </w:t>
      </w:r>
      <w:hyperlink r:id="rId9" w:history="1">
        <w:r w:rsidR="00E33E0C" w:rsidRPr="00F1063B">
          <w:rPr>
            <w:rStyle w:val="a7"/>
            <w:rFonts w:ascii="Book Antiqua" w:eastAsia="Book Antiqua" w:hAnsi="Book Antiqua" w:cs="Book Antiqua"/>
          </w:rPr>
          <w:t>https://www.wjgnet.com/1948-9358/full/v12/i1/</w:t>
        </w:r>
        <w:r w:rsidR="00E33E0C" w:rsidRPr="00F1063B">
          <w:rPr>
            <w:rStyle w:val="a7"/>
            <w:rFonts w:ascii="Book Antiqua" w:hAnsi="Book Antiqua" w:cs="Book Antiqua" w:hint="eastAsia"/>
            <w:lang w:eastAsia="zh-CN"/>
          </w:rPr>
          <w:t>47</w:t>
        </w:r>
        <w:r w:rsidR="00E33E0C" w:rsidRPr="00F1063B">
          <w:rPr>
            <w:rStyle w:val="a7"/>
            <w:rFonts w:ascii="Book Antiqua" w:eastAsia="Book Antiqua" w:hAnsi="Book Antiqua" w:cs="Book Antiqua"/>
          </w:rPr>
          <w:t>.htm</w:t>
        </w:r>
      </w:hyperlink>
      <w:r w:rsidRPr="00E81EE8">
        <w:rPr>
          <w:rFonts w:ascii="Book Antiqua" w:eastAsia="Book Antiqua" w:hAnsi="Book Antiqua" w:cs="Book Antiqua"/>
        </w:rPr>
        <w:t xml:space="preserve"> </w:t>
      </w:r>
    </w:p>
    <w:p w14:paraId="58E00E43" w14:textId="72C18CEC" w:rsidR="00A77B3E" w:rsidRPr="00BD2B71" w:rsidRDefault="00E81EE8" w:rsidP="00F80256">
      <w:pPr>
        <w:spacing w:line="360" w:lineRule="auto"/>
        <w:jc w:val="both"/>
        <w:rPr>
          <w:rFonts w:ascii="Book Antiqua" w:hAnsi="Book Antiqua"/>
          <w:lang w:eastAsia="zh-CN"/>
        </w:rPr>
      </w:pPr>
      <w:r w:rsidRPr="00E33E0C">
        <w:rPr>
          <w:rFonts w:ascii="Book Antiqua" w:eastAsia="Book Antiqua" w:hAnsi="Book Antiqua" w:cs="Book Antiqua"/>
          <w:b/>
        </w:rPr>
        <w:t xml:space="preserve">DOI: </w:t>
      </w:r>
      <w:r w:rsidRPr="00E81EE8">
        <w:rPr>
          <w:rFonts w:ascii="Book Antiqua" w:eastAsia="Book Antiqua" w:hAnsi="Book Antiqua" w:cs="Book Antiqua"/>
        </w:rPr>
        <w:t>https://dx.doi.org/10.4239/wjd.v12.i1.</w:t>
      </w:r>
      <w:r w:rsidR="00BD2B71">
        <w:rPr>
          <w:rFonts w:ascii="Book Antiqua" w:hAnsi="Book Antiqua" w:cs="Book Antiqua" w:hint="eastAsia"/>
          <w:lang w:eastAsia="zh-CN"/>
        </w:rPr>
        <w:t>47</w:t>
      </w:r>
    </w:p>
    <w:p w14:paraId="26901275" w14:textId="77777777" w:rsidR="00A77B3E" w:rsidRPr="00380289" w:rsidRDefault="00A77B3E" w:rsidP="00F80256">
      <w:pPr>
        <w:spacing w:line="360" w:lineRule="auto"/>
        <w:jc w:val="both"/>
        <w:rPr>
          <w:rFonts w:ascii="Book Antiqua" w:hAnsi="Book Antiqua"/>
        </w:rPr>
      </w:pPr>
    </w:p>
    <w:p w14:paraId="0020DE7C" w14:textId="6E820CBE"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bCs/>
        </w:rPr>
        <w:t xml:space="preserve">Core Tip: </w:t>
      </w:r>
      <w:bookmarkStart w:id="1" w:name="OLE_LINK50"/>
      <w:bookmarkStart w:id="2" w:name="OLE_LINK51"/>
      <w:r w:rsidRPr="004941B8">
        <w:rPr>
          <w:rFonts w:ascii="Book Antiqua" w:eastAsia="Book Antiqua" w:hAnsi="Book Antiqua" w:cs="Book Antiqua"/>
        </w:rPr>
        <w:t xml:space="preserve">This study explored the relationship between circulating </w:t>
      </w:r>
      <w:r w:rsidRPr="00D22599">
        <w:rPr>
          <w:rFonts w:ascii="Book Antiqua" w:eastAsia="Book Antiqua" w:hAnsi="Book Antiqua" w:cs="Book Antiqua"/>
          <w:caps/>
        </w:rPr>
        <w:t>d</w:t>
      </w:r>
      <w:r w:rsidRPr="004941B8">
        <w:rPr>
          <w:rFonts w:ascii="Book Antiqua" w:eastAsia="Book Antiqua" w:hAnsi="Book Antiqua" w:cs="Book Antiqua"/>
        </w:rPr>
        <w:t xml:space="preserve">ickkopf-1 </w:t>
      </w:r>
      <w:r w:rsidR="006B026B">
        <w:rPr>
          <w:rFonts w:ascii="Book Antiqua" w:eastAsia="Book Antiqua" w:hAnsi="Book Antiqua" w:cs="Book Antiqua"/>
        </w:rPr>
        <w:t>l</w:t>
      </w:r>
      <w:r w:rsidR="006B026B"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albuminuria in type 2 diabetic individuals. Multiple characteristics and metabolic indices were collected, and analyses were performed using various statistical methods. The main finding was that circulating </w:t>
      </w:r>
      <w:r w:rsidRPr="00D22599">
        <w:rPr>
          <w:rFonts w:ascii="Book Antiqua" w:eastAsia="Book Antiqua" w:hAnsi="Book Antiqua" w:cs="Book Antiqua"/>
          <w:caps/>
        </w:rPr>
        <w:t>d</w:t>
      </w:r>
      <w:r w:rsidRPr="004941B8">
        <w:rPr>
          <w:rFonts w:ascii="Book Antiqua" w:eastAsia="Book Antiqua" w:hAnsi="Book Antiqua" w:cs="Book Antiqua"/>
        </w:rPr>
        <w:t xml:space="preserve">ickkopf-1 </w:t>
      </w:r>
      <w:r w:rsidR="006B026B">
        <w:rPr>
          <w:rFonts w:ascii="Book Antiqua" w:eastAsia="Book Antiqua" w:hAnsi="Book Antiqua" w:cs="Book Antiqua"/>
        </w:rPr>
        <w:t>l</w:t>
      </w:r>
      <w:r w:rsidR="006B026B"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negatively correlated with albuminuria and lower </w:t>
      </w:r>
      <w:r w:rsidRPr="00D22599">
        <w:rPr>
          <w:rFonts w:ascii="Book Antiqua" w:eastAsia="Book Antiqua" w:hAnsi="Book Antiqua" w:cs="Book Antiqua"/>
          <w:caps/>
        </w:rPr>
        <w:t>d</w:t>
      </w:r>
      <w:r w:rsidRPr="004941B8">
        <w:rPr>
          <w:rFonts w:ascii="Book Antiqua" w:eastAsia="Book Antiqua" w:hAnsi="Book Antiqua" w:cs="Book Antiqua"/>
        </w:rPr>
        <w:t>ickkopf-1 could be a risk factor for albuminuria in diabetes.</w:t>
      </w:r>
    </w:p>
    <w:bookmarkEnd w:id="1"/>
    <w:bookmarkEnd w:id="2"/>
    <w:p w14:paraId="0803F592" w14:textId="77777777" w:rsidR="00A77B3E" w:rsidRPr="004941B8" w:rsidRDefault="00A77B3E" w:rsidP="00F80256">
      <w:pPr>
        <w:spacing w:line="360" w:lineRule="auto"/>
        <w:jc w:val="both"/>
        <w:rPr>
          <w:rFonts w:ascii="Book Antiqua" w:hAnsi="Book Antiqua"/>
        </w:rPr>
      </w:pPr>
    </w:p>
    <w:p w14:paraId="1AF09033" w14:textId="2ADCF9E0" w:rsidR="00A77B3E" w:rsidRPr="004941B8" w:rsidRDefault="00D22824" w:rsidP="00F80256">
      <w:pPr>
        <w:spacing w:line="360" w:lineRule="auto"/>
        <w:jc w:val="both"/>
        <w:rPr>
          <w:rFonts w:ascii="Book Antiqua" w:hAnsi="Book Antiqua"/>
        </w:rPr>
      </w:pPr>
      <w:r w:rsidRPr="004941B8">
        <w:rPr>
          <w:rFonts w:ascii="Book Antiqua" w:eastAsia="Book Antiqua" w:hAnsi="Book Antiqua" w:cs="Book Antiqua"/>
          <w:b/>
          <w:caps/>
          <w:u w:val="single"/>
        </w:rPr>
        <w:br w:type="page"/>
      </w:r>
      <w:r w:rsidR="002D7F23" w:rsidRPr="004941B8">
        <w:rPr>
          <w:rFonts w:ascii="Book Antiqua" w:eastAsia="Book Antiqua" w:hAnsi="Book Antiqua" w:cs="Book Antiqua"/>
          <w:b/>
          <w:caps/>
          <w:u w:val="single"/>
        </w:rPr>
        <w:lastRenderedPageBreak/>
        <w:t>INTRODUCTION</w:t>
      </w:r>
    </w:p>
    <w:p w14:paraId="47F593E4" w14:textId="05D497B5" w:rsidR="002A45FC" w:rsidRPr="004941B8" w:rsidRDefault="002A45FC" w:rsidP="00F80256">
      <w:pPr>
        <w:spacing w:line="360" w:lineRule="auto"/>
        <w:jc w:val="both"/>
        <w:rPr>
          <w:rFonts w:ascii="Book Antiqua" w:hAnsi="Book Antiqua"/>
        </w:rPr>
      </w:pPr>
      <w:r w:rsidRPr="004941B8">
        <w:rPr>
          <w:rFonts w:ascii="Book Antiqua" w:hAnsi="Book Antiqua"/>
        </w:rPr>
        <w:t>Diabetic kidney disease (DKD), the key cause of end-stage kidney disease, is a severe microvascular complication of diabetes</w:t>
      </w:r>
      <w:r w:rsidRPr="004941B8">
        <w:rPr>
          <w:rFonts w:ascii="Book Antiqua" w:hAnsi="Book Antiqua"/>
        </w:rPr>
        <w:fldChar w:fldCharType="begin"/>
      </w:r>
      <w:r w:rsidRPr="004941B8">
        <w:rPr>
          <w:rFonts w:ascii="Book Antiqua" w:hAnsi="Book Antiqua"/>
        </w:rPr>
        <w:instrText xml:space="preserve"> ADDIN KYMRREF{7FA19B9C-B198-448A-A5E8-035366F6546D}271035</w:instrText>
      </w:r>
      <w:r w:rsidRPr="004941B8">
        <w:rPr>
          <w:rFonts w:ascii="Book Antiqua" w:hAnsi="Book Antiqua"/>
        </w:rPr>
        <w:fldChar w:fldCharType="separate"/>
      </w:r>
      <w:r w:rsidRPr="004941B8">
        <w:rPr>
          <w:rFonts w:ascii="Book Antiqua" w:hAnsi="Book Antiqua"/>
          <w:vertAlign w:val="superscript"/>
        </w:rPr>
        <w:t>[1]</w:t>
      </w:r>
      <w:r w:rsidRPr="004941B8">
        <w:rPr>
          <w:rFonts w:ascii="Book Antiqua" w:hAnsi="Book Antiqua"/>
        </w:rPr>
        <w:fldChar w:fldCharType="end"/>
      </w:r>
      <w:r w:rsidRPr="004941B8">
        <w:rPr>
          <w:rFonts w:ascii="Book Antiqua" w:hAnsi="Book Antiqua"/>
        </w:rPr>
        <w:t>. Because of the multiple factors underlying induction of DKD, its pathophysiology remains not fully elucidated</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KYMRREF{7FA19B9C-B198-448A-A5E8-035366F6546D}266310,{7FA19B9C-B198-448A-A5E8-035366F6546D}266312,{7FA19B9C-B198-448A-A5E8-035366F6546D}266354</w:instrText>
      </w:r>
      <w:r w:rsidRPr="004941B8">
        <w:rPr>
          <w:rFonts w:ascii="Book Antiqua" w:hAnsi="Book Antiqua" w:cs="Times"/>
        </w:rPr>
        <w:fldChar w:fldCharType="separate"/>
      </w:r>
      <w:r w:rsidRPr="004941B8">
        <w:rPr>
          <w:rFonts w:ascii="Book Antiqua" w:hAnsi="Book Antiqua" w:cs="Times"/>
          <w:vertAlign w:val="superscript"/>
        </w:rPr>
        <w:t>[2-4]</w:t>
      </w:r>
      <w:r w:rsidRPr="004941B8">
        <w:rPr>
          <w:rFonts w:ascii="Book Antiqua" w:hAnsi="Book Antiqua" w:cs="Times"/>
        </w:rPr>
        <w:fldChar w:fldCharType="end"/>
      </w:r>
      <w:r w:rsidRPr="004941B8">
        <w:rPr>
          <w:rFonts w:ascii="Book Antiqua" w:hAnsi="Book Antiqua"/>
        </w:rPr>
        <w:t>. Previous studies indicated that hemodynamic changes and metabolic disorders initiate a sequence of events that accelerate the progression of DKD. Activation of the renin-angiotensin-aldosterone system, secretion of proinflammatory factors and cytokines, and dysregulation of multiple intracellular pathways are involved in</w:t>
      </w:r>
      <w:r w:rsidR="006B026B">
        <w:rPr>
          <w:rFonts w:ascii="Book Antiqua" w:hAnsi="Book Antiqua"/>
        </w:rPr>
        <w:t xml:space="preserve"> </w:t>
      </w:r>
      <w:r w:rsidRPr="004941B8">
        <w:rPr>
          <w:rFonts w:ascii="Book Antiqua" w:hAnsi="Book Antiqua"/>
        </w:rPr>
        <w:t>DKD progression</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KYMRREF{7FA19B9C-B198-448A-A5E8-035366F6546D}266263</w:instrText>
      </w:r>
      <w:r w:rsidRPr="004941B8">
        <w:rPr>
          <w:rFonts w:ascii="Book Antiqua" w:hAnsi="Book Antiqua" w:cs="Times"/>
        </w:rPr>
        <w:fldChar w:fldCharType="separate"/>
      </w:r>
      <w:r w:rsidRPr="004941B8">
        <w:rPr>
          <w:rFonts w:ascii="Book Antiqua" w:hAnsi="Book Antiqua" w:cs="Times"/>
          <w:vertAlign w:val="superscript"/>
        </w:rPr>
        <w:t>[5]</w:t>
      </w:r>
      <w:r w:rsidRPr="004941B8">
        <w:rPr>
          <w:rFonts w:ascii="Book Antiqua" w:hAnsi="Book Antiqua" w:cs="Times"/>
        </w:rPr>
        <w:fldChar w:fldCharType="end"/>
      </w:r>
      <w:r w:rsidRPr="004941B8">
        <w:rPr>
          <w:rFonts w:ascii="Book Antiqua" w:hAnsi="Book Antiqua" w:cs="Times"/>
        </w:rPr>
        <w:t>.</w:t>
      </w:r>
    </w:p>
    <w:p w14:paraId="33375E55" w14:textId="18A18F62" w:rsidR="002A45FC" w:rsidRPr="004941B8" w:rsidRDefault="002A45FC" w:rsidP="00082E0E">
      <w:pPr>
        <w:spacing w:line="360" w:lineRule="auto"/>
        <w:ind w:firstLineChars="200" w:firstLine="480"/>
        <w:jc w:val="both"/>
        <w:rPr>
          <w:rFonts w:ascii="Book Antiqua" w:hAnsi="Book Antiqua"/>
        </w:rPr>
      </w:pPr>
      <w:r w:rsidRPr="004941B8">
        <w:rPr>
          <w:rFonts w:ascii="Book Antiqua" w:hAnsi="Book Antiqua"/>
        </w:rPr>
        <w:t>The Wingless (</w:t>
      </w:r>
      <w:proofErr w:type="spellStart"/>
      <w:r w:rsidRPr="004941B8">
        <w:rPr>
          <w:rFonts w:ascii="Book Antiqua" w:hAnsi="Book Antiqua"/>
        </w:rPr>
        <w:t>Wnt</w:t>
      </w:r>
      <w:proofErr w:type="spellEnd"/>
      <w:r w:rsidRPr="004941B8">
        <w:rPr>
          <w:rFonts w:ascii="Book Antiqua" w:hAnsi="Book Antiqua"/>
        </w:rPr>
        <w:t>) signaling pathway is essential in cell proliferation, cell migration, stem cell maintenance, tissue repair, and embryonic development</w:t>
      </w:r>
      <w:r w:rsidRPr="004941B8">
        <w:rPr>
          <w:rFonts w:ascii="Book Antiqua" w:hAnsi="Book Antiqua"/>
        </w:rPr>
        <w:fldChar w:fldCharType="begin"/>
      </w:r>
      <w:r w:rsidRPr="004941B8">
        <w:rPr>
          <w:rFonts w:ascii="Book Antiqua" w:hAnsi="Book Antiqua"/>
        </w:rPr>
        <w:instrText xml:space="preserve"> ADDIN KYMRREF{7FA19B9C-B198-448A-A5E8-035366F6546D}271037,{7FA19B9C-B198-448A-A5E8-035366F6546D}271038</w:instrText>
      </w:r>
      <w:r w:rsidRPr="004941B8">
        <w:rPr>
          <w:rFonts w:ascii="Book Antiqua" w:hAnsi="Book Antiqua"/>
        </w:rPr>
        <w:fldChar w:fldCharType="separate"/>
      </w:r>
      <w:r w:rsidRPr="004941B8">
        <w:rPr>
          <w:rFonts w:ascii="Book Antiqua" w:hAnsi="Book Antiqua"/>
          <w:vertAlign w:val="superscript"/>
        </w:rPr>
        <w:t>[6,7]</w:t>
      </w:r>
      <w:r w:rsidRPr="004941B8">
        <w:rPr>
          <w:rFonts w:ascii="Book Antiqua" w:hAnsi="Book Antiqua"/>
        </w:rPr>
        <w:fldChar w:fldCharType="end"/>
      </w:r>
      <w:r w:rsidRPr="004941B8">
        <w:rPr>
          <w:rFonts w:ascii="Book Antiqua" w:hAnsi="Book Antiqua"/>
        </w:rPr>
        <w:t xml:space="preserve">. In recent years, the </w:t>
      </w:r>
      <w:proofErr w:type="spellStart"/>
      <w:r w:rsidRPr="004941B8">
        <w:rPr>
          <w:rFonts w:ascii="Book Antiqua" w:hAnsi="Book Antiqua"/>
        </w:rPr>
        <w:t>Wnt</w:t>
      </w:r>
      <w:proofErr w:type="spellEnd"/>
      <w:r w:rsidRPr="004941B8">
        <w:rPr>
          <w:rFonts w:ascii="Book Antiqua" w:hAnsi="Book Antiqua"/>
        </w:rPr>
        <w:t xml:space="preserve"> signaling pathway has received considerable attention due to its roles in kidney disease, cancer, bone disease, diabetes, rheumatoid arthritis, and Alzheimer’s disease</w:t>
      </w:r>
      <w:r w:rsidRPr="004941B8">
        <w:rPr>
          <w:rFonts w:ascii="Book Antiqua" w:hAnsi="Book Antiqua"/>
        </w:rPr>
        <w:fldChar w:fldCharType="begin"/>
      </w:r>
      <w:r w:rsidRPr="004941B8">
        <w:rPr>
          <w:rFonts w:ascii="Book Antiqua" w:hAnsi="Book Antiqua"/>
        </w:rPr>
        <w:instrText xml:space="preserve"> ADDIN KYMRREF{7FA19B9C-B198-448A-A5E8-035366F6546D}271039</w:instrText>
      </w:r>
      <w:r w:rsidRPr="004941B8">
        <w:rPr>
          <w:rFonts w:ascii="Book Antiqua" w:hAnsi="Book Antiqua"/>
        </w:rPr>
        <w:fldChar w:fldCharType="separate"/>
      </w:r>
      <w:r w:rsidRPr="004941B8">
        <w:rPr>
          <w:rFonts w:ascii="Book Antiqua" w:hAnsi="Book Antiqua"/>
          <w:vertAlign w:val="superscript"/>
        </w:rPr>
        <w:t>[8]</w:t>
      </w:r>
      <w:r w:rsidRPr="004941B8">
        <w:rPr>
          <w:rFonts w:ascii="Book Antiqua" w:hAnsi="Book Antiqua"/>
        </w:rPr>
        <w:fldChar w:fldCharType="end"/>
      </w:r>
      <w:r w:rsidRPr="004941B8">
        <w:rPr>
          <w:rFonts w:ascii="Book Antiqua" w:hAnsi="Book Antiqua"/>
        </w:rPr>
        <w:t xml:space="preserve">. Dysregulation of </w:t>
      </w:r>
      <w:proofErr w:type="spellStart"/>
      <w:r w:rsidRPr="004941B8">
        <w:rPr>
          <w:rFonts w:ascii="Book Antiqua" w:hAnsi="Book Antiqua"/>
        </w:rPr>
        <w:t>Wnt</w:t>
      </w:r>
      <w:proofErr w:type="spellEnd"/>
      <w:r w:rsidRPr="004941B8">
        <w:rPr>
          <w:rFonts w:ascii="Book Antiqua" w:hAnsi="Book Antiqua"/>
        </w:rPr>
        <w:t xml:space="preserve"> signaling has been shown to contribute to abnormal kidney function (</w:t>
      </w:r>
      <w:r w:rsidRPr="000C46B4">
        <w:rPr>
          <w:rFonts w:ascii="Book Antiqua" w:hAnsi="Book Antiqua"/>
          <w:i/>
        </w:rPr>
        <w:t>e.g.</w:t>
      </w:r>
      <w:r w:rsidRPr="004941B8">
        <w:rPr>
          <w:rFonts w:ascii="Book Antiqua" w:hAnsi="Book Antiqua"/>
        </w:rPr>
        <w:t>, renal fibrosis, ischemic injury, and acute renal failure), leading to podocyte injury, mesangial cell dysfunction, and extracellular matrix deposition</w:t>
      </w:r>
      <w:r w:rsidRPr="004941B8">
        <w:rPr>
          <w:rFonts w:ascii="Book Antiqua" w:hAnsi="Book Antiqua"/>
        </w:rPr>
        <w:fldChar w:fldCharType="begin"/>
      </w:r>
      <w:r w:rsidRPr="004941B8">
        <w:rPr>
          <w:rFonts w:ascii="Book Antiqua" w:hAnsi="Book Antiqua"/>
        </w:rPr>
        <w:instrText xml:space="preserve"> ADDIN KYMRREF{7FA19B9C-B198-448A-A5E8-035366F6546D}271041</w:instrText>
      </w:r>
      <w:r w:rsidRPr="004941B8">
        <w:rPr>
          <w:rFonts w:ascii="Book Antiqua" w:hAnsi="Book Antiqua"/>
        </w:rPr>
        <w:fldChar w:fldCharType="separate"/>
      </w:r>
      <w:r w:rsidRPr="004941B8">
        <w:rPr>
          <w:rFonts w:ascii="Book Antiqua" w:hAnsi="Book Antiqua"/>
          <w:vertAlign w:val="superscript"/>
        </w:rPr>
        <w:t>[9]</w:t>
      </w:r>
      <w:r w:rsidRPr="004941B8">
        <w:rPr>
          <w:rFonts w:ascii="Book Antiqua" w:hAnsi="Book Antiqua"/>
        </w:rPr>
        <w:fldChar w:fldCharType="end"/>
      </w:r>
      <w:r w:rsidRPr="004941B8">
        <w:rPr>
          <w:rFonts w:ascii="Book Antiqua" w:hAnsi="Book Antiqua"/>
        </w:rPr>
        <w:t>.</w:t>
      </w:r>
    </w:p>
    <w:p w14:paraId="6E2AA7CF" w14:textId="14F99FF1" w:rsidR="002A45FC" w:rsidRPr="00380289" w:rsidRDefault="002A45FC" w:rsidP="00082E0E">
      <w:pPr>
        <w:spacing w:line="360" w:lineRule="auto"/>
        <w:ind w:firstLineChars="200" w:firstLine="480"/>
        <w:jc w:val="both"/>
        <w:rPr>
          <w:rFonts w:ascii="Book Antiqua" w:hAnsi="Book Antiqua"/>
        </w:rPr>
      </w:pPr>
      <w:r w:rsidRPr="004941B8">
        <w:rPr>
          <w:rFonts w:ascii="Book Antiqua" w:hAnsi="Book Antiqua"/>
        </w:rPr>
        <w:t>Dickkopf-1, together with dickkopf-2, dickkopf-3</w:t>
      </w:r>
      <w:r w:rsidR="006B026B">
        <w:rPr>
          <w:rFonts w:ascii="Book Antiqua" w:hAnsi="Book Antiqua"/>
        </w:rPr>
        <w:t>,</w:t>
      </w:r>
      <w:r w:rsidRPr="004941B8">
        <w:rPr>
          <w:rFonts w:ascii="Book Antiqua" w:hAnsi="Book Antiqua"/>
        </w:rPr>
        <w:t xml:space="preserve"> and dickkopf-4, belonging to the </w:t>
      </w:r>
      <w:proofErr w:type="spellStart"/>
      <w:r w:rsidRPr="004941B8">
        <w:rPr>
          <w:rFonts w:ascii="Book Antiqua" w:hAnsi="Book Antiqua"/>
        </w:rPr>
        <w:t>dickkopf</w:t>
      </w:r>
      <w:proofErr w:type="spellEnd"/>
      <w:r w:rsidRPr="004941B8">
        <w:rPr>
          <w:rFonts w:ascii="Book Antiqua" w:hAnsi="Book Antiqua"/>
        </w:rPr>
        <w:t xml:space="preserve"> family, is an antagonist of </w:t>
      </w:r>
      <w:proofErr w:type="spellStart"/>
      <w:r w:rsidRPr="004941B8">
        <w:rPr>
          <w:rFonts w:ascii="Book Antiqua" w:hAnsi="Book Antiqua"/>
        </w:rPr>
        <w:t>Wnt</w:t>
      </w:r>
      <w:proofErr w:type="spellEnd"/>
      <w:r w:rsidRPr="004941B8">
        <w:rPr>
          <w:rFonts w:ascii="Book Antiqua" w:hAnsi="Book Antiqua"/>
        </w:rPr>
        <w:t xml:space="preserve"> signaling. It is a secreted glycoprotein and is widely expressed in various tissues, including the skin, osteocytes, endothelial tissue, and placenta. Dickkopf-1 can bind to lipoprotein-receptor-related protein 5/6 and interrupt the formation of lipoprotein-receptor-related protein and </w:t>
      </w:r>
      <w:proofErr w:type="spellStart"/>
      <w:r w:rsidRPr="004941B8">
        <w:rPr>
          <w:rFonts w:ascii="Book Antiqua" w:hAnsi="Book Antiqua"/>
        </w:rPr>
        <w:t>Wnt</w:t>
      </w:r>
      <w:proofErr w:type="spellEnd"/>
      <w:r w:rsidRPr="004941B8">
        <w:rPr>
          <w:rFonts w:ascii="Book Antiqua" w:hAnsi="Book Antiqua"/>
        </w:rPr>
        <w:t xml:space="preserve"> protein complex to inhibit the canonical </w:t>
      </w:r>
      <w:proofErr w:type="spellStart"/>
      <w:r w:rsidRPr="004941B8">
        <w:rPr>
          <w:rFonts w:ascii="Book Antiqua" w:hAnsi="Book Antiqua"/>
        </w:rPr>
        <w:t>Wnt</w:t>
      </w:r>
      <w:proofErr w:type="spellEnd"/>
      <w:r w:rsidRPr="004941B8">
        <w:rPr>
          <w:rFonts w:ascii="Book Antiqua" w:hAnsi="Book Antiqua"/>
        </w:rPr>
        <w:t xml:space="preserve"> signaling. Thus, it is characterized as a comprehensive regulator of </w:t>
      </w:r>
      <w:proofErr w:type="spellStart"/>
      <w:r w:rsidRPr="004941B8">
        <w:rPr>
          <w:rFonts w:ascii="Book Antiqua" w:hAnsi="Book Antiqua"/>
        </w:rPr>
        <w:t>Wnt</w:t>
      </w:r>
      <w:proofErr w:type="spellEnd"/>
      <w:r w:rsidRPr="004941B8">
        <w:rPr>
          <w:rFonts w:ascii="Book Antiqua" w:hAnsi="Book Antiqua"/>
        </w:rPr>
        <w:t xml:space="preserve"> </w:t>
      </w:r>
      <w:bookmarkStart w:id="3" w:name="OLE_LINK4"/>
      <w:r w:rsidRPr="004941B8">
        <w:rPr>
          <w:rFonts w:ascii="Book Antiqua" w:hAnsi="Book Antiqua"/>
        </w:rPr>
        <w:t>signaling</w:t>
      </w:r>
      <w:bookmarkEnd w:id="3"/>
      <w:r w:rsidRPr="004941B8">
        <w:rPr>
          <w:rFonts w:ascii="Book Antiqua" w:hAnsi="Book Antiqua"/>
        </w:rPr>
        <w:t xml:space="preserve"> involved in inflammation, atherogenesis, and regulation of glucose metabolism</w:t>
      </w:r>
      <w:r w:rsidRPr="004941B8">
        <w:rPr>
          <w:rFonts w:ascii="Book Antiqua" w:hAnsi="Book Antiqua" w:cs="Times"/>
        </w:rPr>
        <w:fldChar w:fldCharType="begin"/>
      </w:r>
      <w:r w:rsidRPr="004941B8">
        <w:rPr>
          <w:rFonts w:ascii="Book Antiqua" w:hAnsi="Book Antiqua" w:cs="Times"/>
        </w:rPr>
        <w:instrText xml:space="preserve"> ADDIN KYMRREF{7FA19B9C-B198-448A-A5E8-035366F6546D}271043</w:instrText>
      </w:r>
      <w:r w:rsidRPr="004941B8">
        <w:rPr>
          <w:rFonts w:ascii="Book Antiqua" w:hAnsi="Book Antiqua" w:cs="Times"/>
        </w:rPr>
        <w:fldChar w:fldCharType="separate"/>
      </w:r>
      <w:r w:rsidRPr="004941B8">
        <w:rPr>
          <w:rFonts w:ascii="Book Antiqua" w:hAnsi="Book Antiqua" w:cs="Times"/>
          <w:vertAlign w:val="superscript"/>
        </w:rPr>
        <w:t>[10]</w:t>
      </w:r>
      <w:r w:rsidRPr="004941B8">
        <w:rPr>
          <w:rFonts w:ascii="Book Antiqua" w:hAnsi="Book Antiqua" w:cs="Times"/>
        </w:rPr>
        <w:fldChar w:fldCharType="end"/>
      </w:r>
      <w:r w:rsidRPr="004941B8">
        <w:rPr>
          <w:rFonts w:ascii="Book Antiqua" w:hAnsi="Book Antiqua"/>
        </w:rPr>
        <w:t xml:space="preserve">. As such, </w:t>
      </w:r>
      <w:r w:rsidRPr="00D22599">
        <w:rPr>
          <w:rFonts w:ascii="Book Antiqua" w:hAnsi="Book Antiqua"/>
          <w:caps/>
        </w:rPr>
        <w:t>d</w:t>
      </w:r>
      <w:r w:rsidRPr="004941B8">
        <w:rPr>
          <w:rFonts w:ascii="Book Antiqua" w:hAnsi="Book Antiqua"/>
        </w:rPr>
        <w:t>ickkopf-1 has been proposed to influence disease in individuals with diabetes</w:t>
      </w:r>
      <w:r w:rsidRPr="004941B8">
        <w:rPr>
          <w:rFonts w:ascii="Book Antiqua" w:hAnsi="Book Antiqua"/>
        </w:rPr>
        <w:fldChar w:fldCharType="begin"/>
      </w:r>
      <w:r w:rsidRPr="004941B8">
        <w:rPr>
          <w:rFonts w:ascii="Book Antiqua" w:hAnsi="Book Antiqua"/>
        </w:rPr>
        <w:instrText xml:space="preserve"> ADDIN KYMRREF{7FA19B9C-B198-448A-A5E8-035366F6546D}280119</w:instrText>
      </w:r>
      <w:r w:rsidRPr="004941B8">
        <w:rPr>
          <w:rFonts w:ascii="Book Antiqua" w:hAnsi="Book Antiqua"/>
        </w:rPr>
        <w:fldChar w:fldCharType="separate"/>
      </w:r>
      <w:r w:rsidRPr="004941B8">
        <w:rPr>
          <w:rFonts w:ascii="Book Antiqua" w:hAnsi="Book Antiqua"/>
          <w:vertAlign w:val="superscript"/>
        </w:rPr>
        <w:t>[11]</w:t>
      </w:r>
      <w:r w:rsidRPr="004941B8">
        <w:rPr>
          <w:rFonts w:ascii="Book Antiqua" w:hAnsi="Book Antiqua"/>
        </w:rPr>
        <w:fldChar w:fldCharType="end"/>
      </w:r>
      <w:r w:rsidRPr="004941B8">
        <w:rPr>
          <w:rFonts w:ascii="Book Antiqua" w:hAnsi="Book Antiqua"/>
        </w:rPr>
        <w:t>. However, the relationship between serum</w:t>
      </w:r>
      <w:r w:rsidRPr="004941B8" w:rsidDel="00A64A7E">
        <w:rPr>
          <w:rFonts w:ascii="Book Antiqua" w:hAnsi="Book Antiqua"/>
        </w:rPr>
        <w:t xml:space="preserve"> </w:t>
      </w:r>
      <w:r w:rsidRPr="00D22599">
        <w:rPr>
          <w:rFonts w:ascii="Book Antiqua" w:hAnsi="Book Antiqua"/>
          <w:caps/>
        </w:rPr>
        <w:t>d</w:t>
      </w:r>
      <w:r w:rsidRPr="004941B8">
        <w:rPr>
          <w:rFonts w:ascii="Book Antiqua" w:hAnsi="Book Antiqua"/>
        </w:rPr>
        <w:t xml:space="preserve">ickkopf-1 levels and DKD has not been established thus far. Considering that most individuals with diabetes are type 2 diabetes with complicated pathophysiological mechanisms, we aimed to assess the serum </w:t>
      </w:r>
      <w:r w:rsidRPr="00D22599">
        <w:rPr>
          <w:rFonts w:ascii="Book Antiqua" w:hAnsi="Book Antiqua"/>
          <w:caps/>
        </w:rPr>
        <w:t>d</w:t>
      </w:r>
      <w:r w:rsidRPr="004941B8">
        <w:rPr>
          <w:rFonts w:ascii="Book Antiqua" w:hAnsi="Book Antiqua"/>
        </w:rPr>
        <w:t xml:space="preserve">ickkopf-1 levels in type 2 diabetic </w:t>
      </w:r>
      <w:r w:rsidRPr="004941B8">
        <w:rPr>
          <w:rFonts w:ascii="Book Antiqua" w:hAnsi="Book Antiqua"/>
        </w:rPr>
        <w:lastRenderedPageBreak/>
        <w:t>individuals with different albuminuria stages and further explore the potential relationship between them.</w:t>
      </w:r>
    </w:p>
    <w:p w14:paraId="1D662A69" w14:textId="77777777" w:rsidR="00A77B3E" w:rsidRPr="00380289" w:rsidRDefault="00A77B3E" w:rsidP="00F80256">
      <w:pPr>
        <w:spacing w:line="360" w:lineRule="auto"/>
        <w:jc w:val="both"/>
        <w:rPr>
          <w:rFonts w:ascii="Book Antiqua" w:hAnsi="Book Antiqua"/>
        </w:rPr>
      </w:pPr>
    </w:p>
    <w:p w14:paraId="7375B7E9"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t>MATERIALS AND METHODS</w:t>
      </w:r>
    </w:p>
    <w:p w14:paraId="6DD07220" w14:textId="77777777" w:rsidR="002A45FC" w:rsidRPr="004941B8" w:rsidRDefault="002A45FC" w:rsidP="00F80256">
      <w:pPr>
        <w:spacing w:line="360" w:lineRule="auto"/>
        <w:jc w:val="both"/>
        <w:rPr>
          <w:rFonts w:ascii="Book Antiqua" w:hAnsi="Book Antiqua"/>
          <w:b/>
        </w:rPr>
      </w:pPr>
      <w:r w:rsidRPr="004941B8">
        <w:rPr>
          <w:rFonts w:ascii="Book Antiqua" w:hAnsi="Book Antiqua"/>
          <w:b/>
          <w:i/>
        </w:rPr>
        <w:t>Participants</w:t>
      </w:r>
    </w:p>
    <w:p w14:paraId="70B71502" w14:textId="59B96036" w:rsidR="002A45FC" w:rsidRDefault="006B026B" w:rsidP="00F80256">
      <w:pPr>
        <w:spacing w:line="360" w:lineRule="auto"/>
        <w:jc w:val="both"/>
        <w:rPr>
          <w:rFonts w:ascii="Book Antiqua" w:hAnsi="Book Antiqua"/>
        </w:rPr>
      </w:pPr>
      <w:r w:rsidRPr="004941B8">
        <w:rPr>
          <w:rFonts w:ascii="Book Antiqua" w:hAnsi="Book Antiqua"/>
        </w:rPr>
        <w:t>Th</w:t>
      </w:r>
      <w:r>
        <w:rPr>
          <w:rFonts w:ascii="Book Antiqua" w:hAnsi="Book Antiqua"/>
        </w:rPr>
        <w:t>is</w:t>
      </w:r>
      <w:r w:rsidRPr="004941B8">
        <w:rPr>
          <w:rFonts w:ascii="Book Antiqua" w:hAnsi="Book Antiqua"/>
        </w:rPr>
        <w:t xml:space="preserve"> </w:t>
      </w:r>
      <w:r w:rsidR="002A45FC" w:rsidRPr="004941B8">
        <w:rPr>
          <w:rFonts w:ascii="Book Antiqua" w:hAnsi="Book Antiqua"/>
        </w:rPr>
        <w:t>case-control</w:t>
      </w:r>
      <w:r>
        <w:rPr>
          <w:rFonts w:ascii="Book Antiqua" w:hAnsi="Book Antiqua"/>
        </w:rPr>
        <w:t xml:space="preserve"> </w:t>
      </w:r>
      <w:r w:rsidR="002A45FC" w:rsidRPr="004941B8">
        <w:rPr>
          <w:rFonts w:ascii="Book Antiqua" w:hAnsi="Book Antiqua"/>
        </w:rPr>
        <w:t>study involved 73 type 2 diabetic individuals who had an age of onset &gt;</w:t>
      </w:r>
      <w:r w:rsidR="00082E0E" w:rsidRPr="004941B8">
        <w:rPr>
          <w:rFonts w:ascii="Book Antiqua" w:hAnsi="Book Antiqua"/>
        </w:rPr>
        <w:t xml:space="preserve"> </w:t>
      </w:r>
      <w:r w:rsidR="002A45FC" w:rsidRPr="004941B8">
        <w:rPr>
          <w:rFonts w:ascii="Book Antiqua" w:hAnsi="Book Antiqua"/>
        </w:rPr>
        <w:t xml:space="preserve">18 years and 24 healthy volunteers. Type 2 diabetes was diagnosed based on the 1999 World Health Organization criteria. The exclusion criteria were as follows: (1) </w:t>
      </w:r>
      <w:r>
        <w:rPr>
          <w:rFonts w:ascii="Book Antiqua" w:hAnsi="Book Antiqua"/>
        </w:rPr>
        <w:t>P</w:t>
      </w:r>
      <w:r w:rsidRPr="004941B8">
        <w:rPr>
          <w:rFonts w:ascii="Book Antiqua" w:hAnsi="Book Antiqua"/>
        </w:rPr>
        <w:t xml:space="preserve">resence </w:t>
      </w:r>
      <w:r w:rsidR="002A45FC" w:rsidRPr="004941B8">
        <w:rPr>
          <w:rFonts w:ascii="Book Antiqua" w:hAnsi="Book Antiqua"/>
        </w:rPr>
        <w:t>of acute complications of diabetes, such as diabetic ketosis, lactic acidosis, hyperglycemia, or hyperosmolarity; (2) presence of comorbid thyroid disease, adrenal disease, or other endocrine diseases; (3) diagnosis with osteoporosis; (4) presence of serious heart, liver, lung, hematological system, autoimmune, neoplastic, or acute cardiovascular diseases; (5) presence of operation</w:t>
      </w:r>
      <w:r>
        <w:rPr>
          <w:rFonts w:ascii="Book Antiqua" w:hAnsi="Book Antiqua"/>
        </w:rPr>
        <w:t xml:space="preserve"> </w:t>
      </w:r>
      <w:r w:rsidR="002A45FC" w:rsidRPr="004941B8">
        <w:rPr>
          <w:rFonts w:ascii="Book Antiqua" w:hAnsi="Book Antiqua"/>
        </w:rPr>
        <w:t xml:space="preserve">or acute infection; </w:t>
      </w:r>
      <w:r w:rsidR="00082E0E" w:rsidRPr="004941B8">
        <w:rPr>
          <w:rFonts w:ascii="Book Antiqua" w:hAnsi="Book Antiqua"/>
        </w:rPr>
        <w:t xml:space="preserve">and </w:t>
      </w:r>
      <w:r w:rsidR="002A45FC" w:rsidRPr="004941B8">
        <w:rPr>
          <w:rFonts w:ascii="Book Antiqua" w:hAnsi="Book Antiqua"/>
        </w:rPr>
        <w:t xml:space="preserve">(6) presence of other systemic diseases that can induce proteinuria. The study was approved by the Medical Ethics Committee of the Affiliated Hospital of Weifang Medical University. In addition, informed consent </w:t>
      </w:r>
      <w:r w:rsidR="00EA4F7F" w:rsidRPr="004941B8">
        <w:rPr>
          <w:rFonts w:ascii="Book Antiqua" w:hAnsi="Book Antiqua"/>
        </w:rPr>
        <w:t>w</w:t>
      </w:r>
      <w:r w:rsidR="00EA4F7F">
        <w:rPr>
          <w:rFonts w:ascii="Book Antiqua" w:hAnsi="Book Antiqua"/>
        </w:rPr>
        <w:t>as</w:t>
      </w:r>
      <w:r w:rsidR="00EA4F7F" w:rsidRPr="004941B8">
        <w:rPr>
          <w:rFonts w:ascii="Book Antiqua" w:hAnsi="Book Antiqua"/>
        </w:rPr>
        <w:t xml:space="preserve"> obtained</w:t>
      </w:r>
      <w:r w:rsidR="00EA4F7F">
        <w:rPr>
          <w:rFonts w:ascii="Book Antiqua" w:hAnsi="Book Antiqua"/>
        </w:rPr>
        <w:t xml:space="preserve"> </w:t>
      </w:r>
      <w:r>
        <w:rPr>
          <w:rFonts w:ascii="Book Antiqua" w:hAnsi="Book Antiqua"/>
        </w:rPr>
        <w:t>from</w:t>
      </w:r>
      <w:r w:rsidRPr="004941B8">
        <w:rPr>
          <w:rFonts w:ascii="Book Antiqua" w:hAnsi="Book Antiqua"/>
        </w:rPr>
        <w:t xml:space="preserve"> </w:t>
      </w:r>
      <w:r w:rsidR="002A45FC" w:rsidRPr="004941B8">
        <w:rPr>
          <w:rFonts w:ascii="Book Antiqua" w:hAnsi="Book Antiqua"/>
        </w:rPr>
        <w:t>all individuals. The individuals with diabetes were categorized into normal albuminuria group [urine albumin creatinine ratios (UACR) &lt;</w:t>
      </w:r>
      <w:r w:rsidR="00082E0E" w:rsidRPr="004941B8">
        <w:rPr>
          <w:rFonts w:ascii="Book Antiqua" w:hAnsi="Book Antiqua"/>
        </w:rPr>
        <w:t xml:space="preserve"> </w:t>
      </w:r>
      <w:r w:rsidR="002A45FC" w:rsidRPr="004941B8">
        <w:rPr>
          <w:rFonts w:ascii="Book Antiqua" w:hAnsi="Book Antiqua"/>
        </w:rPr>
        <w:t>30 mg/g], microalbuminuria group (UACR, 30–300 mg/g), and macroalbuminuria group (UACR, &gt;</w:t>
      </w:r>
      <w:r w:rsidR="00082E0E" w:rsidRPr="004941B8">
        <w:rPr>
          <w:rFonts w:ascii="Book Antiqua" w:hAnsi="Book Antiqua"/>
        </w:rPr>
        <w:t xml:space="preserve"> </w:t>
      </w:r>
      <w:r w:rsidR="002A45FC" w:rsidRPr="004941B8">
        <w:rPr>
          <w:rFonts w:ascii="Book Antiqua" w:hAnsi="Book Antiqua"/>
        </w:rPr>
        <w:t xml:space="preserve">300 mg/g). Twenty-four healthy volunteers were included in </w:t>
      </w:r>
      <w:r>
        <w:rPr>
          <w:rFonts w:ascii="Book Antiqua" w:hAnsi="Book Antiqua"/>
        </w:rPr>
        <w:t>a</w:t>
      </w:r>
      <w:r w:rsidRPr="004941B8">
        <w:rPr>
          <w:rFonts w:ascii="Book Antiqua" w:hAnsi="Book Antiqua"/>
        </w:rPr>
        <w:t xml:space="preserve"> </w:t>
      </w:r>
      <w:r w:rsidR="002A45FC" w:rsidRPr="004941B8">
        <w:rPr>
          <w:rFonts w:ascii="Book Antiqua" w:hAnsi="Book Antiqua"/>
        </w:rPr>
        <w:t>control group.</w:t>
      </w:r>
    </w:p>
    <w:p w14:paraId="6B338C51" w14:textId="77777777" w:rsidR="004314EC" w:rsidRPr="00380289" w:rsidRDefault="004314EC" w:rsidP="00F80256">
      <w:pPr>
        <w:spacing w:line="360" w:lineRule="auto"/>
        <w:jc w:val="both"/>
        <w:rPr>
          <w:rFonts w:ascii="Book Antiqua" w:hAnsi="Book Antiqua"/>
        </w:rPr>
      </w:pPr>
    </w:p>
    <w:p w14:paraId="3AADD068" w14:textId="77777777" w:rsidR="002A45FC" w:rsidRPr="004941B8" w:rsidRDefault="002A45FC" w:rsidP="00F80256">
      <w:pPr>
        <w:spacing w:line="360" w:lineRule="auto"/>
        <w:jc w:val="both"/>
        <w:rPr>
          <w:rFonts w:ascii="Book Antiqua" w:hAnsi="Book Antiqua"/>
          <w:b/>
          <w:i/>
        </w:rPr>
      </w:pPr>
      <w:r w:rsidRPr="004941B8">
        <w:rPr>
          <w:rFonts w:ascii="Book Antiqua" w:hAnsi="Book Antiqua"/>
          <w:b/>
          <w:i/>
        </w:rPr>
        <w:t>Measurements</w:t>
      </w:r>
    </w:p>
    <w:p w14:paraId="3921082A" w14:textId="390AECF7" w:rsidR="002A45FC" w:rsidRPr="00380289" w:rsidRDefault="002A45FC" w:rsidP="00F80256">
      <w:pPr>
        <w:spacing w:line="360" w:lineRule="auto"/>
        <w:jc w:val="both"/>
        <w:rPr>
          <w:rFonts w:ascii="Book Antiqua" w:hAnsi="Book Antiqua"/>
        </w:rPr>
      </w:pPr>
      <w:r w:rsidRPr="004941B8">
        <w:rPr>
          <w:rFonts w:ascii="Book Antiqua" w:hAnsi="Book Antiqua"/>
        </w:rPr>
        <w:t>Medical history and clinical characteristics (sex, age, height, weight, and blood pressure) were recorded in the morning during patients’ clinic visits. Blood samples for analysis of metabolic indices were also collected. Urine samples were obtained for urinary albumin and creatinine testing. Body mass index</w:t>
      </w:r>
      <w:r w:rsidR="00082E0E" w:rsidRPr="004941B8">
        <w:rPr>
          <w:rFonts w:ascii="Book Antiqua" w:hAnsi="Book Antiqua"/>
        </w:rPr>
        <w:t xml:space="preserve"> (BMI)</w:t>
      </w:r>
      <w:r w:rsidRPr="004941B8">
        <w:rPr>
          <w:rFonts w:ascii="Book Antiqua" w:hAnsi="Book Antiqua"/>
        </w:rPr>
        <w:t xml:space="preserve">, UACR, </w:t>
      </w:r>
      <w:r w:rsidR="006B026B">
        <w:rPr>
          <w:rFonts w:ascii="Book Antiqua" w:hAnsi="Book Antiqua"/>
        </w:rPr>
        <w:t xml:space="preserve">and </w:t>
      </w:r>
      <w:r w:rsidRPr="004941B8">
        <w:rPr>
          <w:rFonts w:ascii="Book Antiqua" w:hAnsi="Book Antiqua"/>
        </w:rPr>
        <w:t xml:space="preserve">estimated glomerular filtration rate (eGFR) were calculated. HOMA-IR </w:t>
      </w:r>
      <w:r w:rsidR="00082E0E" w:rsidRPr="004941B8">
        <w:rPr>
          <w:rFonts w:ascii="Book Antiqua" w:hAnsi="Book Antiqua"/>
        </w:rPr>
        <w:t>[</w:t>
      </w:r>
      <w:r w:rsidRPr="004941B8">
        <w:rPr>
          <w:rFonts w:ascii="Book Antiqua" w:hAnsi="Book Antiqua"/>
        </w:rPr>
        <w:t xml:space="preserve">fasting glucose × fasting insulin </w:t>
      </w:r>
      <w:r w:rsidR="00082E0E" w:rsidRPr="004941B8">
        <w:rPr>
          <w:rFonts w:ascii="Book Antiqua" w:hAnsi="Book Antiqua"/>
        </w:rPr>
        <w:t>(</w:t>
      </w:r>
      <w:proofErr w:type="spellStart"/>
      <w:r w:rsidRPr="004941B8">
        <w:rPr>
          <w:rFonts w:ascii="Book Antiqua" w:hAnsi="Book Antiqua"/>
        </w:rPr>
        <w:t>μU</w:t>
      </w:r>
      <w:proofErr w:type="spellEnd"/>
      <w:r w:rsidRPr="004941B8">
        <w:rPr>
          <w:rFonts w:ascii="Book Antiqua" w:hAnsi="Book Antiqua"/>
        </w:rPr>
        <w:t>/m</w:t>
      </w:r>
      <w:r w:rsidR="00082E0E" w:rsidRPr="004941B8">
        <w:rPr>
          <w:rFonts w:ascii="Book Antiqua" w:hAnsi="Book Antiqua"/>
        </w:rPr>
        <w:t>L)</w:t>
      </w:r>
      <w:r w:rsidRPr="004941B8">
        <w:rPr>
          <w:rFonts w:ascii="Book Antiqua" w:hAnsi="Book Antiqua"/>
        </w:rPr>
        <w:t>/22.5</w:t>
      </w:r>
      <w:r w:rsidR="00082E0E" w:rsidRPr="004941B8">
        <w:rPr>
          <w:rFonts w:ascii="Book Antiqua" w:hAnsi="Book Antiqua"/>
        </w:rPr>
        <w:t>]</w:t>
      </w:r>
      <w:r w:rsidRPr="004941B8">
        <w:rPr>
          <w:rFonts w:ascii="Book Antiqua" w:hAnsi="Book Antiqua"/>
        </w:rPr>
        <w:t xml:space="preserve"> was used to calculate insulin resistance.</w:t>
      </w:r>
    </w:p>
    <w:p w14:paraId="4342F9B1" w14:textId="37ACCBEA" w:rsidR="002A45FC" w:rsidRPr="00380289" w:rsidRDefault="002A45FC" w:rsidP="00082E0E">
      <w:pPr>
        <w:spacing w:line="360" w:lineRule="auto"/>
        <w:ind w:firstLineChars="200" w:firstLine="480"/>
        <w:jc w:val="both"/>
        <w:rPr>
          <w:rFonts w:ascii="Book Antiqua" w:hAnsi="Book Antiqua"/>
        </w:rPr>
      </w:pPr>
      <w:r w:rsidRPr="004941B8">
        <w:rPr>
          <w:rFonts w:ascii="Book Antiqua" w:hAnsi="Book Antiqua"/>
        </w:rPr>
        <w:lastRenderedPageBreak/>
        <w:t>Renal function and lipids were assessed using an autoanalyzer (Cobas 8000, Roche, Basel, Switzerland). Hemoglobin A1c (HbA1c) was detected by using a high-performance liquid chromatography system (Bio-Rad, U</w:t>
      </w:r>
      <w:r w:rsidR="002206EB" w:rsidRPr="004941B8">
        <w:rPr>
          <w:rFonts w:ascii="Book Antiqua" w:hAnsi="Book Antiqua"/>
        </w:rPr>
        <w:t>nited States</w:t>
      </w:r>
      <w:r w:rsidRPr="004941B8">
        <w:rPr>
          <w:rFonts w:ascii="Book Antiqua" w:hAnsi="Book Antiqua"/>
        </w:rPr>
        <w:t xml:space="preserve">). Fasting insulin and C-peptide levels were tested by chemiluminescence (e601, Roche). </w:t>
      </w:r>
      <w:r w:rsidRPr="004941B8">
        <w:rPr>
          <w:rFonts w:ascii="Book Antiqua" w:hAnsi="Book Antiqua"/>
          <w:lang w:val="en-GB"/>
        </w:rPr>
        <w:t xml:space="preserve">Serum </w:t>
      </w:r>
      <w:r w:rsidR="00D22599">
        <w:rPr>
          <w:rFonts w:ascii="Book Antiqua" w:hAnsi="Book Antiqua"/>
        </w:rPr>
        <w:t>Dickkopf-1</w:t>
      </w:r>
      <w:r w:rsidRPr="004941B8">
        <w:rPr>
          <w:rFonts w:ascii="Book Antiqua" w:hAnsi="Book Antiqua"/>
        </w:rPr>
        <w:t xml:space="preserve"> concentrations were assayed by ELISA employing a human </w:t>
      </w:r>
      <w:r w:rsidR="00D22599">
        <w:rPr>
          <w:rFonts w:ascii="Book Antiqua" w:hAnsi="Book Antiqua"/>
        </w:rPr>
        <w:t>Dickkopf-1</w:t>
      </w:r>
      <w:r w:rsidRPr="004941B8">
        <w:rPr>
          <w:rFonts w:ascii="Book Antiqua" w:hAnsi="Book Antiqua"/>
        </w:rPr>
        <w:t xml:space="preserve">-specific antibody, with a range of 10 to 1000 </w:t>
      </w:r>
      <w:proofErr w:type="spellStart"/>
      <w:r w:rsidRPr="004941B8">
        <w:rPr>
          <w:rFonts w:ascii="Book Antiqua" w:hAnsi="Book Antiqua"/>
        </w:rPr>
        <w:t>pg</w:t>
      </w:r>
      <w:proofErr w:type="spellEnd"/>
      <w:r w:rsidRPr="004941B8">
        <w:rPr>
          <w:rFonts w:ascii="Book Antiqua" w:hAnsi="Book Antiqua"/>
        </w:rPr>
        <w:t>/m</w:t>
      </w:r>
      <w:r w:rsidR="002206EB" w:rsidRPr="004941B8">
        <w:rPr>
          <w:rFonts w:ascii="Book Antiqua" w:hAnsi="Book Antiqua"/>
        </w:rPr>
        <w:t>L</w:t>
      </w:r>
      <w:r w:rsidRPr="004941B8">
        <w:rPr>
          <w:rFonts w:ascii="Book Antiqua" w:hAnsi="Book Antiqua"/>
        </w:rPr>
        <w:t xml:space="preserve"> (R&amp;D systems Catalog DKK100, U</w:t>
      </w:r>
      <w:r w:rsidR="002206EB" w:rsidRPr="004941B8">
        <w:rPr>
          <w:rFonts w:ascii="Book Antiqua" w:hAnsi="Book Antiqua"/>
        </w:rPr>
        <w:t>nited States</w:t>
      </w:r>
      <w:r w:rsidRPr="004941B8">
        <w:rPr>
          <w:rFonts w:ascii="Book Antiqua" w:hAnsi="Book Antiqua"/>
        </w:rPr>
        <w:t xml:space="preserve">). Urinary albumin was measured by immune turbidimetry and creatinine was measured </w:t>
      </w:r>
      <w:r w:rsidR="006B026B">
        <w:rPr>
          <w:rFonts w:ascii="Book Antiqua" w:hAnsi="Book Antiqua"/>
        </w:rPr>
        <w:t>with</w:t>
      </w:r>
      <w:r w:rsidR="006B026B" w:rsidRPr="004941B8">
        <w:rPr>
          <w:rFonts w:ascii="Book Antiqua" w:hAnsi="Book Antiqua"/>
        </w:rPr>
        <w:t xml:space="preserve"> </w:t>
      </w:r>
      <w:r w:rsidRPr="004941B8">
        <w:rPr>
          <w:rFonts w:ascii="Book Antiqua" w:hAnsi="Book Antiqua"/>
        </w:rPr>
        <w:t>a chemistry analyzer (AU2700, Olympus, Tokyo, Japan).</w:t>
      </w:r>
      <w:r w:rsidRPr="004941B8">
        <w:rPr>
          <w:rFonts w:ascii="Book Antiqua" w:hAnsi="Book Antiqua"/>
          <w:lang w:val="en-GB"/>
        </w:rPr>
        <w:t xml:space="preserve"> </w:t>
      </w:r>
    </w:p>
    <w:p w14:paraId="7B71CB3F" w14:textId="77777777" w:rsidR="002A45FC" w:rsidRPr="00380289" w:rsidRDefault="002A45FC" w:rsidP="00F80256">
      <w:pPr>
        <w:spacing w:line="360" w:lineRule="auto"/>
        <w:jc w:val="both"/>
        <w:rPr>
          <w:rFonts w:ascii="Book Antiqua" w:hAnsi="Book Antiqua"/>
        </w:rPr>
      </w:pPr>
    </w:p>
    <w:p w14:paraId="578F28D2" w14:textId="77777777" w:rsidR="002A45FC" w:rsidRPr="004941B8" w:rsidRDefault="002A45FC" w:rsidP="00F80256">
      <w:pPr>
        <w:spacing w:line="360" w:lineRule="auto"/>
        <w:jc w:val="both"/>
        <w:rPr>
          <w:rFonts w:ascii="Book Antiqua" w:hAnsi="Book Antiqua"/>
          <w:b/>
          <w:i/>
        </w:rPr>
      </w:pPr>
      <w:r w:rsidRPr="004941B8">
        <w:rPr>
          <w:rFonts w:ascii="Book Antiqua" w:hAnsi="Book Antiqua"/>
          <w:b/>
          <w:i/>
        </w:rPr>
        <w:t>Statistical analysis</w:t>
      </w:r>
    </w:p>
    <w:p w14:paraId="2A1DE0B9" w14:textId="135600C9" w:rsidR="002A45FC" w:rsidRPr="00380289" w:rsidRDefault="002A45FC" w:rsidP="00F80256">
      <w:pPr>
        <w:spacing w:line="360" w:lineRule="auto"/>
        <w:jc w:val="both"/>
        <w:rPr>
          <w:rFonts w:ascii="Book Antiqua" w:hAnsi="Book Antiqua"/>
        </w:rPr>
      </w:pPr>
      <w:r w:rsidRPr="004941B8">
        <w:rPr>
          <w:rFonts w:ascii="Book Antiqua" w:hAnsi="Book Antiqua"/>
        </w:rPr>
        <w:t xml:space="preserve">Parametric variables </w:t>
      </w:r>
      <w:r w:rsidR="006B026B">
        <w:rPr>
          <w:rFonts w:ascii="Book Antiqua" w:hAnsi="Book Antiqua"/>
        </w:rPr>
        <w:t>are</w:t>
      </w:r>
      <w:r w:rsidR="006B026B" w:rsidRPr="004941B8">
        <w:rPr>
          <w:rFonts w:ascii="Book Antiqua" w:hAnsi="Book Antiqua"/>
        </w:rPr>
        <w:t xml:space="preserve"> </w:t>
      </w:r>
      <w:r w:rsidRPr="004941B8">
        <w:rPr>
          <w:rFonts w:ascii="Book Antiqua" w:hAnsi="Book Antiqua"/>
        </w:rPr>
        <w:t xml:space="preserve">presented as </w:t>
      </w:r>
      <w:r w:rsidR="006B026B">
        <w:rPr>
          <w:rFonts w:ascii="Book Antiqua" w:hAnsi="Book Antiqua"/>
        </w:rPr>
        <w:t xml:space="preserve">the </w:t>
      </w:r>
      <w:r w:rsidRPr="004941B8">
        <w:rPr>
          <w:rFonts w:ascii="Book Antiqua" w:hAnsi="Book Antiqua"/>
        </w:rPr>
        <w:t>mean (SE), and nonparametric variables (HOMA IR</w:t>
      </w:r>
      <w:r w:rsidR="006B026B">
        <w:rPr>
          <w:rFonts w:ascii="Book Antiqua" w:hAnsi="Book Antiqua"/>
        </w:rPr>
        <w:t xml:space="preserve"> and</w:t>
      </w:r>
      <w:r w:rsidR="006B026B" w:rsidRPr="004941B8">
        <w:rPr>
          <w:rFonts w:ascii="Book Antiqua" w:hAnsi="Book Antiqua"/>
        </w:rPr>
        <w:t xml:space="preserve"> </w:t>
      </w:r>
      <w:r w:rsidRPr="004941B8">
        <w:rPr>
          <w:rFonts w:ascii="Book Antiqua" w:hAnsi="Book Antiqua"/>
        </w:rPr>
        <w:t>triglycerides)</w:t>
      </w:r>
      <w:r w:rsidR="006B026B">
        <w:rPr>
          <w:rFonts w:ascii="Book Antiqua" w:hAnsi="Book Antiqua"/>
        </w:rPr>
        <w:t xml:space="preserve"> are</w:t>
      </w:r>
      <w:r w:rsidRPr="004941B8">
        <w:rPr>
          <w:rFonts w:ascii="Book Antiqua" w:hAnsi="Book Antiqua"/>
        </w:rPr>
        <w:t xml:space="preserve"> expressed as median</w:t>
      </w:r>
      <w:r w:rsidR="006B026B">
        <w:rPr>
          <w:rFonts w:ascii="Book Antiqua" w:hAnsi="Book Antiqua"/>
        </w:rPr>
        <w:t>s</w:t>
      </w:r>
      <w:r w:rsidRPr="004941B8">
        <w:rPr>
          <w:rFonts w:ascii="Book Antiqua" w:hAnsi="Book Antiqua"/>
        </w:rPr>
        <w:t xml:space="preserve"> (IQR). Logarithmic transformations were applied to the nonparametric variables prior to analysis. One-way analysis of variance (ANOVA) was performed for multiple comparisons, followed by Tukey post hoc comparison. Pearson’s correlation was used to examine relationships between variables. Multivariate linear regression models were used to estimate the determinants of </w:t>
      </w:r>
      <w:r w:rsidR="00D22599">
        <w:rPr>
          <w:rFonts w:ascii="Book Antiqua" w:hAnsi="Book Antiqua"/>
        </w:rPr>
        <w:t>Dickkopf-1</w:t>
      </w:r>
      <w:r w:rsidRPr="004941B8">
        <w:rPr>
          <w:rFonts w:ascii="Book Antiqua" w:hAnsi="Book Antiqua"/>
        </w:rPr>
        <w:t>. Logistic regression analyses indicated the risk factors in diabetic patients with proteinuria. The sample size was calculated using G. Power 3.1</w:t>
      </w:r>
      <w:r w:rsidR="002206EB" w:rsidRPr="004941B8">
        <w:rPr>
          <w:rFonts w:ascii="Book Antiqua" w:hAnsi="Book Antiqua"/>
        </w:rPr>
        <w:t xml:space="preserve"> </w:t>
      </w:r>
      <w:r w:rsidRPr="004941B8">
        <w:rPr>
          <w:rFonts w:ascii="Book Antiqua" w:hAnsi="Book Antiqua"/>
        </w:rPr>
        <w:t>(Germany) with the accepted minimum level of α</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0.05 and β</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0.2 (power</w:t>
      </w:r>
      <w:r w:rsidR="002206EB" w:rsidRPr="004941B8">
        <w:rPr>
          <w:rFonts w:ascii="Book Antiqua" w:hAnsi="Book Antiqua"/>
        </w:rPr>
        <w:t xml:space="preserve"> </w:t>
      </w:r>
      <w:r w:rsidRPr="004941B8">
        <w:rPr>
          <w:rFonts w:ascii="Book Antiqua" w:hAnsi="Book Antiqua"/>
        </w:rPr>
        <w:t>=</w:t>
      </w:r>
      <w:r w:rsidR="002206EB" w:rsidRPr="004941B8">
        <w:rPr>
          <w:rFonts w:ascii="Book Antiqua" w:hAnsi="Book Antiqua"/>
        </w:rPr>
        <w:t xml:space="preserve"> </w:t>
      </w:r>
      <w:r w:rsidRPr="004941B8">
        <w:rPr>
          <w:rFonts w:ascii="Book Antiqua" w:hAnsi="Book Antiqua"/>
        </w:rPr>
        <w:t>0.8). IBM SPSS Statistics, version 20.0, was used to perform</w:t>
      </w:r>
      <w:r w:rsidR="006B026B">
        <w:rPr>
          <w:rFonts w:ascii="Book Antiqua" w:hAnsi="Book Antiqua"/>
        </w:rPr>
        <w:t xml:space="preserve"> </w:t>
      </w:r>
      <w:r w:rsidRPr="004941B8">
        <w:rPr>
          <w:rFonts w:ascii="Book Antiqua" w:hAnsi="Book Antiqua"/>
        </w:rPr>
        <w:t xml:space="preserve">data </w:t>
      </w:r>
      <w:r w:rsidR="006B026B" w:rsidRPr="004941B8">
        <w:rPr>
          <w:rFonts w:ascii="Book Antiqua" w:hAnsi="Book Antiqua"/>
        </w:rPr>
        <w:t>analys</w:t>
      </w:r>
      <w:r w:rsidR="006B026B">
        <w:rPr>
          <w:rFonts w:ascii="Book Antiqua" w:hAnsi="Book Antiqua"/>
        </w:rPr>
        <w:t>e</w:t>
      </w:r>
      <w:r w:rsidR="006B026B" w:rsidRPr="004941B8">
        <w:rPr>
          <w:rFonts w:ascii="Book Antiqua" w:hAnsi="Book Antiqua"/>
        </w:rPr>
        <w:t>s</w:t>
      </w:r>
      <w:r w:rsidRPr="004941B8">
        <w:rPr>
          <w:rFonts w:ascii="Book Antiqua" w:hAnsi="Book Antiqua"/>
        </w:rPr>
        <w:t xml:space="preserve">. A value of </w:t>
      </w:r>
      <w:r w:rsidRPr="004941B8">
        <w:rPr>
          <w:rFonts w:ascii="Book Antiqua" w:hAnsi="Book Antiqua"/>
          <w:i/>
          <w:iCs/>
        </w:rPr>
        <w:t>P</w:t>
      </w:r>
      <w:r w:rsidR="002206EB" w:rsidRPr="004941B8">
        <w:rPr>
          <w:rFonts w:ascii="Book Antiqua" w:hAnsi="Book Antiqua"/>
        </w:rPr>
        <w:t xml:space="preserve"> </w:t>
      </w:r>
      <w:r w:rsidRPr="004941B8">
        <w:rPr>
          <w:rFonts w:ascii="Book Antiqua" w:hAnsi="Book Antiqua"/>
        </w:rPr>
        <w:t>&lt;</w:t>
      </w:r>
      <w:r w:rsidR="002206EB" w:rsidRPr="004941B8">
        <w:rPr>
          <w:rFonts w:ascii="Book Antiqua" w:hAnsi="Book Antiqua"/>
        </w:rPr>
        <w:t xml:space="preserve"> </w:t>
      </w:r>
      <w:r w:rsidRPr="004941B8">
        <w:rPr>
          <w:rFonts w:ascii="Book Antiqua" w:hAnsi="Book Antiqua"/>
        </w:rPr>
        <w:t>0.05 was accepted as statistically significant.</w:t>
      </w:r>
    </w:p>
    <w:p w14:paraId="1103A056" w14:textId="77777777" w:rsidR="00A77B3E" w:rsidRPr="00380289" w:rsidRDefault="00A77B3E" w:rsidP="00F80256">
      <w:pPr>
        <w:spacing w:line="360" w:lineRule="auto"/>
        <w:jc w:val="both"/>
        <w:rPr>
          <w:rFonts w:ascii="Book Antiqua" w:hAnsi="Book Antiqua"/>
        </w:rPr>
      </w:pPr>
    </w:p>
    <w:p w14:paraId="532ABEF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t>RESULTS</w:t>
      </w:r>
    </w:p>
    <w:p w14:paraId="2D2C571D" w14:textId="77777777" w:rsidR="002A45FC" w:rsidRPr="004941B8" w:rsidRDefault="002A45FC" w:rsidP="00F80256">
      <w:pPr>
        <w:spacing w:line="360" w:lineRule="auto"/>
        <w:jc w:val="both"/>
        <w:rPr>
          <w:rFonts w:ascii="Book Antiqua" w:hAnsi="Book Antiqua"/>
          <w:b/>
          <w:i/>
          <w:iCs/>
        </w:rPr>
      </w:pPr>
      <w:bookmarkStart w:id="4" w:name="OLE_LINK264"/>
      <w:bookmarkStart w:id="5" w:name="OLE_LINK265"/>
      <w:bookmarkStart w:id="6" w:name="OLE_LINK199"/>
      <w:bookmarkStart w:id="7" w:name="OLE_LINK200"/>
      <w:r w:rsidRPr="004941B8">
        <w:rPr>
          <w:rFonts w:ascii="Book Antiqua" w:hAnsi="Book Antiqua"/>
          <w:b/>
          <w:i/>
          <w:iCs/>
        </w:rPr>
        <w:t>Cohort and clinical characteristics</w:t>
      </w:r>
      <w:bookmarkEnd w:id="4"/>
      <w:bookmarkEnd w:id="5"/>
      <w:r w:rsidRPr="004941B8">
        <w:rPr>
          <w:rFonts w:ascii="Book Antiqua" w:hAnsi="Book Antiqua"/>
          <w:b/>
          <w:i/>
          <w:iCs/>
        </w:rPr>
        <w:t xml:space="preserve"> of individuals with diabetes</w:t>
      </w:r>
    </w:p>
    <w:bookmarkEnd w:id="6"/>
    <w:bookmarkEnd w:id="7"/>
    <w:p w14:paraId="1916B2B4" w14:textId="44413791" w:rsidR="002A45FC" w:rsidRDefault="002A45FC" w:rsidP="00F80256">
      <w:pPr>
        <w:spacing w:line="360" w:lineRule="auto"/>
        <w:jc w:val="both"/>
        <w:rPr>
          <w:rFonts w:ascii="Book Antiqua" w:hAnsi="Book Antiqua"/>
        </w:rPr>
      </w:pPr>
      <w:r w:rsidRPr="004941B8">
        <w:rPr>
          <w:rFonts w:ascii="Book Antiqua" w:hAnsi="Book Antiqua"/>
        </w:rPr>
        <w:t>Normal healthy individuals were matched for age and sex with diabetic individuals. N</w:t>
      </w:r>
      <w:r w:rsidRPr="004941B8">
        <w:rPr>
          <w:rFonts w:ascii="Book Antiqua" w:hAnsi="Book Antiqua"/>
          <w:lang w:val="en-GB"/>
        </w:rPr>
        <w:t xml:space="preserve">o </w:t>
      </w:r>
      <w:r w:rsidRPr="004941B8">
        <w:rPr>
          <w:rFonts w:ascii="Book Antiqua" w:hAnsi="Book Antiqua"/>
        </w:rPr>
        <w:t>significant differences</w:t>
      </w:r>
      <w:r w:rsidRPr="004941B8">
        <w:rPr>
          <w:rFonts w:ascii="Book Antiqua" w:hAnsi="Book Antiqua"/>
          <w:lang w:val="en-GB"/>
        </w:rPr>
        <w:t xml:space="preserve"> were observed regarding sex, age</w:t>
      </w:r>
      <w:r w:rsidR="006B026B">
        <w:rPr>
          <w:rFonts w:ascii="Book Antiqua" w:hAnsi="Book Antiqua"/>
          <w:lang w:val="en-GB"/>
        </w:rPr>
        <w:t>,</w:t>
      </w:r>
      <w:r w:rsidRPr="004941B8">
        <w:rPr>
          <w:rFonts w:ascii="Book Antiqua" w:hAnsi="Book Antiqua"/>
          <w:lang w:val="en-GB"/>
        </w:rPr>
        <w:t xml:space="preserve"> and BMI among diabetic patients with different stages of albuminuria. H</w:t>
      </w:r>
      <w:proofErr w:type="spellStart"/>
      <w:r w:rsidRPr="004941B8">
        <w:rPr>
          <w:rFonts w:ascii="Book Antiqua" w:hAnsi="Book Antiqua"/>
        </w:rPr>
        <w:t>igher</w:t>
      </w:r>
      <w:proofErr w:type="spellEnd"/>
      <w:r w:rsidRPr="004941B8">
        <w:rPr>
          <w:rFonts w:ascii="Book Antiqua" w:hAnsi="Book Antiqua"/>
        </w:rPr>
        <w:t xml:space="preserve"> blood pressure was found in patients in the macroalbuminuria group</w:t>
      </w:r>
      <w:bookmarkStart w:id="8" w:name="OLE_LINK150"/>
      <w:bookmarkStart w:id="9" w:name="OLE_LINK151"/>
      <w:r w:rsidRPr="004941B8">
        <w:rPr>
          <w:rFonts w:ascii="Book Antiqua" w:hAnsi="Book Antiqua"/>
        </w:rPr>
        <w:t xml:space="preserve"> </w:t>
      </w:r>
      <w:bookmarkStart w:id="10" w:name="OLE_LINK162"/>
      <w:bookmarkStart w:id="11" w:name="OLE_LINK163"/>
      <w:bookmarkEnd w:id="8"/>
      <w:bookmarkEnd w:id="9"/>
      <w:r w:rsidRPr="004941B8">
        <w:rPr>
          <w:rFonts w:ascii="Book Antiqua" w:hAnsi="Book Antiqua"/>
        </w:rPr>
        <w:t>(</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0.01)</w:t>
      </w:r>
      <w:bookmarkEnd w:id="10"/>
      <w:bookmarkEnd w:id="11"/>
      <w:r w:rsidRPr="004941B8">
        <w:rPr>
          <w:rFonts w:ascii="Book Antiqua" w:hAnsi="Book Antiqua"/>
        </w:rPr>
        <w:t xml:space="preserve">. </w:t>
      </w:r>
      <w:bookmarkStart w:id="12" w:name="OLE_LINK171"/>
      <w:bookmarkStart w:id="13" w:name="OLE_LINK172"/>
      <w:r w:rsidRPr="004941B8">
        <w:rPr>
          <w:rFonts w:ascii="Book Antiqua" w:hAnsi="Book Antiqua"/>
          <w:snapToGrid w:val="0"/>
        </w:rPr>
        <w:t xml:space="preserve">As expected, the </w:t>
      </w:r>
      <w:r w:rsidR="002206EB" w:rsidRPr="004941B8">
        <w:rPr>
          <w:rFonts w:ascii="Book Antiqua" w:hAnsi="Book Antiqua"/>
          <w:snapToGrid w:val="0"/>
        </w:rPr>
        <w:t>fasting plasma glucose</w:t>
      </w:r>
      <w:r w:rsidRPr="004941B8">
        <w:rPr>
          <w:rFonts w:ascii="Book Antiqua" w:hAnsi="Book Antiqua"/>
          <w:snapToGrid w:val="0"/>
        </w:rPr>
        <w:t xml:space="preserve"> and HbA1c levels of diabetic individuals</w:t>
      </w:r>
      <w:r w:rsidRPr="004941B8">
        <w:rPr>
          <w:rFonts w:ascii="Book Antiqua" w:hAnsi="Book Antiqua"/>
        </w:rPr>
        <w:t xml:space="preserve"> were significantly higher than </w:t>
      </w:r>
      <w:r w:rsidR="006B026B">
        <w:rPr>
          <w:rFonts w:ascii="Book Antiqua" w:hAnsi="Book Antiqua"/>
        </w:rPr>
        <w:t xml:space="preserve">those of </w:t>
      </w:r>
      <w:r w:rsidRPr="004941B8">
        <w:rPr>
          <w:rFonts w:ascii="Book Antiqua" w:hAnsi="Book Antiqua"/>
        </w:rPr>
        <w:lastRenderedPageBreak/>
        <w:t>normal controls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0.0001</w:t>
      </w:r>
      <w:r w:rsidR="006B026B">
        <w:rPr>
          <w:rFonts w:ascii="Book Antiqua" w:hAnsi="Book Antiqua"/>
        </w:rPr>
        <w:t xml:space="preserve"> for both</w:t>
      </w:r>
      <w:r w:rsidRPr="004941B8">
        <w:rPr>
          <w:rFonts w:ascii="Book Antiqua" w:hAnsi="Book Antiqua"/>
        </w:rPr>
        <w:t>)</w:t>
      </w:r>
      <w:r w:rsidRPr="004941B8">
        <w:rPr>
          <w:rFonts w:ascii="Book Antiqua" w:hAnsi="Book Antiqua"/>
          <w:snapToGrid w:val="0"/>
        </w:rPr>
        <w:t>.</w:t>
      </w:r>
      <w:bookmarkEnd w:id="12"/>
      <w:bookmarkEnd w:id="13"/>
      <w:r w:rsidRPr="004941B8">
        <w:rPr>
          <w:rFonts w:ascii="Book Antiqua" w:hAnsi="Book Antiqua"/>
          <w:snapToGrid w:val="0"/>
        </w:rPr>
        <w:t xml:space="preserve"> </w:t>
      </w:r>
      <w:r w:rsidRPr="004941B8">
        <w:rPr>
          <w:rFonts w:ascii="Book Antiqua" w:hAnsi="Book Antiqua"/>
        </w:rPr>
        <w:t xml:space="preserve">However, </w:t>
      </w:r>
      <w:r w:rsidRPr="004941B8">
        <w:rPr>
          <w:rFonts w:ascii="Book Antiqua" w:hAnsi="Book Antiqua"/>
          <w:snapToGrid w:val="0"/>
        </w:rPr>
        <w:t>with respect to C-peptide or insulin levels, no significant differences among groups were observed</w:t>
      </w:r>
      <w:r w:rsidRPr="004941B8">
        <w:rPr>
          <w:rFonts w:ascii="Book Antiqua" w:hAnsi="Book Antiqua"/>
        </w:rPr>
        <w:t xml:space="preserve">. Lipid profile tests revealed that triglyceride levels were elevated and high-density lipoprotein cholesterol levels were lower in </w:t>
      </w:r>
      <w:bookmarkStart w:id="14" w:name="OLE_LINK175"/>
      <w:bookmarkStart w:id="15" w:name="OLE_LINK176"/>
      <w:r w:rsidRPr="004941B8">
        <w:rPr>
          <w:rFonts w:ascii="Book Antiqua" w:hAnsi="Book Antiqua"/>
        </w:rPr>
        <w:t>patients with diabetes</w:t>
      </w:r>
      <w:r w:rsidRPr="004941B8" w:rsidDel="00595EFE">
        <w:rPr>
          <w:rFonts w:ascii="Book Antiqua" w:hAnsi="Book Antiqua"/>
        </w:rPr>
        <w:t xml:space="preserve"> </w:t>
      </w:r>
      <w:r w:rsidRPr="004941B8">
        <w:rPr>
          <w:rFonts w:ascii="Book Antiqua" w:hAnsi="Book Antiqua"/>
        </w:rPr>
        <w:t>(</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0.05)</w:t>
      </w:r>
      <w:bookmarkEnd w:id="14"/>
      <w:bookmarkEnd w:id="15"/>
      <w:r w:rsidRPr="004941B8">
        <w:rPr>
          <w:rFonts w:ascii="Book Antiqua" w:hAnsi="Book Antiqua"/>
        </w:rPr>
        <w:t>. Additionally,</w:t>
      </w:r>
      <w:bookmarkStart w:id="16" w:name="OLE_LINK179"/>
      <w:bookmarkStart w:id="17" w:name="OLE_LINK180"/>
      <w:r w:rsidRPr="004941B8">
        <w:rPr>
          <w:rFonts w:ascii="Book Antiqua" w:hAnsi="Book Antiqua"/>
        </w:rPr>
        <w:t xml:space="preserve"> no significant difference in low-density lipoprotein cholesterol was found among the four groups</w:t>
      </w:r>
      <w:bookmarkEnd w:id="16"/>
      <w:bookmarkEnd w:id="17"/>
      <w:r w:rsidRPr="004941B8">
        <w:rPr>
          <w:rFonts w:ascii="Book Antiqua" w:hAnsi="Book Antiqua"/>
        </w:rPr>
        <w:t>. Compared with healthy individuals, the microalbuminuria and macroalbuminuria groups exhibited significantly elevated serum urea nitrogen, creatinine, and uric acid levels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0.05</w:t>
      </w:r>
      <w:r w:rsidR="006B026B">
        <w:rPr>
          <w:rFonts w:ascii="Book Antiqua" w:hAnsi="Book Antiqua"/>
        </w:rPr>
        <w:t xml:space="preserve"> for all</w:t>
      </w:r>
      <w:r w:rsidRPr="004941B8">
        <w:rPr>
          <w:rFonts w:ascii="Book Antiqua" w:hAnsi="Book Antiqua"/>
        </w:rPr>
        <w:t>); they also exhibited lower eGFR (</w:t>
      </w:r>
      <w:r w:rsidRPr="004941B8">
        <w:rPr>
          <w:rFonts w:ascii="Book Antiqua" w:hAnsi="Book Antiqua"/>
          <w:i/>
        </w:rPr>
        <w:t>P</w:t>
      </w:r>
      <w:r w:rsidR="00A20361" w:rsidRPr="004941B8">
        <w:rPr>
          <w:rFonts w:ascii="Book Antiqua" w:hAnsi="Book Antiqua"/>
          <w:i/>
        </w:rPr>
        <w:t xml:space="preserve"> </w:t>
      </w:r>
      <w:r w:rsidRPr="004941B8">
        <w:rPr>
          <w:rFonts w:ascii="Book Antiqua" w:hAnsi="Book Antiqua"/>
        </w:rPr>
        <w:t>&lt;</w:t>
      </w:r>
      <w:r w:rsidR="00A20361" w:rsidRPr="004941B8">
        <w:rPr>
          <w:rFonts w:ascii="Book Antiqua" w:hAnsi="Book Antiqua"/>
        </w:rPr>
        <w:t xml:space="preserve"> </w:t>
      </w:r>
      <w:r w:rsidRPr="004941B8">
        <w:rPr>
          <w:rFonts w:ascii="Book Antiqua" w:hAnsi="Book Antiqua"/>
        </w:rPr>
        <w:t xml:space="preserve">0.05). </w:t>
      </w:r>
    </w:p>
    <w:p w14:paraId="75469B52" w14:textId="77777777" w:rsidR="007772EE" w:rsidRPr="00380289" w:rsidRDefault="007772EE" w:rsidP="00F80256">
      <w:pPr>
        <w:spacing w:line="360" w:lineRule="auto"/>
        <w:jc w:val="both"/>
        <w:rPr>
          <w:rFonts w:ascii="Book Antiqua" w:hAnsi="Book Antiqua"/>
        </w:rPr>
      </w:pPr>
    </w:p>
    <w:p w14:paraId="16D25B97" w14:textId="40FC8D6B" w:rsidR="002A45FC" w:rsidRPr="004941B8" w:rsidRDefault="002A45FC" w:rsidP="00F80256">
      <w:pPr>
        <w:spacing w:line="360" w:lineRule="auto"/>
        <w:jc w:val="both"/>
        <w:rPr>
          <w:rFonts w:ascii="Book Antiqua" w:hAnsi="Book Antiqua"/>
          <w:b/>
          <w:i/>
          <w:iCs/>
        </w:rPr>
      </w:pPr>
      <w:bookmarkStart w:id="18" w:name="OLE_LINK219"/>
      <w:bookmarkStart w:id="19" w:name="OLE_LINK220"/>
      <w:r w:rsidRPr="004941B8">
        <w:rPr>
          <w:rFonts w:ascii="Book Antiqua" w:hAnsi="Book Antiqua"/>
          <w:b/>
          <w:i/>
          <w:iCs/>
        </w:rPr>
        <w:t>Comparison of serum</w:t>
      </w:r>
      <w:r w:rsidRPr="004941B8" w:rsidDel="00A64A7E">
        <w:rPr>
          <w:rFonts w:ascii="Book Antiqua" w:hAnsi="Book Antiqua"/>
          <w:b/>
          <w:i/>
          <w:iCs/>
        </w:rPr>
        <w:t xml:space="preserve"> </w:t>
      </w:r>
      <w:r w:rsidR="00D22599">
        <w:rPr>
          <w:rFonts w:ascii="Book Antiqua" w:hAnsi="Book Antiqua"/>
          <w:b/>
          <w:i/>
          <w:iCs/>
        </w:rPr>
        <w:t>Dickkopf-1</w:t>
      </w:r>
      <w:r w:rsidRPr="004941B8">
        <w:rPr>
          <w:rFonts w:ascii="Book Antiqua" w:hAnsi="Book Antiqua"/>
          <w:b/>
          <w:i/>
          <w:iCs/>
        </w:rPr>
        <w:t xml:space="preserve"> levels among the four groups</w:t>
      </w:r>
      <w:bookmarkStart w:id="20" w:name="OLE_LINK28"/>
      <w:bookmarkStart w:id="21" w:name="OLE_LINK29"/>
      <w:bookmarkEnd w:id="18"/>
      <w:bookmarkEnd w:id="19"/>
    </w:p>
    <w:p w14:paraId="1F106C2D" w14:textId="14FD9E34" w:rsidR="002A45FC" w:rsidRPr="00380289" w:rsidRDefault="002A45FC" w:rsidP="00F80256">
      <w:pPr>
        <w:spacing w:line="360" w:lineRule="auto"/>
        <w:jc w:val="both"/>
        <w:rPr>
          <w:rFonts w:ascii="Book Antiqua" w:hAnsi="Book Antiqua"/>
        </w:rPr>
      </w:pPr>
      <w:r w:rsidRPr="004941B8">
        <w:rPr>
          <w:rFonts w:ascii="Book Antiqua" w:hAnsi="Book Antiqua"/>
        </w:rPr>
        <w:t xml:space="preserve">No significant difference in serum </w:t>
      </w:r>
      <w:r w:rsidR="00D22599">
        <w:rPr>
          <w:rFonts w:ascii="Book Antiqua" w:hAnsi="Book Antiqua"/>
        </w:rPr>
        <w:t>Dickkopf-1</w:t>
      </w:r>
      <w:r w:rsidRPr="004941B8">
        <w:rPr>
          <w:rFonts w:ascii="Book Antiqua" w:hAnsi="Book Antiqua"/>
        </w:rPr>
        <w:t xml:space="preserve"> levels between healthy individuals and all diabetic individuals was found (6.63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0.29 ng/mL </w:t>
      </w:r>
      <w:r w:rsidRPr="004941B8">
        <w:rPr>
          <w:rFonts w:ascii="Book Antiqua" w:hAnsi="Book Antiqua"/>
          <w:i/>
          <w:iCs/>
        </w:rPr>
        <w:t>vs</w:t>
      </w:r>
      <w:r w:rsidRPr="004941B8">
        <w:rPr>
          <w:rFonts w:ascii="Book Antiqua" w:hAnsi="Book Antiqua"/>
        </w:rPr>
        <w:t xml:space="preserve"> 6.13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0.23 ng/mL;</w:t>
      </w:r>
      <w:r w:rsidRPr="004941B8">
        <w:rPr>
          <w:rFonts w:ascii="Book Antiqua" w:hAnsi="Book Antiqua"/>
          <w:i/>
        </w:rPr>
        <w:t xml:space="preserve"> P</w:t>
      </w:r>
      <w:r w:rsidR="007772EE" w:rsidRPr="004941B8">
        <w:rPr>
          <w:rFonts w:ascii="Book Antiqua" w:hAnsi="Book Antiqua"/>
          <w:i/>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0.2598). However, among patients with diabetes, the serum </w:t>
      </w:r>
      <w:r w:rsidR="00D22599">
        <w:rPr>
          <w:rFonts w:ascii="Book Antiqua" w:hAnsi="Book Antiqua"/>
        </w:rPr>
        <w:t>Dickkopf-1</w:t>
      </w:r>
      <w:r w:rsidRPr="004941B8">
        <w:rPr>
          <w:rFonts w:ascii="Book Antiqua" w:hAnsi="Book Antiqua"/>
        </w:rPr>
        <w:t xml:space="preserve"> level was the lowest in patients with macroalbuminuria (4.73</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0.13 ng/mL). Patients with microalbuminuria had a lower mean serum</w:t>
      </w:r>
      <w:r w:rsidRPr="004941B8" w:rsidDel="00A64A7E">
        <w:rPr>
          <w:rFonts w:ascii="Book Antiqua" w:hAnsi="Book Antiqua"/>
        </w:rPr>
        <w:t xml:space="preserve"> </w:t>
      </w:r>
      <w:r w:rsidR="00D22599">
        <w:rPr>
          <w:rFonts w:ascii="Book Antiqua" w:hAnsi="Book Antiqua"/>
        </w:rPr>
        <w:t>Dickkopf-1</w:t>
      </w:r>
      <w:r w:rsidRPr="004941B8">
        <w:rPr>
          <w:rFonts w:ascii="Book Antiqua" w:hAnsi="Book Antiqua"/>
        </w:rPr>
        <w:t xml:space="preserve"> level, compared with patients with normal albuminuria (6.14</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0.36 ng/mL </w:t>
      </w:r>
      <w:r w:rsidRPr="004941B8">
        <w:rPr>
          <w:rFonts w:ascii="Book Antiqua" w:hAnsi="Book Antiqua"/>
          <w:i/>
        </w:rPr>
        <w:t>vs</w:t>
      </w:r>
      <w:r w:rsidRPr="004941B8">
        <w:rPr>
          <w:rFonts w:ascii="Book Antiqua" w:hAnsi="Book Antiqua"/>
        </w:rPr>
        <w:t xml:space="preserve"> 7.52</w:t>
      </w:r>
      <w:r w:rsidR="007772EE" w:rsidRPr="004941B8">
        <w:rPr>
          <w:rFonts w:ascii="Book Antiqua" w:hAnsi="Book Antiqua"/>
        </w:rPr>
        <w:t xml:space="preserve"> </w:t>
      </w:r>
      <w:r w:rsidRPr="004941B8">
        <w:rPr>
          <w:rFonts w:ascii="Book Antiqua" w:hAnsi="Book Antiqua"/>
        </w:rPr>
        <w:t>±</w:t>
      </w:r>
      <w:r w:rsidR="007772EE" w:rsidRPr="004941B8">
        <w:rPr>
          <w:rFonts w:ascii="Book Antiqua" w:hAnsi="Book Antiqua"/>
        </w:rPr>
        <w:t xml:space="preserve"> </w:t>
      </w:r>
      <w:r w:rsidRPr="004941B8">
        <w:rPr>
          <w:rFonts w:ascii="Book Antiqua" w:hAnsi="Book Antiqua"/>
        </w:rPr>
        <w:t xml:space="preserve">0.43 ng/mL; </w:t>
      </w:r>
      <w:r w:rsidRPr="004941B8">
        <w:rPr>
          <w:rFonts w:ascii="Book Antiqua" w:hAnsi="Book Antiqua"/>
          <w:i/>
        </w:rPr>
        <w:t>P</w:t>
      </w:r>
      <w:r w:rsidR="007772EE" w:rsidRPr="004941B8">
        <w:rPr>
          <w:rFonts w:ascii="Book Antiqua" w:hAnsi="Book Antiqua"/>
          <w:i/>
        </w:rPr>
        <w:t xml:space="preserve"> </w:t>
      </w:r>
      <w:r w:rsidRPr="004941B8">
        <w:rPr>
          <w:rFonts w:ascii="Book Antiqua" w:hAnsi="Book Antiqua"/>
        </w:rPr>
        <w:t>= 0.017)</w:t>
      </w:r>
      <w:r w:rsidR="00A20361" w:rsidRPr="004941B8">
        <w:rPr>
          <w:rFonts w:ascii="Book Antiqua" w:hAnsi="Book Antiqua"/>
        </w:rPr>
        <w:t xml:space="preserve"> (Table 1)</w:t>
      </w:r>
      <w:r w:rsidRPr="004941B8">
        <w:rPr>
          <w:rFonts w:ascii="Book Antiqua" w:hAnsi="Book Antiqua"/>
        </w:rPr>
        <w:t>.</w:t>
      </w:r>
    </w:p>
    <w:p w14:paraId="1CDD4B3D" w14:textId="77777777" w:rsidR="00380289" w:rsidRPr="00380289" w:rsidRDefault="00380289" w:rsidP="00F80256">
      <w:pPr>
        <w:spacing w:line="360" w:lineRule="auto"/>
        <w:jc w:val="both"/>
        <w:rPr>
          <w:rFonts w:ascii="Book Antiqua" w:hAnsi="Book Antiqua"/>
        </w:rPr>
      </w:pPr>
    </w:p>
    <w:p w14:paraId="5412B64A" w14:textId="10EC9F6C" w:rsidR="002A45FC" w:rsidRPr="004941B8" w:rsidRDefault="002A45FC" w:rsidP="00F80256">
      <w:pPr>
        <w:spacing w:line="360" w:lineRule="auto"/>
        <w:jc w:val="both"/>
        <w:rPr>
          <w:rFonts w:ascii="Book Antiqua" w:hAnsi="Book Antiqua"/>
          <w:b/>
          <w:i/>
        </w:rPr>
      </w:pPr>
      <w:bookmarkStart w:id="22" w:name="OLE_LINK221"/>
      <w:bookmarkStart w:id="23" w:name="OLE_LINK222"/>
      <w:bookmarkEnd w:id="20"/>
      <w:bookmarkEnd w:id="21"/>
      <w:r w:rsidRPr="004941B8">
        <w:rPr>
          <w:rFonts w:ascii="Book Antiqua" w:hAnsi="Book Antiqua"/>
          <w:b/>
          <w:i/>
        </w:rPr>
        <w:t>Univariate correlations with serum</w:t>
      </w:r>
      <w:r w:rsidRPr="004941B8" w:rsidDel="00A64A7E">
        <w:rPr>
          <w:rFonts w:ascii="Book Antiqua" w:hAnsi="Book Antiqua"/>
          <w:b/>
          <w:i/>
        </w:rPr>
        <w:t xml:space="preserve"> </w:t>
      </w:r>
      <w:r w:rsidR="00D22599">
        <w:rPr>
          <w:rFonts w:ascii="Book Antiqua" w:hAnsi="Book Antiqua"/>
          <w:b/>
          <w:i/>
        </w:rPr>
        <w:t>Dickkopf-1</w:t>
      </w:r>
      <w:r w:rsidRPr="004941B8">
        <w:rPr>
          <w:rFonts w:ascii="Book Antiqua" w:hAnsi="Book Antiqua"/>
          <w:b/>
          <w:i/>
        </w:rPr>
        <w:t xml:space="preserve"> levels</w:t>
      </w:r>
    </w:p>
    <w:p w14:paraId="6CE81AB5" w14:textId="38A86A8F" w:rsidR="002A45FC" w:rsidRPr="00380289" w:rsidRDefault="002A45FC" w:rsidP="00F80256">
      <w:pPr>
        <w:spacing w:line="360" w:lineRule="auto"/>
        <w:jc w:val="both"/>
        <w:rPr>
          <w:rFonts w:ascii="Book Antiqua" w:hAnsi="Book Antiqua"/>
        </w:rPr>
      </w:pPr>
      <w:bookmarkStart w:id="24" w:name="OLE_LINK47"/>
      <w:bookmarkStart w:id="25" w:name="OLE_LINK52"/>
      <w:bookmarkEnd w:id="22"/>
      <w:bookmarkEnd w:id="23"/>
      <w:r w:rsidRPr="004941B8">
        <w:rPr>
          <w:rFonts w:ascii="Book Antiqua" w:hAnsi="Book Antiqua"/>
        </w:rPr>
        <w:t xml:space="preserve">Correlation analysis revealed that serum </w:t>
      </w:r>
      <w:r w:rsidR="00D22599">
        <w:rPr>
          <w:rFonts w:ascii="Book Antiqua" w:hAnsi="Book Antiqua"/>
        </w:rPr>
        <w:t>Dickkopf-1</w:t>
      </w:r>
      <w:r w:rsidRPr="004941B8">
        <w:rPr>
          <w:rFonts w:ascii="Book Antiqua" w:hAnsi="Book Antiqua"/>
        </w:rPr>
        <w:t xml:space="preserve"> levels were positively correlated with HbA1c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0.368,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0.001) and eGFR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0.339,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0.003), whereas it had negative correlations with</w:t>
      </w:r>
      <w:bookmarkEnd w:id="24"/>
      <w:bookmarkEnd w:id="25"/>
      <w:r w:rsidRPr="004941B8">
        <w:rPr>
          <w:rFonts w:ascii="Book Antiqua" w:hAnsi="Book Antiqua"/>
        </w:rPr>
        <w:t xml:space="preserve"> diabetes duration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-0.231,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0.050), systolic blood pressure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-0.369,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0.001), serum creatinine levels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-0.325,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0.005), uric acid levels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-0.375,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&lt;</w:t>
      </w:r>
      <w:r w:rsidR="00D9000B" w:rsidRPr="004941B8">
        <w:rPr>
          <w:rFonts w:ascii="Book Antiqua" w:hAnsi="Book Antiqua"/>
        </w:rPr>
        <w:t xml:space="preserve"> </w:t>
      </w:r>
      <w:r w:rsidRPr="004941B8">
        <w:rPr>
          <w:rFonts w:ascii="Book Antiqua" w:hAnsi="Book Antiqua"/>
        </w:rPr>
        <w:t>0.01), and UACR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-0.459,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&lt;</w:t>
      </w:r>
      <w:r w:rsidR="00D9000B" w:rsidRPr="004941B8">
        <w:rPr>
          <w:rFonts w:ascii="Book Antiqua" w:hAnsi="Book Antiqua"/>
        </w:rPr>
        <w:t xml:space="preserve"> </w:t>
      </w:r>
      <w:r w:rsidRPr="004941B8">
        <w:rPr>
          <w:rFonts w:ascii="Book Antiqua" w:hAnsi="Book Antiqua"/>
        </w:rPr>
        <w:t xml:space="preserve">0.01). Notably, </w:t>
      </w:r>
      <w:r w:rsidR="00D22599">
        <w:rPr>
          <w:rFonts w:ascii="Book Antiqua" w:hAnsi="Book Antiqua"/>
        </w:rPr>
        <w:t>Dickkopf-1</w:t>
      </w:r>
      <w:r w:rsidRPr="004941B8">
        <w:rPr>
          <w:rFonts w:ascii="Book Antiqua" w:hAnsi="Book Antiqua"/>
        </w:rPr>
        <w:t xml:space="preserve"> remained negatively correlated with UACR (</w:t>
      </w:r>
      <w:r w:rsidRPr="000C46B4">
        <w:rPr>
          <w:rFonts w:ascii="Book Antiqua" w:hAnsi="Book Antiqua"/>
          <w:i/>
        </w:rPr>
        <w:t>r</w:t>
      </w:r>
      <w:r w:rsidR="00D9000B" w:rsidRPr="004941B8">
        <w:rPr>
          <w:rFonts w:ascii="Book Antiqua" w:hAnsi="Book Antiqua"/>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 xml:space="preserve">-0.268, </w:t>
      </w:r>
      <w:r w:rsidRPr="004941B8">
        <w:rPr>
          <w:rFonts w:ascii="Book Antiqua" w:hAnsi="Book Antiqua"/>
          <w:i/>
        </w:rPr>
        <w:t>P</w:t>
      </w:r>
      <w:r w:rsidR="00D9000B" w:rsidRPr="004941B8">
        <w:rPr>
          <w:rFonts w:ascii="Book Antiqua" w:hAnsi="Book Antiqua"/>
          <w:i/>
        </w:rPr>
        <w:t xml:space="preserve"> </w:t>
      </w:r>
      <w:r w:rsidRPr="004941B8">
        <w:rPr>
          <w:rFonts w:ascii="Book Antiqua" w:hAnsi="Book Antiqua"/>
        </w:rPr>
        <w:t>=</w:t>
      </w:r>
      <w:r w:rsidR="00D9000B" w:rsidRPr="004941B8">
        <w:rPr>
          <w:rFonts w:ascii="Book Antiqua" w:hAnsi="Book Antiqua"/>
        </w:rPr>
        <w:t xml:space="preserve"> </w:t>
      </w:r>
      <w:r w:rsidRPr="004941B8">
        <w:rPr>
          <w:rFonts w:ascii="Book Antiqua" w:hAnsi="Book Antiqua"/>
        </w:rPr>
        <w:t>0</w:t>
      </w:r>
      <w:r w:rsidRPr="004941B8">
        <w:rPr>
          <w:rFonts w:ascii="Book Antiqua" w:hAnsi="Book Antiqua"/>
          <w:i/>
        </w:rPr>
        <w:t>.</w:t>
      </w:r>
      <w:r w:rsidRPr="004941B8">
        <w:rPr>
          <w:rFonts w:ascii="Book Antiqua" w:hAnsi="Book Antiqua"/>
        </w:rPr>
        <w:t xml:space="preserve">029) in patients with diabetes after </w:t>
      </w:r>
      <w:r w:rsidR="006B026B">
        <w:rPr>
          <w:rFonts w:ascii="Book Antiqua" w:hAnsi="Book Antiqua"/>
        </w:rPr>
        <w:t xml:space="preserve">being </w:t>
      </w:r>
      <w:r w:rsidRPr="004941B8">
        <w:rPr>
          <w:rFonts w:ascii="Book Antiqua" w:hAnsi="Book Antiqua"/>
        </w:rPr>
        <w:t xml:space="preserve">adjusted for sex, age, diabetes duration, HbA1c, eGFR, and uric acid levels. No statistical </w:t>
      </w:r>
      <w:r w:rsidR="006B026B">
        <w:rPr>
          <w:rFonts w:ascii="Book Antiqua" w:hAnsi="Book Antiqua"/>
        </w:rPr>
        <w:t>correlations</w:t>
      </w:r>
      <w:r w:rsidR="006B026B" w:rsidRPr="004941B8">
        <w:rPr>
          <w:rFonts w:ascii="Book Antiqua" w:hAnsi="Book Antiqua"/>
        </w:rPr>
        <w:t xml:space="preserve"> </w:t>
      </w:r>
      <w:r w:rsidRPr="004941B8">
        <w:rPr>
          <w:rFonts w:ascii="Book Antiqua" w:hAnsi="Book Antiqua"/>
        </w:rPr>
        <w:t xml:space="preserve">were found between serum </w:t>
      </w:r>
      <w:r w:rsidR="00D22599">
        <w:rPr>
          <w:rFonts w:ascii="Book Antiqua" w:hAnsi="Book Antiqua"/>
        </w:rPr>
        <w:t>Dickkopf-1</w:t>
      </w:r>
      <w:r w:rsidRPr="004941B8">
        <w:rPr>
          <w:rFonts w:ascii="Book Antiqua" w:hAnsi="Book Antiqua"/>
        </w:rPr>
        <w:t xml:space="preserve"> levels and lipids, including </w:t>
      </w:r>
      <w:r w:rsidR="002206EB" w:rsidRPr="004941B8">
        <w:rPr>
          <w:rFonts w:ascii="Book Antiqua" w:hAnsi="Book Antiqua"/>
          <w:snapToGrid w:val="0"/>
        </w:rPr>
        <w:t>triglyceride</w:t>
      </w:r>
      <w:r w:rsidRPr="004941B8">
        <w:rPr>
          <w:rFonts w:ascii="Book Antiqua" w:hAnsi="Book Antiqua"/>
        </w:rPr>
        <w:t xml:space="preserve">, </w:t>
      </w:r>
      <w:r w:rsidR="002206EB" w:rsidRPr="004941B8">
        <w:rPr>
          <w:rFonts w:ascii="Book Antiqua" w:hAnsi="Book Antiqua"/>
          <w:snapToGrid w:val="0"/>
        </w:rPr>
        <w:t>total cholesterol</w:t>
      </w:r>
      <w:r w:rsidRPr="004941B8">
        <w:rPr>
          <w:rFonts w:ascii="Book Antiqua" w:hAnsi="Book Antiqua"/>
        </w:rPr>
        <w:t xml:space="preserve">, </w:t>
      </w:r>
      <w:r w:rsidR="002206EB" w:rsidRPr="004941B8">
        <w:rPr>
          <w:rFonts w:ascii="Book Antiqua" w:hAnsi="Book Antiqua"/>
          <w:snapToGrid w:val="0"/>
        </w:rPr>
        <w:t>low-density lipoprotein</w:t>
      </w:r>
      <w:r w:rsidRPr="004941B8">
        <w:rPr>
          <w:rFonts w:ascii="Book Antiqua" w:hAnsi="Book Antiqua"/>
        </w:rPr>
        <w:t xml:space="preserve"> and </w:t>
      </w:r>
      <w:r w:rsidR="002206EB" w:rsidRPr="004941B8">
        <w:rPr>
          <w:rFonts w:ascii="Book Antiqua" w:hAnsi="Book Antiqua"/>
          <w:snapToGrid w:val="0"/>
        </w:rPr>
        <w:t>high-density lipoprotein</w:t>
      </w:r>
      <w:r w:rsidRPr="004941B8">
        <w:rPr>
          <w:rFonts w:ascii="Book Antiqua" w:hAnsi="Book Antiqua"/>
        </w:rPr>
        <w:t xml:space="preserve"> (Table 2).</w:t>
      </w:r>
    </w:p>
    <w:p w14:paraId="1F558C30" w14:textId="77777777" w:rsidR="002A45FC" w:rsidRPr="00380289" w:rsidRDefault="002A45FC" w:rsidP="00F80256">
      <w:pPr>
        <w:spacing w:line="360" w:lineRule="auto"/>
        <w:jc w:val="both"/>
        <w:rPr>
          <w:rFonts w:ascii="Book Antiqua" w:hAnsi="Book Antiqua"/>
        </w:rPr>
      </w:pPr>
    </w:p>
    <w:p w14:paraId="2FEFDFC9" w14:textId="7628112E" w:rsidR="002A45FC" w:rsidRPr="004941B8" w:rsidRDefault="002A45FC" w:rsidP="00F80256">
      <w:pPr>
        <w:spacing w:line="360" w:lineRule="auto"/>
        <w:jc w:val="both"/>
        <w:rPr>
          <w:rFonts w:ascii="Book Antiqua" w:hAnsi="Book Antiqua"/>
          <w:b/>
          <w:i/>
        </w:rPr>
      </w:pPr>
      <w:r w:rsidRPr="004941B8">
        <w:rPr>
          <w:rFonts w:ascii="Book Antiqua" w:hAnsi="Book Antiqua"/>
          <w:b/>
          <w:i/>
        </w:rPr>
        <w:lastRenderedPageBreak/>
        <w:t>Multivariate correlations with serum</w:t>
      </w:r>
      <w:r w:rsidRPr="004941B8" w:rsidDel="00A64A7E">
        <w:rPr>
          <w:rFonts w:ascii="Book Antiqua" w:hAnsi="Book Antiqua"/>
          <w:b/>
          <w:i/>
        </w:rPr>
        <w:t xml:space="preserve"> </w:t>
      </w:r>
      <w:r w:rsidR="00D22599">
        <w:rPr>
          <w:rFonts w:ascii="Book Antiqua" w:hAnsi="Book Antiqua"/>
          <w:b/>
          <w:i/>
        </w:rPr>
        <w:t>Dickkopf-1</w:t>
      </w:r>
      <w:r w:rsidRPr="004941B8">
        <w:rPr>
          <w:rFonts w:ascii="Book Antiqua" w:hAnsi="Book Antiqua"/>
          <w:b/>
          <w:i/>
        </w:rPr>
        <w:t xml:space="preserve"> levels</w:t>
      </w:r>
    </w:p>
    <w:p w14:paraId="2068ED66" w14:textId="772D0A77" w:rsidR="002A45FC" w:rsidRPr="00380289" w:rsidRDefault="002A45FC" w:rsidP="00F80256">
      <w:pPr>
        <w:spacing w:line="360" w:lineRule="auto"/>
        <w:jc w:val="both"/>
        <w:rPr>
          <w:rFonts w:ascii="Book Antiqua" w:hAnsi="Book Antiqua"/>
        </w:rPr>
      </w:pPr>
      <w:r w:rsidRPr="004941B8">
        <w:rPr>
          <w:rFonts w:ascii="Book Antiqua" w:hAnsi="Book Antiqua"/>
        </w:rPr>
        <w:t xml:space="preserve">Predictors of </w:t>
      </w:r>
      <w:r w:rsidR="00D22599">
        <w:rPr>
          <w:rFonts w:ascii="Book Antiqua" w:hAnsi="Book Antiqua"/>
        </w:rPr>
        <w:t>Dickkopf-1</w:t>
      </w:r>
      <w:r w:rsidRPr="004941B8">
        <w:rPr>
          <w:rFonts w:ascii="Book Antiqua" w:hAnsi="Book Antiqua"/>
        </w:rPr>
        <w:t xml:space="preserve"> levels were determined among variables that showed significant univariate associations with </w:t>
      </w:r>
      <w:r w:rsidR="00D22599">
        <w:rPr>
          <w:rFonts w:ascii="Book Antiqua" w:hAnsi="Book Antiqua"/>
        </w:rPr>
        <w:t>Dickkopf-1</w:t>
      </w:r>
      <w:r w:rsidRPr="004941B8">
        <w:rPr>
          <w:rFonts w:ascii="Book Antiqua" w:hAnsi="Book Antiqua"/>
        </w:rPr>
        <w:t xml:space="preserve">, by means of multivariate linear regression analysis. After adjustments for age, sex, diabetes duration, and HbA1c levels, the analysis revealed that </w:t>
      </w:r>
      <w:r w:rsidR="00D22599">
        <w:rPr>
          <w:rFonts w:ascii="Book Antiqua" w:hAnsi="Book Antiqua"/>
        </w:rPr>
        <w:t>Dickkopf-1</w:t>
      </w:r>
      <w:r w:rsidRPr="004941B8">
        <w:rPr>
          <w:rFonts w:ascii="Book Antiqua" w:hAnsi="Book Antiqua"/>
        </w:rPr>
        <w:t>levels were independently associated with UACR (beta coefficient</w:t>
      </w:r>
      <w:r w:rsidR="00FB0D96" w:rsidRPr="004941B8">
        <w:rPr>
          <w:rFonts w:ascii="Book Antiqua" w:hAnsi="Book Antiqua"/>
        </w:rPr>
        <w:t xml:space="preserve"> </w:t>
      </w:r>
      <w:r w:rsidRPr="004941B8">
        <w:rPr>
          <w:rFonts w:ascii="Book Antiqua" w:hAnsi="Book Antiqua"/>
        </w:rPr>
        <w:t>=</w:t>
      </w:r>
      <w:r w:rsidR="00FB0D96" w:rsidRPr="004941B8">
        <w:rPr>
          <w:rFonts w:ascii="Book Antiqua" w:hAnsi="Book Antiqua"/>
        </w:rPr>
        <w:t xml:space="preserve"> </w:t>
      </w:r>
      <w:r w:rsidRPr="004941B8">
        <w:rPr>
          <w:rFonts w:ascii="Book Antiqua" w:hAnsi="Book Antiqua"/>
        </w:rPr>
        <w:t>-0.280; R</w:t>
      </w:r>
      <w:r w:rsidRPr="004941B8">
        <w:rPr>
          <w:rFonts w:ascii="Book Antiqua" w:hAnsi="Book Antiqua"/>
          <w:vertAlign w:val="superscript"/>
        </w:rPr>
        <w:t>2</w:t>
      </w:r>
      <w:r w:rsidR="00B83DFF" w:rsidRPr="004941B8">
        <w:rPr>
          <w:rFonts w:ascii="Book Antiqua" w:hAnsi="Book Antiqua"/>
          <w:vertAlign w:val="superscript"/>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 xml:space="preserve">0.395, </w:t>
      </w:r>
      <w:r w:rsidR="00A37535" w:rsidRPr="004941B8">
        <w:rPr>
          <w:rFonts w:ascii="Book Antiqua" w:hAnsi="Book Antiqua"/>
          <w:i/>
        </w:rPr>
        <w:t>P</w:t>
      </w:r>
      <w:r w:rsidR="00B83DFF" w:rsidRPr="004941B8">
        <w:rPr>
          <w:rFonts w:ascii="Book Antiqua" w:hAnsi="Book Antiqua"/>
          <w:i/>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 xml:space="preserve">0.025), but not with systolic blood pressure, serum creatinine level, or uric acid level. Logistic regression analyses indicated that </w:t>
      </w:r>
      <w:r w:rsidR="00D22599">
        <w:rPr>
          <w:rFonts w:ascii="Book Antiqua" w:hAnsi="Book Antiqua"/>
        </w:rPr>
        <w:t>Dickkopf-1</w:t>
      </w:r>
      <w:r w:rsidRPr="004941B8">
        <w:rPr>
          <w:rFonts w:ascii="Book Antiqua" w:hAnsi="Book Antiqua"/>
        </w:rPr>
        <w:t xml:space="preserve"> levels were strongly associated with UACR in diabetic individuals (</w:t>
      </w:r>
      <w:r w:rsidR="00907AE8">
        <w:rPr>
          <w:rFonts w:ascii="Book Antiqua" w:hAnsi="Book Antiqua"/>
        </w:rPr>
        <w:t>odds ratio</w:t>
      </w:r>
      <w:r w:rsidR="00907AE8" w:rsidRPr="004941B8">
        <w:rPr>
          <w:rFonts w:ascii="Book Antiqua" w:hAnsi="Book Antiqua"/>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0.627,</w:t>
      </w:r>
      <w:r w:rsidRPr="004941B8">
        <w:rPr>
          <w:rFonts w:ascii="Book Antiqua" w:hAnsi="Book Antiqua"/>
          <w:i/>
        </w:rPr>
        <w:t xml:space="preserve"> P</w:t>
      </w:r>
      <w:r w:rsidR="00B83DFF" w:rsidRPr="004941B8">
        <w:rPr>
          <w:rFonts w:ascii="Book Antiqua" w:hAnsi="Book Antiqua"/>
          <w:i/>
        </w:rPr>
        <w:t xml:space="preserve"> </w:t>
      </w:r>
      <w:r w:rsidRPr="004941B8">
        <w:rPr>
          <w:rFonts w:ascii="Book Antiqua" w:hAnsi="Book Antiqua"/>
        </w:rPr>
        <w:t>=</w:t>
      </w:r>
      <w:r w:rsidR="00B83DFF" w:rsidRPr="004941B8">
        <w:rPr>
          <w:rFonts w:ascii="Book Antiqua" w:hAnsi="Book Antiqua"/>
        </w:rPr>
        <w:t xml:space="preserve"> </w:t>
      </w:r>
      <w:r w:rsidRPr="004941B8">
        <w:rPr>
          <w:rFonts w:ascii="Book Antiqua" w:hAnsi="Book Antiqua"/>
        </w:rPr>
        <w:t>0.021)</w:t>
      </w:r>
      <w:r w:rsidR="004314EC" w:rsidRPr="004941B8">
        <w:rPr>
          <w:rFonts w:ascii="Book Antiqua" w:hAnsi="Book Antiqua"/>
        </w:rPr>
        <w:t xml:space="preserve"> (Table</w:t>
      </w:r>
      <w:r w:rsidR="00B83DFF" w:rsidRPr="004941B8">
        <w:rPr>
          <w:rFonts w:ascii="Book Antiqua" w:hAnsi="Book Antiqua"/>
        </w:rPr>
        <w:t>s</w:t>
      </w:r>
      <w:r w:rsidR="004314EC" w:rsidRPr="004941B8">
        <w:rPr>
          <w:rFonts w:ascii="Book Antiqua" w:hAnsi="Book Antiqua"/>
        </w:rPr>
        <w:t xml:space="preserve"> 3</w:t>
      </w:r>
      <w:r w:rsidR="00B83DFF" w:rsidRPr="004941B8">
        <w:rPr>
          <w:rFonts w:ascii="Book Antiqua" w:hAnsi="Book Antiqua"/>
        </w:rPr>
        <w:t xml:space="preserve"> and 4</w:t>
      </w:r>
      <w:r w:rsidR="004314EC" w:rsidRPr="004941B8">
        <w:rPr>
          <w:rFonts w:ascii="Book Antiqua" w:hAnsi="Book Antiqua"/>
        </w:rPr>
        <w:t>).</w:t>
      </w:r>
    </w:p>
    <w:p w14:paraId="14FD1473" w14:textId="77777777" w:rsidR="00A77B3E" w:rsidRPr="00380289" w:rsidRDefault="00A77B3E" w:rsidP="00F80256">
      <w:pPr>
        <w:spacing w:line="360" w:lineRule="auto"/>
        <w:jc w:val="both"/>
        <w:rPr>
          <w:rFonts w:ascii="Book Antiqua" w:hAnsi="Book Antiqua"/>
        </w:rPr>
      </w:pPr>
    </w:p>
    <w:p w14:paraId="4C063520"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caps/>
          <w:u w:val="single"/>
        </w:rPr>
        <w:t>DISCUSSION</w:t>
      </w:r>
    </w:p>
    <w:p w14:paraId="2530F30E" w14:textId="4E1B9832"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The present study revealed that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declined as the degree of albuminuria increased in diabetic individuals. Notably,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independently and negatively related with UACR. These findings indicate that </w:t>
      </w:r>
      <w:r w:rsidR="00D22599">
        <w:rPr>
          <w:rFonts w:ascii="Book Antiqua" w:eastAsia="Book Antiqua" w:hAnsi="Book Antiqua" w:cs="Book Antiqua"/>
        </w:rPr>
        <w:t>Dickkopf-1</w:t>
      </w:r>
      <w:r w:rsidRPr="004941B8">
        <w:rPr>
          <w:rFonts w:ascii="Book Antiqua" w:eastAsia="Book Antiqua" w:hAnsi="Book Antiqua" w:cs="Book Antiqua"/>
        </w:rPr>
        <w:t xml:space="preserve"> is independently associated with the occurrence of proteinuria in diabetes patients.</w:t>
      </w:r>
    </w:p>
    <w:p w14:paraId="61E91F2C" w14:textId="41370CFD" w:rsidR="00A77B3E" w:rsidRPr="00380289" w:rsidRDefault="00D22599" w:rsidP="004314EC">
      <w:pPr>
        <w:spacing w:line="360" w:lineRule="auto"/>
        <w:ind w:firstLineChars="200" w:firstLine="480"/>
        <w:jc w:val="both"/>
        <w:rPr>
          <w:rFonts w:ascii="Book Antiqua" w:hAnsi="Book Antiqua"/>
        </w:rPr>
      </w:pPr>
      <w:r>
        <w:rPr>
          <w:rFonts w:ascii="Book Antiqua" w:eastAsia="Book Antiqua" w:hAnsi="Book Antiqua" w:cs="Book Antiqua"/>
        </w:rPr>
        <w:t>Dickkopf-1</w:t>
      </w:r>
      <w:r w:rsidR="002D7F23" w:rsidRPr="004941B8">
        <w:rPr>
          <w:rFonts w:ascii="Book Antiqua" w:eastAsia="Book Antiqua" w:hAnsi="Book Antiqua" w:cs="Book Antiqua"/>
        </w:rPr>
        <w:t xml:space="preserve"> has been suggested to play roles in diabetes and DKD; however, there have been few investigations of these relationships. Although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were similar between healthy individuals and all diabetic individuals in our study,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were positively associated with HbA1c levels in the further correlation analysis. This is consistent with the conclusion by </w:t>
      </w:r>
      <w:proofErr w:type="spellStart"/>
      <w:r w:rsidR="002D7F23" w:rsidRPr="004941B8">
        <w:rPr>
          <w:rFonts w:ascii="Book Antiqua" w:eastAsia="Book Antiqua" w:hAnsi="Book Antiqua" w:cs="Book Antiqua"/>
        </w:rPr>
        <w:t>Franceschi</w:t>
      </w:r>
      <w:proofErr w:type="spellEnd"/>
      <w:r w:rsidR="002D7F23" w:rsidRPr="004941B8">
        <w:rPr>
          <w:rFonts w:ascii="Book Antiqua" w:eastAsia="Book Antiqua" w:hAnsi="Book Antiqua" w:cs="Book Antiqua"/>
        </w:rPr>
        <w:t xml:space="preserve"> </w:t>
      </w:r>
      <w:r w:rsidR="002D7F23" w:rsidRPr="004941B8">
        <w:rPr>
          <w:rFonts w:ascii="Book Antiqua" w:eastAsia="Book Antiqua" w:hAnsi="Book Antiqua" w:cs="Book Antiqua"/>
          <w:i/>
          <w:iCs/>
        </w:rPr>
        <w:t xml:space="preserve">et </w:t>
      </w:r>
      <w:proofErr w:type="gramStart"/>
      <w:r w:rsidR="002D7F23" w:rsidRPr="004941B8">
        <w:rPr>
          <w:rFonts w:ascii="Book Antiqua" w:eastAsia="Book Antiqua" w:hAnsi="Book Antiqua" w:cs="Book Antiqua"/>
          <w:i/>
          <w:iCs/>
        </w:rPr>
        <w:t>al</w:t>
      </w:r>
      <w:r w:rsidR="000B0BA6" w:rsidRPr="004941B8">
        <w:rPr>
          <w:rFonts w:ascii="Book Antiqua" w:eastAsia="Book Antiqua" w:hAnsi="Book Antiqua" w:cs="Book Antiqua"/>
          <w:vertAlign w:val="superscript"/>
        </w:rPr>
        <w:t>[</w:t>
      </w:r>
      <w:proofErr w:type="gramEnd"/>
      <w:r w:rsidR="000B0BA6" w:rsidRPr="004941B8">
        <w:rPr>
          <w:rFonts w:ascii="Book Antiqua" w:eastAsia="Book Antiqua" w:hAnsi="Book Antiqua" w:cs="Book Antiqua"/>
          <w:vertAlign w:val="superscript"/>
        </w:rPr>
        <w:t>12]</w:t>
      </w:r>
      <w:r w:rsidR="002D7F23" w:rsidRPr="004941B8">
        <w:rPr>
          <w:rFonts w:ascii="Book Antiqua" w:eastAsia="Book Antiqua" w:hAnsi="Book Antiqua" w:cs="Book Antiqua"/>
        </w:rPr>
        <w:t xml:space="preserve">, who showed similar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between children with type 1 diabetes and healthy children</w:t>
      </w:r>
      <w:r w:rsidR="002D7F23" w:rsidRPr="004941B8">
        <w:rPr>
          <w:rFonts w:ascii="Book Antiqua" w:eastAsia="Book Antiqua" w:hAnsi="Book Antiqua" w:cs="Book Antiqua"/>
          <w:vertAlign w:val="superscript"/>
        </w:rPr>
        <w:t>[12]</w:t>
      </w:r>
      <w:r w:rsidR="002D7F23" w:rsidRPr="004941B8">
        <w:rPr>
          <w:rFonts w:ascii="Book Antiqua" w:eastAsia="Book Antiqua" w:hAnsi="Book Antiqua" w:cs="Book Antiqua"/>
        </w:rPr>
        <w:t xml:space="preserve">. However, </w:t>
      </w:r>
      <w:proofErr w:type="spellStart"/>
      <w:r w:rsidR="002D7F23" w:rsidRPr="004941B8">
        <w:rPr>
          <w:rFonts w:ascii="Book Antiqua" w:eastAsia="Book Antiqua" w:hAnsi="Book Antiqua" w:cs="Book Antiqua"/>
        </w:rPr>
        <w:t>Lattanzio</w:t>
      </w:r>
      <w:proofErr w:type="spellEnd"/>
      <w:r w:rsidR="002D7F23" w:rsidRPr="004941B8">
        <w:rPr>
          <w:rFonts w:ascii="Book Antiqua" w:eastAsia="Book Antiqua" w:hAnsi="Book Antiqua" w:cs="Book Antiqua"/>
        </w:rPr>
        <w:t xml:space="preserve"> </w:t>
      </w:r>
      <w:r w:rsidR="002D7F23" w:rsidRPr="004941B8">
        <w:rPr>
          <w:rFonts w:ascii="Book Antiqua" w:eastAsia="Book Antiqua" w:hAnsi="Book Antiqua" w:cs="Book Antiqua"/>
          <w:i/>
          <w:iCs/>
        </w:rPr>
        <w:t xml:space="preserve">et </w:t>
      </w:r>
      <w:proofErr w:type="gramStart"/>
      <w:r w:rsidR="002D7F23" w:rsidRPr="004941B8">
        <w:rPr>
          <w:rFonts w:ascii="Book Antiqua" w:eastAsia="Book Antiqua" w:hAnsi="Book Antiqua" w:cs="Book Antiqua"/>
          <w:i/>
          <w:iCs/>
        </w:rPr>
        <w:t>al</w:t>
      </w:r>
      <w:r w:rsidR="002D7F23" w:rsidRPr="004941B8">
        <w:rPr>
          <w:rFonts w:ascii="Book Antiqua" w:eastAsia="Book Antiqua" w:hAnsi="Book Antiqua" w:cs="Book Antiqua"/>
          <w:vertAlign w:val="superscript"/>
        </w:rPr>
        <w:t>[</w:t>
      </w:r>
      <w:proofErr w:type="gramEnd"/>
      <w:r w:rsidR="002D7F23" w:rsidRPr="004941B8">
        <w:rPr>
          <w:rFonts w:ascii="Book Antiqua" w:eastAsia="Book Antiqua" w:hAnsi="Book Antiqua" w:cs="Book Antiqua"/>
          <w:vertAlign w:val="superscript"/>
        </w:rPr>
        <w:t>11]</w:t>
      </w:r>
      <w:r w:rsidR="002D7F23" w:rsidRPr="004941B8">
        <w:rPr>
          <w:rFonts w:ascii="Book Antiqua" w:eastAsia="Book Antiqua" w:hAnsi="Book Antiqua" w:cs="Book Antiqua"/>
        </w:rPr>
        <w:t xml:space="preserve"> observed elevated serum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 xml:space="preserve">in type 2 diabetic patients; it decreased upon treatment with acarbose or rosiglitazone. Our study suggested that </w:t>
      </w:r>
      <w:r>
        <w:rPr>
          <w:rFonts w:ascii="Book Antiqua" w:eastAsia="Book Antiqua" w:hAnsi="Book Antiqua" w:cs="Book Antiqua"/>
        </w:rPr>
        <w:t>Dickkopf-1</w:t>
      </w:r>
      <w:r w:rsidR="002D7F23"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002D7F23" w:rsidRPr="004941B8">
        <w:rPr>
          <w:rFonts w:ascii="Book Antiqua" w:eastAsia="Book Antiqua" w:hAnsi="Book Antiqua" w:cs="Book Antiqua"/>
        </w:rPr>
        <w:t>were positively correlated with HbA1c level</w:t>
      </w:r>
      <w:r w:rsidR="00907AE8">
        <w:rPr>
          <w:rFonts w:ascii="Book Antiqua" w:eastAsia="Book Antiqua" w:hAnsi="Book Antiqua" w:cs="Book Antiqua"/>
        </w:rPr>
        <w:t>s</w:t>
      </w:r>
      <w:r w:rsidR="002D7F23" w:rsidRPr="004941B8">
        <w:rPr>
          <w:rFonts w:ascii="Book Antiqua" w:eastAsia="Book Antiqua" w:hAnsi="Book Antiqua" w:cs="Book Antiqua"/>
        </w:rPr>
        <w:t xml:space="preserve">; thus, we speculate that </w:t>
      </w:r>
      <w:r>
        <w:rPr>
          <w:rFonts w:ascii="Book Antiqua" w:eastAsia="Book Antiqua" w:hAnsi="Book Antiqua" w:cs="Book Antiqua"/>
        </w:rPr>
        <w:t>Dickkopf-1</w:t>
      </w:r>
      <w:r w:rsidR="002D7F23" w:rsidRPr="004941B8">
        <w:rPr>
          <w:rFonts w:ascii="Book Antiqua" w:eastAsia="Book Antiqua" w:hAnsi="Book Antiqua" w:cs="Book Antiqua"/>
        </w:rPr>
        <w:t xml:space="preserve"> may participate in diabetes through modulation of glucose metabolism. However, the specific mechanism merits further exploration in a future study. </w:t>
      </w:r>
    </w:p>
    <w:p w14:paraId="475DD8F0" w14:textId="58E419DE" w:rsidR="00A77B3E" w:rsidRPr="00380289" w:rsidRDefault="002D7F23" w:rsidP="00543A75">
      <w:pPr>
        <w:spacing w:line="360" w:lineRule="auto"/>
        <w:ind w:firstLineChars="200" w:firstLine="480"/>
        <w:jc w:val="both"/>
        <w:rPr>
          <w:rFonts w:ascii="Book Antiqua" w:hAnsi="Book Antiqua"/>
        </w:rPr>
      </w:pPr>
      <w:r w:rsidRPr="004941B8">
        <w:rPr>
          <w:rFonts w:ascii="Book Antiqua" w:eastAsia="Book Antiqua" w:hAnsi="Book Antiqua" w:cs="Book Antiqua"/>
        </w:rPr>
        <w:lastRenderedPageBreak/>
        <w:t xml:space="preserve">DKD is a severe microvascular complication of diabetes with characteristic pathological changes comprising glomerular sclerosis, as well as glomerular basement membrane thickness, mesangial cell expansion, and tubular apoptosis. Increasing degrees of albuminuria/proteinuria have been regarded as indicators of DKD progression.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has been verified to participate in renal fibrosis and play a dichotomous role in DKD pathogenesis. Modulation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over-activation has been shown to improve albuminuria; downregulation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could induce renal injury and </w:t>
      </w:r>
      <w:proofErr w:type="gramStart"/>
      <w:r w:rsidRPr="004941B8">
        <w:rPr>
          <w:rFonts w:ascii="Book Antiqua" w:eastAsia="Book Antiqua" w:hAnsi="Book Antiqua" w:cs="Book Antiqua"/>
        </w:rPr>
        <w:t>fibrosis</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13</w:t>
      </w:r>
      <w:r w:rsidR="00543A75"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14]</w:t>
      </w:r>
      <w:r w:rsidRPr="004941B8">
        <w:rPr>
          <w:rFonts w:ascii="Book Antiqua" w:eastAsia="Book Antiqua" w:hAnsi="Book Antiqua" w:cs="Book Antiqua"/>
        </w:rPr>
        <w:t xml:space="preserve">. Exogenous administration of nitric oxide donors reportedly alleviated mesangial cell apoptosis and proteinuria in diabetic rats through the restoration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w:t>
      </w:r>
      <w:proofErr w:type="gramStart"/>
      <w:r w:rsidRPr="004941B8">
        <w:rPr>
          <w:rFonts w:ascii="Book Antiqua" w:eastAsia="Book Antiqua" w:hAnsi="Book Antiqua" w:cs="Book Antiqua"/>
        </w:rPr>
        <w:t>signaling</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15]</w:t>
      </w:r>
      <w:r w:rsidRPr="004941B8">
        <w:rPr>
          <w:rFonts w:ascii="Book Antiqua" w:eastAsia="Book Antiqua" w:hAnsi="Book Antiqua" w:cs="Book Antiqua"/>
        </w:rPr>
        <w:t xml:space="preserve">. Spironolactone has been proposed to prevent mesangial cell apoptosis in DKD by upregulating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protein </w:t>
      </w:r>
      <w:proofErr w:type="gramStart"/>
      <w:r w:rsidRPr="004941B8">
        <w:rPr>
          <w:rFonts w:ascii="Book Antiqua" w:eastAsia="Book Antiqua" w:hAnsi="Book Antiqua" w:cs="Book Antiqua"/>
        </w:rPr>
        <w:t>expression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16</w:t>
      </w:r>
      <w:r w:rsidR="00543A75"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17]</w:t>
      </w:r>
      <w:r w:rsidRPr="004941B8">
        <w:rPr>
          <w:rFonts w:ascii="Book Antiqua" w:eastAsia="Book Antiqua" w:hAnsi="Book Antiqua" w:cs="Book Antiqua"/>
        </w:rPr>
        <w:t xml:space="preserve">. Conversely, over-activation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has been found to worsen albuminuria by contributing to podocyte injury. Modulation of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over-activation can improve albuminuria, mesangial cell dysfunction, and extracellular matrix </w:t>
      </w:r>
      <w:proofErr w:type="gramStart"/>
      <w:r w:rsidRPr="004941B8">
        <w:rPr>
          <w:rFonts w:ascii="Book Antiqua" w:eastAsia="Book Antiqua" w:hAnsi="Book Antiqua" w:cs="Book Antiqua"/>
        </w:rPr>
        <w:t>deposition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18</w:t>
      </w:r>
      <w:r w:rsidR="003C5867" w:rsidRPr="004941B8">
        <w:rPr>
          <w:rFonts w:ascii="Book Antiqua" w:eastAsia="Book Antiqua" w:hAnsi="Book Antiqua" w:cs="Book Antiqua"/>
          <w:vertAlign w:val="superscript"/>
        </w:rPr>
        <w:t>,</w:t>
      </w:r>
      <w:r w:rsidRPr="004941B8">
        <w:rPr>
          <w:rFonts w:ascii="Book Antiqua" w:eastAsia="Book Antiqua" w:hAnsi="Book Antiqua" w:cs="Book Antiqua"/>
          <w:vertAlign w:val="superscript"/>
        </w:rPr>
        <w:t>19]</w:t>
      </w:r>
      <w:r w:rsidRPr="004941B8">
        <w:rPr>
          <w:rFonts w:ascii="Book Antiqua" w:eastAsia="Book Antiqua" w:hAnsi="Book Antiqua" w:cs="Book Antiqua"/>
        </w:rPr>
        <w:t xml:space="preserve">. </w:t>
      </w:r>
    </w:p>
    <w:p w14:paraId="765855FC" w14:textId="6C383C27" w:rsidR="00A77B3E" w:rsidRPr="00380289" w:rsidRDefault="002D7F23" w:rsidP="00F80256">
      <w:pPr>
        <w:spacing w:line="360" w:lineRule="auto"/>
        <w:ind w:firstLine="480"/>
        <w:jc w:val="both"/>
        <w:rPr>
          <w:rFonts w:ascii="Book Antiqua" w:hAnsi="Book Antiqua"/>
        </w:rPr>
      </w:pPr>
      <w:r w:rsidRPr="004941B8">
        <w:rPr>
          <w:rFonts w:ascii="Book Antiqua" w:eastAsia="Book Antiqua" w:hAnsi="Book Antiqua" w:cs="Book Antiqua"/>
        </w:rPr>
        <w:t xml:space="preserve">As an endogenous inhibitor of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w:t>
      </w:r>
      <w:r w:rsidR="00D22599">
        <w:rPr>
          <w:rFonts w:ascii="Book Antiqua" w:eastAsia="Book Antiqua" w:hAnsi="Book Antiqua" w:cs="Book Antiqua"/>
        </w:rPr>
        <w:t>Dickkopf-1</w:t>
      </w:r>
      <w:r w:rsidRPr="004941B8">
        <w:rPr>
          <w:rFonts w:ascii="Book Antiqua" w:eastAsia="Book Antiqua" w:hAnsi="Book Antiqua" w:cs="Book Antiqua"/>
        </w:rPr>
        <w:t xml:space="preserve"> has also been reported to contribute to microvascular complications of diabetes. </w:t>
      </w:r>
      <w:proofErr w:type="spellStart"/>
      <w:r w:rsidRPr="004941B8">
        <w:rPr>
          <w:rFonts w:ascii="Book Antiqua" w:eastAsia="Book Antiqua" w:hAnsi="Book Antiqua" w:cs="Book Antiqua"/>
        </w:rPr>
        <w:t>Qiu</w:t>
      </w:r>
      <w:proofErr w:type="spellEnd"/>
      <w:r w:rsidRPr="004941B8">
        <w:rPr>
          <w:rFonts w:ascii="Book Antiqua" w:eastAsia="Book Antiqua" w:hAnsi="Book Antiqua" w:cs="Book Antiqua"/>
        </w:rPr>
        <w:t xml:space="preserve">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20]</w:t>
      </w:r>
      <w:r w:rsidRPr="004941B8">
        <w:rPr>
          <w:rFonts w:ascii="Book Antiqua" w:eastAsia="Book Antiqua" w:hAnsi="Book Antiqua" w:cs="Book Antiqua"/>
        </w:rPr>
        <w:t xml:space="preserve"> first reported that reduced serum </w:t>
      </w:r>
      <w:r w:rsidR="00D22599">
        <w:rPr>
          <w:rFonts w:ascii="Book Antiqua" w:eastAsia="Book Antiqua" w:hAnsi="Book Antiqua" w:cs="Book Antiqua"/>
        </w:rPr>
        <w:t>Dickkopf-1</w:t>
      </w:r>
      <w:r w:rsidRPr="004941B8">
        <w:rPr>
          <w:rFonts w:ascii="Book Antiqua" w:eastAsia="Book Antiqua" w:hAnsi="Book Antiqua" w:cs="Book Antiqua"/>
        </w:rPr>
        <w:t xml:space="preserve"> levels led to retinal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activation; thus, </w:t>
      </w:r>
      <w:r w:rsidR="00D22599">
        <w:rPr>
          <w:rFonts w:ascii="Book Antiqua" w:eastAsia="Book Antiqua" w:hAnsi="Book Antiqua" w:cs="Book Antiqua"/>
        </w:rPr>
        <w:t>Dickkopf-1</w:t>
      </w:r>
      <w:r w:rsidRPr="004941B8">
        <w:rPr>
          <w:rFonts w:ascii="Book Antiqua" w:eastAsia="Book Antiqua" w:hAnsi="Book Antiqua" w:cs="Book Antiqua"/>
        </w:rPr>
        <w:t xml:space="preserve"> could serve as an indicator of diabetic retinopathy. Li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21]</w:t>
      </w:r>
      <w:r w:rsidRPr="004941B8">
        <w:rPr>
          <w:rFonts w:ascii="Book Antiqua" w:eastAsia="Book Antiqua" w:hAnsi="Book Antiqua" w:cs="Book Antiqua"/>
        </w:rPr>
        <w:t xml:space="preserve"> found that </w:t>
      </w:r>
      <w:r w:rsidR="00D22599">
        <w:rPr>
          <w:rFonts w:ascii="Book Antiqua" w:eastAsia="Book Antiqua" w:hAnsi="Book Antiqua" w:cs="Book Antiqua"/>
        </w:rPr>
        <w:t>Dickkopf-1</w:t>
      </w:r>
      <w:r w:rsidRPr="004941B8">
        <w:rPr>
          <w:rFonts w:ascii="Book Antiqua" w:eastAsia="Book Antiqua" w:hAnsi="Book Antiqua" w:cs="Book Antiqua"/>
        </w:rPr>
        <w:t xml:space="preserve"> reduced podocyte apoptosis, which was associated with calcium influx and oxidative stress induced by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in the context of high glucose levels. Wang </w:t>
      </w:r>
      <w:r w:rsidRPr="004941B8">
        <w:rPr>
          <w:rFonts w:ascii="Book Antiqua" w:eastAsia="Book Antiqua" w:hAnsi="Book Antiqua" w:cs="Book Antiqua"/>
          <w:i/>
          <w:iCs/>
        </w:rPr>
        <w:t xml:space="preserve">et </w:t>
      </w:r>
      <w:proofErr w:type="gramStart"/>
      <w:r w:rsidRPr="004941B8">
        <w:rPr>
          <w:rFonts w:ascii="Book Antiqua" w:eastAsia="Book Antiqua" w:hAnsi="Book Antiqua" w:cs="Book Antiqua"/>
          <w:i/>
          <w:iCs/>
        </w:rPr>
        <w:t>al</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22]</w:t>
      </w:r>
      <w:r w:rsidRPr="004941B8">
        <w:rPr>
          <w:rFonts w:ascii="Book Antiqua" w:eastAsia="Book Antiqua" w:hAnsi="Book Antiqua" w:cs="Book Antiqua"/>
        </w:rPr>
        <w:t xml:space="preserve"> showed that </w:t>
      </w:r>
      <w:r w:rsidR="00D22599">
        <w:rPr>
          <w:rFonts w:ascii="Book Antiqua" w:eastAsia="Book Antiqua" w:hAnsi="Book Antiqua" w:cs="Book Antiqua"/>
        </w:rPr>
        <w:t>Dickkopf-1</w:t>
      </w:r>
      <w:r w:rsidRPr="004941B8">
        <w:rPr>
          <w:rFonts w:ascii="Book Antiqua" w:eastAsia="Book Antiqua" w:hAnsi="Book Antiqua" w:cs="Book Antiqua"/>
        </w:rPr>
        <w:t xml:space="preserve"> suppressed podocyte injury by inhibiting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signaling that had been activated by high glucose-induced expression of β-arrestin1/2. Activation of the ubiquitin C-terminal hydrolase L1 enzyme, triggered by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pathway, can also be attenuated by </w:t>
      </w:r>
      <w:r w:rsidR="00D22599">
        <w:rPr>
          <w:rFonts w:ascii="Book Antiqua" w:eastAsia="Book Antiqua" w:hAnsi="Book Antiqua" w:cs="Book Antiqua"/>
        </w:rPr>
        <w:t>Dickkopf-1</w:t>
      </w:r>
      <w:r w:rsidRPr="004941B8">
        <w:rPr>
          <w:rFonts w:ascii="Book Antiqua" w:eastAsia="Book Antiqua" w:hAnsi="Book Antiqua" w:cs="Book Antiqua"/>
        </w:rPr>
        <w:t xml:space="preserve">, thereby reducing podocyte </w:t>
      </w:r>
      <w:proofErr w:type="gramStart"/>
      <w:r w:rsidRPr="004941B8">
        <w:rPr>
          <w:rFonts w:ascii="Book Antiqua" w:eastAsia="Book Antiqua" w:hAnsi="Book Antiqua" w:cs="Book Antiqua"/>
        </w:rPr>
        <w:t>injury</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23]</w:t>
      </w:r>
      <w:r w:rsidRPr="004941B8">
        <w:rPr>
          <w:rFonts w:ascii="Book Antiqua" w:eastAsia="Book Antiqua" w:hAnsi="Book Antiqua" w:cs="Book Antiqua"/>
        </w:rPr>
        <w:t xml:space="preserve">. In this study, lower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were observed in </w:t>
      </w:r>
      <w:r w:rsidR="00907AE8">
        <w:rPr>
          <w:rFonts w:ascii="Book Antiqua" w:eastAsia="Book Antiqua" w:hAnsi="Book Antiqua" w:cs="Book Antiqua"/>
        </w:rPr>
        <w:t xml:space="preserve">the </w:t>
      </w:r>
      <w:r w:rsidRPr="004941B8">
        <w:rPr>
          <w:rFonts w:ascii="Book Antiqua" w:eastAsia="Book Antiqua" w:hAnsi="Book Antiqua" w:cs="Book Antiqua"/>
        </w:rPr>
        <w:t xml:space="preserve">microalbuminuria and macroalbuminuria groups, compared with healthy individuals. Moreover,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successively decreased as UACR increased. It was speculated that decreased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 </w:t>
      </w:r>
      <w:r w:rsidRPr="004941B8">
        <w:rPr>
          <w:rFonts w:ascii="Book Antiqua" w:eastAsia="Book Antiqua" w:hAnsi="Book Antiqua" w:cs="Book Antiqua"/>
        </w:rPr>
        <w:t xml:space="preserve">induced abnormal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pathway activation, thus </w:t>
      </w:r>
      <w:r w:rsidRPr="004941B8">
        <w:rPr>
          <w:rFonts w:ascii="Book Antiqua" w:eastAsia="Book Antiqua" w:hAnsi="Book Antiqua" w:cs="Book Antiqua"/>
        </w:rPr>
        <w:lastRenderedPageBreak/>
        <w:t xml:space="preserve">leading to aggravated renal cell damage and increased albuminuria production. Taken together, these results indicated that lower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i</w:t>
      </w:r>
      <w:r w:rsidRPr="004941B8">
        <w:rPr>
          <w:rFonts w:ascii="Book Antiqua" w:eastAsia="Book Antiqua" w:hAnsi="Book Antiqua" w:cs="Book Antiqua"/>
        </w:rPr>
        <w:t>s a risk factor for proteinuria.</w:t>
      </w:r>
    </w:p>
    <w:p w14:paraId="35E7ACD8" w14:textId="4468A439" w:rsidR="00A77B3E" w:rsidRPr="00380289" w:rsidRDefault="002D7F23" w:rsidP="003C5867">
      <w:pPr>
        <w:spacing w:line="360" w:lineRule="auto"/>
        <w:ind w:firstLineChars="200" w:firstLine="480"/>
        <w:jc w:val="both"/>
        <w:rPr>
          <w:rFonts w:ascii="Book Antiqua" w:hAnsi="Book Antiqua"/>
        </w:rPr>
      </w:pPr>
      <w:r w:rsidRPr="004941B8">
        <w:rPr>
          <w:rFonts w:ascii="Book Antiqua" w:eastAsia="Book Antiqua" w:hAnsi="Book Antiqua" w:cs="Book Antiqua"/>
        </w:rPr>
        <w:t xml:space="preserve">Besides, the analysis showed that </w:t>
      </w:r>
      <w:r w:rsidR="00D22599">
        <w:rPr>
          <w:rFonts w:ascii="Book Antiqua" w:eastAsia="Book Antiqua" w:hAnsi="Book Antiqua" w:cs="Book Antiqua"/>
        </w:rPr>
        <w:t>Dickkopf-1</w:t>
      </w:r>
      <w:r w:rsidRPr="004941B8">
        <w:rPr>
          <w:rFonts w:ascii="Book Antiqua" w:eastAsia="Book Antiqua" w:hAnsi="Book Antiqua" w:cs="Book Antiqua"/>
        </w:rPr>
        <w:t xml:space="preserve"> was positively correlated with HbA1c level and eGFR, but negatively correlated with disease course, systolic blood pressure, serum creatinine, and UACR. Consistent with the findings by </w:t>
      </w:r>
      <w:proofErr w:type="spellStart"/>
      <w:r w:rsidRPr="004941B8">
        <w:rPr>
          <w:rFonts w:ascii="Book Antiqua" w:eastAsia="Book Antiqua" w:hAnsi="Book Antiqua" w:cs="Book Antiqua"/>
        </w:rPr>
        <w:t>Qiu</w:t>
      </w:r>
      <w:proofErr w:type="spellEnd"/>
      <w:r w:rsidRPr="004941B8">
        <w:rPr>
          <w:rFonts w:ascii="Book Antiqua" w:eastAsia="Book Antiqua" w:hAnsi="Book Antiqua" w:cs="Book Antiqua"/>
        </w:rPr>
        <w:t xml:space="preserve"> </w:t>
      </w:r>
      <w:r w:rsidRPr="004941B8">
        <w:rPr>
          <w:rFonts w:ascii="Book Antiqua" w:eastAsia="Book Antiqua" w:hAnsi="Book Antiqua" w:cs="Book Antiqua"/>
          <w:i/>
          <w:iCs/>
        </w:rPr>
        <w:t>et al</w:t>
      </w:r>
      <w:r w:rsidR="003C5867" w:rsidRPr="004941B8">
        <w:rPr>
          <w:rFonts w:ascii="Book Antiqua" w:eastAsia="Book Antiqua" w:hAnsi="Book Antiqua" w:cs="Book Antiqua"/>
          <w:vertAlign w:val="superscript"/>
        </w:rPr>
        <w:t>[20]</w:t>
      </w:r>
      <w:r w:rsidRPr="004941B8">
        <w:rPr>
          <w:rFonts w:ascii="Book Antiqua" w:eastAsia="Book Antiqua" w:hAnsi="Book Antiqua" w:cs="Book Antiqua"/>
        </w:rPr>
        <w:t>, we speculate that various factors (</w:t>
      </w:r>
      <w:r w:rsidRPr="000C46B4">
        <w:rPr>
          <w:rFonts w:ascii="Book Antiqua" w:eastAsia="Book Antiqua" w:hAnsi="Book Antiqua" w:cs="Book Antiqua"/>
          <w:i/>
        </w:rPr>
        <w:t>e.g.</w:t>
      </w:r>
      <w:r w:rsidRPr="004941B8">
        <w:rPr>
          <w:rFonts w:ascii="Book Antiqua" w:eastAsia="Book Antiqua" w:hAnsi="Book Antiqua" w:cs="Book Antiqua"/>
        </w:rPr>
        <w:t xml:space="preserve">, hyperglycemia) may lead to abnormal secretion of </w:t>
      </w:r>
      <w:r w:rsidR="00D22599">
        <w:rPr>
          <w:rFonts w:ascii="Book Antiqua" w:eastAsia="Book Antiqua" w:hAnsi="Book Antiqua" w:cs="Book Antiqua"/>
        </w:rPr>
        <w:t>Dickkopf-1</w:t>
      </w:r>
      <w:r w:rsidRPr="004941B8">
        <w:rPr>
          <w:rFonts w:ascii="Book Antiqua" w:eastAsia="Book Antiqua" w:hAnsi="Book Antiqua" w:cs="Book Antiqua"/>
        </w:rPr>
        <w:t xml:space="preserve">; diminished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may over-activate the </w:t>
      </w:r>
      <w:proofErr w:type="spellStart"/>
      <w:r w:rsidRPr="004941B8">
        <w:rPr>
          <w:rFonts w:ascii="Book Antiqua" w:eastAsia="Book Antiqua" w:hAnsi="Book Antiqua" w:cs="Book Antiqua"/>
        </w:rPr>
        <w:t>Wnt</w:t>
      </w:r>
      <w:proofErr w:type="spellEnd"/>
      <w:r w:rsidRPr="004941B8">
        <w:rPr>
          <w:rFonts w:ascii="Book Antiqua" w:eastAsia="Book Antiqua" w:hAnsi="Book Antiqua" w:cs="Book Antiqua"/>
        </w:rPr>
        <w:t xml:space="preserve"> signaling pathway and upregulate angiogenic factors (</w:t>
      </w:r>
      <w:r w:rsidRPr="000C46B4">
        <w:rPr>
          <w:rFonts w:ascii="Book Antiqua" w:eastAsia="Book Antiqua" w:hAnsi="Book Antiqua" w:cs="Book Antiqua"/>
          <w:i/>
        </w:rPr>
        <w:t>e.g.</w:t>
      </w:r>
      <w:r w:rsidRPr="004941B8">
        <w:rPr>
          <w:rFonts w:ascii="Book Antiqua" w:eastAsia="Book Antiqua" w:hAnsi="Book Antiqua" w:cs="Book Antiqua"/>
        </w:rPr>
        <w:t xml:space="preserve">, </w:t>
      </w:r>
      <w:r w:rsidR="003C5867" w:rsidRPr="004941B8">
        <w:rPr>
          <w:rFonts w:ascii="Book Antiqua" w:eastAsia="Book Antiqua" w:hAnsi="Book Antiqua" w:cs="Book Antiqua"/>
        </w:rPr>
        <w:t xml:space="preserve">vascular </w:t>
      </w:r>
      <w:proofErr w:type="spellStart"/>
      <w:r w:rsidR="003C5867" w:rsidRPr="004941B8">
        <w:rPr>
          <w:rFonts w:ascii="Book Antiqua" w:eastAsia="Book Antiqua" w:hAnsi="Book Antiqua" w:cs="Book Antiqua"/>
        </w:rPr>
        <w:t>endothlial</w:t>
      </w:r>
      <w:proofErr w:type="spellEnd"/>
      <w:r w:rsidR="003C5867" w:rsidRPr="004941B8">
        <w:rPr>
          <w:rFonts w:ascii="Book Antiqua" w:eastAsia="Book Antiqua" w:hAnsi="Book Antiqua" w:cs="Book Antiqua"/>
        </w:rPr>
        <w:t xml:space="preserve"> growth factor</w:t>
      </w:r>
      <w:r w:rsidRPr="004941B8">
        <w:rPr>
          <w:rFonts w:ascii="Book Antiqua" w:eastAsia="Book Antiqua" w:hAnsi="Book Antiqua" w:cs="Book Antiqua"/>
        </w:rPr>
        <w:t>), thereby promoting renal damage, neovascularization, and proteinuria</w:t>
      </w:r>
      <w:r w:rsidRPr="004941B8">
        <w:rPr>
          <w:rFonts w:ascii="Book Antiqua" w:eastAsia="Book Antiqua" w:hAnsi="Book Antiqua" w:cs="Book Antiqua"/>
          <w:vertAlign w:val="superscript"/>
        </w:rPr>
        <w:t>[20]</w:t>
      </w:r>
      <w:r w:rsidRPr="004941B8">
        <w:rPr>
          <w:rFonts w:ascii="Book Antiqua" w:eastAsia="Book Antiqua" w:hAnsi="Book Antiqua" w:cs="Book Antiqua"/>
        </w:rPr>
        <w:t xml:space="preserve">. Additionally, </w:t>
      </w:r>
      <w:r w:rsidR="00D22599">
        <w:rPr>
          <w:rFonts w:ascii="Book Antiqua" w:eastAsia="Book Antiqua" w:hAnsi="Book Antiqua" w:cs="Book Antiqua"/>
        </w:rPr>
        <w:t>Dickkopf-1</w:t>
      </w:r>
      <w:r w:rsidRPr="004941B8">
        <w:rPr>
          <w:rFonts w:ascii="Book Antiqua" w:eastAsia="Book Antiqua" w:hAnsi="Book Antiqua" w:cs="Book Antiqua"/>
        </w:rPr>
        <w:t xml:space="preserve"> has been found to inhibit cell fibrosis, suggesting that </w:t>
      </w:r>
      <w:r w:rsidR="00D22599">
        <w:rPr>
          <w:rFonts w:ascii="Book Antiqua" w:eastAsia="Book Antiqua" w:hAnsi="Book Antiqua" w:cs="Book Antiqua"/>
        </w:rPr>
        <w:t>Dickkopf-1</w:t>
      </w:r>
      <w:r w:rsidRPr="004941B8">
        <w:rPr>
          <w:rFonts w:ascii="Book Antiqua" w:eastAsia="Book Antiqua" w:hAnsi="Book Antiqua" w:cs="Book Antiqua"/>
        </w:rPr>
        <w:t xml:space="preserve"> may participate in the modulation of fibrosis during DKD </w:t>
      </w:r>
      <w:proofErr w:type="gramStart"/>
      <w:r w:rsidRPr="004941B8">
        <w:rPr>
          <w:rFonts w:ascii="Book Antiqua" w:eastAsia="Book Antiqua" w:hAnsi="Book Antiqua" w:cs="Book Antiqua"/>
        </w:rPr>
        <w:t>progression</w:t>
      </w:r>
      <w:r w:rsidRPr="004941B8">
        <w:rPr>
          <w:rFonts w:ascii="Book Antiqua" w:eastAsia="Book Antiqua" w:hAnsi="Book Antiqua" w:cs="Book Antiqua"/>
          <w:vertAlign w:val="superscript"/>
        </w:rPr>
        <w:t>[</w:t>
      </w:r>
      <w:proofErr w:type="gramEnd"/>
      <w:r w:rsidRPr="004941B8">
        <w:rPr>
          <w:rFonts w:ascii="Book Antiqua" w:eastAsia="Book Antiqua" w:hAnsi="Book Antiqua" w:cs="Book Antiqua"/>
          <w:vertAlign w:val="superscript"/>
        </w:rPr>
        <w:t>24]</w:t>
      </w:r>
      <w:r w:rsidRPr="004941B8">
        <w:rPr>
          <w:rFonts w:ascii="Book Antiqua" w:eastAsia="Book Antiqua" w:hAnsi="Book Antiqua" w:cs="Book Antiqua"/>
        </w:rPr>
        <w:t>. Further analyses are required to elucidate the underlying mechanisms in the pathophysiology of DKD.</w:t>
      </w:r>
    </w:p>
    <w:p w14:paraId="13DE9D88" w14:textId="72317C23" w:rsidR="00A77B3E" w:rsidRPr="00380289" w:rsidRDefault="002D7F23" w:rsidP="00263D82">
      <w:pPr>
        <w:spacing w:line="360" w:lineRule="auto"/>
        <w:ind w:firstLineChars="200" w:firstLine="480"/>
        <w:jc w:val="both"/>
        <w:rPr>
          <w:rFonts w:ascii="Book Antiqua" w:hAnsi="Book Antiqua"/>
        </w:rPr>
      </w:pPr>
      <w:r w:rsidRPr="004941B8">
        <w:rPr>
          <w:rFonts w:ascii="Book Antiqua" w:eastAsia="Book Antiqua" w:hAnsi="Book Antiqua" w:cs="Book Antiqua"/>
        </w:rPr>
        <w:t xml:space="preserve">Our study also found that long diabetes duration, higher blood pressure, and lower eGFR were strongly correlated with UACR. </w:t>
      </w:r>
      <w:r w:rsidRPr="00380289">
        <w:rPr>
          <w:rFonts w:ascii="Book Antiqua" w:eastAsia="Book Antiqua" w:hAnsi="Book Antiqua" w:cs="Book Antiqua"/>
        </w:rPr>
        <w:t xml:space="preserve">This is due to the well-known pathophysiology that long-term/chronic hyperglycemia causes hemodynamic changes, including glomerular hyperfiltration, high perfusion, and excess pressure; these changes lead to upregulation of the renin-angiotensin-aldosterone system, overproduction of cytokines, </w:t>
      </w:r>
      <w:r w:rsidR="00907AE8">
        <w:rPr>
          <w:rFonts w:ascii="Book Antiqua" w:eastAsia="Book Antiqua" w:hAnsi="Book Antiqua" w:cs="Book Antiqua"/>
        </w:rPr>
        <w:t xml:space="preserve">and </w:t>
      </w:r>
      <w:r w:rsidRPr="00380289">
        <w:rPr>
          <w:rFonts w:ascii="Book Antiqua" w:eastAsia="Book Antiqua" w:hAnsi="Book Antiqua" w:cs="Book Antiqua"/>
        </w:rPr>
        <w:t xml:space="preserve">dysregulation of the redox homeostasis and multiple intracellular signaling pathways, which worsen </w:t>
      </w:r>
      <w:proofErr w:type="gramStart"/>
      <w:r w:rsidRPr="00380289">
        <w:rPr>
          <w:rFonts w:ascii="Book Antiqua" w:eastAsia="Book Antiqua" w:hAnsi="Book Antiqua" w:cs="Book Antiqua"/>
        </w:rPr>
        <w:t>DKD</w:t>
      </w:r>
      <w:r w:rsidRPr="00380289">
        <w:rPr>
          <w:rFonts w:ascii="Book Antiqua" w:eastAsia="Book Antiqua" w:hAnsi="Book Antiqua" w:cs="Book Antiqua"/>
          <w:vertAlign w:val="superscript"/>
        </w:rPr>
        <w:t>[</w:t>
      </w:r>
      <w:proofErr w:type="gramEnd"/>
      <w:r w:rsidRPr="00380289">
        <w:rPr>
          <w:rFonts w:ascii="Book Antiqua" w:eastAsia="Book Antiqua" w:hAnsi="Book Antiqua" w:cs="Book Antiqua"/>
          <w:vertAlign w:val="superscript"/>
        </w:rPr>
        <w:t>25]</w:t>
      </w:r>
      <w:r w:rsidRPr="00380289">
        <w:rPr>
          <w:rFonts w:ascii="Book Antiqua" w:eastAsia="Book Antiqua" w:hAnsi="Book Antiqua" w:cs="Book Antiqua"/>
        </w:rPr>
        <w:t xml:space="preserve">. Thus, the positive correlation between </w:t>
      </w:r>
      <w:r w:rsidR="00D22599">
        <w:rPr>
          <w:rFonts w:ascii="Book Antiqua" w:eastAsia="Book Antiqua" w:hAnsi="Book Antiqua" w:cs="Book Antiqua"/>
        </w:rPr>
        <w:t>Dickkopf-1</w:t>
      </w:r>
      <w:r w:rsidRPr="00380289">
        <w:rPr>
          <w:rFonts w:ascii="Book Antiqua" w:eastAsia="Book Antiqua" w:hAnsi="Book Antiqua" w:cs="Book Antiqua"/>
        </w:rPr>
        <w:t xml:space="preserve"> and eGFR, together with the negative correlation between </w:t>
      </w:r>
      <w:r w:rsidR="00D22599">
        <w:rPr>
          <w:rFonts w:ascii="Book Antiqua" w:eastAsia="Book Antiqua" w:hAnsi="Book Antiqua" w:cs="Book Antiqua"/>
        </w:rPr>
        <w:t>Dickkopf-1</w:t>
      </w:r>
      <w:r w:rsidRPr="00380289">
        <w:rPr>
          <w:rFonts w:ascii="Book Antiqua" w:eastAsia="Book Antiqua" w:hAnsi="Book Antiqua" w:cs="Book Antiqua"/>
        </w:rPr>
        <w:t xml:space="preserve"> and diabetes duration, systolic blood pressure, serum creatinine level, and UACR in our study convinced a relationship of </w:t>
      </w:r>
      <w:r w:rsidR="00D22599">
        <w:rPr>
          <w:rFonts w:ascii="Book Antiqua" w:eastAsia="Book Antiqua" w:hAnsi="Book Antiqua" w:cs="Book Antiqua"/>
        </w:rPr>
        <w:t>Dickkopf-1</w:t>
      </w:r>
      <w:r w:rsidRPr="00380289">
        <w:rPr>
          <w:rFonts w:ascii="Book Antiqua" w:eastAsia="Book Antiqua" w:hAnsi="Book Antiqua" w:cs="Book Antiqua"/>
        </w:rPr>
        <w:t xml:space="preserve"> and DKD. </w:t>
      </w:r>
    </w:p>
    <w:p w14:paraId="5E4E33AF" w14:textId="706976A2" w:rsidR="00A77B3E" w:rsidRPr="00380289" w:rsidRDefault="002D7F23" w:rsidP="00263D82">
      <w:pPr>
        <w:spacing w:line="360" w:lineRule="auto"/>
        <w:ind w:firstLineChars="200" w:firstLine="480"/>
        <w:jc w:val="both"/>
        <w:rPr>
          <w:rFonts w:ascii="Book Antiqua" w:hAnsi="Book Antiqua"/>
        </w:rPr>
      </w:pPr>
      <w:r w:rsidRPr="00380289">
        <w:rPr>
          <w:rFonts w:ascii="Book Antiqua" w:eastAsia="Book Antiqua" w:hAnsi="Book Antiqua" w:cs="Book Antiqua"/>
        </w:rPr>
        <w:t>Our study has certain limitations</w:t>
      </w:r>
      <w:r w:rsidR="00907AE8">
        <w:rPr>
          <w:rFonts w:ascii="Book Antiqua" w:eastAsia="Book Antiqua" w:hAnsi="Book Antiqua" w:cs="Book Antiqua"/>
        </w:rPr>
        <w:t>.</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As a cross-sectional study without follow-up, the significance of changes in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 xml:space="preserve">and DKD development remains unknown. Although decreased </w:t>
      </w:r>
      <w:r w:rsidR="00D22599">
        <w:rPr>
          <w:rFonts w:ascii="Book Antiqua" w:eastAsia="Book Antiqua" w:hAnsi="Book Antiqua" w:cs="Book Antiqua"/>
        </w:rPr>
        <w:t>Dickkopf-1</w:t>
      </w:r>
      <w:r w:rsidRPr="00380289">
        <w:rPr>
          <w:rFonts w:ascii="Book Antiqua" w:eastAsia="Book Antiqua" w:hAnsi="Book Antiqua" w:cs="Book Antiqua"/>
        </w:rPr>
        <w:t xml:space="preserve"> was found in patients with DKD patients, further studies are required to investigate how </w:t>
      </w:r>
      <w:r w:rsidR="00D22599">
        <w:rPr>
          <w:rFonts w:ascii="Book Antiqua" w:eastAsia="Book Antiqua" w:hAnsi="Book Antiqua" w:cs="Book Antiqua"/>
        </w:rPr>
        <w:t>Dickkopf-1</w:t>
      </w:r>
      <w:r w:rsidRPr="00380289">
        <w:rPr>
          <w:rFonts w:ascii="Book Antiqua" w:eastAsia="Book Antiqua" w:hAnsi="Book Antiqua" w:cs="Book Antiqua"/>
        </w:rPr>
        <w:t xml:space="preserve"> is involved in this shedding process. Finally, a small number of participants and selection bias also affect the limitation of the conclusion. </w:t>
      </w:r>
    </w:p>
    <w:p w14:paraId="7921B323" w14:textId="77777777" w:rsidR="00A77B3E" w:rsidRPr="00380289" w:rsidRDefault="00A77B3E" w:rsidP="00F80256">
      <w:pPr>
        <w:spacing w:line="360" w:lineRule="auto"/>
        <w:jc w:val="both"/>
        <w:rPr>
          <w:rFonts w:ascii="Book Antiqua" w:hAnsi="Book Antiqua"/>
        </w:rPr>
      </w:pPr>
    </w:p>
    <w:p w14:paraId="1CE23B8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caps/>
          <w:u w:val="single"/>
        </w:rPr>
        <w:lastRenderedPageBreak/>
        <w:t>CONCLUSION</w:t>
      </w:r>
    </w:p>
    <w:p w14:paraId="2E118C05" w14:textId="293D59C4"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In summary, this study revealed that circulating </w:t>
      </w:r>
      <w:r w:rsidR="00D22599">
        <w:rPr>
          <w:rFonts w:ascii="Book Antiqua" w:eastAsia="Book Antiqua" w:hAnsi="Book Antiqua" w:cs="Book Antiqua"/>
        </w:rPr>
        <w:t>Dickkopf-1</w:t>
      </w:r>
      <w:r w:rsidRPr="00380289">
        <w:rPr>
          <w:rFonts w:ascii="Book Antiqua" w:eastAsia="Book Antiqua" w:hAnsi="Book Antiqua" w:cs="Book Antiqua"/>
        </w:rPr>
        <w:t xml:space="preserve"> concentrations </w:t>
      </w:r>
      <w:r w:rsidR="00907AE8">
        <w:rPr>
          <w:rFonts w:ascii="Book Antiqua" w:eastAsia="Book Antiqua" w:hAnsi="Book Antiqua" w:cs="Book Antiqua"/>
        </w:rPr>
        <w:t>are</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associated with UACR and successively decrease with the progression of albuminuria in type 2 diabetic individuals. The results imply that </w:t>
      </w:r>
      <w:r w:rsidR="00D22599">
        <w:rPr>
          <w:rFonts w:ascii="Book Antiqua" w:eastAsia="Book Antiqua" w:hAnsi="Book Antiqua" w:cs="Book Antiqua"/>
        </w:rPr>
        <w:t>Dickkopf-1</w:t>
      </w:r>
      <w:r w:rsidRPr="00380289">
        <w:rPr>
          <w:rFonts w:ascii="Book Antiqua" w:eastAsia="Book Antiqua" w:hAnsi="Book Antiqua" w:cs="Book Antiqua"/>
        </w:rPr>
        <w:t xml:space="preserve"> participates in the development of DKD. However, large-scale follow-up studies are warranted to confirm the findings and elucidate the underlying mechanism.</w:t>
      </w:r>
    </w:p>
    <w:p w14:paraId="72357295" w14:textId="77777777" w:rsidR="00A77B3E" w:rsidRPr="00380289" w:rsidRDefault="00A77B3E" w:rsidP="00F80256">
      <w:pPr>
        <w:spacing w:line="360" w:lineRule="auto"/>
        <w:jc w:val="both"/>
        <w:rPr>
          <w:rFonts w:ascii="Book Antiqua" w:hAnsi="Book Antiqua"/>
        </w:rPr>
      </w:pPr>
    </w:p>
    <w:p w14:paraId="0779A502"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caps/>
          <w:u w:val="single"/>
        </w:rPr>
        <w:t>ARTICLE HIGHLIGHTS</w:t>
      </w:r>
    </w:p>
    <w:p w14:paraId="60BC005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background</w:t>
      </w:r>
    </w:p>
    <w:p w14:paraId="2765CF71" w14:textId="31A978FD"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Diabetic kidney disease (DKD) is a microvascular complication of diabetes with complex pathogenesis. Wingless signaling-mediated renal fibrosis is associated with DKD. </w:t>
      </w:r>
      <w:r w:rsidR="00D22599">
        <w:rPr>
          <w:rFonts w:ascii="Book Antiqua" w:eastAsia="Book Antiqua" w:hAnsi="Book Antiqua" w:cs="Book Antiqua"/>
        </w:rPr>
        <w:t>Dickkopf-1</w:t>
      </w:r>
      <w:r w:rsidRPr="004941B8">
        <w:rPr>
          <w:rFonts w:ascii="Book Antiqua" w:eastAsia="Book Antiqua" w:hAnsi="Book Antiqua" w:cs="Book Antiqua"/>
        </w:rPr>
        <w:t>, a negative regulator of Wingless, has been proven to be participating in renal fibrosis, glucose metabolism</w:t>
      </w:r>
      <w:r w:rsidR="00907AE8">
        <w:rPr>
          <w:rFonts w:ascii="Book Antiqua" w:eastAsia="Book Antiqua" w:hAnsi="Book Antiqua" w:cs="Book Antiqua"/>
        </w:rPr>
        <w:t>,</w:t>
      </w:r>
      <w:r w:rsidRPr="004941B8">
        <w:rPr>
          <w:rFonts w:ascii="Book Antiqua" w:eastAsia="Book Antiqua" w:hAnsi="Book Antiqua" w:cs="Book Antiqua"/>
        </w:rPr>
        <w:t xml:space="preserve"> and inflammation. However, whether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are associated with diabetic kidney disease remains unclear.</w:t>
      </w:r>
    </w:p>
    <w:p w14:paraId="07D3E09F" w14:textId="77777777" w:rsidR="00A77B3E" w:rsidRPr="00380289" w:rsidRDefault="00A77B3E" w:rsidP="00F80256">
      <w:pPr>
        <w:spacing w:line="360" w:lineRule="auto"/>
        <w:jc w:val="both"/>
        <w:rPr>
          <w:rFonts w:ascii="Book Antiqua" w:hAnsi="Book Antiqua"/>
        </w:rPr>
      </w:pPr>
    </w:p>
    <w:p w14:paraId="665CDA93"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motivation</w:t>
      </w:r>
    </w:p>
    <w:p w14:paraId="133A16B1" w14:textId="3DC290D7"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Are there any correlations between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glucose levels or albuminuria in type 2 diabetic individuals? Answering </w:t>
      </w:r>
      <w:r w:rsidR="00907AE8" w:rsidRPr="004941B8">
        <w:rPr>
          <w:rFonts w:ascii="Book Antiqua" w:eastAsia="Book Antiqua" w:hAnsi="Book Antiqua" w:cs="Book Antiqua"/>
        </w:rPr>
        <w:t>th</w:t>
      </w:r>
      <w:r w:rsidR="00907AE8">
        <w:rPr>
          <w:rFonts w:ascii="Book Antiqua" w:eastAsia="Book Antiqua" w:hAnsi="Book Antiqua" w:cs="Book Antiqua"/>
        </w:rPr>
        <w:t>is</w:t>
      </w:r>
      <w:r w:rsidR="00907AE8" w:rsidRPr="004941B8">
        <w:rPr>
          <w:rFonts w:ascii="Book Antiqua" w:eastAsia="Book Antiqua" w:hAnsi="Book Antiqua" w:cs="Book Antiqua"/>
        </w:rPr>
        <w:t xml:space="preserve"> </w:t>
      </w:r>
      <w:r w:rsidRPr="004941B8">
        <w:rPr>
          <w:rFonts w:ascii="Book Antiqua" w:eastAsia="Book Antiqua" w:hAnsi="Book Antiqua" w:cs="Book Antiqua"/>
        </w:rPr>
        <w:t xml:space="preserve">question will provide significant insight into understanding the roles of </w:t>
      </w:r>
      <w:r w:rsidR="00D22599">
        <w:rPr>
          <w:rFonts w:ascii="Book Antiqua" w:eastAsia="Book Antiqua" w:hAnsi="Book Antiqua" w:cs="Book Antiqua"/>
        </w:rPr>
        <w:t>Dickkopf-1</w:t>
      </w:r>
      <w:r w:rsidRPr="004941B8">
        <w:rPr>
          <w:rFonts w:ascii="Book Antiqua" w:eastAsia="Book Antiqua" w:hAnsi="Book Antiqua" w:cs="Book Antiqua"/>
        </w:rPr>
        <w:t xml:space="preserve"> in DKD.</w:t>
      </w:r>
    </w:p>
    <w:p w14:paraId="36853D3F" w14:textId="77777777" w:rsidR="00A77B3E" w:rsidRPr="00380289" w:rsidRDefault="00A77B3E" w:rsidP="00F80256">
      <w:pPr>
        <w:spacing w:line="360" w:lineRule="auto"/>
        <w:jc w:val="both"/>
        <w:rPr>
          <w:rFonts w:ascii="Book Antiqua" w:hAnsi="Book Antiqua"/>
        </w:rPr>
      </w:pPr>
    </w:p>
    <w:p w14:paraId="308B7586"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objectives</w:t>
      </w:r>
    </w:p>
    <w:p w14:paraId="71287523" w14:textId="6C3B4BFD"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In this study, we assessed the relationship between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and albuminuria in individuals with type 2 diabetes. This will be helpful for the exploration of the mechanism of </w:t>
      </w:r>
      <w:r w:rsidR="00D22599">
        <w:rPr>
          <w:rFonts w:ascii="Book Antiqua" w:eastAsia="Book Antiqua" w:hAnsi="Book Antiqua" w:cs="Book Antiqua"/>
        </w:rPr>
        <w:t>Dickkopf-1</w:t>
      </w:r>
      <w:r w:rsidRPr="004941B8">
        <w:rPr>
          <w:rFonts w:ascii="Book Antiqua" w:eastAsia="Book Antiqua" w:hAnsi="Book Antiqua" w:cs="Book Antiqua"/>
        </w:rPr>
        <w:t xml:space="preserve"> in DKD.</w:t>
      </w:r>
    </w:p>
    <w:p w14:paraId="3822A94A" w14:textId="77777777" w:rsidR="00A77B3E" w:rsidRPr="00380289" w:rsidRDefault="00A77B3E" w:rsidP="00F80256">
      <w:pPr>
        <w:spacing w:line="360" w:lineRule="auto"/>
        <w:jc w:val="both"/>
        <w:rPr>
          <w:rFonts w:ascii="Book Antiqua" w:hAnsi="Book Antiqua"/>
        </w:rPr>
      </w:pPr>
    </w:p>
    <w:p w14:paraId="24C5532D"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methods</w:t>
      </w:r>
    </w:p>
    <w:p w14:paraId="4114B047" w14:textId="3EBAEBFE"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Seventy-three type 2 diabetes and 24 healthy individuals were enrolled in this case-control study. Diabetic individuals were separated into normal albuminuria, microalbuminuria, and macroalbuminuria groups based on their urinary </w:t>
      </w:r>
      <w:r w:rsidRPr="004941B8">
        <w:rPr>
          <w:rFonts w:ascii="Book Antiqua" w:eastAsia="Book Antiqua" w:hAnsi="Book Antiqua" w:cs="Book Antiqua"/>
        </w:rPr>
        <w:lastRenderedPageBreak/>
        <w:t xml:space="preserve">albumin/creatinine ratios (UACR). Clinical characteristics and metabolic indices were recorded.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were determined by enzyme-linked immunosorbent assay.</w:t>
      </w:r>
    </w:p>
    <w:p w14:paraId="51BB5FD8" w14:textId="77777777" w:rsidR="00A77B3E" w:rsidRPr="00380289" w:rsidRDefault="00A77B3E" w:rsidP="00F80256">
      <w:pPr>
        <w:spacing w:line="360" w:lineRule="auto"/>
        <w:jc w:val="both"/>
        <w:rPr>
          <w:rFonts w:ascii="Book Antiqua" w:hAnsi="Book Antiqua"/>
        </w:rPr>
      </w:pPr>
    </w:p>
    <w:p w14:paraId="1C58C952" w14:textId="77777777" w:rsidR="00A77B3E" w:rsidRPr="004941B8" w:rsidRDefault="002D7F23" w:rsidP="00F80256">
      <w:pPr>
        <w:spacing w:line="360" w:lineRule="auto"/>
        <w:jc w:val="both"/>
        <w:rPr>
          <w:rFonts w:ascii="Book Antiqua" w:hAnsi="Book Antiqua"/>
        </w:rPr>
      </w:pPr>
      <w:r w:rsidRPr="004941B8">
        <w:rPr>
          <w:rFonts w:ascii="Book Antiqua" w:eastAsia="Book Antiqua" w:hAnsi="Book Antiqua" w:cs="Book Antiqua"/>
          <w:b/>
          <w:i/>
        </w:rPr>
        <w:t>Research results</w:t>
      </w:r>
    </w:p>
    <w:p w14:paraId="15301F31" w14:textId="570116A9" w:rsidR="00A77B3E" w:rsidRPr="00380289" w:rsidRDefault="002D7F23" w:rsidP="00F80256">
      <w:pPr>
        <w:spacing w:line="360" w:lineRule="auto"/>
        <w:jc w:val="both"/>
        <w:rPr>
          <w:rFonts w:ascii="Book Antiqua" w:hAnsi="Book Antiqua"/>
        </w:rPr>
      </w:pPr>
      <w:r w:rsidRPr="004941B8">
        <w:rPr>
          <w:rFonts w:ascii="Book Antiqua" w:eastAsia="Book Antiqua" w:hAnsi="Book Antiqua" w:cs="Book Antiqua"/>
        </w:rPr>
        <w:t xml:space="preserve">No significant difference in serum </w:t>
      </w:r>
      <w:r w:rsidR="00D22599">
        <w:rPr>
          <w:rFonts w:ascii="Book Antiqua" w:eastAsia="Book Antiqua" w:hAnsi="Book Antiqua" w:cs="Book Antiqua"/>
        </w:rPr>
        <w:t>Dickkopf-1</w:t>
      </w:r>
      <w:r w:rsidRPr="004941B8">
        <w:rPr>
          <w:rFonts w:ascii="Book Antiqua" w:eastAsia="Book Antiqua" w:hAnsi="Book Antiqua" w:cs="Book Antiqua"/>
        </w:rPr>
        <w:t xml:space="preserve"> </w:t>
      </w:r>
      <w:r w:rsidR="00907AE8">
        <w:rPr>
          <w:rFonts w:ascii="Book Antiqua" w:eastAsia="Book Antiqua" w:hAnsi="Book Antiqua" w:cs="Book Antiqua"/>
        </w:rPr>
        <w:t>l</w:t>
      </w:r>
      <w:r w:rsidR="00907AE8" w:rsidRPr="004941B8">
        <w:rPr>
          <w:rFonts w:ascii="Book Antiqua" w:eastAsia="Book Antiqua" w:hAnsi="Book Antiqua" w:cs="Book Antiqua"/>
        </w:rPr>
        <w:t xml:space="preserve">evels </w:t>
      </w:r>
      <w:r w:rsidRPr="004941B8">
        <w:rPr>
          <w:rFonts w:ascii="Book Antiqua" w:eastAsia="Book Antiqua" w:hAnsi="Book Antiqua" w:cs="Book Antiqua"/>
        </w:rPr>
        <w:t xml:space="preserve">was found between healthy individuals and </w:t>
      </w:r>
      <w:r w:rsidR="00907AE8">
        <w:rPr>
          <w:rFonts w:ascii="Book Antiqua" w:eastAsia="Book Antiqua" w:hAnsi="Book Antiqua" w:cs="Book Antiqua"/>
        </w:rPr>
        <w:t xml:space="preserve">the </w:t>
      </w:r>
      <w:r w:rsidRPr="004941B8">
        <w:rPr>
          <w:rFonts w:ascii="Book Antiqua" w:eastAsia="Book Antiqua" w:hAnsi="Book Antiqua" w:cs="Book Antiqua"/>
        </w:rPr>
        <w:t xml:space="preserve">normal albuminuria group. </w:t>
      </w:r>
      <w:r w:rsidRPr="00380289">
        <w:rPr>
          <w:rFonts w:ascii="Book Antiqua" w:eastAsia="Book Antiqua" w:hAnsi="Book Antiqua" w:cs="Book Antiqua"/>
        </w:rPr>
        <w:t xml:space="preserve">However, the levels in </w:t>
      </w:r>
      <w:r w:rsidR="00907AE8">
        <w:rPr>
          <w:rFonts w:ascii="Book Antiqua" w:eastAsia="Book Antiqua" w:hAnsi="Book Antiqua" w:cs="Book Antiqua"/>
        </w:rPr>
        <w:t xml:space="preserve">the </w:t>
      </w:r>
      <w:r w:rsidRPr="00380289">
        <w:rPr>
          <w:rFonts w:ascii="Book Antiqua" w:eastAsia="Book Antiqua" w:hAnsi="Book Antiqua" w:cs="Book Antiqua"/>
        </w:rPr>
        <w:t xml:space="preserve">microalbuminuria group were significantly lower than those in the normal albuminuria group, and those in the macroalbuminuria group were the lowest. Bivariate analysis revealed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were positively correlated with hemoglobin A1c level</w:t>
      </w:r>
      <w:r w:rsidR="00907AE8">
        <w:rPr>
          <w:rFonts w:ascii="Book Antiqua" w:eastAsia="Book Antiqua" w:hAnsi="Book Antiqua" w:cs="Book Antiqua"/>
        </w:rPr>
        <w:t>s</w:t>
      </w:r>
      <w:r w:rsidRPr="00380289">
        <w:rPr>
          <w:rFonts w:ascii="Book Antiqua" w:eastAsia="Book Antiqua" w:hAnsi="Book Antiqua" w:cs="Book Antiqua"/>
        </w:rPr>
        <w:t xml:space="preserve"> and estimated glomerular filtration rate, but negatively correlated with diabetes duration, systolic blood pressure, serum creatinine level, and UACR. Multiple and logistic regression showed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were independently associated with UACR.</w:t>
      </w:r>
    </w:p>
    <w:p w14:paraId="72294A74" w14:textId="77777777" w:rsidR="00A77B3E" w:rsidRPr="00380289" w:rsidRDefault="00A77B3E" w:rsidP="00F80256">
      <w:pPr>
        <w:spacing w:line="360" w:lineRule="auto"/>
        <w:jc w:val="both"/>
        <w:rPr>
          <w:rFonts w:ascii="Book Antiqua" w:hAnsi="Book Antiqua"/>
        </w:rPr>
      </w:pPr>
    </w:p>
    <w:p w14:paraId="351A321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Research conclusions</w:t>
      </w:r>
    </w:p>
    <w:p w14:paraId="48FF5545" w14:textId="0DEB4B0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We have identified that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00907AE8">
        <w:rPr>
          <w:rFonts w:ascii="Book Antiqua" w:eastAsia="Book Antiqua" w:hAnsi="Book Antiqua" w:cs="Book Antiqua"/>
        </w:rPr>
        <w:t>are</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negatively associated with UACR. Lower serum </w:t>
      </w:r>
      <w:r w:rsidR="00D22599">
        <w:rPr>
          <w:rFonts w:ascii="Book Antiqua" w:eastAsia="Book Antiqua" w:hAnsi="Book Antiqua" w:cs="Book Antiqua"/>
        </w:rPr>
        <w:t>Dickkopf-1</w:t>
      </w:r>
      <w:r w:rsidRPr="00380289">
        <w:rPr>
          <w:rFonts w:ascii="Book Antiqua" w:eastAsia="Book Antiqua" w:hAnsi="Book Antiqua" w:cs="Book Antiqua"/>
        </w:rPr>
        <w:t xml:space="preserve"> </w:t>
      </w:r>
      <w:r w:rsidR="00907AE8">
        <w:rPr>
          <w:rFonts w:ascii="Book Antiqua" w:eastAsia="Book Antiqua" w:hAnsi="Book Antiqua" w:cs="Book Antiqua"/>
        </w:rPr>
        <w:t>l</w:t>
      </w:r>
      <w:r w:rsidR="00907AE8" w:rsidRPr="00380289">
        <w:rPr>
          <w:rFonts w:ascii="Book Antiqua" w:eastAsia="Book Antiqua" w:hAnsi="Book Antiqua" w:cs="Book Antiqua"/>
        </w:rPr>
        <w:t xml:space="preserve">evels </w:t>
      </w:r>
      <w:r w:rsidRPr="00380289">
        <w:rPr>
          <w:rFonts w:ascii="Book Antiqua" w:eastAsia="Book Antiqua" w:hAnsi="Book Antiqua" w:cs="Book Antiqua"/>
        </w:rPr>
        <w:t>could be a critical risk factor for albuminuria in diabetes.</w:t>
      </w:r>
    </w:p>
    <w:p w14:paraId="06772085" w14:textId="77777777" w:rsidR="00A77B3E" w:rsidRPr="00380289" w:rsidRDefault="00A77B3E" w:rsidP="00F80256">
      <w:pPr>
        <w:spacing w:line="360" w:lineRule="auto"/>
        <w:jc w:val="both"/>
        <w:rPr>
          <w:rFonts w:ascii="Book Antiqua" w:hAnsi="Book Antiqua"/>
        </w:rPr>
      </w:pPr>
    </w:p>
    <w:p w14:paraId="232749BD"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i/>
        </w:rPr>
        <w:t>Research perspectives</w:t>
      </w:r>
    </w:p>
    <w:p w14:paraId="35448CB6" w14:textId="16A97D78" w:rsidR="00A77B3E" w:rsidRPr="00380289" w:rsidRDefault="00D22599" w:rsidP="00F80256">
      <w:pPr>
        <w:spacing w:line="360" w:lineRule="auto"/>
        <w:jc w:val="both"/>
        <w:rPr>
          <w:rFonts w:ascii="Book Antiqua" w:hAnsi="Book Antiqua"/>
        </w:rPr>
      </w:pPr>
      <w:r>
        <w:rPr>
          <w:rFonts w:ascii="Book Antiqua" w:eastAsia="Book Antiqua" w:hAnsi="Book Antiqua" w:cs="Book Antiqua"/>
        </w:rPr>
        <w:t>Dickkopf-1</w:t>
      </w:r>
      <w:r w:rsidR="002D7F23" w:rsidRPr="00380289">
        <w:rPr>
          <w:rFonts w:ascii="Book Antiqua" w:eastAsia="Book Antiqua" w:hAnsi="Book Antiqua" w:cs="Book Antiqua"/>
        </w:rPr>
        <w:t xml:space="preserve">, as an endogenous inhibitor of the </w:t>
      </w:r>
      <w:proofErr w:type="spellStart"/>
      <w:r w:rsidR="002D7F23" w:rsidRPr="00380289">
        <w:rPr>
          <w:rFonts w:ascii="Book Antiqua" w:eastAsia="Book Antiqua" w:hAnsi="Book Antiqua" w:cs="Book Antiqua"/>
        </w:rPr>
        <w:t>Wnt</w:t>
      </w:r>
      <w:proofErr w:type="spellEnd"/>
      <w:r w:rsidR="002D7F23" w:rsidRPr="00380289">
        <w:rPr>
          <w:rFonts w:ascii="Book Antiqua" w:eastAsia="Book Antiqua" w:hAnsi="Book Antiqua" w:cs="Book Antiqua"/>
        </w:rPr>
        <w:t xml:space="preserve"> pathway, mediates various effects on the microvascular complications of diabetes, including DKD. The value of the study allows scientists to better understand the mechanisms of DKD for treatment in the future.</w:t>
      </w:r>
    </w:p>
    <w:p w14:paraId="21D6ECAC" w14:textId="77777777" w:rsidR="00A77B3E" w:rsidRPr="00380289" w:rsidRDefault="00A77B3E" w:rsidP="00F80256">
      <w:pPr>
        <w:spacing w:line="360" w:lineRule="auto"/>
        <w:jc w:val="both"/>
        <w:rPr>
          <w:rFonts w:ascii="Book Antiqua" w:hAnsi="Book Antiqua"/>
        </w:rPr>
      </w:pPr>
    </w:p>
    <w:p w14:paraId="4D42520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REFERENCES</w:t>
      </w:r>
    </w:p>
    <w:p w14:paraId="0452DF8C"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 </w:t>
      </w:r>
      <w:proofErr w:type="spellStart"/>
      <w:r w:rsidRPr="00380289">
        <w:rPr>
          <w:rFonts w:ascii="Book Antiqua" w:eastAsia="Book Antiqua" w:hAnsi="Book Antiqua" w:cs="Book Antiqua"/>
          <w:b/>
          <w:bCs/>
        </w:rPr>
        <w:t>Kopel</w:t>
      </w:r>
      <w:proofErr w:type="spellEnd"/>
      <w:r w:rsidRPr="00380289">
        <w:rPr>
          <w:rFonts w:ascii="Book Antiqua" w:eastAsia="Book Antiqua" w:hAnsi="Book Antiqua" w:cs="Book Antiqua"/>
          <w:b/>
          <w:bCs/>
        </w:rPr>
        <w:t xml:space="preserve"> J</w:t>
      </w:r>
      <w:r w:rsidRPr="00380289">
        <w:rPr>
          <w:rFonts w:ascii="Book Antiqua" w:eastAsia="Book Antiqua" w:hAnsi="Book Antiqua" w:cs="Book Antiqua"/>
        </w:rPr>
        <w:t xml:space="preserve">, Pena-Hernandez C, Nugent K. Evolving spectrum of diabetic nephropathy. </w:t>
      </w:r>
      <w:r w:rsidRPr="00380289">
        <w:rPr>
          <w:rFonts w:ascii="Book Antiqua" w:eastAsia="Book Antiqua" w:hAnsi="Book Antiqua" w:cs="Book Antiqua"/>
          <w:i/>
          <w:iCs/>
        </w:rPr>
        <w:t>World J Diabetes</w:t>
      </w:r>
      <w:r w:rsidRPr="00380289">
        <w:rPr>
          <w:rFonts w:ascii="Book Antiqua" w:eastAsia="Book Antiqua" w:hAnsi="Book Antiqua" w:cs="Book Antiqua"/>
        </w:rPr>
        <w:t xml:space="preserve"> 2019; </w:t>
      </w:r>
      <w:r w:rsidRPr="00380289">
        <w:rPr>
          <w:rFonts w:ascii="Book Antiqua" w:eastAsia="Book Antiqua" w:hAnsi="Book Antiqua" w:cs="Book Antiqua"/>
          <w:b/>
          <w:bCs/>
        </w:rPr>
        <w:t>10</w:t>
      </w:r>
      <w:r w:rsidRPr="00380289">
        <w:rPr>
          <w:rFonts w:ascii="Book Antiqua" w:eastAsia="Book Antiqua" w:hAnsi="Book Antiqua" w:cs="Book Antiqua"/>
        </w:rPr>
        <w:t>: 269-279 [PMID: 31139314 DOI: 10.4239/wjd.v10.i5.269]</w:t>
      </w:r>
    </w:p>
    <w:p w14:paraId="7A56A60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lastRenderedPageBreak/>
        <w:t xml:space="preserve">2 </w:t>
      </w:r>
      <w:proofErr w:type="spellStart"/>
      <w:r w:rsidRPr="00380289">
        <w:rPr>
          <w:rFonts w:ascii="Book Antiqua" w:eastAsia="Book Antiqua" w:hAnsi="Book Antiqua" w:cs="Book Antiqua"/>
          <w:b/>
          <w:bCs/>
        </w:rPr>
        <w:t>Eid</w:t>
      </w:r>
      <w:proofErr w:type="spellEnd"/>
      <w:r w:rsidRPr="00380289">
        <w:rPr>
          <w:rFonts w:ascii="Book Antiqua" w:eastAsia="Book Antiqua" w:hAnsi="Book Antiqua" w:cs="Book Antiqua"/>
          <w:b/>
          <w:bCs/>
        </w:rPr>
        <w:t xml:space="preserve"> S</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Sas</w:t>
      </w:r>
      <w:proofErr w:type="spellEnd"/>
      <w:r w:rsidRPr="00380289">
        <w:rPr>
          <w:rFonts w:ascii="Book Antiqua" w:eastAsia="Book Antiqua" w:hAnsi="Book Antiqua" w:cs="Book Antiqua"/>
        </w:rPr>
        <w:t xml:space="preserve"> KM, </w:t>
      </w:r>
      <w:proofErr w:type="spellStart"/>
      <w:r w:rsidRPr="00380289">
        <w:rPr>
          <w:rFonts w:ascii="Book Antiqua" w:eastAsia="Book Antiqua" w:hAnsi="Book Antiqua" w:cs="Book Antiqua"/>
        </w:rPr>
        <w:t>Abcouwer</w:t>
      </w:r>
      <w:proofErr w:type="spellEnd"/>
      <w:r w:rsidRPr="00380289">
        <w:rPr>
          <w:rFonts w:ascii="Book Antiqua" w:eastAsia="Book Antiqua" w:hAnsi="Book Antiqua" w:cs="Book Antiqua"/>
        </w:rPr>
        <w:t xml:space="preserve"> SF, Feldman EL, Gardner TW, </w:t>
      </w:r>
      <w:proofErr w:type="spellStart"/>
      <w:r w:rsidRPr="00380289">
        <w:rPr>
          <w:rFonts w:ascii="Book Antiqua" w:eastAsia="Book Antiqua" w:hAnsi="Book Antiqua" w:cs="Book Antiqua"/>
        </w:rPr>
        <w:t>Pennathur</w:t>
      </w:r>
      <w:proofErr w:type="spellEnd"/>
      <w:r w:rsidRPr="00380289">
        <w:rPr>
          <w:rFonts w:ascii="Book Antiqua" w:eastAsia="Book Antiqua" w:hAnsi="Book Antiqua" w:cs="Book Antiqua"/>
        </w:rPr>
        <w:t xml:space="preserve"> S, Fort PE. New insights into the mechanisms of diabetic complications: role of lipids and lipid metabolism. </w:t>
      </w:r>
      <w:proofErr w:type="spellStart"/>
      <w:r w:rsidRPr="00380289">
        <w:rPr>
          <w:rFonts w:ascii="Book Antiqua" w:eastAsia="Book Antiqua" w:hAnsi="Book Antiqua" w:cs="Book Antiqua"/>
          <w:i/>
          <w:iCs/>
        </w:rPr>
        <w:t>Diabetologia</w:t>
      </w:r>
      <w:proofErr w:type="spellEnd"/>
      <w:r w:rsidRPr="00380289">
        <w:rPr>
          <w:rFonts w:ascii="Book Antiqua" w:eastAsia="Book Antiqua" w:hAnsi="Book Antiqua" w:cs="Book Antiqua"/>
        </w:rPr>
        <w:t xml:space="preserve"> 2019; </w:t>
      </w:r>
      <w:r w:rsidRPr="00380289">
        <w:rPr>
          <w:rFonts w:ascii="Book Antiqua" w:eastAsia="Book Antiqua" w:hAnsi="Book Antiqua" w:cs="Book Antiqua"/>
          <w:b/>
          <w:bCs/>
        </w:rPr>
        <w:t>62</w:t>
      </w:r>
      <w:r w:rsidRPr="00380289">
        <w:rPr>
          <w:rFonts w:ascii="Book Antiqua" w:eastAsia="Book Antiqua" w:hAnsi="Book Antiqua" w:cs="Book Antiqua"/>
        </w:rPr>
        <w:t>: 1539-1549 [PMID: 31346658 DOI: 10.1007/s00125-019-4959-1]</w:t>
      </w:r>
    </w:p>
    <w:p w14:paraId="692BF571" w14:textId="77777777" w:rsidR="00A77B3E" w:rsidRPr="00380289" w:rsidRDefault="002D7F23" w:rsidP="00F80256">
      <w:pPr>
        <w:spacing w:line="360" w:lineRule="auto"/>
        <w:jc w:val="both"/>
        <w:rPr>
          <w:rFonts w:ascii="Book Antiqua" w:hAnsi="Book Antiqua"/>
          <w:lang w:val="pt-BR"/>
        </w:rPr>
      </w:pPr>
      <w:r w:rsidRPr="00380289">
        <w:rPr>
          <w:rFonts w:ascii="Book Antiqua" w:eastAsia="Book Antiqua" w:hAnsi="Book Antiqua" w:cs="Book Antiqua"/>
        </w:rPr>
        <w:t xml:space="preserve">3 </w:t>
      </w:r>
      <w:r w:rsidRPr="00380289">
        <w:rPr>
          <w:rFonts w:ascii="Book Antiqua" w:eastAsia="Book Antiqua" w:hAnsi="Book Antiqua" w:cs="Book Antiqua"/>
          <w:b/>
          <w:bCs/>
        </w:rPr>
        <w:t>Warren AM</w:t>
      </w:r>
      <w:r w:rsidRPr="00380289">
        <w:rPr>
          <w:rFonts w:ascii="Book Antiqua" w:eastAsia="Book Antiqua" w:hAnsi="Book Antiqua" w:cs="Book Antiqua"/>
        </w:rPr>
        <w:t xml:space="preserve">, Knudsen ST, Cooper ME. Diabetic nephropathy: an insight into molecular mechanisms and emerging therapies. </w:t>
      </w:r>
      <w:r w:rsidRPr="00380289">
        <w:rPr>
          <w:rFonts w:ascii="Book Antiqua" w:eastAsia="Book Antiqua" w:hAnsi="Book Antiqua" w:cs="Book Antiqua"/>
          <w:i/>
          <w:iCs/>
          <w:lang w:val="pt-BR"/>
        </w:rPr>
        <w:t>Expert Opin Ther Targets</w:t>
      </w:r>
      <w:r w:rsidRPr="00380289">
        <w:rPr>
          <w:rFonts w:ascii="Book Antiqua" w:eastAsia="Book Antiqua" w:hAnsi="Book Antiqua" w:cs="Book Antiqua"/>
          <w:lang w:val="pt-BR"/>
        </w:rPr>
        <w:t xml:space="preserve"> 2019; </w:t>
      </w:r>
      <w:r w:rsidRPr="00380289">
        <w:rPr>
          <w:rFonts w:ascii="Book Antiqua" w:eastAsia="Book Antiqua" w:hAnsi="Book Antiqua" w:cs="Book Antiqua"/>
          <w:b/>
          <w:bCs/>
          <w:lang w:val="pt-BR"/>
        </w:rPr>
        <w:t>23</w:t>
      </w:r>
      <w:r w:rsidRPr="00380289">
        <w:rPr>
          <w:rFonts w:ascii="Book Antiqua" w:eastAsia="Book Antiqua" w:hAnsi="Book Antiqua" w:cs="Book Antiqua"/>
          <w:lang w:val="pt-BR"/>
        </w:rPr>
        <w:t>: 579-591 [PMID: 31154867 DOI: 10.1080/14728222.2019.1624721]</w:t>
      </w:r>
    </w:p>
    <w:p w14:paraId="5673D1F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lang w:val="pt-BR"/>
        </w:rPr>
        <w:t xml:space="preserve">4 </w:t>
      </w:r>
      <w:r w:rsidRPr="00380289">
        <w:rPr>
          <w:rFonts w:ascii="Book Antiqua" w:eastAsia="Book Antiqua" w:hAnsi="Book Antiqua" w:cs="Book Antiqua"/>
          <w:b/>
          <w:bCs/>
          <w:lang w:val="pt-BR"/>
        </w:rPr>
        <w:t>Mora-Fernández C</w:t>
      </w:r>
      <w:r w:rsidRPr="00380289">
        <w:rPr>
          <w:rFonts w:ascii="Book Antiqua" w:eastAsia="Book Antiqua" w:hAnsi="Book Antiqua" w:cs="Book Antiqua"/>
          <w:lang w:val="pt-BR"/>
        </w:rPr>
        <w:t xml:space="preserve">, Domínguez-Pimentel V, de Fuentes MM, Górriz JL, Martínez-Castelao A, Navarro-González JF. </w:t>
      </w:r>
      <w:r w:rsidRPr="00380289">
        <w:rPr>
          <w:rFonts w:ascii="Book Antiqua" w:eastAsia="Book Antiqua" w:hAnsi="Book Antiqua" w:cs="Book Antiqua"/>
        </w:rPr>
        <w:t xml:space="preserve">Diabetic kidney disease: from physiology to therapeutics. </w:t>
      </w:r>
      <w:r w:rsidRPr="00380289">
        <w:rPr>
          <w:rFonts w:ascii="Book Antiqua" w:eastAsia="Book Antiqua" w:hAnsi="Book Antiqua" w:cs="Book Antiqua"/>
          <w:i/>
          <w:iCs/>
        </w:rPr>
        <w:t xml:space="preserve">J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rPr>
        <w:t xml:space="preserve"> 2014; </w:t>
      </w:r>
      <w:r w:rsidRPr="00380289">
        <w:rPr>
          <w:rFonts w:ascii="Book Antiqua" w:eastAsia="Book Antiqua" w:hAnsi="Book Antiqua" w:cs="Book Antiqua"/>
          <w:b/>
          <w:bCs/>
        </w:rPr>
        <w:t>592</w:t>
      </w:r>
      <w:r w:rsidRPr="00380289">
        <w:rPr>
          <w:rFonts w:ascii="Book Antiqua" w:eastAsia="Book Antiqua" w:hAnsi="Book Antiqua" w:cs="Book Antiqua"/>
        </w:rPr>
        <w:t>: 3997-4012 [PMID: 24907306 DOI: 10.1113/jphysiol.2014.272328]</w:t>
      </w:r>
    </w:p>
    <w:p w14:paraId="344B738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5 </w:t>
      </w:r>
      <w:r w:rsidRPr="00380289">
        <w:rPr>
          <w:rFonts w:ascii="Book Antiqua" w:eastAsia="Book Antiqua" w:hAnsi="Book Antiqua" w:cs="Book Antiqua"/>
          <w:b/>
          <w:bCs/>
        </w:rPr>
        <w:t>Fu H</w:t>
      </w:r>
      <w:r w:rsidRPr="00380289">
        <w:rPr>
          <w:rFonts w:ascii="Book Antiqua" w:eastAsia="Book Antiqua" w:hAnsi="Book Antiqua" w:cs="Book Antiqua"/>
        </w:rPr>
        <w:t xml:space="preserve">, Liu S, </w:t>
      </w:r>
      <w:proofErr w:type="spellStart"/>
      <w:r w:rsidRPr="00380289">
        <w:rPr>
          <w:rFonts w:ascii="Book Antiqua" w:eastAsia="Book Antiqua" w:hAnsi="Book Antiqua" w:cs="Book Antiqua"/>
        </w:rPr>
        <w:t>Bastacky</w:t>
      </w:r>
      <w:proofErr w:type="spellEnd"/>
      <w:r w:rsidRPr="00380289">
        <w:rPr>
          <w:rFonts w:ascii="Book Antiqua" w:eastAsia="Book Antiqua" w:hAnsi="Book Antiqua" w:cs="Book Antiqua"/>
        </w:rPr>
        <w:t xml:space="preserve"> SI, Wang X, Tian XJ, Zhou D. Diabetic kidney diseases revisited: A new perspective for a new era. </w:t>
      </w:r>
      <w:proofErr w:type="spellStart"/>
      <w:r w:rsidRPr="00380289">
        <w:rPr>
          <w:rFonts w:ascii="Book Antiqua" w:eastAsia="Book Antiqua" w:hAnsi="Book Antiqua" w:cs="Book Antiqua"/>
          <w:i/>
          <w:iCs/>
        </w:rPr>
        <w:t>Mol</w:t>
      </w:r>
      <w:proofErr w:type="spellEnd"/>
      <w:r w:rsidRPr="00380289">
        <w:rPr>
          <w:rFonts w:ascii="Book Antiqua" w:eastAsia="Book Antiqua" w:hAnsi="Book Antiqua" w:cs="Book Antiqua"/>
          <w:i/>
          <w:iCs/>
        </w:rPr>
        <w:t xml:space="preserve"> </w:t>
      </w:r>
      <w:proofErr w:type="spellStart"/>
      <w:r w:rsidRPr="00380289">
        <w:rPr>
          <w:rFonts w:ascii="Book Antiqua" w:eastAsia="Book Antiqua" w:hAnsi="Book Antiqua" w:cs="Book Antiqua"/>
          <w:i/>
          <w:iCs/>
        </w:rPr>
        <w:t>Metab</w:t>
      </w:r>
      <w:proofErr w:type="spellEnd"/>
      <w:r w:rsidRPr="00380289">
        <w:rPr>
          <w:rFonts w:ascii="Book Antiqua" w:eastAsia="Book Antiqua" w:hAnsi="Book Antiqua" w:cs="Book Antiqua"/>
        </w:rPr>
        <w:t xml:space="preserve"> 2019; </w:t>
      </w:r>
      <w:r w:rsidRPr="00380289">
        <w:rPr>
          <w:rFonts w:ascii="Book Antiqua" w:eastAsia="Book Antiqua" w:hAnsi="Book Antiqua" w:cs="Book Antiqua"/>
          <w:b/>
          <w:bCs/>
        </w:rPr>
        <w:t>30</w:t>
      </w:r>
      <w:r w:rsidRPr="00380289">
        <w:rPr>
          <w:rFonts w:ascii="Book Antiqua" w:eastAsia="Book Antiqua" w:hAnsi="Book Antiqua" w:cs="Book Antiqua"/>
        </w:rPr>
        <w:t>: 250-263 [PMID: 31767176 DOI: 10.1016/j.molmet.2019.10.005]</w:t>
      </w:r>
    </w:p>
    <w:p w14:paraId="4D9C111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6 </w:t>
      </w:r>
      <w:proofErr w:type="spellStart"/>
      <w:r w:rsidRPr="00380289">
        <w:rPr>
          <w:rFonts w:ascii="Book Antiqua" w:eastAsia="Book Antiqua" w:hAnsi="Book Antiqua" w:cs="Book Antiqua"/>
          <w:b/>
          <w:bCs/>
        </w:rPr>
        <w:t>Nusse</w:t>
      </w:r>
      <w:proofErr w:type="spellEnd"/>
      <w:r w:rsidRPr="00380289">
        <w:rPr>
          <w:rFonts w:ascii="Book Antiqua" w:eastAsia="Book Antiqua" w:hAnsi="Book Antiqua" w:cs="Book Antiqua"/>
          <w:b/>
          <w:bCs/>
        </w:rPr>
        <w:t xml:space="preserve"> R</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Clevers</w:t>
      </w:r>
      <w:proofErr w:type="spellEnd"/>
      <w:r w:rsidRPr="00380289">
        <w:rPr>
          <w:rFonts w:ascii="Book Antiqua" w:eastAsia="Book Antiqua" w:hAnsi="Book Antiqua" w:cs="Book Antiqua"/>
        </w:rPr>
        <w:t xml:space="preserve"> H.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Disease, and Emerging Therapeutic Modalities. </w:t>
      </w:r>
      <w:r w:rsidRPr="00380289">
        <w:rPr>
          <w:rFonts w:ascii="Book Antiqua" w:eastAsia="Book Antiqua" w:hAnsi="Book Antiqua" w:cs="Book Antiqua"/>
          <w:i/>
          <w:iCs/>
        </w:rPr>
        <w:t>Cell</w:t>
      </w:r>
      <w:r w:rsidRPr="00380289">
        <w:rPr>
          <w:rFonts w:ascii="Book Antiqua" w:eastAsia="Book Antiqua" w:hAnsi="Book Antiqua" w:cs="Book Antiqua"/>
        </w:rPr>
        <w:t xml:space="preserve"> 2017; </w:t>
      </w:r>
      <w:r w:rsidRPr="00380289">
        <w:rPr>
          <w:rFonts w:ascii="Book Antiqua" w:eastAsia="Book Antiqua" w:hAnsi="Book Antiqua" w:cs="Book Antiqua"/>
          <w:b/>
          <w:bCs/>
        </w:rPr>
        <w:t>169</w:t>
      </w:r>
      <w:r w:rsidRPr="00380289">
        <w:rPr>
          <w:rFonts w:ascii="Book Antiqua" w:eastAsia="Book Antiqua" w:hAnsi="Book Antiqua" w:cs="Book Antiqua"/>
        </w:rPr>
        <w:t>: 985-999 [PMID: 28575679 DOI: 10.1016/j.cell.2017.05.016]</w:t>
      </w:r>
    </w:p>
    <w:p w14:paraId="774822F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7 </w:t>
      </w:r>
      <w:r w:rsidRPr="00380289">
        <w:rPr>
          <w:rFonts w:ascii="Book Antiqua" w:eastAsia="Book Antiqua" w:hAnsi="Book Antiqua" w:cs="Book Antiqua"/>
          <w:b/>
          <w:bCs/>
        </w:rPr>
        <w:t>Masuda T</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Ishitani</w:t>
      </w:r>
      <w:proofErr w:type="spellEnd"/>
      <w:r w:rsidRPr="00380289">
        <w:rPr>
          <w:rFonts w:ascii="Book Antiqua" w:eastAsia="Book Antiqua" w:hAnsi="Book Antiqua" w:cs="Book Antiqua"/>
        </w:rPr>
        <w:t xml:space="preserve"> T. Context-dependent regulation of the β-catenin transcriptional complex supports diverse functions of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w:t>
      </w:r>
      <w:r w:rsidRPr="00380289">
        <w:rPr>
          <w:rFonts w:ascii="Book Antiqua" w:eastAsia="Book Antiqua" w:hAnsi="Book Antiqua" w:cs="Book Antiqua"/>
          <w:i/>
          <w:iCs/>
        </w:rPr>
        <w:t xml:space="preserve">J </w:t>
      </w:r>
      <w:proofErr w:type="spellStart"/>
      <w:r w:rsidRPr="00380289">
        <w:rPr>
          <w:rFonts w:ascii="Book Antiqua" w:eastAsia="Book Antiqua" w:hAnsi="Book Antiqua" w:cs="Book Antiqua"/>
          <w:i/>
          <w:iCs/>
        </w:rPr>
        <w:t>Biochem</w:t>
      </w:r>
      <w:proofErr w:type="spellEnd"/>
      <w:r w:rsidRPr="00380289">
        <w:rPr>
          <w:rFonts w:ascii="Book Antiqua" w:eastAsia="Book Antiqua" w:hAnsi="Book Antiqua" w:cs="Book Antiqua"/>
        </w:rPr>
        <w:t xml:space="preserve"> 2017; </w:t>
      </w:r>
      <w:r w:rsidRPr="00380289">
        <w:rPr>
          <w:rFonts w:ascii="Book Antiqua" w:eastAsia="Book Antiqua" w:hAnsi="Book Antiqua" w:cs="Book Antiqua"/>
          <w:b/>
          <w:bCs/>
        </w:rPr>
        <w:t>161</w:t>
      </w:r>
      <w:r w:rsidRPr="00380289">
        <w:rPr>
          <w:rFonts w:ascii="Book Antiqua" w:eastAsia="Book Antiqua" w:hAnsi="Book Antiqua" w:cs="Book Antiqua"/>
        </w:rPr>
        <w:t>: 9-17 [PMID: 28013224 DOI: 10.1093/</w:t>
      </w:r>
      <w:proofErr w:type="spellStart"/>
      <w:r w:rsidRPr="00380289">
        <w:rPr>
          <w:rFonts w:ascii="Book Antiqua" w:eastAsia="Book Antiqua" w:hAnsi="Book Antiqua" w:cs="Book Antiqua"/>
        </w:rPr>
        <w:t>jb</w:t>
      </w:r>
      <w:proofErr w:type="spellEnd"/>
      <w:r w:rsidRPr="00380289">
        <w:rPr>
          <w:rFonts w:ascii="Book Antiqua" w:eastAsia="Book Antiqua" w:hAnsi="Book Antiqua" w:cs="Book Antiqua"/>
        </w:rPr>
        <w:t>/mvw072]</w:t>
      </w:r>
    </w:p>
    <w:p w14:paraId="2571B9B1" w14:textId="7D2866F6"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8 </w:t>
      </w:r>
      <w:r w:rsidRPr="00380289">
        <w:rPr>
          <w:rFonts w:ascii="Book Antiqua" w:eastAsia="Book Antiqua" w:hAnsi="Book Antiqua" w:cs="Book Antiqua"/>
          <w:b/>
          <w:bCs/>
        </w:rPr>
        <w:t>Ng LF</w:t>
      </w:r>
      <w:r w:rsidRPr="00380289">
        <w:rPr>
          <w:rFonts w:ascii="Book Antiqua" w:eastAsia="Book Antiqua" w:hAnsi="Book Antiqua" w:cs="Book Antiqua"/>
        </w:rPr>
        <w:t xml:space="preserve">, Kaur P, </w:t>
      </w:r>
      <w:proofErr w:type="spellStart"/>
      <w:r w:rsidRPr="00380289">
        <w:rPr>
          <w:rFonts w:ascii="Book Antiqua" w:eastAsia="Book Antiqua" w:hAnsi="Book Antiqua" w:cs="Book Antiqua"/>
        </w:rPr>
        <w:t>Bunnag</w:t>
      </w:r>
      <w:proofErr w:type="spellEnd"/>
      <w:r w:rsidRPr="00380289">
        <w:rPr>
          <w:rFonts w:ascii="Book Antiqua" w:eastAsia="Book Antiqua" w:hAnsi="Book Antiqua" w:cs="Book Antiqua"/>
        </w:rPr>
        <w:t xml:space="preserve"> N, Suresh J, Sung ICH, Tan QH, Gruber J, </w:t>
      </w:r>
      <w:proofErr w:type="spellStart"/>
      <w:r w:rsidRPr="00380289">
        <w:rPr>
          <w:rFonts w:ascii="Book Antiqua" w:eastAsia="Book Antiqua" w:hAnsi="Book Antiqua" w:cs="Book Antiqua"/>
        </w:rPr>
        <w:t>Tolwinski</w:t>
      </w:r>
      <w:proofErr w:type="spellEnd"/>
      <w:r w:rsidRPr="00380289">
        <w:rPr>
          <w:rFonts w:ascii="Book Antiqua" w:eastAsia="Book Antiqua" w:hAnsi="Book Antiqua" w:cs="Book Antiqua"/>
        </w:rPr>
        <w:t xml:space="preserve"> NS. WNT Signaling in Disease. </w:t>
      </w:r>
      <w:r w:rsidRPr="00380289">
        <w:rPr>
          <w:rFonts w:ascii="Book Antiqua" w:eastAsia="Book Antiqua" w:hAnsi="Book Antiqua" w:cs="Book Antiqua"/>
          <w:i/>
          <w:iCs/>
        </w:rPr>
        <w:t>Cells</w:t>
      </w:r>
      <w:r w:rsidRPr="00380289">
        <w:rPr>
          <w:rFonts w:ascii="Book Antiqua" w:eastAsia="Book Antiqua" w:hAnsi="Book Antiqua" w:cs="Book Antiqua"/>
        </w:rPr>
        <w:t xml:space="preserve"> 2019; </w:t>
      </w:r>
      <w:r w:rsidRPr="00380289">
        <w:rPr>
          <w:rFonts w:ascii="Book Antiqua" w:eastAsia="Book Antiqua" w:hAnsi="Book Antiqua" w:cs="Book Antiqua"/>
          <w:b/>
          <w:bCs/>
        </w:rPr>
        <w:t>8</w:t>
      </w:r>
      <w:r w:rsidRPr="00380289">
        <w:rPr>
          <w:rFonts w:ascii="Book Antiqua" w:eastAsia="Book Antiqua" w:hAnsi="Book Antiqua" w:cs="Book Antiqua"/>
        </w:rPr>
        <w:t xml:space="preserve">: </w:t>
      </w:r>
      <w:r w:rsidR="00061870">
        <w:rPr>
          <w:rFonts w:ascii="Book Antiqua" w:eastAsia="Book Antiqua" w:hAnsi="Book Antiqua" w:cs="Book Antiqua"/>
        </w:rPr>
        <w:t xml:space="preserve">826 </w:t>
      </w:r>
      <w:r w:rsidRPr="00380289">
        <w:rPr>
          <w:rFonts w:ascii="Book Antiqua" w:eastAsia="Book Antiqua" w:hAnsi="Book Antiqua" w:cs="Book Antiqua"/>
        </w:rPr>
        <w:t>[PMID: 31382613 DOI: 10.3390/cells8080826]</w:t>
      </w:r>
    </w:p>
    <w:p w14:paraId="16ED870E"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9 </w:t>
      </w:r>
      <w:r w:rsidRPr="00380289">
        <w:rPr>
          <w:rFonts w:ascii="Book Antiqua" w:eastAsia="Book Antiqua" w:hAnsi="Book Antiqua" w:cs="Book Antiqua"/>
          <w:b/>
          <w:bCs/>
        </w:rPr>
        <w:t>Guo Q</w:t>
      </w:r>
      <w:r w:rsidRPr="00380289">
        <w:rPr>
          <w:rFonts w:ascii="Book Antiqua" w:eastAsia="Book Antiqua" w:hAnsi="Book Antiqua" w:cs="Book Antiqua"/>
        </w:rPr>
        <w:t xml:space="preserve">, Zhong W, Duan A, Sun G, Cui W, Zhuang X, Liu L. Protective or deleterious role of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/beta-catenin signaling in diabetic nephropathy: An unresolved issue. </w:t>
      </w:r>
      <w:proofErr w:type="spellStart"/>
      <w:r w:rsidRPr="00380289">
        <w:rPr>
          <w:rFonts w:ascii="Book Antiqua" w:eastAsia="Book Antiqua" w:hAnsi="Book Antiqua" w:cs="Book Antiqua"/>
          <w:i/>
          <w:iCs/>
        </w:rPr>
        <w:t>Pharmacol</w:t>
      </w:r>
      <w:proofErr w:type="spellEnd"/>
      <w:r w:rsidRPr="00380289">
        <w:rPr>
          <w:rFonts w:ascii="Book Antiqua" w:eastAsia="Book Antiqua" w:hAnsi="Book Antiqua" w:cs="Book Antiqua"/>
          <w:i/>
          <w:iCs/>
        </w:rPr>
        <w:t xml:space="preserve"> Res</w:t>
      </w:r>
      <w:r w:rsidRPr="00380289">
        <w:rPr>
          <w:rFonts w:ascii="Book Antiqua" w:eastAsia="Book Antiqua" w:hAnsi="Book Antiqua" w:cs="Book Antiqua"/>
        </w:rPr>
        <w:t xml:space="preserve"> 2019; </w:t>
      </w:r>
      <w:r w:rsidRPr="00380289">
        <w:rPr>
          <w:rFonts w:ascii="Book Antiqua" w:eastAsia="Book Antiqua" w:hAnsi="Book Antiqua" w:cs="Book Antiqua"/>
          <w:b/>
          <w:bCs/>
        </w:rPr>
        <w:t>144</w:t>
      </w:r>
      <w:r w:rsidRPr="00380289">
        <w:rPr>
          <w:rFonts w:ascii="Book Antiqua" w:eastAsia="Book Antiqua" w:hAnsi="Book Antiqua" w:cs="Book Antiqua"/>
        </w:rPr>
        <w:t>: 151-157 [PMID: 30935943 DOI: 10.1016/j.phrs.2019.03.022]</w:t>
      </w:r>
    </w:p>
    <w:p w14:paraId="3162F01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10 </w:t>
      </w:r>
      <w:r w:rsidRPr="00380289">
        <w:rPr>
          <w:rFonts w:ascii="Book Antiqua" w:eastAsia="Book Antiqua" w:hAnsi="Book Antiqua" w:cs="Book Antiqua"/>
          <w:b/>
          <w:bCs/>
        </w:rPr>
        <w:t>Huang Y</w:t>
      </w:r>
      <w:r w:rsidRPr="00380289">
        <w:rPr>
          <w:rFonts w:ascii="Book Antiqua" w:eastAsia="Book Antiqua" w:hAnsi="Book Antiqua" w:cs="Book Antiqua"/>
        </w:rPr>
        <w:t xml:space="preserve">, Liu L, Liu A. Dickkopf-1: Current knowledge and related diseases. </w:t>
      </w:r>
      <w:r w:rsidRPr="00380289">
        <w:rPr>
          <w:rFonts w:ascii="Book Antiqua" w:eastAsia="Book Antiqua" w:hAnsi="Book Antiqua" w:cs="Book Antiqua"/>
          <w:i/>
          <w:iCs/>
        </w:rPr>
        <w:t>Life Sci</w:t>
      </w:r>
      <w:r w:rsidRPr="00380289">
        <w:rPr>
          <w:rFonts w:ascii="Book Antiqua" w:eastAsia="Book Antiqua" w:hAnsi="Book Antiqua" w:cs="Book Antiqua"/>
        </w:rPr>
        <w:t xml:space="preserve"> 2018; </w:t>
      </w:r>
      <w:r w:rsidRPr="00380289">
        <w:rPr>
          <w:rFonts w:ascii="Book Antiqua" w:eastAsia="Book Antiqua" w:hAnsi="Book Antiqua" w:cs="Book Antiqua"/>
          <w:b/>
          <w:bCs/>
        </w:rPr>
        <w:t>209</w:t>
      </w:r>
      <w:r w:rsidRPr="00380289">
        <w:rPr>
          <w:rFonts w:ascii="Book Antiqua" w:eastAsia="Book Antiqua" w:hAnsi="Book Antiqua" w:cs="Book Antiqua"/>
        </w:rPr>
        <w:t>: 249-254 [PMID: 30102902 DOI: 10.1016/j.lfs.2018.08.019]</w:t>
      </w:r>
    </w:p>
    <w:p w14:paraId="3BA076B2" w14:textId="75BE6C22"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11 </w:t>
      </w:r>
      <w:proofErr w:type="spellStart"/>
      <w:r w:rsidRPr="00380289">
        <w:rPr>
          <w:rFonts w:ascii="Book Antiqua" w:eastAsia="Book Antiqua" w:hAnsi="Book Antiqua" w:cs="Book Antiqua"/>
          <w:b/>
          <w:bCs/>
        </w:rPr>
        <w:t>Lattanzio</w:t>
      </w:r>
      <w:proofErr w:type="spellEnd"/>
      <w:r w:rsidRPr="00380289">
        <w:rPr>
          <w:rFonts w:ascii="Book Antiqua" w:eastAsia="Book Antiqua" w:hAnsi="Book Antiqua" w:cs="Book Antiqua"/>
          <w:b/>
          <w:bCs/>
        </w:rPr>
        <w:t xml:space="preserve"> S</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Santilli</w:t>
      </w:r>
      <w:proofErr w:type="spellEnd"/>
      <w:r w:rsidRPr="00380289">
        <w:rPr>
          <w:rFonts w:ascii="Book Antiqua" w:eastAsia="Book Antiqua" w:hAnsi="Book Antiqua" w:cs="Book Antiqua"/>
        </w:rPr>
        <w:t xml:space="preserve"> F, </w:t>
      </w:r>
      <w:proofErr w:type="spellStart"/>
      <w:r w:rsidRPr="00380289">
        <w:rPr>
          <w:rFonts w:ascii="Book Antiqua" w:eastAsia="Book Antiqua" w:hAnsi="Book Antiqua" w:cs="Book Antiqua"/>
        </w:rPr>
        <w:t>Liani</w:t>
      </w:r>
      <w:proofErr w:type="spellEnd"/>
      <w:r w:rsidRPr="00380289">
        <w:rPr>
          <w:rFonts w:ascii="Book Antiqua" w:eastAsia="Book Antiqua" w:hAnsi="Book Antiqua" w:cs="Book Antiqua"/>
        </w:rPr>
        <w:t xml:space="preserve"> R, </w:t>
      </w:r>
      <w:proofErr w:type="spellStart"/>
      <w:r w:rsidRPr="00380289">
        <w:rPr>
          <w:rFonts w:ascii="Book Antiqua" w:eastAsia="Book Antiqua" w:hAnsi="Book Antiqua" w:cs="Book Antiqua"/>
        </w:rPr>
        <w:t>Vazzana</w:t>
      </w:r>
      <w:proofErr w:type="spellEnd"/>
      <w:r w:rsidRPr="00380289">
        <w:rPr>
          <w:rFonts w:ascii="Book Antiqua" w:eastAsia="Book Antiqua" w:hAnsi="Book Antiqua" w:cs="Book Antiqua"/>
        </w:rPr>
        <w:t xml:space="preserve"> N, </w:t>
      </w:r>
      <w:proofErr w:type="spellStart"/>
      <w:r w:rsidRPr="00380289">
        <w:rPr>
          <w:rFonts w:ascii="Book Antiqua" w:eastAsia="Book Antiqua" w:hAnsi="Book Antiqua" w:cs="Book Antiqua"/>
        </w:rPr>
        <w:t>Ueland</w:t>
      </w:r>
      <w:proofErr w:type="spellEnd"/>
      <w:r w:rsidRPr="00380289">
        <w:rPr>
          <w:rFonts w:ascii="Book Antiqua" w:eastAsia="Book Antiqua" w:hAnsi="Book Antiqua" w:cs="Book Antiqua"/>
        </w:rPr>
        <w:t xml:space="preserve"> T, Di </w:t>
      </w:r>
      <w:proofErr w:type="spellStart"/>
      <w:r w:rsidRPr="00380289">
        <w:rPr>
          <w:rFonts w:ascii="Book Antiqua" w:eastAsia="Book Antiqua" w:hAnsi="Book Antiqua" w:cs="Book Antiqua"/>
        </w:rPr>
        <w:t>Fulvio</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Formoso</w:t>
      </w:r>
      <w:proofErr w:type="spellEnd"/>
      <w:r w:rsidRPr="00380289">
        <w:rPr>
          <w:rFonts w:ascii="Book Antiqua" w:eastAsia="Book Antiqua" w:hAnsi="Book Antiqua" w:cs="Book Antiqua"/>
        </w:rPr>
        <w:t xml:space="preserve"> G, </w:t>
      </w:r>
      <w:proofErr w:type="spellStart"/>
      <w:r w:rsidRPr="00380289">
        <w:rPr>
          <w:rFonts w:ascii="Book Antiqua" w:eastAsia="Book Antiqua" w:hAnsi="Book Antiqua" w:cs="Book Antiqua"/>
        </w:rPr>
        <w:t>Consoli</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Aukrust</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Davì</w:t>
      </w:r>
      <w:proofErr w:type="spellEnd"/>
      <w:r w:rsidRPr="00380289">
        <w:rPr>
          <w:rFonts w:ascii="Book Antiqua" w:eastAsia="Book Antiqua" w:hAnsi="Book Antiqua" w:cs="Book Antiqua"/>
        </w:rPr>
        <w:t xml:space="preserve"> G. Circulating dickkopf-1 in diabetes mellitus: association </w:t>
      </w:r>
      <w:r w:rsidRPr="00380289">
        <w:rPr>
          <w:rFonts w:ascii="Book Antiqua" w:eastAsia="Book Antiqua" w:hAnsi="Book Antiqua" w:cs="Book Antiqua"/>
        </w:rPr>
        <w:lastRenderedPageBreak/>
        <w:t xml:space="preserve">with platelet activation and effects of improved metabolic control and low-dose aspirin. </w:t>
      </w:r>
      <w:r w:rsidRPr="00380289">
        <w:rPr>
          <w:rFonts w:ascii="Book Antiqua" w:eastAsia="Book Antiqua" w:hAnsi="Book Antiqua" w:cs="Book Antiqua"/>
          <w:i/>
          <w:iCs/>
        </w:rPr>
        <w:t>J Am Heart Assoc</w:t>
      </w:r>
      <w:r w:rsidRPr="00380289">
        <w:rPr>
          <w:rFonts w:ascii="Book Antiqua" w:eastAsia="Book Antiqua" w:hAnsi="Book Antiqua" w:cs="Book Antiqua"/>
        </w:rPr>
        <w:t xml:space="preserve"> 2014; </w:t>
      </w:r>
      <w:r w:rsidRPr="00380289">
        <w:rPr>
          <w:rFonts w:ascii="Book Antiqua" w:eastAsia="Book Antiqua" w:hAnsi="Book Antiqua" w:cs="Book Antiqua"/>
          <w:b/>
          <w:bCs/>
        </w:rPr>
        <w:t>3</w:t>
      </w:r>
      <w:r w:rsidRPr="00380289">
        <w:rPr>
          <w:rFonts w:ascii="Book Antiqua" w:eastAsia="Book Antiqua" w:hAnsi="Book Antiqua" w:cs="Book Antiqua"/>
        </w:rPr>
        <w:t xml:space="preserve">: </w:t>
      </w:r>
      <w:r w:rsidR="009747B9" w:rsidRPr="009747B9">
        <w:rPr>
          <w:rFonts w:ascii="Book Antiqua" w:eastAsia="Book Antiqua" w:hAnsi="Book Antiqua" w:cs="Book Antiqua"/>
        </w:rPr>
        <w:t>e001000</w:t>
      </w:r>
      <w:r w:rsidR="009747B9" w:rsidRPr="00380289">
        <w:rPr>
          <w:rFonts w:ascii="Book Antiqua" w:eastAsia="Book Antiqua" w:hAnsi="Book Antiqua" w:cs="Book Antiqua"/>
        </w:rPr>
        <w:t xml:space="preserve"> </w:t>
      </w:r>
      <w:r w:rsidRPr="00380289">
        <w:rPr>
          <w:rFonts w:ascii="Book Antiqua" w:eastAsia="Book Antiqua" w:hAnsi="Book Antiqua" w:cs="Book Antiqua"/>
        </w:rPr>
        <w:t>[PMID: 25037197 DOI: 10.1161/JAHA.114.001000]</w:t>
      </w:r>
    </w:p>
    <w:p w14:paraId="15F65F3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12 </w:t>
      </w:r>
      <w:proofErr w:type="spellStart"/>
      <w:r w:rsidRPr="00380289">
        <w:rPr>
          <w:rFonts w:ascii="Book Antiqua" w:eastAsia="Book Antiqua" w:hAnsi="Book Antiqua" w:cs="Book Antiqua"/>
          <w:b/>
          <w:bCs/>
        </w:rPr>
        <w:t>Franceschi</w:t>
      </w:r>
      <w:proofErr w:type="spellEnd"/>
      <w:r w:rsidRPr="00380289">
        <w:rPr>
          <w:rFonts w:ascii="Book Antiqua" w:eastAsia="Book Antiqua" w:hAnsi="Book Antiqua" w:cs="Book Antiqua"/>
          <w:b/>
          <w:bCs/>
        </w:rPr>
        <w:t xml:space="preserve"> R</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Longhi</w:t>
      </w:r>
      <w:proofErr w:type="spellEnd"/>
      <w:r w:rsidRPr="00380289">
        <w:rPr>
          <w:rFonts w:ascii="Book Antiqua" w:eastAsia="Book Antiqua" w:hAnsi="Book Antiqua" w:cs="Book Antiqua"/>
        </w:rPr>
        <w:t xml:space="preserve"> S, </w:t>
      </w:r>
      <w:proofErr w:type="spellStart"/>
      <w:r w:rsidRPr="00380289">
        <w:rPr>
          <w:rFonts w:ascii="Book Antiqua" w:eastAsia="Book Antiqua" w:hAnsi="Book Antiqua" w:cs="Book Antiqua"/>
        </w:rPr>
        <w:t>Cauvin</w:t>
      </w:r>
      <w:proofErr w:type="spellEnd"/>
      <w:r w:rsidRPr="00380289">
        <w:rPr>
          <w:rFonts w:ascii="Book Antiqua" w:eastAsia="Book Antiqua" w:hAnsi="Book Antiqua" w:cs="Book Antiqua"/>
        </w:rPr>
        <w:t xml:space="preserve"> V, </w:t>
      </w:r>
      <w:proofErr w:type="spellStart"/>
      <w:r w:rsidRPr="00380289">
        <w:rPr>
          <w:rFonts w:ascii="Book Antiqua" w:eastAsia="Book Antiqua" w:hAnsi="Book Antiqua" w:cs="Book Antiqua"/>
        </w:rPr>
        <w:t>Fassio</w:t>
      </w:r>
      <w:proofErr w:type="spellEnd"/>
      <w:r w:rsidRPr="00380289">
        <w:rPr>
          <w:rFonts w:ascii="Book Antiqua" w:eastAsia="Book Antiqua" w:hAnsi="Book Antiqua" w:cs="Book Antiqua"/>
        </w:rPr>
        <w:t xml:space="preserve"> A, Gallo G, </w:t>
      </w:r>
      <w:proofErr w:type="spellStart"/>
      <w:r w:rsidRPr="00380289">
        <w:rPr>
          <w:rFonts w:ascii="Book Antiqua" w:eastAsia="Book Antiqua" w:hAnsi="Book Antiqua" w:cs="Book Antiqua"/>
        </w:rPr>
        <w:t>Lupi</w:t>
      </w:r>
      <w:proofErr w:type="spellEnd"/>
      <w:r w:rsidRPr="00380289">
        <w:rPr>
          <w:rFonts w:ascii="Book Antiqua" w:eastAsia="Book Antiqua" w:hAnsi="Book Antiqua" w:cs="Book Antiqua"/>
        </w:rPr>
        <w:t xml:space="preserve"> F, </w:t>
      </w:r>
      <w:proofErr w:type="spellStart"/>
      <w:r w:rsidRPr="00380289">
        <w:rPr>
          <w:rFonts w:ascii="Book Antiqua" w:eastAsia="Book Antiqua" w:hAnsi="Book Antiqua" w:cs="Book Antiqua"/>
        </w:rPr>
        <w:t>Reinstadler</w:t>
      </w:r>
      <w:proofErr w:type="spellEnd"/>
      <w:r w:rsidRPr="00380289">
        <w:rPr>
          <w:rFonts w:ascii="Book Antiqua" w:eastAsia="Book Antiqua" w:hAnsi="Book Antiqua" w:cs="Book Antiqua"/>
        </w:rPr>
        <w:t xml:space="preserve"> P, </w:t>
      </w:r>
      <w:proofErr w:type="spellStart"/>
      <w:r w:rsidRPr="00380289">
        <w:rPr>
          <w:rFonts w:ascii="Book Antiqua" w:eastAsia="Book Antiqua" w:hAnsi="Book Antiqua" w:cs="Book Antiqua"/>
        </w:rPr>
        <w:t>Fanolla</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Gatti</w:t>
      </w:r>
      <w:proofErr w:type="spellEnd"/>
      <w:r w:rsidRPr="00380289">
        <w:rPr>
          <w:rFonts w:ascii="Book Antiqua" w:eastAsia="Book Antiqua" w:hAnsi="Book Antiqua" w:cs="Book Antiqua"/>
        </w:rPr>
        <w:t xml:space="preserve"> D, </w:t>
      </w:r>
      <w:proofErr w:type="spellStart"/>
      <w:r w:rsidRPr="00380289">
        <w:rPr>
          <w:rFonts w:ascii="Book Antiqua" w:eastAsia="Book Antiqua" w:hAnsi="Book Antiqua" w:cs="Book Antiqua"/>
        </w:rPr>
        <w:t>Radetti</w:t>
      </w:r>
      <w:proofErr w:type="spellEnd"/>
      <w:r w:rsidRPr="00380289">
        <w:rPr>
          <w:rFonts w:ascii="Book Antiqua" w:eastAsia="Book Antiqua" w:hAnsi="Book Antiqua" w:cs="Book Antiqua"/>
        </w:rPr>
        <w:t xml:space="preserve"> G. Bone Geometry, Quality, and Bone Markers in Children with Type 1 Diabetes Mellitus. </w:t>
      </w:r>
      <w:proofErr w:type="spellStart"/>
      <w:r w:rsidRPr="00380289">
        <w:rPr>
          <w:rFonts w:ascii="Book Antiqua" w:eastAsia="Book Antiqua" w:hAnsi="Book Antiqua" w:cs="Book Antiqua"/>
          <w:i/>
          <w:iCs/>
        </w:rPr>
        <w:t>Calcif</w:t>
      </w:r>
      <w:proofErr w:type="spellEnd"/>
      <w:r w:rsidRPr="00380289">
        <w:rPr>
          <w:rFonts w:ascii="Book Antiqua" w:eastAsia="Book Antiqua" w:hAnsi="Book Antiqua" w:cs="Book Antiqua"/>
          <w:i/>
          <w:iCs/>
        </w:rPr>
        <w:t xml:space="preserve"> Tissue </w:t>
      </w:r>
      <w:proofErr w:type="spellStart"/>
      <w:r w:rsidRPr="00380289">
        <w:rPr>
          <w:rFonts w:ascii="Book Antiqua" w:eastAsia="Book Antiqua" w:hAnsi="Book Antiqua" w:cs="Book Antiqua"/>
          <w:i/>
          <w:iCs/>
        </w:rPr>
        <w:t>Int</w:t>
      </w:r>
      <w:proofErr w:type="spellEnd"/>
      <w:r w:rsidRPr="00380289">
        <w:rPr>
          <w:rFonts w:ascii="Book Antiqua" w:eastAsia="Book Antiqua" w:hAnsi="Book Antiqua" w:cs="Book Antiqua"/>
        </w:rPr>
        <w:t xml:space="preserve"> 2018; </w:t>
      </w:r>
      <w:r w:rsidRPr="00380289">
        <w:rPr>
          <w:rFonts w:ascii="Book Antiqua" w:eastAsia="Book Antiqua" w:hAnsi="Book Antiqua" w:cs="Book Antiqua"/>
          <w:b/>
          <w:bCs/>
        </w:rPr>
        <w:t>102</w:t>
      </w:r>
      <w:r w:rsidRPr="00380289">
        <w:rPr>
          <w:rFonts w:ascii="Book Antiqua" w:eastAsia="Book Antiqua" w:hAnsi="Book Antiqua" w:cs="Book Antiqua"/>
        </w:rPr>
        <w:t>: 657-665 [PMID: 29290007 DOI: 10.1007/s00223-017-0381-1]</w:t>
      </w:r>
    </w:p>
    <w:p w14:paraId="27AE63B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13 </w:t>
      </w:r>
      <w:r w:rsidRPr="00380289">
        <w:rPr>
          <w:rFonts w:ascii="Book Antiqua" w:eastAsia="Book Antiqua" w:hAnsi="Book Antiqua" w:cs="Book Antiqua"/>
          <w:b/>
          <w:bCs/>
        </w:rPr>
        <w:t>Ho C</w:t>
      </w:r>
      <w:r w:rsidRPr="00380289">
        <w:rPr>
          <w:rFonts w:ascii="Book Antiqua" w:eastAsia="Book Antiqua" w:hAnsi="Book Antiqua" w:cs="Book Antiqua"/>
        </w:rPr>
        <w:t xml:space="preserve">, Hsu YC, Lei CC, Mau SC, Shih YH, Lin CL. Curcumin Rescues Diabetic Renal Fibrosis by Targeting Superoxide-Mediated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Pathways. </w:t>
      </w:r>
      <w:r w:rsidRPr="00380289">
        <w:rPr>
          <w:rFonts w:ascii="Book Antiqua" w:eastAsia="Book Antiqua" w:hAnsi="Book Antiqua" w:cs="Book Antiqua"/>
          <w:i/>
          <w:iCs/>
        </w:rPr>
        <w:t>Am J Med Sci</w:t>
      </w:r>
      <w:r w:rsidRPr="00380289">
        <w:rPr>
          <w:rFonts w:ascii="Book Antiqua" w:eastAsia="Book Antiqua" w:hAnsi="Book Antiqua" w:cs="Book Antiqua"/>
        </w:rPr>
        <w:t xml:space="preserve"> 2016; </w:t>
      </w:r>
      <w:r w:rsidRPr="00380289">
        <w:rPr>
          <w:rFonts w:ascii="Book Antiqua" w:eastAsia="Book Antiqua" w:hAnsi="Book Antiqua" w:cs="Book Antiqua"/>
          <w:b/>
          <w:bCs/>
        </w:rPr>
        <w:t>351</w:t>
      </w:r>
      <w:r w:rsidRPr="00380289">
        <w:rPr>
          <w:rFonts w:ascii="Book Antiqua" w:eastAsia="Book Antiqua" w:hAnsi="Book Antiqua" w:cs="Book Antiqua"/>
        </w:rPr>
        <w:t>: 286-295 [PMID: 26992258 DOI: 10.1016/j.amjms.2015.12.017]</w:t>
      </w:r>
    </w:p>
    <w:p w14:paraId="683454E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14 </w:t>
      </w:r>
      <w:r w:rsidRPr="00380289">
        <w:rPr>
          <w:rFonts w:ascii="Book Antiqua" w:eastAsia="Book Antiqua" w:hAnsi="Book Antiqua" w:cs="Book Antiqua"/>
          <w:b/>
          <w:bCs/>
        </w:rPr>
        <w:t>Beaton H</w:t>
      </w:r>
      <w:r w:rsidRPr="00380289">
        <w:rPr>
          <w:rFonts w:ascii="Book Antiqua" w:eastAsia="Book Antiqua" w:hAnsi="Book Antiqua" w:cs="Book Antiqua"/>
        </w:rPr>
        <w:t xml:space="preserve">, Andrews D, Parsons M, Murphy M, Gaffney A, Kavanagh D, McKay GJ, Maxwell AP, Taylor CT, Cummins EP, Godson C, Higgins DF, Murphy P, </w:t>
      </w:r>
      <w:proofErr w:type="spellStart"/>
      <w:r w:rsidRPr="00380289">
        <w:rPr>
          <w:rFonts w:ascii="Book Antiqua" w:eastAsia="Book Antiqua" w:hAnsi="Book Antiqua" w:cs="Book Antiqua"/>
        </w:rPr>
        <w:t>Crean</w:t>
      </w:r>
      <w:proofErr w:type="spellEnd"/>
      <w:r w:rsidRPr="00380289">
        <w:rPr>
          <w:rFonts w:ascii="Book Antiqua" w:eastAsia="Book Antiqua" w:hAnsi="Book Antiqua" w:cs="Book Antiqua"/>
        </w:rPr>
        <w:t xml:space="preserve"> J. Wnt6 regulates epithelial cell differentiation and is dysregulated in renal fibrosis. </w:t>
      </w:r>
      <w:r w:rsidRPr="00380289">
        <w:rPr>
          <w:rFonts w:ascii="Book Antiqua" w:eastAsia="Book Antiqua" w:hAnsi="Book Antiqua" w:cs="Book Antiqua"/>
          <w:i/>
          <w:iCs/>
        </w:rPr>
        <w:t xml:space="preserve">Am J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i/>
          <w:iCs/>
        </w:rPr>
        <w:t xml:space="preserve"> Renal </w:t>
      </w:r>
      <w:proofErr w:type="spellStart"/>
      <w:r w:rsidRPr="00380289">
        <w:rPr>
          <w:rFonts w:ascii="Book Antiqua" w:eastAsia="Book Antiqua" w:hAnsi="Book Antiqua" w:cs="Book Antiqua"/>
          <w:i/>
          <w:iCs/>
        </w:rPr>
        <w:t>Physiol</w:t>
      </w:r>
      <w:proofErr w:type="spellEnd"/>
      <w:r w:rsidRPr="00380289">
        <w:rPr>
          <w:rFonts w:ascii="Book Antiqua" w:eastAsia="Book Antiqua" w:hAnsi="Book Antiqua" w:cs="Book Antiqua"/>
        </w:rPr>
        <w:t xml:space="preserve"> 2016; </w:t>
      </w:r>
      <w:r w:rsidRPr="00380289">
        <w:rPr>
          <w:rFonts w:ascii="Book Antiqua" w:eastAsia="Book Antiqua" w:hAnsi="Book Antiqua" w:cs="Book Antiqua"/>
          <w:b/>
          <w:bCs/>
        </w:rPr>
        <w:t>311</w:t>
      </w:r>
      <w:r w:rsidRPr="00380289">
        <w:rPr>
          <w:rFonts w:ascii="Book Antiqua" w:eastAsia="Book Antiqua" w:hAnsi="Book Antiqua" w:cs="Book Antiqua"/>
        </w:rPr>
        <w:t>: F35-F45 [PMID: 27122540 DOI: 10.1152/ajprenal.00136.2016]</w:t>
      </w:r>
    </w:p>
    <w:p w14:paraId="3AAABBB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15 </w:t>
      </w:r>
      <w:r w:rsidRPr="00380289">
        <w:rPr>
          <w:rFonts w:ascii="Book Antiqua" w:eastAsia="Book Antiqua" w:hAnsi="Book Antiqua" w:cs="Book Antiqua"/>
          <w:b/>
          <w:bCs/>
        </w:rPr>
        <w:t>Hsu YC</w:t>
      </w:r>
      <w:r w:rsidRPr="00380289">
        <w:rPr>
          <w:rFonts w:ascii="Book Antiqua" w:eastAsia="Book Antiqua" w:hAnsi="Book Antiqua" w:cs="Book Antiqua"/>
        </w:rPr>
        <w:t xml:space="preserve">, Lee PH, Lei CC, Ho C, Shih YH, Lin CL. Nitric oxide donors rescue diabetic nephropathy through oxidative-stress-and </w:t>
      </w:r>
      <w:proofErr w:type="spellStart"/>
      <w:r w:rsidRPr="00380289">
        <w:rPr>
          <w:rFonts w:ascii="Book Antiqua" w:eastAsia="Book Antiqua" w:hAnsi="Book Antiqua" w:cs="Book Antiqua"/>
        </w:rPr>
        <w:t>nitrosative</w:t>
      </w:r>
      <w:proofErr w:type="spellEnd"/>
      <w:r w:rsidRPr="00380289">
        <w:rPr>
          <w:rFonts w:ascii="Book Antiqua" w:eastAsia="Book Antiqua" w:hAnsi="Book Antiqua" w:cs="Book Antiqua"/>
        </w:rPr>
        <w:t xml:space="preserve">-stress-mediated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pathways. </w:t>
      </w:r>
      <w:r w:rsidRPr="00380289">
        <w:rPr>
          <w:rFonts w:ascii="Book Antiqua" w:eastAsia="Book Antiqua" w:hAnsi="Book Antiqua" w:cs="Book Antiqua"/>
          <w:i/>
          <w:iCs/>
        </w:rPr>
        <w:t xml:space="preserve">J Diabetes </w:t>
      </w:r>
      <w:proofErr w:type="spellStart"/>
      <w:r w:rsidRPr="00380289">
        <w:rPr>
          <w:rFonts w:ascii="Book Antiqua" w:eastAsia="Book Antiqua" w:hAnsi="Book Antiqua" w:cs="Book Antiqua"/>
          <w:i/>
          <w:iCs/>
        </w:rPr>
        <w:t>Investig</w:t>
      </w:r>
      <w:proofErr w:type="spellEnd"/>
      <w:r w:rsidRPr="00380289">
        <w:rPr>
          <w:rFonts w:ascii="Book Antiqua" w:eastAsia="Book Antiqua" w:hAnsi="Book Antiqua" w:cs="Book Antiqua"/>
        </w:rPr>
        <w:t xml:space="preserve"> 2015; </w:t>
      </w:r>
      <w:r w:rsidRPr="00380289">
        <w:rPr>
          <w:rFonts w:ascii="Book Antiqua" w:eastAsia="Book Antiqua" w:hAnsi="Book Antiqua" w:cs="Book Antiqua"/>
          <w:b/>
          <w:bCs/>
        </w:rPr>
        <w:t>6</w:t>
      </w:r>
      <w:r w:rsidRPr="00380289">
        <w:rPr>
          <w:rFonts w:ascii="Book Antiqua" w:eastAsia="Book Antiqua" w:hAnsi="Book Antiqua" w:cs="Book Antiqua"/>
        </w:rPr>
        <w:t>: 24-34 [PMID: 25621130 DOI: 10.1111/jdi.12244]</w:t>
      </w:r>
    </w:p>
    <w:p w14:paraId="42F087D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16 </w:t>
      </w:r>
      <w:r w:rsidRPr="00380289">
        <w:rPr>
          <w:rFonts w:ascii="Book Antiqua" w:eastAsia="Book Antiqua" w:hAnsi="Book Antiqua" w:cs="Book Antiqua"/>
          <w:b/>
          <w:bCs/>
        </w:rPr>
        <w:t>Kato S</w:t>
      </w:r>
      <w:r w:rsidRPr="00380289">
        <w:rPr>
          <w:rFonts w:ascii="Book Antiqua" w:eastAsia="Book Antiqua" w:hAnsi="Book Antiqua" w:cs="Book Antiqua"/>
        </w:rPr>
        <w:t xml:space="preserve">, Maruyama S, Makino H, Wada J, Ogawa D, </w:t>
      </w:r>
      <w:proofErr w:type="spellStart"/>
      <w:r w:rsidRPr="00380289">
        <w:rPr>
          <w:rFonts w:ascii="Book Antiqua" w:eastAsia="Book Antiqua" w:hAnsi="Book Antiqua" w:cs="Book Antiqua"/>
        </w:rPr>
        <w:t>Uzu</w:t>
      </w:r>
      <w:proofErr w:type="spellEnd"/>
      <w:r w:rsidRPr="00380289">
        <w:rPr>
          <w:rFonts w:ascii="Book Antiqua" w:eastAsia="Book Antiqua" w:hAnsi="Book Antiqua" w:cs="Book Antiqua"/>
        </w:rPr>
        <w:t xml:space="preserve"> T, Araki H, </w:t>
      </w:r>
      <w:proofErr w:type="spellStart"/>
      <w:r w:rsidRPr="00380289">
        <w:rPr>
          <w:rFonts w:ascii="Book Antiqua" w:eastAsia="Book Antiqua" w:hAnsi="Book Antiqua" w:cs="Book Antiqua"/>
        </w:rPr>
        <w:t>Koya</w:t>
      </w:r>
      <w:proofErr w:type="spellEnd"/>
      <w:r w:rsidRPr="00380289">
        <w:rPr>
          <w:rFonts w:ascii="Book Antiqua" w:eastAsia="Book Antiqua" w:hAnsi="Book Antiqua" w:cs="Book Antiqua"/>
        </w:rPr>
        <w:t xml:space="preserve"> D, </w:t>
      </w:r>
      <w:proofErr w:type="spellStart"/>
      <w:r w:rsidRPr="00380289">
        <w:rPr>
          <w:rFonts w:ascii="Book Antiqua" w:eastAsia="Book Antiqua" w:hAnsi="Book Antiqua" w:cs="Book Antiqua"/>
        </w:rPr>
        <w:t>Kanasaki</w:t>
      </w:r>
      <w:proofErr w:type="spellEnd"/>
      <w:r w:rsidRPr="00380289">
        <w:rPr>
          <w:rFonts w:ascii="Book Antiqua" w:eastAsia="Book Antiqua" w:hAnsi="Book Antiqua" w:cs="Book Antiqua"/>
        </w:rPr>
        <w:t xml:space="preserve"> K, </w:t>
      </w:r>
      <w:proofErr w:type="spellStart"/>
      <w:r w:rsidRPr="00380289">
        <w:rPr>
          <w:rFonts w:ascii="Book Antiqua" w:eastAsia="Book Antiqua" w:hAnsi="Book Antiqua" w:cs="Book Antiqua"/>
        </w:rPr>
        <w:t>Oiso</w:t>
      </w:r>
      <w:proofErr w:type="spellEnd"/>
      <w:r w:rsidRPr="00380289">
        <w:rPr>
          <w:rFonts w:ascii="Book Antiqua" w:eastAsia="Book Antiqua" w:hAnsi="Book Antiqua" w:cs="Book Antiqua"/>
        </w:rPr>
        <w:t xml:space="preserve"> Y, </w:t>
      </w:r>
      <w:proofErr w:type="spellStart"/>
      <w:r w:rsidRPr="00380289">
        <w:rPr>
          <w:rFonts w:ascii="Book Antiqua" w:eastAsia="Book Antiqua" w:hAnsi="Book Antiqua" w:cs="Book Antiqua"/>
        </w:rPr>
        <w:t>Goto</w:t>
      </w:r>
      <w:proofErr w:type="spellEnd"/>
      <w:r w:rsidRPr="00380289">
        <w:rPr>
          <w:rFonts w:ascii="Book Antiqua" w:eastAsia="Book Antiqua" w:hAnsi="Book Antiqua" w:cs="Book Antiqua"/>
        </w:rPr>
        <w:t xml:space="preserve"> M, </w:t>
      </w:r>
      <w:proofErr w:type="spellStart"/>
      <w:r w:rsidRPr="00380289">
        <w:rPr>
          <w:rFonts w:ascii="Book Antiqua" w:eastAsia="Book Antiqua" w:hAnsi="Book Antiqua" w:cs="Book Antiqua"/>
        </w:rPr>
        <w:t>Nishiyama</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Kobori</w:t>
      </w:r>
      <w:proofErr w:type="spellEnd"/>
      <w:r w:rsidRPr="00380289">
        <w:rPr>
          <w:rFonts w:ascii="Book Antiqua" w:eastAsia="Book Antiqua" w:hAnsi="Book Antiqua" w:cs="Book Antiqua"/>
        </w:rPr>
        <w:t xml:space="preserve"> H, Imai E, Ando M, Matsuo S. Anti-</w:t>
      </w:r>
      <w:proofErr w:type="spellStart"/>
      <w:r w:rsidRPr="00380289">
        <w:rPr>
          <w:rFonts w:ascii="Book Antiqua" w:eastAsia="Book Antiqua" w:hAnsi="Book Antiqua" w:cs="Book Antiqua"/>
        </w:rPr>
        <w:t>albuminuric</w:t>
      </w:r>
      <w:proofErr w:type="spellEnd"/>
      <w:r w:rsidRPr="00380289">
        <w:rPr>
          <w:rFonts w:ascii="Book Antiqua" w:eastAsia="Book Antiqua" w:hAnsi="Book Antiqua" w:cs="Book Antiqua"/>
        </w:rPr>
        <w:t xml:space="preserve"> effects of spironolactone in patients with type 2 diabetic nephropathy: a multicenter, randomized clinical trial. </w:t>
      </w:r>
      <w:r w:rsidRPr="00380289">
        <w:rPr>
          <w:rFonts w:ascii="Book Antiqua" w:eastAsia="Book Antiqua" w:hAnsi="Book Antiqua" w:cs="Book Antiqua"/>
          <w:i/>
          <w:iCs/>
        </w:rPr>
        <w:t>Clin Exp Nephrol</w:t>
      </w:r>
      <w:r w:rsidRPr="00380289">
        <w:rPr>
          <w:rFonts w:ascii="Book Antiqua" w:eastAsia="Book Antiqua" w:hAnsi="Book Antiqua" w:cs="Book Antiqua"/>
        </w:rPr>
        <w:t xml:space="preserve"> 2015; </w:t>
      </w:r>
      <w:r w:rsidRPr="00380289">
        <w:rPr>
          <w:rFonts w:ascii="Book Antiqua" w:eastAsia="Book Antiqua" w:hAnsi="Book Antiqua" w:cs="Book Antiqua"/>
          <w:b/>
          <w:bCs/>
        </w:rPr>
        <w:t>19</w:t>
      </w:r>
      <w:r w:rsidRPr="00380289">
        <w:rPr>
          <w:rFonts w:ascii="Book Antiqua" w:eastAsia="Book Antiqua" w:hAnsi="Book Antiqua" w:cs="Book Antiqua"/>
        </w:rPr>
        <w:t>: 1098-1106 [PMID: 25795029 DOI: 10.1007/s10157-015-1106-2]</w:t>
      </w:r>
    </w:p>
    <w:p w14:paraId="20972E1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17 </w:t>
      </w:r>
      <w:proofErr w:type="spellStart"/>
      <w:r w:rsidRPr="00380289">
        <w:rPr>
          <w:rFonts w:ascii="Book Antiqua" w:eastAsia="Book Antiqua" w:hAnsi="Book Antiqua" w:cs="Book Antiqua"/>
          <w:b/>
          <w:bCs/>
        </w:rPr>
        <w:t>Hou</w:t>
      </w:r>
      <w:proofErr w:type="spellEnd"/>
      <w:r w:rsidRPr="00380289">
        <w:rPr>
          <w:rFonts w:ascii="Book Antiqua" w:eastAsia="Book Antiqua" w:hAnsi="Book Antiqua" w:cs="Book Antiqua"/>
          <w:b/>
          <w:bCs/>
        </w:rPr>
        <w:t xml:space="preserve"> J</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Xiong</w:t>
      </w:r>
      <w:proofErr w:type="spellEnd"/>
      <w:r w:rsidRPr="00380289">
        <w:rPr>
          <w:rFonts w:ascii="Book Antiqua" w:eastAsia="Book Antiqua" w:hAnsi="Book Antiqua" w:cs="Book Antiqua"/>
        </w:rPr>
        <w:t xml:space="preserve"> W, Cao L, Wen X, Li A. Spironolactone Add-on for Preventing or Slowing the Progression of Diabetic Nephropathy: A Meta-analysis. </w:t>
      </w:r>
      <w:proofErr w:type="spellStart"/>
      <w:r w:rsidRPr="00380289">
        <w:rPr>
          <w:rFonts w:ascii="Book Antiqua" w:eastAsia="Book Antiqua" w:hAnsi="Book Antiqua" w:cs="Book Antiqua"/>
          <w:i/>
          <w:iCs/>
        </w:rPr>
        <w:t>Clin</w:t>
      </w:r>
      <w:proofErr w:type="spellEnd"/>
      <w:r w:rsidRPr="00380289">
        <w:rPr>
          <w:rFonts w:ascii="Book Antiqua" w:eastAsia="Book Antiqua" w:hAnsi="Book Antiqua" w:cs="Book Antiqua"/>
          <w:i/>
          <w:iCs/>
        </w:rPr>
        <w:t xml:space="preserve"> </w:t>
      </w:r>
      <w:proofErr w:type="spellStart"/>
      <w:r w:rsidRPr="00380289">
        <w:rPr>
          <w:rFonts w:ascii="Book Antiqua" w:eastAsia="Book Antiqua" w:hAnsi="Book Antiqua" w:cs="Book Antiqua"/>
          <w:i/>
          <w:iCs/>
        </w:rPr>
        <w:t>Ther</w:t>
      </w:r>
      <w:proofErr w:type="spellEnd"/>
      <w:r w:rsidRPr="00380289">
        <w:rPr>
          <w:rFonts w:ascii="Book Antiqua" w:eastAsia="Book Antiqua" w:hAnsi="Book Antiqua" w:cs="Book Antiqua"/>
        </w:rPr>
        <w:t xml:space="preserve"> 2015; </w:t>
      </w:r>
      <w:r w:rsidRPr="00380289">
        <w:rPr>
          <w:rFonts w:ascii="Book Antiqua" w:eastAsia="Book Antiqua" w:hAnsi="Book Antiqua" w:cs="Book Antiqua"/>
          <w:b/>
          <w:bCs/>
        </w:rPr>
        <w:t>37</w:t>
      </w:r>
      <w:r w:rsidRPr="00380289">
        <w:rPr>
          <w:rFonts w:ascii="Book Antiqua" w:eastAsia="Book Antiqua" w:hAnsi="Book Antiqua" w:cs="Book Antiqua"/>
        </w:rPr>
        <w:t>: 2086-2103.e10 [PMID: 26254276 DOI: 10.1016/j.clinthera.2015.05.508]</w:t>
      </w:r>
    </w:p>
    <w:p w14:paraId="62CF5DE0"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18 </w:t>
      </w:r>
      <w:r w:rsidRPr="00380289">
        <w:rPr>
          <w:rFonts w:ascii="Book Antiqua" w:eastAsia="Book Antiqua" w:hAnsi="Book Antiqua" w:cs="Book Antiqua"/>
          <w:b/>
          <w:bCs/>
        </w:rPr>
        <w:t>Tung CW</w:t>
      </w:r>
      <w:r w:rsidRPr="00380289">
        <w:rPr>
          <w:rFonts w:ascii="Book Antiqua" w:eastAsia="Book Antiqua" w:hAnsi="Book Antiqua" w:cs="Book Antiqua"/>
        </w:rPr>
        <w:t xml:space="preserve">, Hsu YC, Shih YH, Chang PJ, Lin CL. Glomerular mesangial cell and podocyte injuries in diabetic nephropathy. </w:t>
      </w:r>
      <w:r w:rsidRPr="00380289">
        <w:rPr>
          <w:rFonts w:ascii="Book Antiqua" w:eastAsia="Book Antiqua" w:hAnsi="Book Antiqua" w:cs="Book Antiqua"/>
          <w:i/>
          <w:iCs/>
        </w:rPr>
        <w:t>Nephrology (Carlton)</w:t>
      </w:r>
      <w:r w:rsidRPr="00380289">
        <w:rPr>
          <w:rFonts w:ascii="Book Antiqua" w:eastAsia="Book Antiqua" w:hAnsi="Book Antiqua" w:cs="Book Antiqua"/>
        </w:rPr>
        <w:t xml:space="preserve"> 2018; </w:t>
      </w:r>
      <w:r w:rsidRPr="00380289">
        <w:rPr>
          <w:rFonts w:ascii="Book Antiqua" w:eastAsia="Book Antiqua" w:hAnsi="Book Antiqua" w:cs="Book Antiqua"/>
          <w:b/>
          <w:bCs/>
        </w:rPr>
        <w:t>23 Suppl 4</w:t>
      </w:r>
      <w:r w:rsidRPr="00380289">
        <w:rPr>
          <w:rFonts w:ascii="Book Antiqua" w:eastAsia="Book Antiqua" w:hAnsi="Book Antiqua" w:cs="Book Antiqua"/>
        </w:rPr>
        <w:t>: 32-37 [PMID: 30298646 DOI: 10.1111/nep.13451]</w:t>
      </w:r>
    </w:p>
    <w:p w14:paraId="4851457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lastRenderedPageBreak/>
        <w:t xml:space="preserve">19 </w:t>
      </w:r>
      <w:r w:rsidRPr="00380289">
        <w:rPr>
          <w:rFonts w:ascii="Book Antiqua" w:eastAsia="Book Antiqua" w:hAnsi="Book Antiqua" w:cs="Book Antiqua"/>
          <w:b/>
          <w:bCs/>
        </w:rPr>
        <w:t>Hu C</w:t>
      </w:r>
      <w:r w:rsidRPr="00380289">
        <w:rPr>
          <w:rFonts w:ascii="Book Antiqua" w:eastAsia="Book Antiqua" w:hAnsi="Book Antiqua" w:cs="Book Antiqua"/>
        </w:rPr>
        <w:t xml:space="preserve">, Sun L, Xiao L, Han Y, Fu X, </w:t>
      </w:r>
      <w:proofErr w:type="spellStart"/>
      <w:r w:rsidRPr="00380289">
        <w:rPr>
          <w:rFonts w:ascii="Book Antiqua" w:eastAsia="Book Antiqua" w:hAnsi="Book Antiqua" w:cs="Book Antiqua"/>
        </w:rPr>
        <w:t>Xiong</w:t>
      </w:r>
      <w:proofErr w:type="spellEnd"/>
      <w:r w:rsidRPr="00380289">
        <w:rPr>
          <w:rFonts w:ascii="Book Antiqua" w:eastAsia="Book Antiqua" w:hAnsi="Book Antiqua" w:cs="Book Antiqua"/>
        </w:rPr>
        <w:t xml:space="preserve"> X, Xu X, Liu Y, Yang S, Liu F, Kanwar YS. Insights into the Mechanisms Involved in the Expression and Regulation of Extracellular Matrix Proteins in Diabetic Nephropathy. </w:t>
      </w:r>
      <w:proofErr w:type="spellStart"/>
      <w:r w:rsidRPr="00380289">
        <w:rPr>
          <w:rFonts w:ascii="Book Antiqua" w:eastAsia="Book Antiqua" w:hAnsi="Book Antiqua" w:cs="Book Antiqua"/>
          <w:i/>
          <w:iCs/>
        </w:rPr>
        <w:t>Curr</w:t>
      </w:r>
      <w:proofErr w:type="spellEnd"/>
      <w:r w:rsidRPr="00380289">
        <w:rPr>
          <w:rFonts w:ascii="Book Antiqua" w:eastAsia="Book Antiqua" w:hAnsi="Book Antiqua" w:cs="Book Antiqua"/>
          <w:i/>
          <w:iCs/>
        </w:rPr>
        <w:t xml:space="preserve"> Med </w:t>
      </w:r>
      <w:proofErr w:type="spellStart"/>
      <w:r w:rsidRPr="00380289">
        <w:rPr>
          <w:rFonts w:ascii="Book Antiqua" w:eastAsia="Book Antiqua" w:hAnsi="Book Antiqua" w:cs="Book Antiqua"/>
          <w:i/>
          <w:iCs/>
        </w:rPr>
        <w:t>Chem</w:t>
      </w:r>
      <w:proofErr w:type="spellEnd"/>
      <w:r w:rsidRPr="00380289">
        <w:rPr>
          <w:rFonts w:ascii="Book Antiqua" w:eastAsia="Book Antiqua" w:hAnsi="Book Antiqua" w:cs="Book Antiqua"/>
        </w:rPr>
        <w:t xml:space="preserve"> 2015; </w:t>
      </w:r>
      <w:r w:rsidRPr="00380289">
        <w:rPr>
          <w:rFonts w:ascii="Book Antiqua" w:eastAsia="Book Antiqua" w:hAnsi="Book Antiqua" w:cs="Book Antiqua"/>
          <w:b/>
          <w:bCs/>
        </w:rPr>
        <w:t>22</w:t>
      </w:r>
      <w:r w:rsidRPr="00380289">
        <w:rPr>
          <w:rFonts w:ascii="Book Antiqua" w:eastAsia="Book Antiqua" w:hAnsi="Book Antiqua" w:cs="Book Antiqua"/>
        </w:rPr>
        <w:t>: 2858-2870 [PMID: 26119175 DOI: 10.2174/0929867322666150625095407]</w:t>
      </w:r>
    </w:p>
    <w:p w14:paraId="70E215E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20 </w:t>
      </w:r>
      <w:proofErr w:type="spellStart"/>
      <w:r w:rsidRPr="00380289">
        <w:rPr>
          <w:rFonts w:ascii="Book Antiqua" w:eastAsia="Book Antiqua" w:hAnsi="Book Antiqua" w:cs="Book Antiqua"/>
          <w:b/>
          <w:bCs/>
        </w:rPr>
        <w:t>Qiu</w:t>
      </w:r>
      <w:proofErr w:type="spellEnd"/>
      <w:r w:rsidRPr="00380289">
        <w:rPr>
          <w:rFonts w:ascii="Book Antiqua" w:eastAsia="Book Antiqua" w:hAnsi="Book Antiqua" w:cs="Book Antiqua"/>
          <w:b/>
          <w:bCs/>
        </w:rPr>
        <w:t xml:space="preserve"> F</w:t>
      </w:r>
      <w:r w:rsidRPr="00380289">
        <w:rPr>
          <w:rFonts w:ascii="Book Antiqua" w:eastAsia="Book Antiqua" w:hAnsi="Book Antiqua" w:cs="Book Antiqua"/>
        </w:rPr>
        <w:t xml:space="preserve">, He J, Zhou Y, Bai X, Wu G, Wang X, Liu Z, Chen Y, Ma JX, Liu Z. Plasma and vitreous fluid levels of Dickkopf-1 in patients with diabetic retinopathy. </w:t>
      </w:r>
      <w:r w:rsidRPr="00380289">
        <w:rPr>
          <w:rFonts w:ascii="Book Antiqua" w:eastAsia="Book Antiqua" w:hAnsi="Book Antiqua" w:cs="Book Antiqua"/>
          <w:i/>
          <w:iCs/>
        </w:rPr>
        <w:t>Eye (</w:t>
      </w:r>
      <w:proofErr w:type="spellStart"/>
      <w:r w:rsidRPr="00380289">
        <w:rPr>
          <w:rFonts w:ascii="Book Antiqua" w:eastAsia="Book Antiqua" w:hAnsi="Book Antiqua" w:cs="Book Antiqua"/>
          <w:i/>
          <w:iCs/>
        </w:rPr>
        <w:t>Lond</w:t>
      </w:r>
      <w:proofErr w:type="spellEnd"/>
      <w:r w:rsidRPr="00380289">
        <w:rPr>
          <w:rFonts w:ascii="Book Antiqua" w:eastAsia="Book Antiqua" w:hAnsi="Book Antiqua" w:cs="Book Antiqua"/>
          <w:i/>
          <w:iCs/>
        </w:rPr>
        <w:t>)</w:t>
      </w:r>
      <w:r w:rsidRPr="00380289">
        <w:rPr>
          <w:rFonts w:ascii="Book Antiqua" w:eastAsia="Book Antiqua" w:hAnsi="Book Antiqua" w:cs="Book Antiqua"/>
        </w:rPr>
        <w:t xml:space="preserve"> 2014; </w:t>
      </w:r>
      <w:r w:rsidRPr="00380289">
        <w:rPr>
          <w:rFonts w:ascii="Book Antiqua" w:eastAsia="Book Antiqua" w:hAnsi="Book Antiqua" w:cs="Book Antiqua"/>
          <w:b/>
          <w:bCs/>
        </w:rPr>
        <w:t>28</w:t>
      </w:r>
      <w:r w:rsidRPr="00380289">
        <w:rPr>
          <w:rFonts w:ascii="Book Antiqua" w:eastAsia="Book Antiqua" w:hAnsi="Book Antiqua" w:cs="Book Antiqua"/>
        </w:rPr>
        <w:t>: 402-409 [PMID: 24406409 DOI: 10.1038/eye.2013.229]</w:t>
      </w:r>
    </w:p>
    <w:p w14:paraId="2C6F49E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21 </w:t>
      </w:r>
      <w:r w:rsidRPr="00380289">
        <w:rPr>
          <w:rFonts w:ascii="Book Antiqua" w:eastAsia="Book Antiqua" w:hAnsi="Book Antiqua" w:cs="Book Antiqua"/>
          <w:b/>
          <w:bCs/>
        </w:rPr>
        <w:t>Li Z</w:t>
      </w:r>
      <w:r w:rsidRPr="00380289">
        <w:rPr>
          <w:rFonts w:ascii="Book Antiqua" w:eastAsia="Book Antiqua" w:hAnsi="Book Antiqua" w:cs="Book Antiqua"/>
        </w:rPr>
        <w:t xml:space="preserve">, Xu J, Xu P, Liu S, Yang Z.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w:t>
      </w:r>
      <w:proofErr w:type="spellStart"/>
      <w:r w:rsidRPr="00380289">
        <w:rPr>
          <w:rFonts w:ascii="Book Antiqua" w:eastAsia="Book Antiqua" w:hAnsi="Book Antiqua" w:cs="Book Antiqua"/>
        </w:rPr>
        <w:t>signalling</w:t>
      </w:r>
      <w:proofErr w:type="spellEnd"/>
      <w:r w:rsidRPr="00380289">
        <w:rPr>
          <w:rFonts w:ascii="Book Antiqua" w:eastAsia="Book Antiqua" w:hAnsi="Book Antiqua" w:cs="Book Antiqua"/>
        </w:rPr>
        <w:t xml:space="preserve"> pathway mediates high glucose induced cell injury through activation of TRPC6 in podocytes. </w:t>
      </w:r>
      <w:r w:rsidRPr="00380289">
        <w:rPr>
          <w:rFonts w:ascii="Book Antiqua" w:eastAsia="Book Antiqua" w:hAnsi="Book Antiqua" w:cs="Book Antiqua"/>
          <w:i/>
          <w:iCs/>
        </w:rPr>
        <w:t xml:space="preserve">Cell </w:t>
      </w:r>
      <w:proofErr w:type="spellStart"/>
      <w:r w:rsidRPr="00380289">
        <w:rPr>
          <w:rFonts w:ascii="Book Antiqua" w:eastAsia="Book Antiqua" w:hAnsi="Book Antiqua" w:cs="Book Antiqua"/>
          <w:i/>
          <w:iCs/>
        </w:rPr>
        <w:t>Prolif</w:t>
      </w:r>
      <w:proofErr w:type="spellEnd"/>
      <w:r w:rsidRPr="00380289">
        <w:rPr>
          <w:rFonts w:ascii="Book Antiqua" w:eastAsia="Book Antiqua" w:hAnsi="Book Antiqua" w:cs="Book Antiqua"/>
        </w:rPr>
        <w:t xml:space="preserve"> 2013; </w:t>
      </w:r>
      <w:r w:rsidRPr="00380289">
        <w:rPr>
          <w:rFonts w:ascii="Book Antiqua" w:eastAsia="Book Antiqua" w:hAnsi="Book Antiqua" w:cs="Book Antiqua"/>
          <w:b/>
          <w:bCs/>
        </w:rPr>
        <w:t>46</w:t>
      </w:r>
      <w:r w:rsidRPr="00380289">
        <w:rPr>
          <w:rFonts w:ascii="Book Antiqua" w:eastAsia="Book Antiqua" w:hAnsi="Book Antiqua" w:cs="Book Antiqua"/>
        </w:rPr>
        <w:t>: 76-85 [PMID: 23294354 DOI: 10.1111/cpr.12010]</w:t>
      </w:r>
    </w:p>
    <w:p w14:paraId="4473476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22 </w:t>
      </w:r>
      <w:r w:rsidRPr="00380289">
        <w:rPr>
          <w:rFonts w:ascii="Book Antiqua" w:eastAsia="Book Antiqua" w:hAnsi="Book Antiqua" w:cs="Book Antiqua"/>
          <w:b/>
          <w:bCs/>
        </w:rPr>
        <w:t>Wang Y</w:t>
      </w:r>
      <w:r w:rsidRPr="00380289">
        <w:rPr>
          <w:rFonts w:ascii="Book Antiqua" w:eastAsia="Book Antiqua" w:hAnsi="Book Antiqua" w:cs="Book Antiqua"/>
        </w:rPr>
        <w:t>, Li H, Song SP. β-</w:t>
      </w:r>
      <w:proofErr w:type="spellStart"/>
      <w:r w:rsidRPr="00380289">
        <w:rPr>
          <w:rFonts w:ascii="Book Antiqua" w:eastAsia="Book Antiqua" w:hAnsi="Book Antiqua" w:cs="Book Antiqua"/>
        </w:rPr>
        <w:t>Arrestin</w:t>
      </w:r>
      <w:proofErr w:type="spellEnd"/>
      <w:r w:rsidRPr="00380289">
        <w:rPr>
          <w:rFonts w:ascii="Book Antiqua" w:eastAsia="Book Antiqua" w:hAnsi="Book Antiqua" w:cs="Book Antiqua"/>
        </w:rPr>
        <w:t xml:space="preserve"> 1/2 Aggravates Podocyte Apoptosis of Diabetic Nephropathy </w:t>
      </w:r>
      <w:r w:rsidRPr="00380289">
        <w:rPr>
          <w:rFonts w:ascii="Book Antiqua" w:eastAsia="Book Antiqua" w:hAnsi="Book Antiqua" w:cs="Book Antiqua"/>
          <w:i/>
          <w:iCs/>
        </w:rPr>
        <w:t>via</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Pathway. </w:t>
      </w:r>
      <w:r w:rsidRPr="00380289">
        <w:rPr>
          <w:rFonts w:ascii="Book Antiqua" w:eastAsia="Book Antiqua" w:hAnsi="Book Antiqua" w:cs="Book Antiqua"/>
          <w:i/>
          <w:iCs/>
        </w:rPr>
        <w:t xml:space="preserve">Med </w:t>
      </w:r>
      <w:proofErr w:type="spellStart"/>
      <w:r w:rsidRPr="00380289">
        <w:rPr>
          <w:rFonts w:ascii="Book Antiqua" w:eastAsia="Book Antiqua" w:hAnsi="Book Antiqua" w:cs="Book Antiqua"/>
          <w:i/>
          <w:iCs/>
        </w:rPr>
        <w:t>Sci</w:t>
      </w:r>
      <w:proofErr w:type="spellEnd"/>
      <w:r w:rsidRPr="00380289">
        <w:rPr>
          <w:rFonts w:ascii="Book Antiqua" w:eastAsia="Book Antiqua" w:hAnsi="Book Antiqua" w:cs="Book Antiqua"/>
          <w:i/>
          <w:iCs/>
        </w:rPr>
        <w:t xml:space="preserve"> </w:t>
      </w:r>
      <w:proofErr w:type="spellStart"/>
      <w:r w:rsidRPr="00380289">
        <w:rPr>
          <w:rFonts w:ascii="Book Antiqua" w:eastAsia="Book Antiqua" w:hAnsi="Book Antiqua" w:cs="Book Antiqua"/>
          <w:i/>
          <w:iCs/>
        </w:rPr>
        <w:t>Monit</w:t>
      </w:r>
      <w:proofErr w:type="spellEnd"/>
      <w:r w:rsidRPr="00380289">
        <w:rPr>
          <w:rFonts w:ascii="Book Antiqua" w:eastAsia="Book Antiqua" w:hAnsi="Book Antiqua" w:cs="Book Antiqua"/>
        </w:rPr>
        <w:t xml:space="preserve"> 2018; </w:t>
      </w:r>
      <w:r w:rsidRPr="00380289">
        <w:rPr>
          <w:rFonts w:ascii="Book Antiqua" w:eastAsia="Book Antiqua" w:hAnsi="Book Antiqua" w:cs="Book Antiqua"/>
          <w:b/>
          <w:bCs/>
        </w:rPr>
        <w:t>24</w:t>
      </w:r>
      <w:r w:rsidRPr="00380289">
        <w:rPr>
          <w:rFonts w:ascii="Book Antiqua" w:eastAsia="Book Antiqua" w:hAnsi="Book Antiqua" w:cs="Book Antiqua"/>
        </w:rPr>
        <w:t>: 1724-1732 [PMID: 29572435 DOI: 10.12659/msm.905642]</w:t>
      </w:r>
    </w:p>
    <w:p w14:paraId="15866F58" w14:textId="677ADEE6"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23 </w:t>
      </w:r>
      <w:r w:rsidRPr="00380289">
        <w:rPr>
          <w:rFonts w:ascii="Book Antiqua" w:eastAsia="Book Antiqua" w:hAnsi="Book Antiqua" w:cs="Book Antiqua"/>
          <w:b/>
          <w:bCs/>
        </w:rPr>
        <w:t>Zhang H</w:t>
      </w:r>
      <w:r w:rsidRPr="00380289">
        <w:rPr>
          <w:rFonts w:ascii="Book Antiqua" w:eastAsia="Book Antiqua" w:hAnsi="Book Antiqua" w:cs="Book Antiqua"/>
        </w:rPr>
        <w:t xml:space="preserve">, Luo W, Sun Y, </w:t>
      </w:r>
      <w:proofErr w:type="spellStart"/>
      <w:r w:rsidRPr="00380289">
        <w:rPr>
          <w:rFonts w:ascii="Book Antiqua" w:eastAsia="Book Antiqua" w:hAnsi="Book Antiqua" w:cs="Book Antiqua"/>
        </w:rPr>
        <w:t>Qiao</w:t>
      </w:r>
      <w:proofErr w:type="spellEnd"/>
      <w:r w:rsidRPr="00380289">
        <w:rPr>
          <w:rFonts w:ascii="Book Antiqua" w:eastAsia="Book Antiqua" w:hAnsi="Book Antiqua" w:cs="Book Antiqua"/>
        </w:rPr>
        <w:t xml:space="preserve"> Y, Zhang L, Zhao Z, </w:t>
      </w:r>
      <w:proofErr w:type="spellStart"/>
      <w:r w:rsidRPr="00380289">
        <w:rPr>
          <w:rFonts w:ascii="Book Antiqua" w:eastAsia="Book Antiqua" w:hAnsi="Book Antiqua" w:cs="Book Antiqua"/>
        </w:rPr>
        <w:t>Lv</w:t>
      </w:r>
      <w:proofErr w:type="spellEnd"/>
      <w:r w:rsidRPr="00380289">
        <w:rPr>
          <w:rFonts w:ascii="Book Antiqua" w:eastAsia="Book Antiqua" w:hAnsi="Book Antiqua" w:cs="Book Antiqua"/>
        </w:rPr>
        <w:t xml:space="preserve"> S.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/β-Catenin Signaling Mediated-UCH-L1 Expression in Podocytes of Diabetic Nephropathy. </w:t>
      </w:r>
      <w:r w:rsidRPr="00380289">
        <w:rPr>
          <w:rFonts w:ascii="Book Antiqua" w:eastAsia="Book Antiqua" w:hAnsi="Book Antiqua" w:cs="Book Antiqua"/>
          <w:i/>
          <w:iCs/>
        </w:rPr>
        <w:t>Int J Mol Sci</w:t>
      </w:r>
      <w:r w:rsidRPr="00380289">
        <w:rPr>
          <w:rFonts w:ascii="Book Antiqua" w:eastAsia="Book Antiqua" w:hAnsi="Book Antiqua" w:cs="Book Antiqua"/>
        </w:rPr>
        <w:t xml:space="preserve"> 2016; </w:t>
      </w:r>
      <w:r w:rsidRPr="00380289">
        <w:rPr>
          <w:rFonts w:ascii="Book Antiqua" w:eastAsia="Book Antiqua" w:hAnsi="Book Antiqua" w:cs="Book Antiqua"/>
          <w:b/>
          <w:bCs/>
        </w:rPr>
        <w:t>17</w:t>
      </w:r>
      <w:r w:rsidRPr="00380289">
        <w:rPr>
          <w:rFonts w:ascii="Book Antiqua" w:eastAsia="Book Antiqua" w:hAnsi="Book Antiqua" w:cs="Book Antiqua"/>
        </w:rPr>
        <w:t xml:space="preserve">: </w:t>
      </w:r>
      <w:r w:rsidR="00E32FCA">
        <w:rPr>
          <w:rFonts w:ascii="Book Antiqua" w:eastAsia="Book Antiqua" w:hAnsi="Book Antiqua" w:cs="Book Antiqua"/>
        </w:rPr>
        <w:t xml:space="preserve">1404 </w:t>
      </w:r>
      <w:r w:rsidRPr="00380289">
        <w:rPr>
          <w:rFonts w:ascii="Book Antiqua" w:eastAsia="Book Antiqua" w:hAnsi="Book Antiqua" w:cs="Book Antiqua"/>
        </w:rPr>
        <w:t>[PMID: 27571062 DOI: 10.3390/ijms17091404]</w:t>
      </w:r>
    </w:p>
    <w:p w14:paraId="616A364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24 </w:t>
      </w:r>
      <w:proofErr w:type="spellStart"/>
      <w:r w:rsidRPr="00380289">
        <w:rPr>
          <w:rFonts w:ascii="Book Antiqua" w:eastAsia="Book Antiqua" w:hAnsi="Book Antiqua" w:cs="Book Antiqua"/>
          <w:b/>
          <w:bCs/>
        </w:rPr>
        <w:t>Brack</w:t>
      </w:r>
      <w:proofErr w:type="spellEnd"/>
      <w:r w:rsidRPr="00380289">
        <w:rPr>
          <w:rFonts w:ascii="Book Antiqua" w:eastAsia="Book Antiqua" w:hAnsi="Book Antiqua" w:cs="Book Antiqua"/>
          <w:b/>
          <w:bCs/>
        </w:rPr>
        <w:t xml:space="preserve"> AS</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Conboy</w:t>
      </w:r>
      <w:proofErr w:type="spellEnd"/>
      <w:r w:rsidRPr="00380289">
        <w:rPr>
          <w:rFonts w:ascii="Book Antiqua" w:eastAsia="Book Antiqua" w:hAnsi="Book Antiqua" w:cs="Book Antiqua"/>
        </w:rPr>
        <w:t xml:space="preserve"> MJ, Roy S, Lee M, </w:t>
      </w:r>
      <w:proofErr w:type="spellStart"/>
      <w:r w:rsidRPr="00380289">
        <w:rPr>
          <w:rFonts w:ascii="Book Antiqua" w:eastAsia="Book Antiqua" w:hAnsi="Book Antiqua" w:cs="Book Antiqua"/>
        </w:rPr>
        <w:t>Kuo</w:t>
      </w:r>
      <w:proofErr w:type="spellEnd"/>
      <w:r w:rsidRPr="00380289">
        <w:rPr>
          <w:rFonts w:ascii="Book Antiqua" w:eastAsia="Book Antiqua" w:hAnsi="Book Antiqua" w:cs="Book Antiqua"/>
        </w:rPr>
        <w:t xml:space="preserve"> CJ, Keller C, Rando TA. Increased </w:t>
      </w:r>
      <w:proofErr w:type="spellStart"/>
      <w:r w:rsidRPr="00380289">
        <w:rPr>
          <w:rFonts w:ascii="Book Antiqua" w:eastAsia="Book Antiqua" w:hAnsi="Book Antiqua" w:cs="Book Antiqua"/>
        </w:rPr>
        <w:t>Wnt</w:t>
      </w:r>
      <w:proofErr w:type="spellEnd"/>
      <w:r w:rsidRPr="00380289">
        <w:rPr>
          <w:rFonts w:ascii="Book Antiqua" w:eastAsia="Book Antiqua" w:hAnsi="Book Antiqua" w:cs="Book Antiqua"/>
        </w:rPr>
        <w:t xml:space="preserve"> signaling during aging alters muscle stem cell fate and increases fibrosis. </w:t>
      </w:r>
      <w:r w:rsidRPr="00380289">
        <w:rPr>
          <w:rFonts w:ascii="Book Antiqua" w:eastAsia="Book Antiqua" w:hAnsi="Book Antiqua" w:cs="Book Antiqua"/>
          <w:i/>
          <w:iCs/>
        </w:rPr>
        <w:t>Science</w:t>
      </w:r>
      <w:r w:rsidRPr="00380289">
        <w:rPr>
          <w:rFonts w:ascii="Book Antiqua" w:eastAsia="Book Antiqua" w:hAnsi="Book Antiqua" w:cs="Book Antiqua"/>
        </w:rPr>
        <w:t xml:space="preserve"> 2007; </w:t>
      </w:r>
      <w:r w:rsidRPr="00380289">
        <w:rPr>
          <w:rFonts w:ascii="Book Antiqua" w:eastAsia="Book Antiqua" w:hAnsi="Book Antiqua" w:cs="Book Antiqua"/>
          <w:b/>
          <w:bCs/>
        </w:rPr>
        <w:t>317</w:t>
      </w:r>
      <w:r w:rsidRPr="00380289">
        <w:rPr>
          <w:rFonts w:ascii="Book Antiqua" w:eastAsia="Book Antiqua" w:hAnsi="Book Antiqua" w:cs="Book Antiqua"/>
        </w:rPr>
        <w:t>: 807-810 [PMID: 17690295 DOI: 10.1126/science.1144090]</w:t>
      </w:r>
    </w:p>
    <w:p w14:paraId="42B1C55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 xml:space="preserve">25 </w:t>
      </w:r>
      <w:proofErr w:type="spellStart"/>
      <w:r w:rsidRPr="00380289">
        <w:rPr>
          <w:rFonts w:ascii="Book Antiqua" w:eastAsia="Book Antiqua" w:hAnsi="Book Antiqua" w:cs="Book Antiqua"/>
          <w:b/>
          <w:bCs/>
        </w:rPr>
        <w:t>Raval</w:t>
      </w:r>
      <w:proofErr w:type="spellEnd"/>
      <w:r w:rsidRPr="00380289">
        <w:rPr>
          <w:rFonts w:ascii="Book Antiqua" w:eastAsia="Book Antiqua" w:hAnsi="Book Antiqua" w:cs="Book Antiqua"/>
          <w:b/>
          <w:bCs/>
        </w:rPr>
        <w:t xml:space="preserve"> N</w:t>
      </w:r>
      <w:r w:rsidRPr="00380289">
        <w:rPr>
          <w:rFonts w:ascii="Book Antiqua" w:eastAsia="Book Antiqua" w:hAnsi="Book Antiqua" w:cs="Book Antiqua"/>
        </w:rPr>
        <w:t xml:space="preserve">, </w:t>
      </w:r>
      <w:proofErr w:type="spellStart"/>
      <w:r w:rsidRPr="00380289">
        <w:rPr>
          <w:rFonts w:ascii="Book Antiqua" w:eastAsia="Book Antiqua" w:hAnsi="Book Antiqua" w:cs="Book Antiqua"/>
        </w:rPr>
        <w:t>Kumawat</w:t>
      </w:r>
      <w:proofErr w:type="spellEnd"/>
      <w:r w:rsidRPr="00380289">
        <w:rPr>
          <w:rFonts w:ascii="Book Antiqua" w:eastAsia="Book Antiqua" w:hAnsi="Book Antiqua" w:cs="Book Antiqua"/>
        </w:rPr>
        <w:t xml:space="preserve"> A, </w:t>
      </w:r>
      <w:proofErr w:type="spellStart"/>
      <w:r w:rsidRPr="00380289">
        <w:rPr>
          <w:rFonts w:ascii="Book Antiqua" w:eastAsia="Book Antiqua" w:hAnsi="Book Antiqua" w:cs="Book Antiqua"/>
        </w:rPr>
        <w:t>Kalyane</w:t>
      </w:r>
      <w:proofErr w:type="spellEnd"/>
      <w:r w:rsidRPr="00380289">
        <w:rPr>
          <w:rFonts w:ascii="Book Antiqua" w:eastAsia="Book Antiqua" w:hAnsi="Book Antiqua" w:cs="Book Antiqua"/>
        </w:rPr>
        <w:t xml:space="preserve"> D, </w:t>
      </w:r>
      <w:proofErr w:type="spellStart"/>
      <w:r w:rsidRPr="00380289">
        <w:rPr>
          <w:rFonts w:ascii="Book Antiqua" w:eastAsia="Book Antiqua" w:hAnsi="Book Antiqua" w:cs="Book Antiqua"/>
        </w:rPr>
        <w:t>Kalia</w:t>
      </w:r>
      <w:proofErr w:type="spellEnd"/>
      <w:r w:rsidRPr="00380289">
        <w:rPr>
          <w:rFonts w:ascii="Book Antiqua" w:eastAsia="Book Antiqua" w:hAnsi="Book Antiqua" w:cs="Book Antiqua"/>
        </w:rPr>
        <w:t xml:space="preserve"> K, </w:t>
      </w:r>
      <w:proofErr w:type="spellStart"/>
      <w:r w:rsidRPr="00380289">
        <w:rPr>
          <w:rFonts w:ascii="Book Antiqua" w:eastAsia="Book Antiqua" w:hAnsi="Book Antiqua" w:cs="Book Antiqua"/>
        </w:rPr>
        <w:t>Tekade</w:t>
      </w:r>
      <w:proofErr w:type="spellEnd"/>
      <w:r w:rsidRPr="00380289">
        <w:rPr>
          <w:rFonts w:ascii="Book Antiqua" w:eastAsia="Book Antiqua" w:hAnsi="Book Antiqua" w:cs="Book Antiqua"/>
        </w:rPr>
        <w:t xml:space="preserve"> RK. Understanding molecular upsets in diabetic nephropathy to identify novel targets and treatment opportunities. </w:t>
      </w:r>
      <w:r w:rsidRPr="00380289">
        <w:rPr>
          <w:rFonts w:ascii="Book Antiqua" w:eastAsia="Book Antiqua" w:hAnsi="Book Antiqua" w:cs="Book Antiqua"/>
          <w:i/>
          <w:iCs/>
        </w:rPr>
        <w:t xml:space="preserve">Drug </w:t>
      </w:r>
      <w:proofErr w:type="spellStart"/>
      <w:r w:rsidRPr="00380289">
        <w:rPr>
          <w:rFonts w:ascii="Book Antiqua" w:eastAsia="Book Antiqua" w:hAnsi="Book Antiqua" w:cs="Book Antiqua"/>
          <w:i/>
          <w:iCs/>
        </w:rPr>
        <w:t>Discov</w:t>
      </w:r>
      <w:proofErr w:type="spellEnd"/>
      <w:r w:rsidRPr="00380289">
        <w:rPr>
          <w:rFonts w:ascii="Book Antiqua" w:eastAsia="Book Antiqua" w:hAnsi="Book Antiqua" w:cs="Book Antiqua"/>
          <w:i/>
          <w:iCs/>
        </w:rPr>
        <w:t xml:space="preserve"> Today</w:t>
      </w:r>
      <w:r w:rsidRPr="00380289">
        <w:rPr>
          <w:rFonts w:ascii="Book Antiqua" w:eastAsia="Book Antiqua" w:hAnsi="Book Antiqua" w:cs="Book Antiqua"/>
        </w:rPr>
        <w:t xml:space="preserve"> 2020; </w:t>
      </w:r>
      <w:r w:rsidRPr="00380289">
        <w:rPr>
          <w:rFonts w:ascii="Book Antiqua" w:eastAsia="Book Antiqua" w:hAnsi="Book Antiqua" w:cs="Book Antiqua"/>
          <w:b/>
          <w:bCs/>
        </w:rPr>
        <w:t>25</w:t>
      </w:r>
      <w:r w:rsidRPr="00380289">
        <w:rPr>
          <w:rFonts w:ascii="Book Antiqua" w:eastAsia="Book Antiqua" w:hAnsi="Book Antiqua" w:cs="Book Antiqua"/>
        </w:rPr>
        <w:t>: 862-878 [PMID: 31981791 DOI: 10.1016/j.drudis.2020.01.008]</w:t>
      </w:r>
    </w:p>
    <w:p w14:paraId="38ECA29A" w14:textId="77777777" w:rsidR="00A77B3E" w:rsidRPr="00380289" w:rsidRDefault="00A77B3E" w:rsidP="00F80256">
      <w:pPr>
        <w:spacing w:line="360" w:lineRule="auto"/>
        <w:jc w:val="both"/>
        <w:rPr>
          <w:rFonts w:ascii="Book Antiqua" w:hAnsi="Book Antiqua"/>
        </w:rPr>
        <w:sectPr w:rsidR="00A77B3E" w:rsidRPr="00380289">
          <w:pgSz w:w="12240" w:h="15840"/>
          <w:pgMar w:top="1440" w:right="1440" w:bottom="1440" w:left="1440" w:header="720" w:footer="720" w:gutter="0"/>
          <w:cols w:space="720"/>
          <w:docGrid w:linePitch="360"/>
        </w:sectPr>
      </w:pPr>
    </w:p>
    <w:p w14:paraId="6926BB6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Footnotes</w:t>
      </w:r>
    </w:p>
    <w:p w14:paraId="0DF0F109"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Institutional review board statement: </w:t>
      </w:r>
      <w:r w:rsidRPr="00380289">
        <w:rPr>
          <w:rFonts w:ascii="Book Antiqua" w:eastAsia="Book Antiqua" w:hAnsi="Book Antiqua" w:cs="Book Antiqua"/>
        </w:rPr>
        <w:t xml:space="preserve">The study was approved by the Medical Ethics Committee of the Affiliated Hospital of Weifang Medical University. </w:t>
      </w:r>
    </w:p>
    <w:p w14:paraId="6F5B8EBA" w14:textId="77777777" w:rsidR="00A77B3E" w:rsidRPr="00380289" w:rsidRDefault="00A77B3E" w:rsidP="00F80256">
      <w:pPr>
        <w:spacing w:line="360" w:lineRule="auto"/>
        <w:jc w:val="both"/>
        <w:rPr>
          <w:rFonts w:ascii="Book Antiqua" w:hAnsi="Book Antiqua"/>
        </w:rPr>
      </w:pPr>
    </w:p>
    <w:p w14:paraId="267F7912" w14:textId="3D70701D"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Informed consent statement: </w:t>
      </w:r>
      <w:r w:rsidRPr="00380289">
        <w:rPr>
          <w:rFonts w:ascii="Book Antiqua" w:eastAsia="Book Antiqua" w:hAnsi="Book Antiqua" w:cs="Book Antiqua"/>
        </w:rPr>
        <w:t xml:space="preserve">Informed </w:t>
      </w:r>
      <w:r w:rsidR="00907AE8" w:rsidRPr="00380289">
        <w:rPr>
          <w:rFonts w:ascii="Book Antiqua" w:eastAsia="Book Antiqua" w:hAnsi="Book Antiqua" w:cs="Book Antiqua"/>
        </w:rPr>
        <w:t>consent</w:t>
      </w:r>
      <w:r w:rsidR="00907AE8">
        <w:rPr>
          <w:rFonts w:ascii="Book Antiqua" w:eastAsia="Book Antiqua" w:hAnsi="Book Antiqua" w:cs="Book Antiqua"/>
        </w:rPr>
        <w:t xml:space="preserve"> was obtained</w:t>
      </w:r>
      <w:r w:rsidR="00907AE8" w:rsidRPr="00380289">
        <w:rPr>
          <w:rFonts w:ascii="Book Antiqua" w:eastAsia="Book Antiqua" w:hAnsi="Book Antiqua" w:cs="Book Antiqua"/>
        </w:rPr>
        <w:t xml:space="preserve"> </w:t>
      </w:r>
      <w:r w:rsidR="00907AE8">
        <w:rPr>
          <w:rFonts w:ascii="Book Antiqua" w:eastAsia="Book Antiqua" w:hAnsi="Book Antiqua" w:cs="Book Antiqua"/>
        </w:rPr>
        <w:t>from</w:t>
      </w:r>
      <w:r w:rsidR="00907AE8" w:rsidRPr="00380289">
        <w:rPr>
          <w:rFonts w:ascii="Book Antiqua" w:eastAsia="Book Antiqua" w:hAnsi="Book Antiqua" w:cs="Book Antiqua"/>
        </w:rPr>
        <w:t xml:space="preserve"> </w:t>
      </w:r>
      <w:r w:rsidRPr="00380289">
        <w:rPr>
          <w:rFonts w:ascii="Book Antiqua" w:eastAsia="Book Antiqua" w:hAnsi="Book Antiqua" w:cs="Book Antiqua"/>
        </w:rPr>
        <w:t xml:space="preserve">all individuals. </w:t>
      </w:r>
    </w:p>
    <w:p w14:paraId="035478FD" w14:textId="77777777" w:rsidR="00A77B3E" w:rsidRPr="00380289" w:rsidRDefault="00A77B3E" w:rsidP="00F80256">
      <w:pPr>
        <w:spacing w:line="360" w:lineRule="auto"/>
        <w:jc w:val="both"/>
        <w:rPr>
          <w:rFonts w:ascii="Book Antiqua" w:hAnsi="Book Antiqua"/>
        </w:rPr>
      </w:pPr>
    </w:p>
    <w:p w14:paraId="5AB24665" w14:textId="24E0661A"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Conflict-of-interest statement: </w:t>
      </w:r>
      <w:r w:rsidRPr="00380289">
        <w:rPr>
          <w:rFonts w:ascii="Book Antiqua" w:eastAsia="Book Antiqua" w:hAnsi="Book Antiqua" w:cs="Book Antiqua"/>
        </w:rPr>
        <w:t>No conflict of interest</w:t>
      </w:r>
      <w:r w:rsidR="00B13345">
        <w:rPr>
          <w:rFonts w:ascii="Book Antiqua" w:eastAsia="Book Antiqua" w:hAnsi="Book Antiqua" w:cs="Book Antiqua"/>
        </w:rPr>
        <w:t xml:space="preserve"> is reported</w:t>
      </w:r>
      <w:r w:rsidRPr="00380289">
        <w:rPr>
          <w:rFonts w:ascii="Book Antiqua" w:eastAsia="Book Antiqua" w:hAnsi="Book Antiqua" w:cs="Book Antiqua"/>
        </w:rPr>
        <w:t>.</w:t>
      </w:r>
    </w:p>
    <w:p w14:paraId="04436B49" w14:textId="77777777" w:rsidR="00A77B3E" w:rsidRPr="00380289" w:rsidRDefault="00A77B3E" w:rsidP="00F80256">
      <w:pPr>
        <w:spacing w:line="360" w:lineRule="auto"/>
        <w:jc w:val="both"/>
        <w:rPr>
          <w:rFonts w:ascii="Book Antiqua" w:hAnsi="Book Antiqua"/>
        </w:rPr>
      </w:pPr>
    </w:p>
    <w:p w14:paraId="29778AC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Data sharing statement: </w:t>
      </w:r>
      <w:r w:rsidRPr="00380289">
        <w:rPr>
          <w:rFonts w:ascii="Book Antiqua" w:eastAsia="Book Antiqua" w:hAnsi="Book Antiqua" w:cs="Book Antiqua"/>
        </w:rPr>
        <w:t>The datasets analyzed during the present study are available from the corresponding authors on reasonable request.</w:t>
      </w:r>
    </w:p>
    <w:p w14:paraId="6A1434DB" w14:textId="77777777" w:rsidR="00A77B3E" w:rsidRPr="00380289" w:rsidRDefault="00A77B3E" w:rsidP="00F80256">
      <w:pPr>
        <w:spacing w:line="360" w:lineRule="auto"/>
        <w:jc w:val="both"/>
        <w:rPr>
          <w:rFonts w:ascii="Book Antiqua" w:hAnsi="Book Antiqua"/>
        </w:rPr>
      </w:pPr>
    </w:p>
    <w:p w14:paraId="243CAEB8"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STROBE statement: </w:t>
      </w:r>
      <w:r w:rsidRPr="00380289">
        <w:rPr>
          <w:rFonts w:ascii="Book Antiqua" w:eastAsia="Book Antiqua" w:hAnsi="Book Antiqua" w:cs="Book Antiqua"/>
        </w:rPr>
        <w:t>The authors have read the STROBE Statement-checklist of items, and the manuscript was prepared and revised according to the STROBE Statement-checklist of items.</w:t>
      </w:r>
    </w:p>
    <w:p w14:paraId="470797AB" w14:textId="77777777" w:rsidR="00A77B3E" w:rsidRPr="00380289" w:rsidRDefault="00A77B3E" w:rsidP="00F80256">
      <w:pPr>
        <w:spacing w:line="360" w:lineRule="auto"/>
        <w:jc w:val="both"/>
        <w:rPr>
          <w:rFonts w:ascii="Book Antiqua" w:hAnsi="Book Antiqua"/>
        </w:rPr>
      </w:pPr>
    </w:p>
    <w:p w14:paraId="09525843"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bCs/>
        </w:rPr>
        <w:t xml:space="preserve">Open-Access: </w:t>
      </w:r>
      <w:r w:rsidRPr="0038028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0289">
        <w:rPr>
          <w:rFonts w:ascii="Book Antiqua" w:eastAsia="Book Antiqua" w:hAnsi="Book Antiqua" w:cs="Book Antiqua"/>
        </w:rPr>
        <w:t>NonCommercial</w:t>
      </w:r>
      <w:proofErr w:type="spellEnd"/>
      <w:r w:rsidRPr="0038028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0AD59" w14:textId="77777777" w:rsidR="00A77B3E" w:rsidRPr="00380289" w:rsidRDefault="00A77B3E" w:rsidP="00F80256">
      <w:pPr>
        <w:spacing w:line="360" w:lineRule="auto"/>
        <w:jc w:val="both"/>
        <w:rPr>
          <w:rFonts w:ascii="Book Antiqua" w:hAnsi="Book Antiqua"/>
        </w:rPr>
      </w:pPr>
    </w:p>
    <w:p w14:paraId="15D71337" w14:textId="50DC07E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Manuscript source: </w:t>
      </w:r>
      <w:r w:rsidRPr="00380289">
        <w:rPr>
          <w:rFonts w:ascii="Book Antiqua" w:eastAsia="Book Antiqua" w:hAnsi="Book Antiqua" w:cs="Book Antiqua"/>
        </w:rPr>
        <w:t xml:space="preserve">Invited </w:t>
      </w:r>
      <w:r w:rsidR="003E3293">
        <w:rPr>
          <w:rFonts w:ascii="Book Antiqua" w:eastAsia="Book Antiqua" w:hAnsi="Book Antiqua" w:cs="Book Antiqua"/>
        </w:rPr>
        <w:t>m</w:t>
      </w:r>
      <w:r w:rsidRPr="00380289">
        <w:rPr>
          <w:rFonts w:ascii="Book Antiqua" w:eastAsia="Book Antiqua" w:hAnsi="Book Antiqua" w:cs="Book Antiqua"/>
        </w:rPr>
        <w:t>anuscript</w:t>
      </w:r>
    </w:p>
    <w:p w14:paraId="7708DD53" w14:textId="77777777" w:rsidR="00A77B3E" w:rsidRPr="00380289" w:rsidRDefault="00A77B3E" w:rsidP="00F80256">
      <w:pPr>
        <w:spacing w:line="360" w:lineRule="auto"/>
        <w:jc w:val="both"/>
        <w:rPr>
          <w:rFonts w:ascii="Book Antiqua" w:hAnsi="Book Antiqua"/>
        </w:rPr>
      </w:pPr>
    </w:p>
    <w:p w14:paraId="2A1FA9C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Peer-review started: </w:t>
      </w:r>
      <w:r w:rsidRPr="00380289">
        <w:rPr>
          <w:rFonts w:ascii="Book Antiqua" w:eastAsia="Book Antiqua" w:hAnsi="Book Antiqua" w:cs="Book Antiqua"/>
        </w:rPr>
        <w:t>July 16, 2020</w:t>
      </w:r>
    </w:p>
    <w:p w14:paraId="1BC0C4B5"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First decision: </w:t>
      </w:r>
      <w:r w:rsidRPr="00380289">
        <w:rPr>
          <w:rFonts w:ascii="Book Antiqua" w:eastAsia="Book Antiqua" w:hAnsi="Book Antiqua" w:cs="Book Antiqua"/>
        </w:rPr>
        <w:t>September 17, 2020</w:t>
      </w:r>
    </w:p>
    <w:p w14:paraId="4D471AEF" w14:textId="0264F8AE"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Article in press: </w:t>
      </w:r>
      <w:r w:rsidR="00E81EE8" w:rsidRPr="00415584">
        <w:rPr>
          <w:rFonts w:ascii="Book Antiqua" w:eastAsia="Book Antiqua" w:hAnsi="Book Antiqua" w:cs="Book Antiqua"/>
          <w:bCs/>
        </w:rPr>
        <w:t>November 10, 2020</w:t>
      </w:r>
    </w:p>
    <w:p w14:paraId="3BE13218" w14:textId="77777777" w:rsidR="00A77B3E" w:rsidRPr="00380289" w:rsidRDefault="00A77B3E" w:rsidP="00F80256">
      <w:pPr>
        <w:spacing w:line="360" w:lineRule="auto"/>
        <w:jc w:val="both"/>
        <w:rPr>
          <w:rFonts w:ascii="Book Antiqua" w:hAnsi="Book Antiqua"/>
        </w:rPr>
      </w:pPr>
    </w:p>
    <w:p w14:paraId="494B9271" w14:textId="7FFD37E3"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lastRenderedPageBreak/>
        <w:t xml:space="preserve">Specialty type: </w:t>
      </w:r>
      <w:r w:rsidR="00CB4B8B" w:rsidRPr="00E700C2">
        <w:rPr>
          <w:rFonts w:ascii="Book Antiqua" w:eastAsia="微软雅黑" w:hAnsi="Book Antiqua" w:cs="宋体"/>
        </w:rPr>
        <w:t>Endocrinology and metabolism</w:t>
      </w:r>
    </w:p>
    <w:p w14:paraId="733DDD14"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 xml:space="preserve">Country/Territory of origin: </w:t>
      </w:r>
      <w:r w:rsidRPr="00380289">
        <w:rPr>
          <w:rFonts w:ascii="Book Antiqua" w:eastAsia="Book Antiqua" w:hAnsi="Book Antiqua" w:cs="Book Antiqua"/>
        </w:rPr>
        <w:t>China</w:t>
      </w:r>
    </w:p>
    <w:p w14:paraId="275734EA"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b/>
        </w:rPr>
        <w:t>Peer-review report’s scientific quality classification</w:t>
      </w:r>
    </w:p>
    <w:p w14:paraId="5795B72B"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A (Excellent): 0</w:t>
      </w:r>
    </w:p>
    <w:p w14:paraId="25A0D55F"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B (Very good): 0</w:t>
      </w:r>
    </w:p>
    <w:p w14:paraId="262674CE"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C (Good): C</w:t>
      </w:r>
    </w:p>
    <w:p w14:paraId="2C5BCDC4"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D (Fair): 0</w:t>
      </w:r>
    </w:p>
    <w:p w14:paraId="58F1A441" w14:textId="77777777" w:rsidR="00A77B3E" w:rsidRPr="00380289" w:rsidRDefault="002D7F23" w:rsidP="00F80256">
      <w:pPr>
        <w:spacing w:line="360" w:lineRule="auto"/>
        <w:jc w:val="both"/>
        <w:rPr>
          <w:rFonts w:ascii="Book Antiqua" w:hAnsi="Book Antiqua"/>
        </w:rPr>
      </w:pPr>
      <w:r w:rsidRPr="00380289">
        <w:rPr>
          <w:rFonts w:ascii="Book Antiqua" w:eastAsia="Book Antiqua" w:hAnsi="Book Antiqua" w:cs="Book Antiqua"/>
        </w:rPr>
        <w:t>Grade E (Poor): 0</w:t>
      </w:r>
    </w:p>
    <w:p w14:paraId="49373977" w14:textId="77777777" w:rsidR="00A77B3E" w:rsidRPr="00380289" w:rsidRDefault="00A77B3E" w:rsidP="00F80256">
      <w:pPr>
        <w:spacing w:line="360" w:lineRule="auto"/>
        <w:jc w:val="both"/>
        <w:rPr>
          <w:rFonts w:ascii="Book Antiqua" w:hAnsi="Book Antiqua"/>
        </w:rPr>
      </w:pPr>
    </w:p>
    <w:p w14:paraId="66A45AA0" w14:textId="2952351B" w:rsidR="00A77B3E" w:rsidRPr="00E81EE8" w:rsidRDefault="002D7F23" w:rsidP="00F80256">
      <w:pPr>
        <w:spacing w:line="360" w:lineRule="auto"/>
        <w:jc w:val="both"/>
        <w:rPr>
          <w:rFonts w:ascii="Book Antiqua" w:hAnsi="Book Antiqua" w:cs="Book Antiqua"/>
          <w:b/>
          <w:lang w:eastAsia="zh-CN"/>
        </w:rPr>
      </w:pPr>
      <w:r w:rsidRPr="00380289">
        <w:rPr>
          <w:rFonts w:ascii="Book Antiqua" w:eastAsia="Book Antiqua" w:hAnsi="Book Antiqua" w:cs="Book Antiqua"/>
          <w:b/>
        </w:rPr>
        <w:t xml:space="preserve">P-Reviewer: </w:t>
      </w:r>
      <w:proofErr w:type="spellStart"/>
      <w:r w:rsidRPr="00380289">
        <w:rPr>
          <w:rFonts w:ascii="Book Antiqua" w:eastAsia="Book Antiqua" w:hAnsi="Book Antiqua" w:cs="Book Antiqua"/>
        </w:rPr>
        <w:t>P</w:t>
      </w:r>
      <w:r w:rsidR="00D22599" w:rsidRPr="00380289">
        <w:rPr>
          <w:rFonts w:ascii="Book Antiqua" w:eastAsia="Book Antiqua" w:hAnsi="Book Antiqua" w:cs="Book Antiqua"/>
        </w:rPr>
        <w:t>appachan</w:t>
      </w:r>
      <w:proofErr w:type="spellEnd"/>
      <w:r w:rsidRPr="00380289">
        <w:rPr>
          <w:rFonts w:ascii="Book Antiqua" w:eastAsia="Book Antiqua" w:hAnsi="Book Antiqua" w:cs="Book Antiqua"/>
        </w:rPr>
        <w:t xml:space="preserve"> JM</w:t>
      </w:r>
      <w:r w:rsidRPr="00380289">
        <w:rPr>
          <w:rFonts w:ascii="Book Antiqua" w:eastAsia="Book Antiqua" w:hAnsi="Book Antiqua" w:cs="Book Antiqua"/>
          <w:b/>
        </w:rPr>
        <w:t xml:space="preserve"> S-Editor: </w:t>
      </w:r>
      <w:r w:rsidRPr="00380289">
        <w:rPr>
          <w:rFonts w:ascii="Book Antiqua" w:eastAsia="Book Antiqua" w:hAnsi="Book Antiqua" w:cs="Book Antiqua"/>
        </w:rPr>
        <w:t>Fan JR</w:t>
      </w:r>
      <w:r w:rsidRPr="00380289">
        <w:rPr>
          <w:rFonts w:ascii="Book Antiqua" w:eastAsia="Book Antiqua" w:hAnsi="Book Antiqua" w:cs="Book Antiqua"/>
          <w:b/>
        </w:rPr>
        <w:t xml:space="preserve"> L-Editor: </w:t>
      </w:r>
      <w:r w:rsidR="00B13345" w:rsidRPr="00EA4F7F">
        <w:rPr>
          <w:rFonts w:ascii="Book Antiqua" w:eastAsia="Book Antiqua" w:hAnsi="Book Antiqua" w:cs="Book Antiqua"/>
        </w:rPr>
        <w:t>Wang TQ</w:t>
      </w:r>
      <w:r w:rsidRPr="00380289">
        <w:rPr>
          <w:rFonts w:ascii="Book Antiqua" w:eastAsia="Book Antiqua" w:hAnsi="Book Antiqua" w:cs="Book Antiqua"/>
          <w:b/>
        </w:rPr>
        <w:t xml:space="preserve"> P-Editor: </w:t>
      </w:r>
      <w:r w:rsidR="00E81EE8" w:rsidRPr="00E81EE8">
        <w:rPr>
          <w:rFonts w:ascii="Book Antiqua" w:hAnsi="Book Antiqua" w:cs="Book Antiqua" w:hint="eastAsia"/>
          <w:lang w:eastAsia="zh-CN"/>
        </w:rPr>
        <w:t>Ma YJ</w:t>
      </w:r>
    </w:p>
    <w:p w14:paraId="4B4A1979" w14:textId="7CDC4679" w:rsidR="00F433FF" w:rsidRPr="00380289" w:rsidRDefault="00F433FF" w:rsidP="00F80256">
      <w:pPr>
        <w:spacing w:line="360" w:lineRule="auto"/>
        <w:jc w:val="both"/>
        <w:rPr>
          <w:rFonts w:ascii="Book Antiqua" w:hAnsi="Book Antiqua"/>
          <w:b/>
          <w:bCs/>
        </w:rPr>
      </w:pPr>
      <w:r w:rsidRPr="00380289">
        <w:rPr>
          <w:rFonts w:ascii="Book Antiqua" w:eastAsia="Book Antiqua" w:hAnsi="Book Antiqua" w:cs="Book Antiqua"/>
          <w:b/>
        </w:rPr>
        <w:br w:type="page"/>
      </w:r>
      <w:r w:rsidR="00380289" w:rsidRPr="00380289">
        <w:rPr>
          <w:rFonts w:ascii="Book Antiqua" w:hAnsi="Book Antiqua"/>
          <w:b/>
          <w:bCs/>
          <w:snapToGrid w:val="0"/>
        </w:rPr>
        <w:lastRenderedPageBreak/>
        <w:t xml:space="preserve">Table 1 </w:t>
      </w:r>
      <w:r w:rsidR="00380289" w:rsidRPr="00380289">
        <w:rPr>
          <w:rStyle w:val="a5"/>
          <w:rFonts w:ascii="Book Antiqua" w:hAnsi="Book Antiqua"/>
          <w:b/>
          <w:bCs/>
          <w:snapToGrid w:val="0"/>
          <w:sz w:val="24"/>
          <w:szCs w:val="24"/>
        </w:rPr>
        <w:t>Clinical and metabolic characteristics of the four groups</w:t>
      </w:r>
    </w:p>
    <w:tbl>
      <w:tblPr>
        <w:tblpPr w:leftFromText="181" w:rightFromText="181" w:vertAnchor="text" w:horzAnchor="page" w:tblpX="1456" w:tblpY="222"/>
        <w:tblOverlap w:val="never"/>
        <w:tblW w:w="9523" w:type="dxa"/>
        <w:tblBorders>
          <w:top w:val="single" w:sz="4" w:space="0" w:color="auto"/>
          <w:bottom w:val="single" w:sz="4" w:space="0" w:color="auto"/>
        </w:tblBorders>
        <w:tblLayout w:type="fixed"/>
        <w:tblLook w:val="0000" w:firstRow="0" w:lastRow="0" w:firstColumn="0" w:lastColumn="0" w:noHBand="0" w:noVBand="0"/>
      </w:tblPr>
      <w:tblGrid>
        <w:gridCol w:w="2410"/>
        <w:gridCol w:w="1694"/>
        <w:gridCol w:w="1875"/>
        <w:gridCol w:w="1785"/>
        <w:gridCol w:w="1759"/>
      </w:tblGrid>
      <w:tr w:rsidR="00D9000B" w:rsidRPr="00380289" w14:paraId="1BD362F0" w14:textId="77777777" w:rsidTr="00DF4F94">
        <w:trPr>
          <w:trHeight w:val="408"/>
        </w:trPr>
        <w:tc>
          <w:tcPr>
            <w:tcW w:w="2410" w:type="dxa"/>
            <w:tcBorders>
              <w:top w:val="single" w:sz="4" w:space="0" w:color="auto"/>
              <w:bottom w:val="single" w:sz="4" w:space="0" w:color="auto"/>
            </w:tcBorders>
          </w:tcPr>
          <w:p w14:paraId="0E812023" w14:textId="1D89EFCA" w:rsidR="00F433FF" w:rsidRPr="00380289" w:rsidRDefault="00F433FF" w:rsidP="00DF4F94">
            <w:pPr>
              <w:adjustRightInd w:val="0"/>
              <w:snapToGrid w:val="0"/>
              <w:spacing w:line="360" w:lineRule="auto"/>
              <w:jc w:val="both"/>
              <w:rPr>
                <w:rFonts w:ascii="Book Antiqua" w:hAnsi="Book Antiqua"/>
                <w:b/>
                <w:bCs/>
                <w:snapToGrid w:val="0"/>
              </w:rPr>
            </w:pPr>
          </w:p>
        </w:tc>
        <w:tc>
          <w:tcPr>
            <w:tcW w:w="1694" w:type="dxa"/>
            <w:tcBorders>
              <w:top w:val="single" w:sz="4" w:space="0" w:color="auto"/>
              <w:bottom w:val="single" w:sz="4" w:space="0" w:color="auto"/>
            </w:tcBorders>
          </w:tcPr>
          <w:p w14:paraId="0ABA8754" w14:textId="4FC0D766"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N</w:t>
            </w:r>
            <w:r w:rsidRPr="00380289">
              <w:rPr>
                <w:rFonts w:ascii="Book Antiqua" w:hAnsi="Book Antiqua"/>
                <w:b/>
                <w:bCs/>
                <w:lang w:val="en-GB"/>
              </w:rPr>
              <w:t xml:space="preserve">ormal </w:t>
            </w:r>
            <w:r w:rsidR="00F433FF" w:rsidRPr="00380289">
              <w:rPr>
                <w:rFonts w:ascii="Book Antiqua" w:hAnsi="Book Antiqua"/>
                <w:b/>
                <w:bCs/>
                <w:lang w:val="en-GB"/>
              </w:rPr>
              <w:t>healthy group</w:t>
            </w:r>
          </w:p>
        </w:tc>
        <w:tc>
          <w:tcPr>
            <w:tcW w:w="1875" w:type="dxa"/>
            <w:tcBorders>
              <w:top w:val="single" w:sz="4" w:space="0" w:color="auto"/>
              <w:bottom w:val="single" w:sz="4" w:space="0" w:color="auto"/>
            </w:tcBorders>
          </w:tcPr>
          <w:p w14:paraId="30E6663A" w14:textId="341434AE" w:rsidR="00F433FF" w:rsidRPr="00380289" w:rsidRDefault="00B13345" w:rsidP="00DF4F94">
            <w:pPr>
              <w:adjustRightInd w:val="0"/>
              <w:snapToGrid w:val="0"/>
              <w:spacing w:line="360" w:lineRule="auto"/>
              <w:jc w:val="both"/>
              <w:rPr>
                <w:rFonts w:ascii="Book Antiqua" w:hAnsi="Book Antiqua"/>
                <w:b/>
                <w:bCs/>
                <w:lang w:val="en-GB"/>
              </w:rPr>
            </w:pPr>
            <w:r>
              <w:rPr>
                <w:rFonts w:ascii="Book Antiqua" w:hAnsi="Book Antiqua"/>
                <w:b/>
                <w:bCs/>
                <w:lang w:val="en-GB"/>
              </w:rPr>
              <w:t>N</w:t>
            </w:r>
            <w:r w:rsidRPr="00380289">
              <w:rPr>
                <w:rFonts w:ascii="Book Antiqua" w:hAnsi="Book Antiqua"/>
                <w:b/>
                <w:bCs/>
                <w:lang w:val="en-GB"/>
              </w:rPr>
              <w:t xml:space="preserve">ormal </w:t>
            </w:r>
            <w:r w:rsidR="00F433FF" w:rsidRPr="00380289">
              <w:rPr>
                <w:rFonts w:ascii="Book Antiqua" w:hAnsi="Book Antiqua"/>
                <w:b/>
                <w:bCs/>
                <w:lang w:val="en-GB"/>
              </w:rPr>
              <w:t>albuminuria</w:t>
            </w:r>
          </w:p>
          <w:p w14:paraId="11EC8834" w14:textId="77777777" w:rsidR="00F433FF" w:rsidRPr="00380289" w:rsidRDefault="00F433FF" w:rsidP="00DF4F94">
            <w:pPr>
              <w:adjustRightInd w:val="0"/>
              <w:snapToGrid w:val="0"/>
              <w:spacing w:line="360" w:lineRule="auto"/>
              <w:jc w:val="both"/>
              <w:rPr>
                <w:rFonts w:ascii="Book Antiqua" w:hAnsi="Book Antiqua"/>
                <w:b/>
                <w:bCs/>
                <w:snapToGrid w:val="0"/>
              </w:rPr>
            </w:pPr>
            <w:r w:rsidRPr="00380289">
              <w:rPr>
                <w:rFonts w:ascii="Book Antiqua" w:hAnsi="Book Antiqua"/>
                <w:b/>
                <w:bCs/>
                <w:lang w:val="en-GB"/>
              </w:rPr>
              <w:t>group</w:t>
            </w:r>
          </w:p>
        </w:tc>
        <w:tc>
          <w:tcPr>
            <w:tcW w:w="1785" w:type="dxa"/>
            <w:tcBorders>
              <w:top w:val="single" w:sz="4" w:space="0" w:color="auto"/>
              <w:bottom w:val="single" w:sz="4" w:space="0" w:color="auto"/>
            </w:tcBorders>
          </w:tcPr>
          <w:p w14:paraId="3A31F128" w14:textId="0635BBC6"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M</w:t>
            </w:r>
            <w:r w:rsidRPr="00380289">
              <w:rPr>
                <w:rFonts w:ascii="Book Antiqua" w:hAnsi="Book Antiqua"/>
                <w:b/>
                <w:bCs/>
                <w:lang w:val="en-GB"/>
              </w:rPr>
              <w:t xml:space="preserve">icroalbuminuria </w:t>
            </w:r>
            <w:r w:rsidR="00F433FF" w:rsidRPr="00380289">
              <w:rPr>
                <w:rFonts w:ascii="Book Antiqua" w:hAnsi="Book Antiqua"/>
                <w:b/>
                <w:bCs/>
                <w:lang w:val="en-GB"/>
              </w:rPr>
              <w:t>group</w:t>
            </w:r>
          </w:p>
        </w:tc>
        <w:tc>
          <w:tcPr>
            <w:tcW w:w="1759" w:type="dxa"/>
            <w:tcBorders>
              <w:top w:val="single" w:sz="4" w:space="0" w:color="auto"/>
              <w:bottom w:val="single" w:sz="4" w:space="0" w:color="auto"/>
            </w:tcBorders>
          </w:tcPr>
          <w:p w14:paraId="28FD6333" w14:textId="5671561F" w:rsidR="00F433FF" w:rsidRPr="00380289" w:rsidRDefault="00B13345" w:rsidP="00DF4F94">
            <w:pPr>
              <w:adjustRightInd w:val="0"/>
              <w:snapToGrid w:val="0"/>
              <w:spacing w:line="360" w:lineRule="auto"/>
              <w:jc w:val="both"/>
              <w:rPr>
                <w:rFonts w:ascii="Book Antiqua" w:hAnsi="Book Antiqua"/>
                <w:b/>
                <w:bCs/>
                <w:snapToGrid w:val="0"/>
              </w:rPr>
            </w:pPr>
            <w:r>
              <w:rPr>
                <w:rFonts w:ascii="Book Antiqua" w:hAnsi="Book Antiqua"/>
                <w:b/>
                <w:bCs/>
                <w:lang w:val="en-GB"/>
              </w:rPr>
              <w:t>M</w:t>
            </w:r>
            <w:r w:rsidRPr="00380289">
              <w:rPr>
                <w:rFonts w:ascii="Book Antiqua" w:hAnsi="Book Antiqua"/>
                <w:b/>
                <w:bCs/>
                <w:lang w:val="en-GB"/>
              </w:rPr>
              <w:t xml:space="preserve">acroalbuminuria </w:t>
            </w:r>
            <w:r w:rsidR="00F433FF" w:rsidRPr="00380289">
              <w:rPr>
                <w:rFonts w:ascii="Book Antiqua" w:hAnsi="Book Antiqua"/>
                <w:b/>
                <w:bCs/>
                <w:lang w:val="en-GB"/>
              </w:rPr>
              <w:t>group</w:t>
            </w:r>
          </w:p>
        </w:tc>
      </w:tr>
      <w:tr w:rsidR="00D9000B" w:rsidRPr="00380289" w14:paraId="4EBB386E" w14:textId="77777777" w:rsidTr="00DF4F94">
        <w:trPr>
          <w:trHeight w:val="408"/>
        </w:trPr>
        <w:tc>
          <w:tcPr>
            <w:tcW w:w="2410" w:type="dxa"/>
            <w:tcBorders>
              <w:top w:val="single" w:sz="4" w:space="0" w:color="auto"/>
            </w:tcBorders>
            <w:vAlign w:val="center"/>
          </w:tcPr>
          <w:p w14:paraId="178748A3" w14:textId="77777777" w:rsidR="00F433FF" w:rsidRPr="00DF4F94" w:rsidRDefault="00F433FF" w:rsidP="00DF4F94">
            <w:pPr>
              <w:adjustRightInd w:val="0"/>
              <w:snapToGrid w:val="0"/>
              <w:spacing w:line="360" w:lineRule="auto"/>
              <w:jc w:val="both"/>
              <w:rPr>
                <w:rFonts w:ascii="Book Antiqua" w:hAnsi="Book Antiqua"/>
                <w:i/>
                <w:iCs/>
                <w:snapToGrid w:val="0"/>
              </w:rPr>
            </w:pPr>
            <w:r w:rsidRPr="00DF4F94">
              <w:rPr>
                <w:rFonts w:ascii="Book Antiqua" w:hAnsi="Book Antiqua"/>
                <w:i/>
                <w:iCs/>
                <w:snapToGrid w:val="0"/>
              </w:rPr>
              <w:t>n</w:t>
            </w:r>
          </w:p>
        </w:tc>
        <w:tc>
          <w:tcPr>
            <w:tcW w:w="1694" w:type="dxa"/>
            <w:tcBorders>
              <w:top w:val="single" w:sz="4" w:space="0" w:color="auto"/>
            </w:tcBorders>
            <w:vAlign w:val="center"/>
          </w:tcPr>
          <w:p w14:paraId="3BFA5893"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c>
          <w:tcPr>
            <w:tcW w:w="1875" w:type="dxa"/>
            <w:tcBorders>
              <w:top w:val="single" w:sz="4" w:space="0" w:color="auto"/>
            </w:tcBorders>
            <w:vAlign w:val="center"/>
          </w:tcPr>
          <w:p w14:paraId="0E24E48F"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c>
          <w:tcPr>
            <w:tcW w:w="1785" w:type="dxa"/>
            <w:tcBorders>
              <w:top w:val="single" w:sz="4" w:space="0" w:color="auto"/>
            </w:tcBorders>
            <w:vAlign w:val="center"/>
          </w:tcPr>
          <w:p w14:paraId="3860FDAB"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w:t>
            </w:r>
          </w:p>
        </w:tc>
        <w:tc>
          <w:tcPr>
            <w:tcW w:w="1759" w:type="dxa"/>
            <w:tcBorders>
              <w:top w:val="single" w:sz="4" w:space="0" w:color="auto"/>
            </w:tcBorders>
            <w:vAlign w:val="center"/>
          </w:tcPr>
          <w:p w14:paraId="7BF05A0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w:t>
            </w:r>
          </w:p>
        </w:tc>
      </w:tr>
      <w:tr w:rsidR="00D9000B" w:rsidRPr="00380289" w14:paraId="7EE7B70B" w14:textId="77777777" w:rsidTr="00DF4F94">
        <w:trPr>
          <w:trHeight w:val="408"/>
        </w:trPr>
        <w:tc>
          <w:tcPr>
            <w:tcW w:w="2410" w:type="dxa"/>
            <w:vAlign w:val="center"/>
          </w:tcPr>
          <w:p w14:paraId="7F70A51B" w14:textId="1BB1F26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Sex</w:t>
            </w:r>
            <w:r w:rsidR="00DF4F94">
              <w:rPr>
                <w:rFonts w:ascii="Book Antiqua" w:hAnsi="Book Antiqua"/>
                <w:snapToGrid w:val="0"/>
              </w:rPr>
              <w:t xml:space="preserve"> </w:t>
            </w:r>
            <w:r w:rsidRPr="00380289">
              <w:rPr>
                <w:rFonts w:ascii="Book Antiqua" w:hAnsi="Book Antiqua"/>
                <w:snapToGrid w:val="0"/>
              </w:rPr>
              <w:t>(M/F)</w:t>
            </w:r>
          </w:p>
        </w:tc>
        <w:tc>
          <w:tcPr>
            <w:tcW w:w="1694" w:type="dxa"/>
            <w:vAlign w:val="center"/>
          </w:tcPr>
          <w:p w14:paraId="1F7AF226"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7/17</w:t>
            </w:r>
          </w:p>
        </w:tc>
        <w:tc>
          <w:tcPr>
            <w:tcW w:w="1875" w:type="dxa"/>
            <w:vAlign w:val="center"/>
          </w:tcPr>
          <w:p w14:paraId="4AA860A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11/13</w:t>
            </w:r>
          </w:p>
        </w:tc>
        <w:tc>
          <w:tcPr>
            <w:tcW w:w="1785" w:type="dxa"/>
            <w:vAlign w:val="center"/>
          </w:tcPr>
          <w:p w14:paraId="389130D3"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11/14</w:t>
            </w:r>
          </w:p>
        </w:tc>
        <w:tc>
          <w:tcPr>
            <w:tcW w:w="1759" w:type="dxa"/>
            <w:vAlign w:val="center"/>
          </w:tcPr>
          <w:p w14:paraId="350AEB0A"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15/9</w:t>
            </w:r>
          </w:p>
        </w:tc>
      </w:tr>
      <w:tr w:rsidR="00D9000B" w:rsidRPr="00380289" w14:paraId="7D49F07E" w14:textId="77777777" w:rsidTr="00DF4F94">
        <w:trPr>
          <w:trHeight w:val="408"/>
        </w:trPr>
        <w:tc>
          <w:tcPr>
            <w:tcW w:w="2410" w:type="dxa"/>
            <w:vAlign w:val="center"/>
          </w:tcPr>
          <w:p w14:paraId="1A662E17"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Age (years)</w:t>
            </w:r>
          </w:p>
        </w:tc>
        <w:tc>
          <w:tcPr>
            <w:tcW w:w="1694" w:type="dxa"/>
            <w:vAlign w:val="center"/>
          </w:tcPr>
          <w:p w14:paraId="5D02DD07" w14:textId="562B02E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51</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3</w:t>
            </w:r>
          </w:p>
        </w:tc>
        <w:tc>
          <w:tcPr>
            <w:tcW w:w="1875" w:type="dxa"/>
            <w:vAlign w:val="center"/>
          </w:tcPr>
          <w:p w14:paraId="51E649FB" w14:textId="7DE372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w:t>
            </w:r>
          </w:p>
        </w:tc>
        <w:tc>
          <w:tcPr>
            <w:tcW w:w="1785" w:type="dxa"/>
            <w:vAlign w:val="center"/>
          </w:tcPr>
          <w:p w14:paraId="0AB1065E" w14:textId="2B792FC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57</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2</w:t>
            </w:r>
          </w:p>
        </w:tc>
        <w:tc>
          <w:tcPr>
            <w:tcW w:w="1759" w:type="dxa"/>
            <w:vAlign w:val="center"/>
          </w:tcPr>
          <w:p w14:paraId="444DF201" w14:textId="4DCFA96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2</w:t>
            </w:r>
          </w:p>
        </w:tc>
      </w:tr>
      <w:tr w:rsidR="00D9000B" w:rsidRPr="00380289" w14:paraId="0369E30A" w14:textId="77777777" w:rsidTr="00DF4F94">
        <w:trPr>
          <w:trHeight w:val="408"/>
        </w:trPr>
        <w:tc>
          <w:tcPr>
            <w:tcW w:w="2410" w:type="dxa"/>
            <w:vAlign w:val="center"/>
          </w:tcPr>
          <w:p w14:paraId="189C13B4" w14:textId="14F2D788" w:rsidR="00F433FF" w:rsidRPr="00380289" w:rsidRDefault="004314EC" w:rsidP="00DF4F94">
            <w:pPr>
              <w:adjustRightInd w:val="0"/>
              <w:snapToGrid w:val="0"/>
              <w:spacing w:line="360" w:lineRule="auto"/>
              <w:jc w:val="both"/>
              <w:rPr>
                <w:rFonts w:ascii="Book Antiqua" w:hAnsi="Book Antiqua"/>
                <w:snapToGrid w:val="0"/>
              </w:rPr>
            </w:pPr>
            <w:r>
              <w:rPr>
                <w:rFonts w:ascii="Book Antiqua" w:hAnsi="Book Antiqua"/>
                <w:snapToGrid w:val="0"/>
              </w:rPr>
              <w:t>D</w:t>
            </w:r>
            <w:r w:rsidR="00065D41">
              <w:rPr>
                <w:rFonts w:ascii="Book Antiqua" w:hAnsi="Book Antiqua"/>
                <w:snapToGrid w:val="0"/>
              </w:rPr>
              <w:t>iabetes duration (</w:t>
            </w:r>
            <w:proofErr w:type="spellStart"/>
            <w:r w:rsidR="00065D41">
              <w:rPr>
                <w:rFonts w:ascii="Book Antiqua" w:hAnsi="Book Antiqua"/>
                <w:snapToGrid w:val="0"/>
              </w:rPr>
              <w:t>yr</w:t>
            </w:r>
            <w:proofErr w:type="spellEnd"/>
            <w:r w:rsidR="00F433FF" w:rsidRPr="00380289">
              <w:rPr>
                <w:rFonts w:ascii="Book Antiqua" w:hAnsi="Book Antiqua"/>
                <w:snapToGrid w:val="0"/>
              </w:rPr>
              <w:t>)</w:t>
            </w:r>
          </w:p>
        </w:tc>
        <w:tc>
          <w:tcPr>
            <w:tcW w:w="1694" w:type="dxa"/>
            <w:vAlign w:val="center"/>
          </w:tcPr>
          <w:p w14:paraId="36AC92AB"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w:t>
            </w:r>
          </w:p>
        </w:tc>
        <w:tc>
          <w:tcPr>
            <w:tcW w:w="1875" w:type="dxa"/>
            <w:vAlign w:val="center"/>
          </w:tcPr>
          <w:p w14:paraId="15837F64" w14:textId="2787FA3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5.19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1.33</w:t>
            </w:r>
            <w:r w:rsidRPr="00380289">
              <w:rPr>
                <w:rFonts w:ascii="Book Antiqua" w:hAnsi="Book Antiqua"/>
                <w:snapToGrid w:val="0"/>
                <w:vertAlign w:val="superscript"/>
              </w:rPr>
              <w:t>a</w:t>
            </w:r>
          </w:p>
        </w:tc>
        <w:tc>
          <w:tcPr>
            <w:tcW w:w="1785" w:type="dxa"/>
            <w:vAlign w:val="center"/>
          </w:tcPr>
          <w:p w14:paraId="70BAEDED" w14:textId="61227E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9.23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1.38</w:t>
            </w:r>
            <w:r w:rsidRPr="00380289">
              <w:rPr>
                <w:rFonts w:ascii="Book Antiqua" w:hAnsi="Book Antiqua"/>
                <w:snapToGrid w:val="0"/>
                <w:vertAlign w:val="superscript"/>
              </w:rPr>
              <w:t>a</w:t>
            </w:r>
          </w:p>
        </w:tc>
        <w:tc>
          <w:tcPr>
            <w:tcW w:w="1759" w:type="dxa"/>
            <w:vAlign w:val="center"/>
          </w:tcPr>
          <w:p w14:paraId="4E468BB1" w14:textId="1DAF561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12.83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1.39</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p>
        </w:tc>
      </w:tr>
      <w:tr w:rsidR="00D9000B" w:rsidRPr="00380289" w14:paraId="24621ACC" w14:textId="77777777" w:rsidTr="00DF4F94">
        <w:trPr>
          <w:trHeight w:val="408"/>
        </w:trPr>
        <w:tc>
          <w:tcPr>
            <w:tcW w:w="2410" w:type="dxa"/>
            <w:vAlign w:val="center"/>
          </w:tcPr>
          <w:p w14:paraId="1037B307"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BMI (kg/m</w:t>
            </w:r>
            <w:r w:rsidRPr="00380289">
              <w:rPr>
                <w:rFonts w:ascii="Book Antiqua" w:hAnsi="Book Antiqua"/>
                <w:snapToGrid w:val="0"/>
                <w:vertAlign w:val="superscript"/>
              </w:rPr>
              <w:t>2</w:t>
            </w:r>
            <w:r w:rsidRPr="00380289">
              <w:rPr>
                <w:rFonts w:ascii="Book Antiqua" w:hAnsi="Book Antiqua"/>
                <w:snapToGrid w:val="0"/>
              </w:rPr>
              <w:t>)</w:t>
            </w:r>
          </w:p>
        </w:tc>
        <w:tc>
          <w:tcPr>
            <w:tcW w:w="1694" w:type="dxa"/>
            <w:vAlign w:val="center"/>
          </w:tcPr>
          <w:p w14:paraId="43DBD674" w14:textId="7D531E7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23.80</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0.70</w:t>
            </w:r>
          </w:p>
        </w:tc>
        <w:tc>
          <w:tcPr>
            <w:tcW w:w="1875" w:type="dxa"/>
            <w:vAlign w:val="center"/>
          </w:tcPr>
          <w:p w14:paraId="63BF01D8" w14:textId="5092D9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25.21</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0.67</w:t>
            </w:r>
          </w:p>
        </w:tc>
        <w:tc>
          <w:tcPr>
            <w:tcW w:w="1785" w:type="dxa"/>
            <w:vAlign w:val="center"/>
          </w:tcPr>
          <w:p w14:paraId="31B6B647" w14:textId="4A28A13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25.52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0.91</w:t>
            </w:r>
          </w:p>
        </w:tc>
        <w:tc>
          <w:tcPr>
            <w:tcW w:w="1759" w:type="dxa"/>
            <w:vAlign w:val="center"/>
          </w:tcPr>
          <w:p w14:paraId="497B9078" w14:textId="462056C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26.10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0.72</w:t>
            </w:r>
            <w:r w:rsidRPr="00380289">
              <w:rPr>
                <w:rFonts w:ascii="Book Antiqua" w:hAnsi="Book Antiqua"/>
                <w:snapToGrid w:val="0"/>
                <w:vertAlign w:val="superscript"/>
              </w:rPr>
              <w:t>a</w:t>
            </w:r>
          </w:p>
        </w:tc>
      </w:tr>
      <w:tr w:rsidR="00D9000B" w:rsidRPr="00380289" w14:paraId="18FE2A1A" w14:textId="77777777" w:rsidTr="00DF4F94">
        <w:trPr>
          <w:trHeight w:val="408"/>
        </w:trPr>
        <w:tc>
          <w:tcPr>
            <w:tcW w:w="2410" w:type="dxa"/>
            <w:vAlign w:val="center"/>
          </w:tcPr>
          <w:p w14:paraId="62AAB75C"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SBP (mmHg)</w:t>
            </w:r>
          </w:p>
        </w:tc>
        <w:tc>
          <w:tcPr>
            <w:tcW w:w="1694" w:type="dxa"/>
            <w:vAlign w:val="center"/>
          </w:tcPr>
          <w:p w14:paraId="4A49278D" w14:textId="42BEE52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111.90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3.12</w:t>
            </w:r>
          </w:p>
        </w:tc>
        <w:tc>
          <w:tcPr>
            <w:tcW w:w="1875" w:type="dxa"/>
            <w:vAlign w:val="center"/>
          </w:tcPr>
          <w:p w14:paraId="737F31F9" w14:textId="19DE1F2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134.5</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4.26</w:t>
            </w:r>
            <w:r w:rsidRPr="00380289">
              <w:rPr>
                <w:rFonts w:ascii="Book Antiqua" w:hAnsi="Book Antiqua"/>
                <w:snapToGrid w:val="0"/>
                <w:vertAlign w:val="superscript"/>
              </w:rPr>
              <w:t>a</w:t>
            </w:r>
          </w:p>
        </w:tc>
        <w:tc>
          <w:tcPr>
            <w:tcW w:w="1785" w:type="dxa"/>
            <w:vAlign w:val="center"/>
          </w:tcPr>
          <w:p w14:paraId="71AD10EB" w14:textId="5A9B418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143.5</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4.86</w:t>
            </w:r>
            <w:r w:rsidRPr="00380289">
              <w:rPr>
                <w:rFonts w:ascii="Book Antiqua" w:hAnsi="Book Antiqua"/>
                <w:snapToGrid w:val="0"/>
                <w:vertAlign w:val="superscript"/>
              </w:rPr>
              <w:t>a</w:t>
            </w:r>
          </w:p>
        </w:tc>
        <w:tc>
          <w:tcPr>
            <w:tcW w:w="1759" w:type="dxa"/>
            <w:vAlign w:val="center"/>
          </w:tcPr>
          <w:p w14:paraId="176F0421" w14:textId="5BAABFF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156.1</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2.64</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c</w:t>
            </w:r>
          </w:p>
        </w:tc>
      </w:tr>
      <w:tr w:rsidR="00D9000B" w:rsidRPr="00380289" w14:paraId="5F984F74" w14:textId="77777777" w:rsidTr="00DF4F94">
        <w:trPr>
          <w:trHeight w:val="408"/>
        </w:trPr>
        <w:tc>
          <w:tcPr>
            <w:tcW w:w="2410" w:type="dxa"/>
            <w:vAlign w:val="center"/>
          </w:tcPr>
          <w:p w14:paraId="69A1DF31" w14:textId="77777777" w:rsidR="00F433FF" w:rsidRPr="00380289" w:rsidRDefault="00F433FF" w:rsidP="002D7F23">
            <w:pPr>
              <w:adjustRightInd w:val="0"/>
              <w:snapToGrid w:val="0"/>
              <w:spacing w:line="360" w:lineRule="auto"/>
              <w:jc w:val="both"/>
              <w:rPr>
                <w:rFonts w:ascii="Book Antiqua" w:hAnsi="Book Antiqua"/>
                <w:snapToGrid w:val="0"/>
              </w:rPr>
            </w:pPr>
            <w:r w:rsidRPr="00380289">
              <w:rPr>
                <w:rFonts w:ascii="Book Antiqua" w:hAnsi="Book Antiqua"/>
                <w:snapToGrid w:val="0"/>
              </w:rPr>
              <w:t>DBP (mmHg)</w:t>
            </w:r>
          </w:p>
        </w:tc>
        <w:tc>
          <w:tcPr>
            <w:tcW w:w="1694" w:type="dxa"/>
            <w:vAlign w:val="center"/>
          </w:tcPr>
          <w:p w14:paraId="01FC3A0A" w14:textId="6418D1F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70.92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1.83</w:t>
            </w:r>
          </w:p>
        </w:tc>
        <w:tc>
          <w:tcPr>
            <w:tcW w:w="1875" w:type="dxa"/>
            <w:vAlign w:val="center"/>
          </w:tcPr>
          <w:p w14:paraId="444B3FF0" w14:textId="7769A74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85.92</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2.11</w:t>
            </w:r>
            <w:r w:rsidRPr="00380289">
              <w:rPr>
                <w:rFonts w:ascii="Book Antiqua" w:hAnsi="Book Antiqua"/>
                <w:snapToGrid w:val="0"/>
                <w:vertAlign w:val="superscript"/>
              </w:rPr>
              <w:t>a</w:t>
            </w:r>
          </w:p>
        </w:tc>
        <w:tc>
          <w:tcPr>
            <w:tcW w:w="1785" w:type="dxa"/>
            <w:vAlign w:val="center"/>
          </w:tcPr>
          <w:p w14:paraId="15E0BDC6" w14:textId="0C6C881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84.80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3.05</w:t>
            </w:r>
            <w:r w:rsidRPr="00380289">
              <w:rPr>
                <w:rFonts w:ascii="Book Antiqua" w:hAnsi="Book Antiqua"/>
                <w:snapToGrid w:val="0"/>
                <w:vertAlign w:val="superscript"/>
              </w:rPr>
              <w:t>a</w:t>
            </w:r>
          </w:p>
        </w:tc>
        <w:tc>
          <w:tcPr>
            <w:tcW w:w="1759" w:type="dxa"/>
            <w:vAlign w:val="center"/>
          </w:tcPr>
          <w:p w14:paraId="69DD0867" w14:textId="4DAC67C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87.50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2.52</w:t>
            </w:r>
            <w:r w:rsidRPr="00380289">
              <w:rPr>
                <w:rFonts w:ascii="Book Antiqua" w:hAnsi="Book Antiqua"/>
                <w:snapToGrid w:val="0"/>
                <w:vertAlign w:val="superscript"/>
              </w:rPr>
              <w:t>a</w:t>
            </w:r>
          </w:p>
        </w:tc>
      </w:tr>
      <w:tr w:rsidR="00D9000B" w:rsidRPr="00380289" w14:paraId="1AAFB5AE" w14:textId="77777777" w:rsidTr="00DF4F94">
        <w:trPr>
          <w:trHeight w:val="425"/>
        </w:trPr>
        <w:tc>
          <w:tcPr>
            <w:tcW w:w="2410" w:type="dxa"/>
            <w:vAlign w:val="center"/>
          </w:tcPr>
          <w:p w14:paraId="712CEE87" w14:textId="0B44ED2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FPG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/L)</w:t>
            </w:r>
          </w:p>
        </w:tc>
        <w:tc>
          <w:tcPr>
            <w:tcW w:w="1694" w:type="dxa"/>
            <w:vAlign w:val="center"/>
          </w:tcPr>
          <w:p w14:paraId="63C7A5A1" w14:textId="6EBB598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4.83</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0.09</w:t>
            </w:r>
          </w:p>
        </w:tc>
        <w:tc>
          <w:tcPr>
            <w:tcW w:w="1875" w:type="dxa"/>
            <w:vAlign w:val="center"/>
          </w:tcPr>
          <w:p w14:paraId="7D2A039A" w14:textId="5ABCE555"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9.98</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0.56</w:t>
            </w:r>
            <w:r w:rsidRPr="00380289">
              <w:rPr>
                <w:rFonts w:ascii="Book Antiqua" w:hAnsi="Book Antiqua"/>
                <w:snapToGrid w:val="0"/>
                <w:vertAlign w:val="superscript"/>
              </w:rPr>
              <w:t>a</w:t>
            </w:r>
          </w:p>
        </w:tc>
        <w:tc>
          <w:tcPr>
            <w:tcW w:w="1785" w:type="dxa"/>
            <w:vAlign w:val="center"/>
          </w:tcPr>
          <w:p w14:paraId="4FD91D49" w14:textId="5C22AC8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10.10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0.72</w:t>
            </w:r>
            <w:r w:rsidRPr="00380289">
              <w:rPr>
                <w:rFonts w:ascii="Book Antiqua" w:hAnsi="Book Antiqua"/>
                <w:snapToGrid w:val="0"/>
                <w:vertAlign w:val="superscript"/>
              </w:rPr>
              <w:t>a</w:t>
            </w:r>
          </w:p>
        </w:tc>
        <w:tc>
          <w:tcPr>
            <w:tcW w:w="1759" w:type="dxa"/>
            <w:vAlign w:val="center"/>
          </w:tcPr>
          <w:p w14:paraId="57455A8D" w14:textId="54443C3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9.69</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0.86</w:t>
            </w:r>
            <w:r w:rsidRPr="00380289">
              <w:rPr>
                <w:rFonts w:ascii="Book Antiqua" w:hAnsi="Book Antiqua"/>
                <w:snapToGrid w:val="0"/>
                <w:vertAlign w:val="superscript"/>
              </w:rPr>
              <w:t>a</w:t>
            </w:r>
          </w:p>
        </w:tc>
      </w:tr>
      <w:tr w:rsidR="00D9000B" w:rsidRPr="00380289" w14:paraId="65838A54" w14:textId="77777777" w:rsidTr="00DF4F94">
        <w:trPr>
          <w:trHeight w:val="408"/>
        </w:trPr>
        <w:tc>
          <w:tcPr>
            <w:tcW w:w="2410" w:type="dxa"/>
            <w:vAlign w:val="center"/>
          </w:tcPr>
          <w:p w14:paraId="61D9A19C"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 xml:space="preserve">1c </w:t>
            </w:r>
            <w:r w:rsidRPr="00380289">
              <w:rPr>
                <w:rFonts w:ascii="Book Antiqua" w:hAnsi="Book Antiqua"/>
                <w:snapToGrid w:val="0"/>
              </w:rPr>
              <w:t>(%)</w:t>
            </w:r>
          </w:p>
        </w:tc>
        <w:tc>
          <w:tcPr>
            <w:tcW w:w="1694" w:type="dxa"/>
            <w:vAlign w:val="center"/>
          </w:tcPr>
          <w:p w14:paraId="7519CFDC" w14:textId="0586D2E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5.68</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0.05</w:t>
            </w:r>
          </w:p>
        </w:tc>
        <w:tc>
          <w:tcPr>
            <w:tcW w:w="1875" w:type="dxa"/>
            <w:vAlign w:val="center"/>
          </w:tcPr>
          <w:p w14:paraId="7A48243A" w14:textId="51ADA6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8.90</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0.38</w:t>
            </w:r>
            <w:r w:rsidRPr="00380289">
              <w:rPr>
                <w:rFonts w:ascii="Book Antiqua" w:hAnsi="Book Antiqua"/>
                <w:snapToGrid w:val="0"/>
                <w:vertAlign w:val="superscript"/>
              </w:rPr>
              <w:t>a</w:t>
            </w:r>
          </w:p>
        </w:tc>
        <w:tc>
          <w:tcPr>
            <w:tcW w:w="1785" w:type="dxa"/>
            <w:vAlign w:val="center"/>
          </w:tcPr>
          <w:p w14:paraId="3CA2C845" w14:textId="117A147B"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8.66</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0.36</w:t>
            </w:r>
            <w:r w:rsidRPr="00380289">
              <w:rPr>
                <w:rFonts w:ascii="Book Antiqua" w:hAnsi="Book Antiqua"/>
                <w:snapToGrid w:val="0"/>
                <w:vertAlign w:val="superscript"/>
              </w:rPr>
              <w:t>a</w:t>
            </w:r>
          </w:p>
        </w:tc>
        <w:tc>
          <w:tcPr>
            <w:tcW w:w="1759" w:type="dxa"/>
            <w:vAlign w:val="center"/>
          </w:tcPr>
          <w:p w14:paraId="4BE9DB01" w14:textId="031BD97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8.46</w:t>
            </w:r>
            <w:r w:rsidR="002D7F23">
              <w:rPr>
                <w:rFonts w:ascii="Book Antiqua" w:hAnsi="Book Antiqua"/>
                <w:snapToGrid w:val="0"/>
              </w:rPr>
              <w:t xml:space="preserve"> </w:t>
            </w:r>
            <w:r w:rsidRPr="00380289">
              <w:rPr>
                <w:rFonts w:ascii="Book Antiqua" w:hAnsi="Book Antiqua"/>
                <w:snapToGrid w:val="0"/>
              </w:rPr>
              <w:t>±</w:t>
            </w:r>
            <w:r w:rsidR="002D7F23">
              <w:rPr>
                <w:rFonts w:ascii="Book Antiqua" w:hAnsi="Book Antiqua"/>
                <w:snapToGrid w:val="0"/>
              </w:rPr>
              <w:t xml:space="preserve"> </w:t>
            </w:r>
            <w:r w:rsidRPr="00380289">
              <w:rPr>
                <w:rFonts w:ascii="Book Antiqua" w:hAnsi="Book Antiqua"/>
                <w:snapToGrid w:val="0"/>
              </w:rPr>
              <w:t>0.34</w:t>
            </w:r>
            <w:r w:rsidRPr="00380289">
              <w:rPr>
                <w:rFonts w:ascii="Book Antiqua" w:hAnsi="Book Antiqua"/>
                <w:snapToGrid w:val="0"/>
                <w:vertAlign w:val="superscript"/>
              </w:rPr>
              <w:t>a</w:t>
            </w:r>
          </w:p>
        </w:tc>
      </w:tr>
      <w:tr w:rsidR="00D9000B" w:rsidRPr="00380289" w14:paraId="406C9588" w14:textId="77777777" w:rsidTr="00DF4F94">
        <w:trPr>
          <w:trHeight w:val="408"/>
        </w:trPr>
        <w:tc>
          <w:tcPr>
            <w:tcW w:w="2410" w:type="dxa"/>
            <w:vAlign w:val="center"/>
          </w:tcPr>
          <w:p w14:paraId="025EB7F9" w14:textId="476071A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FCP (ng/m</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06C47DD0" w14:textId="66DEEEB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1.68</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0.14</w:t>
            </w:r>
          </w:p>
        </w:tc>
        <w:tc>
          <w:tcPr>
            <w:tcW w:w="1875" w:type="dxa"/>
            <w:vAlign w:val="center"/>
          </w:tcPr>
          <w:p w14:paraId="3B1B4A70" w14:textId="35A915D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0.17</w:t>
            </w:r>
          </w:p>
        </w:tc>
        <w:tc>
          <w:tcPr>
            <w:tcW w:w="1785" w:type="dxa"/>
            <w:vAlign w:val="center"/>
          </w:tcPr>
          <w:p w14:paraId="21038C29" w14:textId="4A8CD44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1.88</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0.22</w:t>
            </w:r>
          </w:p>
        </w:tc>
        <w:tc>
          <w:tcPr>
            <w:tcW w:w="1759" w:type="dxa"/>
            <w:vAlign w:val="center"/>
          </w:tcPr>
          <w:p w14:paraId="2024D784" w14:textId="466FC51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1.99</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0.28</w:t>
            </w:r>
          </w:p>
        </w:tc>
      </w:tr>
      <w:tr w:rsidR="00D9000B" w:rsidRPr="00380289" w14:paraId="3AD6F715" w14:textId="77777777" w:rsidTr="00DF4F94">
        <w:trPr>
          <w:trHeight w:val="408"/>
        </w:trPr>
        <w:tc>
          <w:tcPr>
            <w:tcW w:w="2410" w:type="dxa"/>
            <w:vAlign w:val="center"/>
          </w:tcPr>
          <w:p w14:paraId="20B14D30" w14:textId="4832AE0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FINS (</w:t>
            </w:r>
            <w:proofErr w:type="spellStart"/>
            <w:r w:rsidRPr="00380289">
              <w:rPr>
                <w:rFonts w:ascii="Book Antiqua" w:hAnsi="Book Antiqua"/>
                <w:snapToGrid w:val="0"/>
              </w:rPr>
              <w:t>uIU</w:t>
            </w:r>
            <w:proofErr w:type="spellEnd"/>
            <w:r w:rsidRPr="00380289">
              <w:rPr>
                <w:rFonts w:ascii="Book Antiqua" w:hAnsi="Book Antiqua"/>
                <w:snapToGrid w:val="0"/>
              </w:rPr>
              <w:t>/m</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CEAE88D" w14:textId="1EAC93F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7.84</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0.88</w:t>
            </w:r>
          </w:p>
        </w:tc>
        <w:tc>
          <w:tcPr>
            <w:tcW w:w="1875" w:type="dxa"/>
            <w:vAlign w:val="center"/>
          </w:tcPr>
          <w:p w14:paraId="6AE85950" w14:textId="6ECC7B7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9.67</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1.71</w:t>
            </w:r>
          </w:p>
        </w:tc>
        <w:tc>
          <w:tcPr>
            <w:tcW w:w="1785" w:type="dxa"/>
            <w:vAlign w:val="center"/>
          </w:tcPr>
          <w:p w14:paraId="6EB74812" w14:textId="1D54A9E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8.21</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1.34</w:t>
            </w:r>
          </w:p>
        </w:tc>
        <w:tc>
          <w:tcPr>
            <w:tcW w:w="1759" w:type="dxa"/>
            <w:vAlign w:val="center"/>
          </w:tcPr>
          <w:p w14:paraId="0854DE0B" w14:textId="1CA0DEF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15.93</w:t>
            </w:r>
            <w:r w:rsidR="004314EC">
              <w:rPr>
                <w:rFonts w:ascii="Book Antiqua" w:hAnsi="Book Antiqua"/>
                <w:snapToGrid w:val="0"/>
              </w:rPr>
              <w:t xml:space="preserve"> </w:t>
            </w:r>
            <w:r w:rsidRPr="00380289">
              <w:rPr>
                <w:rFonts w:ascii="Book Antiqua" w:hAnsi="Book Antiqua"/>
                <w:snapToGrid w:val="0"/>
              </w:rPr>
              <w:t>±</w:t>
            </w:r>
            <w:r w:rsidR="004314EC">
              <w:rPr>
                <w:rFonts w:ascii="Book Antiqua" w:hAnsi="Book Antiqua"/>
                <w:snapToGrid w:val="0"/>
              </w:rPr>
              <w:t xml:space="preserve"> </w:t>
            </w:r>
            <w:r w:rsidRPr="00380289">
              <w:rPr>
                <w:rFonts w:ascii="Book Antiqua" w:hAnsi="Book Antiqua"/>
                <w:snapToGrid w:val="0"/>
              </w:rPr>
              <w:t>5.48</w:t>
            </w:r>
          </w:p>
        </w:tc>
      </w:tr>
      <w:tr w:rsidR="00D9000B" w:rsidRPr="00380289" w14:paraId="672D39C3" w14:textId="77777777" w:rsidTr="00DF4F94">
        <w:trPr>
          <w:trHeight w:val="408"/>
        </w:trPr>
        <w:tc>
          <w:tcPr>
            <w:tcW w:w="2410" w:type="dxa"/>
            <w:vAlign w:val="center"/>
          </w:tcPr>
          <w:p w14:paraId="63D1A51D"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HOMA-IR</w:t>
            </w:r>
          </w:p>
        </w:tc>
        <w:tc>
          <w:tcPr>
            <w:tcW w:w="1694" w:type="dxa"/>
            <w:vAlign w:val="center"/>
          </w:tcPr>
          <w:p w14:paraId="7CB8241F" w14:textId="2265053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1.40</w:t>
            </w:r>
            <w:r w:rsidR="004314EC">
              <w:rPr>
                <w:rFonts w:ascii="Book Antiqua" w:hAnsi="Book Antiqua"/>
                <w:snapToGrid w:val="0"/>
              </w:rPr>
              <w:t xml:space="preserve"> </w:t>
            </w:r>
            <w:r w:rsidRPr="00380289">
              <w:rPr>
                <w:rFonts w:ascii="Book Antiqua" w:hAnsi="Book Antiqua"/>
                <w:snapToGrid w:val="0"/>
              </w:rPr>
              <w:t>(0.95,</w:t>
            </w:r>
            <w:r w:rsidR="001623CA">
              <w:rPr>
                <w:rFonts w:ascii="Book Antiqua" w:hAnsi="Book Antiqua"/>
                <w:snapToGrid w:val="0"/>
              </w:rPr>
              <w:t xml:space="preserve"> </w:t>
            </w:r>
            <w:r w:rsidRPr="00380289">
              <w:rPr>
                <w:rFonts w:ascii="Book Antiqua" w:hAnsi="Book Antiqua"/>
                <w:snapToGrid w:val="0"/>
              </w:rPr>
              <w:t>2.38)</w:t>
            </w:r>
          </w:p>
        </w:tc>
        <w:tc>
          <w:tcPr>
            <w:tcW w:w="1875" w:type="dxa"/>
            <w:vAlign w:val="center"/>
          </w:tcPr>
          <w:p w14:paraId="3F4EAA41" w14:textId="0C0B23B1" w:rsidR="00F433FF" w:rsidRPr="00380289" w:rsidRDefault="00F433FF" w:rsidP="00DF4F94">
            <w:pPr>
              <w:adjustRightInd w:val="0"/>
              <w:snapToGrid w:val="0"/>
              <w:spacing w:line="360" w:lineRule="auto"/>
              <w:jc w:val="both"/>
              <w:rPr>
                <w:rFonts w:ascii="Book Antiqua" w:hAnsi="Book Antiqua"/>
                <w:b/>
                <w:snapToGrid w:val="0"/>
              </w:rPr>
            </w:pPr>
            <w:r w:rsidRPr="00380289">
              <w:rPr>
                <w:rFonts w:ascii="Book Antiqua" w:hAnsi="Book Antiqua"/>
                <w:bCs/>
                <w:snapToGrid w:val="0"/>
              </w:rPr>
              <w:t>2.91</w:t>
            </w:r>
            <w:r w:rsidR="004314EC">
              <w:rPr>
                <w:rFonts w:ascii="Book Antiqua" w:hAnsi="Book Antiqua"/>
                <w:bCs/>
                <w:snapToGrid w:val="0"/>
              </w:rPr>
              <w:t xml:space="preserve"> </w:t>
            </w:r>
            <w:r w:rsidRPr="00380289">
              <w:rPr>
                <w:rFonts w:ascii="Book Antiqua" w:hAnsi="Book Antiqua"/>
                <w:bCs/>
                <w:snapToGrid w:val="0"/>
              </w:rPr>
              <w:t>(1.87,</w:t>
            </w:r>
            <w:r w:rsidR="001623CA">
              <w:rPr>
                <w:rFonts w:ascii="Book Antiqua" w:hAnsi="Book Antiqua"/>
                <w:bCs/>
                <w:snapToGrid w:val="0"/>
              </w:rPr>
              <w:t xml:space="preserve"> </w:t>
            </w:r>
            <w:r w:rsidRPr="00380289">
              <w:rPr>
                <w:rFonts w:ascii="Book Antiqua" w:hAnsi="Book Antiqua"/>
                <w:bCs/>
                <w:snapToGrid w:val="0"/>
              </w:rPr>
              <w:t>5.88)</w:t>
            </w:r>
          </w:p>
        </w:tc>
        <w:tc>
          <w:tcPr>
            <w:tcW w:w="1785" w:type="dxa"/>
            <w:vAlign w:val="center"/>
          </w:tcPr>
          <w:p w14:paraId="47E65628" w14:textId="3A6589F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3.84</w:t>
            </w:r>
            <w:r w:rsidR="004314EC">
              <w:rPr>
                <w:rFonts w:ascii="Book Antiqua" w:hAnsi="Book Antiqua"/>
                <w:snapToGrid w:val="0"/>
              </w:rPr>
              <w:t xml:space="preserve"> </w:t>
            </w:r>
            <w:r w:rsidRPr="00380289">
              <w:rPr>
                <w:rFonts w:ascii="Book Antiqua" w:hAnsi="Book Antiqua"/>
                <w:snapToGrid w:val="0"/>
              </w:rPr>
              <w:t>(1.22,</w:t>
            </w:r>
            <w:r w:rsidR="001623CA">
              <w:rPr>
                <w:rFonts w:ascii="Book Antiqua" w:hAnsi="Book Antiqua"/>
                <w:snapToGrid w:val="0"/>
              </w:rPr>
              <w:t xml:space="preserve"> </w:t>
            </w:r>
            <w:r w:rsidRPr="00380289">
              <w:rPr>
                <w:rFonts w:ascii="Book Antiqua" w:hAnsi="Book Antiqua"/>
                <w:snapToGrid w:val="0"/>
              </w:rPr>
              <w:t>5.12)</w:t>
            </w:r>
          </w:p>
        </w:tc>
        <w:tc>
          <w:tcPr>
            <w:tcW w:w="1759" w:type="dxa"/>
            <w:vAlign w:val="center"/>
          </w:tcPr>
          <w:p w14:paraId="6A840E80" w14:textId="646B864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2.47</w:t>
            </w:r>
            <w:r w:rsidR="004314EC">
              <w:rPr>
                <w:rFonts w:ascii="Book Antiqua" w:hAnsi="Book Antiqua"/>
                <w:snapToGrid w:val="0"/>
              </w:rPr>
              <w:t xml:space="preserve"> </w:t>
            </w:r>
            <w:r w:rsidRPr="00380289">
              <w:rPr>
                <w:rFonts w:ascii="Book Antiqua" w:hAnsi="Book Antiqua"/>
                <w:snapToGrid w:val="0"/>
              </w:rPr>
              <w:t>(0.66,</w:t>
            </w:r>
            <w:r w:rsidR="001623CA">
              <w:rPr>
                <w:rFonts w:ascii="Book Antiqua" w:hAnsi="Book Antiqua"/>
                <w:snapToGrid w:val="0"/>
              </w:rPr>
              <w:t xml:space="preserve"> </w:t>
            </w:r>
            <w:r w:rsidRPr="00380289">
              <w:rPr>
                <w:rFonts w:ascii="Book Antiqua" w:hAnsi="Book Antiqua"/>
                <w:snapToGrid w:val="0"/>
              </w:rPr>
              <w:t>8.01)</w:t>
            </w:r>
          </w:p>
        </w:tc>
      </w:tr>
      <w:tr w:rsidR="00D9000B" w:rsidRPr="00380289" w14:paraId="76BF6745" w14:textId="77777777" w:rsidTr="00DF4F94">
        <w:trPr>
          <w:trHeight w:val="408"/>
        </w:trPr>
        <w:tc>
          <w:tcPr>
            <w:tcW w:w="2410" w:type="dxa"/>
            <w:vAlign w:val="center"/>
          </w:tcPr>
          <w:p w14:paraId="4D0DD1F2" w14:textId="22B1768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TG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263BFE2B" w14:textId="188690A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0.73</w:t>
            </w:r>
            <w:r w:rsidR="004314EC">
              <w:rPr>
                <w:rFonts w:ascii="Book Antiqua" w:hAnsi="Book Antiqua"/>
                <w:snapToGrid w:val="0"/>
              </w:rPr>
              <w:t xml:space="preserve"> </w:t>
            </w:r>
            <w:r w:rsidRPr="00380289">
              <w:rPr>
                <w:rFonts w:ascii="Book Antiqua" w:hAnsi="Book Antiqua"/>
                <w:snapToGrid w:val="0"/>
              </w:rPr>
              <w:t>(0.42,</w:t>
            </w:r>
            <w:r w:rsidR="001623CA">
              <w:rPr>
                <w:rFonts w:ascii="Book Antiqua" w:hAnsi="Book Antiqua"/>
                <w:snapToGrid w:val="0"/>
              </w:rPr>
              <w:t xml:space="preserve"> </w:t>
            </w:r>
            <w:r w:rsidRPr="00380289">
              <w:rPr>
                <w:rFonts w:ascii="Book Antiqua" w:hAnsi="Book Antiqua"/>
                <w:snapToGrid w:val="0"/>
              </w:rPr>
              <w:t>1.33)</w:t>
            </w:r>
          </w:p>
        </w:tc>
        <w:tc>
          <w:tcPr>
            <w:tcW w:w="1875" w:type="dxa"/>
            <w:vAlign w:val="center"/>
          </w:tcPr>
          <w:p w14:paraId="66927583" w14:textId="7D68704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1.69</w:t>
            </w:r>
            <w:r w:rsidR="004314EC">
              <w:rPr>
                <w:rFonts w:ascii="Book Antiqua" w:hAnsi="Book Antiqua"/>
                <w:snapToGrid w:val="0"/>
              </w:rPr>
              <w:t xml:space="preserve"> </w:t>
            </w:r>
            <w:r w:rsidRPr="00380289">
              <w:rPr>
                <w:rFonts w:ascii="Book Antiqua" w:hAnsi="Book Antiqua"/>
                <w:snapToGrid w:val="0"/>
              </w:rPr>
              <w:t>(0.87,</w:t>
            </w:r>
            <w:r w:rsidR="001623CA">
              <w:rPr>
                <w:rFonts w:ascii="Book Antiqua" w:hAnsi="Book Antiqua"/>
                <w:snapToGrid w:val="0"/>
              </w:rPr>
              <w:t xml:space="preserve"> </w:t>
            </w:r>
            <w:r w:rsidRPr="00380289">
              <w:rPr>
                <w:rFonts w:ascii="Book Antiqua" w:hAnsi="Book Antiqua"/>
                <w:snapToGrid w:val="0"/>
              </w:rPr>
              <w:t>2.67)</w:t>
            </w:r>
          </w:p>
        </w:tc>
        <w:tc>
          <w:tcPr>
            <w:tcW w:w="1785" w:type="dxa"/>
            <w:vAlign w:val="center"/>
          </w:tcPr>
          <w:p w14:paraId="1BB2FDC8" w14:textId="2AA7EED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1.85</w:t>
            </w:r>
            <w:r w:rsidR="004314EC">
              <w:rPr>
                <w:rFonts w:ascii="Book Antiqua" w:hAnsi="Book Antiqua"/>
                <w:snapToGrid w:val="0"/>
              </w:rPr>
              <w:t xml:space="preserve"> </w:t>
            </w:r>
            <w:r w:rsidRPr="00380289">
              <w:rPr>
                <w:rFonts w:ascii="Book Antiqua" w:hAnsi="Book Antiqua"/>
                <w:snapToGrid w:val="0"/>
              </w:rPr>
              <w:t>(1.07,</w:t>
            </w:r>
            <w:r w:rsidR="001623CA">
              <w:rPr>
                <w:rFonts w:ascii="Book Antiqua" w:hAnsi="Book Antiqua"/>
                <w:snapToGrid w:val="0"/>
              </w:rPr>
              <w:t xml:space="preserve"> </w:t>
            </w:r>
            <w:r w:rsidRPr="00380289">
              <w:rPr>
                <w:rFonts w:ascii="Book Antiqua" w:hAnsi="Book Antiqua"/>
                <w:snapToGrid w:val="0"/>
              </w:rPr>
              <w:t>2.29)</w:t>
            </w:r>
            <w:r w:rsidRPr="00380289">
              <w:rPr>
                <w:rFonts w:ascii="Book Antiqua" w:hAnsi="Book Antiqua"/>
                <w:snapToGrid w:val="0"/>
                <w:vertAlign w:val="superscript"/>
              </w:rPr>
              <w:t>a</w:t>
            </w:r>
          </w:p>
        </w:tc>
        <w:tc>
          <w:tcPr>
            <w:tcW w:w="1759" w:type="dxa"/>
            <w:vAlign w:val="center"/>
          </w:tcPr>
          <w:p w14:paraId="3CBE974E" w14:textId="07829DF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2.10</w:t>
            </w:r>
            <w:r w:rsidR="004314EC">
              <w:rPr>
                <w:rFonts w:ascii="Book Antiqua" w:hAnsi="Book Antiqua"/>
                <w:snapToGrid w:val="0"/>
              </w:rPr>
              <w:t xml:space="preserve"> </w:t>
            </w:r>
            <w:r w:rsidRPr="00380289">
              <w:rPr>
                <w:rFonts w:ascii="Book Antiqua" w:hAnsi="Book Antiqua"/>
                <w:snapToGrid w:val="0"/>
              </w:rPr>
              <w:t>(1.31,</w:t>
            </w:r>
            <w:r w:rsidR="001623CA">
              <w:rPr>
                <w:rFonts w:ascii="Book Antiqua" w:hAnsi="Book Antiqua"/>
                <w:snapToGrid w:val="0"/>
              </w:rPr>
              <w:t xml:space="preserve"> </w:t>
            </w:r>
            <w:r w:rsidRPr="00380289">
              <w:rPr>
                <w:rFonts w:ascii="Book Antiqua" w:hAnsi="Book Antiqua"/>
                <w:snapToGrid w:val="0"/>
              </w:rPr>
              <w:t>5.07)</w:t>
            </w:r>
            <w:r w:rsidRPr="00380289">
              <w:rPr>
                <w:rFonts w:ascii="Book Antiqua" w:hAnsi="Book Antiqua"/>
                <w:snapToGrid w:val="0"/>
                <w:vertAlign w:val="superscript"/>
              </w:rPr>
              <w:t>a</w:t>
            </w:r>
          </w:p>
        </w:tc>
      </w:tr>
      <w:tr w:rsidR="00D9000B" w:rsidRPr="00380289" w14:paraId="36A02CB4" w14:textId="77777777" w:rsidTr="00DF4F94">
        <w:trPr>
          <w:trHeight w:val="408"/>
        </w:trPr>
        <w:tc>
          <w:tcPr>
            <w:tcW w:w="2410" w:type="dxa"/>
            <w:vAlign w:val="center"/>
          </w:tcPr>
          <w:p w14:paraId="27E9BD66" w14:textId="5C782F1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TC (</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D13CB4B" w14:textId="661A8FB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4.67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0.18</w:t>
            </w:r>
          </w:p>
        </w:tc>
        <w:tc>
          <w:tcPr>
            <w:tcW w:w="1875" w:type="dxa"/>
            <w:vAlign w:val="center"/>
          </w:tcPr>
          <w:p w14:paraId="0B6AE2E7" w14:textId="3707311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5.03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0.21</w:t>
            </w:r>
          </w:p>
        </w:tc>
        <w:tc>
          <w:tcPr>
            <w:tcW w:w="1785" w:type="dxa"/>
            <w:vAlign w:val="center"/>
          </w:tcPr>
          <w:p w14:paraId="1E8F658D" w14:textId="0BE46DB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4.62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0.30</w:t>
            </w:r>
          </w:p>
        </w:tc>
        <w:tc>
          <w:tcPr>
            <w:tcW w:w="1759" w:type="dxa"/>
            <w:vAlign w:val="center"/>
          </w:tcPr>
          <w:p w14:paraId="7E379D72" w14:textId="4DB3112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6.18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0.40</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c</w:t>
            </w:r>
          </w:p>
        </w:tc>
      </w:tr>
      <w:tr w:rsidR="00D9000B" w:rsidRPr="00380289" w14:paraId="160FC5B3" w14:textId="77777777" w:rsidTr="00DF4F94">
        <w:trPr>
          <w:trHeight w:val="408"/>
        </w:trPr>
        <w:tc>
          <w:tcPr>
            <w:tcW w:w="2410" w:type="dxa"/>
            <w:vAlign w:val="center"/>
          </w:tcPr>
          <w:p w14:paraId="39DFCCD5" w14:textId="573EAEC8"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LDL(</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59C1E03E" w14:textId="0A8EFFC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0.16</w:t>
            </w:r>
          </w:p>
        </w:tc>
        <w:tc>
          <w:tcPr>
            <w:tcW w:w="1875" w:type="dxa"/>
            <w:vAlign w:val="center"/>
          </w:tcPr>
          <w:p w14:paraId="7DC494B2" w14:textId="12DFFAE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2.85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0.18</w:t>
            </w:r>
          </w:p>
        </w:tc>
        <w:tc>
          <w:tcPr>
            <w:tcW w:w="1785" w:type="dxa"/>
            <w:vAlign w:val="center"/>
          </w:tcPr>
          <w:p w14:paraId="79895943" w14:textId="5DACF38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0.19</w:t>
            </w:r>
          </w:p>
        </w:tc>
        <w:tc>
          <w:tcPr>
            <w:tcW w:w="1759" w:type="dxa"/>
            <w:vAlign w:val="center"/>
          </w:tcPr>
          <w:p w14:paraId="25324F0F" w14:textId="04820CF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3.43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0.28</w:t>
            </w:r>
          </w:p>
        </w:tc>
      </w:tr>
      <w:tr w:rsidR="00D9000B" w:rsidRPr="00380289" w14:paraId="77F65E14" w14:textId="77777777" w:rsidTr="00DF4F94">
        <w:trPr>
          <w:trHeight w:val="408"/>
        </w:trPr>
        <w:tc>
          <w:tcPr>
            <w:tcW w:w="2410" w:type="dxa"/>
            <w:vAlign w:val="center"/>
          </w:tcPr>
          <w:p w14:paraId="76200FEF" w14:textId="580BEB4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HDL(</w:t>
            </w:r>
            <w:proofErr w:type="spellStart"/>
            <w:r w:rsidRPr="00380289">
              <w:rPr>
                <w:rFonts w:ascii="Book Antiqua" w:hAnsi="Book Antiqua"/>
                <w:snapToGrid w:val="0"/>
              </w:rPr>
              <w:t>mmo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47102E99" w14:textId="48959C4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1.47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0.06</w:t>
            </w:r>
          </w:p>
        </w:tc>
        <w:tc>
          <w:tcPr>
            <w:tcW w:w="1875" w:type="dxa"/>
            <w:vAlign w:val="center"/>
          </w:tcPr>
          <w:p w14:paraId="52D87747" w14:textId="55A85C2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1.31</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0.09</w:t>
            </w:r>
          </w:p>
        </w:tc>
        <w:tc>
          <w:tcPr>
            <w:tcW w:w="1785" w:type="dxa"/>
            <w:vAlign w:val="center"/>
          </w:tcPr>
          <w:p w14:paraId="5564B483" w14:textId="57AA5F1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1.10</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0.07</w:t>
            </w:r>
            <w:r w:rsidRPr="00380289">
              <w:rPr>
                <w:rFonts w:ascii="Book Antiqua" w:hAnsi="Book Antiqua"/>
                <w:snapToGrid w:val="0"/>
                <w:vertAlign w:val="superscript"/>
              </w:rPr>
              <w:t>a</w:t>
            </w:r>
          </w:p>
        </w:tc>
        <w:tc>
          <w:tcPr>
            <w:tcW w:w="1759" w:type="dxa"/>
            <w:vAlign w:val="center"/>
          </w:tcPr>
          <w:p w14:paraId="136DD7A4" w14:textId="05C3AA3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1.12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0.09</w:t>
            </w:r>
            <w:r w:rsidRPr="00380289">
              <w:rPr>
                <w:rFonts w:ascii="Book Antiqua" w:hAnsi="Book Antiqua"/>
                <w:snapToGrid w:val="0"/>
                <w:vertAlign w:val="superscript"/>
              </w:rPr>
              <w:t>a</w:t>
            </w:r>
          </w:p>
        </w:tc>
      </w:tr>
      <w:tr w:rsidR="00D9000B" w:rsidRPr="00380289" w14:paraId="372BEAAB" w14:textId="77777777" w:rsidTr="00DF4F94">
        <w:trPr>
          <w:trHeight w:val="408"/>
        </w:trPr>
        <w:tc>
          <w:tcPr>
            <w:tcW w:w="2410" w:type="dxa"/>
            <w:vAlign w:val="center"/>
          </w:tcPr>
          <w:p w14:paraId="41842B9D" w14:textId="6FD4116A" w:rsidR="00F433FF" w:rsidRPr="00380289" w:rsidRDefault="00F433FF" w:rsidP="00DF4F94">
            <w:pPr>
              <w:adjustRightInd w:val="0"/>
              <w:snapToGrid w:val="0"/>
              <w:spacing w:line="360" w:lineRule="auto"/>
              <w:jc w:val="both"/>
              <w:rPr>
                <w:rFonts w:ascii="Book Antiqua" w:hAnsi="Book Antiqua"/>
                <w:snapToGrid w:val="0"/>
              </w:rPr>
            </w:pPr>
            <w:proofErr w:type="spellStart"/>
            <w:r w:rsidRPr="00380289">
              <w:rPr>
                <w:rFonts w:ascii="Book Antiqua" w:hAnsi="Book Antiqua"/>
                <w:snapToGrid w:val="0"/>
              </w:rPr>
              <w:t>SCr</w:t>
            </w:r>
            <w:proofErr w:type="spellEnd"/>
            <w:r w:rsidRPr="00380289">
              <w:rPr>
                <w:rFonts w:ascii="Book Antiqua" w:hAnsi="Book Antiqua"/>
                <w:snapToGrid w:val="0"/>
              </w:rPr>
              <w:t xml:space="preserve"> (</w:t>
            </w:r>
            <w:proofErr w:type="spellStart"/>
            <w:r w:rsidRPr="00380289">
              <w:rPr>
                <w:rFonts w:ascii="Book Antiqua" w:hAnsi="Book Antiqua"/>
                <w:snapToGrid w:val="0"/>
              </w:rPr>
              <w:t>umo</w:t>
            </w:r>
            <w:r w:rsidR="002D7F23">
              <w:rPr>
                <w:rFonts w:ascii="Book Antiqua" w:hAnsi="Book Antiqua"/>
                <w:snapToGrid w:val="0"/>
              </w:rPr>
              <w:t>L</w:t>
            </w:r>
            <w:proofErr w:type="spellEnd"/>
            <w:r w:rsidRPr="00380289">
              <w:rPr>
                <w:rFonts w:ascii="Book Antiqua" w:hAnsi="Book Antiqua"/>
                <w:snapToGrid w:val="0"/>
              </w:rPr>
              <w:t>/</w:t>
            </w:r>
            <w:r w:rsidR="002D7F23">
              <w:rPr>
                <w:rFonts w:ascii="Book Antiqua" w:hAnsi="Book Antiqua"/>
                <w:snapToGrid w:val="0"/>
              </w:rPr>
              <w:t>L</w:t>
            </w:r>
            <w:r w:rsidRPr="00380289">
              <w:rPr>
                <w:rFonts w:ascii="Book Antiqua" w:hAnsi="Book Antiqua"/>
                <w:snapToGrid w:val="0"/>
              </w:rPr>
              <w:t>)</w:t>
            </w:r>
          </w:p>
        </w:tc>
        <w:tc>
          <w:tcPr>
            <w:tcW w:w="1694" w:type="dxa"/>
            <w:vAlign w:val="center"/>
          </w:tcPr>
          <w:p w14:paraId="0689F3BD" w14:textId="6B328FB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58.43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1.71</w:t>
            </w:r>
          </w:p>
        </w:tc>
        <w:tc>
          <w:tcPr>
            <w:tcW w:w="1875" w:type="dxa"/>
            <w:vAlign w:val="center"/>
          </w:tcPr>
          <w:p w14:paraId="75585AFF" w14:textId="27840F4C"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58.79</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2.40</w:t>
            </w:r>
          </w:p>
        </w:tc>
        <w:tc>
          <w:tcPr>
            <w:tcW w:w="1785" w:type="dxa"/>
            <w:vAlign w:val="center"/>
          </w:tcPr>
          <w:p w14:paraId="59A7D176" w14:textId="69A715C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76.56</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5.93</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p>
        </w:tc>
        <w:tc>
          <w:tcPr>
            <w:tcW w:w="1759" w:type="dxa"/>
            <w:vAlign w:val="center"/>
          </w:tcPr>
          <w:p w14:paraId="161B7A34" w14:textId="781EE1E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106.3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8.53</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c</w:t>
            </w:r>
          </w:p>
        </w:tc>
      </w:tr>
      <w:tr w:rsidR="00D9000B" w:rsidRPr="00380289" w14:paraId="00F6A1AF" w14:textId="77777777" w:rsidTr="00DF4F94">
        <w:trPr>
          <w:trHeight w:val="408"/>
        </w:trPr>
        <w:tc>
          <w:tcPr>
            <w:tcW w:w="2410" w:type="dxa"/>
            <w:vAlign w:val="center"/>
          </w:tcPr>
          <w:p w14:paraId="2AD66A6E" w14:textId="09A791B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BUN (</w:t>
            </w:r>
            <w:proofErr w:type="spellStart"/>
            <w:r w:rsidRPr="00380289">
              <w:rPr>
                <w:rFonts w:ascii="Book Antiqua" w:hAnsi="Book Antiqua"/>
                <w:snapToGrid w:val="0"/>
              </w:rPr>
              <w:t>mmo</w:t>
            </w:r>
            <w:r w:rsidR="001623CA">
              <w:rPr>
                <w:rFonts w:ascii="Book Antiqua" w:hAnsi="Book Antiqua"/>
                <w:snapToGrid w:val="0"/>
              </w:rPr>
              <w:t>L</w:t>
            </w:r>
            <w:proofErr w:type="spellEnd"/>
            <w:r w:rsidRPr="00380289">
              <w:rPr>
                <w:rFonts w:ascii="Book Antiqua" w:hAnsi="Book Antiqua"/>
                <w:snapToGrid w:val="0"/>
              </w:rPr>
              <w:t>/</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7EBDBC4C" w14:textId="4FB54693"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4.45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1.71</w:t>
            </w:r>
          </w:p>
        </w:tc>
        <w:tc>
          <w:tcPr>
            <w:tcW w:w="1875" w:type="dxa"/>
            <w:vAlign w:val="center"/>
          </w:tcPr>
          <w:p w14:paraId="4FEDB49B" w14:textId="104B964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4.87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0.25</w:t>
            </w:r>
          </w:p>
        </w:tc>
        <w:tc>
          <w:tcPr>
            <w:tcW w:w="1785" w:type="dxa"/>
            <w:vAlign w:val="center"/>
          </w:tcPr>
          <w:p w14:paraId="6D368808" w14:textId="0E88A3A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6.46</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0.55</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p>
        </w:tc>
        <w:tc>
          <w:tcPr>
            <w:tcW w:w="1759" w:type="dxa"/>
            <w:vAlign w:val="center"/>
          </w:tcPr>
          <w:p w14:paraId="600D800F" w14:textId="14DAD3E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8.28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0.57</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c</w:t>
            </w:r>
          </w:p>
        </w:tc>
      </w:tr>
      <w:tr w:rsidR="00D9000B" w:rsidRPr="00380289" w14:paraId="181913F4" w14:textId="77777777" w:rsidTr="00DF4F94">
        <w:trPr>
          <w:trHeight w:val="408"/>
        </w:trPr>
        <w:tc>
          <w:tcPr>
            <w:tcW w:w="2410" w:type="dxa"/>
            <w:vAlign w:val="center"/>
          </w:tcPr>
          <w:p w14:paraId="10A56F13" w14:textId="6E8CABF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UA</w:t>
            </w:r>
            <w:r w:rsidR="00EA4F7F">
              <w:rPr>
                <w:rFonts w:ascii="Book Antiqua" w:hAnsi="Book Antiqua"/>
                <w:snapToGrid w:val="0"/>
              </w:rPr>
              <w:t xml:space="preserve"> </w:t>
            </w:r>
            <w:r w:rsidRPr="00380289">
              <w:rPr>
                <w:rFonts w:ascii="Book Antiqua" w:hAnsi="Book Antiqua"/>
                <w:snapToGrid w:val="0"/>
              </w:rPr>
              <w:t>(mmo</w:t>
            </w:r>
            <w:r w:rsidR="001623CA">
              <w:rPr>
                <w:rFonts w:ascii="Book Antiqua" w:hAnsi="Book Antiqua"/>
                <w:snapToGrid w:val="0"/>
              </w:rPr>
              <w:t>L</w:t>
            </w:r>
            <w:r w:rsidRPr="00380289">
              <w:rPr>
                <w:rFonts w:ascii="Book Antiqua" w:hAnsi="Book Antiqua"/>
                <w:snapToGrid w:val="0"/>
              </w:rPr>
              <w:t>/</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35A2DDBB" w14:textId="4BB34675"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257.0</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14.30</w:t>
            </w:r>
          </w:p>
        </w:tc>
        <w:tc>
          <w:tcPr>
            <w:tcW w:w="1875" w:type="dxa"/>
            <w:vAlign w:val="center"/>
          </w:tcPr>
          <w:p w14:paraId="44212C42" w14:textId="1155A25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270.1</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16.08</w:t>
            </w:r>
          </w:p>
        </w:tc>
        <w:tc>
          <w:tcPr>
            <w:tcW w:w="1785" w:type="dxa"/>
            <w:vAlign w:val="center"/>
          </w:tcPr>
          <w:p w14:paraId="47ABAF8D" w14:textId="18DB7D4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337.8</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21.93</w:t>
            </w:r>
            <w:r w:rsidRPr="00380289">
              <w:rPr>
                <w:rFonts w:ascii="Book Antiqua" w:hAnsi="Book Antiqua"/>
                <w:snapToGrid w:val="0"/>
                <w:vertAlign w:val="superscript"/>
              </w:rPr>
              <w:t>a</w:t>
            </w:r>
          </w:p>
        </w:tc>
        <w:tc>
          <w:tcPr>
            <w:tcW w:w="1759" w:type="dxa"/>
            <w:vAlign w:val="center"/>
          </w:tcPr>
          <w:p w14:paraId="207A8A51" w14:textId="2A00F9C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367.7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19.00</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p>
        </w:tc>
      </w:tr>
      <w:tr w:rsidR="00D9000B" w:rsidRPr="00380289" w14:paraId="5466BABF" w14:textId="77777777" w:rsidTr="00DF4F94">
        <w:trPr>
          <w:trHeight w:val="408"/>
        </w:trPr>
        <w:tc>
          <w:tcPr>
            <w:tcW w:w="2410" w:type="dxa"/>
            <w:vAlign w:val="center"/>
          </w:tcPr>
          <w:p w14:paraId="151F38E8" w14:textId="77777777"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p w14:paraId="69D6D7C6" w14:textId="4343457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(m</w:t>
            </w:r>
            <w:r w:rsidR="001623CA">
              <w:rPr>
                <w:rFonts w:ascii="Book Antiqua" w:hAnsi="Book Antiqua"/>
                <w:snapToGrid w:val="0"/>
              </w:rPr>
              <w:t>L</w:t>
            </w:r>
            <w:r w:rsidRPr="00380289">
              <w:rPr>
                <w:rFonts w:ascii="Book Antiqua" w:hAnsi="Book Antiqua"/>
                <w:snapToGrid w:val="0"/>
              </w:rPr>
              <w:t>/min/1.73</w:t>
            </w:r>
            <w:r w:rsidR="00065D41">
              <w:rPr>
                <w:rFonts w:ascii="Book Antiqua" w:hAnsi="Book Antiqua"/>
                <w:snapToGrid w:val="0"/>
              </w:rPr>
              <w:t xml:space="preserve"> </w:t>
            </w:r>
            <w:r w:rsidRPr="00380289">
              <w:rPr>
                <w:rFonts w:ascii="Book Antiqua" w:hAnsi="Book Antiqua"/>
                <w:snapToGrid w:val="0"/>
              </w:rPr>
              <w:t>m</w:t>
            </w:r>
            <w:r w:rsidRPr="00380289">
              <w:rPr>
                <w:rFonts w:ascii="Book Antiqua" w:hAnsi="Book Antiqua"/>
                <w:snapToGrid w:val="0"/>
                <w:vertAlign w:val="superscript"/>
              </w:rPr>
              <w:t>2</w:t>
            </w:r>
            <w:r w:rsidRPr="00380289">
              <w:rPr>
                <w:rFonts w:ascii="Book Antiqua" w:hAnsi="Book Antiqua"/>
                <w:snapToGrid w:val="0"/>
              </w:rPr>
              <w:t>)</w:t>
            </w:r>
          </w:p>
        </w:tc>
        <w:tc>
          <w:tcPr>
            <w:tcW w:w="1694" w:type="dxa"/>
            <w:vAlign w:val="center"/>
          </w:tcPr>
          <w:p w14:paraId="7220A94F" w14:textId="7CFFC78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126.2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5.34</w:t>
            </w:r>
          </w:p>
        </w:tc>
        <w:tc>
          <w:tcPr>
            <w:tcW w:w="1875" w:type="dxa"/>
            <w:vAlign w:val="center"/>
          </w:tcPr>
          <w:p w14:paraId="6A0C287E" w14:textId="68B805CE"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128.2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5.77</w:t>
            </w:r>
          </w:p>
        </w:tc>
        <w:tc>
          <w:tcPr>
            <w:tcW w:w="1785" w:type="dxa"/>
            <w:vAlign w:val="center"/>
          </w:tcPr>
          <w:p w14:paraId="6F7A6015" w14:textId="5A732614"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105.2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7.17</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p>
        </w:tc>
        <w:tc>
          <w:tcPr>
            <w:tcW w:w="1759" w:type="dxa"/>
            <w:vAlign w:val="center"/>
          </w:tcPr>
          <w:p w14:paraId="44C4FE90" w14:textId="415AFB9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75.14</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7.50</w:t>
            </w:r>
            <w:r w:rsidRPr="00380289">
              <w:rPr>
                <w:rFonts w:ascii="Book Antiqua" w:hAnsi="Book Antiqua"/>
                <w:snapToGrid w:val="0"/>
                <w:vertAlign w:val="superscript"/>
              </w:rPr>
              <w:t>a</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b</w:t>
            </w:r>
            <w:r w:rsidR="00D659AD">
              <w:rPr>
                <w:rFonts w:ascii="Book Antiqua" w:hAnsi="Book Antiqua" w:hint="eastAsia"/>
                <w:snapToGrid w:val="0"/>
                <w:vertAlign w:val="superscript"/>
                <w:lang w:eastAsia="zh-CN"/>
              </w:rPr>
              <w:t>,</w:t>
            </w:r>
            <w:r w:rsidRPr="00380289">
              <w:rPr>
                <w:rFonts w:ascii="Book Antiqua" w:hAnsi="Book Antiqua"/>
                <w:snapToGrid w:val="0"/>
                <w:vertAlign w:val="superscript"/>
              </w:rPr>
              <w:t>c</w:t>
            </w:r>
          </w:p>
        </w:tc>
      </w:tr>
      <w:tr w:rsidR="00D9000B" w:rsidRPr="00380289" w14:paraId="5B11D5F1" w14:textId="77777777" w:rsidTr="00DF4F94">
        <w:trPr>
          <w:trHeight w:val="408"/>
        </w:trPr>
        <w:tc>
          <w:tcPr>
            <w:tcW w:w="2410" w:type="dxa"/>
            <w:vAlign w:val="center"/>
          </w:tcPr>
          <w:p w14:paraId="04170277" w14:textId="48E9B390"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lastRenderedPageBreak/>
              <w:t>UACR</w:t>
            </w:r>
            <w:r w:rsidR="004314EC">
              <w:rPr>
                <w:rFonts w:ascii="Book Antiqua" w:hAnsi="Book Antiqua"/>
                <w:snapToGrid w:val="0"/>
              </w:rPr>
              <w:t xml:space="preserve"> </w:t>
            </w:r>
            <w:r w:rsidRPr="00380289">
              <w:rPr>
                <w:rFonts w:ascii="Book Antiqua" w:hAnsi="Book Antiqua"/>
                <w:snapToGrid w:val="0"/>
              </w:rPr>
              <w:t>(mg/g)</w:t>
            </w:r>
          </w:p>
        </w:tc>
        <w:tc>
          <w:tcPr>
            <w:tcW w:w="1694" w:type="dxa"/>
            <w:vAlign w:val="center"/>
          </w:tcPr>
          <w:p w14:paraId="01C630E1" w14:textId="564B6E0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6.55</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0.59</w:t>
            </w:r>
          </w:p>
        </w:tc>
        <w:tc>
          <w:tcPr>
            <w:tcW w:w="1875" w:type="dxa"/>
            <w:vAlign w:val="center"/>
          </w:tcPr>
          <w:p w14:paraId="2B4DCA35" w14:textId="69331A96"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9.47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1.63</w:t>
            </w:r>
          </w:p>
        </w:tc>
        <w:tc>
          <w:tcPr>
            <w:tcW w:w="1785" w:type="dxa"/>
            <w:vAlign w:val="center"/>
          </w:tcPr>
          <w:p w14:paraId="62531C03" w14:textId="1B4141D9"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103.7</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13.03</w:t>
            </w:r>
            <w:r w:rsidRPr="00380289">
              <w:rPr>
                <w:rFonts w:ascii="Book Antiqua" w:hAnsi="Book Antiqua"/>
                <w:snapToGrid w:val="0"/>
                <w:vertAlign w:val="superscript"/>
              </w:rPr>
              <w:t>ab</w:t>
            </w:r>
          </w:p>
        </w:tc>
        <w:tc>
          <w:tcPr>
            <w:tcW w:w="1759" w:type="dxa"/>
            <w:vAlign w:val="center"/>
          </w:tcPr>
          <w:p w14:paraId="296677E2" w14:textId="56430D5B"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581.3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46.75</w:t>
            </w:r>
            <w:r w:rsidRPr="00380289">
              <w:rPr>
                <w:rFonts w:ascii="Book Antiqua" w:hAnsi="Book Antiqua"/>
                <w:snapToGrid w:val="0"/>
                <w:vertAlign w:val="superscript"/>
              </w:rPr>
              <w:t>abc</w:t>
            </w:r>
          </w:p>
        </w:tc>
      </w:tr>
      <w:tr w:rsidR="00D9000B" w:rsidRPr="00380289" w14:paraId="58CE1601" w14:textId="77777777" w:rsidTr="00DF4F94">
        <w:trPr>
          <w:trHeight w:val="408"/>
        </w:trPr>
        <w:tc>
          <w:tcPr>
            <w:tcW w:w="2410" w:type="dxa"/>
            <w:vAlign w:val="center"/>
          </w:tcPr>
          <w:p w14:paraId="56496B45" w14:textId="2FA2881A"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Dickkopf-1 (ng/m</w:t>
            </w:r>
            <w:r w:rsidR="001623CA">
              <w:rPr>
                <w:rFonts w:ascii="Book Antiqua" w:hAnsi="Book Antiqua"/>
                <w:snapToGrid w:val="0"/>
              </w:rPr>
              <w:t>L</w:t>
            </w:r>
            <w:r w:rsidRPr="00380289">
              <w:rPr>
                <w:rFonts w:ascii="Book Antiqua" w:hAnsi="Book Antiqua"/>
                <w:snapToGrid w:val="0"/>
              </w:rPr>
              <w:t>)</w:t>
            </w:r>
          </w:p>
        </w:tc>
        <w:tc>
          <w:tcPr>
            <w:tcW w:w="1694" w:type="dxa"/>
            <w:vAlign w:val="center"/>
          </w:tcPr>
          <w:p w14:paraId="59A52569" w14:textId="4624F461"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6.63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0.29</w:t>
            </w:r>
          </w:p>
        </w:tc>
        <w:tc>
          <w:tcPr>
            <w:tcW w:w="1875" w:type="dxa"/>
            <w:vAlign w:val="center"/>
          </w:tcPr>
          <w:p w14:paraId="2F9903D7" w14:textId="714ABEEF"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7.52</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0.43</w:t>
            </w:r>
          </w:p>
        </w:tc>
        <w:tc>
          <w:tcPr>
            <w:tcW w:w="1785" w:type="dxa"/>
            <w:vAlign w:val="center"/>
          </w:tcPr>
          <w:p w14:paraId="1C3508A7" w14:textId="42E9AB0D"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6.14</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0.36</w:t>
            </w:r>
            <w:r w:rsidRPr="00380289">
              <w:rPr>
                <w:rFonts w:ascii="Book Antiqua" w:hAnsi="Book Antiqua"/>
                <w:snapToGrid w:val="0"/>
                <w:vertAlign w:val="superscript"/>
              </w:rPr>
              <w:t>b</w:t>
            </w:r>
          </w:p>
        </w:tc>
        <w:tc>
          <w:tcPr>
            <w:tcW w:w="1759" w:type="dxa"/>
            <w:vAlign w:val="center"/>
          </w:tcPr>
          <w:p w14:paraId="3999B553" w14:textId="45B70B82" w:rsidR="00F433FF" w:rsidRPr="00380289" w:rsidRDefault="00F433FF" w:rsidP="00DF4F94">
            <w:pPr>
              <w:adjustRightInd w:val="0"/>
              <w:snapToGrid w:val="0"/>
              <w:spacing w:line="360" w:lineRule="auto"/>
              <w:jc w:val="both"/>
              <w:rPr>
                <w:rFonts w:ascii="Book Antiqua" w:hAnsi="Book Antiqua"/>
                <w:snapToGrid w:val="0"/>
              </w:rPr>
            </w:pPr>
            <w:r w:rsidRPr="00380289">
              <w:rPr>
                <w:rFonts w:ascii="Book Antiqua" w:hAnsi="Book Antiqua"/>
                <w:snapToGrid w:val="0"/>
              </w:rPr>
              <w:t>4.73</w:t>
            </w:r>
            <w:r w:rsidR="001623CA">
              <w:rPr>
                <w:rFonts w:ascii="Book Antiqua" w:hAnsi="Book Antiqua"/>
                <w:snapToGrid w:val="0"/>
              </w:rPr>
              <w:t xml:space="preserve"> </w:t>
            </w:r>
            <w:r w:rsidRPr="00380289">
              <w:rPr>
                <w:rFonts w:ascii="Book Antiqua" w:hAnsi="Book Antiqua"/>
                <w:snapToGrid w:val="0"/>
              </w:rPr>
              <w:t>±</w:t>
            </w:r>
            <w:r w:rsidR="001623CA">
              <w:rPr>
                <w:rFonts w:ascii="Book Antiqua" w:hAnsi="Book Antiqua"/>
                <w:snapToGrid w:val="0"/>
              </w:rPr>
              <w:t xml:space="preserve"> </w:t>
            </w:r>
            <w:r w:rsidRPr="00380289">
              <w:rPr>
                <w:rFonts w:ascii="Book Antiqua" w:hAnsi="Book Antiqua"/>
                <w:snapToGrid w:val="0"/>
              </w:rPr>
              <w:t>0.13</w:t>
            </w:r>
            <w:r w:rsidRPr="00380289">
              <w:rPr>
                <w:rFonts w:ascii="Book Antiqua" w:hAnsi="Book Antiqua"/>
                <w:snapToGrid w:val="0"/>
                <w:vertAlign w:val="superscript"/>
              </w:rPr>
              <w:t>abc</w:t>
            </w:r>
          </w:p>
        </w:tc>
      </w:tr>
    </w:tbl>
    <w:p w14:paraId="6FEC3FA3" w14:textId="77777777" w:rsidR="00567826" w:rsidRDefault="001623CA" w:rsidP="00F80256">
      <w:pPr>
        <w:adjustRightInd w:val="0"/>
        <w:snapToGrid w:val="0"/>
        <w:spacing w:line="360" w:lineRule="auto"/>
        <w:jc w:val="both"/>
        <w:rPr>
          <w:rFonts w:ascii="Book Antiqua" w:hAnsi="Book Antiqua"/>
          <w:lang w:val="en-GB" w:eastAsia="zh-CN"/>
        </w:rPr>
      </w:pPr>
      <w:proofErr w:type="spellStart"/>
      <w:proofErr w:type="gramStart"/>
      <w:r w:rsidRPr="00380289">
        <w:rPr>
          <w:rFonts w:ascii="Book Antiqua" w:hAnsi="Book Antiqua"/>
          <w:vertAlign w:val="superscript"/>
          <w:lang w:val="en-GB"/>
        </w:rPr>
        <w:t>a</w:t>
      </w:r>
      <w:r w:rsidRPr="00380289">
        <w:rPr>
          <w:rFonts w:ascii="Book Antiqua" w:hAnsi="Book Antiqua"/>
          <w:i/>
          <w:lang w:val="en-GB"/>
        </w:rPr>
        <w:t>P</w:t>
      </w:r>
      <w:proofErr w:type="spellEnd"/>
      <w:proofErr w:type="gram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 xml:space="preserve">vs </w:t>
      </w:r>
      <w:r w:rsidRPr="00380289">
        <w:rPr>
          <w:rFonts w:ascii="Book Antiqua" w:hAnsi="Book Antiqua"/>
          <w:lang w:val="en-GB"/>
        </w:rPr>
        <w:t>normal healthy group</w:t>
      </w:r>
      <w:r w:rsidR="00567826">
        <w:rPr>
          <w:rFonts w:ascii="Book Antiqua" w:hAnsi="Book Antiqua" w:hint="eastAsia"/>
          <w:lang w:val="en-GB" w:eastAsia="zh-CN"/>
        </w:rPr>
        <w:t>.</w:t>
      </w:r>
      <w:r w:rsidRPr="00380289">
        <w:rPr>
          <w:rFonts w:ascii="Book Antiqua" w:hAnsi="Book Antiqua"/>
          <w:lang w:val="en-GB"/>
        </w:rPr>
        <w:t xml:space="preserve"> </w:t>
      </w:r>
    </w:p>
    <w:p w14:paraId="6416EE4A" w14:textId="77777777" w:rsidR="00567826" w:rsidRDefault="001623CA" w:rsidP="00F80256">
      <w:pPr>
        <w:adjustRightInd w:val="0"/>
        <w:snapToGrid w:val="0"/>
        <w:spacing w:line="360" w:lineRule="auto"/>
        <w:jc w:val="both"/>
        <w:rPr>
          <w:rFonts w:ascii="Book Antiqua" w:hAnsi="Book Antiqua"/>
          <w:lang w:val="en-GB" w:eastAsia="zh-CN"/>
        </w:rPr>
      </w:pPr>
      <w:proofErr w:type="spellStart"/>
      <w:proofErr w:type="gramStart"/>
      <w:r w:rsidRPr="00380289">
        <w:rPr>
          <w:rFonts w:ascii="Book Antiqua" w:hAnsi="Book Antiqua"/>
          <w:vertAlign w:val="superscript"/>
          <w:lang w:val="en-GB"/>
        </w:rPr>
        <w:t>b</w:t>
      </w:r>
      <w:r w:rsidRPr="00380289">
        <w:rPr>
          <w:rFonts w:ascii="Book Antiqua" w:hAnsi="Book Antiqua"/>
          <w:i/>
          <w:lang w:val="en-GB"/>
        </w:rPr>
        <w:t>P</w:t>
      </w:r>
      <w:proofErr w:type="spellEnd"/>
      <w:proofErr w:type="gram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vs</w:t>
      </w:r>
      <w:r w:rsidRPr="00380289">
        <w:rPr>
          <w:rFonts w:ascii="Book Antiqua" w:hAnsi="Book Antiqua"/>
          <w:lang w:val="en-GB"/>
        </w:rPr>
        <w:t xml:space="preserve"> normal albuminuria group</w:t>
      </w:r>
      <w:r w:rsidR="00567826">
        <w:rPr>
          <w:rFonts w:ascii="Book Antiqua" w:hAnsi="Book Antiqua" w:hint="eastAsia"/>
          <w:lang w:val="en-GB" w:eastAsia="zh-CN"/>
        </w:rPr>
        <w:t>.</w:t>
      </w:r>
    </w:p>
    <w:p w14:paraId="752F10EE" w14:textId="5EC06E83" w:rsidR="00F433FF" w:rsidRPr="00380289" w:rsidRDefault="001623CA" w:rsidP="00F80256">
      <w:pPr>
        <w:adjustRightInd w:val="0"/>
        <w:snapToGrid w:val="0"/>
        <w:spacing w:line="360" w:lineRule="auto"/>
        <w:jc w:val="both"/>
        <w:rPr>
          <w:rFonts w:ascii="Book Antiqua" w:hAnsi="Book Antiqua"/>
          <w:lang w:val="en-GB"/>
        </w:rPr>
      </w:pPr>
      <w:proofErr w:type="gramStart"/>
      <w:r w:rsidRPr="00380289">
        <w:rPr>
          <w:rFonts w:ascii="Book Antiqua" w:hAnsi="Book Antiqua"/>
          <w:snapToGrid w:val="0"/>
          <w:vertAlign w:val="superscript"/>
        </w:rPr>
        <w:t>c</w:t>
      </w:r>
      <w:r w:rsidRPr="00380289">
        <w:rPr>
          <w:rFonts w:ascii="Book Antiqua" w:hAnsi="Book Antiqua"/>
          <w:i/>
          <w:lang w:val="en-GB"/>
        </w:rPr>
        <w:t>P</w:t>
      </w:r>
      <w:proofErr w:type="gramEnd"/>
      <w:r w:rsidR="00883219">
        <w:rPr>
          <w:rFonts w:ascii="Book Antiqua" w:hAnsi="Book Antiqua"/>
          <w:i/>
          <w:lang w:val="en-GB"/>
        </w:rPr>
        <w:t xml:space="preserve"> </w:t>
      </w:r>
      <w:r w:rsidRPr="00380289">
        <w:rPr>
          <w:rFonts w:ascii="Book Antiqua" w:hAnsi="Book Antiqua"/>
          <w:lang w:val="en-GB"/>
        </w:rPr>
        <w:t>&lt;</w:t>
      </w:r>
      <w:r w:rsidR="00883219">
        <w:rPr>
          <w:rFonts w:ascii="Book Antiqua" w:hAnsi="Book Antiqua"/>
          <w:lang w:val="en-GB"/>
        </w:rPr>
        <w:t xml:space="preserve"> </w:t>
      </w:r>
      <w:r w:rsidRPr="00380289">
        <w:rPr>
          <w:rFonts w:ascii="Book Antiqua" w:hAnsi="Book Antiqua"/>
          <w:lang w:val="en-GB"/>
        </w:rPr>
        <w:t xml:space="preserve">0.05 </w:t>
      </w:r>
      <w:r w:rsidRPr="00380289">
        <w:rPr>
          <w:rFonts w:ascii="Book Antiqua" w:hAnsi="Book Antiqua"/>
          <w:i/>
          <w:lang w:val="en-GB"/>
        </w:rPr>
        <w:t>vs</w:t>
      </w:r>
      <w:r w:rsidRPr="00380289">
        <w:rPr>
          <w:rFonts w:ascii="Book Antiqua" w:hAnsi="Book Antiqua"/>
          <w:lang w:val="en-GB"/>
        </w:rPr>
        <w:t xml:space="preserve"> microalbuminuria group</w:t>
      </w:r>
      <w:r>
        <w:rPr>
          <w:rFonts w:ascii="Book Antiqua" w:hAnsi="Book Antiqua"/>
          <w:lang w:val="en-GB"/>
        </w:rPr>
        <w:t xml:space="preserve">. </w:t>
      </w:r>
      <w:r w:rsidR="00F433FF" w:rsidRPr="00380289">
        <w:rPr>
          <w:rFonts w:ascii="Book Antiqua" w:hAnsi="Book Antiqua"/>
          <w:snapToGrid w:val="0"/>
        </w:rPr>
        <w:t>BMI</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B</w:t>
      </w:r>
      <w:r w:rsidR="00F433FF" w:rsidRPr="00380289">
        <w:rPr>
          <w:rFonts w:ascii="Book Antiqua" w:hAnsi="Book Antiqua"/>
          <w:snapToGrid w:val="0"/>
        </w:rPr>
        <w:t>ody mass index</w:t>
      </w:r>
      <w:r>
        <w:rPr>
          <w:rFonts w:ascii="Book Antiqua" w:hAnsi="Book Antiqua"/>
          <w:snapToGrid w:val="0"/>
        </w:rPr>
        <w:t>;</w:t>
      </w:r>
      <w:r w:rsidR="00F433FF" w:rsidRPr="00380289">
        <w:rPr>
          <w:rFonts w:ascii="Book Antiqua" w:hAnsi="Book Antiqua"/>
          <w:snapToGrid w:val="0"/>
        </w:rPr>
        <w:t xml:space="preserve"> SBP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S</w:t>
      </w:r>
      <w:r w:rsidR="00F433FF" w:rsidRPr="00380289">
        <w:rPr>
          <w:rFonts w:ascii="Book Antiqua" w:hAnsi="Book Antiqua"/>
          <w:snapToGrid w:val="0"/>
        </w:rPr>
        <w:t>ystolic blood pressure</w:t>
      </w:r>
      <w:r>
        <w:rPr>
          <w:rFonts w:ascii="Book Antiqua" w:hAnsi="Book Antiqua"/>
          <w:snapToGrid w:val="0"/>
        </w:rPr>
        <w:t>;</w:t>
      </w:r>
      <w:r w:rsidR="00F433FF" w:rsidRPr="00380289">
        <w:rPr>
          <w:rFonts w:ascii="Book Antiqua" w:hAnsi="Book Antiqua"/>
          <w:snapToGrid w:val="0"/>
        </w:rPr>
        <w:t xml:space="preserve"> DBP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D</w:t>
      </w:r>
      <w:r w:rsidR="00F433FF" w:rsidRPr="00380289">
        <w:rPr>
          <w:rFonts w:ascii="Book Antiqua" w:hAnsi="Book Antiqua"/>
          <w:snapToGrid w:val="0"/>
        </w:rPr>
        <w:t>iastolic blood pressure</w:t>
      </w:r>
      <w:r>
        <w:rPr>
          <w:rFonts w:ascii="Book Antiqua" w:hAnsi="Book Antiqua"/>
          <w:snapToGrid w:val="0"/>
        </w:rPr>
        <w:t>;</w:t>
      </w:r>
      <w:r w:rsidR="00F433FF" w:rsidRPr="00380289">
        <w:rPr>
          <w:rFonts w:ascii="Book Antiqua" w:hAnsi="Book Antiqua"/>
          <w:snapToGrid w:val="0"/>
        </w:rPr>
        <w:t xml:space="preserve"> F</w:t>
      </w:r>
      <w:r w:rsidR="00841F55">
        <w:rPr>
          <w:rFonts w:ascii="Book Antiqua" w:hAnsi="Book Antiqua"/>
          <w:snapToGrid w:val="0"/>
        </w:rPr>
        <w:t>P</w:t>
      </w:r>
      <w:r w:rsidR="00F433FF" w:rsidRPr="00380289">
        <w:rPr>
          <w:rFonts w:ascii="Book Antiqua" w:hAnsi="Book Antiqua"/>
          <w:snapToGrid w:val="0"/>
        </w:rPr>
        <w:t>G</w:t>
      </w:r>
      <w:r>
        <w:rPr>
          <w:rFonts w:ascii="Book Antiqua" w:hAnsi="Book Antiqua"/>
          <w:snapToGrid w:val="0"/>
        </w:rPr>
        <w:t>:</w:t>
      </w:r>
      <w:r w:rsidR="00F433FF" w:rsidRPr="00380289">
        <w:rPr>
          <w:rFonts w:ascii="Book Antiqua" w:hAnsi="Book Antiqua"/>
          <w:snapToGrid w:val="0"/>
        </w:rPr>
        <w:t xml:space="preserve"> </w:t>
      </w:r>
      <w:r w:rsidR="00841F55">
        <w:rPr>
          <w:rFonts w:ascii="Book Antiqua" w:hAnsi="Book Antiqua"/>
          <w:snapToGrid w:val="0"/>
        </w:rPr>
        <w:t>F</w:t>
      </w:r>
      <w:r w:rsidR="00841F55" w:rsidRPr="00841F55">
        <w:rPr>
          <w:rFonts w:ascii="Book Antiqua" w:hAnsi="Book Antiqua"/>
          <w:snapToGrid w:val="0"/>
        </w:rPr>
        <w:t>asting plasma glucose</w:t>
      </w:r>
      <w:r>
        <w:rPr>
          <w:rFonts w:ascii="Book Antiqua" w:hAnsi="Book Antiqua"/>
          <w:snapToGrid w:val="0"/>
        </w:rPr>
        <w:t>;</w:t>
      </w:r>
      <w:r w:rsidR="00F433FF" w:rsidRPr="00380289">
        <w:rPr>
          <w:rFonts w:ascii="Book Antiqua" w:hAnsi="Book Antiqua"/>
          <w:snapToGrid w:val="0"/>
        </w:rPr>
        <w:t xml:space="preserve"> </w:t>
      </w:r>
      <w:r w:rsidR="00496ED6" w:rsidRPr="00380289">
        <w:rPr>
          <w:rFonts w:ascii="Book Antiqua" w:hAnsi="Book Antiqua"/>
          <w:snapToGrid w:val="0"/>
        </w:rPr>
        <w:t>HbA</w:t>
      </w:r>
      <w:r w:rsidR="00496ED6" w:rsidRPr="00380289">
        <w:rPr>
          <w:rFonts w:ascii="Book Antiqua" w:hAnsi="Book Antiqua"/>
          <w:snapToGrid w:val="0"/>
          <w:vertAlign w:val="subscript"/>
        </w:rPr>
        <w:t>1c</w:t>
      </w:r>
      <w:r w:rsidR="00496ED6" w:rsidRPr="001623CA">
        <w:rPr>
          <w:rFonts w:ascii="Book Antiqua" w:hAnsi="Book Antiqua"/>
          <w:snapToGrid w:val="0"/>
        </w:rPr>
        <w:t>:</w:t>
      </w:r>
      <w:r w:rsidR="00496ED6" w:rsidRPr="00380289">
        <w:rPr>
          <w:rFonts w:ascii="Book Antiqua" w:hAnsi="Book Antiqua"/>
          <w:snapToGrid w:val="0"/>
        </w:rPr>
        <w:t xml:space="preserve"> </w:t>
      </w:r>
      <w:r w:rsidR="00496ED6">
        <w:rPr>
          <w:rFonts w:ascii="Book Antiqua" w:hAnsi="Book Antiqua"/>
          <w:snapToGrid w:val="0"/>
        </w:rPr>
        <w:t>G</w:t>
      </w:r>
      <w:r w:rsidR="00496ED6" w:rsidRPr="00380289">
        <w:rPr>
          <w:rFonts w:ascii="Book Antiqua" w:hAnsi="Book Antiqua"/>
          <w:snapToGrid w:val="0"/>
        </w:rPr>
        <w:t>lycosylated hemoglobin A1</w:t>
      </w:r>
      <w:r w:rsidR="00496ED6" w:rsidRPr="00380289">
        <w:rPr>
          <w:rFonts w:ascii="Book Antiqua" w:hAnsi="Book Antiqua"/>
          <w:snapToGrid w:val="0"/>
          <w:vertAlign w:val="subscript"/>
        </w:rPr>
        <w:t>c</w:t>
      </w:r>
      <w:r w:rsidR="00496ED6">
        <w:rPr>
          <w:rFonts w:ascii="Book Antiqua" w:hAnsi="Book Antiqua"/>
          <w:snapToGrid w:val="0"/>
        </w:rPr>
        <w:t xml:space="preserve">; </w:t>
      </w:r>
      <w:r w:rsidR="00F433FF" w:rsidRPr="00380289">
        <w:rPr>
          <w:rFonts w:ascii="Book Antiqua" w:hAnsi="Book Antiqua"/>
          <w:snapToGrid w:val="0"/>
        </w:rPr>
        <w:t>FCP</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F</w:t>
      </w:r>
      <w:r w:rsidR="00F433FF" w:rsidRPr="00380289">
        <w:rPr>
          <w:rFonts w:ascii="Book Antiqua" w:hAnsi="Book Antiqua"/>
          <w:snapToGrid w:val="0"/>
        </w:rPr>
        <w:t>asting C peptide</w:t>
      </w:r>
      <w:r>
        <w:rPr>
          <w:rFonts w:ascii="Book Antiqua" w:hAnsi="Book Antiqua"/>
          <w:snapToGrid w:val="0"/>
        </w:rPr>
        <w:t>;</w:t>
      </w:r>
      <w:r w:rsidR="00F433FF" w:rsidRPr="00380289">
        <w:rPr>
          <w:rFonts w:ascii="Book Antiqua" w:hAnsi="Book Antiqua"/>
          <w:snapToGrid w:val="0"/>
        </w:rPr>
        <w:t xml:space="preserve"> </w:t>
      </w:r>
      <w:r w:rsidR="00496ED6" w:rsidRPr="00380289">
        <w:rPr>
          <w:rFonts w:ascii="Book Antiqua" w:hAnsi="Book Antiqua"/>
          <w:snapToGrid w:val="0"/>
        </w:rPr>
        <w:t>FINS</w:t>
      </w:r>
      <w:r w:rsidR="00496ED6">
        <w:rPr>
          <w:rFonts w:ascii="Book Antiqua" w:hAnsi="Book Antiqua"/>
          <w:snapToGrid w:val="0"/>
        </w:rPr>
        <w:t>:</w:t>
      </w:r>
      <w:r w:rsidR="00496ED6" w:rsidRPr="00380289">
        <w:rPr>
          <w:rFonts w:ascii="Book Antiqua" w:hAnsi="Book Antiqua"/>
          <w:snapToGrid w:val="0"/>
        </w:rPr>
        <w:t xml:space="preserve"> </w:t>
      </w:r>
      <w:r w:rsidR="00496ED6">
        <w:rPr>
          <w:rFonts w:ascii="Book Antiqua" w:hAnsi="Book Antiqua"/>
          <w:snapToGrid w:val="0"/>
        </w:rPr>
        <w:t>F</w:t>
      </w:r>
      <w:r w:rsidR="00496ED6" w:rsidRPr="00380289">
        <w:rPr>
          <w:rFonts w:ascii="Book Antiqua" w:hAnsi="Book Antiqua"/>
          <w:snapToGrid w:val="0"/>
        </w:rPr>
        <w:t>asting insulin</w:t>
      </w:r>
      <w:r w:rsidR="00496ED6">
        <w:rPr>
          <w:rFonts w:ascii="Book Antiqua" w:hAnsi="Book Antiqua"/>
          <w:snapToGrid w:val="0"/>
        </w:rPr>
        <w:t xml:space="preserve">; </w:t>
      </w:r>
      <w:r w:rsidR="00F433FF" w:rsidRPr="00380289">
        <w:rPr>
          <w:rFonts w:ascii="Book Antiqua" w:hAnsi="Book Antiqua"/>
          <w:snapToGrid w:val="0"/>
        </w:rPr>
        <w:t>TC</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otal cholesterol</w:t>
      </w:r>
      <w:r>
        <w:rPr>
          <w:rFonts w:ascii="Book Antiqua" w:hAnsi="Book Antiqua"/>
          <w:snapToGrid w:val="0"/>
        </w:rPr>
        <w:t>;</w:t>
      </w:r>
      <w:r w:rsidR="00F433FF" w:rsidRPr="00380289">
        <w:rPr>
          <w:rFonts w:ascii="Book Antiqua" w:hAnsi="Book Antiqua"/>
          <w:snapToGrid w:val="0"/>
        </w:rPr>
        <w:t xml:space="preserve"> TG</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riglyceride</w:t>
      </w:r>
      <w:r>
        <w:rPr>
          <w:rFonts w:ascii="Book Antiqua" w:hAnsi="Book Antiqua"/>
          <w:snapToGrid w:val="0"/>
        </w:rPr>
        <w:t>;</w:t>
      </w:r>
      <w:r w:rsidR="00F433FF" w:rsidRPr="00380289">
        <w:rPr>
          <w:rFonts w:ascii="Book Antiqua" w:hAnsi="Book Antiqua"/>
          <w:snapToGrid w:val="0"/>
        </w:rPr>
        <w:t xml:space="preserve"> LD</w:t>
      </w:r>
      <w:r w:rsidR="006C2AF0">
        <w:rPr>
          <w:rFonts w:ascii="Book Antiqua" w:hAnsi="Book Antiqua"/>
          <w:snapToGrid w:val="0"/>
        </w:rPr>
        <w:t>L</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L</w:t>
      </w:r>
      <w:r w:rsidR="00F433FF" w:rsidRPr="00380289">
        <w:rPr>
          <w:rFonts w:ascii="Book Antiqua" w:hAnsi="Book Antiqua"/>
          <w:snapToGrid w:val="0"/>
        </w:rPr>
        <w:t>ow-density lipoprotein</w:t>
      </w:r>
      <w:r>
        <w:rPr>
          <w:rFonts w:ascii="Book Antiqua" w:hAnsi="Book Antiqua"/>
          <w:snapToGrid w:val="0"/>
        </w:rPr>
        <w:t>;</w:t>
      </w:r>
      <w:r w:rsidR="00F433FF" w:rsidRPr="00380289">
        <w:rPr>
          <w:rFonts w:ascii="Book Antiqua" w:hAnsi="Book Antiqua"/>
          <w:snapToGrid w:val="0"/>
        </w:rPr>
        <w:t xml:space="preserve"> HDL</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H</w:t>
      </w:r>
      <w:r w:rsidR="00F433FF" w:rsidRPr="00380289">
        <w:rPr>
          <w:rFonts w:ascii="Book Antiqua" w:hAnsi="Book Antiqua"/>
          <w:snapToGrid w:val="0"/>
        </w:rPr>
        <w:t>igh-density lipoprotein</w:t>
      </w:r>
      <w:r>
        <w:rPr>
          <w:rFonts w:ascii="Book Antiqua" w:hAnsi="Book Antiqua"/>
          <w:snapToGrid w:val="0"/>
        </w:rPr>
        <w:t>;</w:t>
      </w:r>
      <w:r w:rsidR="00F433FF" w:rsidRPr="00380289">
        <w:rPr>
          <w:rFonts w:ascii="Book Antiqua" w:hAnsi="Book Antiqua"/>
          <w:snapToGrid w:val="0"/>
        </w:rPr>
        <w:t xml:space="preserve"> </w:t>
      </w:r>
      <w:proofErr w:type="spellStart"/>
      <w:r w:rsidR="00F433FF" w:rsidRPr="00380289">
        <w:rPr>
          <w:rFonts w:ascii="Book Antiqua" w:hAnsi="Book Antiqua"/>
          <w:snapToGrid w:val="0"/>
        </w:rPr>
        <w:t>Scr</w:t>
      </w:r>
      <w:proofErr w:type="spellEnd"/>
      <w:r>
        <w:rPr>
          <w:rFonts w:ascii="Book Antiqua" w:hAnsi="Book Antiqua"/>
          <w:snapToGrid w:val="0"/>
        </w:rPr>
        <w:t>:</w:t>
      </w:r>
      <w:r w:rsidR="00F433FF" w:rsidRPr="00380289">
        <w:rPr>
          <w:rFonts w:ascii="Book Antiqua" w:hAnsi="Book Antiqua"/>
          <w:snapToGrid w:val="0"/>
        </w:rPr>
        <w:t xml:space="preserve"> Serum creatinine</w:t>
      </w:r>
      <w:r>
        <w:rPr>
          <w:rFonts w:ascii="Book Antiqua" w:hAnsi="Book Antiqua"/>
          <w:snapToGrid w:val="0"/>
        </w:rPr>
        <w:t>;</w:t>
      </w:r>
      <w:r w:rsidR="00F433FF" w:rsidRPr="00380289">
        <w:rPr>
          <w:rFonts w:ascii="Book Antiqua" w:hAnsi="Book Antiqua"/>
          <w:snapToGrid w:val="0"/>
        </w:rPr>
        <w:t xml:space="preserve"> BUN</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lang w:val="en-GB"/>
        </w:rPr>
        <w:t>B</w:t>
      </w:r>
      <w:r w:rsidR="00F433FF" w:rsidRPr="00380289">
        <w:rPr>
          <w:rFonts w:ascii="Book Antiqua" w:hAnsi="Book Antiqua"/>
          <w:lang w:val="en-GB"/>
        </w:rPr>
        <w:t>lood urea nitrogen</w:t>
      </w:r>
      <w:r>
        <w:rPr>
          <w:rFonts w:ascii="Book Antiqua" w:hAnsi="Book Antiqua"/>
          <w:lang w:val="en-GB"/>
        </w:rPr>
        <w:t>;</w:t>
      </w:r>
      <w:r w:rsidR="00F433FF" w:rsidRPr="00380289">
        <w:rPr>
          <w:rFonts w:ascii="Book Antiqua" w:hAnsi="Book Antiqua"/>
          <w:snapToGrid w:val="0"/>
        </w:rPr>
        <w:t xml:space="preserve"> UA</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rPr>
        <w:t>U</w:t>
      </w:r>
      <w:r w:rsidR="00F433FF" w:rsidRPr="00380289">
        <w:rPr>
          <w:rFonts w:ascii="Book Antiqua" w:hAnsi="Book Antiqua"/>
        </w:rPr>
        <w:t>ric</w:t>
      </w:r>
      <w:r w:rsidR="00693AA8">
        <w:rPr>
          <w:rFonts w:ascii="Book Antiqua" w:hAnsi="Book Antiqua"/>
        </w:rPr>
        <w:t xml:space="preserve"> </w:t>
      </w:r>
      <w:r w:rsidR="00F433FF" w:rsidRPr="00380289">
        <w:rPr>
          <w:rFonts w:ascii="Book Antiqua" w:hAnsi="Book Antiqua"/>
        </w:rPr>
        <w:t>acid</w:t>
      </w:r>
      <w:r>
        <w:rPr>
          <w:rFonts w:ascii="Book Antiqua" w:hAnsi="Book Antiqua"/>
          <w:snapToGrid w:val="0"/>
        </w:rPr>
        <w:t>;</w:t>
      </w:r>
      <w:r w:rsidR="00F433FF" w:rsidRPr="00380289">
        <w:rPr>
          <w:rFonts w:ascii="Book Antiqua" w:hAnsi="Book Antiqua"/>
          <w:snapToGrid w:val="0"/>
        </w:rPr>
        <w:t xml:space="preserve"> eGFR</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E</w:t>
      </w:r>
      <w:r w:rsidR="00F433FF" w:rsidRPr="00380289">
        <w:rPr>
          <w:rFonts w:ascii="Book Antiqua" w:hAnsi="Book Antiqua"/>
          <w:snapToGrid w:val="0"/>
        </w:rPr>
        <w:t>stimated glomerular ﬁltration rate</w:t>
      </w:r>
      <w:r>
        <w:rPr>
          <w:rFonts w:ascii="Book Antiqua" w:hAnsi="Book Antiqua"/>
          <w:snapToGrid w:val="0"/>
        </w:rPr>
        <w:t>;</w:t>
      </w:r>
      <w:r w:rsidR="00F433FF" w:rsidRPr="00380289">
        <w:rPr>
          <w:rFonts w:ascii="Book Antiqua" w:hAnsi="Book Antiqua"/>
          <w:snapToGrid w:val="0"/>
        </w:rPr>
        <w:t xml:space="preserve"> UACR</w:t>
      </w:r>
      <w:r>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U</w:t>
      </w:r>
      <w:r w:rsidR="00F433FF" w:rsidRPr="00380289">
        <w:rPr>
          <w:rFonts w:ascii="Book Antiqua" w:hAnsi="Book Antiqua"/>
          <w:snapToGrid w:val="0"/>
        </w:rPr>
        <w:t>rinary albumin/creatinine ratio</w:t>
      </w:r>
      <w:r>
        <w:rPr>
          <w:rFonts w:ascii="Book Antiqua" w:hAnsi="Book Antiqua"/>
          <w:snapToGrid w:val="0"/>
        </w:rPr>
        <w:t>.</w:t>
      </w:r>
    </w:p>
    <w:p w14:paraId="29A9823C" w14:textId="77777777" w:rsidR="00F433FF" w:rsidRPr="00380289" w:rsidRDefault="00F433FF" w:rsidP="00F80256">
      <w:pPr>
        <w:adjustRightInd w:val="0"/>
        <w:snapToGrid w:val="0"/>
        <w:spacing w:line="360" w:lineRule="auto"/>
        <w:jc w:val="both"/>
        <w:rPr>
          <w:rFonts w:ascii="Book Antiqua" w:hAnsi="Book Antiqua"/>
          <w:lang w:val="en-GB"/>
        </w:rPr>
      </w:pPr>
    </w:p>
    <w:p w14:paraId="66F5F05E" w14:textId="3DC5FAB5" w:rsidR="00F433FF" w:rsidRPr="00380289" w:rsidRDefault="00F433FF" w:rsidP="0064764A">
      <w:pPr>
        <w:adjustRightInd w:val="0"/>
        <w:snapToGrid w:val="0"/>
        <w:spacing w:line="360" w:lineRule="auto"/>
        <w:rPr>
          <w:rFonts w:ascii="Book Antiqua" w:hAnsi="Book Antiqua"/>
          <w:b/>
          <w:bCs/>
          <w:snapToGrid w:val="0"/>
        </w:rPr>
      </w:pPr>
      <w:r w:rsidRPr="00380289">
        <w:rPr>
          <w:rFonts w:ascii="Book Antiqua" w:hAnsi="Book Antiqua"/>
          <w:snapToGrid w:val="0"/>
        </w:rPr>
        <w:br w:type="page"/>
      </w:r>
      <w:r w:rsidRPr="00380289">
        <w:rPr>
          <w:rFonts w:ascii="Book Antiqua" w:hAnsi="Book Antiqua"/>
          <w:b/>
          <w:bCs/>
          <w:snapToGrid w:val="0"/>
        </w:rPr>
        <w:lastRenderedPageBreak/>
        <w:t>Table 2 Correlation analysis between Dickkopf-1 and clinical characteristics</w:t>
      </w:r>
    </w:p>
    <w:tbl>
      <w:tblPr>
        <w:tblW w:w="5000" w:type="pct"/>
        <w:jc w:val="center"/>
        <w:tblBorders>
          <w:top w:val="single" w:sz="4" w:space="0" w:color="auto"/>
          <w:bottom w:val="single" w:sz="4" w:space="0" w:color="auto"/>
        </w:tblBorders>
        <w:tblLook w:val="0000" w:firstRow="0" w:lastRow="0" w:firstColumn="0" w:lastColumn="0" w:noHBand="0" w:noVBand="0"/>
      </w:tblPr>
      <w:tblGrid>
        <w:gridCol w:w="805"/>
        <w:gridCol w:w="998"/>
        <w:gridCol w:w="1094"/>
        <w:gridCol w:w="1461"/>
        <w:gridCol w:w="998"/>
        <w:gridCol w:w="1095"/>
        <w:gridCol w:w="1028"/>
        <w:gridCol w:w="998"/>
        <w:gridCol w:w="1099"/>
      </w:tblGrid>
      <w:tr w:rsidR="00D9000B" w:rsidRPr="00B83DFF" w14:paraId="384C6F93" w14:textId="77777777" w:rsidTr="0057530A">
        <w:trPr>
          <w:jc w:val="center"/>
        </w:trPr>
        <w:tc>
          <w:tcPr>
            <w:tcW w:w="420" w:type="pct"/>
            <w:tcBorders>
              <w:top w:val="single" w:sz="4" w:space="0" w:color="auto"/>
              <w:bottom w:val="single" w:sz="4" w:space="0" w:color="auto"/>
            </w:tcBorders>
          </w:tcPr>
          <w:p w14:paraId="04132550"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6D8B1566"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1" w:type="pct"/>
            <w:tcBorders>
              <w:top w:val="single" w:sz="4" w:space="0" w:color="auto"/>
              <w:bottom w:val="single" w:sz="4" w:space="0" w:color="auto"/>
            </w:tcBorders>
          </w:tcPr>
          <w:p w14:paraId="0BC0D1C2"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c>
          <w:tcPr>
            <w:tcW w:w="763" w:type="pct"/>
            <w:tcBorders>
              <w:top w:val="single" w:sz="4" w:space="0" w:color="auto"/>
              <w:bottom w:val="single" w:sz="4" w:space="0" w:color="auto"/>
            </w:tcBorders>
          </w:tcPr>
          <w:p w14:paraId="7F3BC1EF"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328BF273"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2" w:type="pct"/>
            <w:tcBorders>
              <w:top w:val="single" w:sz="4" w:space="0" w:color="auto"/>
              <w:bottom w:val="single" w:sz="4" w:space="0" w:color="auto"/>
            </w:tcBorders>
          </w:tcPr>
          <w:p w14:paraId="3DE0ECBC"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c>
          <w:tcPr>
            <w:tcW w:w="537" w:type="pct"/>
            <w:tcBorders>
              <w:top w:val="single" w:sz="4" w:space="0" w:color="auto"/>
              <w:bottom w:val="single" w:sz="4" w:space="0" w:color="auto"/>
            </w:tcBorders>
          </w:tcPr>
          <w:p w14:paraId="78E6C2A8" w14:textId="77777777" w:rsidR="00F433FF" w:rsidRPr="00B83DFF" w:rsidRDefault="00F433FF" w:rsidP="0064764A">
            <w:pPr>
              <w:spacing w:line="360" w:lineRule="auto"/>
              <w:jc w:val="both"/>
              <w:rPr>
                <w:rFonts w:ascii="Book Antiqua" w:hAnsi="Book Antiqua"/>
                <w:b/>
                <w:bCs/>
              </w:rPr>
            </w:pPr>
          </w:p>
        </w:tc>
        <w:tc>
          <w:tcPr>
            <w:tcW w:w="521" w:type="pct"/>
            <w:tcBorders>
              <w:top w:val="single" w:sz="4" w:space="0" w:color="auto"/>
              <w:bottom w:val="single" w:sz="4" w:space="0" w:color="auto"/>
            </w:tcBorders>
          </w:tcPr>
          <w:p w14:paraId="47C6A97B"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snapToGrid w:val="0"/>
              </w:rPr>
              <w:t>DKK1</w:t>
            </w:r>
          </w:p>
        </w:tc>
        <w:tc>
          <w:tcPr>
            <w:tcW w:w="574" w:type="pct"/>
            <w:tcBorders>
              <w:top w:val="single" w:sz="4" w:space="0" w:color="auto"/>
              <w:bottom w:val="single" w:sz="4" w:space="0" w:color="auto"/>
            </w:tcBorders>
          </w:tcPr>
          <w:p w14:paraId="2B60B6AA" w14:textId="77777777" w:rsidR="00F433FF" w:rsidRPr="00B83DFF" w:rsidRDefault="00F433FF" w:rsidP="0064764A">
            <w:pPr>
              <w:spacing w:line="360" w:lineRule="auto"/>
              <w:jc w:val="both"/>
              <w:rPr>
                <w:rFonts w:ascii="Book Antiqua" w:hAnsi="Book Antiqua"/>
                <w:b/>
                <w:bCs/>
              </w:rPr>
            </w:pPr>
            <w:r w:rsidRPr="00B83DFF">
              <w:rPr>
                <w:rFonts w:ascii="Book Antiqua" w:hAnsi="Book Antiqua"/>
                <w:b/>
                <w:bCs/>
                <w:i/>
              </w:rPr>
              <w:t>P</w:t>
            </w:r>
            <w:r w:rsidRPr="00B83DFF">
              <w:rPr>
                <w:rFonts w:ascii="Book Antiqua" w:hAnsi="Book Antiqua"/>
                <w:b/>
                <w:bCs/>
              </w:rPr>
              <w:t xml:space="preserve"> value</w:t>
            </w:r>
          </w:p>
        </w:tc>
      </w:tr>
      <w:tr w:rsidR="00D9000B" w:rsidRPr="00380289" w14:paraId="39E371AA" w14:textId="77777777" w:rsidTr="0057530A">
        <w:trPr>
          <w:jc w:val="center"/>
        </w:trPr>
        <w:tc>
          <w:tcPr>
            <w:tcW w:w="420" w:type="pct"/>
            <w:tcBorders>
              <w:top w:val="single" w:sz="4" w:space="0" w:color="auto"/>
            </w:tcBorders>
          </w:tcPr>
          <w:p w14:paraId="67612FBE" w14:textId="77777777" w:rsidR="00F433FF" w:rsidRPr="00380289" w:rsidRDefault="00F433FF" w:rsidP="0064764A">
            <w:pPr>
              <w:spacing w:line="360" w:lineRule="auto"/>
              <w:jc w:val="both"/>
              <w:rPr>
                <w:rFonts w:ascii="Book Antiqua" w:hAnsi="Book Antiqua"/>
              </w:rPr>
            </w:pPr>
            <w:r w:rsidRPr="00380289">
              <w:rPr>
                <w:rFonts w:ascii="Book Antiqua" w:hAnsi="Book Antiqua"/>
              </w:rPr>
              <w:t>Age</w:t>
            </w:r>
          </w:p>
        </w:tc>
        <w:tc>
          <w:tcPr>
            <w:tcW w:w="521" w:type="pct"/>
            <w:tcBorders>
              <w:top w:val="single" w:sz="4" w:space="0" w:color="auto"/>
            </w:tcBorders>
          </w:tcPr>
          <w:p w14:paraId="167187F5" w14:textId="36899E83"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w:t>
            </w:r>
            <w:r w:rsidR="00D00043">
              <w:rPr>
                <w:rFonts w:ascii="Book Antiqua" w:hAnsi="Book Antiqua"/>
                <w:snapToGrid w:val="0"/>
              </w:rPr>
              <w:t>.</w:t>
            </w:r>
            <w:r w:rsidRPr="00380289">
              <w:rPr>
                <w:rFonts w:ascii="Book Antiqua" w:hAnsi="Book Antiqua"/>
                <w:snapToGrid w:val="0"/>
              </w:rPr>
              <w:t>124</w:t>
            </w:r>
          </w:p>
        </w:tc>
        <w:tc>
          <w:tcPr>
            <w:tcW w:w="571" w:type="pct"/>
            <w:tcBorders>
              <w:top w:val="single" w:sz="4" w:space="0" w:color="auto"/>
            </w:tcBorders>
          </w:tcPr>
          <w:p w14:paraId="1C79861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0.425</w:t>
            </w:r>
          </w:p>
        </w:tc>
        <w:tc>
          <w:tcPr>
            <w:tcW w:w="763" w:type="pct"/>
            <w:tcBorders>
              <w:top w:val="single" w:sz="4" w:space="0" w:color="auto"/>
            </w:tcBorders>
          </w:tcPr>
          <w:p w14:paraId="7D1AE4A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1c</w:t>
            </w:r>
          </w:p>
        </w:tc>
        <w:tc>
          <w:tcPr>
            <w:tcW w:w="521" w:type="pct"/>
            <w:tcBorders>
              <w:top w:val="single" w:sz="4" w:space="0" w:color="auto"/>
            </w:tcBorders>
          </w:tcPr>
          <w:p w14:paraId="0BC26D2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0.368</w:t>
            </w:r>
          </w:p>
        </w:tc>
        <w:tc>
          <w:tcPr>
            <w:tcW w:w="572" w:type="pct"/>
            <w:tcBorders>
              <w:top w:val="single" w:sz="4" w:space="0" w:color="auto"/>
            </w:tcBorders>
          </w:tcPr>
          <w:p w14:paraId="3CE32C1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c>
          <w:tcPr>
            <w:tcW w:w="537" w:type="pct"/>
            <w:tcBorders>
              <w:top w:val="single" w:sz="4" w:space="0" w:color="auto"/>
            </w:tcBorders>
          </w:tcPr>
          <w:p w14:paraId="721F58E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HDL</w:t>
            </w:r>
          </w:p>
        </w:tc>
        <w:tc>
          <w:tcPr>
            <w:tcW w:w="521" w:type="pct"/>
            <w:tcBorders>
              <w:top w:val="single" w:sz="4" w:space="0" w:color="auto"/>
            </w:tcBorders>
          </w:tcPr>
          <w:p w14:paraId="37A27AF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0.181</w:t>
            </w:r>
          </w:p>
        </w:tc>
        <w:tc>
          <w:tcPr>
            <w:tcW w:w="574" w:type="pct"/>
            <w:tcBorders>
              <w:top w:val="single" w:sz="4" w:space="0" w:color="auto"/>
            </w:tcBorders>
          </w:tcPr>
          <w:p w14:paraId="6F5563D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0.125</w:t>
            </w:r>
          </w:p>
        </w:tc>
      </w:tr>
      <w:tr w:rsidR="00D9000B" w:rsidRPr="00380289" w14:paraId="39FA551A" w14:textId="77777777" w:rsidTr="0057530A">
        <w:trPr>
          <w:jc w:val="center"/>
        </w:trPr>
        <w:tc>
          <w:tcPr>
            <w:tcW w:w="420" w:type="pct"/>
          </w:tcPr>
          <w:p w14:paraId="658C62B1" w14:textId="77777777" w:rsidR="00F433FF" w:rsidRPr="00380289" w:rsidRDefault="00F433FF" w:rsidP="0064764A">
            <w:pPr>
              <w:spacing w:line="360" w:lineRule="auto"/>
              <w:jc w:val="both"/>
              <w:rPr>
                <w:rFonts w:ascii="Book Antiqua" w:hAnsi="Book Antiqua"/>
              </w:rPr>
            </w:pPr>
            <w:r w:rsidRPr="00380289">
              <w:rPr>
                <w:rFonts w:ascii="Book Antiqua" w:hAnsi="Book Antiqua"/>
              </w:rPr>
              <w:t>DD</w:t>
            </w:r>
          </w:p>
        </w:tc>
        <w:tc>
          <w:tcPr>
            <w:tcW w:w="521" w:type="pct"/>
          </w:tcPr>
          <w:p w14:paraId="55B31BA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-0.231</w:t>
            </w:r>
          </w:p>
        </w:tc>
        <w:tc>
          <w:tcPr>
            <w:tcW w:w="571" w:type="pct"/>
          </w:tcPr>
          <w:p w14:paraId="5337EEF1" w14:textId="77777777" w:rsidR="00F433FF" w:rsidRPr="00380289" w:rsidRDefault="00F433FF" w:rsidP="0064764A">
            <w:pPr>
              <w:adjustRightInd w:val="0"/>
              <w:snapToGrid w:val="0"/>
              <w:spacing w:line="360" w:lineRule="auto"/>
              <w:jc w:val="both"/>
              <w:rPr>
                <w:rFonts w:ascii="Book Antiqua" w:hAnsi="Book Antiqua"/>
                <w:bCs/>
                <w:snapToGrid w:val="0"/>
              </w:rPr>
            </w:pPr>
            <w:r w:rsidRPr="00380289">
              <w:rPr>
                <w:rFonts w:ascii="Book Antiqua" w:hAnsi="Book Antiqua"/>
                <w:bCs/>
                <w:snapToGrid w:val="0"/>
              </w:rPr>
              <w:t>0.050</w:t>
            </w:r>
          </w:p>
        </w:tc>
        <w:tc>
          <w:tcPr>
            <w:tcW w:w="763" w:type="pct"/>
          </w:tcPr>
          <w:p w14:paraId="23D66C45"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FCP</w:t>
            </w:r>
          </w:p>
        </w:tc>
        <w:tc>
          <w:tcPr>
            <w:tcW w:w="521" w:type="pct"/>
          </w:tcPr>
          <w:p w14:paraId="740448F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-0.019</w:t>
            </w:r>
          </w:p>
        </w:tc>
        <w:tc>
          <w:tcPr>
            <w:tcW w:w="572" w:type="pct"/>
          </w:tcPr>
          <w:p w14:paraId="636F100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0.875</w:t>
            </w:r>
          </w:p>
        </w:tc>
        <w:tc>
          <w:tcPr>
            <w:tcW w:w="537" w:type="pct"/>
          </w:tcPr>
          <w:p w14:paraId="36C6CBAA" w14:textId="77777777" w:rsidR="00F433FF" w:rsidRPr="00380289" w:rsidRDefault="00F433FF" w:rsidP="0064764A">
            <w:pPr>
              <w:adjustRightInd w:val="0"/>
              <w:snapToGrid w:val="0"/>
              <w:spacing w:line="360" w:lineRule="auto"/>
              <w:jc w:val="both"/>
              <w:rPr>
                <w:rFonts w:ascii="Book Antiqua" w:hAnsi="Book Antiqua"/>
                <w:snapToGrid w:val="0"/>
              </w:rPr>
            </w:pPr>
            <w:proofErr w:type="spellStart"/>
            <w:r w:rsidRPr="00380289">
              <w:rPr>
                <w:rFonts w:ascii="Book Antiqua" w:hAnsi="Book Antiqua"/>
                <w:snapToGrid w:val="0"/>
              </w:rPr>
              <w:t>SCr</w:t>
            </w:r>
            <w:proofErr w:type="spellEnd"/>
          </w:p>
        </w:tc>
        <w:tc>
          <w:tcPr>
            <w:tcW w:w="521" w:type="pct"/>
          </w:tcPr>
          <w:p w14:paraId="037FFA8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-0.325</w:t>
            </w:r>
          </w:p>
        </w:tc>
        <w:tc>
          <w:tcPr>
            <w:tcW w:w="574" w:type="pct"/>
          </w:tcPr>
          <w:p w14:paraId="5FBB92C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0.005</w:t>
            </w:r>
            <w:r w:rsidRPr="00380289">
              <w:rPr>
                <w:rFonts w:ascii="Book Antiqua" w:hAnsi="Book Antiqua"/>
                <w:snapToGrid w:val="0"/>
                <w:vertAlign w:val="superscript"/>
              </w:rPr>
              <w:t>a</w:t>
            </w:r>
          </w:p>
        </w:tc>
      </w:tr>
      <w:tr w:rsidR="00D9000B" w:rsidRPr="00380289" w14:paraId="44CB05D4" w14:textId="77777777" w:rsidTr="0057530A">
        <w:trPr>
          <w:jc w:val="center"/>
        </w:trPr>
        <w:tc>
          <w:tcPr>
            <w:tcW w:w="420" w:type="pct"/>
          </w:tcPr>
          <w:p w14:paraId="539F8F8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BMI</w:t>
            </w:r>
          </w:p>
        </w:tc>
        <w:tc>
          <w:tcPr>
            <w:tcW w:w="521" w:type="pct"/>
          </w:tcPr>
          <w:p w14:paraId="2B50FF2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-0.154</w:t>
            </w:r>
          </w:p>
        </w:tc>
        <w:tc>
          <w:tcPr>
            <w:tcW w:w="571" w:type="pct"/>
          </w:tcPr>
          <w:p w14:paraId="5D59A3A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0.193</w:t>
            </w:r>
          </w:p>
        </w:tc>
        <w:tc>
          <w:tcPr>
            <w:tcW w:w="763" w:type="pct"/>
          </w:tcPr>
          <w:p w14:paraId="52E9379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HOMA-IR</w:t>
            </w:r>
          </w:p>
        </w:tc>
        <w:tc>
          <w:tcPr>
            <w:tcW w:w="521" w:type="pct"/>
          </w:tcPr>
          <w:p w14:paraId="580716A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-0.004</w:t>
            </w:r>
          </w:p>
        </w:tc>
        <w:tc>
          <w:tcPr>
            <w:tcW w:w="572" w:type="pct"/>
          </w:tcPr>
          <w:p w14:paraId="22FC698C"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0.975</w:t>
            </w:r>
          </w:p>
        </w:tc>
        <w:tc>
          <w:tcPr>
            <w:tcW w:w="537" w:type="pct"/>
          </w:tcPr>
          <w:p w14:paraId="4869DCC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BUN</w:t>
            </w:r>
          </w:p>
        </w:tc>
        <w:tc>
          <w:tcPr>
            <w:tcW w:w="521" w:type="pct"/>
          </w:tcPr>
          <w:p w14:paraId="20478B9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-0.295</w:t>
            </w:r>
          </w:p>
        </w:tc>
        <w:tc>
          <w:tcPr>
            <w:tcW w:w="574" w:type="pct"/>
          </w:tcPr>
          <w:p w14:paraId="73C4179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0.011</w:t>
            </w:r>
            <w:r w:rsidRPr="00380289">
              <w:rPr>
                <w:rFonts w:ascii="Book Antiqua" w:hAnsi="Book Antiqua"/>
                <w:snapToGrid w:val="0"/>
                <w:vertAlign w:val="superscript"/>
              </w:rPr>
              <w:t>a</w:t>
            </w:r>
          </w:p>
        </w:tc>
      </w:tr>
      <w:tr w:rsidR="00D9000B" w:rsidRPr="00380289" w14:paraId="1BCFBBBA" w14:textId="77777777" w:rsidTr="0057530A">
        <w:trPr>
          <w:jc w:val="center"/>
        </w:trPr>
        <w:tc>
          <w:tcPr>
            <w:tcW w:w="420" w:type="pct"/>
          </w:tcPr>
          <w:p w14:paraId="3BAB728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521" w:type="pct"/>
          </w:tcPr>
          <w:p w14:paraId="3B56719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-0.369</w:t>
            </w:r>
          </w:p>
        </w:tc>
        <w:tc>
          <w:tcPr>
            <w:tcW w:w="571" w:type="pct"/>
          </w:tcPr>
          <w:p w14:paraId="7E4FF2E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c>
          <w:tcPr>
            <w:tcW w:w="763" w:type="pct"/>
          </w:tcPr>
          <w:p w14:paraId="5C25CA2D"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TG</w:t>
            </w:r>
          </w:p>
        </w:tc>
        <w:tc>
          <w:tcPr>
            <w:tcW w:w="521" w:type="pct"/>
          </w:tcPr>
          <w:p w14:paraId="30CA06C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-0.058</w:t>
            </w:r>
          </w:p>
        </w:tc>
        <w:tc>
          <w:tcPr>
            <w:tcW w:w="572" w:type="pct"/>
          </w:tcPr>
          <w:p w14:paraId="5172BF6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0.625</w:t>
            </w:r>
          </w:p>
        </w:tc>
        <w:tc>
          <w:tcPr>
            <w:tcW w:w="537" w:type="pct"/>
          </w:tcPr>
          <w:p w14:paraId="3A24EA32"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521" w:type="pct"/>
          </w:tcPr>
          <w:p w14:paraId="3539409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-0.375</w:t>
            </w:r>
          </w:p>
        </w:tc>
        <w:tc>
          <w:tcPr>
            <w:tcW w:w="574" w:type="pct"/>
          </w:tcPr>
          <w:p w14:paraId="707035E0"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0.001</w:t>
            </w:r>
            <w:r w:rsidRPr="00380289">
              <w:rPr>
                <w:rFonts w:ascii="Book Antiqua" w:hAnsi="Book Antiqua"/>
                <w:snapToGrid w:val="0"/>
                <w:vertAlign w:val="superscript"/>
              </w:rPr>
              <w:t>a</w:t>
            </w:r>
          </w:p>
        </w:tc>
      </w:tr>
      <w:tr w:rsidR="00D9000B" w:rsidRPr="00380289" w14:paraId="74A02C10" w14:textId="77777777" w:rsidTr="0057530A">
        <w:trPr>
          <w:jc w:val="center"/>
        </w:trPr>
        <w:tc>
          <w:tcPr>
            <w:tcW w:w="420" w:type="pct"/>
          </w:tcPr>
          <w:p w14:paraId="0B61910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DBP</w:t>
            </w:r>
          </w:p>
        </w:tc>
        <w:tc>
          <w:tcPr>
            <w:tcW w:w="521" w:type="pct"/>
          </w:tcPr>
          <w:p w14:paraId="3905BE2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-0.173</w:t>
            </w:r>
          </w:p>
        </w:tc>
        <w:tc>
          <w:tcPr>
            <w:tcW w:w="571" w:type="pct"/>
          </w:tcPr>
          <w:p w14:paraId="2C5D3E6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0.144</w:t>
            </w:r>
          </w:p>
        </w:tc>
        <w:tc>
          <w:tcPr>
            <w:tcW w:w="763" w:type="pct"/>
          </w:tcPr>
          <w:p w14:paraId="1030CE64"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TC</w:t>
            </w:r>
          </w:p>
        </w:tc>
        <w:tc>
          <w:tcPr>
            <w:tcW w:w="521" w:type="pct"/>
          </w:tcPr>
          <w:p w14:paraId="3B6A904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-0.136</w:t>
            </w:r>
          </w:p>
        </w:tc>
        <w:tc>
          <w:tcPr>
            <w:tcW w:w="572" w:type="pct"/>
          </w:tcPr>
          <w:p w14:paraId="022E6F6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0.254</w:t>
            </w:r>
          </w:p>
        </w:tc>
        <w:tc>
          <w:tcPr>
            <w:tcW w:w="537" w:type="pct"/>
          </w:tcPr>
          <w:p w14:paraId="4A749A4F"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521" w:type="pct"/>
          </w:tcPr>
          <w:p w14:paraId="7650A50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0.339</w:t>
            </w:r>
          </w:p>
        </w:tc>
        <w:tc>
          <w:tcPr>
            <w:tcW w:w="574" w:type="pct"/>
          </w:tcPr>
          <w:p w14:paraId="0ED74C8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0.003</w:t>
            </w:r>
            <w:r w:rsidRPr="00380289">
              <w:rPr>
                <w:rFonts w:ascii="Book Antiqua" w:hAnsi="Book Antiqua"/>
                <w:snapToGrid w:val="0"/>
                <w:vertAlign w:val="superscript"/>
              </w:rPr>
              <w:t>a</w:t>
            </w:r>
          </w:p>
        </w:tc>
      </w:tr>
      <w:tr w:rsidR="00D9000B" w:rsidRPr="00380289" w14:paraId="12190222" w14:textId="77777777" w:rsidTr="0057530A">
        <w:trPr>
          <w:jc w:val="center"/>
        </w:trPr>
        <w:tc>
          <w:tcPr>
            <w:tcW w:w="420" w:type="pct"/>
          </w:tcPr>
          <w:p w14:paraId="3FC74B29"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FPG</w:t>
            </w:r>
          </w:p>
        </w:tc>
        <w:tc>
          <w:tcPr>
            <w:tcW w:w="521" w:type="pct"/>
          </w:tcPr>
          <w:p w14:paraId="5B9B4CB8"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0.121</w:t>
            </w:r>
          </w:p>
        </w:tc>
        <w:tc>
          <w:tcPr>
            <w:tcW w:w="571" w:type="pct"/>
          </w:tcPr>
          <w:p w14:paraId="6FDB0D1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0.309</w:t>
            </w:r>
          </w:p>
        </w:tc>
        <w:tc>
          <w:tcPr>
            <w:tcW w:w="763" w:type="pct"/>
          </w:tcPr>
          <w:p w14:paraId="41928B9E"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LDL</w:t>
            </w:r>
          </w:p>
        </w:tc>
        <w:tc>
          <w:tcPr>
            <w:tcW w:w="521" w:type="pct"/>
          </w:tcPr>
          <w:p w14:paraId="2E02F8E7"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-0.162</w:t>
            </w:r>
          </w:p>
        </w:tc>
        <w:tc>
          <w:tcPr>
            <w:tcW w:w="572" w:type="pct"/>
          </w:tcPr>
          <w:p w14:paraId="43137ADA"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0.171</w:t>
            </w:r>
          </w:p>
        </w:tc>
        <w:tc>
          <w:tcPr>
            <w:tcW w:w="537" w:type="pct"/>
          </w:tcPr>
          <w:p w14:paraId="5D5CDB3B"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UACR</w:t>
            </w:r>
          </w:p>
        </w:tc>
        <w:tc>
          <w:tcPr>
            <w:tcW w:w="521" w:type="pct"/>
          </w:tcPr>
          <w:p w14:paraId="4E533EB3"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-0.459</w:t>
            </w:r>
          </w:p>
        </w:tc>
        <w:tc>
          <w:tcPr>
            <w:tcW w:w="574" w:type="pct"/>
          </w:tcPr>
          <w:p w14:paraId="6A9931D1" w14:textId="77777777" w:rsidR="00F433FF" w:rsidRPr="00380289" w:rsidRDefault="00F433FF" w:rsidP="0064764A">
            <w:pPr>
              <w:adjustRightInd w:val="0"/>
              <w:snapToGrid w:val="0"/>
              <w:spacing w:line="360" w:lineRule="auto"/>
              <w:jc w:val="both"/>
              <w:rPr>
                <w:rFonts w:ascii="Book Antiqua" w:hAnsi="Book Antiqua"/>
                <w:snapToGrid w:val="0"/>
              </w:rPr>
            </w:pPr>
            <w:r w:rsidRPr="00380289">
              <w:rPr>
                <w:rFonts w:ascii="Book Antiqua" w:hAnsi="Book Antiqua"/>
                <w:snapToGrid w:val="0"/>
              </w:rPr>
              <w:t>0.000</w:t>
            </w:r>
            <w:r w:rsidRPr="00380289">
              <w:rPr>
                <w:rFonts w:ascii="Book Antiqua" w:hAnsi="Book Antiqua"/>
                <w:snapToGrid w:val="0"/>
                <w:vertAlign w:val="superscript"/>
              </w:rPr>
              <w:t>a</w:t>
            </w:r>
          </w:p>
        </w:tc>
      </w:tr>
    </w:tbl>
    <w:p w14:paraId="09D76BD7" w14:textId="06CC9D88" w:rsidR="00F433FF" w:rsidRPr="00065D41" w:rsidRDefault="0057530A" w:rsidP="00F80256">
      <w:pPr>
        <w:adjustRightInd w:val="0"/>
        <w:snapToGrid w:val="0"/>
        <w:spacing w:line="360" w:lineRule="auto"/>
        <w:jc w:val="both"/>
        <w:rPr>
          <w:rFonts w:ascii="Book Antiqua" w:hAnsi="Book Antiqua"/>
          <w:lang w:val="en-GB"/>
        </w:rPr>
      </w:pPr>
      <w:proofErr w:type="spellStart"/>
      <w:r w:rsidRPr="00380289">
        <w:rPr>
          <w:rFonts w:ascii="Book Antiqua" w:hAnsi="Book Antiqua"/>
          <w:vertAlign w:val="superscript"/>
          <w:lang w:val="en-GB"/>
        </w:rPr>
        <w:t>a</w:t>
      </w:r>
      <w:r w:rsidRPr="00380289">
        <w:rPr>
          <w:rFonts w:ascii="Book Antiqua" w:hAnsi="Book Antiqua"/>
          <w:i/>
          <w:lang w:val="en-GB"/>
        </w:rPr>
        <w:t>P</w:t>
      </w:r>
      <w:proofErr w:type="spellEnd"/>
      <w:r>
        <w:rPr>
          <w:rFonts w:ascii="Book Antiqua" w:hAnsi="Book Antiqua"/>
          <w:i/>
          <w:lang w:val="en-GB"/>
        </w:rPr>
        <w:t xml:space="preserve"> </w:t>
      </w:r>
      <w:r w:rsidRPr="00380289">
        <w:rPr>
          <w:rFonts w:ascii="Book Antiqua" w:hAnsi="Book Antiqua"/>
          <w:lang w:val="en-GB"/>
        </w:rPr>
        <w:t>&lt;</w:t>
      </w:r>
      <w:r>
        <w:rPr>
          <w:rFonts w:ascii="Book Antiqua" w:hAnsi="Book Antiqua"/>
          <w:lang w:val="en-GB"/>
        </w:rPr>
        <w:t xml:space="preserve"> </w:t>
      </w:r>
      <w:r w:rsidRPr="00380289">
        <w:rPr>
          <w:rFonts w:ascii="Book Antiqua" w:hAnsi="Book Antiqua"/>
          <w:lang w:val="en-GB"/>
        </w:rPr>
        <w:t>0.05</w:t>
      </w:r>
      <w:r>
        <w:rPr>
          <w:rFonts w:ascii="Book Antiqua" w:hAnsi="Book Antiqua"/>
          <w:lang w:val="en-GB"/>
        </w:rPr>
        <w:t xml:space="preserve">. </w:t>
      </w:r>
      <w:r w:rsidR="00F433FF" w:rsidRPr="00380289">
        <w:rPr>
          <w:rFonts w:ascii="Book Antiqua" w:hAnsi="Book Antiqua"/>
          <w:lang w:val="en-GB"/>
        </w:rPr>
        <w:t>DD</w:t>
      </w:r>
      <w:r w:rsidR="001A5ADF">
        <w:rPr>
          <w:rFonts w:ascii="Book Antiqua" w:hAnsi="Book Antiqua"/>
          <w:lang w:val="en-GB"/>
        </w:rPr>
        <w:t>:</w:t>
      </w:r>
      <w:r w:rsidR="00F433FF" w:rsidRPr="00380289">
        <w:rPr>
          <w:rFonts w:ascii="Book Antiqua" w:hAnsi="Book Antiqua"/>
          <w:lang w:val="en-GB"/>
        </w:rPr>
        <w:t xml:space="preserve"> </w:t>
      </w:r>
      <w:r>
        <w:rPr>
          <w:rFonts w:ascii="Book Antiqua" w:hAnsi="Book Antiqua"/>
          <w:lang w:val="en-GB"/>
        </w:rPr>
        <w:t>D</w:t>
      </w:r>
      <w:r w:rsidR="00F433FF" w:rsidRPr="00380289">
        <w:rPr>
          <w:rFonts w:ascii="Book Antiqua" w:hAnsi="Book Antiqua"/>
          <w:lang w:val="en-GB"/>
        </w:rPr>
        <w:t>iabetes duration</w:t>
      </w:r>
      <w:r w:rsidR="001A5ADF">
        <w:rPr>
          <w:rFonts w:ascii="Book Antiqua" w:hAnsi="Book Antiqua"/>
          <w:lang w:val="en-GB"/>
        </w:rPr>
        <w:t>;</w:t>
      </w:r>
      <w:r w:rsidR="00F433FF" w:rsidRPr="00380289">
        <w:rPr>
          <w:rFonts w:ascii="Book Antiqua" w:hAnsi="Book Antiqua"/>
          <w:lang w:val="en-GB"/>
        </w:rPr>
        <w:t xml:space="preserve"> </w:t>
      </w:r>
      <w:r w:rsidR="00F433FF" w:rsidRPr="00380289">
        <w:rPr>
          <w:rFonts w:ascii="Book Antiqua" w:hAnsi="Book Antiqua"/>
          <w:snapToGrid w:val="0"/>
        </w:rPr>
        <w:t>BMI</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B</w:t>
      </w:r>
      <w:r w:rsidR="00F433FF" w:rsidRPr="00380289">
        <w:rPr>
          <w:rFonts w:ascii="Book Antiqua" w:hAnsi="Book Antiqua"/>
          <w:snapToGrid w:val="0"/>
        </w:rPr>
        <w:t>ody mass index</w:t>
      </w:r>
      <w:r w:rsidR="001A5ADF">
        <w:rPr>
          <w:rFonts w:ascii="Book Antiqua" w:hAnsi="Book Antiqua"/>
          <w:snapToGrid w:val="0"/>
        </w:rPr>
        <w:t>;</w:t>
      </w:r>
      <w:r w:rsidR="00F433FF" w:rsidRPr="00380289">
        <w:rPr>
          <w:rFonts w:ascii="Book Antiqua" w:hAnsi="Book Antiqua"/>
          <w:snapToGrid w:val="0"/>
        </w:rPr>
        <w:t xml:space="preserve"> SBP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S</w:t>
      </w:r>
      <w:r w:rsidR="00F433FF" w:rsidRPr="00380289">
        <w:rPr>
          <w:rFonts w:ascii="Book Antiqua" w:hAnsi="Book Antiqua"/>
          <w:snapToGrid w:val="0"/>
        </w:rPr>
        <w:t>ystolic blood pressure</w:t>
      </w:r>
      <w:r w:rsidR="001A5ADF">
        <w:rPr>
          <w:rFonts w:ascii="Book Antiqua" w:hAnsi="Book Antiqua"/>
          <w:snapToGrid w:val="0"/>
        </w:rPr>
        <w:t>;</w:t>
      </w:r>
      <w:r w:rsidR="00F433FF" w:rsidRPr="00380289">
        <w:rPr>
          <w:rFonts w:ascii="Book Antiqua" w:hAnsi="Book Antiqua"/>
          <w:snapToGrid w:val="0"/>
        </w:rPr>
        <w:t xml:space="preserve"> DBP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D</w:t>
      </w:r>
      <w:r w:rsidR="00F433FF" w:rsidRPr="00380289">
        <w:rPr>
          <w:rFonts w:ascii="Book Antiqua" w:hAnsi="Book Antiqua"/>
          <w:snapToGrid w:val="0"/>
        </w:rPr>
        <w:t>iastolic blood pressure</w:t>
      </w:r>
      <w:r w:rsidR="001A5ADF">
        <w:rPr>
          <w:rFonts w:ascii="Book Antiqua" w:hAnsi="Book Antiqua"/>
          <w:snapToGrid w:val="0"/>
        </w:rPr>
        <w:t>;</w:t>
      </w:r>
      <w:r w:rsidR="00F433FF" w:rsidRPr="00380289">
        <w:rPr>
          <w:rFonts w:ascii="Book Antiqua" w:hAnsi="Book Antiqua"/>
          <w:snapToGrid w:val="0"/>
        </w:rPr>
        <w:t xml:space="preserve"> F</w:t>
      </w:r>
      <w:r w:rsidR="00841F55">
        <w:rPr>
          <w:rFonts w:ascii="Book Antiqua" w:hAnsi="Book Antiqua"/>
          <w:snapToGrid w:val="0"/>
        </w:rPr>
        <w:t>P</w:t>
      </w:r>
      <w:r w:rsidR="00F433FF" w:rsidRPr="00380289">
        <w:rPr>
          <w:rFonts w:ascii="Book Antiqua" w:hAnsi="Book Antiqua"/>
          <w:snapToGrid w:val="0"/>
        </w:rPr>
        <w:t>G</w:t>
      </w:r>
      <w:r w:rsidR="001A5ADF">
        <w:rPr>
          <w:rFonts w:ascii="Book Antiqua" w:hAnsi="Book Antiqua"/>
          <w:snapToGrid w:val="0"/>
        </w:rPr>
        <w:t>:</w:t>
      </w:r>
      <w:r w:rsidR="00F433FF" w:rsidRPr="00380289">
        <w:rPr>
          <w:rFonts w:ascii="Book Antiqua" w:hAnsi="Book Antiqua"/>
          <w:snapToGrid w:val="0"/>
        </w:rPr>
        <w:t xml:space="preserve"> </w:t>
      </w:r>
      <w:r w:rsidR="00841F55">
        <w:rPr>
          <w:rFonts w:ascii="Book Antiqua" w:hAnsi="Book Antiqua"/>
          <w:snapToGrid w:val="0"/>
        </w:rPr>
        <w:t>F</w:t>
      </w:r>
      <w:r w:rsidR="00841F55" w:rsidRPr="00841F55">
        <w:rPr>
          <w:rFonts w:ascii="Book Antiqua" w:hAnsi="Book Antiqua"/>
          <w:snapToGrid w:val="0"/>
        </w:rPr>
        <w:t>asting plasma glucose</w:t>
      </w:r>
      <w:r w:rsidR="001A5ADF">
        <w:rPr>
          <w:rFonts w:ascii="Book Antiqua" w:hAnsi="Book Antiqua"/>
          <w:snapToGrid w:val="0"/>
        </w:rPr>
        <w:t>;</w:t>
      </w:r>
      <w:r w:rsidR="00F433FF" w:rsidRPr="00380289">
        <w:rPr>
          <w:rFonts w:ascii="Book Antiqua" w:hAnsi="Book Antiqua"/>
          <w:snapToGrid w:val="0"/>
        </w:rPr>
        <w:t xml:space="preserve"> </w:t>
      </w:r>
      <w:r w:rsidR="003E3C51" w:rsidRPr="00380289">
        <w:rPr>
          <w:rFonts w:ascii="Book Antiqua" w:hAnsi="Book Antiqua"/>
          <w:snapToGrid w:val="0"/>
        </w:rPr>
        <w:t>HbA</w:t>
      </w:r>
      <w:r w:rsidR="003E3C51" w:rsidRPr="00380289">
        <w:rPr>
          <w:rFonts w:ascii="Book Antiqua" w:hAnsi="Book Antiqua"/>
          <w:snapToGrid w:val="0"/>
          <w:vertAlign w:val="subscript"/>
        </w:rPr>
        <w:t>1c</w:t>
      </w:r>
      <w:r w:rsidR="003E3C51" w:rsidRPr="001A5ADF">
        <w:rPr>
          <w:rFonts w:ascii="Book Antiqua" w:hAnsi="Book Antiqua"/>
          <w:snapToGrid w:val="0"/>
        </w:rPr>
        <w:t>:</w:t>
      </w:r>
      <w:r w:rsidR="003E3C51" w:rsidRPr="00380289">
        <w:rPr>
          <w:rFonts w:ascii="Book Antiqua" w:hAnsi="Book Antiqua"/>
          <w:snapToGrid w:val="0"/>
        </w:rPr>
        <w:t xml:space="preserve"> </w:t>
      </w:r>
      <w:r w:rsidR="003E3C51">
        <w:rPr>
          <w:rFonts w:ascii="Book Antiqua" w:hAnsi="Book Antiqua"/>
          <w:snapToGrid w:val="0"/>
        </w:rPr>
        <w:t>G</w:t>
      </w:r>
      <w:r w:rsidR="003E3C51" w:rsidRPr="00380289">
        <w:rPr>
          <w:rFonts w:ascii="Book Antiqua" w:hAnsi="Book Antiqua"/>
          <w:snapToGrid w:val="0"/>
        </w:rPr>
        <w:t>lycosylated hemoglobin A1</w:t>
      </w:r>
      <w:r w:rsidR="003E3C51" w:rsidRPr="00380289">
        <w:rPr>
          <w:rFonts w:ascii="Book Antiqua" w:hAnsi="Book Antiqua"/>
          <w:snapToGrid w:val="0"/>
          <w:vertAlign w:val="subscript"/>
        </w:rPr>
        <w:t>c</w:t>
      </w:r>
      <w:r w:rsidR="003E3C51">
        <w:rPr>
          <w:rFonts w:ascii="Book Antiqua" w:hAnsi="Book Antiqua"/>
          <w:snapToGrid w:val="0"/>
        </w:rPr>
        <w:t xml:space="preserve">; </w:t>
      </w:r>
      <w:r w:rsidR="00F433FF" w:rsidRPr="00380289">
        <w:rPr>
          <w:rFonts w:ascii="Book Antiqua" w:hAnsi="Book Antiqua"/>
          <w:snapToGrid w:val="0"/>
        </w:rPr>
        <w:t>FCP</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F</w:t>
      </w:r>
      <w:r w:rsidR="00F433FF" w:rsidRPr="00380289">
        <w:rPr>
          <w:rFonts w:ascii="Book Antiqua" w:hAnsi="Book Antiqua"/>
          <w:snapToGrid w:val="0"/>
        </w:rPr>
        <w:t>asting C peptide</w:t>
      </w:r>
      <w:r w:rsidR="003E3C51">
        <w:rPr>
          <w:rFonts w:ascii="Book Antiqua" w:hAnsi="Book Antiqua"/>
          <w:snapToGrid w:val="0"/>
        </w:rPr>
        <w:t>;</w:t>
      </w:r>
      <w:r w:rsidR="00F433FF" w:rsidRPr="00380289">
        <w:rPr>
          <w:rFonts w:ascii="Book Antiqua" w:hAnsi="Book Antiqua"/>
          <w:snapToGrid w:val="0"/>
        </w:rPr>
        <w:t xml:space="preserve"> </w:t>
      </w:r>
      <w:r w:rsidR="003E3C51" w:rsidRPr="00380289">
        <w:rPr>
          <w:rFonts w:ascii="Book Antiqua" w:hAnsi="Book Antiqua"/>
          <w:snapToGrid w:val="0"/>
        </w:rPr>
        <w:t>TG</w:t>
      </w:r>
      <w:r w:rsidR="003E3C51">
        <w:rPr>
          <w:rFonts w:ascii="Book Antiqua" w:hAnsi="Book Antiqua"/>
          <w:snapToGrid w:val="0"/>
        </w:rPr>
        <w:t>:</w:t>
      </w:r>
      <w:r w:rsidR="003E3C51" w:rsidRPr="00380289">
        <w:rPr>
          <w:rFonts w:ascii="Book Antiqua" w:hAnsi="Book Antiqua"/>
          <w:snapToGrid w:val="0"/>
        </w:rPr>
        <w:t xml:space="preserve"> </w:t>
      </w:r>
      <w:r w:rsidR="003E3C51">
        <w:rPr>
          <w:rFonts w:ascii="Book Antiqua" w:hAnsi="Book Antiqua"/>
          <w:snapToGrid w:val="0"/>
        </w:rPr>
        <w:t>T</w:t>
      </w:r>
      <w:r w:rsidR="003E3C51" w:rsidRPr="00380289">
        <w:rPr>
          <w:rFonts w:ascii="Book Antiqua" w:hAnsi="Book Antiqua"/>
          <w:snapToGrid w:val="0"/>
        </w:rPr>
        <w:t>riglyceride</w:t>
      </w:r>
      <w:r w:rsidR="003E3C51">
        <w:rPr>
          <w:rFonts w:ascii="Book Antiqua" w:hAnsi="Book Antiqua"/>
          <w:snapToGrid w:val="0"/>
        </w:rPr>
        <w:t xml:space="preserve">; </w:t>
      </w:r>
      <w:r w:rsidR="00F433FF" w:rsidRPr="00380289">
        <w:rPr>
          <w:rFonts w:ascii="Book Antiqua" w:hAnsi="Book Antiqua"/>
          <w:snapToGrid w:val="0"/>
        </w:rPr>
        <w:t>TC</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T</w:t>
      </w:r>
      <w:r w:rsidR="00F433FF" w:rsidRPr="00380289">
        <w:rPr>
          <w:rFonts w:ascii="Book Antiqua" w:hAnsi="Book Antiqua"/>
          <w:snapToGrid w:val="0"/>
        </w:rPr>
        <w:t>otal cholesterol</w:t>
      </w:r>
      <w:r w:rsidR="001A5ADF">
        <w:rPr>
          <w:rFonts w:ascii="Book Antiqua" w:hAnsi="Book Antiqua"/>
          <w:snapToGrid w:val="0"/>
        </w:rPr>
        <w:t>;</w:t>
      </w:r>
      <w:r w:rsidR="00F433FF" w:rsidRPr="00380289">
        <w:rPr>
          <w:rFonts w:ascii="Book Antiqua" w:hAnsi="Book Antiqua"/>
          <w:snapToGrid w:val="0"/>
        </w:rPr>
        <w:t xml:space="preserve"> LDL</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L</w:t>
      </w:r>
      <w:r w:rsidR="00F433FF" w:rsidRPr="00380289">
        <w:rPr>
          <w:rFonts w:ascii="Book Antiqua" w:hAnsi="Book Antiqua"/>
          <w:snapToGrid w:val="0"/>
        </w:rPr>
        <w:t>ow-density lipoprotein</w:t>
      </w:r>
      <w:r w:rsidR="001A5ADF">
        <w:rPr>
          <w:rFonts w:ascii="Book Antiqua" w:hAnsi="Book Antiqua"/>
          <w:snapToGrid w:val="0"/>
        </w:rPr>
        <w:t>;</w:t>
      </w:r>
      <w:r w:rsidR="00F433FF" w:rsidRPr="00380289">
        <w:rPr>
          <w:rFonts w:ascii="Book Antiqua" w:hAnsi="Book Antiqua"/>
          <w:snapToGrid w:val="0"/>
        </w:rPr>
        <w:t xml:space="preserve"> HDL</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H</w:t>
      </w:r>
      <w:r w:rsidR="00F433FF" w:rsidRPr="00380289">
        <w:rPr>
          <w:rFonts w:ascii="Book Antiqua" w:hAnsi="Book Antiqua"/>
          <w:snapToGrid w:val="0"/>
        </w:rPr>
        <w:t>igh-density lipoprotein</w:t>
      </w:r>
      <w:r w:rsidR="001A5ADF">
        <w:rPr>
          <w:rFonts w:ascii="Book Antiqua" w:hAnsi="Book Antiqua"/>
          <w:snapToGrid w:val="0"/>
        </w:rPr>
        <w:t>;</w:t>
      </w:r>
      <w:r w:rsidR="00F433FF" w:rsidRPr="00380289">
        <w:rPr>
          <w:rFonts w:ascii="Book Antiqua" w:hAnsi="Book Antiqua"/>
          <w:snapToGrid w:val="0"/>
        </w:rPr>
        <w:t xml:space="preserve"> </w:t>
      </w:r>
      <w:proofErr w:type="spellStart"/>
      <w:r w:rsidR="00F433FF" w:rsidRPr="00380289">
        <w:rPr>
          <w:rFonts w:ascii="Book Antiqua" w:hAnsi="Book Antiqua"/>
          <w:snapToGrid w:val="0"/>
        </w:rPr>
        <w:t>Scr</w:t>
      </w:r>
      <w:proofErr w:type="spellEnd"/>
      <w:r w:rsidR="001A5ADF">
        <w:rPr>
          <w:rFonts w:ascii="Book Antiqua" w:hAnsi="Book Antiqua"/>
          <w:snapToGrid w:val="0"/>
        </w:rPr>
        <w:t>:</w:t>
      </w:r>
      <w:r w:rsidR="00F433FF" w:rsidRPr="00380289">
        <w:rPr>
          <w:rFonts w:ascii="Book Antiqua" w:hAnsi="Book Antiqua"/>
          <w:snapToGrid w:val="0"/>
        </w:rPr>
        <w:t xml:space="preserve"> Serum creatinine</w:t>
      </w:r>
      <w:r w:rsidR="001A5ADF">
        <w:rPr>
          <w:rFonts w:ascii="Book Antiqua" w:hAnsi="Book Antiqua"/>
          <w:snapToGrid w:val="0"/>
        </w:rPr>
        <w:t>;</w:t>
      </w:r>
      <w:r w:rsidR="00F433FF" w:rsidRPr="00380289">
        <w:rPr>
          <w:rFonts w:ascii="Book Antiqua" w:hAnsi="Book Antiqua"/>
          <w:snapToGrid w:val="0"/>
        </w:rPr>
        <w:t xml:space="preserve"> BUN</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lang w:val="en-GB"/>
        </w:rPr>
        <w:t>B</w:t>
      </w:r>
      <w:r w:rsidR="00F433FF" w:rsidRPr="00380289">
        <w:rPr>
          <w:rFonts w:ascii="Book Antiqua" w:hAnsi="Book Antiqua"/>
          <w:lang w:val="en-GB"/>
        </w:rPr>
        <w:t>lood urea nitrogen</w:t>
      </w:r>
      <w:r w:rsidR="001A5ADF">
        <w:rPr>
          <w:rFonts w:ascii="Book Antiqua" w:hAnsi="Book Antiqua"/>
          <w:lang w:val="en-GB"/>
        </w:rPr>
        <w:t>;</w:t>
      </w:r>
      <w:r w:rsidR="00F433FF" w:rsidRPr="00380289">
        <w:rPr>
          <w:rFonts w:ascii="Book Antiqua" w:hAnsi="Book Antiqua"/>
          <w:snapToGrid w:val="0"/>
        </w:rPr>
        <w:t xml:space="preserve"> UA</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rPr>
        <w:t>U</w:t>
      </w:r>
      <w:r w:rsidR="00F433FF" w:rsidRPr="00380289">
        <w:rPr>
          <w:rFonts w:ascii="Book Antiqua" w:hAnsi="Book Antiqua"/>
        </w:rPr>
        <w:t>ric</w:t>
      </w:r>
      <w:r w:rsidR="00693AA8">
        <w:rPr>
          <w:rFonts w:ascii="Book Antiqua" w:hAnsi="Book Antiqua"/>
        </w:rPr>
        <w:t xml:space="preserve"> </w:t>
      </w:r>
      <w:r w:rsidR="00F433FF" w:rsidRPr="00380289">
        <w:rPr>
          <w:rFonts w:ascii="Book Antiqua" w:hAnsi="Book Antiqua"/>
        </w:rPr>
        <w:t>acid</w:t>
      </w:r>
      <w:r w:rsidR="001A5ADF">
        <w:rPr>
          <w:rFonts w:ascii="Book Antiqua" w:hAnsi="Book Antiqua"/>
          <w:snapToGrid w:val="0"/>
        </w:rPr>
        <w:t>;</w:t>
      </w:r>
      <w:r w:rsidR="00F433FF" w:rsidRPr="00380289">
        <w:rPr>
          <w:rFonts w:ascii="Book Antiqua" w:hAnsi="Book Antiqua"/>
          <w:snapToGrid w:val="0"/>
        </w:rPr>
        <w:t xml:space="preserve"> </w:t>
      </w:r>
      <w:r w:rsidR="001A5ADF">
        <w:rPr>
          <w:rFonts w:ascii="Book Antiqua" w:hAnsi="Book Antiqua"/>
          <w:snapToGrid w:val="0"/>
        </w:rPr>
        <w:t>eGFR:</w:t>
      </w:r>
      <w:r w:rsidR="00F433FF" w:rsidRPr="00380289">
        <w:rPr>
          <w:rFonts w:ascii="Book Antiqua" w:hAnsi="Book Antiqua"/>
          <w:snapToGrid w:val="0"/>
        </w:rPr>
        <w:t xml:space="preserve"> </w:t>
      </w:r>
      <w:r>
        <w:rPr>
          <w:rFonts w:ascii="Book Antiqua" w:hAnsi="Book Antiqua"/>
          <w:snapToGrid w:val="0"/>
        </w:rPr>
        <w:t>E</w:t>
      </w:r>
      <w:r w:rsidR="00F433FF" w:rsidRPr="00380289">
        <w:rPr>
          <w:rFonts w:ascii="Book Antiqua" w:hAnsi="Book Antiqua"/>
          <w:snapToGrid w:val="0"/>
        </w:rPr>
        <w:t>stimated glomerular ﬁltration rate</w:t>
      </w:r>
      <w:r w:rsidR="001A5ADF">
        <w:rPr>
          <w:rFonts w:ascii="Book Antiqua" w:hAnsi="Book Antiqua"/>
          <w:snapToGrid w:val="0"/>
        </w:rPr>
        <w:t>;</w:t>
      </w:r>
      <w:r w:rsidR="00F433FF" w:rsidRPr="00380289">
        <w:rPr>
          <w:rFonts w:ascii="Book Antiqua" w:hAnsi="Book Antiqua"/>
          <w:snapToGrid w:val="0"/>
        </w:rPr>
        <w:t xml:space="preserve"> UACR</w:t>
      </w:r>
      <w:r w:rsidR="001A5ADF">
        <w:rPr>
          <w:rFonts w:ascii="Book Antiqua" w:hAnsi="Book Antiqua"/>
          <w:snapToGrid w:val="0"/>
        </w:rPr>
        <w:t>:</w:t>
      </w:r>
      <w:r w:rsidR="00F433FF" w:rsidRPr="00380289">
        <w:rPr>
          <w:rFonts w:ascii="Book Antiqua" w:hAnsi="Book Antiqua"/>
          <w:snapToGrid w:val="0"/>
        </w:rPr>
        <w:t xml:space="preserve"> </w:t>
      </w:r>
      <w:r>
        <w:rPr>
          <w:rFonts w:ascii="Book Antiqua" w:hAnsi="Book Antiqua"/>
          <w:snapToGrid w:val="0"/>
        </w:rPr>
        <w:t>U</w:t>
      </w:r>
      <w:r w:rsidR="00F433FF" w:rsidRPr="00380289">
        <w:rPr>
          <w:rFonts w:ascii="Book Antiqua" w:hAnsi="Book Antiqua"/>
          <w:snapToGrid w:val="0"/>
        </w:rPr>
        <w:t>rinary albumin/creatinine ratio</w:t>
      </w:r>
      <w:r>
        <w:rPr>
          <w:rFonts w:ascii="Book Antiqua" w:hAnsi="Book Antiqua"/>
          <w:snapToGrid w:val="0"/>
        </w:rPr>
        <w:t>.</w:t>
      </w:r>
      <w:r w:rsidR="00F433FF" w:rsidRPr="00380289">
        <w:rPr>
          <w:rFonts w:ascii="Book Antiqua" w:hAnsi="Book Antiqua"/>
          <w:snapToGrid w:val="0"/>
        </w:rPr>
        <w:t xml:space="preserve"> </w:t>
      </w:r>
    </w:p>
    <w:p w14:paraId="05452534" w14:textId="04CF2847" w:rsidR="00F433FF" w:rsidRPr="00380289" w:rsidRDefault="00F433FF" w:rsidP="00F80256">
      <w:pPr>
        <w:spacing w:line="360" w:lineRule="auto"/>
        <w:jc w:val="both"/>
        <w:rPr>
          <w:rFonts w:ascii="Book Antiqua" w:hAnsi="Book Antiqua"/>
          <w:b/>
          <w:bCs/>
        </w:rPr>
      </w:pPr>
      <w:r w:rsidRPr="00380289">
        <w:rPr>
          <w:rFonts w:ascii="Book Antiqua" w:hAnsi="Book Antiqua"/>
        </w:rPr>
        <w:br w:type="page"/>
      </w:r>
      <w:r w:rsidR="005D7CCF" w:rsidRPr="00380289">
        <w:rPr>
          <w:rFonts w:ascii="Book Antiqua" w:hAnsi="Book Antiqua"/>
          <w:b/>
          <w:bCs/>
        </w:rPr>
        <w:lastRenderedPageBreak/>
        <w:t xml:space="preserve">Table 3 Unstandardized and </w:t>
      </w:r>
      <w:r w:rsidR="004C6A10">
        <w:rPr>
          <w:rFonts w:ascii="Book Antiqua" w:hAnsi="Book Antiqua"/>
          <w:b/>
          <w:bCs/>
        </w:rPr>
        <w:t>s</w:t>
      </w:r>
      <w:r w:rsidR="005D7CCF" w:rsidRPr="00380289">
        <w:rPr>
          <w:rFonts w:ascii="Book Antiqua" w:hAnsi="Book Antiqua"/>
          <w:b/>
          <w:bCs/>
        </w:rPr>
        <w:t xml:space="preserve">tandardized β-coefficients for associations of </w:t>
      </w:r>
      <w:r w:rsidR="005D7CCF" w:rsidRPr="00380289">
        <w:rPr>
          <w:rFonts w:ascii="Book Antiqua" w:hAnsi="Book Antiqua"/>
          <w:b/>
          <w:bCs/>
          <w:snapToGrid w:val="0"/>
        </w:rPr>
        <w:t>Dickkopf-1 with clinical characteristics</w:t>
      </w:r>
      <w:r w:rsidR="005D7CCF" w:rsidRPr="00380289">
        <w:rPr>
          <w:rFonts w:ascii="Book Antiqua" w:hAnsi="Book Antiqua"/>
          <w:b/>
          <w:bCs/>
        </w:rPr>
        <w:t xml:space="preserve"> in multivariate analysis</w:t>
      </w:r>
    </w:p>
    <w:tbl>
      <w:tblPr>
        <w:tblpPr w:leftFromText="180" w:rightFromText="180" w:vertAnchor="text" w:horzAnchor="page" w:tblpX="1485" w:tblpY="194"/>
        <w:tblOverlap w:val="never"/>
        <w:tblW w:w="9322" w:type="dxa"/>
        <w:tblBorders>
          <w:top w:val="single" w:sz="4" w:space="0" w:color="auto"/>
          <w:bottom w:val="single" w:sz="4" w:space="0" w:color="auto"/>
        </w:tblBorders>
        <w:tblLook w:val="0000" w:firstRow="0" w:lastRow="0" w:firstColumn="0" w:lastColumn="0" w:noHBand="0" w:noVBand="0"/>
      </w:tblPr>
      <w:tblGrid>
        <w:gridCol w:w="1242"/>
        <w:gridCol w:w="1276"/>
        <w:gridCol w:w="1573"/>
        <w:gridCol w:w="1113"/>
        <w:gridCol w:w="1113"/>
        <w:gridCol w:w="1446"/>
        <w:gridCol w:w="1559"/>
      </w:tblGrid>
      <w:tr w:rsidR="00D9000B" w:rsidRPr="00380289" w14:paraId="65FADC48" w14:textId="77777777" w:rsidTr="000B7907">
        <w:tc>
          <w:tcPr>
            <w:tcW w:w="1242" w:type="dxa"/>
            <w:tcBorders>
              <w:top w:val="single" w:sz="4" w:space="0" w:color="auto"/>
              <w:bottom w:val="single" w:sz="4" w:space="0" w:color="auto"/>
            </w:tcBorders>
            <w:vAlign w:val="center"/>
          </w:tcPr>
          <w:p w14:paraId="776880DE"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DKK1</w:t>
            </w:r>
          </w:p>
        </w:tc>
        <w:tc>
          <w:tcPr>
            <w:tcW w:w="1276" w:type="dxa"/>
            <w:tcBorders>
              <w:top w:val="single" w:sz="4" w:space="0" w:color="auto"/>
              <w:bottom w:val="single" w:sz="4" w:space="0" w:color="auto"/>
            </w:tcBorders>
            <w:vAlign w:val="center"/>
          </w:tcPr>
          <w:p w14:paraId="7F24CC6A"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B</w:t>
            </w:r>
          </w:p>
        </w:tc>
        <w:tc>
          <w:tcPr>
            <w:tcW w:w="1573" w:type="dxa"/>
            <w:tcBorders>
              <w:top w:val="single" w:sz="4" w:space="0" w:color="auto"/>
              <w:bottom w:val="single" w:sz="4" w:space="0" w:color="auto"/>
            </w:tcBorders>
            <w:vAlign w:val="center"/>
          </w:tcPr>
          <w:p w14:paraId="41C303CE"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S.E.</w:t>
            </w:r>
          </w:p>
        </w:tc>
        <w:tc>
          <w:tcPr>
            <w:tcW w:w="1113" w:type="dxa"/>
            <w:tcBorders>
              <w:top w:val="single" w:sz="4" w:space="0" w:color="auto"/>
              <w:bottom w:val="single" w:sz="4" w:space="0" w:color="auto"/>
            </w:tcBorders>
            <w:vAlign w:val="center"/>
          </w:tcPr>
          <w:p w14:paraId="7175D511"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β</w:t>
            </w:r>
          </w:p>
        </w:tc>
        <w:tc>
          <w:tcPr>
            <w:tcW w:w="1113" w:type="dxa"/>
            <w:tcBorders>
              <w:top w:val="single" w:sz="4" w:space="0" w:color="auto"/>
              <w:bottom w:val="single" w:sz="4" w:space="0" w:color="auto"/>
            </w:tcBorders>
            <w:vAlign w:val="center"/>
          </w:tcPr>
          <w:p w14:paraId="507BE835"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t</w:t>
            </w:r>
          </w:p>
        </w:tc>
        <w:tc>
          <w:tcPr>
            <w:tcW w:w="1446" w:type="dxa"/>
            <w:tcBorders>
              <w:top w:val="single" w:sz="4" w:space="0" w:color="auto"/>
              <w:bottom w:val="single" w:sz="4" w:space="0" w:color="auto"/>
            </w:tcBorders>
            <w:vAlign w:val="center"/>
          </w:tcPr>
          <w:p w14:paraId="3C881CFC" w14:textId="740F583B" w:rsidR="00F433FF" w:rsidRPr="00380289" w:rsidRDefault="00F433FF" w:rsidP="000B7907">
            <w:pPr>
              <w:adjustRightInd w:val="0"/>
              <w:snapToGrid w:val="0"/>
              <w:spacing w:line="360" w:lineRule="auto"/>
              <w:jc w:val="both"/>
              <w:rPr>
                <w:rFonts w:ascii="Book Antiqua" w:hAnsi="Book Antiqua"/>
                <w:b/>
                <w:bCs/>
                <w:i/>
                <w:snapToGrid w:val="0"/>
              </w:rPr>
            </w:pPr>
            <w:r w:rsidRPr="00380289">
              <w:rPr>
                <w:rFonts w:ascii="Book Antiqua" w:hAnsi="Book Antiqua"/>
                <w:b/>
                <w:bCs/>
                <w:i/>
                <w:snapToGrid w:val="0"/>
              </w:rPr>
              <w:t>P</w:t>
            </w:r>
            <w:r w:rsidR="00FB0D96">
              <w:rPr>
                <w:rFonts w:ascii="Book Antiqua" w:hAnsi="Book Antiqua"/>
                <w:b/>
                <w:bCs/>
                <w:i/>
                <w:snapToGrid w:val="0"/>
              </w:rPr>
              <w:t xml:space="preserve"> </w:t>
            </w:r>
            <w:r w:rsidR="00FB0D96" w:rsidRPr="00FB0D96">
              <w:rPr>
                <w:rFonts w:ascii="Book Antiqua" w:hAnsi="Book Antiqua"/>
                <w:b/>
                <w:bCs/>
                <w:iCs/>
                <w:snapToGrid w:val="0"/>
              </w:rPr>
              <w:t>value</w:t>
            </w:r>
          </w:p>
        </w:tc>
        <w:tc>
          <w:tcPr>
            <w:tcW w:w="1559" w:type="dxa"/>
            <w:tcBorders>
              <w:top w:val="single" w:sz="4" w:space="0" w:color="auto"/>
              <w:bottom w:val="single" w:sz="4" w:space="0" w:color="auto"/>
            </w:tcBorders>
            <w:vAlign w:val="center"/>
          </w:tcPr>
          <w:p w14:paraId="4CCCC052" w14:textId="77777777" w:rsidR="00F433FF" w:rsidRPr="00380289" w:rsidRDefault="00F433FF" w:rsidP="000B7907">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95%CI</w:t>
            </w:r>
          </w:p>
        </w:tc>
      </w:tr>
      <w:tr w:rsidR="00D9000B" w:rsidRPr="00380289" w14:paraId="0F4CCCA5" w14:textId="77777777" w:rsidTr="000B7907">
        <w:tc>
          <w:tcPr>
            <w:tcW w:w="1242" w:type="dxa"/>
            <w:tcBorders>
              <w:top w:val="single" w:sz="4" w:space="0" w:color="auto"/>
            </w:tcBorders>
          </w:tcPr>
          <w:p w14:paraId="63E1B5D5"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Age</w:t>
            </w:r>
          </w:p>
        </w:tc>
        <w:tc>
          <w:tcPr>
            <w:tcW w:w="1276" w:type="dxa"/>
            <w:tcBorders>
              <w:top w:val="single" w:sz="4" w:space="0" w:color="auto"/>
            </w:tcBorders>
            <w:vAlign w:val="center"/>
          </w:tcPr>
          <w:p w14:paraId="650999FF"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0.014</w:t>
            </w:r>
          </w:p>
        </w:tc>
        <w:tc>
          <w:tcPr>
            <w:tcW w:w="1573" w:type="dxa"/>
            <w:tcBorders>
              <w:top w:val="single" w:sz="4" w:space="0" w:color="auto"/>
            </w:tcBorders>
            <w:vAlign w:val="center"/>
          </w:tcPr>
          <w:p w14:paraId="3C65C1E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0.024</w:t>
            </w:r>
          </w:p>
        </w:tc>
        <w:tc>
          <w:tcPr>
            <w:tcW w:w="1113" w:type="dxa"/>
            <w:tcBorders>
              <w:top w:val="single" w:sz="4" w:space="0" w:color="auto"/>
            </w:tcBorders>
            <w:vAlign w:val="center"/>
          </w:tcPr>
          <w:p w14:paraId="26CB79F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0.068</w:t>
            </w:r>
          </w:p>
        </w:tc>
        <w:tc>
          <w:tcPr>
            <w:tcW w:w="1113" w:type="dxa"/>
            <w:tcBorders>
              <w:top w:val="single" w:sz="4" w:space="0" w:color="auto"/>
            </w:tcBorders>
            <w:vAlign w:val="center"/>
          </w:tcPr>
          <w:p w14:paraId="67135039"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0.580</w:t>
            </w:r>
          </w:p>
        </w:tc>
        <w:tc>
          <w:tcPr>
            <w:tcW w:w="1446" w:type="dxa"/>
            <w:tcBorders>
              <w:top w:val="single" w:sz="4" w:space="0" w:color="auto"/>
            </w:tcBorders>
            <w:vAlign w:val="center"/>
          </w:tcPr>
          <w:p w14:paraId="6AF983D4"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0.564</w:t>
            </w:r>
          </w:p>
        </w:tc>
        <w:tc>
          <w:tcPr>
            <w:tcW w:w="1559" w:type="dxa"/>
            <w:tcBorders>
              <w:top w:val="single" w:sz="4" w:space="0" w:color="auto"/>
            </w:tcBorders>
            <w:vAlign w:val="center"/>
          </w:tcPr>
          <w:p w14:paraId="01435627" w14:textId="0F104FB4"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-0.034</w:t>
            </w:r>
            <w:r w:rsidR="00A777C6" w:rsidRPr="00380289">
              <w:rPr>
                <w:rFonts w:ascii="Book Antiqua" w:hAnsi="Book Antiqua" w:hint="eastAsia"/>
                <w:snapToGrid w:val="0"/>
                <w:lang w:eastAsia="zh-CN"/>
              </w:rPr>
              <w:t>-</w:t>
            </w:r>
            <w:r w:rsidRPr="00380289">
              <w:rPr>
                <w:rFonts w:ascii="Book Antiqua" w:hAnsi="Book Antiqua"/>
                <w:snapToGrid w:val="0"/>
              </w:rPr>
              <w:t>0.061</w:t>
            </w:r>
          </w:p>
        </w:tc>
      </w:tr>
      <w:tr w:rsidR="00D9000B" w:rsidRPr="00380289" w14:paraId="0B9B5881" w14:textId="77777777" w:rsidTr="000B7907">
        <w:trPr>
          <w:trHeight w:val="90"/>
        </w:trPr>
        <w:tc>
          <w:tcPr>
            <w:tcW w:w="1242" w:type="dxa"/>
          </w:tcPr>
          <w:p w14:paraId="10538B7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DD</w:t>
            </w:r>
          </w:p>
        </w:tc>
        <w:tc>
          <w:tcPr>
            <w:tcW w:w="1276" w:type="dxa"/>
            <w:vAlign w:val="center"/>
          </w:tcPr>
          <w:p w14:paraId="7019478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-0.031</w:t>
            </w:r>
          </w:p>
        </w:tc>
        <w:tc>
          <w:tcPr>
            <w:tcW w:w="1573" w:type="dxa"/>
            <w:vAlign w:val="center"/>
          </w:tcPr>
          <w:p w14:paraId="14DAD81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0.030</w:t>
            </w:r>
          </w:p>
        </w:tc>
        <w:tc>
          <w:tcPr>
            <w:tcW w:w="1113" w:type="dxa"/>
            <w:vAlign w:val="center"/>
          </w:tcPr>
          <w:p w14:paraId="2AA0766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-0.115</w:t>
            </w:r>
          </w:p>
        </w:tc>
        <w:tc>
          <w:tcPr>
            <w:tcW w:w="1113" w:type="dxa"/>
            <w:vAlign w:val="center"/>
          </w:tcPr>
          <w:p w14:paraId="68EBCA1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-1.027</w:t>
            </w:r>
          </w:p>
        </w:tc>
        <w:tc>
          <w:tcPr>
            <w:tcW w:w="1446" w:type="dxa"/>
            <w:vAlign w:val="center"/>
          </w:tcPr>
          <w:p w14:paraId="38B427A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0.308</w:t>
            </w:r>
          </w:p>
        </w:tc>
        <w:tc>
          <w:tcPr>
            <w:tcW w:w="1559" w:type="dxa"/>
            <w:vAlign w:val="center"/>
          </w:tcPr>
          <w:p w14:paraId="7260EE1A" w14:textId="2DE41AEE"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-0.091</w:t>
            </w:r>
            <w:r w:rsidR="00A777C6" w:rsidRPr="00380289">
              <w:rPr>
                <w:rFonts w:ascii="Book Antiqua" w:hAnsi="Book Antiqua" w:hint="eastAsia"/>
                <w:snapToGrid w:val="0"/>
                <w:lang w:eastAsia="zh-CN"/>
              </w:rPr>
              <w:t>-</w:t>
            </w:r>
            <w:r w:rsidRPr="00380289">
              <w:rPr>
                <w:rFonts w:ascii="Book Antiqua" w:hAnsi="Book Antiqua"/>
                <w:snapToGrid w:val="0"/>
              </w:rPr>
              <w:t>0.029</w:t>
            </w:r>
          </w:p>
        </w:tc>
      </w:tr>
      <w:tr w:rsidR="00D9000B" w:rsidRPr="00380289" w14:paraId="129B713D" w14:textId="77777777" w:rsidTr="000B7907">
        <w:tc>
          <w:tcPr>
            <w:tcW w:w="1242" w:type="dxa"/>
          </w:tcPr>
          <w:p w14:paraId="619F067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1276" w:type="dxa"/>
            <w:vAlign w:val="center"/>
          </w:tcPr>
          <w:p w14:paraId="2CC890A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-0.017</w:t>
            </w:r>
          </w:p>
        </w:tc>
        <w:tc>
          <w:tcPr>
            <w:tcW w:w="1573" w:type="dxa"/>
            <w:vAlign w:val="center"/>
          </w:tcPr>
          <w:p w14:paraId="2562F738"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0.010</w:t>
            </w:r>
          </w:p>
        </w:tc>
        <w:tc>
          <w:tcPr>
            <w:tcW w:w="1113" w:type="dxa"/>
            <w:vAlign w:val="center"/>
          </w:tcPr>
          <w:p w14:paraId="60B2E5E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-0.190</w:t>
            </w:r>
          </w:p>
        </w:tc>
        <w:tc>
          <w:tcPr>
            <w:tcW w:w="1113" w:type="dxa"/>
            <w:vAlign w:val="center"/>
          </w:tcPr>
          <w:p w14:paraId="4A2B92F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-1.818</w:t>
            </w:r>
          </w:p>
        </w:tc>
        <w:tc>
          <w:tcPr>
            <w:tcW w:w="1446" w:type="dxa"/>
            <w:vAlign w:val="center"/>
          </w:tcPr>
          <w:p w14:paraId="04B297E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0.074</w:t>
            </w:r>
          </w:p>
        </w:tc>
        <w:tc>
          <w:tcPr>
            <w:tcW w:w="1559" w:type="dxa"/>
            <w:vAlign w:val="center"/>
          </w:tcPr>
          <w:p w14:paraId="52794D68" w14:textId="03250A76"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-0.036</w:t>
            </w:r>
            <w:r w:rsidR="00A777C6" w:rsidRPr="00380289">
              <w:rPr>
                <w:rFonts w:ascii="Book Antiqua" w:hAnsi="Book Antiqua" w:hint="eastAsia"/>
                <w:snapToGrid w:val="0"/>
                <w:lang w:eastAsia="zh-CN"/>
              </w:rPr>
              <w:t>-</w:t>
            </w:r>
            <w:r w:rsidRPr="00380289">
              <w:rPr>
                <w:rFonts w:ascii="Book Antiqua" w:hAnsi="Book Antiqua"/>
                <w:snapToGrid w:val="0"/>
              </w:rPr>
              <w:t>0.002</w:t>
            </w:r>
          </w:p>
        </w:tc>
      </w:tr>
      <w:tr w:rsidR="00D9000B" w:rsidRPr="00380289" w14:paraId="540FF32B" w14:textId="77777777" w:rsidTr="000B7907">
        <w:tc>
          <w:tcPr>
            <w:tcW w:w="1242" w:type="dxa"/>
          </w:tcPr>
          <w:p w14:paraId="7053FE8F"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380289">
              <w:rPr>
                <w:rFonts w:ascii="Book Antiqua" w:hAnsi="Book Antiqua"/>
                <w:snapToGrid w:val="0"/>
                <w:vertAlign w:val="subscript"/>
              </w:rPr>
              <w:t>1c</w:t>
            </w:r>
          </w:p>
        </w:tc>
        <w:tc>
          <w:tcPr>
            <w:tcW w:w="1276" w:type="dxa"/>
            <w:vAlign w:val="center"/>
          </w:tcPr>
          <w:p w14:paraId="6159A62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0.318</w:t>
            </w:r>
          </w:p>
        </w:tc>
        <w:tc>
          <w:tcPr>
            <w:tcW w:w="1573" w:type="dxa"/>
            <w:vAlign w:val="center"/>
          </w:tcPr>
          <w:p w14:paraId="4747860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0.113</w:t>
            </w:r>
          </w:p>
        </w:tc>
        <w:tc>
          <w:tcPr>
            <w:tcW w:w="1113" w:type="dxa"/>
            <w:vAlign w:val="center"/>
          </w:tcPr>
          <w:p w14:paraId="1DED70F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0.281</w:t>
            </w:r>
          </w:p>
        </w:tc>
        <w:tc>
          <w:tcPr>
            <w:tcW w:w="1113" w:type="dxa"/>
            <w:vAlign w:val="center"/>
          </w:tcPr>
          <w:p w14:paraId="3912A27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2.804</w:t>
            </w:r>
          </w:p>
        </w:tc>
        <w:tc>
          <w:tcPr>
            <w:tcW w:w="1446" w:type="dxa"/>
            <w:vAlign w:val="center"/>
          </w:tcPr>
          <w:p w14:paraId="1AEEC18A"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0.007</w:t>
            </w:r>
          </w:p>
        </w:tc>
        <w:tc>
          <w:tcPr>
            <w:tcW w:w="1559" w:type="dxa"/>
            <w:vAlign w:val="center"/>
          </w:tcPr>
          <w:p w14:paraId="5483819B" w14:textId="3DE178BF"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0.091</w:t>
            </w:r>
            <w:r w:rsidR="00A777C6" w:rsidRPr="00380289">
              <w:rPr>
                <w:rFonts w:ascii="Book Antiqua" w:hAnsi="Book Antiqua" w:hint="eastAsia"/>
                <w:snapToGrid w:val="0"/>
                <w:lang w:eastAsia="zh-CN"/>
              </w:rPr>
              <w:t>-</w:t>
            </w:r>
            <w:r w:rsidRPr="00380289">
              <w:rPr>
                <w:rFonts w:ascii="Book Antiqua" w:hAnsi="Book Antiqua"/>
                <w:snapToGrid w:val="0"/>
              </w:rPr>
              <w:t>0.544</w:t>
            </w:r>
          </w:p>
        </w:tc>
      </w:tr>
      <w:tr w:rsidR="00D9000B" w:rsidRPr="00380289" w14:paraId="346E0026" w14:textId="77777777" w:rsidTr="000B7907">
        <w:tc>
          <w:tcPr>
            <w:tcW w:w="1242" w:type="dxa"/>
          </w:tcPr>
          <w:p w14:paraId="02F0ACF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1276" w:type="dxa"/>
            <w:vAlign w:val="center"/>
          </w:tcPr>
          <w:p w14:paraId="66291CC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-0.005</w:t>
            </w:r>
          </w:p>
        </w:tc>
        <w:tc>
          <w:tcPr>
            <w:tcW w:w="1573" w:type="dxa"/>
            <w:vAlign w:val="center"/>
          </w:tcPr>
          <w:p w14:paraId="524116D2"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113" w:type="dxa"/>
            <w:vAlign w:val="center"/>
          </w:tcPr>
          <w:p w14:paraId="261546B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-0.236</w:t>
            </w:r>
          </w:p>
        </w:tc>
        <w:tc>
          <w:tcPr>
            <w:tcW w:w="1113" w:type="dxa"/>
            <w:vAlign w:val="center"/>
          </w:tcPr>
          <w:p w14:paraId="1945A3F5"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-1.953</w:t>
            </w:r>
          </w:p>
        </w:tc>
        <w:tc>
          <w:tcPr>
            <w:tcW w:w="1446" w:type="dxa"/>
            <w:vAlign w:val="center"/>
          </w:tcPr>
          <w:p w14:paraId="1FAFB59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0.055</w:t>
            </w:r>
          </w:p>
        </w:tc>
        <w:tc>
          <w:tcPr>
            <w:tcW w:w="1559" w:type="dxa"/>
            <w:vAlign w:val="center"/>
          </w:tcPr>
          <w:p w14:paraId="32D51AB2" w14:textId="35B004C0"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-0.009</w:t>
            </w:r>
            <w:r w:rsidR="00A777C6" w:rsidRPr="00380289">
              <w:rPr>
                <w:rFonts w:ascii="Book Antiqua" w:hAnsi="Book Antiqua" w:hint="eastAsia"/>
                <w:snapToGrid w:val="0"/>
                <w:lang w:eastAsia="zh-CN"/>
              </w:rPr>
              <w:t>-</w:t>
            </w:r>
            <w:r w:rsidRPr="00380289">
              <w:rPr>
                <w:rFonts w:ascii="Book Antiqua" w:hAnsi="Book Antiqua"/>
                <w:snapToGrid w:val="0"/>
              </w:rPr>
              <w:t>0.000</w:t>
            </w:r>
          </w:p>
        </w:tc>
      </w:tr>
      <w:tr w:rsidR="00D9000B" w:rsidRPr="00380289" w14:paraId="38BC583F" w14:textId="77777777" w:rsidTr="000B7907">
        <w:tc>
          <w:tcPr>
            <w:tcW w:w="1242" w:type="dxa"/>
          </w:tcPr>
          <w:p w14:paraId="7B087157"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1276" w:type="dxa"/>
            <w:vAlign w:val="center"/>
          </w:tcPr>
          <w:p w14:paraId="0DF11803"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573" w:type="dxa"/>
            <w:vAlign w:val="center"/>
          </w:tcPr>
          <w:p w14:paraId="7532D2E0"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0.007</w:t>
            </w:r>
          </w:p>
        </w:tc>
        <w:tc>
          <w:tcPr>
            <w:tcW w:w="1113" w:type="dxa"/>
            <w:vAlign w:val="center"/>
          </w:tcPr>
          <w:p w14:paraId="39D0C686"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-0.047</w:t>
            </w:r>
          </w:p>
        </w:tc>
        <w:tc>
          <w:tcPr>
            <w:tcW w:w="1113" w:type="dxa"/>
            <w:vAlign w:val="center"/>
          </w:tcPr>
          <w:p w14:paraId="195CD2EE"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-0.318</w:t>
            </w:r>
          </w:p>
        </w:tc>
        <w:tc>
          <w:tcPr>
            <w:tcW w:w="1446" w:type="dxa"/>
            <w:vAlign w:val="center"/>
          </w:tcPr>
          <w:p w14:paraId="1914BC8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0.751</w:t>
            </w:r>
          </w:p>
        </w:tc>
        <w:tc>
          <w:tcPr>
            <w:tcW w:w="1559" w:type="dxa"/>
            <w:vAlign w:val="center"/>
          </w:tcPr>
          <w:p w14:paraId="4B91F04B" w14:textId="3C3182F8"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-0.017</w:t>
            </w:r>
            <w:r w:rsidR="00A777C6" w:rsidRPr="00380289">
              <w:rPr>
                <w:rFonts w:ascii="Book Antiqua" w:hAnsi="Book Antiqua" w:hint="eastAsia"/>
                <w:snapToGrid w:val="0"/>
                <w:lang w:eastAsia="zh-CN"/>
              </w:rPr>
              <w:t>-</w:t>
            </w:r>
            <w:r w:rsidRPr="00380289">
              <w:rPr>
                <w:rFonts w:ascii="Book Antiqua" w:hAnsi="Book Antiqua"/>
                <w:snapToGrid w:val="0"/>
              </w:rPr>
              <w:t>0.012</w:t>
            </w:r>
          </w:p>
        </w:tc>
      </w:tr>
      <w:tr w:rsidR="00D9000B" w:rsidRPr="00380289" w14:paraId="2ACE7055" w14:textId="77777777" w:rsidTr="000B7907">
        <w:tc>
          <w:tcPr>
            <w:tcW w:w="1242" w:type="dxa"/>
          </w:tcPr>
          <w:p w14:paraId="2C922B0D"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UACR</w:t>
            </w:r>
          </w:p>
        </w:tc>
        <w:tc>
          <w:tcPr>
            <w:tcW w:w="1276" w:type="dxa"/>
            <w:vAlign w:val="center"/>
          </w:tcPr>
          <w:p w14:paraId="7E8A541B"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-0.002</w:t>
            </w:r>
          </w:p>
        </w:tc>
        <w:tc>
          <w:tcPr>
            <w:tcW w:w="1573" w:type="dxa"/>
            <w:vAlign w:val="center"/>
          </w:tcPr>
          <w:p w14:paraId="1BC98D77"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0.001</w:t>
            </w:r>
          </w:p>
        </w:tc>
        <w:tc>
          <w:tcPr>
            <w:tcW w:w="1113" w:type="dxa"/>
            <w:vAlign w:val="center"/>
          </w:tcPr>
          <w:p w14:paraId="1E44D93C"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-0.280</w:t>
            </w:r>
          </w:p>
        </w:tc>
        <w:tc>
          <w:tcPr>
            <w:tcW w:w="1113" w:type="dxa"/>
            <w:vAlign w:val="center"/>
          </w:tcPr>
          <w:p w14:paraId="524EA5D1"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-2.303</w:t>
            </w:r>
          </w:p>
        </w:tc>
        <w:tc>
          <w:tcPr>
            <w:tcW w:w="1446" w:type="dxa"/>
            <w:vAlign w:val="center"/>
          </w:tcPr>
          <w:p w14:paraId="2E3C26A8" w14:textId="77777777"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0.025</w:t>
            </w:r>
          </w:p>
        </w:tc>
        <w:tc>
          <w:tcPr>
            <w:tcW w:w="1559" w:type="dxa"/>
            <w:vAlign w:val="center"/>
          </w:tcPr>
          <w:p w14:paraId="54A3CBCE" w14:textId="392FB596" w:rsidR="00F433FF" w:rsidRPr="00380289" w:rsidRDefault="00F433FF" w:rsidP="000B7907">
            <w:pPr>
              <w:adjustRightInd w:val="0"/>
              <w:snapToGrid w:val="0"/>
              <w:spacing w:line="360" w:lineRule="auto"/>
              <w:jc w:val="both"/>
              <w:rPr>
                <w:rFonts w:ascii="Book Antiqua" w:hAnsi="Book Antiqua"/>
                <w:snapToGrid w:val="0"/>
              </w:rPr>
            </w:pPr>
            <w:r w:rsidRPr="00380289">
              <w:rPr>
                <w:rFonts w:ascii="Book Antiqua" w:hAnsi="Book Antiqua"/>
                <w:snapToGrid w:val="0"/>
              </w:rPr>
              <w:t>-0.004</w:t>
            </w:r>
            <w:r w:rsidR="00A777C6" w:rsidRPr="00380289">
              <w:rPr>
                <w:rFonts w:ascii="Book Antiqua" w:hAnsi="Book Antiqua"/>
                <w:snapToGrid w:val="0"/>
              </w:rPr>
              <w:t>-</w:t>
            </w:r>
            <w:r w:rsidRPr="00380289">
              <w:rPr>
                <w:rFonts w:ascii="Book Antiqua" w:hAnsi="Book Antiqua"/>
                <w:snapToGrid w:val="0"/>
              </w:rPr>
              <w:t>-0.000</w:t>
            </w:r>
          </w:p>
        </w:tc>
      </w:tr>
    </w:tbl>
    <w:p w14:paraId="4CB84631" w14:textId="3F880AFF" w:rsidR="00F433FF" w:rsidRPr="00380289" w:rsidRDefault="00B453C6" w:rsidP="00F80256">
      <w:pPr>
        <w:adjustRightInd w:val="0"/>
        <w:snapToGrid w:val="0"/>
        <w:spacing w:line="360" w:lineRule="auto"/>
        <w:jc w:val="both"/>
        <w:rPr>
          <w:rFonts w:ascii="Book Antiqua" w:eastAsia="黑体" w:hAnsi="Book Antiqua"/>
          <w:snapToGrid w:val="0"/>
        </w:rPr>
      </w:pPr>
      <w:r w:rsidRPr="00380289">
        <w:rPr>
          <w:rFonts w:ascii="Book Antiqua" w:hAnsi="Book Antiqua"/>
          <w:lang w:val="en-GB"/>
        </w:rPr>
        <w:t>DD</w:t>
      </w:r>
      <w:r>
        <w:rPr>
          <w:rFonts w:ascii="Book Antiqua" w:hAnsi="Book Antiqua"/>
          <w:lang w:val="en-GB"/>
        </w:rPr>
        <w:t>:</w:t>
      </w:r>
      <w:r w:rsidRPr="00380289">
        <w:rPr>
          <w:rFonts w:ascii="Book Antiqua" w:hAnsi="Book Antiqua"/>
          <w:lang w:val="en-GB"/>
        </w:rPr>
        <w:t xml:space="preserve"> </w:t>
      </w:r>
      <w:r>
        <w:rPr>
          <w:rFonts w:ascii="Book Antiqua" w:hAnsi="Book Antiqua"/>
          <w:lang w:val="en-GB"/>
        </w:rPr>
        <w:t>D</w:t>
      </w:r>
      <w:r w:rsidRPr="00380289">
        <w:rPr>
          <w:rFonts w:ascii="Book Antiqua" w:hAnsi="Book Antiqua"/>
          <w:lang w:val="en-GB"/>
        </w:rPr>
        <w:t>iabetes duration</w:t>
      </w:r>
      <w:r>
        <w:rPr>
          <w:rFonts w:ascii="Book Antiqua" w:hAnsi="Book Antiqua"/>
          <w:lang w:val="en-GB"/>
        </w:rPr>
        <w:t>;</w:t>
      </w:r>
      <w:r w:rsidRPr="00380289">
        <w:rPr>
          <w:rFonts w:ascii="Book Antiqua" w:hAnsi="Book Antiqua"/>
          <w:lang w:val="en-GB"/>
        </w:rPr>
        <w:t xml:space="preserve"> </w:t>
      </w:r>
      <w:r w:rsidRPr="00380289">
        <w:rPr>
          <w:rFonts w:ascii="Book Antiqua" w:hAnsi="Book Antiqua"/>
          <w:snapToGrid w:val="0"/>
        </w:rPr>
        <w:t>SBP</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S</w:t>
      </w:r>
      <w:r w:rsidRPr="00380289">
        <w:rPr>
          <w:rFonts w:ascii="Book Antiqua" w:hAnsi="Book Antiqua"/>
          <w:snapToGrid w:val="0"/>
        </w:rPr>
        <w:t>ystolic blood pressure</w:t>
      </w:r>
      <w:r>
        <w:rPr>
          <w:rFonts w:ascii="Book Antiqua" w:hAnsi="Book Antiqua"/>
          <w:snapToGrid w:val="0"/>
        </w:rPr>
        <w:t xml:space="preserve">; </w:t>
      </w:r>
      <w:r w:rsidRPr="00380289">
        <w:rPr>
          <w:rFonts w:ascii="Book Antiqua" w:hAnsi="Book Antiqua"/>
          <w:snapToGrid w:val="0"/>
        </w:rPr>
        <w:t>HbA</w:t>
      </w:r>
      <w:r w:rsidRPr="00380289">
        <w:rPr>
          <w:rFonts w:ascii="Book Antiqua" w:hAnsi="Book Antiqua"/>
          <w:snapToGrid w:val="0"/>
          <w:vertAlign w:val="subscript"/>
        </w:rPr>
        <w:t>1c</w:t>
      </w:r>
      <w:r w:rsidRPr="001A5ADF">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G</w:t>
      </w:r>
      <w:r w:rsidRPr="00380289">
        <w:rPr>
          <w:rFonts w:ascii="Book Antiqua" w:hAnsi="Book Antiqua"/>
          <w:snapToGrid w:val="0"/>
        </w:rPr>
        <w:t>lycosylated hemoglobin A1</w:t>
      </w:r>
      <w:r w:rsidRPr="00380289">
        <w:rPr>
          <w:rFonts w:ascii="Book Antiqua" w:hAnsi="Book Antiqua"/>
          <w:snapToGrid w:val="0"/>
          <w:vertAlign w:val="subscript"/>
        </w:rPr>
        <w:t>c</w:t>
      </w:r>
      <w:r>
        <w:rPr>
          <w:rFonts w:ascii="Book Antiqua" w:hAnsi="Book Antiqua"/>
          <w:snapToGrid w:val="0"/>
        </w:rPr>
        <w:t>;</w:t>
      </w:r>
      <w:r w:rsidRPr="00B453C6">
        <w:rPr>
          <w:rFonts w:ascii="Book Antiqua" w:hAnsi="Book Antiqua"/>
          <w:snapToGrid w:val="0"/>
        </w:rPr>
        <w:t xml:space="preserve"> </w:t>
      </w:r>
      <w:r w:rsidRPr="00380289">
        <w:rPr>
          <w:rFonts w:ascii="Book Antiqua" w:hAnsi="Book Antiqua"/>
          <w:snapToGrid w:val="0"/>
        </w:rPr>
        <w:t>UA</w:t>
      </w:r>
      <w:r>
        <w:rPr>
          <w:rFonts w:ascii="Book Antiqua" w:hAnsi="Book Antiqua"/>
          <w:snapToGrid w:val="0"/>
        </w:rPr>
        <w:t>:</w:t>
      </w:r>
      <w:r w:rsidRPr="00380289">
        <w:rPr>
          <w:rFonts w:ascii="Book Antiqua" w:hAnsi="Book Antiqua"/>
          <w:snapToGrid w:val="0"/>
        </w:rPr>
        <w:t xml:space="preserve"> </w:t>
      </w:r>
      <w:r>
        <w:rPr>
          <w:rFonts w:ascii="Book Antiqua" w:hAnsi="Book Antiqua"/>
        </w:rPr>
        <w:t>U</w:t>
      </w:r>
      <w:r w:rsidRPr="00380289">
        <w:rPr>
          <w:rFonts w:ascii="Book Antiqua" w:hAnsi="Book Antiqua"/>
        </w:rPr>
        <w:t>ric</w:t>
      </w:r>
      <w:r w:rsidR="00693AA8">
        <w:rPr>
          <w:rFonts w:ascii="Book Antiqua" w:hAnsi="Book Antiqua"/>
        </w:rPr>
        <w:t xml:space="preserve"> </w:t>
      </w:r>
      <w:r w:rsidRPr="00380289">
        <w:rPr>
          <w:rFonts w:ascii="Book Antiqua" w:hAnsi="Book Antiqua"/>
        </w:rPr>
        <w:t>acid</w:t>
      </w:r>
      <w:r>
        <w:rPr>
          <w:rFonts w:ascii="Book Antiqua" w:hAnsi="Book Antiqua"/>
          <w:snapToGrid w:val="0"/>
        </w:rPr>
        <w:t>;</w:t>
      </w:r>
      <w:r w:rsidRPr="00B453C6">
        <w:rPr>
          <w:rFonts w:ascii="Book Antiqua" w:hAnsi="Book Antiqua"/>
          <w:snapToGrid w:val="0"/>
        </w:rPr>
        <w:t xml:space="preserve"> </w:t>
      </w:r>
      <w:r>
        <w:rPr>
          <w:rFonts w:ascii="Book Antiqua" w:hAnsi="Book Antiqua"/>
          <w:snapToGrid w:val="0"/>
        </w:rPr>
        <w:t>eGFR:</w:t>
      </w:r>
      <w:r w:rsidRPr="00380289">
        <w:rPr>
          <w:rFonts w:ascii="Book Antiqua" w:hAnsi="Book Antiqua"/>
          <w:snapToGrid w:val="0"/>
        </w:rPr>
        <w:t xml:space="preserve"> </w:t>
      </w:r>
      <w:r>
        <w:rPr>
          <w:rFonts w:ascii="Book Antiqua" w:hAnsi="Book Antiqua"/>
          <w:snapToGrid w:val="0"/>
        </w:rPr>
        <w:t>E</w:t>
      </w:r>
      <w:r w:rsidRPr="00380289">
        <w:rPr>
          <w:rFonts w:ascii="Book Antiqua" w:hAnsi="Book Antiqua"/>
          <w:snapToGrid w:val="0"/>
        </w:rPr>
        <w:t>stimated glomerular ﬁltration rate</w:t>
      </w:r>
      <w:r>
        <w:rPr>
          <w:rFonts w:ascii="Book Antiqua" w:hAnsi="Book Antiqua"/>
          <w:snapToGrid w:val="0"/>
        </w:rPr>
        <w:t>;</w:t>
      </w:r>
      <w:r w:rsidRPr="00380289">
        <w:rPr>
          <w:rFonts w:ascii="Book Antiqua" w:hAnsi="Book Antiqua"/>
          <w:snapToGrid w:val="0"/>
        </w:rPr>
        <w:t xml:space="preserve"> UACR</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U</w:t>
      </w:r>
      <w:r w:rsidRPr="00380289">
        <w:rPr>
          <w:rFonts w:ascii="Book Antiqua" w:hAnsi="Book Antiqua"/>
          <w:snapToGrid w:val="0"/>
        </w:rPr>
        <w:t>rinary albumin/creatinine ratio</w:t>
      </w:r>
      <w:r>
        <w:rPr>
          <w:rFonts w:ascii="Book Antiqua" w:hAnsi="Book Antiqua"/>
          <w:snapToGrid w:val="0"/>
        </w:rPr>
        <w:t>.</w:t>
      </w:r>
    </w:p>
    <w:p w14:paraId="5469B36C" w14:textId="77777777" w:rsidR="00F433FF" w:rsidRPr="00380289" w:rsidRDefault="00F433FF" w:rsidP="00F80256">
      <w:pPr>
        <w:adjustRightInd w:val="0"/>
        <w:snapToGrid w:val="0"/>
        <w:spacing w:line="360" w:lineRule="auto"/>
        <w:jc w:val="both"/>
        <w:rPr>
          <w:rFonts w:ascii="Book Antiqua" w:eastAsia="黑体" w:hAnsi="Book Antiqua"/>
          <w:snapToGrid w:val="0"/>
        </w:rPr>
      </w:pPr>
    </w:p>
    <w:p w14:paraId="1CC5A30C" w14:textId="35530FF5" w:rsidR="007A251C" w:rsidRPr="007772EE" w:rsidRDefault="00F433FF" w:rsidP="00F80256">
      <w:pPr>
        <w:spacing w:line="360" w:lineRule="auto"/>
        <w:jc w:val="both"/>
        <w:rPr>
          <w:rFonts w:ascii="Book Antiqua" w:hAnsi="Book Antiqua"/>
          <w:b/>
          <w:bCs/>
        </w:rPr>
      </w:pPr>
      <w:r w:rsidRPr="00380289">
        <w:rPr>
          <w:rFonts w:ascii="Book Antiqua" w:hAnsi="Book Antiqua"/>
        </w:rPr>
        <w:br w:type="page"/>
      </w:r>
      <w:r w:rsidR="007A251C" w:rsidRPr="007772EE">
        <w:rPr>
          <w:rFonts w:ascii="Book Antiqua" w:hAnsi="Book Antiqua"/>
          <w:b/>
          <w:bCs/>
          <w:iCs/>
          <w:snapToGrid w:val="0"/>
        </w:rPr>
        <w:lastRenderedPageBreak/>
        <w:t>Table 4 Multivariate logistic analysis of risk factors for</w:t>
      </w:r>
      <w:r w:rsidR="007A251C" w:rsidRPr="007772EE">
        <w:rPr>
          <w:rFonts w:ascii="Book Antiqua" w:hAnsi="Book Antiqua"/>
          <w:b/>
          <w:bCs/>
        </w:rPr>
        <w:t xml:space="preserve"> </w:t>
      </w:r>
      <w:r w:rsidR="007A251C" w:rsidRPr="007772EE">
        <w:rPr>
          <w:rFonts w:ascii="Book Antiqua" w:hAnsi="Book Antiqua"/>
          <w:b/>
          <w:bCs/>
          <w:iCs/>
          <w:snapToGrid w:val="0"/>
        </w:rPr>
        <w:t>proteinuria</w:t>
      </w:r>
    </w:p>
    <w:tbl>
      <w:tblPr>
        <w:tblW w:w="9432" w:type="dxa"/>
        <w:tblInd w:w="-34" w:type="dxa"/>
        <w:tblBorders>
          <w:top w:val="single" w:sz="4" w:space="0" w:color="auto"/>
          <w:bottom w:val="single" w:sz="4" w:space="0" w:color="auto"/>
        </w:tblBorders>
        <w:tblLayout w:type="fixed"/>
        <w:tblLook w:val="0000" w:firstRow="0" w:lastRow="0" w:firstColumn="0" w:lastColumn="0" w:noHBand="0" w:noVBand="0"/>
      </w:tblPr>
      <w:tblGrid>
        <w:gridCol w:w="1569"/>
        <w:gridCol w:w="1312"/>
        <w:gridCol w:w="1312"/>
        <w:gridCol w:w="1312"/>
        <w:gridCol w:w="1312"/>
        <w:gridCol w:w="1122"/>
        <w:gridCol w:w="1493"/>
      </w:tblGrid>
      <w:tr w:rsidR="00D9000B" w:rsidRPr="00380289" w14:paraId="7BE1E7A5" w14:textId="77777777" w:rsidTr="00065D41">
        <w:trPr>
          <w:trHeight w:val="352"/>
        </w:trPr>
        <w:tc>
          <w:tcPr>
            <w:tcW w:w="1569" w:type="dxa"/>
            <w:tcBorders>
              <w:top w:val="single" w:sz="4" w:space="0" w:color="auto"/>
              <w:bottom w:val="single" w:sz="4" w:space="0" w:color="auto"/>
            </w:tcBorders>
          </w:tcPr>
          <w:p w14:paraId="2BD42F69" w14:textId="5501D022"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Risk factor</w:t>
            </w:r>
          </w:p>
        </w:tc>
        <w:tc>
          <w:tcPr>
            <w:tcW w:w="1312" w:type="dxa"/>
            <w:tcBorders>
              <w:top w:val="single" w:sz="4" w:space="0" w:color="auto"/>
              <w:bottom w:val="single" w:sz="4" w:space="0" w:color="auto"/>
            </w:tcBorders>
          </w:tcPr>
          <w:p w14:paraId="062B98E1"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B</w:t>
            </w:r>
          </w:p>
        </w:tc>
        <w:tc>
          <w:tcPr>
            <w:tcW w:w="1312" w:type="dxa"/>
            <w:tcBorders>
              <w:top w:val="single" w:sz="4" w:space="0" w:color="auto"/>
              <w:bottom w:val="single" w:sz="4" w:space="0" w:color="auto"/>
            </w:tcBorders>
          </w:tcPr>
          <w:p w14:paraId="51949906"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S.E.</w:t>
            </w:r>
          </w:p>
        </w:tc>
        <w:tc>
          <w:tcPr>
            <w:tcW w:w="1312" w:type="dxa"/>
            <w:tcBorders>
              <w:top w:val="single" w:sz="4" w:space="0" w:color="auto"/>
              <w:bottom w:val="single" w:sz="4" w:space="0" w:color="auto"/>
            </w:tcBorders>
          </w:tcPr>
          <w:p w14:paraId="4CBF583D" w14:textId="77777777" w:rsidR="00F433FF" w:rsidRPr="00380289" w:rsidRDefault="00F433FF" w:rsidP="00A60C41">
            <w:pPr>
              <w:adjustRightInd w:val="0"/>
              <w:snapToGrid w:val="0"/>
              <w:spacing w:line="360" w:lineRule="auto"/>
              <w:jc w:val="both"/>
              <w:rPr>
                <w:rFonts w:ascii="Book Antiqua" w:hAnsi="Book Antiqua"/>
                <w:b/>
                <w:bCs/>
                <w:snapToGrid w:val="0"/>
              </w:rPr>
            </w:pPr>
            <w:proofErr w:type="spellStart"/>
            <w:r w:rsidRPr="00380289">
              <w:rPr>
                <w:rFonts w:ascii="Book Antiqua" w:hAnsi="Book Antiqua"/>
                <w:b/>
                <w:bCs/>
                <w:snapToGrid w:val="0"/>
              </w:rPr>
              <w:t>Wals</w:t>
            </w:r>
            <w:proofErr w:type="spellEnd"/>
          </w:p>
        </w:tc>
        <w:tc>
          <w:tcPr>
            <w:tcW w:w="1312" w:type="dxa"/>
            <w:tcBorders>
              <w:top w:val="single" w:sz="4" w:space="0" w:color="auto"/>
              <w:bottom w:val="single" w:sz="4" w:space="0" w:color="auto"/>
            </w:tcBorders>
          </w:tcPr>
          <w:p w14:paraId="63A90CED"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i/>
                <w:iCs/>
                <w:snapToGrid w:val="0"/>
              </w:rPr>
              <w:t xml:space="preserve">P </w:t>
            </w:r>
            <w:r w:rsidRPr="00380289">
              <w:rPr>
                <w:rFonts w:ascii="Book Antiqua" w:hAnsi="Book Antiqua"/>
                <w:b/>
                <w:bCs/>
                <w:snapToGrid w:val="0"/>
              </w:rPr>
              <w:t xml:space="preserve">value </w:t>
            </w:r>
          </w:p>
        </w:tc>
        <w:tc>
          <w:tcPr>
            <w:tcW w:w="1122" w:type="dxa"/>
            <w:tcBorders>
              <w:top w:val="single" w:sz="4" w:space="0" w:color="auto"/>
              <w:bottom w:val="single" w:sz="4" w:space="0" w:color="auto"/>
            </w:tcBorders>
          </w:tcPr>
          <w:p w14:paraId="6761C819"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 xml:space="preserve">OR </w:t>
            </w:r>
          </w:p>
        </w:tc>
        <w:tc>
          <w:tcPr>
            <w:tcW w:w="1493" w:type="dxa"/>
            <w:tcBorders>
              <w:top w:val="single" w:sz="4" w:space="0" w:color="auto"/>
              <w:bottom w:val="single" w:sz="4" w:space="0" w:color="auto"/>
            </w:tcBorders>
          </w:tcPr>
          <w:p w14:paraId="2D46456B" w14:textId="77777777" w:rsidR="00F433FF" w:rsidRPr="00380289" w:rsidRDefault="00F433FF" w:rsidP="00A60C41">
            <w:pPr>
              <w:adjustRightInd w:val="0"/>
              <w:snapToGrid w:val="0"/>
              <w:spacing w:line="360" w:lineRule="auto"/>
              <w:jc w:val="both"/>
              <w:rPr>
                <w:rFonts w:ascii="Book Antiqua" w:hAnsi="Book Antiqua"/>
                <w:b/>
                <w:bCs/>
                <w:snapToGrid w:val="0"/>
              </w:rPr>
            </w:pPr>
            <w:r w:rsidRPr="00380289">
              <w:rPr>
                <w:rFonts w:ascii="Book Antiqua" w:hAnsi="Book Antiqua"/>
                <w:b/>
                <w:bCs/>
                <w:snapToGrid w:val="0"/>
              </w:rPr>
              <w:t>95%CI</w:t>
            </w:r>
          </w:p>
        </w:tc>
      </w:tr>
      <w:tr w:rsidR="00D9000B" w:rsidRPr="00380289" w14:paraId="69B4D496" w14:textId="77777777" w:rsidTr="00065D41">
        <w:trPr>
          <w:trHeight w:val="401"/>
        </w:trPr>
        <w:tc>
          <w:tcPr>
            <w:tcW w:w="1569" w:type="dxa"/>
            <w:tcBorders>
              <w:top w:val="single" w:sz="4" w:space="0" w:color="auto"/>
            </w:tcBorders>
            <w:vAlign w:val="center"/>
          </w:tcPr>
          <w:p w14:paraId="2480939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Age</w:t>
            </w:r>
          </w:p>
        </w:tc>
        <w:tc>
          <w:tcPr>
            <w:tcW w:w="1312" w:type="dxa"/>
            <w:tcBorders>
              <w:top w:val="single" w:sz="4" w:space="0" w:color="auto"/>
            </w:tcBorders>
            <w:vAlign w:val="center"/>
          </w:tcPr>
          <w:p w14:paraId="73ABAC73"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-0.010</w:t>
            </w:r>
          </w:p>
        </w:tc>
        <w:tc>
          <w:tcPr>
            <w:tcW w:w="1312" w:type="dxa"/>
            <w:tcBorders>
              <w:top w:val="single" w:sz="4" w:space="0" w:color="auto"/>
            </w:tcBorders>
            <w:vAlign w:val="center"/>
          </w:tcPr>
          <w:p w14:paraId="1C039D6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0.043</w:t>
            </w:r>
          </w:p>
        </w:tc>
        <w:tc>
          <w:tcPr>
            <w:tcW w:w="1312" w:type="dxa"/>
            <w:tcBorders>
              <w:top w:val="single" w:sz="4" w:space="0" w:color="auto"/>
            </w:tcBorders>
            <w:vAlign w:val="center"/>
          </w:tcPr>
          <w:p w14:paraId="51B977C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0.052</w:t>
            </w:r>
          </w:p>
        </w:tc>
        <w:tc>
          <w:tcPr>
            <w:tcW w:w="1312" w:type="dxa"/>
            <w:tcBorders>
              <w:top w:val="single" w:sz="4" w:space="0" w:color="auto"/>
            </w:tcBorders>
            <w:vAlign w:val="center"/>
          </w:tcPr>
          <w:p w14:paraId="533478C3"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0.820</w:t>
            </w:r>
          </w:p>
        </w:tc>
        <w:tc>
          <w:tcPr>
            <w:tcW w:w="1122" w:type="dxa"/>
            <w:tcBorders>
              <w:top w:val="single" w:sz="4" w:space="0" w:color="auto"/>
            </w:tcBorders>
            <w:vAlign w:val="center"/>
          </w:tcPr>
          <w:p w14:paraId="1F09B38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0.990</w:t>
            </w:r>
          </w:p>
        </w:tc>
        <w:tc>
          <w:tcPr>
            <w:tcW w:w="1493" w:type="dxa"/>
            <w:tcBorders>
              <w:top w:val="single" w:sz="4" w:space="0" w:color="auto"/>
            </w:tcBorders>
            <w:vAlign w:val="center"/>
          </w:tcPr>
          <w:p w14:paraId="5238D79F" w14:textId="489BC00D"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0.910</w:t>
            </w:r>
            <w:r w:rsidR="00E27B58" w:rsidRPr="00380289">
              <w:rPr>
                <w:rFonts w:ascii="Book Antiqua" w:hAnsi="Book Antiqua" w:hint="eastAsia"/>
                <w:snapToGrid w:val="0"/>
                <w:lang w:eastAsia="zh-CN"/>
              </w:rPr>
              <w:t>-</w:t>
            </w:r>
            <w:r w:rsidRPr="00380289">
              <w:rPr>
                <w:rFonts w:ascii="Book Antiqua" w:hAnsi="Book Antiqua"/>
                <w:snapToGrid w:val="0"/>
              </w:rPr>
              <w:t>1.077</w:t>
            </w:r>
          </w:p>
        </w:tc>
      </w:tr>
      <w:tr w:rsidR="00D9000B" w:rsidRPr="00380289" w14:paraId="0F987CEF" w14:textId="77777777" w:rsidTr="00065D41">
        <w:trPr>
          <w:trHeight w:val="413"/>
        </w:trPr>
        <w:tc>
          <w:tcPr>
            <w:tcW w:w="1569" w:type="dxa"/>
            <w:vAlign w:val="center"/>
          </w:tcPr>
          <w:p w14:paraId="594C78E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DD</w:t>
            </w:r>
          </w:p>
        </w:tc>
        <w:tc>
          <w:tcPr>
            <w:tcW w:w="1312" w:type="dxa"/>
            <w:vAlign w:val="center"/>
          </w:tcPr>
          <w:p w14:paraId="65C7EE4B"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0.096</w:t>
            </w:r>
          </w:p>
        </w:tc>
        <w:tc>
          <w:tcPr>
            <w:tcW w:w="1312" w:type="dxa"/>
            <w:vAlign w:val="center"/>
          </w:tcPr>
          <w:p w14:paraId="420D970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0.054</w:t>
            </w:r>
          </w:p>
        </w:tc>
        <w:tc>
          <w:tcPr>
            <w:tcW w:w="1312" w:type="dxa"/>
            <w:vAlign w:val="center"/>
          </w:tcPr>
          <w:p w14:paraId="1E68A577"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3.207</w:t>
            </w:r>
          </w:p>
        </w:tc>
        <w:tc>
          <w:tcPr>
            <w:tcW w:w="1312" w:type="dxa"/>
            <w:vAlign w:val="center"/>
          </w:tcPr>
          <w:p w14:paraId="2FA0949B"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0.073</w:t>
            </w:r>
          </w:p>
        </w:tc>
        <w:tc>
          <w:tcPr>
            <w:tcW w:w="1122" w:type="dxa"/>
            <w:vAlign w:val="center"/>
          </w:tcPr>
          <w:p w14:paraId="3E71D80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1.101</w:t>
            </w:r>
          </w:p>
        </w:tc>
        <w:tc>
          <w:tcPr>
            <w:tcW w:w="1493" w:type="dxa"/>
            <w:vAlign w:val="center"/>
          </w:tcPr>
          <w:p w14:paraId="30783BBD" w14:textId="5F1C75C5"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0.991</w:t>
            </w:r>
            <w:r w:rsidR="00E27B58" w:rsidRPr="00380289">
              <w:rPr>
                <w:rFonts w:ascii="Book Antiqua" w:hAnsi="Book Antiqua" w:hint="eastAsia"/>
                <w:snapToGrid w:val="0"/>
                <w:lang w:eastAsia="zh-CN"/>
              </w:rPr>
              <w:t>-</w:t>
            </w:r>
            <w:r w:rsidRPr="00380289">
              <w:rPr>
                <w:rFonts w:ascii="Book Antiqua" w:hAnsi="Book Antiqua"/>
                <w:snapToGrid w:val="0"/>
              </w:rPr>
              <w:t>1.224</w:t>
            </w:r>
          </w:p>
        </w:tc>
      </w:tr>
      <w:tr w:rsidR="00D9000B" w:rsidRPr="00380289" w14:paraId="3BAA5269" w14:textId="77777777" w:rsidTr="00065D41">
        <w:trPr>
          <w:trHeight w:val="413"/>
        </w:trPr>
        <w:tc>
          <w:tcPr>
            <w:tcW w:w="1569" w:type="dxa"/>
            <w:vAlign w:val="center"/>
          </w:tcPr>
          <w:p w14:paraId="67FD83E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SBP</w:t>
            </w:r>
          </w:p>
        </w:tc>
        <w:tc>
          <w:tcPr>
            <w:tcW w:w="1312" w:type="dxa"/>
            <w:vAlign w:val="center"/>
          </w:tcPr>
          <w:p w14:paraId="03BB60F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0.020</w:t>
            </w:r>
          </w:p>
        </w:tc>
        <w:tc>
          <w:tcPr>
            <w:tcW w:w="1312" w:type="dxa"/>
            <w:vAlign w:val="center"/>
          </w:tcPr>
          <w:p w14:paraId="4684725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0.017</w:t>
            </w:r>
          </w:p>
        </w:tc>
        <w:tc>
          <w:tcPr>
            <w:tcW w:w="1312" w:type="dxa"/>
            <w:vAlign w:val="center"/>
          </w:tcPr>
          <w:p w14:paraId="622483A5"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1.425</w:t>
            </w:r>
          </w:p>
        </w:tc>
        <w:tc>
          <w:tcPr>
            <w:tcW w:w="1312" w:type="dxa"/>
            <w:vAlign w:val="center"/>
          </w:tcPr>
          <w:p w14:paraId="2DDB48AE"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0.233</w:t>
            </w:r>
          </w:p>
        </w:tc>
        <w:tc>
          <w:tcPr>
            <w:tcW w:w="1122" w:type="dxa"/>
            <w:vAlign w:val="center"/>
          </w:tcPr>
          <w:p w14:paraId="507FF8B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1.020</w:t>
            </w:r>
          </w:p>
        </w:tc>
        <w:tc>
          <w:tcPr>
            <w:tcW w:w="1493" w:type="dxa"/>
            <w:vAlign w:val="center"/>
          </w:tcPr>
          <w:p w14:paraId="5875D647" w14:textId="40C38B64"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0.987</w:t>
            </w:r>
            <w:r w:rsidR="00E27B58" w:rsidRPr="00380289">
              <w:rPr>
                <w:rFonts w:ascii="Book Antiqua" w:hAnsi="Book Antiqua" w:hint="eastAsia"/>
                <w:snapToGrid w:val="0"/>
                <w:lang w:eastAsia="zh-CN"/>
              </w:rPr>
              <w:t>-</w:t>
            </w:r>
            <w:r w:rsidRPr="00380289">
              <w:rPr>
                <w:rFonts w:ascii="Book Antiqua" w:hAnsi="Book Antiqua"/>
                <w:snapToGrid w:val="0"/>
              </w:rPr>
              <w:t>1.054</w:t>
            </w:r>
          </w:p>
        </w:tc>
      </w:tr>
      <w:tr w:rsidR="00D9000B" w:rsidRPr="00380289" w14:paraId="5E0DD7D8" w14:textId="77777777" w:rsidTr="00065D41">
        <w:trPr>
          <w:trHeight w:val="401"/>
        </w:trPr>
        <w:tc>
          <w:tcPr>
            <w:tcW w:w="1569" w:type="dxa"/>
            <w:vAlign w:val="center"/>
          </w:tcPr>
          <w:p w14:paraId="1028603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HBA</w:t>
            </w:r>
            <w:r w:rsidRPr="004C6A10">
              <w:rPr>
                <w:rFonts w:ascii="Book Antiqua" w:hAnsi="Book Antiqua"/>
                <w:snapToGrid w:val="0"/>
                <w:vertAlign w:val="subscript"/>
              </w:rPr>
              <w:t>1c</w:t>
            </w:r>
          </w:p>
        </w:tc>
        <w:tc>
          <w:tcPr>
            <w:tcW w:w="1312" w:type="dxa"/>
            <w:vAlign w:val="center"/>
          </w:tcPr>
          <w:p w14:paraId="77FFB7D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0.253</w:t>
            </w:r>
          </w:p>
        </w:tc>
        <w:tc>
          <w:tcPr>
            <w:tcW w:w="1312" w:type="dxa"/>
            <w:vAlign w:val="center"/>
          </w:tcPr>
          <w:p w14:paraId="283C3368"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0.223</w:t>
            </w:r>
          </w:p>
        </w:tc>
        <w:tc>
          <w:tcPr>
            <w:tcW w:w="1312" w:type="dxa"/>
            <w:vAlign w:val="center"/>
          </w:tcPr>
          <w:p w14:paraId="288CEC2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1.291</w:t>
            </w:r>
          </w:p>
        </w:tc>
        <w:tc>
          <w:tcPr>
            <w:tcW w:w="1312" w:type="dxa"/>
            <w:vAlign w:val="center"/>
          </w:tcPr>
          <w:p w14:paraId="414B958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0.256</w:t>
            </w:r>
          </w:p>
        </w:tc>
        <w:tc>
          <w:tcPr>
            <w:tcW w:w="1122" w:type="dxa"/>
            <w:vAlign w:val="center"/>
          </w:tcPr>
          <w:p w14:paraId="0BB4AA0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1.289</w:t>
            </w:r>
          </w:p>
        </w:tc>
        <w:tc>
          <w:tcPr>
            <w:tcW w:w="1493" w:type="dxa"/>
            <w:vAlign w:val="center"/>
          </w:tcPr>
          <w:p w14:paraId="2CEB6852" w14:textId="0040D9A3"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0.832</w:t>
            </w:r>
            <w:r w:rsidR="00E27B58" w:rsidRPr="00380289">
              <w:rPr>
                <w:rFonts w:ascii="Book Antiqua" w:hAnsi="Book Antiqua" w:hint="eastAsia"/>
                <w:snapToGrid w:val="0"/>
                <w:lang w:eastAsia="zh-CN"/>
              </w:rPr>
              <w:t>-</w:t>
            </w:r>
            <w:r w:rsidRPr="00380289">
              <w:rPr>
                <w:rFonts w:ascii="Book Antiqua" w:hAnsi="Book Antiqua"/>
                <w:snapToGrid w:val="0"/>
              </w:rPr>
              <w:t>1.995</w:t>
            </w:r>
          </w:p>
        </w:tc>
      </w:tr>
      <w:tr w:rsidR="00D9000B" w:rsidRPr="00380289" w14:paraId="1DC7D20E" w14:textId="77777777" w:rsidTr="00065D41">
        <w:trPr>
          <w:trHeight w:val="413"/>
        </w:trPr>
        <w:tc>
          <w:tcPr>
            <w:tcW w:w="1569" w:type="dxa"/>
            <w:vAlign w:val="center"/>
          </w:tcPr>
          <w:p w14:paraId="541E734D"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eGFR</w:t>
            </w:r>
          </w:p>
        </w:tc>
        <w:tc>
          <w:tcPr>
            <w:tcW w:w="1312" w:type="dxa"/>
            <w:vAlign w:val="center"/>
          </w:tcPr>
          <w:p w14:paraId="2F3A382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-0.019</w:t>
            </w:r>
          </w:p>
        </w:tc>
        <w:tc>
          <w:tcPr>
            <w:tcW w:w="1312" w:type="dxa"/>
            <w:vAlign w:val="center"/>
          </w:tcPr>
          <w:p w14:paraId="6788E83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0.015</w:t>
            </w:r>
          </w:p>
        </w:tc>
        <w:tc>
          <w:tcPr>
            <w:tcW w:w="1312" w:type="dxa"/>
            <w:vAlign w:val="center"/>
          </w:tcPr>
          <w:p w14:paraId="0A415AB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1.697</w:t>
            </w:r>
          </w:p>
        </w:tc>
        <w:tc>
          <w:tcPr>
            <w:tcW w:w="1312" w:type="dxa"/>
            <w:vAlign w:val="center"/>
          </w:tcPr>
          <w:p w14:paraId="084255C2"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0.193</w:t>
            </w:r>
          </w:p>
        </w:tc>
        <w:tc>
          <w:tcPr>
            <w:tcW w:w="1122" w:type="dxa"/>
            <w:vAlign w:val="center"/>
          </w:tcPr>
          <w:p w14:paraId="73E0B23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0.981</w:t>
            </w:r>
          </w:p>
        </w:tc>
        <w:tc>
          <w:tcPr>
            <w:tcW w:w="1493" w:type="dxa"/>
            <w:vAlign w:val="center"/>
          </w:tcPr>
          <w:p w14:paraId="0E20DCEB" w14:textId="72DCCBFB"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0.953</w:t>
            </w:r>
            <w:r w:rsidR="00E27B58" w:rsidRPr="00380289">
              <w:rPr>
                <w:rFonts w:ascii="Book Antiqua" w:hAnsi="Book Antiqua" w:hint="eastAsia"/>
                <w:snapToGrid w:val="0"/>
                <w:lang w:eastAsia="zh-CN"/>
              </w:rPr>
              <w:t>-</w:t>
            </w:r>
            <w:r w:rsidRPr="00380289">
              <w:rPr>
                <w:rFonts w:ascii="Book Antiqua" w:hAnsi="Book Antiqua"/>
                <w:snapToGrid w:val="0"/>
              </w:rPr>
              <w:t>1.010</w:t>
            </w:r>
          </w:p>
        </w:tc>
      </w:tr>
      <w:tr w:rsidR="00D9000B" w:rsidRPr="00380289" w14:paraId="2A83D80A" w14:textId="77777777" w:rsidTr="00065D41">
        <w:trPr>
          <w:trHeight w:val="401"/>
        </w:trPr>
        <w:tc>
          <w:tcPr>
            <w:tcW w:w="1569" w:type="dxa"/>
            <w:vAlign w:val="center"/>
          </w:tcPr>
          <w:p w14:paraId="15D21CC9"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DKK1</w:t>
            </w:r>
          </w:p>
        </w:tc>
        <w:tc>
          <w:tcPr>
            <w:tcW w:w="1312" w:type="dxa"/>
            <w:vAlign w:val="center"/>
          </w:tcPr>
          <w:p w14:paraId="38A6F94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-0.468</w:t>
            </w:r>
          </w:p>
        </w:tc>
        <w:tc>
          <w:tcPr>
            <w:tcW w:w="1312" w:type="dxa"/>
            <w:vAlign w:val="center"/>
          </w:tcPr>
          <w:p w14:paraId="78B4E8D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0.203</w:t>
            </w:r>
          </w:p>
        </w:tc>
        <w:tc>
          <w:tcPr>
            <w:tcW w:w="1312" w:type="dxa"/>
            <w:vAlign w:val="center"/>
          </w:tcPr>
          <w:p w14:paraId="4F562D3E"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5.329</w:t>
            </w:r>
          </w:p>
        </w:tc>
        <w:tc>
          <w:tcPr>
            <w:tcW w:w="1312" w:type="dxa"/>
            <w:vAlign w:val="center"/>
          </w:tcPr>
          <w:p w14:paraId="38127DF6"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0.021</w:t>
            </w:r>
          </w:p>
        </w:tc>
        <w:tc>
          <w:tcPr>
            <w:tcW w:w="1122" w:type="dxa"/>
            <w:vAlign w:val="center"/>
          </w:tcPr>
          <w:p w14:paraId="3877296C"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0.627</w:t>
            </w:r>
          </w:p>
        </w:tc>
        <w:tc>
          <w:tcPr>
            <w:tcW w:w="1493" w:type="dxa"/>
            <w:vAlign w:val="center"/>
          </w:tcPr>
          <w:p w14:paraId="4E7CF305" w14:textId="26EA2992"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0.421</w:t>
            </w:r>
            <w:r w:rsidR="00E27B58" w:rsidRPr="00380289">
              <w:rPr>
                <w:rFonts w:ascii="Book Antiqua" w:hAnsi="Book Antiqua" w:hint="eastAsia"/>
                <w:snapToGrid w:val="0"/>
                <w:lang w:eastAsia="zh-CN"/>
              </w:rPr>
              <w:t>-</w:t>
            </w:r>
            <w:r w:rsidRPr="00380289">
              <w:rPr>
                <w:rFonts w:ascii="Book Antiqua" w:hAnsi="Book Antiqua"/>
                <w:snapToGrid w:val="0"/>
              </w:rPr>
              <w:t>0.932</w:t>
            </w:r>
          </w:p>
        </w:tc>
      </w:tr>
      <w:tr w:rsidR="00D9000B" w:rsidRPr="00380289" w14:paraId="77D66AB2" w14:textId="77777777" w:rsidTr="00065D41">
        <w:trPr>
          <w:trHeight w:val="413"/>
        </w:trPr>
        <w:tc>
          <w:tcPr>
            <w:tcW w:w="1569" w:type="dxa"/>
            <w:vAlign w:val="center"/>
          </w:tcPr>
          <w:p w14:paraId="1F03CD94"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UA</w:t>
            </w:r>
          </w:p>
        </w:tc>
        <w:tc>
          <w:tcPr>
            <w:tcW w:w="1312" w:type="dxa"/>
            <w:vAlign w:val="center"/>
          </w:tcPr>
          <w:p w14:paraId="6FF2675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0.004</w:t>
            </w:r>
          </w:p>
        </w:tc>
        <w:tc>
          <w:tcPr>
            <w:tcW w:w="1312" w:type="dxa"/>
            <w:vAlign w:val="center"/>
          </w:tcPr>
          <w:p w14:paraId="4173D790"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0.005</w:t>
            </w:r>
          </w:p>
        </w:tc>
        <w:tc>
          <w:tcPr>
            <w:tcW w:w="1312" w:type="dxa"/>
            <w:vAlign w:val="center"/>
          </w:tcPr>
          <w:p w14:paraId="1421907F"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0.615</w:t>
            </w:r>
          </w:p>
        </w:tc>
        <w:tc>
          <w:tcPr>
            <w:tcW w:w="1312" w:type="dxa"/>
            <w:vAlign w:val="center"/>
          </w:tcPr>
          <w:p w14:paraId="66B1222A"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0.433</w:t>
            </w:r>
          </w:p>
        </w:tc>
        <w:tc>
          <w:tcPr>
            <w:tcW w:w="1122" w:type="dxa"/>
            <w:vAlign w:val="center"/>
          </w:tcPr>
          <w:p w14:paraId="347890C8" w14:textId="77777777"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1.004</w:t>
            </w:r>
          </w:p>
        </w:tc>
        <w:tc>
          <w:tcPr>
            <w:tcW w:w="1493" w:type="dxa"/>
            <w:vAlign w:val="center"/>
          </w:tcPr>
          <w:p w14:paraId="1057153C" w14:textId="22C0F556" w:rsidR="00F433FF" w:rsidRPr="00380289" w:rsidRDefault="00F433FF" w:rsidP="00F80256">
            <w:pPr>
              <w:adjustRightInd w:val="0"/>
              <w:snapToGrid w:val="0"/>
              <w:spacing w:line="360" w:lineRule="auto"/>
              <w:jc w:val="both"/>
              <w:rPr>
                <w:rFonts w:ascii="Book Antiqua" w:hAnsi="Book Antiqua"/>
                <w:snapToGrid w:val="0"/>
              </w:rPr>
            </w:pPr>
            <w:r w:rsidRPr="00380289">
              <w:rPr>
                <w:rFonts w:ascii="Book Antiqua" w:hAnsi="Book Antiqua"/>
                <w:snapToGrid w:val="0"/>
              </w:rPr>
              <w:t>0.995</w:t>
            </w:r>
            <w:r w:rsidR="00E27B58" w:rsidRPr="00380289">
              <w:rPr>
                <w:rFonts w:ascii="Book Antiqua" w:hAnsi="Book Antiqua" w:hint="eastAsia"/>
                <w:snapToGrid w:val="0"/>
                <w:lang w:eastAsia="zh-CN"/>
              </w:rPr>
              <w:t>-</w:t>
            </w:r>
            <w:r w:rsidRPr="00380289">
              <w:rPr>
                <w:rFonts w:ascii="Book Antiqua" w:hAnsi="Book Antiqua"/>
                <w:snapToGrid w:val="0"/>
              </w:rPr>
              <w:t>1.013</w:t>
            </w:r>
          </w:p>
        </w:tc>
      </w:tr>
    </w:tbl>
    <w:p w14:paraId="0E9B3331" w14:textId="77777777" w:rsidR="00496ED6" w:rsidRPr="00380289" w:rsidRDefault="00496ED6" w:rsidP="00496ED6">
      <w:pPr>
        <w:adjustRightInd w:val="0"/>
        <w:snapToGrid w:val="0"/>
        <w:spacing w:line="360" w:lineRule="auto"/>
        <w:jc w:val="both"/>
        <w:rPr>
          <w:rFonts w:ascii="Book Antiqua" w:eastAsia="黑体" w:hAnsi="Book Antiqua"/>
          <w:snapToGrid w:val="0"/>
        </w:rPr>
      </w:pPr>
      <w:r w:rsidRPr="00380289">
        <w:rPr>
          <w:rFonts w:ascii="Book Antiqua" w:hAnsi="Book Antiqua"/>
          <w:lang w:val="en-GB"/>
        </w:rPr>
        <w:t>DD</w:t>
      </w:r>
      <w:r>
        <w:rPr>
          <w:rFonts w:ascii="Book Antiqua" w:hAnsi="Book Antiqua"/>
          <w:lang w:val="en-GB"/>
        </w:rPr>
        <w:t>:</w:t>
      </w:r>
      <w:r w:rsidRPr="00380289">
        <w:rPr>
          <w:rFonts w:ascii="Book Antiqua" w:hAnsi="Book Antiqua"/>
          <w:lang w:val="en-GB"/>
        </w:rPr>
        <w:t xml:space="preserve"> </w:t>
      </w:r>
      <w:r>
        <w:rPr>
          <w:rFonts w:ascii="Book Antiqua" w:hAnsi="Book Antiqua"/>
          <w:lang w:val="en-GB"/>
        </w:rPr>
        <w:t>D</w:t>
      </w:r>
      <w:r w:rsidRPr="00380289">
        <w:rPr>
          <w:rFonts w:ascii="Book Antiqua" w:hAnsi="Book Antiqua"/>
          <w:lang w:val="en-GB"/>
        </w:rPr>
        <w:t>iabetes duration</w:t>
      </w:r>
      <w:r>
        <w:rPr>
          <w:rFonts w:ascii="Book Antiqua" w:hAnsi="Book Antiqua"/>
          <w:lang w:val="en-GB"/>
        </w:rPr>
        <w:t>;</w:t>
      </w:r>
      <w:r w:rsidRPr="00380289">
        <w:rPr>
          <w:rFonts w:ascii="Book Antiqua" w:hAnsi="Book Antiqua"/>
          <w:lang w:val="en-GB"/>
        </w:rPr>
        <w:t xml:space="preserve"> </w:t>
      </w:r>
      <w:r w:rsidRPr="00380289">
        <w:rPr>
          <w:rFonts w:ascii="Book Antiqua" w:hAnsi="Book Antiqua"/>
          <w:snapToGrid w:val="0"/>
        </w:rPr>
        <w:t>SBP</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S</w:t>
      </w:r>
      <w:r w:rsidRPr="00380289">
        <w:rPr>
          <w:rFonts w:ascii="Book Antiqua" w:hAnsi="Book Antiqua"/>
          <w:snapToGrid w:val="0"/>
        </w:rPr>
        <w:t>ystolic blood pressure</w:t>
      </w:r>
      <w:r>
        <w:rPr>
          <w:rFonts w:ascii="Book Antiqua" w:hAnsi="Book Antiqua"/>
          <w:snapToGrid w:val="0"/>
        </w:rPr>
        <w:t xml:space="preserve">; </w:t>
      </w:r>
      <w:r w:rsidRPr="00380289">
        <w:rPr>
          <w:rFonts w:ascii="Book Antiqua" w:hAnsi="Book Antiqua"/>
          <w:snapToGrid w:val="0"/>
        </w:rPr>
        <w:t>HbA</w:t>
      </w:r>
      <w:r w:rsidRPr="00380289">
        <w:rPr>
          <w:rFonts w:ascii="Book Antiqua" w:hAnsi="Book Antiqua"/>
          <w:snapToGrid w:val="0"/>
          <w:vertAlign w:val="subscript"/>
        </w:rPr>
        <w:t>1c</w:t>
      </w:r>
      <w:r w:rsidRPr="001A5ADF">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G</w:t>
      </w:r>
      <w:r w:rsidRPr="00380289">
        <w:rPr>
          <w:rFonts w:ascii="Book Antiqua" w:hAnsi="Book Antiqua"/>
          <w:snapToGrid w:val="0"/>
        </w:rPr>
        <w:t>lycosylated hemoglobin A1</w:t>
      </w:r>
      <w:r w:rsidRPr="00380289">
        <w:rPr>
          <w:rFonts w:ascii="Book Antiqua" w:hAnsi="Book Antiqua"/>
          <w:snapToGrid w:val="0"/>
          <w:vertAlign w:val="subscript"/>
        </w:rPr>
        <w:t>c</w:t>
      </w:r>
      <w:r>
        <w:rPr>
          <w:rFonts w:ascii="Book Antiqua" w:hAnsi="Book Antiqua"/>
          <w:snapToGrid w:val="0"/>
        </w:rPr>
        <w:t>;</w:t>
      </w:r>
      <w:r w:rsidRPr="00B453C6">
        <w:rPr>
          <w:rFonts w:ascii="Book Antiqua" w:hAnsi="Book Antiqua"/>
          <w:snapToGrid w:val="0"/>
        </w:rPr>
        <w:t xml:space="preserve"> </w:t>
      </w:r>
      <w:r w:rsidRPr="00380289">
        <w:rPr>
          <w:rFonts w:ascii="Book Antiqua" w:hAnsi="Book Antiqua"/>
          <w:snapToGrid w:val="0"/>
        </w:rPr>
        <w:t>UA</w:t>
      </w:r>
      <w:r>
        <w:rPr>
          <w:rFonts w:ascii="Book Antiqua" w:hAnsi="Book Antiqua"/>
          <w:snapToGrid w:val="0"/>
        </w:rPr>
        <w:t>:</w:t>
      </w:r>
      <w:r w:rsidRPr="00380289">
        <w:rPr>
          <w:rFonts w:ascii="Book Antiqua" w:hAnsi="Book Antiqua"/>
          <w:snapToGrid w:val="0"/>
        </w:rPr>
        <w:t xml:space="preserve"> </w:t>
      </w:r>
      <w:r>
        <w:rPr>
          <w:rFonts w:ascii="Book Antiqua" w:hAnsi="Book Antiqua"/>
        </w:rPr>
        <w:t>U</w:t>
      </w:r>
      <w:r w:rsidRPr="00380289">
        <w:rPr>
          <w:rFonts w:ascii="Book Antiqua" w:hAnsi="Book Antiqua"/>
        </w:rPr>
        <w:t>ric0020acid</w:t>
      </w:r>
      <w:r>
        <w:rPr>
          <w:rFonts w:ascii="Book Antiqua" w:hAnsi="Book Antiqua"/>
          <w:snapToGrid w:val="0"/>
        </w:rPr>
        <w:t>;</w:t>
      </w:r>
      <w:r w:rsidRPr="00B453C6">
        <w:rPr>
          <w:rFonts w:ascii="Book Antiqua" w:hAnsi="Book Antiqua"/>
          <w:snapToGrid w:val="0"/>
        </w:rPr>
        <w:t xml:space="preserve"> </w:t>
      </w:r>
      <w:r>
        <w:rPr>
          <w:rFonts w:ascii="Book Antiqua" w:hAnsi="Book Antiqua"/>
          <w:snapToGrid w:val="0"/>
        </w:rPr>
        <w:t>eGFR:</w:t>
      </w:r>
      <w:r w:rsidRPr="00380289">
        <w:rPr>
          <w:rFonts w:ascii="Book Antiqua" w:hAnsi="Book Antiqua"/>
          <w:snapToGrid w:val="0"/>
        </w:rPr>
        <w:t xml:space="preserve"> </w:t>
      </w:r>
      <w:r>
        <w:rPr>
          <w:rFonts w:ascii="Book Antiqua" w:hAnsi="Book Antiqua"/>
          <w:snapToGrid w:val="0"/>
        </w:rPr>
        <w:t>E</w:t>
      </w:r>
      <w:r w:rsidRPr="00380289">
        <w:rPr>
          <w:rFonts w:ascii="Book Antiqua" w:hAnsi="Book Antiqua"/>
          <w:snapToGrid w:val="0"/>
        </w:rPr>
        <w:t>stimated glomerular ﬁltration rate</w:t>
      </w:r>
      <w:r>
        <w:rPr>
          <w:rFonts w:ascii="Book Antiqua" w:hAnsi="Book Antiqua"/>
          <w:snapToGrid w:val="0"/>
        </w:rPr>
        <w:t>;</w:t>
      </w:r>
      <w:r w:rsidRPr="00380289">
        <w:rPr>
          <w:rFonts w:ascii="Book Antiqua" w:hAnsi="Book Antiqua"/>
          <w:snapToGrid w:val="0"/>
        </w:rPr>
        <w:t xml:space="preserve"> UACR</w:t>
      </w:r>
      <w:r>
        <w:rPr>
          <w:rFonts w:ascii="Book Antiqua" w:hAnsi="Book Antiqua"/>
          <w:snapToGrid w:val="0"/>
        </w:rPr>
        <w:t>:</w:t>
      </w:r>
      <w:r w:rsidRPr="00380289">
        <w:rPr>
          <w:rFonts w:ascii="Book Antiqua" w:hAnsi="Book Antiqua"/>
          <w:snapToGrid w:val="0"/>
        </w:rPr>
        <w:t xml:space="preserve"> </w:t>
      </w:r>
      <w:r>
        <w:rPr>
          <w:rFonts w:ascii="Book Antiqua" w:hAnsi="Book Antiqua"/>
          <w:snapToGrid w:val="0"/>
        </w:rPr>
        <w:t>U</w:t>
      </w:r>
      <w:r w:rsidRPr="00380289">
        <w:rPr>
          <w:rFonts w:ascii="Book Antiqua" w:hAnsi="Book Antiqua"/>
          <w:snapToGrid w:val="0"/>
        </w:rPr>
        <w:t>rinary albumin/creatinine ratio</w:t>
      </w:r>
      <w:r>
        <w:rPr>
          <w:rFonts w:ascii="Book Antiqua" w:hAnsi="Book Antiqua"/>
          <w:snapToGrid w:val="0"/>
        </w:rPr>
        <w:t>.</w:t>
      </w:r>
    </w:p>
    <w:p w14:paraId="1246A9CB" w14:textId="069C2B98" w:rsidR="00E33E0C" w:rsidRDefault="00E33E0C">
      <w:pPr>
        <w:rPr>
          <w:rFonts w:ascii="Book Antiqua" w:hAnsi="Book Antiqua"/>
        </w:rPr>
      </w:pPr>
      <w:r>
        <w:rPr>
          <w:rFonts w:ascii="Book Antiqua" w:hAnsi="Book Antiqua"/>
        </w:rPr>
        <w:br w:type="page"/>
      </w:r>
    </w:p>
    <w:p w14:paraId="2A6026CE" w14:textId="77777777" w:rsidR="003E630C" w:rsidRDefault="003E630C" w:rsidP="003E630C">
      <w:pPr>
        <w:jc w:val="center"/>
        <w:rPr>
          <w:rFonts w:ascii="Book Antiqua" w:hAnsi="Book Antiqua"/>
          <w:lang w:eastAsia="zh-CN"/>
        </w:rPr>
      </w:pPr>
    </w:p>
    <w:p w14:paraId="45BD6BED" w14:textId="77777777" w:rsidR="003E630C" w:rsidRDefault="003E630C" w:rsidP="003E630C">
      <w:pPr>
        <w:jc w:val="center"/>
        <w:rPr>
          <w:rFonts w:ascii="Book Antiqua" w:hAnsi="Book Antiqua"/>
          <w:lang w:eastAsia="zh-CN"/>
        </w:rPr>
      </w:pPr>
    </w:p>
    <w:p w14:paraId="0EE23AB1" w14:textId="77777777" w:rsidR="003E630C" w:rsidRDefault="003E630C" w:rsidP="003E630C">
      <w:pPr>
        <w:jc w:val="center"/>
        <w:rPr>
          <w:rFonts w:ascii="Book Antiqua" w:hAnsi="Book Antiqua"/>
          <w:lang w:eastAsia="zh-CN"/>
        </w:rPr>
      </w:pPr>
    </w:p>
    <w:p w14:paraId="17F258BE" w14:textId="77777777" w:rsidR="003E630C" w:rsidRDefault="003E630C" w:rsidP="003E630C">
      <w:pPr>
        <w:jc w:val="center"/>
        <w:rPr>
          <w:rFonts w:ascii="Book Antiqua" w:hAnsi="Book Antiqua"/>
          <w:lang w:eastAsia="zh-CN"/>
        </w:rPr>
      </w:pPr>
    </w:p>
    <w:p w14:paraId="47432C97" w14:textId="77777777" w:rsidR="003E630C" w:rsidRDefault="003E630C" w:rsidP="003E630C">
      <w:pPr>
        <w:jc w:val="center"/>
        <w:rPr>
          <w:rFonts w:ascii="Book Antiqua" w:hAnsi="Book Antiqua"/>
          <w:lang w:eastAsia="zh-CN"/>
        </w:rPr>
      </w:pPr>
    </w:p>
    <w:p w14:paraId="77128634" w14:textId="77777777" w:rsidR="003E630C" w:rsidRDefault="003E630C" w:rsidP="003E630C">
      <w:pPr>
        <w:jc w:val="center"/>
        <w:rPr>
          <w:rFonts w:ascii="Book Antiqua" w:hAnsi="Book Antiqua"/>
          <w:lang w:eastAsia="zh-CN"/>
        </w:rPr>
      </w:pPr>
      <w:r>
        <w:rPr>
          <w:rFonts w:ascii="Book Antiqua" w:hAnsi="Book Antiqua"/>
          <w:noProof/>
          <w:lang w:eastAsia="zh-CN"/>
        </w:rPr>
        <w:drawing>
          <wp:inline distT="0" distB="0" distL="0" distR="0" wp14:anchorId="2F6E7E34" wp14:editId="3CEC6A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B36191" w14:textId="77777777" w:rsidR="003E630C" w:rsidRDefault="003E630C" w:rsidP="003E630C">
      <w:pPr>
        <w:jc w:val="center"/>
        <w:rPr>
          <w:rFonts w:ascii="Book Antiqua" w:hAnsi="Book Antiqua"/>
          <w:lang w:eastAsia="zh-CN"/>
        </w:rPr>
      </w:pPr>
    </w:p>
    <w:p w14:paraId="28B2C813" w14:textId="77777777" w:rsidR="003E630C" w:rsidRPr="00763D22" w:rsidRDefault="003E630C" w:rsidP="003E63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B256EB" w14:textId="77777777" w:rsidR="003E630C" w:rsidRPr="00763D22" w:rsidRDefault="003E630C" w:rsidP="003E63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BD634A" w14:textId="77777777" w:rsidR="003E630C" w:rsidRPr="00763D22" w:rsidRDefault="003E630C" w:rsidP="003E63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96F9B5" w14:textId="77777777" w:rsidR="003E630C" w:rsidRPr="00763D22" w:rsidRDefault="003E630C" w:rsidP="003E63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F656EA" w14:textId="77777777" w:rsidR="003E630C" w:rsidRPr="00763D22" w:rsidRDefault="003E630C" w:rsidP="003E63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7137C3" w14:textId="77777777" w:rsidR="003E630C" w:rsidRPr="00763D22" w:rsidRDefault="003E630C" w:rsidP="003E630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74E4C4" w14:textId="77777777" w:rsidR="003E630C" w:rsidRDefault="003E630C" w:rsidP="003E630C">
      <w:pPr>
        <w:jc w:val="center"/>
        <w:rPr>
          <w:rFonts w:ascii="Book Antiqua" w:hAnsi="Book Antiqua"/>
          <w:lang w:eastAsia="zh-CN"/>
        </w:rPr>
      </w:pPr>
    </w:p>
    <w:p w14:paraId="5D79247E" w14:textId="77777777" w:rsidR="003E630C" w:rsidRDefault="003E630C" w:rsidP="003E630C">
      <w:pPr>
        <w:jc w:val="center"/>
        <w:rPr>
          <w:rFonts w:ascii="Book Antiqua" w:hAnsi="Book Antiqua"/>
          <w:lang w:eastAsia="zh-CN"/>
        </w:rPr>
      </w:pPr>
    </w:p>
    <w:p w14:paraId="0B79E831" w14:textId="77777777" w:rsidR="003E630C" w:rsidRDefault="003E630C" w:rsidP="003E630C">
      <w:pPr>
        <w:jc w:val="center"/>
        <w:rPr>
          <w:rFonts w:ascii="Book Antiqua" w:hAnsi="Book Antiqua"/>
          <w:lang w:eastAsia="zh-CN"/>
        </w:rPr>
      </w:pPr>
    </w:p>
    <w:p w14:paraId="5ECD6149" w14:textId="77777777" w:rsidR="003E630C" w:rsidRDefault="003E630C" w:rsidP="003E630C">
      <w:pPr>
        <w:jc w:val="center"/>
        <w:rPr>
          <w:rFonts w:ascii="Book Antiqua" w:hAnsi="Book Antiqua"/>
          <w:lang w:eastAsia="zh-CN"/>
        </w:rPr>
      </w:pPr>
      <w:r>
        <w:rPr>
          <w:rFonts w:ascii="Book Antiqua" w:hAnsi="Book Antiqua"/>
          <w:noProof/>
          <w:lang w:eastAsia="zh-CN"/>
        </w:rPr>
        <w:drawing>
          <wp:inline distT="0" distB="0" distL="0" distR="0" wp14:anchorId="54B61A61" wp14:editId="691EED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1A2449" w14:textId="77777777" w:rsidR="003E630C" w:rsidRDefault="003E630C" w:rsidP="003E630C">
      <w:pPr>
        <w:jc w:val="center"/>
        <w:rPr>
          <w:rFonts w:ascii="Book Antiqua" w:hAnsi="Book Antiqua"/>
          <w:lang w:eastAsia="zh-CN"/>
        </w:rPr>
      </w:pPr>
    </w:p>
    <w:p w14:paraId="6DEEB42C" w14:textId="77777777" w:rsidR="003E630C" w:rsidRDefault="003E630C" w:rsidP="003E630C">
      <w:pPr>
        <w:jc w:val="center"/>
        <w:rPr>
          <w:rFonts w:ascii="Book Antiqua" w:hAnsi="Book Antiqua"/>
          <w:lang w:eastAsia="zh-CN"/>
        </w:rPr>
      </w:pPr>
    </w:p>
    <w:p w14:paraId="7982E9E7" w14:textId="77777777" w:rsidR="003E630C" w:rsidRDefault="003E630C" w:rsidP="003E630C">
      <w:pPr>
        <w:jc w:val="center"/>
        <w:rPr>
          <w:rFonts w:ascii="Book Antiqua" w:hAnsi="Book Antiqua"/>
          <w:lang w:eastAsia="zh-CN"/>
        </w:rPr>
      </w:pPr>
    </w:p>
    <w:p w14:paraId="2E542EBE" w14:textId="77777777" w:rsidR="003E630C" w:rsidRDefault="003E630C" w:rsidP="003E630C">
      <w:pPr>
        <w:jc w:val="center"/>
        <w:rPr>
          <w:rFonts w:ascii="Book Antiqua" w:hAnsi="Book Antiqua"/>
          <w:lang w:eastAsia="zh-CN"/>
        </w:rPr>
      </w:pPr>
    </w:p>
    <w:p w14:paraId="6E91F12F" w14:textId="77777777" w:rsidR="003E630C" w:rsidRDefault="003E630C" w:rsidP="003E630C">
      <w:pPr>
        <w:jc w:val="center"/>
        <w:rPr>
          <w:rFonts w:ascii="Book Antiqua" w:hAnsi="Book Antiqua"/>
          <w:lang w:eastAsia="zh-CN"/>
        </w:rPr>
      </w:pPr>
    </w:p>
    <w:p w14:paraId="6FDE80D2" w14:textId="77777777" w:rsidR="003E630C" w:rsidRDefault="003E630C" w:rsidP="003E630C">
      <w:pPr>
        <w:jc w:val="center"/>
        <w:rPr>
          <w:rFonts w:ascii="Book Antiqua" w:hAnsi="Book Antiqua"/>
          <w:lang w:eastAsia="zh-CN"/>
        </w:rPr>
      </w:pPr>
    </w:p>
    <w:p w14:paraId="4600F5F2" w14:textId="77777777" w:rsidR="003E630C" w:rsidRDefault="003E630C" w:rsidP="003E630C">
      <w:pPr>
        <w:jc w:val="center"/>
        <w:rPr>
          <w:rFonts w:ascii="Book Antiqua" w:hAnsi="Book Antiqua"/>
          <w:lang w:eastAsia="zh-CN"/>
        </w:rPr>
      </w:pPr>
    </w:p>
    <w:p w14:paraId="2DE80FEB" w14:textId="77777777" w:rsidR="003E630C" w:rsidRDefault="003E630C" w:rsidP="003E630C">
      <w:pPr>
        <w:jc w:val="center"/>
        <w:rPr>
          <w:rFonts w:ascii="Book Antiqua" w:hAnsi="Book Antiqua"/>
          <w:lang w:eastAsia="zh-CN"/>
        </w:rPr>
      </w:pPr>
    </w:p>
    <w:p w14:paraId="3AB77D64" w14:textId="77777777" w:rsidR="003E630C" w:rsidRDefault="003E630C" w:rsidP="003E630C">
      <w:pPr>
        <w:jc w:val="center"/>
        <w:rPr>
          <w:rFonts w:ascii="Book Antiqua" w:hAnsi="Book Antiqua"/>
          <w:lang w:eastAsia="zh-CN"/>
        </w:rPr>
      </w:pPr>
    </w:p>
    <w:p w14:paraId="2C52490F" w14:textId="77777777" w:rsidR="003E630C" w:rsidRPr="00763D22" w:rsidRDefault="003E630C" w:rsidP="003E630C">
      <w:pPr>
        <w:jc w:val="right"/>
        <w:rPr>
          <w:rFonts w:ascii="Book Antiqua" w:hAnsi="Book Antiqua"/>
          <w:color w:val="000000" w:themeColor="text1"/>
          <w:lang w:eastAsia="zh-CN"/>
        </w:rPr>
      </w:pPr>
    </w:p>
    <w:p w14:paraId="3041168C" w14:textId="6BC99538" w:rsidR="00F433FF" w:rsidRPr="00380289" w:rsidRDefault="003E630C" w:rsidP="003E630C">
      <w:pPr>
        <w:spacing w:line="360" w:lineRule="auto"/>
        <w:jc w:val="center"/>
        <w:rPr>
          <w:rFonts w:ascii="Book Antiqua" w:hAnsi="Book Antiqua"/>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p>
    <w:sectPr w:rsidR="00F433FF" w:rsidRPr="00380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7650" w14:textId="77777777" w:rsidR="007C5C84" w:rsidRDefault="007C5C84" w:rsidP="002A45FC">
      <w:r>
        <w:separator/>
      </w:r>
    </w:p>
  </w:endnote>
  <w:endnote w:type="continuationSeparator" w:id="0">
    <w:p w14:paraId="45C7C230" w14:textId="77777777" w:rsidR="007C5C84" w:rsidRDefault="007C5C84" w:rsidP="002A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36E0" w14:textId="0189E611" w:rsidR="006A622C" w:rsidRPr="002A45FC" w:rsidRDefault="006A622C" w:rsidP="002A45FC">
    <w:pPr>
      <w:pStyle w:val="a4"/>
      <w:jc w:val="right"/>
      <w:rPr>
        <w:rFonts w:ascii="Book Antiqua" w:hAnsi="Book Antiqua"/>
        <w:sz w:val="24"/>
        <w:szCs w:val="24"/>
      </w:rPr>
    </w:pPr>
    <w:r>
      <w:rPr>
        <w:color w:val="4F81BD" w:themeColor="accent1"/>
        <w:lang w:val="zh-CN" w:eastAsia="zh-CN"/>
      </w:rPr>
      <w:t xml:space="preserve"> </w:t>
    </w:r>
    <w:r w:rsidRPr="002A45FC">
      <w:rPr>
        <w:rFonts w:ascii="Book Antiqua" w:hAnsi="Book Antiqua"/>
        <w:sz w:val="24"/>
        <w:szCs w:val="24"/>
      </w:rPr>
      <w:fldChar w:fldCharType="begin"/>
    </w:r>
    <w:r w:rsidRPr="002A45FC">
      <w:rPr>
        <w:rFonts w:ascii="Book Antiqua" w:hAnsi="Book Antiqua"/>
        <w:sz w:val="24"/>
        <w:szCs w:val="24"/>
      </w:rPr>
      <w:instrText>PAGE  \* Arabic  \* MERGEFORMAT</w:instrText>
    </w:r>
    <w:r w:rsidRPr="002A45FC">
      <w:rPr>
        <w:rFonts w:ascii="Book Antiqua" w:hAnsi="Book Antiqua"/>
        <w:sz w:val="24"/>
        <w:szCs w:val="24"/>
      </w:rPr>
      <w:fldChar w:fldCharType="separate"/>
    </w:r>
    <w:r w:rsidR="00D27A0E" w:rsidRPr="00D27A0E">
      <w:rPr>
        <w:rFonts w:ascii="Book Antiqua" w:hAnsi="Book Antiqua"/>
        <w:noProof/>
        <w:sz w:val="24"/>
        <w:szCs w:val="24"/>
        <w:lang w:val="zh-CN" w:eastAsia="zh-CN"/>
      </w:rPr>
      <w:t>4</w:t>
    </w:r>
    <w:r w:rsidRPr="002A45FC">
      <w:rPr>
        <w:rFonts w:ascii="Book Antiqua" w:hAnsi="Book Antiqua"/>
        <w:sz w:val="24"/>
        <w:szCs w:val="24"/>
      </w:rPr>
      <w:fldChar w:fldCharType="end"/>
    </w:r>
    <w:r w:rsidRPr="002A45FC">
      <w:rPr>
        <w:rFonts w:ascii="Book Antiqua" w:hAnsi="Book Antiqua"/>
        <w:sz w:val="24"/>
        <w:szCs w:val="24"/>
        <w:lang w:val="zh-CN" w:eastAsia="zh-CN"/>
      </w:rPr>
      <w:t xml:space="preserve"> / </w:t>
    </w:r>
    <w:r w:rsidRPr="002A45FC">
      <w:rPr>
        <w:rFonts w:ascii="Book Antiqua" w:hAnsi="Book Antiqua"/>
        <w:sz w:val="24"/>
        <w:szCs w:val="24"/>
      </w:rPr>
      <w:fldChar w:fldCharType="begin"/>
    </w:r>
    <w:r w:rsidRPr="002A45FC">
      <w:rPr>
        <w:rFonts w:ascii="Book Antiqua" w:hAnsi="Book Antiqua"/>
        <w:sz w:val="24"/>
        <w:szCs w:val="24"/>
      </w:rPr>
      <w:instrText>NUMPAGES  \* Arabic  \* MERGEFORMAT</w:instrText>
    </w:r>
    <w:r w:rsidRPr="002A45FC">
      <w:rPr>
        <w:rFonts w:ascii="Book Antiqua" w:hAnsi="Book Antiqua"/>
        <w:sz w:val="24"/>
        <w:szCs w:val="24"/>
      </w:rPr>
      <w:fldChar w:fldCharType="separate"/>
    </w:r>
    <w:r w:rsidR="00D27A0E" w:rsidRPr="00D27A0E">
      <w:rPr>
        <w:rFonts w:ascii="Book Antiqua" w:hAnsi="Book Antiqua"/>
        <w:noProof/>
        <w:sz w:val="24"/>
        <w:szCs w:val="24"/>
        <w:lang w:val="zh-CN" w:eastAsia="zh-CN"/>
      </w:rPr>
      <w:t>24</w:t>
    </w:r>
    <w:r w:rsidRPr="002A45FC">
      <w:rPr>
        <w:rFonts w:ascii="Book Antiqua" w:hAnsi="Book Antiqua"/>
        <w:sz w:val="24"/>
        <w:szCs w:val="24"/>
      </w:rPr>
      <w:fldChar w:fldCharType="end"/>
    </w:r>
  </w:p>
  <w:p w14:paraId="6BFA67C5" w14:textId="77777777" w:rsidR="006A622C" w:rsidRDefault="006A62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9F277" w14:textId="77777777" w:rsidR="007C5C84" w:rsidRDefault="007C5C84" w:rsidP="002A45FC">
      <w:r>
        <w:separator/>
      </w:r>
    </w:p>
  </w:footnote>
  <w:footnote w:type="continuationSeparator" w:id="0">
    <w:p w14:paraId="300A5D80" w14:textId="77777777" w:rsidR="007C5C84" w:rsidRDefault="007C5C84" w:rsidP="002A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TGzMDU2MDcwNTRQ0lEKTi0uzszPAykwqgUA8AzgKSwAAAA="/>
    <w:docVar w:name="KY_MEDREF_DOCUID" w:val="{E7B2F3DA-AF7B-451A-A44C-CC8CAF191E85}"/>
    <w:docVar w:name="KY_MEDREF_VERSION" w:val="3"/>
  </w:docVars>
  <w:rsids>
    <w:rsidRoot w:val="00A77B3E"/>
    <w:rsid w:val="00011D54"/>
    <w:rsid w:val="000461A7"/>
    <w:rsid w:val="00061870"/>
    <w:rsid w:val="00065D41"/>
    <w:rsid w:val="0007017D"/>
    <w:rsid w:val="00082E0E"/>
    <w:rsid w:val="000856ED"/>
    <w:rsid w:val="00085929"/>
    <w:rsid w:val="000B0BA6"/>
    <w:rsid w:val="000B7907"/>
    <w:rsid w:val="000C46B4"/>
    <w:rsid w:val="001362B9"/>
    <w:rsid w:val="001623CA"/>
    <w:rsid w:val="00164AF5"/>
    <w:rsid w:val="001849EE"/>
    <w:rsid w:val="001A5ADF"/>
    <w:rsid w:val="001D2042"/>
    <w:rsid w:val="002206EB"/>
    <w:rsid w:val="00263D82"/>
    <w:rsid w:val="002A45FC"/>
    <w:rsid w:val="002D7F23"/>
    <w:rsid w:val="0031302C"/>
    <w:rsid w:val="00330A9E"/>
    <w:rsid w:val="00380289"/>
    <w:rsid w:val="003A48FA"/>
    <w:rsid w:val="003C5867"/>
    <w:rsid w:val="003E3293"/>
    <w:rsid w:val="003E3C51"/>
    <w:rsid w:val="003E630C"/>
    <w:rsid w:val="00415584"/>
    <w:rsid w:val="00426062"/>
    <w:rsid w:val="004314EC"/>
    <w:rsid w:val="00461BBE"/>
    <w:rsid w:val="00474755"/>
    <w:rsid w:val="004941B8"/>
    <w:rsid w:val="00496ED6"/>
    <w:rsid w:val="004C30B0"/>
    <w:rsid w:val="004C6A10"/>
    <w:rsid w:val="004E4594"/>
    <w:rsid w:val="00543A75"/>
    <w:rsid w:val="00567826"/>
    <w:rsid w:val="0057530A"/>
    <w:rsid w:val="005D7CCF"/>
    <w:rsid w:val="0064764A"/>
    <w:rsid w:val="0065669C"/>
    <w:rsid w:val="00693AA8"/>
    <w:rsid w:val="006A622C"/>
    <w:rsid w:val="006B026B"/>
    <w:rsid w:val="006C2AF0"/>
    <w:rsid w:val="00770140"/>
    <w:rsid w:val="007772EE"/>
    <w:rsid w:val="007A251C"/>
    <w:rsid w:val="007C5C84"/>
    <w:rsid w:val="008123F1"/>
    <w:rsid w:val="00841F55"/>
    <w:rsid w:val="008564C4"/>
    <w:rsid w:val="0087349C"/>
    <w:rsid w:val="00883219"/>
    <w:rsid w:val="008B2419"/>
    <w:rsid w:val="008E78C0"/>
    <w:rsid w:val="0090563D"/>
    <w:rsid w:val="00907AE8"/>
    <w:rsid w:val="00914B8B"/>
    <w:rsid w:val="00931C4D"/>
    <w:rsid w:val="009747B9"/>
    <w:rsid w:val="009A7BD4"/>
    <w:rsid w:val="009B08F2"/>
    <w:rsid w:val="00A20361"/>
    <w:rsid w:val="00A37535"/>
    <w:rsid w:val="00A60C41"/>
    <w:rsid w:val="00A777C6"/>
    <w:rsid w:val="00A77B3E"/>
    <w:rsid w:val="00AF49E8"/>
    <w:rsid w:val="00B13345"/>
    <w:rsid w:val="00B453C6"/>
    <w:rsid w:val="00B724EB"/>
    <w:rsid w:val="00B73718"/>
    <w:rsid w:val="00B82553"/>
    <w:rsid w:val="00B83DFF"/>
    <w:rsid w:val="00BD2B71"/>
    <w:rsid w:val="00C00CB9"/>
    <w:rsid w:val="00C04812"/>
    <w:rsid w:val="00CA2A55"/>
    <w:rsid w:val="00CB4B8B"/>
    <w:rsid w:val="00CD00C4"/>
    <w:rsid w:val="00CF006A"/>
    <w:rsid w:val="00D00043"/>
    <w:rsid w:val="00D22599"/>
    <w:rsid w:val="00D22824"/>
    <w:rsid w:val="00D27A0E"/>
    <w:rsid w:val="00D63E28"/>
    <w:rsid w:val="00D659AD"/>
    <w:rsid w:val="00D8596A"/>
    <w:rsid w:val="00D9000B"/>
    <w:rsid w:val="00DF4F94"/>
    <w:rsid w:val="00DF7E5E"/>
    <w:rsid w:val="00E2379A"/>
    <w:rsid w:val="00E24B61"/>
    <w:rsid w:val="00E27B58"/>
    <w:rsid w:val="00E32FCA"/>
    <w:rsid w:val="00E33E0C"/>
    <w:rsid w:val="00E477F6"/>
    <w:rsid w:val="00E74385"/>
    <w:rsid w:val="00E81EE8"/>
    <w:rsid w:val="00EA4F7F"/>
    <w:rsid w:val="00F433FF"/>
    <w:rsid w:val="00F62D18"/>
    <w:rsid w:val="00F80256"/>
    <w:rsid w:val="00F877BB"/>
    <w:rsid w:val="00FA1CDC"/>
    <w:rsid w:val="00FB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E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4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45FC"/>
    <w:rPr>
      <w:sz w:val="18"/>
      <w:szCs w:val="18"/>
    </w:rPr>
  </w:style>
  <w:style w:type="paragraph" w:styleId="a4">
    <w:name w:val="footer"/>
    <w:basedOn w:val="a"/>
    <w:link w:val="Char0"/>
    <w:uiPriority w:val="99"/>
    <w:unhideWhenUsed/>
    <w:rsid w:val="002A45FC"/>
    <w:pPr>
      <w:tabs>
        <w:tab w:val="center" w:pos="4153"/>
        <w:tab w:val="right" w:pos="8306"/>
      </w:tabs>
      <w:snapToGrid w:val="0"/>
    </w:pPr>
    <w:rPr>
      <w:sz w:val="18"/>
      <w:szCs w:val="18"/>
    </w:rPr>
  </w:style>
  <w:style w:type="character" w:customStyle="1" w:styleId="Char0">
    <w:name w:val="页脚 Char"/>
    <w:basedOn w:val="a0"/>
    <w:link w:val="a4"/>
    <w:uiPriority w:val="99"/>
    <w:rsid w:val="002A45FC"/>
    <w:rPr>
      <w:sz w:val="18"/>
      <w:szCs w:val="18"/>
    </w:rPr>
  </w:style>
  <w:style w:type="character" w:styleId="a5">
    <w:name w:val="annotation reference"/>
    <w:rsid w:val="00F433FF"/>
    <w:rPr>
      <w:sz w:val="16"/>
      <w:szCs w:val="16"/>
    </w:rPr>
  </w:style>
  <w:style w:type="paragraph" w:styleId="a6">
    <w:name w:val="Balloon Text"/>
    <w:basedOn w:val="a"/>
    <w:link w:val="Char1"/>
    <w:rsid w:val="00693AA8"/>
    <w:rPr>
      <w:sz w:val="18"/>
      <w:szCs w:val="18"/>
    </w:rPr>
  </w:style>
  <w:style w:type="character" w:customStyle="1" w:styleId="Char1">
    <w:name w:val="批注框文本 Char"/>
    <w:basedOn w:val="a0"/>
    <w:link w:val="a6"/>
    <w:rsid w:val="00693AA8"/>
    <w:rPr>
      <w:sz w:val="18"/>
      <w:szCs w:val="18"/>
    </w:rPr>
  </w:style>
  <w:style w:type="character" w:styleId="a7">
    <w:name w:val="Hyperlink"/>
    <w:basedOn w:val="a0"/>
    <w:unhideWhenUsed/>
    <w:rsid w:val="00E33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4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45FC"/>
    <w:rPr>
      <w:sz w:val="18"/>
      <w:szCs w:val="18"/>
    </w:rPr>
  </w:style>
  <w:style w:type="paragraph" w:styleId="a4">
    <w:name w:val="footer"/>
    <w:basedOn w:val="a"/>
    <w:link w:val="Char0"/>
    <w:uiPriority w:val="99"/>
    <w:unhideWhenUsed/>
    <w:rsid w:val="002A45FC"/>
    <w:pPr>
      <w:tabs>
        <w:tab w:val="center" w:pos="4153"/>
        <w:tab w:val="right" w:pos="8306"/>
      </w:tabs>
      <w:snapToGrid w:val="0"/>
    </w:pPr>
    <w:rPr>
      <w:sz w:val="18"/>
      <w:szCs w:val="18"/>
    </w:rPr>
  </w:style>
  <w:style w:type="character" w:customStyle="1" w:styleId="Char0">
    <w:name w:val="页脚 Char"/>
    <w:basedOn w:val="a0"/>
    <w:link w:val="a4"/>
    <w:uiPriority w:val="99"/>
    <w:rsid w:val="002A45FC"/>
    <w:rPr>
      <w:sz w:val="18"/>
      <w:szCs w:val="18"/>
    </w:rPr>
  </w:style>
  <w:style w:type="character" w:styleId="a5">
    <w:name w:val="annotation reference"/>
    <w:rsid w:val="00F433FF"/>
    <w:rPr>
      <w:sz w:val="16"/>
      <w:szCs w:val="16"/>
    </w:rPr>
  </w:style>
  <w:style w:type="paragraph" w:styleId="a6">
    <w:name w:val="Balloon Text"/>
    <w:basedOn w:val="a"/>
    <w:link w:val="Char1"/>
    <w:rsid w:val="00693AA8"/>
    <w:rPr>
      <w:sz w:val="18"/>
      <w:szCs w:val="18"/>
    </w:rPr>
  </w:style>
  <w:style w:type="character" w:customStyle="1" w:styleId="Char1">
    <w:name w:val="批注框文本 Char"/>
    <w:basedOn w:val="a0"/>
    <w:link w:val="a6"/>
    <w:rsid w:val="00693AA8"/>
    <w:rPr>
      <w:sz w:val="18"/>
      <w:szCs w:val="18"/>
    </w:rPr>
  </w:style>
  <w:style w:type="character" w:styleId="a7">
    <w:name w:val="Hyperlink"/>
    <w:basedOn w:val="a0"/>
    <w:unhideWhenUsed/>
    <w:rsid w:val="00E33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1/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E970-FAD7-4E77-88C4-2EA50A5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13</cp:revision>
  <dcterms:created xsi:type="dcterms:W3CDTF">2020-11-26T02:53:00Z</dcterms:created>
  <dcterms:modified xsi:type="dcterms:W3CDTF">2021-01-06T09:14:00Z</dcterms:modified>
</cp:coreProperties>
</file>