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5DEB13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080269">
        <w:rPr>
          <w:rFonts w:ascii="Book Antiqua" w:eastAsia="Book Antiqua" w:hAnsi="Book Antiqua" w:cs="Book Antiqua"/>
          <w:i/>
          <w:color w:val="000000"/>
        </w:rPr>
        <w:t>World Journal of Diabetes</w:t>
      </w:r>
    </w:p>
    <w:p w14:paraId="440FE097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080269">
        <w:rPr>
          <w:rFonts w:ascii="Book Antiqua" w:eastAsia="Book Antiqua" w:hAnsi="Book Antiqua" w:cs="Book Antiqua"/>
          <w:color w:val="000000"/>
        </w:rPr>
        <w:t>57891</w:t>
      </w:r>
    </w:p>
    <w:p w14:paraId="3027CC89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080269">
        <w:rPr>
          <w:rFonts w:ascii="Book Antiqua" w:eastAsia="Book Antiqua" w:hAnsi="Book Antiqua" w:cs="Book Antiqua"/>
          <w:color w:val="000000"/>
        </w:rPr>
        <w:t>ORIGINAL ARTICLE</w:t>
      </w:r>
    </w:p>
    <w:p w14:paraId="01DE68C8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C667F4C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i/>
          <w:color w:val="000000"/>
        </w:rPr>
        <w:t>Basic Study</w:t>
      </w:r>
    </w:p>
    <w:p w14:paraId="132E5AC2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0" w:name="OLE_LINK24"/>
      <w:bookmarkStart w:id="1" w:name="OLE_LINK3"/>
      <w:bookmarkStart w:id="2" w:name="OLE_LINK4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Role of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in the process of diabetes-induced endothelial dysfunction</w:t>
      </w:r>
    </w:p>
    <w:bookmarkEnd w:id="0"/>
    <w:p w14:paraId="745C8E47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bookmarkEnd w:id="1"/>
    <w:bookmarkEnd w:id="2"/>
    <w:p w14:paraId="1DCB36C7" w14:textId="486319C6" w:rsidR="00A77B3E" w:rsidRPr="00080269" w:rsidRDefault="0079799F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Luo EF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et al.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25"/>
      <w:bookmarkStart w:id="4" w:name="OLE_LINK26"/>
      <w:bookmarkStart w:id="5" w:name="OLE_LINK5"/>
      <w:bookmarkStart w:id="6" w:name="OLE_LINK6"/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in endothelial dysfunction</w:t>
      </w:r>
      <w:bookmarkEnd w:id="3"/>
      <w:bookmarkEnd w:id="4"/>
    </w:p>
    <w:bookmarkEnd w:id="5"/>
    <w:bookmarkEnd w:id="6"/>
    <w:p w14:paraId="180122DF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EA38FC9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080269">
        <w:rPr>
          <w:rFonts w:ascii="Book Antiqua" w:eastAsia="Book Antiqua" w:hAnsi="Book Antiqua" w:cs="Book Antiqua"/>
          <w:color w:val="000000"/>
        </w:rPr>
        <w:t>Er-Fei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Luo, Hong-Xia Li, Yu-Han Qin, Yong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Qiao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Gao-Liang Yan, Yu-Yu Yao, Lin-Qing Li, Jian-Tong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Hou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, Cheng-Chun Tang, Dong Wang</w:t>
      </w:r>
    </w:p>
    <w:p w14:paraId="63D01CDC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1F01417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Er-Fei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Luo, Hong-Xia Li, Yu-Han Qin, Lin-Qing Li, </w:t>
      </w:r>
      <w:r w:rsidRPr="00080269">
        <w:rPr>
          <w:rFonts w:ascii="Book Antiqua" w:eastAsia="Book Antiqua" w:hAnsi="Book Antiqua" w:cs="Book Antiqua"/>
          <w:color w:val="000000"/>
        </w:rPr>
        <w:t>School of Medicine, Southeast University, Nanjing 210009, Jiangsu Province, China</w:t>
      </w:r>
    </w:p>
    <w:p w14:paraId="323F8CF9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100566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Yong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Qiao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, Gao-Liang Yan, Yu-Yu Yao, Jian-Tong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Hou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, Cheng-Chun Tang, Dong Wang, </w:t>
      </w:r>
      <w:r w:rsidRPr="00080269">
        <w:rPr>
          <w:rFonts w:ascii="Book Antiqua" w:eastAsia="Book Antiqua" w:hAnsi="Book Antiqua" w:cs="Book Antiqua"/>
          <w:color w:val="000000"/>
        </w:rPr>
        <w:t xml:space="preserve">Department of Cardiology,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Zhongda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Hospital, Southeast University, Nanjing 210009, Jiangsu Province, China</w:t>
      </w:r>
    </w:p>
    <w:p w14:paraId="40ABE4D5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D76A3DC" w14:textId="3F3CC629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bookmarkStart w:id="7" w:name="OLE_LINK27"/>
      <w:r w:rsidRPr="00080269">
        <w:rPr>
          <w:rFonts w:ascii="Book Antiqua" w:eastAsia="Book Antiqua" w:hAnsi="Book Antiqua" w:cs="Book Antiqua"/>
          <w:color w:val="000000"/>
        </w:rPr>
        <w:t>L</w:t>
      </w:r>
      <w:r w:rsidR="0079799F" w:rsidRPr="00080269">
        <w:rPr>
          <w:rFonts w:ascii="Book Antiqua" w:eastAsia="Book Antiqua" w:hAnsi="Book Antiqua" w:cs="Book Antiqua"/>
          <w:color w:val="000000"/>
        </w:rPr>
        <w:t>uo</w:t>
      </w:r>
      <w:r w:rsidRPr="00080269">
        <w:rPr>
          <w:rFonts w:ascii="Book Antiqua" w:eastAsia="Book Antiqua" w:hAnsi="Book Antiqua" w:cs="Book Antiqua"/>
          <w:color w:val="000000"/>
        </w:rPr>
        <w:t xml:space="preserve"> EF, L</w:t>
      </w:r>
      <w:r w:rsidR="0079799F" w:rsidRPr="00080269">
        <w:rPr>
          <w:rFonts w:ascii="Book Antiqua" w:eastAsia="Book Antiqua" w:hAnsi="Book Antiqua" w:cs="Book Antiqua"/>
          <w:color w:val="000000"/>
        </w:rPr>
        <w:t>i</w:t>
      </w:r>
      <w:r w:rsidRPr="00080269">
        <w:rPr>
          <w:rFonts w:ascii="Book Antiqua" w:eastAsia="Book Antiqua" w:hAnsi="Book Antiqua" w:cs="Book Antiqua"/>
          <w:color w:val="000000"/>
        </w:rPr>
        <w:t xml:space="preserve"> HX, W</w:t>
      </w:r>
      <w:r w:rsidR="0079799F" w:rsidRPr="00080269">
        <w:rPr>
          <w:rFonts w:ascii="Book Antiqua" w:eastAsia="Book Antiqua" w:hAnsi="Book Antiqua" w:cs="Book Antiqua"/>
          <w:color w:val="000000"/>
        </w:rPr>
        <w:t>ang</w:t>
      </w:r>
      <w:r w:rsidRPr="00080269">
        <w:rPr>
          <w:rFonts w:ascii="Book Antiqua" w:eastAsia="Book Antiqua" w:hAnsi="Book Antiqua" w:cs="Book Antiqua"/>
          <w:color w:val="000000"/>
        </w:rPr>
        <w:t xml:space="preserve"> D</w:t>
      </w:r>
      <w:r w:rsidR="00072E9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>and T</w:t>
      </w:r>
      <w:r w:rsidR="0079799F" w:rsidRPr="00080269">
        <w:rPr>
          <w:rFonts w:ascii="Book Antiqua" w:eastAsia="Book Antiqua" w:hAnsi="Book Antiqua" w:cs="Book Antiqua"/>
          <w:color w:val="000000"/>
        </w:rPr>
        <w:t>ang</w:t>
      </w:r>
      <w:r w:rsidRPr="00080269">
        <w:rPr>
          <w:rFonts w:ascii="Book Antiqua" w:eastAsia="Book Antiqua" w:hAnsi="Book Antiqua" w:cs="Book Antiqua"/>
          <w:color w:val="000000"/>
        </w:rPr>
        <w:t xml:space="preserve"> CC conceived and designed the experiments</w:t>
      </w:r>
      <w:r w:rsidR="0079799F" w:rsidRPr="00080269">
        <w:rPr>
          <w:rFonts w:ascii="Book Antiqua" w:eastAsia="Book Antiqua" w:hAnsi="Book Antiqua" w:cs="Book Antiqua"/>
          <w:color w:val="000000"/>
        </w:rPr>
        <w:t>;</w:t>
      </w:r>
      <w:r w:rsidRPr="00080269">
        <w:rPr>
          <w:rFonts w:ascii="Book Antiqua" w:eastAsia="Book Antiqua" w:hAnsi="Book Antiqua" w:cs="Book Antiqua"/>
          <w:color w:val="000000"/>
        </w:rPr>
        <w:t xml:space="preserve"> L</w:t>
      </w:r>
      <w:r w:rsidR="0079799F" w:rsidRPr="00080269">
        <w:rPr>
          <w:rFonts w:ascii="Book Antiqua" w:eastAsia="Book Antiqua" w:hAnsi="Book Antiqua" w:cs="Book Antiqua"/>
          <w:color w:val="000000"/>
        </w:rPr>
        <w:t>uo</w:t>
      </w:r>
      <w:r w:rsidRPr="00080269">
        <w:rPr>
          <w:rFonts w:ascii="Book Antiqua" w:eastAsia="Book Antiqua" w:hAnsi="Book Antiqua" w:cs="Book Antiqua"/>
          <w:color w:val="000000"/>
        </w:rPr>
        <w:t xml:space="preserve"> EF, L</w:t>
      </w:r>
      <w:r w:rsidR="0079799F" w:rsidRPr="00080269">
        <w:rPr>
          <w:rFonts w:ascii="Book Antiqua" w:eastAsia="Book Antiqua" w:hAnsi="Book Antiqua" w:cs="Book Antiqua"/>
          <w:color w:val="000000"/>
        </w:rPr>
        <w:t>i</w:t>
      </w:r>
      <w:r w:rsidRPr="00080269">
        <w:rPr>
          <w:rFonts w:ascii="Book Antiqua" w:eastAsia="Book Antiqua" w:hAnsi="Book Antiqua" w:cs="Book Antiqua"/>
          <w:color w:val="000000"/>
        </w:rPr>
        <w:t xml:space="preserve"> HX, Q</w:t>
      </w:r>
      <w:r w:rsidR="0079799F" w:rsidRPr="00080269">
        <w:rPr>
          <w:rFonts w:ascii="Book Antiqua" w:eastAsia="Book Antiqua" w:hAnsi="Book Antiqua" w:cs="Book Antiqua"/>
          <w:color w:val="000000"/>
        </w:rPr>
        <w:t>in</w:t>
      </w:r>
      <w:r w:rsidRPr="00080269">
        <w:rPr>
          <w:rFonts w:ascii="Book Antiqua" w:eastAsia="Book Antiqua" w:hAnsi="Book Antiqua" w:cs="Book Antiqua"/>
          <w:color w:val="000000"/>
        </w:rPr>
        <w:t xml:space="preserve"> YH</w:t>
      </w:r>
      <w:r w:rsidR="00072E9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>and L</w:t>
      </w:r>
      <w:r w:rsidR="0079799F" w:rsidRPr="00080269">
        <w:rPr>
          <w:rFonts w:ascii="Book Antiqua" w:eastAsia="Book Antiqua" w:hAnsi="Book Antiqua" w:cs="Book Antiqua"/>
          <w:color w:val="000000"/>
        </w:rPr>
        <w:t>i</w:t>
      </w:r>
      <w:r w:rsidRPr="00080269">
        <w:rPr>
          <w:rFonts w:ascii="Book Antiqua" w:eastAsia="Book Antiqua" w:hAnsi="Book Antiqua" w:cs="Book Antiqua"/>
          <w:color w:val="000000"/>
        </w:rPr>
        <w:t xml:space="preserve"> LQ performed the experiments and data analyses and wrote the manuscript</w:t>
      </w:r>
      <w:r w:rsidR="0079799F" w:rsidRPr="00080269">
        <w:rPr>
          <w:rFonts w:ascii="Book Antiqua" w:eastAsia="Book Antiqua" w:hAnsi="Book Antiqua" w:cs="Book Antiqua"/>
          <w:color w:val="000000"/>
        </w:rPr>
        <w:t>;</w:t>
      </w:r>
      <w:r w:rsidRPr="00080269">
        <w:rPr>
          <w:rFonts w:ascii="Book Antiqua" w:eastAsia="Book Antiqua" w:hAnsi="Book Antiqua" w:cs="Book Antiqua"/>
          <w:color w:val="000000"/>
        </w:rPr>
        <w:t xml:space="preserve"> Y</w:t>
      </w:r>
      <w:r w:rsidR="0079799F" w:rsidRPr="00080269">
        <w:rPr>
          <w:rFonts w:ascii="Book Antiqua" w:eastAsia="Book Antiqua" w:hAnsi="Book Antiqua" w:cs="Book Antiqua"/>
          <w:color w:val="000000"/>
        </w:rPr>
        <w:t>an</w:t>
      </w:r>
      <w:r w:rsidRPr="00080269">
        <w:rPr>
          <w:rFonts w:ascii="Book Antiqua" w:eastAsia="Book Antiqua" w:hAnsi="Book Antiqua" w:cs="Book Antiqua"/>
          <w:color w:val="000000"/>
        </w:rPr>
        <w:t xml:space="preserve"> GL,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Q</w:t>
      </w:r>
      <w:r w:rsidR="0079799F" w:rsidRPr="00080269">
        <w:rPr>
          <w:rFonts w:ascii="Book Antiqua" w:eastAsia="Book Antiqua" w:hAnsi="Book Antiqua" w:cs="Book Antiqua"/>
          <w:color w:val="000000"/>
        </w:rPr>
        <w:t>iao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Y</w:t>
      </w:r>
      <w:r w:rsidR="00072E9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 xml:space="preserve">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H</w:t>
      </w:r>
      <w:r w:rsidR="0079799F" w:rsidRPr="00080269">
        <w:rPr>
          <w:rFonts w:ascii="Book Antiqua" w:eastAsia="Book Antiqua" w:hAnsi="Book Antiqua" w:cs="Book Antiqua"/>
          <w:color w:val="000000"/>
        </w:rPr>
        <w:t>ou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JT contributed to the quality control of data and algorithms</w:t>
      </w:r>
      <w:r w:rsidR="0079799F" w:rsidRPr="00080269">
        <w:rPr>
          <w:rFonts w:ascii="Book Antiqua" w:eastAsia="Book Antiqua" w:hAnsi="Book Antiqua" w:cs="Book Antiqua"/>
          <w:color w:val="000000"/>
        </w:rPr>
        <w:t>;</w:t>
      </w:r>
      <w:r w:rsidRPr="00080269">
        <w:rPr>
          <w:rFonts w:ascii="Book Antiqua" w:eastAsia="Book Antiqua" w:hAnsi="Book Antiqua" w:cs="Book Antiqua"/>
          <w:color w:val="000000"/>
        </w:rPr>
        <w:t xml:space="preserve"> Y</w:t>
      </w:r>
      <w:r w:rsidR="0079799F" w:rsidRPr="00080269">
        <w:rPr>
          <w:rFonts w:ascii="Book Antiqua" w:eastAsia="Book Antiqua" w:hAnsi="Book Antiqua" w:cs="Book Antiqua"/>
          <w:color w:val="000000"/>
        </w:rPr>
        <w:t>ao</w:t>
      </w:r>
      <w:r w:rsidRPr="00080269">
        <w:rPr>
          <w:rFonts w:ascii="Book Antiqua" w:eastAsia="Book Antiqua" w:hAnsi="Book Antiqua" w:cs="Book Antiqua"/>
          <w:color w:val="000000"/>
        </w:rPr>
        <w:t xml:space="preserve"> YY helped perform the data analysis and manuscript revision with constructive discussions</w:t>
      </w:r>
      <w:r w:rsidR="0079799F" w:rsidRPr="00080269">
        <w:rPr>
          <w:rFonts w:ascii="Book Antiqua" w:eastAsia="Book Antiqua" w:hAnsi="Book Antiqua" w:cs="Book Antiqua"/>
          <w:color w:val="000000"/>
        </w:rPr>
        <w:t>;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="00072E99" w:rsidRPr="00080269">
        <w:rPr>
          <w:rFonts w:ascii="Book Antiqua" w:eastAsia="Book Antiqua" w:hAnsi="Book Antiqua" w:cs="Book Antiqua"/>
          <w:color w:val="000000"/>
        </w:rPr>
        <w:t>a</w:t>
      </w:r>
      <w:r w:rsidRPr="00080269">
        <w:rPr>
          <w:rFonts w:ascii="Book Antiqua" w:eastAsia="Book Antiqua" w:hAnsi="Book Antiqua" w:cs="Book Antiqua"/>
          <w:color w:val="000000"/>
        </w:rPr>
        <w:t>ll authors read and approved the final manuscript. L</w:t>
      </w:r>
      <w:r w:rsidR="0079799F" w:rsidRPr="00080269">
        <w:rPr>
          <w:rFonts w:ascii="Book Antiqua" w:eastAsia="Book Antiqua" w:hAnsi="Book Antiqua" w:cs="Book Antiqua"/>
          <w:color w:val="000000"/>
        </w:rPr>
        <w:t>uo</w:t>
      </w:r>
      <w:r w:rsidRPr="00080269">
        <w:rPr>
          <w:rFonts w:ascii="Book Antiqua" w:eastAsia="Book Antiqua" w:hAnsi="Book Antiqua" w:cs="Book Antiqua"/>
          <w:color w:val="000000"/>
        </w:rPr>
        <w:t xml:space="preserve"> EF and L</w:t>
      </w:r>
      <w:r w:rsidR="0079799F" w:rsidRPr="00080269">
        <w:rPr>
          <w:rFonts w:ascii="Book Antiqua" w:eastAsia="Book Antiqua" w:hAnsi="Book Antiqua" w:cs="Book Antiqua"/>
          <w:color w:val="000000"/>
        </w:rPr>
        <w:t>i</w:t>
      </w:r>
      <w:r w:rsidRPr="00080269">
        <w:rPr>
          <w:rFonts w:ascii="Book Antiqua" w:eastAsia="Book Antiqua" w:hAnsi="Book Antiqua" w:cs="Book Antiqua"/>
          <w:color w:val="000000"/>
        </w:rPr>
        <w:t xml:space="preserve"> HX contributed equally to this work and should be considered co-first authors.</w:t>
      </w:r>
    </w:p>
    <w:bookmarkEnd w:id="7"/>
    <w:p w14:paraId="6B78F8A6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E7EE52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80269">
        <w:rPr>
          <w:rFonts w:ascii="Book Antiqua" w:eastAsia="Book Antiqua" w:hAnsi="Book Antiqua" w:cs="Book Antiqua"/>
          <w:b/>
          <w:bCs/>
          <w:color w:val="000000"/>
        </w:rPr>
        <w:t>Supported by</w:t>
      </w:r>
      <w:bookmarkStart w:id="8" w:name="OLE_LINK7"/>
      <w:bookmarkStart w:id="9" w:name="OLE_LINK8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>National Natural Science Foundation of China, No. 81800244 and No. 81670237.</w:t>
      </w:r>
      <w:proofErr w:type="gramEnd"/>
    </w:p>
    <w:bookmarkEnd w:id="8"/>
    <w:bookmarkEnd w:id="9"/>
    <w:p w14:paraId="4EAE7690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60743B0" w14:textId="3907CFE4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Corresponding author: Dong Wang, PhD, Doctor, </w:t>
      </w:r>
      <w:r w:rsidRPr="00080269">
        <w:rPr>
          <w:rFonts w:ascii="Book Antiqua" w:eastAsia="Book Antiqua" w:hAnsi="Book Antiqua" w:cs="Book Antiqua"/>
          <w:color w:val="000000"/>
        </w:rPr>
        <w:t xml:space="preserve">Department of Cardiology,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Zhongda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Hospital, Southeast University, </w:t>
      </w:r>
      <w:bookmarkStart w:id="10" w:name="OLE_LINK22"/>
      <w:bookmarkStart w:id="11" w:name="OLE_LINK23"/>
      <w:r w:rsidR="00F34483" w:rsidRPr="00080269">
        <w:rPr>
          <w:rFonts w:ascii="Book Antiqua" w:eastAsia="Book Antiqua" w:hAnsi="Book Antiqua" w:cs="Book Antiqua"/>
          <w:color w:val="000000"/>
        </w:rPr>
        <w:t xml:space="preserve">No. 87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Dingjiaqiao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Gulou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District</w:t>
      </w:r>
      <w:bookmarkEnd w:id="10"/>
      <w:bookmarkEnd w:id="11"/>
      <w:r w:rsidRPr="00080269">
        <w:rPr>
          <w:rFonts w:ascii="Book Antiqua" w:eastAsia="Book Antiqua" w:hAnsi="Book Antiqua" w:cs="Book Antiqua"/>
          <w:color w:val="000000"/>
        </w:rPr>
        <w:t>, Nanjing 210009, Jiangsu Province, China. wangdong_seu@163.com</w:t>
      </w:r>
    </w:p>
    <w:p w14:paraId="2FBC7474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BCC64D9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080269">
        <w:rPr>
          <w:rFonts w:ascii="Book Antiqua" w:eastAsia="Book Antiqua" w:hAnsi="Book Antiqua" w:cs="Book Antiqua"/>
          <w:color w:val="000000"/>
        </w:rPr>
        <w:t>June 28, 2020</w:t>
      </w:r>
    </w:p>
    <w:p w14:paraId="1B45C974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080269">
        <w:rPr>
          <w:rFonts w:ascii="Book Antiqua" w:eastAsia="Book Antiqua" w:hAnsi="Book Antiqua" w:cs="Book Antiqua"/>
          <w:color w:val="000000"/>
        </w:rPr>
        <w:t>November 30, 2020</w:t>
      </w:r>
    </w:p>
    <w:p w14:paraId="5F4E1AEA" w14:textId="01396870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7B18DC" w:rsidRPr="007B18DC">
        <w:rPr>
          <w:rFonts w:ascii="Book Antiqua" w:eastAsia="Book Antiqua" w:hAnsi="Book Antiqua" w:cs="Book Antiqua"/>
          <w:color w:val="000000"/>
        </w:rPr>
        <w:t>December 11, 2020</w:t>
      </w:r>
    </w:p>
    <w:p w14:paraId="526B708D" w14:textId="31B0690F" w:rsidR="00A77B3E" w:rsidRPr="00B11168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="00B11168" w:rsidRPr="00B11168">
        <w:rPr>
          <w:rFonts w:ascii="Book Antiqua" w:hAnsi="Book Antiqua" w:cs="Book Antiqua" w:hint="eastAsia"/>
          <w:bCs/>
          <w:color w:val="000000"/>
          <w:lang w:eastAsia="zh-CN"/>
        </w:rPr>
        <w:t>February 15, 2021</w:t>
      </w:r>
    </w:p>
    <w:p w14:paraId="7EC9C07D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080269" w:rsidSect="00F34483">
          <w:footerReference w:type="default" r:id="rId8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1CEA7180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910F92A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>BACKGROUND</w:t>
      </w:r>
    </w:p>
    <w:p w14:paraId="4B33ACE7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12" w:name="OLE_LINK31"/>
      <w:bookmarkStart w:id="13" w:name="OLE_LINK32"/>
      <w:r w:rsidRPr="00080269">
        <w:rPr>
          <w:rFonts w:ascii="Book Antiqua" w:eastAsia="Book Antiqua" w:hAnsi="Book Antiqua" w:cs="Book Antiqua"/>
          <w:color w:val="000000"/>
        </w:rPr>
        <w:t xml:space="preserve">Endothelial dysfunction, a hallmark of diabetes, is a critical and initiating contributor to the pathogenesis of diabetic cardiovascular complications. However, the underlying mechanisms are still not fully understood.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is a newly defined regulated cell death driven by cellular metabolism and iron-dependent lipid peroxidation. Although the involvement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 disease pathogenesis has been shown in cancers and degenerative diseases, the participation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 the pathogenesis of diabetic endothelial dysfunction remains unclear.</w:t>
      </w:r>
    </w:p>
    <w:bookmarkEnd w:id="12"/>
    <w:bookmarkEnd w:id="13"/>
    <w:p w14:paraId="187D024C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ECDD210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>AIM</w:t>
      </w:r>
    </w:p>
    <w:p w14:paraId="090068FD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14" w:name="OLE_LINK33"/>
      <w:bookmarkStart w:id="15" w:name="OLE_LINK34"/>
      <w:proofErr w:type="gramStart"/>
      <w:r w:rsidRPr="00080269">
        <w:rPr>
          <w:rFonts w:ascii="Book Antiqua" w:eastAsia="Book Antiqua" w:hAnsi="Book Antiqua" w:cs="Book Antiqua"/>
          <w:color w:val="000000"/>
        </w:rPr>
        <w:t xml:space="preserve">To examine the role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 diabetes-induced endothelial dysfunction and the underlying mechanisms.</w:t>
      </w:r>
      <w:proofErr w:type="gramEnd"/>
    </w:p>
    <w:bookmarkEnd w:id="14"/>
    <w:bookmarkEnd w:id="15"/>
    <w:p w14:paraId="6FC855B9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38D93AA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>METHODS</w:t>
      </w:r>
    </w:p>
    <w:p w14:paraId="1966CB89" w14:textId="5988C70C" w:rsidR="00A77B3E" w:rsidRPr="00080269" w:rsidRDefault="00FB7953" w:rsidP="00080269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Arial"/>
          <w:color w:val="2E3033"/>
          <w:lang w:eastAsia="zh-CN"/>
        </w:rPr>
      </w:pPr>
      <w:bookmarkStart w:id="16" w:name="OLE_LINK35"/>
      <w:bookmarkStart w:id="17" w:name="OLE_LINK36"/>
      <w:r w:rsidRPr="00080269">
        <w:rPr>
          <w:rFonts w:ascii="Book Antiqua" w:eastAsia="Book Antiqua" w:hAnsi="Book Antiqua" w:cs="Book Antiqua"/>
          <w:color w:val="000000"/>
        </w:rPr>
        <w:t xml:space="preserve">Human umbilical vein endothelial cells (HUVECs) were treated with high glucose (HG), interleukin-1β (IL-1β),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inhibitor, and then the cell viability, reactive oxygen species (ROS),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-related marker protein were tested. To further determine whether the p53-</w:t>
      </w:r>
      <w:r w:rsidR="00E5138A" w:rsidRPr="00080269">
        <w:rPr>
          <w:rFonts w:ascii="Book Antiqua" w:eastAsia="Book Antiqua" w:hAnsi="Book Antiqua" w:cs="Book Antiqua"/>
          <w:color w:val="000000"/>
        </w:rPr>
        <w:t>xCT</w:t>
      </w:r>
      <w:r w:rsidR="004F02E1" w:rsidRPr="00080269">
        <w:rPr>
          <w:rFonts w:ascii="Book Antiqua" w:eastAsia="Book Antiqua" w:hAnsi="Book Antiqua" w:cs="Book Antiqua"/>
          <w:color w:val="000000"/>
        </w:rPr>
        <w:t xml:space="preserve"> (the substrate-specific subunit of system </w:t>
      </w:r>
      <w:proofErr w:type="spellStart"/>
      <w:r w:rsidR="00B5299B" w:rsidRPr="00080269">
        <w:rPr>
          <w:rFonts w:ascii="Book Antiqua" w:eastAsia="Book Antiqua" w:hAnsi="Book Antiqua" w:cs="Book Antiqua"/>
          <w:color w:val="000000"/>
        </w:rPr>
        <w:t>X</w:t>
      </w:r>
      <w:r w:rsidR="00031554" w:rsidRPr="00080269">
        <w:rPr>
          <w:rFonts w:ascii="Book Antiqua" w:eastAsia="Book Antiqua" w:hAnsi="Book Antiqua" w:cs="Book Antiqua"/>
          <w:color w:val="000000"/>
        </w:rPr>
        <w:t>c</w:t>
      </w:r>
      <w:proofErr w:type="spellEnd"/>
      <w:r w:rsidR="00080269" w:rsidRPr="00080269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4F02E1" w:rsidRPr="00080269">
        <w:rPr>
          <w:rFonts w:ascii="Book Antiqua" w:eastAsia="Book Antiqua" w:hAnsi="Book Antiqua" w:cs="Book Antiqua"/>
          <w:color w:val="000000"/>
        </w:rPr>
        <w:t>)</w:t>
      </w:r>
      <w:r w:rsidRPr="00080269">
        <w:rPr>
          <w:rFonts w:ascii="Book Antiqua" w:eastAsia="Book Antiqua" w:hAnsi="Book Antiqua" w:cs="Book Antiqua"/>
          <w:color w:val="000000"/>
        </w:rPr>
        <w:t xml:space="preserve">-glutathione (GSH) axis is involved in HG and IL-1β induced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HUVECs were transiently transfected with p53 </w:t>
      </w:r>
      <w:r w:rsidR="00B23372" w:rsidRPr="00080269">
        <w:rPr>
          <w:rFonts w:ascii="Book Antiqua" w:eastAsia="宋体" w:hAnsi="Book Antiqua" w:cs="Arial"/>
          <w:color w:val="2E3033"/>
          <w:lang w:eastAsia="zh-CN"/>
        </w:rPr>
        <w:t>s</w:t>
      </w:r>
      <w:r w:rsidR="0079799F" w:rsidRPr="00080269">
        <w:rPr>
          <w:rFonts w:ascii="Book Antiqua" w:eastAsia="宋体" w:hAnsi="Book Antiqua" w:cs="Arial"/>
          <w:color w:val="2E3033"/>
          <w:lang w:eastAsia="zh-CN"/>
        </w:rPr>
        <w:t xml:space="preserve">mall interfering </w:t>
      </w:r>
      <w:r w:rsidR="00B23372" w:rsidRPr="00080269">
        <w:rPr>
          <w:rFonts w:ascii="Book Antiqua" w:hAnsi="Book Antiqua" w:cs="Arial"/>
          <w:color w:val="2E3033"/>
          <w:shd w:val="clear" w:color="auto" w:fill="FFFFFF"/>
        </w:rPr>
        <w:t>ribonucleic acid</w:t>
      </w:r>
      <w:r w:rsidR="00B23372" w:rsidRPr="00080269">
        <w:rPr>
          <w:rFonts w:ascii="Book Antiqua" w:eastAsia="宋体" w:hAnsi="Book Antiqua" w:cs="Arial"/>
          <w:color w:val="2E3033"/>
          <w:lang w:eastAsia="zh-CN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 xml:space="preserve">or NC </w:t>
      </w:r>
      <w:r w:rsidR="00B23372" w:rsidRPr="00080269">
        <w:rPr>
          <w:rFonts w:ascii="Book Antiqua" w:eastAsia="宋体" w:hAnsi="Book Antiqua" w:cs="Arial"/>
          <w:color w:val="2E3033"/>
          <w:lang w:eastAsia="zh-CN"/>
        </w:rPr>
        <w:t xml:space="preserve">small interfering </w:t>
      </w:r>
      <w:r w:rsidR="00B23372" w:rsidRPr="00080269">
        <w:rPr>
          <w:rFonts w:ascii="Book Antiqua" w:hAnsi="Book Antiqua" w:cs="Arial"/>
          <w:color w:val="2E3033"/>
          <w:shd w:val="clear" w:color="auto" w:fill="FFFFFF"/>
        </w:rPr>
        <w:t>ribonucleic acid</w:t>
      </w:r>
      <w:r w:rsidRPr="00080269">
        <w:rPr>
          <w:rFonts w:ascii="Book Antiqua" w:eastAsia="Book Antiqua" w:hAnsi="Book Antiqua" w:cs="Book Antiqua"/>
          <w:color w:val="000000"/>
        </w:rPr>
        <w:t xml:space="preserve"> and then treated with HG and IL-1β. </w:t>
      </w:r>
      <w:r w:rsidR="00F22317">
        <w:rPr>
          <w:rFonts w:ascii="Book Antiqua" w:eastAsia="Book Antiqua" w:hAnsi="Book Antiqua" w:cs="Book Antiqua"/>
          <w:color w:val="000000"/>
        </w:rPr>
        <w:t>C</w:t>
      </w:r>
      <w:r w:rsidRPr="00080269">
        <w:rPr>
          <w:rFonts w:ascii="Book Antiqua" w:eastAsia="Book Antiqua" w:hAnsi="Book Antiqua" w:cs="Book Antiqua"/>
          <w:color w:val="000000"/>
        </w:rPr>
        <w:t xml:space="preserve">ell viability, ROS,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-related marker protein were </w:t>
      </w:r>
      <w:r w:rsidR="00F22317">
        <w:rPr>
          <w:rFonts w:ascii="Book Antiqua" w:eastAsia="Book Antiqua" w:hAnsi="Book Antiqua" w:cs="Book Antiqua"/>
          <w:color w:val="000000"/>
        </w:rPr>
        <w:t>then assessed</w:t>
      </w:r>
      <w:r w:rsidRPr="00080269">
        <w:rPr>
          <w:rFonts w:ascii="Book Antiqua" w:eastAsia="Book Antiqua" w:hAnsi="Book Antiqua" w:cs="Book Antiqua"/>
          <w:color w:val="000000"/>
        </w:rPr>
        <w:t xml:space="preserve">. </w:t>
      </w:r>
      <w:r w:rsidR="00F22317">
        <w:rPr>
          <w:rFonts w:ascii="Book Antiqua" w:eastAsia="Book Antiqua" w:hAnsi="Book Antiqua" w:cs="Book Antiqua"/>
          <w:color w:val="000000"/>
        </w:rPr>
        <w:t>In addition</w:t>
      </w:r>
      <w:r w:rsidRPr="00080269">
        <w:rPr>
          <w:rFonts w:ascii="Book Antiqua" w:eastAsia="Book Antiqua" w:hAnsi="Book Antiqua" w:cs="Book Antiqua"/>
          <w:color w:val="000000"/>
        </w:rPr>
        <w:t xml:space="preserve">, we detected the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p53 expression in the aorta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db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db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mice.</w:t>
      </w:r>
    </w:p>
    <w:bookmarkEnd w:id="16"/>
    <w:bookmarkEnd w:id="17"/>
    <w:p w14:paraId="179AF41B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E935F2A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>RESULTS</w:t>
      </w:r>
    </w:p>
    <w:p w14:paraId="66B6A04D" w14:textId="52DA93A4" w:rsidR="00A77B3E" w:rsidRPr="00080269" w:rsidRDefault="00511E95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18" w:name="OLE_LINK37"/>
      <w:bookmarkStart w:id="19" w:name="OLE_LINK38"/>
      <w:r>
        <w:rPr>
          <w:rFonts w:ascii="Book Antiqua" w:eastAsia="Book Antiqua" w:hAnsi="Book Antiqua" w:cs="Book Antiqua"/>
          <w:color w:val="000000"/>
        </w:rPr>
        <w:lastRenderedPageBreak/>
        <w:t>It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 </w:t>
      </w:r>
      <w:r w:rsidR="00F22317">
        <w:rPr>
          <w:rFonts w:ascii="Book Antiqua" w:eastAsia="Book Antiqua" w:hAnsi="Book Antiqua" w:cs="Book Antiqua"/>
          <w:color w:val="000000"/>
        </w:rPr>
        <w:t>was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 found that HG and IL-1β induced 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in HUVECs, as evidenced by the protective effect of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inhibitor</w:t>
      </w:r>
      <w:r>
        <w:rPr>
          <w:rFonts w:ascii="Book Antiqua" w:eastAsia="Book Antiqua" w:hAnsi="Book Antiqua" w:cs="Book Antiqua"/>
          <w:color w:val="000000"/>
        </w:rPr>
        <w:t>s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Deferoxamine</w:t>
      </w:r>
      <w:proofErr w:type="spellEnd"/>
      <w:r w:rsidR="00B23372" w:rsidRPr="00080269">
        <w:rPr>
          <w:rFonts w:ascii="Book Antiqua" w:eastAsia="Book Antiqua" w:hAnsi="Book Antiqua" w:cs="Book Antiqua"/>
          <w:color w:val="000000"/>
        </w:rPr>
        <w:t xml:space="preserve"> 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and </w:t>
      </w:r>
      <w:r w:rsidR="00B83CB1" w:rsidRPr="00080269">
        <w:rPr>
          <w:rFonts w:ascii="Book Antiqua" w:eastAsia="Book Antiqua" w:hAnsi="Book Antiqua" w:cs="Book Antiqua"/>
          <w:color w:val="000000"/>
        </w:rPr>
        <w:t>f</w:t>
      </w:r>
      <w:r w:rsidR="00FB7953" w:rsidRPr="00080269">
        <w:rPr>
          <w:rFonts w:ascii="Book Antiqua" w:eastAsia="Book Antiqua" w:hAnsi="Book Antiqua" w:cs="Book Antiqua"/>
          <w:color w:val="000000"/>
        </w:rPr>
        <w:t>errostatin-1, resulting in increase</w:t>
      </w:r>
      <w:r>
        <w:rPr>
          <w:rFonts w:ascii="Book Antiqua" w:eastAsia="Book Antiqua" w:hAnsi="Book Antiqua" w:cs="Book Antiqua"/>
          <w:color w:val="000000"/>
        </w:rPr>
        <w:t>d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 lipid ROS and decrease</w:t>
      </w:r>
      <w:r>
        <w:rPr>
          <w:rFonts w:ascii="Book Antiqua" w:eastAsia="Book Antiqua" w:hAnsi="Book Antiqua" w:cs="Book Antiqua"/>
          <w:color w:val="000000"/>
        </w:rPr>
        <w:t>d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 cell viability. Mechanistically, activation of the p53-xCT-GSH axis induced by HG and IL-1β enhanced 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in HUVECs. </w:t>
      </w:r>
      <w:r>
        <w:rPr>
          <w:rFonts w:ascii="Book Antiqua" w:eastAsia="Book Antiqua" w:hAnsi="Book Antiqua" w:cs="Book Antiqua"/>
          <w:color w:val="000000"/>
        </w:rPr>
        <w:t>In addition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a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 decrease </w:t>
      </w:r>
      <w:r>
        <w:rPr>
          <w:rFonts w:ascii="Book Antiqua" w:eastAsia="Book Antiqua" w:hAnsi="Book Antiqua" w:cs="Book Antiqua"/>
          <w:color w:val="000000"/>
        </w:rPr>
        <w:t>in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and the presence of de-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endothelialized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areas were observed in the aortic endothelium of 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db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db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mice.</w:t>
      </w:r>
    </w:p>
    <w:bookmarkEnd w:id="18"/>
    <w:bookmarkEnd w:id="19"/>
    <w:p w14:paraId="0730A635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064F8DF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>CONCLUSION</w:t>
      </w:r>
    </w:p>
    <w:p w14:paraId="6CAC7700" w14:textId="31025062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20" w:name="OLE_LINK39"/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is involved in endothelial dysfunction and p53-xCT-GSH axis activation plays a crucial role in endothelial cell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endothelial dysfunction.</w:t>
      </w:r>
    </w:p>
    <w:bookmarkEnd w:id="20"/>
    <w:p w14:paraId="2F5E1BBC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5AC1F4" w14:textId="6C8F34BA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bookmarkStart w:id="21" w:name="OLE_LINK28"/>
      <w:bookmarkStart w:id="22" w:name="OLE_LINK29"/>
      <w:r w:rsidRPr="00080269">
        <w:rPr>
          <w:rFonts w:ascii="Book Antiqua" w:eastAsia="Book Antiqua" w:hAnsi="Book Antiqua" w:cs="Book Antiqua"/>
          <w:color w:val="000000"/>
        </w:rPr>
        <w:t xml:space="preserve">Diabetes mellitus;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Endothelial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dysfunction;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; Reactive oxygen species; p53; Glutathione</w:t>
      </w:r>
    </w:p>
    <w:bookmarkEnd w:id="21"/>
    <w:bookmarkEnd w:id="22"/>
    <w:p w14:paraId="5CCF927E" w14:textId="77777777" w:rsidR="00A77B3E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08348FEE" w14:textId="77777777" w:rsidR="003F2D27" w:rsidRPr="00F75886" w:rsidRDefault="003F2D27" w:rsidP="003F2D27">
      <w:pPr>
        <w:spacing w:line="360" w:lineRule="auto"/>
        <w:rPr>
          <w:rFonts w:ascii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23C7470" w14:textId="77777777" w:rsidR="003F2D27" w:rsidRPr="00080269" w:rsidRDefault="003F2D27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52DB3C9D" w14:textId="77777777" w:rsidR="003758ED" w:rsidRDefault="003758ED" w:rsidP="00080269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23" w:name="OLE_LINK19"/>
      <w:bookmarkStart w:id="24" w:name="OLE_LINK20"/>
      <w:r w:rsidRPr="003758ED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Luo EF, Li HX, Qin YH, 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Qiao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Y, Yan GL, Yao YY, Li LQ, 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Hou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JT, Tang CC, Wang D. Role of 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in the process of diabetes-induced endothelial dysfunction. </w:t>
      </w:r>
      <w:r w:rsidR="00FB7953" w:rsidRPr="00080269">
        <w:rPr>
          <w:rFonts w:ascii="Book Antiqua" w:eastAsia="Book Antiqua" w:hAnsi="Book Antiqua" w:cs="Book Antiqua"/>
          <w:i/>
          <w:iCs/>
          <w:color w:val="000000"/>
        </w:rPr>
        <w:t>World J Diabetes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 202</w:t>
      </w:r>
      <w:r w:rsidR="008D2291">
        <w:rPr>
          <w:rFonts w:ascii="Book Antiqua" w:hAnsi="Book Antiqua" w:cs="Book Antiqua" w:hint="eastAsia"/>
          <w:color w:val="000000"/>
          <w:lang w:eastAsia="zh-CN"/>
        </w:rPr>
        <w:t>1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; </w:t>
      </w:r>
      <w:r w:rsidR="008D2291" w:rsidRPr="008D2291">
        <w:rPr>
          <w:rFonts w:ascii="Book Antiqua" w:eastAsia="Book Antiqua" w:hAnsi="Book Antiqua" w:cs="Book Antiqua"/>
          <w:color w:val="000000"/>
        </w:rPr>
        <w:t>12(</w:t>
      </w:r>
      <w:r w:rsidR="008D2291">
        <w:rPr>
          <w:rFonts w:ascii="Book Antiqua" w:hAnsi="Book Antiqua" w:cs="Book Antiqua" w:hint="eastAsia"/>
          <w:color w:val="000000"/>
          <w:lang w:eastAsia="zh-CN"/>
        </w:rPr>
        <w:t>2</w:t>
      </w:r>
      <w:r w:rsidR="008D2291" w:rsidRPr="008D2291">
        <w:rPr>
          <w:rFonts w:ascii="Book Antiqua" w:eastAsia="Book Antiqua" w:hAnsi="Book Antiqua" w:cs="Book Antiqua"/>
          <w:color w:val="000000"/>
        </w:rPr>
        <w:t xml:space="preserve">): </w:t>
      </w:r>
      <w:r w:rsidR="00D649D6">
        <w:rPr>
          <w:rFonts w:ascii="Book Antiqua" w:eastAsia="Book Antiqua" w:hAnsi="Book Antiqua" w:cs="Book Antiqua"/>
          <w:color w:val="000000"/>
        </w:rPr>
        <w:t>124</w:t>
      </w:r>
      <w:r w:rsidR="008D2291" w:rsidRPr="008D2291">
        <w:rPr>
          <w:rFonts w:ascii="Book Antiqua" w:eastAsia="Book Antiqua" w:hAnsi="Book Antiqua" w:cs="Book Antiqua"/>
          <w:color w:val="000000"/>
        </w:rPr>
        <w:t>-</w:t>
      </w:r>
      <w:r w:rsidR="00D649D6">
        <w:rPr>
          <w:rFonts w:ascii="Book Antiqua" w:eastAsia="Book Antiqua" w:hAnsi="Book Antiqua" w:cs="Book Antiqua"/>
          <w:color w:val="000000"/>
        </w:rPr>
        <w:t>137</w:t>
      </w:r>
      <w:r w:rsidR="008D2291" w:rsidRPr="008D2291">
        <w:rPr>
          <w:rFonts w:ascii="Book Antiqua" w:eastAsia="Book Antiqua" w:hAnsi="Book Antiqua" w:cs="Book Antiqua"/>
          <w:color w:val="000000"/>
        </w:rPr>
        <w:t xml:space="preserve"> </w:t>
      </w:r>
    </w:p>
    <w:p w14:paraId="0BD2867D" w14:textId="0F782B41" w:rsidR="003758ED" w:rsidRDefault="008D2291" w:rsidP="00080269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758ED">
        <w:rPr>
          <w:rFonts w:ascii="Book Antiqua" w:eastAsia="Book Antiqua" w:hAnsi="Book Antiqua" w:cs="Book Antiqua"/>
          <w:b/>
          <w:color w:val="000000"/>
        </w:rPr>
        <w:t>URL:</w:t>
      </w:r>
      <w:r w:rsidRPr="008D2291">
        <w:rPr>
          <w:rFonts w:ascii="Book Antiqua" w:eastAsia="Book Antiqua" w:hAnsi="Book Antiqua" w:cs="Book Antiqua"/>
          <w:color w:val="000000"/>
        </w:rPr>
        <w:t xml:space="preserve"> </w:t>
      </w:r>
      <w:hyperlink r:id="rId9" w:history="1">
        <w:r w:rsidR="003758ED" w:rsidRPr="00F10512">
          <w:rPr>
            <w:rStyle w:val="ab"/>
            <w:rFonts w:ascii="Book Antiqua" w:eastAsia="Book Antiqua" w:hAnsi="Book Antiqua" w:cs="Book Antiqua"/>
          </w:rPr>
          <w:t>https://www.wjgnet.com/1948-9358/full/v12/i</w:t>
        </w:r>
        <w:r w:rsidR="003758ED" w:rsidRPr="00F10512">
          <w:rPr>
            <w:rStyle w:val="ab"/>
            <w:rFonts w:ascii="Book Antiqua" w:hAnsi="Book Antiqua" w:cs="Book Antiqua" w:hint="eastAsia"/>
            <w:lang w:eastAsia="zh-CN"/>
          </w:rPr>
          <w:t>2</w:t>
        </w:r>
        <w:r w:rsidR="003758ED" w:rsidRPr="00F10512">
          <w:rPr>
            <w:rStyle w:val="ab"/>
            <w:rFonts w:ascii="Book Antiqua" w:eastAsia="Book Antiqua" w:hAnsi="Book Antiqua" w:cs="Book Antiqua"/>
          </w:rPr>
          <w:t>/124.htm</w:t>
        </w:r>
      </w:hyperlink>
      <w:r w:rsidRPr="008D2291">
        <w:rPr>
          <w:rFonts w:ascii="Book Antiqua" w:eastAsia="Book Antiqua" w:hAnsi="Book Antiqua" w:cs="Book Antiqua"/>
          <w:color w:val="000000"/>
        </w:rPr>
        <w:t xml:space="preserve"> </w:t>
      </w:r>
    </w:p>
    <w:p w14:paraId="2233D859" w14:textId="267E1A6A" w:rsidR="00A77B3E" w:rsidRPr="00080269" w:rsidRDefault="008D2291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758ED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8D2291">
        <w:rPr>
          <w:rFonts w:ascii="Book Antiqua" w:eastAsia="Book Antiqua" w:hAnsi="Book Antiqua" w:cs="Book Antiqua"/>
          <w:color w:val="000000"/>
        </w:rPr>
        <w:t>https://dx.doi.org/10.4239/wjd.v12.i</w:t>
      </w:r>
      <w:r>
        <w:rPr>
          <w:rFonts w:ascii="Book Antiqua" w:hAnsi="Book Antiqua" w:cs="Book Antiqua" w:hint="eastAsia"/>
          <w:color w:val="000000"/>
          <w:lang w:eastAsia="zh-CN"/>
        </w:rPr>
        <w:t>2</w:t>
      </w:r>
      <w:r w:rsidRPr="008D2291">
        <w:rPr>
          <w:rFonts w:ascii="Book Antiqua" w:eastAsia="Book Antiqua" w:hAnsi="Book Antiqua" w:cs="Book Antiqua"/>
          <w:color w:val="000000"/>
        </w:rPr>
        <w:t>.</w:t>
      </w:r>
      <w:r w:rsidR="00D649D6">
        <w:rPr>
          <w:rFonts w:ascii="Book Antiqua" w:eastAsia="Book Antiqua" w:hAnsi="Book Antiqua" w:cs="Book Antiqua"/>
          <w:color w:val="000000"/>
        </w:rPr>
        <w:t>124</w:t>
      </w:r>
    </w:p>
    <w:bookmarkEnd w:id="23"/>
    <w:bookmarkEnd w:id="24"/>
    <w:p w14:paraId="39FF8960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B4606D0" w14:textId="20343AE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bookmarkStart w:id="25" w:name="OLE_LINK9"/>
      <w:bookmarkStart w:id="26" w:name="OLE_LINK10"/>
      <w:bookmarkStart w:id="27" w:name="OLE_LINK21"/>
      <w:bookmarkStart w:id="28" w:name="OLE_LINK30"/>
      <w:r w:rsidRPr="00080269">
        <w:rPr>
          <w:rFonts w:ascii="Book Antiqua" w:eastAsia="Book Antiqua" w:hAnsi="Book Antiqua" w:cs="Book Antiqua"/>
          <w:color w:val="000000"/>
        </w:rPr>
        <w:t xml:space="preserve">Endothelial dysfunction is a critical and initiating contributor to the pathogenesis of diabetic cardiovascular complications.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is characterized by the accumulation of iron-induced lipid reactive oxygen species and depletion of plasma membrane unsaturated fatty acids</w:t>
      </w:r>
      <w:r w:rsidR="00511E95">
        <w:rPr>
          <w:rFonts w:ascii="Book Antiqua" w:eastAsia="Book Antiqua" w:hAnsi="Book Antiqua" w:cs="Book Antiqua"/>
          <w:color w:val="000000"/>
        </w:rPr>
        <w:t>. O</w:t>
      </w:r>
      <w:r w:rsidRPr="00080269">
        <w:rPr>
          <w:rFonts w:ascii="Book Antiqua" w:eastAsia="Book Antiqua" w:hAnsi="Book Antiqua" w:cs="Book Antiqua"/>
          <w:color w:val="000000"/>
        </w:rPr>
        <w:t xml:space="preserve">ur findings demonstrated that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is involved in endothelial dysfunction and the p53-</w:t>
      </w:r>
      <w:r w:rsidR="00055DCF" w:rsidRPr="00080269">
        <w:rPr>
          <w:rFonts w:ascii="Book Antiqua" w:eastAsia="Book Antiqua" w:hAnsi="Book Antiqua" w:cs="Book Antiqua"/>
          <w:color w:val="000000"/>
        </w:rPr>
        <w:t xml:space="preserve"> </w:t>
      </w:r>
      <w:bookmarkStart w:id="29" w:name="_Hlk58404281"/>
      <w:proofErr w:type="spellStart"/>
      <w:r w:rsidR="00055DCF" w:rsidRPr="00080269">
        <w:rPr>
          <w:rFonts w:ascii="Book Antiqua" w:eastAsia="Book Antiqua" w:hAnsi="Book Antiqua" w:cs="Book Antiqua"/>
          <w:color w:val="000000"/>
        </w:rPr>
        <w:lastRenderedPageBreak/>
        <w:t>xCT</w:t>
      </w:r>
      <w:proofErr w:type="spellEnd"/>
      <w:r w:rsidR="00055DCF" w:rsidRPr="00080269">
        <w:rPr>
          <w:rFonts w:ascii="Book Antiqua" w:eastAsia="Book Antiqua" w:hAnsi="Book Antiqua" w:cs="Book Antiqua"/>
          <w:color w:val="000000"/>
        </w:rPr>
        <w:t xml:space="preserve"> (the substrate-specific subunit of system </w:t>
      </w:r>
      <w:proofErr w:type="spellStart"/>
      <w:r w:rsidR="00080269" w:rsidRPr="00080269">
        <w:rPr>
          <w:rFonts w:ascii="Book Antiqua" w:eastAsia="Book Antiqua" w:hAnsi="Book Antiqua" w:cs="Book Antiqua"/>
          <w:color w:val="000000"/>
        </w:rPr>
        <w:t>Xc</w:t>
      </w:r>
      <w:proofErr w:type="spellEnd"/>
      <w:r w:rsidR="00080269" w:rsidRPr="00080269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055DCF" w:rsidRPr="00080269">
        <w:rPr>
          <w:rFonts w:ascii="Book Antiqua" w:eastAsia="Book Antiqua" w:hAnsi="Book Antiqua" w:cs="Book Antiqua"/>
          <w:color w:val="000000"/>
        </w:rPr>
        <w:t>)</w:t>
      </w:r>
      <w:bookmarkEnd w:id="29"/>
      <w:r w:rsidR="00E5138A" w:rsidRPr="00080269">
        <w:rPr>
          <w:rFonts w:ascii="Book Antiqua" w:eastAsia="Book Antiqua" w:hAnsi="Book Antiqua" w:cs="Book Antiqua"/>
          <w:color w:val="000000"/>
        </w:rPr>
        <w:t>-</w:t>
      </w:r>
      <w:r w:rsidRPr="00080269">
        <w:rPr>
          <w:rFonts w:ascii="Book Antiqua" w:eastAsia="Book Antiqua" w:hAnsi="Book Antiqua" w:cs="Book Antiqua"/>
          <w:color w:val="000000"/>
        </w:rPr>
        <w:t xml:space="preserve">glutathione axis activation plays a crucial role in endothelial cell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endothelial dysfunction. The</w:t>
      </w:r>
      <w:r w:rsidR="00511E95">
        <w:rPr>
          <w:rFonts w:ascii="Book Antiqua" w:eastAsia="Book Antiqua" w:hAnsi="Book Antiqua" w:cs="Book Antiqua"/>
          <w:color w:val="000000"/>
        </w:rPr>
        <w:t>se</w:t>
      </w:r>
      <w:r w:rsidRPr="00080269">
        <w:rPr>
          <w:rFonts w:ascii="Book Antiqua" w:eastAsia="Book Antiqua" w:hAnsi="Book Antiqua" w:cs="Book Antiqua"/>
          <w:color w:val="000000"/>
        </w:rPr>
        <w:t xml:space="preserve"> results provide important insights </w:t>
      </w:r>
      <w:r w:rsidR="00511E95">
        <w:rPr>
          <w:rFonts w:ascii="Book Antiqua" w:eastAsia="Book Antiqua" w:hAnsi="Book Antiqua" w:cs="Book Antiqua"/>
          <w:color w:val="000000"/>
        </w:rPr>
        <w:t>as</w:t>
      </w:r>
      <w:r w:rsidRPr="00080269">
        <w:rPr>
          <w:rFonts w:ascii="Book Antiqua" w:eastAsia="Book Antiqua" w:hAnsi="Book Antiqua" w:cs="Book Antiqua"/>
          <w:color w:val="000000"/>
        </w:rPr>
        <w:t xml:space="preserve"> inhibiting activation of the p53-</w:t>
      </w:r>
      <w:r w:rsidR="00055DCF" w:rsidRPr="00080269">
        <w:rPr>
          <w:rFonts w:ascii="Book Antiqua" w:eastAsia="Book Antiqua" w:hAnsi="Book Antiqua" w:cs="Book Antiqua"/>
          <w:color w:val="000000"/>
        </w:rPr>
        <w:t>xCT</w:t>
      </w:r>
      <w:r w:rsidRPr="00080269">
        <w:rPr>
          <w:rFonts w:ascii="Book Antiqua" w:eastAsia="Book Antiqua" w:hAnsi="Book Antiqua" w:cs="Book Antiqua"/>
          <w:color w:val="000000"/>
        </w:rPr>
        <w:t>-</w:t>
      </w:r>
      <w:r w:rsidR="00B23372" w:rsidRPr="00080269">
        <w:rPr>
          <w:rFonts w:ascii="Book Antiqua" w:eastAsia="Book Antiqua" w:hAnsi="Book Antiqua" w:cs="Book Antiqua"/>
          <w:color w:val="000000"/>
        </w:rPr>
        <w:t>glutathione</w:t>
      </w:r>
      <w:r w:rsidRPr="00080269">
        <w:rPr>
          <w:rFonts w:ascii="Book Antiqua" w:eastAsia="Book Antiqua" w:hAnsi="Book Antiqua" w:cs="Book Antiqua"/>
          <w:color w:val="000000"/>
        </w:rPr>
        <w:t xml:space="preserve"> axis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could attenuate diabetes-induced endothelial dysfunction and </w:t>
      </w:r>
      <w:r w:rsidR="00511E95">
        <w:rPr>
          <w:rFonts w:ascii="Book Antiqua" w:eastAsia="Book Antiqua" w:hAnsi="Book Antiqua" w:cs="Book Antiqua"/>
          <w:color w:val="000000"/>
        </w:rPr>
        <w:t>may</w:t>
      </w:r>
      <w:r w:rsidRPr="00080269">
        <w:rPr>
          <w:rFonts w:ascii="Book Antiqua" w:eastAsia="Book Antiqua" w:hAnsi="Book Antiqua" w:cs="Book Antiqua"/>
          <w:color w:val="000000"/>
        </w:rPr>
        <w:t xml:space="preserve"> be a novel strategy for the treatment of vascular complications in diabetes mellitus.</w:t>
      </w:r>
    </w:p>
    <w:bookmarkEnd w:id="25"/>
    <w:bookmarkEnd w:id="26"/>
    <w:bookmarkEnd w:id="27"/>
    <w:bookmarkEnd w:id="28"/>
    <w:p w14:paraId="76F17133" w14:textId="77777777" w:rsidR="00031554" w:rsidRPr="00080269" w:rsidRDefault="00031554" w:rsidP="0008026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080269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144D2120" w14:textId="54EBD905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DFC89F6" w14:textId="23346A83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30" w:name="OLE_LINK11"/>
      <w:bookmarkStart w:id="31" w:name="OLE_LINK12"/>
      <w:bookmarkStart w:id="32" w:name="OLE_LINK40"/>
      <w:r w:rsidRPr="00080269">
        <w:rPr>
          <w:rFonts w:ascii="Book Antiqua" w:eastAsia="Book Antiqua" w:hAnsi="Book Antiqua" w:cs="Book Antiqua"/>
          <w:color w:val="000000"/>
        </w:rPr>
        <w:t xml:space="preserve">Diabetes mellitus is a chronic, metabolic disorder characterized by insulin resistance and impaired glucose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homeostasis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080269">
        <w:rPr>
          <w:rFonts w:ascii="Book Antiqua" w:eastAsia="Book Antiqua" w:hAnsi="Book Antiqua" w:cs="Book Antiqua"/>
          <w:color w:val="000000"/>
        </w:rPr>
        <w:t xml:space="preserve">. A growing number of diabetic patients suffer from cardiovascular complications which can cause mortality and morbidity. Evidence suggests that diabetes-induced endothelial dysfunction is a critical and initiating factor in the genesis of diabetic macrovascular and microvascular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complications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080269">
        <w:rPr>
          <w:rFonts w:ascii="Book Antiqua" w:eastAsia="Book Antiqua" w:hAnsi="Book Antiqua" w:cs="Book Antiqua"/>
          <w:color w:val="000000"/>
        </w:rPr>
        <w:t xml:space="preserve">, although the underlying mechanisms are still not fully understood. Extensive research has shown that endothelial dysfunction </w:t>
      </w:r>
      <w:r w:rsidR="00511E95">
        <w:rPr>
          <w:rFonts w:ascii="Book Antiqua" w:eastAsia="Book Antiqua" w:hAnsi="Book Antiqua" w:cs="Book Antiqua"/>
          <w:color w:val="000000"/>
        </w:rPr>
        <w:t>in</w:t>
      </w:r>
      <w:r w:rsidRPr="00080269">
        <w:rPr>
          <w:rFonts w:ascii="Book Antiqua" w:eastAsia="Book Antiqua" w:hAnsi="Book Antiqua" w:cs="Book Antiqua"/>
          <w:color w:val="000000"/>
        </w:rPr>
        <w:t xml:space="preserve"> cardiovascular complications is primarily characterized by enhanced oxidative stress, decreased release of </w:t>
      </w:r>
      <w:r w:rsidR="00E5138A" w:rsidRPr="00080269">
        <w:rPr>
          <w:rFonts w:ascii="Book Antiqua" w:eastAsia="Book Antiqua" w:hAnsi="Book Antiqua" w:cs="Book Antiqua"/>
          <w:color w:val="000000"/>
        </w:rPr>
        <w:t>nitric oxide (</w:t>
      </w:r>
      <w:r w:rsidRPr="00080269">
        <w:rPr>
          <w:rFonts w:ascii="Book Antiqua" w:eastAsia="Book Antiqua" w:hAnsi="Book Antiqua" w:cs="Book Antiqua"/>
          <w:color w:val="000000"/>
        </w:rPr>
        <w:t>NO</w:t>
      </w:r>
      <w:r w:rsidR="00E5138A" w:rsidRPr="00080269">
        <w:rPr>
          <w:rFonts w:ascii="Book Antiqua" w:eastAsia="Book Antiqua" w:hAnsi="Book Antiqua" w:cs="Book Antiqua"/>
          <w:color w:val="000000"/>
        </w:rPr>
        <w:t>)</w:t>
      </w:r>
      <w:r w:rsidRPr="00080269">
        <w:rPr>
          <w:rFonts w:ascii="Book Antiqua" w:eastAsia="Book Antiqua" w:hAnsi="Book Antiqua" w:cs="Book Antiqua"/>
          <w:color w:val="000000"/>
        </w:rPr>
        <w:t>, increased production of inflammatory factors, impaired endothelial repair, and abnormal angiogenesis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080269">
        <w:rPr>
          <w:rFonts w:ascii="Book Antiqua" w:eastAsia="Book Antiqua" w:hAnsi="Book Antiqua" w:cs="Book Antiqua"/>
          <w:color w:val="000000"/>
        </w:rPr>
        <w:t>.</w:t>
      </w:r>
    </w:p>
    <w:p w14:paraId="0C458B32" w14:textId="477A5E57" w:rsidR="00A77B3E" w:rsidRPr="00080269" w:rsidRDefault="00FB7953" w:rsidP="00080269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>Cell death is critical in diverse aspects of mammalian development, homeostasis, and disease, and plays a vital role in diabetes-induced endothelial dysfunction. Our previous studies demonstrated that activation of NF</w:t>
      </w:r>
      <w:r w:rsidRPr="00080269">
        <w:rPr>
          <w:rFonts w:ascii="Book Antiqua" w:eastAsia="Book Antiqua" w:hAnsi="Book Antiqua" w:cs="Book Antiqua"/>
          <w:color w:val="000000"/>
        </w:rPr>
        <w:noBreakHyphen/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signaling induced by high glucose (HG) and interleukin-1β (IL-1β) caused endothelial cell apoptosis and endothelial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dysfunction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080269">
        <w:rPr>
          <w:rFonts w:ascii="Book Antiqua" w:eastAsia="Book Antiqua" w:hAnsi="Book Antiqua" w:cs="Book Antiqua"/>
          <w:color w:val="000000"/>
        </w:rPr>
        <w:t xml:space="preserve">. Whether and how other forms of regulated cell death (RCD) are involved in diabetic endothelial dysfunction remains less clear.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, a recently defined, non-apoptotic, RCD process with the hallmark of the accumulation of iron-dependent lipid peroxides was named by Dixon</w:t>
      </w:r>
      <w:r w:rsidR="00F34483" w:rsidRPr="00080269">
        <w:rPr>
          <w:rFonts w:ascii="Book Antiqua" w:eastAsia="Book Antiqua" w:hAnsi="Book Antiqua" w:cs="Book Antiqua"/>
          <w:color w:val="000000"/>
        </w:rPr>
        <w:t xml:space="preserve"> </w:t>
      </w:r>
      <w:r w:rsidR="00F34483" w:rsidRPr="00080269">
        <w:rPr>
          <w:rFonts w:ascii="Book Antiqua" w:eastAsia="Book Antiqua" w:hAnsi="Book Antiqua" w:cs="Book Antiqua"/>
          <w:i/>
          <w:color w:val="000000"/>
        </w:rPr>
        <w:t xml:space="preserve">et </w:t>
      </w:r>
      <w:proofErr w:type="gramStart"/>
      <w:r w:rsidR="00F34483" w:rsidRPr="00080269">
        <w:rPr>
          <w:rFonts w:ascii="Book Antiqua" w:eastAsia="Book Antiqua" w:hAnsi="Book Antiqua" w:cs="Book Antiqua"/>
          <w:i/>
          <w:color w:val="000000"/>
        </w:rPr>
        <w:t>al</w:t>
      </w:r>
      <w:r w:rsidR="00F34483"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34483" w:rsidRPr="00080269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080269">
        <w:rPr>
          <w:rFonts w:ascii="Book Antiqua" w:eastAsia="Book Antiqua" w:hAnsi="Book Antiqua" w:cs="Book Antiqua"/>
          <w:color w:val="000000"/>
        </w:rPr>
        <w:t xml:space="preserve"> in 2012.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may occur in various physiological and pathological processes in humans and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animals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080269">
        <w:rPr>
          <w:rFonts w:ascii="Book Antiqua" w:eastAsia="Book Antiqua" w:hAnsi="Book Antiqua" w:cs="Book Antiqua"/>
          <w:color w:val="000000"/>
        </w:rPr>
        <w:t xml:space="preserve">. For example, excessive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has been linked to neurodegeneration, kidney failure, liver fibrosis, and ischemia-reperfusion injury, whereas insufficient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can lead to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cancer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7-9]</w:t>
      </w:r>
      <w:r w:rsidRPr="00080269">
        <w:rPr>
          <w:rFonts w:ascii="Book Antiqua" w:eastAsia="Book Antiqua" w:hAnsi="Book Antiqua" w:cs="Book Antiqua"/>
          <w:color w:val="000000"/>
        </w:rPr>
        <w:t xml:space="preserve">. </w:t>
      </w:r>
      <w:r w:rsidR="0003635C">
        <w:rPr>
          <w:rFonts w:ascii="Book Antiqua" w:eastAsia="Book Antiqua" w:hAnsi="Book Antiqua" w:cs="Book Antiqua"/>
          <w:color w:val="000000"/>
        </w:rPr>
        <w:t>In addition,</w:t>
      </w:r>
      <w:r w:rsidRPr="00080269">
        <w:rPr>
          <w:rFonts w:ascii="Book Antiqua" w:eastAsia="Book Antiqua" w:hAnsi="Book Antiqua" w:cs="Book Antiqua"/>
          <w:color w:val="000000"/>
        </w:rPr>
        <w:t xml:space="preserve"> Alzheimer’s disease, ischemic and hemorrhagic stroke, Huntington disease, and Parkinson’s disease are among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 xml:space="preserve">the  </w:t>
      </w:r>
      <w:r w:rsidR="00EE698A">
        <w:rPr>
          <w:rFonts w:ascii="Book Antiqua" w:eastAsia="Book Antiqua" w:hAnsi="Book Antiqua" w:cs="Book Antiqua"/>
          <w:color w:val="000000"/>
        </w:rPr>
        <w:t>candidate</w:t>
      </w:r>
      <w:proofErr w:type="gramEnd"/>
      <w:r w:rsidR="00EE698A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 xml:space="preserve">neurodegenerative diseases that may involve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080269">
        <w:rPr>
          <w:rFonts w:ascii="Book Antiqua" w:eastAsia="Book Antiqua" w:hAnsi="Book Antiqua" w:cs="Book Antiqua"/>
          <w:color w:val="000000"/>
        </w:rPr>
        <w:t xml:space="preserve">. </w:t>
      </w:r>
      <w:r w:rsidR="0003635C">
        <w:rPr>
          <w:rFonts w:ascii="Book Antiqua" w:eastAsia="Book Antiqua" w:hAnsi="Book Antiqua" w:cs="Book Antiqua"/>
          <w:color w:val="000000"/>
        </w:rPr>
        <w:t>R</w:t>
      </w:r>
      <w:r w:rsidRPr="00080269">
        <w:rPr>
          <w:rFonts w:ascii="Book Antiqua" w:eastAsia="Book Antiqua" w:hAnsi="Book Antiqua" w:cs="Book Antiqua"/>
          <w:color w:val="000000"/>
        </w:rPr>
        <w:t xml:space="preserve">ecent evidence suggests that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plays a pathophysiological role in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cardiomyopathy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080269">
        <w:rPr>
          <w:rFonts w:ascii="Book Antiqua" w:eastAsia="Book Antiqua" w:hAnsi="Book Antiqua" w:cs="Book Antiqua"/>
          <w:color w:val="000000"/>
        </w:rPr>
        <w:t xml:space="preserve">. Bai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08026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23372"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23372" w:rsidRPr="00080269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080269">
        <w:rPr>
          <w:rFonts w:ascii="Book Antiqua" w:eastAsia="Book Antiqua" w:hAnsi="Book Antiqua" w:cs="Book Antiqua"/>
          <w:color w:val="000000"/>
        </w:rPr>
        <w:t xml:space="preserve"> indicated that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might occur during the initiation and development of atherosclerosis</w:t>
      </w:r>
      <w:r w:rsidR="00135383" w:rsidRPr="00080269">
        <w:rPr>
          <w:rFonts w:ascii="Book Antiqua" w:eastAsia="Book Antiqua" w:hAnsi="Book Antiqua" w:cs="Book Antiqua"/>
          <w:color w:val="000000"/>
        </w:rPr>
        <w:t xml:space="preserve"> (AS)</w:t>
      </w:r>
      <w:r w:rsidRPr="00080269">
        <w:rPr>
          <w:rFonts w:ascii="Book Antiqua" w:eastAsia="Book Antiqua" w:hAnsi="Book Antiqua" w:cs="Book Antiqua"/>
          <w:color w:val="000000"/>
        </w:rPr>
        <w:t xml:space="preserve">. </w:t>
      </w:r>
      <w:r w:rsidR="0003635C">
        <w:rPr>
          <w:rFonts w:ascii="Book Antiqua" w:eastAsia="Book Antiqua" w:hAnsi="Book Antiqua" w:cs="Book Antiqua"/>
          <w:color w:val="000000"/>
        </w:rPr>
        <w:t>I</w:t>
      </w:r>
      <w:r w:rsidRPr="00080269">
        <w:rPr>
          <w:rFonts w:ascii="Book Antiqua" w:eastAsia="Book Antiqua" w:hAnsi="Book Antiqua" w:cs="Book Antiqua"/>
          <w:color w:val="000000"/>
        </w:rPr>
        <w:t xml:space="preserve">nhibition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could protect </w:t>
      </w:r>
      <w:r w:rsidRPr="00080269">
        <w:rPr>
          <w:rFonts w:ascii="Book Antiqua" w:eastAsia="Book Antiqua" w:hAnsi="Book Antiqua" w:cs="Book Antiqua"/>
          <w:color w:val="000000"/>
        </w:rPr>
        <w:lastRenderedPageBreak/>
        <w:t xml:space="preserve">against the aggravation of </w:t>
      </w:r>
      <w:r w:rsidR="00135383" w:rsidRPr="00080269">
        <w:rPr>
          <w:rFonts w:ascii="Book Antiqua" w:eastAsia="Book Antiqua" w:hAnsi="Book Antiqua" w:cs="Book Antiqua"/>
          <w:color w:val="000000"/>
        </w:rPr>
        <w:t>AS</w:t>
      </w:r>
      <w:r w:rsidRPr="00080269">
        <w:rPr>
          <w:rFonts w:ascii="Book Antiqua" w:eastAsia="Book Antiqua" w:hAnsi="Book Antiqua" w:cs="Book Antiqua"/>
          <w:color w:val="000000"/>
        </w:rPr>
        <w:t xml:space="preserve"> in thoracic aorta through attenuating lipid peroxidation and endothelial dysfunction. These studies also raise intriguing questions of whether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="0003635C">
        <w:rPr>
          <w:rFonts w:ascii="Book Antiqua" w:eastAsia="Book Antiqua" w:hAnsi="Book Antiqua" w:cs="Book Antiqua"/>
          <w:color w:val="000000"/>
        </w:rPr>
        <w:t xml:space="preserve">is </w:t>
      </w:r>
      <w:r w:rsidRPr="00080269">
        <w:rPr>
          <w:rFonts w:ascii="Book Antiqua" w:eastAsia="Book Antiqua" w:hAnsi="Book Antiqua" w:cs="Book Antiqua"/>
          <w:color w:val="000000"/>
        </w:rPr>
        <w:t xml:space="preserve">involved in diabetes-induced endothelial dysfunction.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is characterized by the accumulation of iron-induced lipid reactive oxygen species (ROS) and depletion of plasma membrane unsaturated fatty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acids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080269">
        <w:rPr>
          <w:rFonts w:ascii="Book Antiqua" w:eastAsia="Book Antiqua" w:hAnsi="Book Antiqua" w:cs="Book Antiqua"/>
          <w:color w:val="000000"/>
        </w:rPr>
        <w:t>. A</w:t>
      </w:r>
      <w:r w:rsidR="0003635C">
        <w:rPr>
          <w:rFonts w:ascii="Book Antiqua" w:eastAsia="Book Antiqua" w:hAnsi="Book Antiqua" w:cs="Book Antiqua"/>
          <w:color w:val="000000"/>
        </w:rPr>
        <w:t>lso</w:t>
      </w:r>
      <w:r w:rsidRPr="00080269">
        <w:rPr>
          <w:rFonts w:ascii="Book Antiqua" w:eastAsia="Book Antiqua" w:hAnsi="Book Antiqua" w:cs="Book Antiqua"/>
          <w:color w:val="000000"/>
        </w:rPr>
        <w:t xml:space="preserve"> enhanced oxidative stress and ROS, which inactivate </w:t>
      </w:r>
      <w:r w:rsidR="0003635C">
        <w:rPr>
          <w:rFonts w:ascii="Book Antiqua" w:eastAsia="Book Antiqua" w:hAnsi="Book Antiqua" w:cs="Book Antiqua"/>
          <w:color w:val="000000"/>
        </w:rPr>
        <w:t>NO</w:t>
      </w:r>
      <w:r w:rsidRPr="00080269">
        <w:rPr>
          <w:rFonts w:ascii="Book Antiqua" w:eastAsia="Book Antiqua" w:hAnsi="Book Antiqua" w:cs="Book Antiqua"/>
          <w:color w:val="000000"/>
        </w:rPr>
        <w:t xml:space="preserve">, is a dominant feature of diabetes-induced endothelial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dysfunction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080269">
        <w:rPr>
          <w:rFonts w:ascii="Book Antiqua" w:eastAsia="Book Antiqua" w:hAnsi="Book Antiqua" w:cs="Book Antiqua"/>
          <w:color w:val="000000"/>
        </w:rPr>
        <w:t xml:space="preserve">. However, very little is known about the role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 diabetes-induced endothelial dysfunction. Therefore, this study aimed to investigate the role and regulatory mechanism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 diabetes-induced endothelial dysfunction.</w:t>
      </w:r>
    </w:p>
    <w:p w14:paraId="62F9B522" w14:textId="66744C45" w:rsidR="00A77B3E" w:rsidRPr="00080269" w:rsidRDefault="00FB7953" w:rsidP="00080269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In this study, we demonstrated that HG and IL-1β induce human umbilical vein endothelial cells (HUVECs)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inhibitor attenuates the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of HUVECs induced by HG and IL-1β. Furthermore, our findings showed that activation of the p53-</w:t>
      </w:r>
      <w:r w:rsidR="007C47EB" w:rsidRPr="00080269">
        <w:rPr>
          <w:rFonts w:ascii="Book Antiqua" w:eastAsia="Book Antiqua" w:hAnsi="Book Antiqua" w:cs="Book Antiqua"/>
          <w:color w:val="000000"/>
        </w:rPr>
        <w:t xml:space="preserve">xCT (the substrate-specific subunit of system </w:t>
      </w:r>
      <w:proofErr w:type="spellStart"/>
      <w:r w:rsidR="00080269" w:rsidRPr="00080269">
        <w:rPr>
          <w:rFonts w:ascii="Book Antiqua" w:eastAsia="Book Antiqua" w:hAnsi="Book Antiqua" w:cs="Book Antiqua"/>
          <w:color w:val="000000"/>
        </w:rPr>
        <w:t>Xc</w:t>
      </w:r>
      <w:proofErr w:type="spellEnd"/>
      <w:r w:rsidR="00080269" w:rsidRPr="00080269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7C47EB" w:rsidRPr="00080269">
        <w:rPr>
          <w:rFonts w:ascii="Book Antiqua" w:eastAsia="Book Antiqua" w:hAnsi="Book Antiqua" w:cs="Book Antiqua"/>
          <w:color w:val="000000"/>
        </w:rPr>
        <w:t>)</w:t>
      </w:r>
      <w:r w:rsidRPr="00080269">
        <w:rPr>
          <w:rFonts w:ascii="Book Antiqua" w:eastAsia="Book Antiqua" w:hAnsi="Book Antiqua" w:cs="Book Antiqua"/>
          <w:color w:val="000000"/>
        </w:rPr>
        <w:t xml:space="preserve">-glutathione (GSH) axis plays a vital role in HG and IL-1β induced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. We also observed iron accumulation, down-regulation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, and the presence of de-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endothelialized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areas in the aort</w:t>
      </w:r>
      <w:r w:rsidR="0003635C">
        <w:rPr>
          <w:rFonts w:ascii="Book Antiqua" w:eastAsia="Book Antiqua" w:hAnsi="Book Antiqua" w:cs="Book Antiqua"/>
          <w:color w:val="000000"/>
        </w:rPr>
        <w:t>a</w:t>
      </w:r>
      <w:r w:rsidRPr="00080269">
        <w:rPr>
          <w:rFonts w:ascii="Book Antiqua" w:eastAsia="Book Antiqua" w:hAnsi="Book Antiqua" w:cs="Book Antiqua"/>
          <w:color w:val="000000"/>
        </w:rPr>
        <w:t xml:space="preserve">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db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db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mice. These findings support our hypothesis that activation of the p53-xCT-GSH axis and increased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have a pivotal role in diabetes-associated endothelial dysfunction.</w:t>
      </w:r>
    </w:p>
    <w:bookmarkEnd w:id="30"/>
    <w:bookmarkEnd w:id="31"/>
    <w:bookmarkEnd w:id="32"/>
    <w:p w14:paraId="20A6CD7E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262314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aps/>
          <w:color w:val="000000"/>
          <w:u w:val="single"/>
        </w:rPr>
        <w:t>MATERIALS AND METHODS</w:t>
      </w:r>
    </w:p>
    <w:p w14:paraId="641C9AF8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bookmarkStart w:id="33" w:name="OLE_LINK41"/>
      <w:bookmarkStart w:id="34" w:name="OLE_LINK42"/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>Animals</w:t>
      </w:r>
    </w:p>
    <w:p w14:paraId="3871FABB" w14:textId="22C05FAD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Male C57BL/6J mice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db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db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mice (C57BL/6J-Lepr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db</w:t>
      </w:r>
      <w:r w:rsidRPr="00080269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Lepr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db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) were obtained from Southeast University Animal Center. 10-12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old mice were employed. All experiments involving animals were performed under the Guide for the Care and Use of Laboratory Animals published by the </w:t>
      </w:r>
      <w:r w:rsidR="00E5138A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 xml:space="preserve"> National Institutes of Health (DHWE publication No. 96-01, revised in 2002) and were </w:t>
      </w:r>
      <w:r w:rsidRPr="00080269">
        <w:rPr>
          <w:rFonts w:ascii="Book Antiqua" w:eastAsia="Book Antiqua" w:hAnsi="Book Antiqua" w:cs="Book Antiqua"/>
          <w:color w:val="000000"/>
        </w:rPr>
        <w:lastRenderedPageBreak/>
        <w:t>approved by the Care of Experimental Animals Committee of Southeast University.</w:t>
      </w:r>
    </w:p>
    <w:p w14:paraId="1E0125A0" w14:textId="77777777" w:rsidR="00B23372" w:rsidRPr="00080269" w:rsidRDefault="00B23372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07AC9B39" w14:textId="3E0D093A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>Cell culture</w:t>
      </w:r>
    </w:p>
    <w:p w14:paraId="03CB9188" w14:textId="506EB68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Primary HUVECs were purchased from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Promocell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(C-12200, Heidelberg, Germany) and grown in endothelial culture medium (1001,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ScienCell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r w:rsidR="00B23372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 xml:space="preserve">) containing 1% endothelial cell growth supplement (1052,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ScienCell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), 5% fetal bovine serum</w:t>
      </w:r>
      <w:r w:rsidR="00E5138A"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 xml:space="preserve">(0025,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ScienCell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) and 1% penicillin/streptomycin solution (0503,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ScienCell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) at 37°C in a humidified atmosphere of 5% </w:t>
      </w:r>
      <w:r w:rsidR="004D68CB" w:rsidRPr="00080269">
        <w:rPr>
          <w:rFonts w:ascii="Book Antiqua" w:eastAsia="Book Antiqua" w:hAnsi="Book Antiqua" w:cs="Book Antiqua"/>
          <w:color w:val="000000"/>
        </w:rPr>
        <w:t>carbon dioxide</w:t>
      </w:r>
      <w:r w:rsidRPr="00080269">
        <w:rPr>
          <w:rFonts w:ascii="Book Antiqua" w:eastAsia="Book Antiqua" w:hAnsi="Book Antiqua" w:cs="Book Antiqua"/>
          <w:color w:val="000000"/>
        </w:rPr>
        <w:t xml:space="preserve"> and 95% air. All of the experiments were performed using 2-5 passages of HUVECs.</w:t>
      </w:r>
      <w:r w:rsidR="000F4A0D" w:rsidRPr="00080269">
        <w:rPr>
          <w:rFonts w:ascii="Book Antiqua" w:hAnsi="Book Antiqua"/>
        </w:rPr>
        <w:t xml:space="preserve"> </w:t>
      </w:r>
      <w:r w:rsidR="000F4A0D" w:rsidRPr="00080269">
        <w:rPr>
          <w:rFonts w:ascii="Book Antiqua" w:eastAsia="Book Antiqua" w:hAnsi="Book Antiqua" w:cs="Book Antiqua"/>
          <w:color w:val="000000"/>
        </w:rPr>
        <w:t>HUVECs charac</w:t>
      </w:r>
      <w:r w:rsidR="00031554" w:rsidRPr="00080269">
        <w:rPr>
          <w:rFonts w:ascii="Book Antiqua" w:eastAsia="Book Antiqua" w:hAnsi="Book Antiqua" w:cs="Book Antiqua"/>
          <w:color w:val="000000"/>
        </w:rPr>
        <w:t xml:space="preserve">terization </w:t>
      </w:r>
      <w:r w:rsidR="0003635C">
        <w:rPr>
          <w:rFonts w:ascii="Book Antiqua" w:eastAsia="Book Antiqua" w:hAnsi="Book Antiqua" w:cs="Book Antiqua"/>
          <w:color w:val="000000"/>
        </w:rPr>
        <w:t>is</w:t>
      </w:r>
      <w:r w:rsidR="00031554" w:rsidRPr="00080269">
        <w:rPr>
          <w:rFonts w:ascii="Book Antiqua" w:eastAsia="Book Antiqua" w:hAnsi="Book Antiqua" w:cs="Book Antiqua"/>
          <w:color w:val="000000"/>
        </w:rPr>
        <w:t xml:space="preserve"> shown in Supplementary Figure </w:t>
      </w:r>
      <w:r w:rsidR="000F4A0D" w:rsidRPr="00080269">
        <w:rPr>
          <w:rFonts w:ascii="Book Antiqua" w:eastAsia="Book Antiqua" w:hAnsi="Book Antiqua" w:cs="Book Antiqua"/>
          <w:color w:val="000000"/>
        </w:rPr>
        <w:t>1.</w:t>
      </w:r>
    </w:p>
    <w:p w14:paraId="2544B758" w14:textId="77777777" w:rsidR="00B23372" w:rsidRPr="00080269" w:rsidRDefault="00B23372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39ACE3F" w14:textId="16F3E27E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>Reagents</w:t>
      </w:r>
    </w:p>
    <w:p w14:paraId="54E7176F" w14:textId="1756420F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Recombinant human IL-1β was purchased from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Scientific (PHC0814, Waltham, MA, </w:t>
      </w:r>
      <w:r w:rsidR="00B23372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 xml:space="preserve">). </w:t>
      </w:r>
      <w:r w:rsidR="0003635C">
        <w:rPr>
          <w:rFonts w:ascii="Book Antiqua" w:eastAsia="Book Antiqua" w:hAnsi="Book Antiqua" w:cs="Book Antiqua"/>
          <w:color w:val="000000"/>
        </w:rPr>
        <w:t xml:space="preserve">The </w:t>
      </w:r>
      <w:r w:rsidRPr="00080269">
        <w:rPr>
          <w:rFonts w:ascii="Book Antiqua" w:eastAsia="Book Antiqua" w:hAnsi="Book Antiqua" w:cs="Book Antiqua"/>
          <w:color w:val="000000"/>
        </w:rPr>
        <w:t>Cell Counting Kit-8 (CCK</w:t>
      </w:r>
      <w:r w:rsidR="00135383" w:rsidRPr="00080269">
        <w:rPr>
          <w:rFonts w:ascii="Book Antiqua" w:eastAsia="Book Antiqua" w:hAnsi="Book Antiqua" w:cs="Book Antiqua"/>
          <w:color w:val="000000"/>
        </w:rPr>
        <w:t>-</w:t>
      </w:r>
      <w:r w:rsidRPr="00080269">
        <w:rPr>
          <w:rFonts w:ascii="Book Antiqua" w:eastAsia="Book Antiqua" w:hAnsi="Book Antiqua" w:cs="Book Antiqua"/>
          <w:color w:val="000000"/>
        </w:rPr>
        <w:t xml:space="preserve">8) assay kit was purchased from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Dojindo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(Kumamoto, Japan).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Deferoxamine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(DFO) and ferrostatin-1 (Fer-1) were purchased from Med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Chem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Express (HY-B0988 and HY-100579, Shanghai, China). Necrostatin-1s (Nec-1s) was purchased from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BioVision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(2263, Milpitas,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 xml:space="preserve">) and Z-VAD-FMK was purchased from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ApexBio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(A1902, Houston,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>). The following antibodies were used: anti-</w:t>
      </w:r>
      <w:r w:rsidR="00174F99" w:rsidRPr="00080269">
        <w:rPr>
          <w:rFonts w:ascii="Book Antiqua" w:eastAsia="Book Antiqua" w:hAnsi="Book Antiqua" w:cs="Book Antiqua"/>
          <w:color w:val="000000"/>
        </w:rPr>
        <w:t>glutathione peroxidase 4</w:t>
      </w:r>
      <w:r w:rsidR="00A11E2F" w:rsidRPr="00080269">
        <w:rPr>
          <w:rFonts w:ascii="Book Antiqua" w:eastAsia="Book Antiqua" w:hAnsi="Book Antiqua" w:cs="Book Antiqua"/>
          <w:color w:val="000000"/>
        </w:rPr>
        <w:t xml:space="preserve"> [</w:t>
      </w:r>
      <w:r w:rsidR="00174F99" w:rsidRPr="00080269">
        <w:rPr>
          <w:rFonts w:ascii="Book Antiqua" w:eastAsia="Book Antiqua" w:hAnsi="Book Antiqua" w:cs="Book Antiqua"/>
          <w:color w:val="000000"/>
        </w:rPr>
        <w:t>(</w:t>
      </w:r>
      <w:r w:rsidRPr="00080269">
        <w:rPr>
          <w:rFonts w:ascii="Book Antiqua" w:eastAsia="Book Antiqua" w:hAnsi="Book Antiqua" w:cs="Book Antiqua"/>
          <w:color w:val="000000"/>
        </w:rPr>
        <w:t>GPX4</w:t>
      </w:r>
      <w:r w:rsidR="00174F99" w:rsidRPr="00080269">
        <w:rPr>
          <w:rFonts w:ascii="Book Antiqua" w:eastAsia="Book Antiqua" w:hAnsi="Book Antiqua" w:cs="Book Antiqua"/>
          <w:color w:val="000000"/>
        </w:rPr>
        <w:t>)</w:t>
      </w:r>
      <w:r w:rsidRPr="00080269">
        <w:rPr>
          <w:rFonts w:ascii="Book Antiqua" w:eastAsia="Book Antiqua" w:hAnsi="Book Antiqua" w:cs="Book Antiqua"/>
          <w:color w:val="000000"/>
        </w:rPr>
        <w:t xml:space="preserve"> (ab125066,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Cambridge, MA,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>)</w:t>
      </w:r>
      <w:r w:rsidR="00A11E2F" w:rsidRPr="00080269">
        <w:rPr>
          <w:rFonts w:ascii="Book Antiqua" w:eastAsia="Book Antiqua" w:hAnsi="Book Antiqua" w:cs="Book Antiqua"/>
          <w:color w:val="000000"/>
        </w:rPr>
        <w:t>]</w:t>
      </w:r>
      <w:r w:rsidRPr="00080269">
        <w:rPr>
          <w:rFonts w:ascii="Book Antiqua" w:eastAsia="Book Antiqua" w:hAnsi="Book Antiqua" w:cs="Book Antiqua"/>
          <w:color w:val="000000"/>
        </w:rPr>
        <w:t xml:space="preserve">, anti-FTH1 (ab75972,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Cambridge, MA,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>), anti-</w:t>
      </w:r>
      <w:r w:rsidR="008F623D" w:rsidRPr="00080269">
        <w:rPr>
          <w:rFonts w:ascii="Book Antiqua" w:eastAsia="Book Antiqua" w:hAnsi="Book Antiqua" w:cs="Book Antiqua"/>
          <w:color w:val="000000"/>
        </w:rPr>
        <w:t>cyclooxygenase (</w:t>
      </w:r>
      <w:r w:rsidRPr="00080269">
        <w:rPr>
          <w:rFonts w:ascii="Book Antiqua" w:eastAsia="Book Antiqua" w:hAnsi="Book Antiqua" w:cs="Book Antiqua"/>
          <w:color w:val="000000"/>
        </w:rPr>
        <w:t>COX</w:t>
      </w:r>
      <w:r w:rsidR="008F623D" w:rsidRPr="00080269">
        <w:rPr>
          <w:rFonts w:ascii="Book Antiqua" w:eastAsia="Book Antiqua" w:hAnsi="Book Antiqua" w:cs="Book Antiqua"/>
          <w:color w:val="000000"/>
        </w:rPr>
        <w:t>)</w:t>
      </w:r>
      <w:r w:rsidRPr="00080269">
        <w:rPr>
          <w:rFonts w:ascii="Book Antiqua" w:eastAsia="Book Antiqua" w:hAnsi="Book Antiqua" w:cs="Book Antiqua"/>
          <w:color w:val="000000"/>
        </w:rPr>
        <w:t xml:space="preserve">-2 (ab179800,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Cambridge, MA,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 xml:space="preserve">), anti-p53 (ab1431,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Cambridge, MA,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>), anti-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(ab37185,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Cambridge, MA, </w:t>
      </w:r>
      <w:r w:rsidR="008F623D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 xml:space="preserve">), anti-CD31 (ab28364,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Cambridge, MA,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 xml:space="preserve">) and anti-β-actin (ab8226,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Cambridge, MA,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 xml:space="preserve">). </w:t>
      </w:r>
    </w:p>
    <w:p w14:paraId="04798569" w14:textId="77777777" w:rsidR="00563BB0" w:rsidRPr="00080269" w:rsidRDefault="00563BB0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07AE147" w14:textId="2E36B990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>Cell viability</w:t>
      </w:r>
    </w:p>
    <w:p w14:paraId="45214678" w14:textId="33B1B763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lastRenderedPageBreak/>
        <w:t xml:space="preserve">Cell viability was typically assessed in 96-well format by CCK-8. CCK-8 solution (10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μL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) was added </w:t>
      </w:r>
      <w:r w:rsidR="002568DE">
        <w:rPr>
          <w:rFonts w:ascii="Book Antiqua" w:eastAsia="Book Antiqua" w:hAnsi="Book Antiqua" w:cs="Book Antiqua"/>
          <w:color w:val="000000"/>
        </w:rPr>
        <w:t xml:space="preserve">to </w:t>
      </w:r>
      <w:r w:rsidR="002568DE" w:rsidRPr="00080269">
        <w:rPr>
          <w:rFonts w:ascii="Book Antiqua" w:eastAsia="Book Antiqua" w:hAnsi="Book Antiqua" w:cs="Book Antiqua"/>
          <w:color w:val="000000"/>
        </w:rPr>
        <w:t xml:space="preserve">HUVECs </w:t>
      </w:r>
      <w:r w:rsidRPr="00080269">
        <w:rPr>
          <w:rFonts w:ascii="Book Antiqua" w:eastAsia="Book Antiqua" w:hAnsi="Book Antiqua" w:cs="Book Antiqua"/>
          <w:color w:val="000000"/>
        </w:rPr>
        <w:t xml:space="preserve">at various times, and the cells were incubated for 1-4 h at 37°C. </w:t>
      </w:r>
      <w:r w:rsidR="002568DE">
        <w:rPr>
          <w:rFonts w:ascii="Book Antiqua" w:eastAsia="Book Antiqua" w:hAnsi="Book Antiqua" w:cs="Book Antiqua"/>
          <w:color w:val="000000"/>
        </w:rPr>
        <w:t>T</w:t>
      </w:r>
      <w:r w:rsidRPr="00080269">
        <w:rPr>
          <w:rFonts w:ascii="Book Antiqua" w:eastAsia="Book Antiqua" w:hAnsi="Book Antiqua" w:cs="Book Antiqua"/>
          <w:color w:val="000000"/>
        </w:rPr>
        <w:t>he absorbance at 450</w:t>
      </w:r>
      <w:r w:rsidR="00E5138A"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 xml:space="preserve">nm was measured on a microplate reader (SYNERGY/H4,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BioTek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>).</w:t>
      </w:r>
    </w:p>
    <w:p w14:paraId="20B03AE7" w14:textId="77777777" w:rsidR="00563BB0" w:rsidRPr="00080269" w:rsidRDefault="00563BB0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8995617" w14:textId="44FFB42F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>ROS level measurement</w:t>
      </w:r>
    </w:p>
    <w:p w14:paraId="1D888ACC" w14:textId="61F7E81A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>Approximately 1</w:t>
      </w:r>
      <w:r w:rsidR="00E5138A"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>×</w:t>
      </w:r>
      <w:r w:rsidR="00E5138A"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>10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080269">
        <w:rPr>
          <w:rFonts w:ascii="Book Antiqua" w:eastAsia="Book Antiqua" w:hAnsi="Book Antiqua" w:cs="Book Antiqua"/>
          <w:color w:val="000000"/>
        </w:rPr>
        <w:t xml:space="preserve"> cells/well were seeded in 6-well plates overnight followed by treatment for 48</w:t>
      </w:r>
      <w:r w:rsidR="00E5138A"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 xml:space="preserve">h. </w:t>
      </w:r>
      <w:r w:rsidR="002568DE">
        <w:rPr>
          <w:rFonts w:ascii="Book Antiqua" w:eastAsia="Book Antiqua" w:hAnsi="Book Antiqua" w:cs="Book Antiqua"/>
          <w:color w:val="000000"/>
        </w:rPr>
        <w:t>L</w:t>
      </w:r>
      <w:r w:rsidRPr="00080269">
        <w:rPr>
          <w:rFonts w:ascii="Book Antiqua" w:eastAsia="Book Antiqua" w:hAnsi="Book Antiqua" w:cs="Book Antiqua"/>
          <w:color w:val="000000"/>
        </w:rPr>
        <w:t xml:space="preserve">ipid peroxidation was determined by the BODIPY™ 581/591 C11 method (D3861, Invitrogen,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 xml:space="preserve">). The cellular ﬂuorescence was immediately detected using an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Accuri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C6 ﬂow cytometer (BD Biosciences,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>). A total of 1</w:t>
      </w:r>
      <w:r w:rsidR="008F623D"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>×</w:t>
      </w:r>
      <w:r w:rsidR="008F623D"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>10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080269">
        <w:rPr>
          <w:rFonts w:ascii="Book Antiqua" w:eastAsia="Book Antiqua" w:hAnsi="Book Antiqua" w:cs="Book Antiqua"/>
          <w:color w:val="000000"/>
        </w:rPr>
        <w:t xml:space="preserve"> events were acquired for each sample from three independent experiments. Data were analyzed using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FlowJo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software (ver.10.0,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FlowJo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LLC,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>).</w:t>
      </w:r>
    </w:p>
    <w:p w14:paraId="6858A9BC" w14:textId="77777777" w:rsidR="00563BB0" w:rsidRPr="00080269" w:rsidRDefault="00563BB0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A4170CE" w14:textId="316005FE" w:rsidR="00A77B3E" w:rsidRPr="00080269" w:rsidRDefault="008F623D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080269">
        <w:rPr>
          <w:rFonts w:ascii="Book Antiqua" w:eastAsia="宋体" w:hAnsi="Book Antiqua" w:cs="Arial"/>
          <w:b/>
          <w:bCs/>
          <w:i/>
          <w:iCs/>
          <w:color w:val="2E3033"/>
          <w:lang w:eastAsia="zh-CN"/>
        </w:rPr>
        <w:t xml:space="preserve">Small interfering </w:t>
      </w:r>
      <w:r w:rsidRPr="00080269">
        <w:rPr>
          <w:rFonts w:ascii="Book Antiqua" w:hAnsi="Book Antiqua" w:cs="Arial"/>
          <w:b/>
          <w:bCs/>
          <w:i/>
          <w:iCs/>
          <w:color w:val="2E3033"/>
          <w:shd w:val="clear" w:color="auto" w:fill="FFFFFF"/>
        </w:rPr>
        <w:t>ribonucleic acid</w:t>
      </w:r>
      <w:r w:rsidR="00FB7953"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transfection in HUVECs</w:t>
      </w:r>
    </w:p>
    <w:p w14:paraId="5B914741" w14:textId="7DB535B9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HUVECs were transfected with </w:t>
      </w:r>
      <w:r w:rsidR="008F623D" w:rsidRPr="00080269">
        <w:rPr>
          <w:rFonts w:ascii="Book Antiqua" w:eastAsia="宋体" w:hAnsi="Book Antiqua" w:cs="Arial"/>
          <w:color w:val="2E3033"/>
          <w:lang w:eastAsia="zh-CN"/>
        </w:rPr>
        <w:t xml:space="preserve">small interfering </w:t>
      </w:r>
      <w:r w:rsidR="008F623D" w:rsidRPr="00080269">
        <w:rPr>
          <w:rFonts w:ascii="Book Antiqua" w:hAnsi="Book Antiqua" w:cs="Arial"/>
          <w:color w:val="2E3033"/>
          <w:shd w:val="clear" w:color="auto" w:fill="FFFFFF"/>
        </w:rPr>
        <w:t>ribonucleic acid</w:t>
      </w:r>
      <w:r w:rsidR="008F623D" w:rsidRPr="00080269">
        <w:rPr>
          <w:rFonts w:ascii="Book Antiqua" w:eastAsia="Book Antiqua" w:hAnsi="Book Antiqua" w:cs="Book Antiqua"/>
          <w:color w:val="000000"/>
        </w:rPr>
        <w:t xml:space="preserve"> (</w:t>
      </w:r>
      <w:r w:rsidRPr="00080269">
        <w:rPr>
          <w:rFonts w:ascii="Book Antiqua" w:eastAsia="Book Antiqua" w:hAnsi="Book Antiqua" w:cs="Book Antiqua"/>
          <w:color w:val="000000"/>
        </w:rPr>
        <w:t>siRNA</w:t>
      </w:r>
      <w:r w:rsidR="008F623D" w:rsidRPr="00080269">
        <w:rPr>
          <w:rFonts w:ascii="Book Antiqua" w:eastAsia="Book Antiqua" w:hAnsi="Book Antiqua" w:cs="Book Antiqua"/>
          <w:color w:val="000000"/>
        </w:rPr>
        <w:t>)</w:t>
      </w:r>
      <w:r w:rsidRPr="00080269">
        <w:rPr>
          <w:rFonts w:ascii="Book Antiqua" w:eastAsia="Book Antiqua" w:hAnsi="Book Antiqua" w:cs="Book Antiqua"/>
          <w:color w:val="000000"/>
        </w:rPr>
        <w:t xml:space="preserve"> using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Lipofectamine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="008F623D" w:rsidRPr="00080269">
        <w:rPr>
          <w:rFonts w:ascii="Book Antiqua" w:eastAsia="Book Antiqua" w:hAnsi="Book Antiqua" w:cs="Book Antiqua"/>
          <w:color w:val="000000"/>
        </w:rPr>
        <w:t>RNA interfere</w:t>
      </w:r>
      <w:r w:rsidRPr="00080269">
        <w:rPr>
          <w:rFonts w:ascii="Book Antiqua" w:eastAsia="Book Antiqua" w:hAnsi="Book Antiqua" w:cs="Book Antiqua"/>
          <w:color w:val="000000"/>
        </w:rPr>
        <w:t xml:space="preserve"> MAX transfection reagent (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Scientific,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 xml:space="preserve">) according to the manufacturer’s instructions. </w:t>
      </w:r>
      <w:proofErr w:type="gramStart"/>
      <w:r w:rsidR="00F34483" w:rsidRPr="00080269">
        <w:rPr>
          <w:rFonts w:ascii="Book Antiqua" w:eastAsia="Book Antiqua" w:hAnsi="Book Antiqua" w:cs="Book Antiqua"/>
          <w:color w:val="000000"/>
        </w:rPr>
        <w:t>si</w:t>
      </w:r>
      <w:r w:rsidR="00F34483" w:rsidRPr="00080269">
        <w:rPr>
          <w:rFonts w:ascii="Book Antiqua" w:eastAsia="Book Antiqua" w:hAnsi="Book Antiqua" w:cs="Book Antiqua"/>
          <w:caps/>
          <w:color w:val="000000"/>
        </w:rPr>
        <w:t>rna</w:t>
      </w:r>
      <w:proofErr w:type="gramEnd"/>
      <w:r w:rsidR="00F34483"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 xml:space="preserve">speciﬁc for p53 was purchased from Santa Cruz (sc-29436,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 xml:space="preserve">). Control siRNA of p53 was purchased from Santa Cruz (sc-37007,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>).</w:t>
      </w:r>
    </w:p>
    <w:p w14:paraId="537FC933" w14:textId="77777777" w:rsidR="00563BB0" w:rsidRPr="00080269" w:rsidRDefault="00563BB0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F678032" w14:textId="62AAF4D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>Real-time quantitative PCR</w:t>
      </w:r>
    </w:p>
    <w:p w14:paraId="70ADFA78" w14:textId="7BC9AFC2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Total RNA isolation was carried out with </w:t>
      </w:r>
      <w:r w:rsidR="002568DE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RNAiso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plus kit (9109,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TaKaRa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Shiga, Japan) according to the manufacturer’s instructions. RNA concentration and purity were confirmed with a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Nanodrop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2000 (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Scientific,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 xml:space="preserve">). </w:t>
      </w:r>
      <w:r w:rsidR="002568DE">
        <w:rPr>
          <w:rFonts w:ascii="Book Antiqua" w:eastAsia="Book Antiqua" w:hAnsi="Book Antiqua" w:cs="Book Antiqua"/>
          <w:color w:val="000000"/>
        </w:rPr>
        <w:t>Fi</w:t>
      </w:r>
      <w:r w:rsidRPr="00080269">
        <w:rPr>
          <w:rFonts w:ascii="Book Antiqua" w:eastAsia="Book Antiqua" w:hAnsi="Book Antiqua" w:cs="Book Antiqua"/>
          <w:color w:val="000000"/>
        </w:rPr>
        <w:t xml:space="preserve">rst-strand complementary </w:t>
      </w:r>
      <w:r w:rsidR="008F623D" w:rsidRPr="00080269">
        <w:rPr>
          <w:rFonts w:ascii="Book Antiqua" w:eastAsia="Book Antiqua" w:hAnsi="Book Antiqua" w:cs="Book Antiqua"/>
          <w:color w:val="000000"/>
        </w:rPr>
        <w:t>deoxyribonucleic acid</w:t>
      </w:r>
      <w:r w:rsidRPr="00080269">
        <w:rPr>
          <w:rFonts w:ascii="Book Antiqua" w:eastAsia="Book Antiqua" w:hAnsi="Book Antiqua" w:cs="Book Antiqua"/>
          <w:color w:val="000000"/>
        </w:rPr>
        <w:t xml:space="preserve"> synthesis was </w:t>
      </w:r>
      <w:r w:rsidR="002568DE">
        <w:rPr>
          <w:rFonts w:ascii="Book Antiqua" w:eastAsia="Book Antiqua" w:hAnsi="Book Antiqua" w:cs="Book Antiqua"/>
          <w:color w:val="000000"/>
        </w:rPr>
        <w:t xml:space="preserve">then </w:t>
      </w:r>
      <w:r w:rsidRPr="00080269">
        <w:rPr>
          <w:rFonts w:ascii="Book Antiqua" w:eastAsia="Book Antiqua" w:hAnsi="Book Antiqua" w:cs="Book Antiqua"/>
          <w:color w:val="000000"/>
        </w:rPr>
        <w:t xml:space="preserve">obtained using the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PrimeScript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™ RT Reagent Kit with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gDNA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Eraser (RR047A,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TaKaRa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Shiga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>,</w:t>
      </w:r>
      <w:r w:rsidR="00D237D5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 xml:space="preserve">Japan). The quantitative real-time </w:t>
      </w:r>
      <w:r w:rsidR="008F623D" w:rsidRPr="00080269">
        <w:rPr>
          <w:rFonts w:ascii="Book Antiqua" w:eastAsia="Book Antiqua" w:hAnsi="Book Antiqua" w:cs="Book Antiqua"/>
          <w:color w:val="000000"/>
        </w:rPr>
        <w:t>reverse transcription-polymerase chain reactio</w:t>
      </w:r>
      <w:r w:rsidR="00351FFB" w:rsidRPr="00080269">
        <w:rPr>
          <w:rFonts w:ascii="Book Antiqua" w:eastAsia="Book Antiqua" w:hAnsi="Book Antiqua" w:cs="Book Antiqua"/>
          <w:color w:val="000000"/>
        </w:rPr>
        <w:t>n</w:t>
      </w:r>
      <w:r w:rsidRPr="00080269">
        <w:rPr>
          <w:rFonts w:ascii="Book Antiqua" w:eastAsia="Book Antiqua" w:hAnsi="Book Antiqua" w:cs="Book Antiqua"/>
          <w:color w:val="000000"/>
        </w:rPr>
        <w:t xml:space="preserve"> analysis was performed with the TB Green™ Premix </w:t>
      </w:r>
      <w:r w:rsidRPr="00080269">
        <w:rPr>
          <w:rFonts w:ascii="Book Antiqua" w:eastAsia="Book Antiqua" w:hAnsi="Book Antiqua" w:cs="Book Antiqua"/>
          <w:color w:val="000000"/>
        </w:rPr>
        <w:lastRenderedPageBreak/>
        <w:t xml:space="preserve">Ex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Taq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™ II (RR820A,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TaKaRa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Shiga, Japan) and Prism 7500 </w:t>
      </w:r>
      <w:r w:rsidR="008F623D" w:rsidRPr="00080269">
        <w:rPr>
          <w:rFonts w:ascii="Book Antiqua" w:eastAsia="Book Antiqua" w:hAnsi="Book Antiqua" w:cs="Book Antiqua"/>
          <w:color w:val="000000"/>
        </w:rPr>
        <w:t>sodium dodecyl sulfate</w:t>
      </w:r>
      <w:r w:rsidRPr="00080269">
        <w:rPr>
          <w:rFonts w:ascii="Book Antiqua" w:eastAsia="Book Antiqua" w:hAnsi="Book Antiqua" w:cs="Book Antiqua"/>
          <w:color w:val="000000"/>
        </w:rPr>
        <w:t xml:space="preserve"> (Applied Biosystems;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Scientific, MA,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>). The relative expression of the target genes was calculated using the 2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 xml:space="preserve">-ΔΔCt </w:t>
      </w:r>
      <w:r w:rsidRPr="00080269">
        <w:rPr>
          <w:rFonts w:ascii="Book Antiqua" w:eastAsia="Book Antiqua" w:hAnsi="Book Antiqua" w:cs="Book Antiqua"/>
          <w:color w:val="000000"/>
        </w:rPr>
        <w:t xml:space="preserve">method.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β-actin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was used as the internal control to normalize the data. The sequences of </w:t>
      </w:r>
      <w:r w:rsidR="00F34483" w:rsidRPr="00080269">
        <w:rPr>
          <w:rFonts w:ascii="Book Antiqua" w:eastAsia="Book Antiqua" w:hAnsi="Book Antiqua" w:cs="Book Antiqua"/>
          <w:color w:val="000000"/>
        </w:rPr>
        <w:t>quantitative real-time reverse transcription-polymerase chain reaction</w:t>
      </w:r>
      <w:r w:rsidRPr="00080269">
        <w:rPr>
          <w:rFonts w:ascii="Book Antiqua" w:eastAsia="Book Antiqua" w:hAnsi="Book Antiqua" w:cs="Book Antiqua"/>
          <w:color w:val="000000"/>
        </w:rPr>
        <w:t xml:space="preserve"> primers are presented in Table 1.</w:t>
      </w:r>
    </w:p>
    <w:p w14:paraId="729FE5D2" w14:textId="77777777" w:rsidR="00563BB0" w:rsidRPr="00080269" w:rsidRDefault="00563BB0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D6EB49E" w14:textId="38C4D804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>Western blot analysis</w:t>
      </w:r>
    </w:p>
    <w:p w14:paraId="7B14084E" w14:textId="07318655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Total cellular protein was extracted with the Tissue or Cell Total Protein Extraction Kit (C510003,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Sangon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Biotech, China) to evaluate the levels of GPX4, FTH1, COX-2, p53,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. A BCA kit (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KeyGEN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China) was used to determine the protein concentrations according to the manufacturer’s instructions. Equal amounts of proteins were electrophoresed in </w:t>
      </w:r>
      <w:r w:rsidR="008F623D" w:rsidRPr="00080269">
        <w:rPr>
          <w:rFonts w:ascii="Book Antiqua" w:eastAsia="Book Antiqua" w:hAnsi="Book Antiqua" w:cs="Book Antiqua"/>
          <w:color w:val="000000"/>
        </w:rPr>
        <w:t>sodium dodecyl sulfate</w:t>
      </w:r>
      <w:r w:rsidRPr="00080269">
        <w:rPr>
          <w:rFonts w:ascii="Book Antiqua" w:eastAsia="Book Antiqua" w:hAnsi="Book Antiqua" w:cs="Book Antiqua"/>
          <w:color w:val="000000"/>
        </w:rPr>
        <w:t xml:space="preserve"> polyacrylamide gels and transferred to </w:t>
      </w:r>
      <w:proofErr w:type="spellStart"/>
      <w:r w:rsidR="008F623D" w:rsidRPr="00080269">
        <w:rPr>
          <w:rFonts w:ascii="Book Antiqua" w:eastAsia="Book Antiqua" w:hAnsi="Book Antiqua" w:cs="Book Antiqua"/>
          <w:color w:val="000000"/>
        </w:rPr>
        <w:t>polyvinylidene</w:t>
      </w:r>
      <w:proofErr w:type="spellEnd"/>
      <w:r w:rsidR="008F623D" w:rsidRPr="00080269">
        <w:rPr>
          <w:rFonts w:ascii="Book Antiqua" w:eastAsia="Book Antiqua" w:hAnsi="Book Antiqua" w:cs="Book Antiqua"/>
          <w:color w:val="000000"/>
        </w:rPr>
        <w:t xml:space="preserve"> fluoride </w:t>
      </w:r>
      <w:r w:rsidRPr="00080269">
        <w:rPr>
          <w:rFonts w:ascii="Book Antiqua" w:eastAsia="Book Antiqua" w:hAnsi="Book Antiqua" w:cs="Book Antiqua"/>
          <w:color w:val="000000"/>
        </w:rPr>
        <w:t xml:space="preserve">membranes. The </w:t>
      </w:r>
      <w:r w:rsidR="002568DE">
        <w:rPr>
          <w:rFonts w:ascii="Book Antiqua" w:eastAsia="Book Antiqua" w:hAnsi="Book Antiqua" w:cs="Book Antiqua"/>
          <w:color w:val="000000"/>
        </w:rPr>
        <w:t>m</w:t>
      </w:r>
      <w:r w:rsidRPr="00080269">
        <w:rPr>
          <w:rFonts w:ascii="Book Antiqua" w:eastAsia="Book Antiqua" w:hAnsi="Book Antiqua" w:cs="Book Antiqua"/>
          <w:color w:val="000000"/>
        </w:rPr>
        <w:t xml:space="preserve">embranes were incubated in a blocking solution containing 5% non-fat milk at 37°C for 1 h. The blots were incubated overnight with primary antibodies against GPX4 (ab125066,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), FTH1 (ab75972,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), COX-2 (ab179800,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), p53 (ab1431,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)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(ab37185,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) followed by horseradish peroxidase-labelled secondary </w:t>
      </w:r>
      <w:r w:rsidR="00135383" w:rsidRPr="00080269">
        <w:rPr>
          <w:rFonts w:ascii="Book Antiqua" w:eastAsia="Book Antiqua" w:hAnsi="Book Antiqua" w:cs="Book Antiqua"/>
          <w:color w:val="000000"/>
        </w:rPr>
        <w:t>immunoglobulin G</w:t>
      </w:r>
      <w:r w:rsidRPr="00080269">
        <w:rPr>
          <w:rFonts w:ascii="Book Antiqua" w:eastAsia="Book Antiqua" w:hAnsi="Book Antiqua" w:cs="Book Antiqua"/>
          <w:color w:val="000000"/>
        </w:rPr>
        <w:t xml:space="preserve"> (sc-516132, Santa Cruz Biotechnology). Signals were detected using an advanced ECL system (GE Healthcare, U</w:t>
      </w:r>
      <w:r w:rsidR="00351FFB" w:rsidRPr="00080269">
        <w:rPr>
          <w:rFonts w:ascii="Book Antiqua" w:eastAsia="Book Antiqua" w:hAnsi="Book Antiqua" w:cs="Book Antiqua"/>
          <w:color w:val="000000"/>
        </w:rPr>
        <w:t xml:space="preserve">nited </w:t>
      </w:r>
      <w:r w:rsidRPr="00080269">
        <w:rPr>
          <w:rFonts w:ascii="Book Antiqua" w:eastAsia="Book Antiqua" w:hAnsi="Book Antiqua" w:cs="Book Antiqua"/>
          <w:color w:val="000000"/>
        </w:rPr>
        <w:t>K</w:t>
      </w:r>
      <w:r w:rsidR="00351FFB" w:rsidRPr="00080269">
        <w:rPr>
          <w:rFonts w:ascii="Book Antiqua" w:eastAsia="Book Antiqua" w:hAnsi="Book Antiqua" w:cs="Book Antiqua"/>
          <w:color w:val="000000"/>
        </w:rPr>
        <w:t>ingdom</w:t>
      </w:r>
      <w:r w:rsidRPr="00080269">
        <w:rPr>
          <w:rFonts w:ascii="Book Antiqua" w:eastAsia="Book Antiqua" w:hAnsi="Book Antiqua" w:cs="Book Antiqua"/>
          <w:color w:val="000000"/>
        </w:rPr>
        <w:t xml:space="preserve">).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β-</w:t>
      </w:r>
      <w:r w:rsidR="00351FFB" w:rsidRPr="00080269">
        <w:rPr>
          <w:rFonts w:ascii="Book Antiqua" w:eastAsia="Book Antiqua" w:hAnsi="Book Antiqua" w:cs="Book Antiqua"/>
          <w:color w:val="000000"/>
        </w:rPr>
        <w:t>actin</w:t>
      </w:r>
      <w:proofErr w:type="gramEnd"/>
      <w:r w:rsidR="00351FFB"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 xml:space="preserve">(ab8226,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) was used as </w:t>
      </w:r>
      <w:r w:rsidR="002568DE">
        <w:rPr>
          <w:rFonts w:ascii="Book Antiqua" w:eastAsia="Book Antiqua" w:hAnsi="Book Antiqua" w:cs="Book Antiqua"/>
          <w:color w:val="000000"/>
        </w:rPr>
        <w:t xml:space="preserve">an </w:t>
      </w:r>
      <w:r w:rsidRPr="00080269">
        <w:rPr>
          <w:rFonts w:ascii="Book Antiqua" w:eastAsia="Book Antiqua" w:hAnsi="Book Antiqua" w:cs="Book Antiqua"/>
          <w:color w:val="000000"/>
        </w:rPr>
        <w:t>internal control.</w:t>
      </w:r>
    </w:p>
    <w:p w14:paraId="77FB77D0" w14:textId="77777777" w:rsidR="00563BB0" w:rsidRPr="00080269" w:rsidRDefault="00563BB0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A8FA2A7" w14:textId="7B40975B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>Immunofluorescence staining</w:t>
      </w:r>
    </w:p>
    <w:p w14:paraId="035FC680" w14:textId="6C29BF50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Immunofluorescence staining was performed as previously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described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080269">
        <w:rPr>
          <w:rFonts w:ascii="Book Antiqua" w:eastAsia="Book Antiqua" w:hAnsi="Book Antiqua" w:cs="Book Antiqua"/>
          <w:color w:val="000000"/>
        </w:rPr>
        <w:t xml:space="preserve">. HUVECs grown on coverslips were fixed in 4% paraformaldehyde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permeabilized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with 0.5% Triton-X100. After blocking with 10% bovine serum albumin in phosphate-buffered saline for 1 h at room temperature, the coverslips were incubated with primary antibodies against CD31 (ab28364,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)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lastRenderedPageBreak/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(ab37185,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) at 4°C overnight. </w:t>
      </w:r>
      <w:r w:rsidR="002568DE">
        <w:rPr>
          <w:rFonts w:ascii="Book Antiqua" w:eastAsia="Book Antiqua" w:hAnsi="Book Antiqua" w:cs="Book Antiqua"/>
          <w:color w:val="000000"/>
        </w:rPr>
        <w:t>T</w:t>
      </w:r>
      <w:r w:rsidRPr="00080269">
        <w:rPr>
          <w:rFonts w:ascii="Book Antiqua" w:eastAsia="Book Antiqua" w:hAnsi="Book Antiqua" w:cs="Book Antiqua"/>
          <w:color w:val="000000"/>
        </w:rPr>
        <w:t xml:space="preserve">he coverslips were </w:t>
      </w:r>
      <w:r w:rsidR="002568DE">
        <w:rPr>
          <w:rFonts w:ascii="Book Antiqua" w:eastAsia="Book Antiqua" w:hAnsi="Book Antiqua" w:cs="Book Antiqua"/>
          <w:color w:val="000000"/>
        </w:rPr>
        <w:t xml:space="preserve">then </w:t>
      </w:r>
      <w:r w:rsidRPr="00080269">
        <w:rPr>
          <w:rFonts w:ascii="Book Antiqua" w:eastAsia="Book Antiqua" w:hAnsi="Book Antiqua" w:cs="Book Antiqua"/>
          <w:color w:val="000000"/>
        </w:rPr>
        <w:t xml:space="preserve">incubated with secondary antibodies for 1 h at room temperature in the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dark,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the images were captured using a laser scanning confocal microscope (LSM 510 META, Zeiss, Germany).</w:t>
      </w:r>
    </w:p>
    <w:p w14:paraId="0C4ECA36" w14:textId="4203CAF0" w:rsidR="00A77B3E" w:rsidRPr="00080269" w:rsidRDefault="00FB7953" w:rsidP="00080269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>Paraffin tissue sections from mice aort</w:t>
      </w:r>
      <w:r w:rsidR="002568DE">
        <w:rPr>
          <w:rFonts w:ascii="Book Antiqua" w:eastAsia="Book Antiqua" w:hAnsi="Book Antiqua" w:cs="Book Antiqua"/>
          <w:color w:val="000000"/>
        </w:rPr>
        <w:t>a</w:t>
      </w:r>
      <w:r w:rsidRPr="00080269">
        <w:rPr>
          <w:rFonts w:ascii="Book Antiqua" w:eastAsia="Book Antiqua" w:hAnsi="Book Antiqua" w:cs="Book Antiqua"/>
          <w:color w:val="000000"/>
        </w:rPr>
        <w:t xml:space="preserve"> were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deparaffinized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rehydrated. After pre-treatment with pepsin for 30 min (1% pepsin in 0.1%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HCl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) for antigen retrieval, </w:t>
      </w:r>
      <w:r w:rsidR="00EC0646">
        <w:rPr>
          <w:rFonts w:ascii="Book Antiqua" w:eastAsia="Book Antiqua" w:hAnsi="Book Antiqua" w:cs="Book Antiqua"/>
          <w:color w:val="000000"/>
        </w:rPr>
        <w:t xml:space="preserve">the </w:t>
      </w:r>
      <w:r w:rsidRPr="00080269">
        <w:rPr>
          <w:rFonts w:ascii="Book Antiqua" w:eastAsia="Book Antiqua" w:hAnsi="Book Antiqua" w:cs="Book Antiqua"/>
          <w:color w:val="000000"/>
        </w:rPr>
        <w:t>sections were incubated overnight at 4</w:t>
      </w:r>
      <w:r w:rsidRPr="00080269">
        <w:rPr>
          <w:rFonts w:ascii="宋体" w:eastAsia="宋体" w:hAnsi="宋体" w:cs="宋体" w:hint="eastAsia"/>
          <w:color w:val="000000"/>
        </w:rPr>
        <w:t>℃</w:t>
      </w:r>
      <w:r w:rsidRPr="00080269">
        <w:rPr>
          <w:rFonts w:ascii="Book Antiqua" w:eastAsia="Book Antiqua" w:hAnsi="Book Antiqua" w:cs="Book Antiqua"/>
          <w:color w:val="000000"/>
        </w:rPr>
        <w:t xml:space="preserve"> with primary CD31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antibodies diluted in </w:t>
      </w:r>
      <w:proofErr w:type="spellStart"/>
      <w:r w:rsidR="00EC0646">
        <w:rPr>
          <w:rFonts w:ascii="Book Antiqua" w:eastAsia="Book Antiqua" w:hAnsi="Book Antiqua" w:cs="Book Antiqua"/>
          <w:color w:val="000000"/>
        </w:rPr>
        <w:t>T</w:t>
      </w:r>
      <w:r w:rsidRPr="00080269">
        <w:rPr>
          <w:rFonts w:ascii="Book Antiqua" w:eastAsia="Book Antiqua" w:hAnsi="Book Antiqua" w:cs="Book Antiqua"/>
          <w:color w:val="000000"/>
        </w:rPr>
        <w:t>ris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-buffered saline containing 1% bull serum albumin and 0.1% </w:t>
      </w:r>
      <w:r w:rsidR="00EC0646">
        <w:rPr>
          <w:rFonts w:ascii="Book Antiqua" w:eastAsia="Book Antiqua" w:hAnsi="Book Antiqua" w:cs="Book Antiqua"/>
          <w:color w:val="000000"/>
        </w:rPr>
        <w:t>T</w:t>
      </w:r>
      <w:r w:rsidRPr="00080269">
        <w:rPr>
          <w:rFonts w:ascii="Book Antiqua" w:eastAsia="Book Antiqua" w:hAnsi="Book Antiqua" w:cs="Book Antiqua"/>
          <w:color w:val="000000"/>
        </w:rPr>
        <w:t>ween 20. After pre-treatment</w:t>
      </w:r>
      <w:r w:rsidR="00EC0646">
        <w:rPr>
          <w:rFonts w:ascii="Book Antiqua" w:eastAsia="Book Antiqua" w:hAnsi="Book Antiqua" w:cs="Book Antiqua"/>
          <w:color w:val="000000"/>
        </w:rPr>
        <w:t>, the</w:t>
      </w:r>
      <w:r w:rsidRPr="00080269">
        <w:rPr>
          <w:rFonts w:ascii="Book Antiqua" w:eastAsia="Book Antiqua" w:hAnsi="Book Antiqua" w:cs="Book Antiqua"/>
          <w:color w:val="000000"/>
        </w:rPr>
        <w:t xml:space="preserve"> antigen retrieval sections were washed in </w:t>
      </w:r>
      <w:proofErr w:type="spellStart"/>
      <w:r w:rsidR="00EC0646">
        <w:rPr>
          <w:rFonts w:ascii="Book Antiqua" w:eastAsia="Book Antiqua" w:hAnsi="Book Antiqua" w:cs="Book Antiqua"/>
          <w:color w:val="000000"/>
        </w:rPr>
        <w:t>T</w:t>
      </w:r>
      <w:r w:rsidR="00031A63" w:rsidRPr="00080269">
        <w:rPr>
          <w:rFonts w:ascii="Book Antiqua" w:eastAsia="Book Antiqua" w:hAnsi="Book Antiqua" w:cs="Book Antiqua"/>
          <w:color w:val="000000"/>
        </w:rPr>
        <w:t>ris</w:t>
      </w:r>
      <w:proofErr w:type="spellEnd"/>
      <w:r w:rsidR="00031A63" w:rsidRPr="00080269">
        <w:rPr>
          <w:rFonts w:ascii="Book Antiqua" w:eastAsia="Book Antiqua" w:hAnsi="Book Antiqua" w:cs="Book Antiqua"/>
          <w:color w:val="000000"/>
        </w:rPr>
        <w:t>-buffered saline</w:t>
      </w:r>
      <w:r w:rsidRPr="00080269">
        <w:rPr>
          <w:rFonts w:ascii="Book Antiqua" w:eastAsia="Book Antiqua" w:hAnsi="Book Antiqua" w:cs="Book Antiqua"/>
          <w:color w:val="000000"/>
        </w:rPr>
        <w:t xml:space="preserve"> and incubated with secondary antibodies. The images were captured using a laser scanning confocal microscope.</w:t>
      </w:r>
    </w:p>
    <w:p w14:paraId="6CDF0FAD" w14:textId="77777777" w:rsidR="00563BB0" w:rsidRPr="00080269" w:rsidRDefault="00563BB0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5B02573" w14:textId="31C8512E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 analysis</w:t>
      </w:r>
    </w:p>
    <w:p w14:paraId="11999096" w14:textId="6F108162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>The dat</w:t>
      </w:r>
      <w:r w:rsidR="00EC0646">
        <w:rPr>
          <w:rFonts w:ascii="Book Antiqua" w:eastAsia="Book Antiqua" w:hAnsi="Book Antiqua" w:cs="Book Antiqua"/>
          <w:color w:val="000000"/>
        </w:rPr>
        <w:t>a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="00EC0646">
        <w:rPr>
          <w:rFonts w:ascii="Book Antiqua" w:eastAsia="Book Antiqua" w:hAnsi="Book Antiqua" w:cs="Book Antiqua"/>
          <w:color w:val="000000"/>
        </w:rPr>
        <w:t>are</w:t>
      </w:r>
      <w:r w:rsidRPr="00080269">
        <w:rPr>
          <w:rFonts w:ascii="Book Antiqua" w:eastAsia="Book Antiqua" w:hAnsi="Book Antiqua" w:cs="Book Antiqua"/>
          <w:color w:val="000000"/>
        </w:rPr>
        <w:t xml:space="preserve"> shown as the mean ± </w:t>
      </w:r>
      <w:r w:rsidR="0068593A">
        <w:rPr>
          <w:rFonts w:ascii="Book Antiqua" w:eastAsia="Book Antiqua" w:hAnsi="Book Antiqua" w:cs="Book Antiqua"/>
          <w:color w:val="000000"/>
        </w:rPr>
        <w:t>SD</w:t>
      </w:r>
      <w:r w:rsidRPr="00080269">
        <w:rPr>
          <w:rFonts w:ascii="Book Antiqua" w:eastAsia="Book Antiqua" w:hAnsi="Book Antiqua" w:cs="Book Antiqua"/>
          <w:color w:val="000000"/>
        </w:rPr>
        <w:t xml:space="preserve"> taken from at least three independent experiments. Analyses were performed using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Graphpad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Prism 5 Software (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Graphpad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Software Inc</w:t>
      </w:r>
      <w:r w:rsidR="00EC0646">
        <w:rPr>
          <w:rFonts w:ascii="Book Antiqua" w:eastAsia="Book Antiqua" w:hAnsi="Book Antiqua" w:cs="Book Antiqua"/>
          <w:color w:val="000000"/>
        </w:rPr>
        <w:t>.</w:t>
      </w:r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r w:rsidR="00563BB0" w:rsidRPr="00080269">
        <w:rPr>
          <w:rFonts w:ascii="Book Antiqua" w:eastAsia="Book Antiqua" w:hAnsi="Book Antiqua" w:cs="Book Antiqua"/>
          <w:color w:val="000000"/>
        </w:rPr>
        <w:t>United States</w:t>
      </w:r>
      <w:r w:rsidRPr="00080269">
        <w:rPr>
          <w:rFonts w:ascii="Book Antiqua" w:eastAsia="Book Antiqua" w:hAnsi="Book Antiqua" w:cs="Book Antiqua"/>
          <w:color w:val="000000"/>
        </w:rPr>
        <w:t xml:space="preserve">). Significance levels were determined by Student's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080269">
        <w:rPr>
          <w:rFonts w:ascii="Book Antiqua" w:eastAsia="Book Antiqua" w:hAnsi="Book Antiqua" w:cs="Book Antiqua"/>
          <w:color w:val="000000"/>
        </w:rPr>
        <w:t xml:space="preserve">-test and one-way analysis of variance (ANOVA). Significance was defined as </w:t>
      </w:r>
      <w:r w:rsidR="00563BB0" w:rsidRPr="00080269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080269">
        <w:rPr>
          <w:rFonts w:ascii="Book Antiqua" w:eastAsia="Book Antiqua" w:hAnsi="Book Antiqua" w:cs="Book Antiqua"/>
          <w:color w:val="000000"/>
        </w:rPr>
        <w:t xml:space="preserve"> &lt; 0.05.</w:t>
      </w:r>
    </w:p>
    <w:bookmarkEnd w:id="33"/>
    <w:bookmarkEnd w:id="34"/>
    <w:p w14:paraId="4B4C7BDF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038E863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237F7A8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bookmarkStart w:id="35" w:name="OLE_LINK43"/>
      <w:bookmarkStart w:id="36" w:name="OLE_LINK44"/>
      <w:bookmarkStart w:id="37" w:name="OLE_LINK13"/>
      <w:bookmarkStart w:id="38" w:name="OLE_LINK14"/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HG and IL-1β induces HUVECs </w:t>
      </w:r>
      <w:proofErr w:type="spellStart"/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>ferroptosis</w:t>
      </w:r>
      <w:proofErr w:type="spellEnd"/>
    </w:p>
    <w:p w14:paraId="2824ABC5" w14:textId="607A3736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As shown in Figure 1A, HG (30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/L) and IL-1β (10 ng/mL) significantly affect</w:t>
      </w:r>
      <w:r w:rsidR="001462F7">
        <w:rPr>
          <w:rFonts w:ascii="Book Antiqua" w:eastAsia="Book Antiqua" w:hAnsi="Book Antiqua" w:cs="Book Antiqua"/>
          <w:color w:val="000000"/>
        </w:rPr>
        <w:t>ed</w:t>
      </w:r>
      <w:r w:rsidRPr="00080269">
        <w:rPr>
          <w:rFonts w:ascii="Book Antiqua" w:eastAsia="Book Antiqua" w:hAnsi="Book Antiqua" w:cs="Book Antiqua"/>
          <w:color w:val="000000"/>
        </w:rPr>
        <w:t xml:space="preserve"> cell viability in HUVECs. To elucidate the involvement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 HG and IL-1β</w:t>
      </w:r>
      <w:r w:rsidR="001462F7">
        <w:rPr>
          <w:rFonts w:ascii="Book Antiqua" w:eastAsia="Book Antiqua" w:hAnsi="Book Antiqua" w:cs="Book Antiqua"/>
          <w:color w:val="000000"/>
        </w:rPr>
        <w:t>-</w:t>
      </w:r>
      <w:r w:rsidRPr="00080269">
        <w:rPr>
          <w:rFonts w:ascii="Book Antiqua" w:eastAsia="Book Antiqua" w:hAnsi="Book Antiqua" w:cs="Book Antiqua"/>
          <w:color w:val="000000"/>
        </w:rPr>
        <w:t>mediated cell death, the expression of corresponding proteins w</w:t>
      </w:r>
      <w:r w:rsidR="001462F7">
        <w:rPr>
          <w:rFonts w:ascii="Book Antiqua" w:eastAsia="Book Antiqua" w:hAnsi="Book Antiqua" w:cs="Book Antiqua"/>
          <w:color w:val="000000"/>
        </w:rPr>
        <w:t>as</w:t>
      </w:r>
      <w:r w:rsidRPr="00080269">
        <w:rPr>
          <w:rFonts w:ascii="Book Antiqua" w:eastAsia="Book Antiqua" w:hAnsi="Book Antiqua" w:cs="Book Antiqua"/>
          <w:color w:val="000000"/>
        </w:rPr>
        <w:t xml:space="preserve"> detected </w:t>
      </w:r>
      <w:r w:rsidR="001462F7">
        <w:rPr>
          <w:rFonts w:ascii="Book Antiqua" w:eastAsia="Book Antiqua" w:hAnsi="Book Antiqua" w:cs="Book Antiqua"/>
          <w:color w:val="000000"/>
        </w:rPr>
        <w:t>by</w:t>
      </w:r>
      <w:r w:rsidRPr="00080269">
        <w:rPr>
          <w:rFonts w:ascii="Book Antiqua" w:eastAsia="Book Antiqua" w:hAnsi="Book Antiqua" w:cs="Book Antiqua"/>
          <w:color w:val="000000"/>
        </w:rPr>
        <w:t xml:space="preserve"> Western blot. HG and IL-1β induced a significant reduction in GPX4 and an increase in FTH1 and COX-2 (Figure 1B). Lipid peroxidation is an essential process for conducting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. Figure 1C shows a mark</w:t>
      </w:r>
      <w:r w:rsidR="001462F7">
        <w:rPr>
          <w:rFonts w:ascii="Book Antiqua" w:eastAsia="Book Antiqua" w:hAnsi="Book Antiqua" w:cs="Book Antiqua"/>
          <w:color w:val="000000"/>
        </w:rPr>
        <w:t>ed</w:t>
      </w:r>
      <w:r w:rsidRPr="00080269">
        <w:rPr>
          <w:rFonts w:ascii="Book Antiqua" w:eastAsia="Book Antiqua" w:hAnsi="Book Antiqua" w:cs="Book Antiqua"/>
          <w:color w:val="000000"/>
        </w:rPr>
        <w:t xml:space="preserve"> right-shift of intracellular ROS release after treatment with HG and IL-1β for 48 h.</w:t>
      </w:r>
    </w:p>
    <w:p w14:paraId="505C4E4B" w14:textId="77777777" w:rsidR="00563BB0" w:rsidRPr="00080269" w:rsidRDefault="00563BB0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1DE5FD6" w14:textId="4BA50D93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proofErr w:type="spellStart"/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Ferroptosis</w:t>
      </w:r>
      <w:proofErr w:type="spellEnd"/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inhibitor attenuates </w:t>
      </w:r>
      <w:proofErr w:type="spellStart"/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of HUVECs induced by HG and IL-1β</w:t>
      </w:r>
    </w:p>
    <w:p w14:paraId="6B0F6237" w14:textId="419E1CDD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To further determine whether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inhibitor attenuates HG and IL-1β</w:t>
      </w:r>
      <w:r w:rsidR="001462F7">
        <w:rPr>
          <w:rFonts w:ascii="Book Antiqua" w:eastAsia="Book Antiqua" w:hAnsi="Book Antiqua" w:cs="Book Antiqua"/>
          <w:color w:val="000000"/>
        </w:rPr>
        <w:t>-</w:t>
      </w:r>
      <w:r w:rsidRPr="00080269">
        <w:rPr>
          <w:rFonts w:ascii="Book Antiqua" w:eastAsia="Book Antiqua" w:hAnsi="Book Antiqua" w:cs="Book Antiqua"/>
          <w:color w:val="000000"/>
        </w:rPr>
        <w:t xml:space="preserve">induced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1462F7">
        <w:rPr>
          <w:rFonts w:ascii="Book Antiqua" w:eastAsia="Book Antiqua" w:hAnsi="Book Antiqua" w:cs="Book Antiqua"/>
          <w:color w:val="000000"/>
        </w:rPr>
        <w:t>,</w:t>
      </w:r>
      <w:r w:rsidRPr="00080269">
        <w:rPr>
          <w:rFonts w:ascii="Book Antiqua" w:eastAsia="Book Antiqua" w:hAnsi="Book Antiqua" w:cs="Book Antiqua"/>
          <w:color w:val="000000"/>
        </w:rPr>
        <w:t xml:space="preserve"> HUVECs were treated with NG, HG (30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/L) and IL-1β (10 ng/mL),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inhibitor, DFO (100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μ</w:t>
      </w:r>
      <w:r w:rsidR="00351FFB" w:rsidRPr="00080269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351FFB" w:rsidRPr="00080269">
        <w:rPr>
          <w:rFonts w:ascii="Book Antiqua" w:eastAsia="Book Antiqua" w:hAnsi="Book Antiqua" w:cs="Book Antiqua"/>
          <w:color w:val="000000"/>
        </w:rPr>
        <w:t>/L</w:t>
      </w:r>
      <w:r w:rsidRPr="00080269">
        <w:rPr>
          <w:rFonts w:ascii="Book Antiqua" w:eastAsia="Book Antiqua" w:hAnsi="Book Antiqua" w:cs="Book Antiqua"/>
          <w:color w:val="000000"/>
        </w:rPr>
        <w:t xml:space="preserve">) or Fer-1 (10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μ</w:t>
      </w:r>
      <w:r w:rsidR="00351FFB" w:rsidRPr="00080269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351FFB" w:rsidRPr="00080269">
        <w:rPr>
          <w:rFonts w:ascii="Book Antiqua" w:eastAsia="Book Antiqua" w:hAnsi="Book Antiqua" w:cs="Book Antiqua"/>
          <w:color w:val="000000"/>
        </w:rPr>
        <w:t>/L</w:t>
      </w:r>
      <w:r w:rsidRPr="00080269">
        <w:rPr>
          <w:rFonts w:ascii="Book Antiqua" w:eastAsia="Book Antiqua" w:hAnsi="Book Antiqua" w:cs="Book Antiqua"/>
          <w:color w:val="000000"/>
        </w:rPr>
        <w:t xml:space="preserve">), the necroptosis inhibitor necrostatin-1s (Nec-1s, 2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μ</w:t>
      </w:r>
      <w:r w:rsidR="00351FFB" w:rsidRPr="00080269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351FFB" w:rsidRPr="00080269">
        <w:rPr>
          <w:rFonts w:ascii="Book Antiqua" w:eastAsia="Book Antiqua" w:hAnsi="Book Antiqua" w:cs="Book Antiqua"/>
          <w:color w:val="000000"/>
        </w:rPr>
        <w:t>/L</w:t>
      </w:r>
      <w:r w:rsidRPr="00080269">
        <w:rPr>
          <w:rFonts w:ascii="Book Antiqua" w:eastAsia="Book Antiqua" w:hAnsi="Book Antiqua" w:cs="Book Antiqua"/>
          <w:color w:val="000000"/>
        </w:rPr>
        <w:t xml:space="preserve">), and the apoptosis inhibitor Z-VAD-FMK (Z-VAD, 5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μ</w:t>
      </w:r>
      <w:r w:rsidR="00351FFB" w:rsidRPr="00080269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351FFB" w:rsidRPr="00080269">
        <w:rPr>
          <w:rFonts w:ascii="Book Antiqua" w:eastAsia="Book Antiqua" w:hAnsi="Book Antiqua" w:cs="Book Antiqua"/>
          <w:color w:val="000000"/>
        </w:rPr>
        <w:t>/L</w:t>
      </w:r>
      <w:r w:rsidRPr="00080269">
        <w:rPr>
          <w:rFonts w:ascii="Book Antiqua" w:eastAsia="Book Antiqua" w:hAnsi="Book Antiqua" w:cs="Book Antiqua"/>
          <w:color w:val="000000"/>
        </w:rPr>
        <w:t>). As shown in Figure 2A, DFO, Fer-1, Nec-1s, and Z-VAD partially rescue</w:t>
      </w:r>
      <w:r w:rsidR="001462F7">
        <w:rPr>
          <w:rFonts w:ascii="Book Antiqua" w:eastAsia="Book Antiqua" w:hAnsi="Book Antiqua" w:cs="Book Antiqua"/>
          <w:color w:val="000000"/>
        </w:rPr>
        <w:t>d</w:t>
      </w:r>
      <w:r w:rsidRPr="00080269">
        <w:rPr>
          <w:rFonts w:ascii="Book Antiqua" w:eastAsia="Book Antiqua" w:hAnsi="Book Antiqua" w:cs="Book Antiqua"/>
          <w:color w:val="000000"/>
        </w:rPr>
        <w:t xml:space="preserve"> HG and IL-1β</w:t>
      </w:r>
      <w:r w:rsidR="001462F7">
        <w:rPr>
          <w:rFonts w:ascii="Book Antiqua" w:eastAsia="Book Antiqua" w:hAnsi="Book Antiqua" w:cs="Book Antiqua"/>
          <w:color w:val="000000"/>
        </w:rPr>
        <w:t>-</w:t>
      </w:r>
      <w:r w:rsidRPr="00080269">
        <w:rPr>
          <w:rFonts w:ascii="Book Antiqua" w:eastAsia="Book Antiqua" w:hAnsi="Book Antiqua" w:cs="Book Antiqua"/>
          <w:color w:val="000000"/>
        </w:rPr>
        <w:t xml:space="preserve">mediated cell death. It </w:t>
      </w:r>
      <w:r w:rsidR="001462F7">
        <w:rPr>
          <w:rFonts w:ascii="Book Antiqua" w:eastAsia="Book Antiqua" w:hAnsi="Book Antiqua" w:cs="Book Antiqua"/>
          <w:color w:val="000000"/>
        </w:rPr>
        <w:t xml:space="preserve">was </w:t>
      </w:r>
      <w:r w:rsidRPr="00080269">
        <w:rPr>
          <w:rFonts w:ascii="Book Antiqua" w:eastAsia="Book Antiqua" w:hAnsi="Book Antiqua" w:cs="Book Antiqua"/>
          <w:color w:val="000000"/>
        </w:rPr>
        <w:t xml:space="preserve">demonstrated that in addition to necrosis and apoptosis,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may play an important role in cell death induced by hyperglycemia and inflammation. </w:t>
      </w:r>
      <w:r w:rsidR="001462F7">
        <w:rPr>
          <w:rFonts w:ascii="Book Antiqua" w:eastAsia="Book Antiqua" w:hAnsi="Book Antiqua" w:cs="Book Antiqua"/>
          <w:color w:val="000000"/>
        </w:rPr>
        <w:t>R</w:t>
      </w:r>
      <w:r w:rsidRPr="00080269">
        <w:rPr>
          <w:rFonts w:ascii="Book Antiqua" w:eastAsia="Book Antiqua" w:hAnsi="Book Antiqua" w:cs="Book Antiqua"/>
          <w:color w:val="000000"/>
        </w:rPr>
        <w:t xml:space="preserve">epresentative phase-contrast microscopy images of cell death rescued by DFO and Fer-1 </w:t>
      </w:r>
      <w:r w:rsidR="001462F7">
        <w:rPr>
          <w:rFonts w:ascii="Book Antiqua" w:eastAsia="Book Antiqua" w:hAnsi="Book Antiqua" w:cs="Book Antiqua"/>
          <w:color w:val="000000"/>
        </w:rPr>
        <w:t>are</w:t>
      </w:r>
      <w:r w:rsidRPr="00080269">
        <w:rPr>
          <w:rFonts w:ascii="Book Antiqua" w:eastAsia="Book Antiqua" w:hAnsi="Book Antiqua" w:cs="Book Antiqua"/>
          <w:color w:val="000000"/>
        </w:rPr>
        <w:t xml:space="preserve"> show</w:t>
      </w:r>
      <w:r w:rsidR="001462F7">
        <w:rPr>
          <w:rFonts w:ascii="Book Antiqua" w:eastAsia="Book Antiqua" w:hAnsi="Book Antiqua" w:cs="Book Antiqua"/>
          <w:color w:val="000000"/>
        </w:rPr>
        <w:t>n</w:t>
      </w:r>
      <w:r w:rsidRPr="00080269">
        <w:rPr>
          <w:rFonts w:ascii="Book Antiqua" w:eastAsia="Book Antiqua" w:hAnsi="Book Antiqua" w:cs="Book Antiqua"/>
          <w:color w:val="000000"/>
        </w:rPr>
        <w:t xml:space="preserve"> in Figure 2B. </w:t>
      </w:r>
      <w:r w:rsidR="001462F7">
        <w:rPr>
          <w:rFonts w:ascii="Book Antiqua" w:eastAsia="Book Antiqua" w:hAnsi="Book Antiqua" w:cs="Book Antiqua"/>
          <w:color w:val="000000"/>
        </w:rPr>
        <w:t>In addition</w:t>
      </w:r>
      <w:r w:rsidRPr="00080269">
        <w:rPr>
          <w:rFonts w:ascii="Book Antiqua" w:eastAsia="Book Antiqua" w:hAnsi="Book Antiqua" w:cs="Book Antiqua"/>
          <w:color w:val="000000"/>
        </w:rPr>
        <w:t xml:space="preserve">, DFO and Fer-1 reversed the decrease </w:t>
      </w:r>
      <w:r w:rsidR="001462F7">
        <w:rPr>
          <w:rFonts w:ascii="Book Antiqua" w:eastAsia="Book Antiqua" w:hAnsi="Book Antiqua" w:cs="Book Antiqua"/>
          <w:color w:val="000000"/>
        </w:rPr>
        <w:t>in</w:t>
      </w:r>
      <w:r w:rsidRPr="00080269">
        <w:rPr>
          <w:rFonts w:ascii="Book Antiqua" w:eastAsia="Book Antiqua" w:hAnsi="Book Antiqua" w:cs="Book Antiqua"/>
          <w:color w:val="000000"/>
        </w:rPr>
        <w:t xml:space="preserve"> GPX4 and the increase </w:t>
      </w:r>
      <w:r w:rsidR="001462F7">
        <w:rPr>
          <w:rFonts w:ascii="Book Antiqua" w:eastAsia="Book Antiqua" w:hAnsi="Book Antiqua" w:cs="Book Antiqua"/>
          <w:color w:val="000000"/>
        </w:rPr>
        <w:t>in</w:t>
      </w:r>
      <w:r w:rsidRPr="00080269">
        <w:rPr>
          <w:rFonts w:ascii="Book Antiqua" w:eastAsia="Book Antiqua" w:hAnsi="Book Antiqua" w:cs="Book Antiqua"/>
          <w:color w:val="000000"/>
        </w:rPr>
        <w:t xml:space="preserve"> FTH1 and COX-2 induced by HG and IL-1β (Figure 2C). As </w:t>
      </w:r>
      <w:r w:rsidR="001462F7">
        <w:rPr>
          <w:rFonts w:ascii="Book Antiqua" w:eastAsia="Book Antiqua" w:hAnsi="Book Antiqua" w:cs="Book Antiqua"/>
          <w:color w:val="000000"/>
        </w:rPr>
        <w:t>shown</w:t>
      </w:r>
      <w:r w:rsidRPr="00080269">
        <w:rPr>
          <w:rFonts w:ascii="Book Antiqua" w:eastAsia="Book Antiqua" w:hAnsi="Book Antiqua" w:cs="Book Antiqua"/>
          <w:color w:val="000000"/>
        </w:rPr>
        <w:t xml:space="preserve"> in Figure 2D, after treat</w:t>
      </w:r>
      <w:r w:rsidR="001462F7">
        <w:rPr>
          <w:rFonts w:ascii="Book Antiqua" w:eastAsia="Book Antiqua" w:hAnsi="Book Antiqua" w:cs="Book Antiqua"/>
          <w:color w:val="000000"/>
        </w:rPr>
        <w:t xml:space="preserve">ment </w:t>
      </w:r>
      <w:r w:rsidRPr="00080269">
        <w:rPr>
          <w:rFonts w:ascii="Book Antiqua" w:eastAsia="Book Antiqua" w:hAnsi="Book Antiqua" w:cs="Book Antiqua"/>
          <w:color w:val="000000"/>
        </w:rPr>
        <w:t>with DFO and Fer-1, the level of ROS in HUVECs reduced significantly.</w:t>
      </w:r>
    </w:p>
    <w:p w14:paraId="783A1782" w14:textId="77777777" w:rsidR="00BB22A7" w:rsidRPr="00080269" w:rsidRDefault="00BB22A7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4837D124" w14:textId="69C61BF4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HG and IL-1β induce </w:t>
      </w:r>
      <w:proofErr w:type="spellStart"/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by activating the p53-xCT-GSH axis in HUVECs</w:t>
      </w:r>
    </w:p>
    <w:p w14:paraId="205F20FB" w14:textId="7D6738AE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GPX4 uses GSH to protect cells from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by eliminating phospholipid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peroxides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080269">
        <w:rPr>
          <w:rFonts w:ascii="Book Antiqua" w:eastAsia="Book Antiqua" w:hAnsi="Book Antiqua" w:cs="Book Antiqua"/>
          <w:color w:val="000000"/>
        </w:rPr>
        <w:t xml:space="preserve">. GSH is one of the major cellular non-protein antioxidants, </w:t>
      </w:r>
      <w:r w:rsidR="001462F7">
        <w:rPr>
          <w:rFonts w:ascii="Book Antiqua" w:eastAsia="Book Antiqua" w:hAnsi="Book Antiqua" w:cs="Book Antiqua"/>
          <w:color w:val="000000"/>
        </w:rPr>
        <w:t>and</w:t>
      </w:r>
      <w:r w:rsidRPr="00080269">
        <w:rPr>
          <w:rFonts w:ascii="Book Antiqua" w:eastAsia="Book Antiqua" w:hAnsi="Book Antiqua" w:cs="Book Antiqua"/>
          <w:color w:val="000000"/>
        </w:rPr>
        <w:t xml:space="preserve"> is a tripeptide anti-oxidant consisting of glutamate, glycine and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cysteine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080269">
        <w:rPr>
          <w:rFonts w:ascii="Book Antiqua" w:eastAsia="Book Antiqua" w:hAnsi="Book Antiqua" w:cs="Book Antiqua"/>
          <w:color w:val="000000"/>
        </w:rPr>
        <w:t xml:space="preserve">. Jiang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08026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0060A"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0060A" w:rsidRPr="00080269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080269">
        <w:rPr>
          <w:rFonts w:ascii="Book Antiqua" w:eastAsia="Book Antiqua" w:hAnsi="Book Antiqua" w:cs="Book Antiqua"/>
          <w:color w:val="000000"/>
        </w:rPr>
        <w:t xml:space="preserve"> found that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="001462F7">
        <w:rPr>
          <w:rFonts w:ascii="Book Antiqua" w:eastAsia="Book Antiqua" w:hAnsi="Book Antiqua" w:cs="Book Antiqua"/>
          <w:color w:val="000000"/>
        </w:rPr>
        <w:t>h</w:t>
      </w:r>
      <w:r w:rsidRPr="00080269">
        <w:rPr>
          <w:rFonts w:ascii="Book Antiqua" w:eastAsia="Book Antiqua" w:hAnsi="Book Antiqua" w:cs="Book Antiqua"/>
          <w:color w:val="000000"/>
        </w:rPr>
        <w:t xml:space="preserve">as p53-mediated activity during tumor suppression and p53 sensitizes cells to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by repressing expression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(SLC7A11), a key component of the </w:t>
      </w:r>
      <w:proofErr w:type="spellStart"/>
      <w:r w:rsidRPr="00EF2197">
        <w:rPr>
          <w:rFonts w:ascii="Book Antiqua" w:eastAsia="Book Antiqua" w:hAnsi="Book Antiqua" w:cs="Book Antiqua"/>
          <w:color w:val="000000"/>
        </w:rPr>
        <w:t>cystine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/glutamate antiporter, and inhibiting </w:t>
      </w:r>
      <w:proofErr w:type="spellStart"/>
      <w:r w:rsidRPr="00EF2197">
        <w:rPr>
          <w:rFonts w:ascii="Book Antiqua" w:eastAsia="Book Antiqua" w:hAnsi="Book Antiqua" w:cs="Book Antiqua"/>
          <w:color w:val="000000"/>
        </w:rPr>
        <w:t>cystine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uptake. Previous research has established that hyperglycemia promotes the activation of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p53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18,19]</w:t>
      </w:r>
      <w:r w:rsidRPr="00080269">
        <w:rPr>
          <w:rFonts w:ascii="Book Antiqua" w:eastAsia="Book Antiqua" w:hAnsi="Book Antiqua" w:cs="Book Antiqua"/>
          <w:color w:val="000000"/>
        </w:rPr>
        <w:t>. To further determine whether the p53-xCT-GSH axis is involved in HG and IL-1β</w:t>
      </w:r>
      <w:r w:rsidR="00597C61">
        <w:rPr>
          <w:rFonts w:ascii="Book Antiqua" w:eastAsia="Book Antiqua" w:hAnsi="Book Antiqua" w:cs="Book Antiqua"/>
          <w:color w:val="000000"/>
        </w:rPr>
        <w:t>-</w:t>
      </w:r>
      <w:r w:rsidRPr="00080269">
        <w:rPr>
          <w:rFonts w:ascii="Book Antiqua" w:eastAsia="Book Antiqua" w:hAnsi="Book Antiqua" w:cs="Book Antiqua"/>
          <w:color w:val="000000"/>
        </w:rPr>
        <w:t xml:space="preserve">induced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HUVECs were transiently transfected with p53 siRNA or NC siRNA and then treated with NG, HG (30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/L) and IL-1β (10 ng/mL). As shown in Figure 3, HG and IL-1β induced a </w:t>
      </w:r>
      <w:r w:rsidRPr="00080269">
        <w:rPr>
          <w:rFonts w:ascii="Book Antiqua" w:eastAsia="Book Antiqua" w:hAnsi="Book Antiqua" w:cs="Book Antiqua"/>
          <w:color w:val="000000"/>
        </w:rPr>
        <w:lastRenderedPageBreak/>
        <w:t xml:space="preserve">significant increase in p53 and </w:t>
      </w:r>
      <w:r w:rsidR="00597C61">
        <w:rPr>
          <w:rFonts w:ascii="Book Antiqua" w:eastAsia="Book Antiqua" w:hAnsi="Book Antiqua" w:cs="Book Antiqua"/>
          <w:color w:val="000000"/>
        </w:rPr>
        <w:t xml:space="preserve">a </w:t>
      </w:r>
      <w:r w:rsidRPr="00080269">
        <w:rPr>
          <w:rFonts w:ascii="Book Antiqua" w:eastAsia="Book Antiqua" w:hAnsi="Book Antiqua" w:cs="Book Antiqua"/>
          <w:color w:val="000000"/>
        </w:rPr>
        <w:t xml:space="preserve">reduction in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GSH in HUVECs.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p53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siRNA can attenuate the decrease </w:t>
      </w:r>
      <w:r w:rsidR="00597C61">
        <w:rPr>
          <w:rFonts w:ascii="Book Antiqua" w:eastAsia="Book Antiqua" w:hAnsi="Book Antiqua" w:cs="Book Antiqua"/>
          <w:color w:val="000000"/>
        </w:rPr>
        <w:t>in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GSH induced by HG and IL-1β. As presented in Figure 4A, p53 siRNA significantly rescued HG and IL-1β</w:t>
      </w:r>
      <w:r w:rsidR="00597C61">
        <w:rPr>
          <w:rFonts w:ascii="Book Antiqua" w:eastAsia="Book Antiqua" w:hAnsi="Book Antiqua" w:cs="Book Antiqua"/>
          <w:color w:val="000000"/>
        </w:rPr>
        <w:t>-</w:t>
      </w:r>
      <w:r w:rsidRPr="00080269">
        <w:rPr>
          <w:rFonts w:ascii="Book Antiqua" w:eastAsia="Book Antiqua" w:hAnsi="Book Antiqua" w:cs="Book Antiqua"/>
          <w:color w:val="000000"/>
        </w:rPr>
        <w:t xml:space="preserve">mediated cell death. Figure 4B shows that p53 siRNA attenuated the decrease </w:t>
      </w:r>
      <w:r w:rsidR="00597C61">
        <w:rPr>
          <w:rFonts w:ascii="Book Antiqua" w:eastAsia="Book Antiqua" w:hAnsi="Book Antiqua" w:cs="Book Antiqua"/>
          <w:color w:val="000000"/>
        </w:rPr>
        <w:t>in</w:t>
      </w:r>
      <w:r w:rsidRPr="00080269">
        <w:rPr>
          <w:rFonts w:ascii="Book Antiqua" w:eastAsia="Book Antiqua" w:hAnsi="Book Antiqua" w:cs="Book Antiqua"/>
          <w:color w:val="000000"/>
        </w:rPr>
        <w:t xml:space="preserve"> GPX4 and the increase </w:t>
      </w:r>
      <w:r w:rsidR="00597C61">
        <w:rPr>
          <w:rFonts w:ascii="Book Antiqua" w:eastAsia="Book Antiqua" w:hAnsi="Book Antiqua" w:cs="Book Antiqua"/>
          <w:color w:val="000000"/>
        </w:rPr>
        <w:t>in</w:t>
      </w:r>
      <w:r w:rsidRPr="00080269">
        <w:rPr>
          <w:rFonts w:ascii="Book Antiqua" w:eastAsia="Book Antiqua" w:hAnsi="Book Antiqua" w:cs="Book Antiqua"/>
          <w:color w:val="000000"/>
        </w:rPr>
        <w:t xml:space="preserve"> FTH1 and COX-2 induced by HG and IL-1β. As shown in Figure 4C, p53 siRNA attenuated the increase </w:t>
      </w:r>
      <w:r w:rsidR="00597C61">
        <w:rPr>
          <w:rFonts w:ascii="Book Antiqua" w:eastAsia="Book Antiqua" w:hAnsi="Book Antiqua" w:cs="Book Antiqua"/>
          <w:color w:val="000000"/>
        </w:rPr>
        <w:t>in</w:t>
      </w:r>
      <w:r w:rsidRPr="00080269">
        <w:rPr>
          <w:rFonts w:ascii="Book Antiqua" w:eastAsia="Book Antiqua" w:hAnsi="Book Antiqua" w:cs="Book Antiqua"/>
          <w:color w:val="000000"/>
        </w:rPr>
        <w:t xml:space="preserve"> ROS induced by HG and IL-1β.</w:t>
      </w:r>
    </w:p>
    <w:p w14:paraId="7954B39D" w14:textId="77777777" w:rsidR="00563BB0" w:rsidRPr="00080269" w:rsidRDefault="00563BB0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B57825E" w14:textId="4DB2A33D" w:rsidR="00563BB0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Detection of </w:t>
      </w:r>
      <w:proofErr w:type="spellStart"/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and p53 expression in the aorta of </w:t>
      </w:r>
      <w:proofErr w:type="spellStart"/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>db</w:t>
      </w:r>
      <w:proofErr w:type="spellEnd"/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>/</w:t>
      </w:r>
      <w:proofErr w:type="spellStart"/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>db</w:t>
      </w:r>
      <w:proofErr w:type="spellEnd"/>
      <w:r w:rsidRPr="0008026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mice</w:t>
      </w:r>
    </w:p>
    <w:p w14:paraId="7B272358" w14:textId="7BF66DA8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The localization of CD31, a biomarker of </w:t>
      </w:r>
      <w:r w:rsidR="00A11E2F" w:rsidRPr="00080269">
        <w:rPr>
          <w:rFonts w:ascii="Book Antiqua" w:eastAsia="Book Antiqua" w:hAnsi="Book Antiqua" w:cs="Book Antiqua"/>
          <w:color w:val="000000"/>
        </w:rPr>
        <w:t>endothelial cells</w:t>
      </w:r>
      <w:r w:rsidRPr="00080269">
        <w:rPr>
          <w:rFonts w:ascii="Book Antiqua" w:eastAsia="Book Antiqua" w:hAnsi="Book Antiqua" w:cs="Book Antiqua"/>
          <w:color w:val="000000"/>
        </w:rPr>
        <w:t xml:space="preserve">,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were detected by immunofluorescence. Figure 5A shows the decrease </w:t>
      </w:r>
      <w:r w:rsidR="00597C61">
        <w:rPr>
          <w:rFonts w:ascii="Book Antiqua" w:eastAsia="Book Antiqua" w:hAnsi="Book Antiqua" w:cs="Book Antiqua"/>
          <w:color w:val="000000"/>
        </w:rPr>
        <w:t>in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the presence of de-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endothelialized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areas in the aortic endothelium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db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db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mice. As presented in Fi</w:t>
      </w:r>
      <w:r w:rsidR="00351FFB" w:rsidRPr="00080269">
        <w:rPr>
          <w:rFonts w:ascii="Book Antiqua" w:eastAsia="Book Antiqua" w:hAnsi="Book Antiqua" w:cs="Book Antiqua"/>
          <w:color w:val="000000"/>
        </w:rPr>
        <w:t>gure 5</w:t>
      </w:r>
      <w:r w:rsidRPr="00080269">
        <w:rPr>
          <w:rFonts w:ascii="Book Antiqua" w:eastAsia="Book Antiqua" w:hAnsi="Book Antiqua" w:cs="Book Antiqua"/>
          <w:color w:val="000000"/>
        </w:rPr>
        <w:t xml:space="preserve">B and C, p53 mRNA was up-regulated,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mRNA was down-regulated in the aorta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db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db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mice.</w:t>
      </w:r>
    </w:p>
    <w:bookmarkEnd w:id="35"/>
    <w:bookmarkEnd w:id="36"/>
    <w:p w14:paraId="2783F1AA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bookmarkEnd w:id="37"/>
    <w:bookmarkEnd w:id="38"/>
    <w:p w14:paraId="0BDAC2A1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26952FC" w14:textId="09543CE8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39" w:name="OLE_LINK45"/>
      <w:bookmarkStart w:id="40" w:name="OLE_LINK46"/>
      <w:r w:rsidRPr="00080269">
        <w:rPr>
          <w:rFonts w:ascii="Book Antiqua" w:eastAsia="Book Antiqua" w:hAnsi="Book Antiqua" w:cs="Book Antiqua"/>
          <w:color w:val="000000"/>
        </w:rPr>
        <w:t xml:space="preserve">Previous research has established that endothelial dysfunction is among the most important factors for vascular complications in diabetic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patients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080269">
        <w:rPr>
          <w:rFonts w:ascii="Book Antiqua" w:eastAsia="Book Antiqua" w:hAnsi="Book Antiqua" w:cs="Book Antiqua"/>
          <w:color w:val="000000"/>
        </w:rPr>
        <w:t xml:space="preserve">. The endothelium secretes various factors, regulating blood vessel development, cell adhesion, inflammation, metabolism, angiogenesis, vascular permeability, and vessel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integrity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080269">
        <w:rPr>
          <w:rFonts w:ascii="Book Antiqua" w:eastAsia="Book Antiqua" w:hAnsi="Book Antiqua" w:cs="Book Antiqua"/>
          <w:color w:val="000000"/>
        </w:rPr>
        <w:t xml:space="preserve">. </w:t>
      </w:r>
      <w:r w:rsidR="000808D6">
        <w:rPr>
          <w:rFonts w:ascii="Book Antiqua" w:eastAsia="Book Antiqua" w:hAnsi="Book Antiqua" w:cs="Book Antiqua"/>
          <w:color w:val="000000"/>
        </w:rPr>
        <w:t>E</w:t>
      </w:r>
      <w:r w:rsidRPr="00080269">
        <w:rPr>
          <w:rFonts w:ascii="Book Antiqua" w:eastAsia="Book Antiqua" w:hAnsi="Book Antiqua" w:cs="Book Antiqua"/>
          <w:color w:val="000000"/>
        </w:rPr>
        <w:t xml:space="preserve">ndothelial dysfunction is an imbalance in the production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vasoconstricting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factors,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080269">
        <w:rPr>
          <w:rFonts w:ascii="Book Antiqua" w:eastAsia="Book Antiqua" w:hAnsi="Book Antiqua" w:cs="Book Antiqua"/>
          <w:color w:val="000000"/>
        </w:rPr>
        <w:t xml:space="preserve">, prostaglandin, angiotensin II, endothelin-1, and vasodilator factors,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080269">
        <w:rPr>
          <w:rFonts w:ascii="Book Antiqua" w:eastAsia="Book Antiqua" w:hAnsi="Book Antiqua" w:cs="Book Antiqua"/>
          <w:color w:val="000000"/>
        </w:rPr>
        <w:t xml:space="preserve">, prostacyclin, </w:t>
      </w:r>
      <w:r w:rsidR="000808D6">
        <w:rPr>
          <w:rFonts w:ascii="Book Antiqua" w:eastAsia="Book Antiqua" w:hAnsi="Book Antiqua" w:cs="Book Antiqua"/>
          <w:color w:val="000000"/>
        </w:rPr>
        <w:t>NO</w:t>
      </w:r>
      <w:r w:rsidRPr="00080269">
        <w:rPr>
          <w:rFonts w:ascii="Book Antiqua" w:eastAsia="Book Antiqua" w:hAnsi="Book Antiqua" w:cs="Book Antiqua"/>
          <w:color w:val="000000"/>
        </w:rPr>
        <w:t xml:space="preserve">, and endothelial-derived hyperpolarizing factor. </w:t>
      </w:r>
      <w:r w:rsidR="000808D6">
        <w:rPr>
          <w:rFonts w:ascii="Book Antiqua" w:eastAsia="Book Antiqua" w:hAnsi="Book Antiqua" w:cs="Book Antiqua"/>
          <w:color w:val="000000"/>
        </w:rPr>
        <w:t>D</w:t>
      </w:r>
      <w:r w:rsidRPr="00080269">
        <w:rPr>
          <w:rFonts w:ascii="Book Antiqua" w:eastAsia="Book Antiqua" w:hAnsi="Book Antiqua" w:cs="Book Antiqua"/>
          <w:color w:val="000000"/>
        </w:rPr>
        <w:t xml:space="preserve">isruption of this balance results in vasoconstriction, vascular inflammation, leukocyte adherence, platelet activation, impaired coagulation, thrombosis, and </w:t>
      </w:r>
      <w:proofErr w:type="gramStart"/>
      <w:r w:rsidR="00135383" w:rsidRPr="00080269">
        <w:rPr>
          <w:rFonts w:ascii="Book Antiqua" w:eastAsia="Book Antiqua" w:hAnsi="Book Antiqua" w:cs="Book Antiqua"/>
          <w:color w:val="000000"/>
        </w:rPr>
        <w:t>AS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080269">
        <w:rPr>
          <w:rFonts w:ascii="Book Antiqua" w:eastAsia="Book Antiqua" w:hAnsi="Book Antiqua" w:cs="Book Antiqua"/>
          <w:color w:val="000000"/>
        </w:rPr>
        <w:t>.</w:t>
      </w:r>
    </w:p>
    <w:p w14:paraId="33C8D57C" w14:textId="0E4079E1" w:rsidR="00A77B3E" w:rsidRPr="00080269" w:rsidRDefault="00FB7953" w:rsidP="00080269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Existing research recognizes the critical role played by hyperglycemia-induced oxidative stress and increased production of ROS in the development of endothelial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dysfunction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080269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a newly defined, iron-dependent form of </w:t>
      </w:r>
      <w:r w:rsidR="000808D6">
        <w:rPr>
          <w:rFonts w:ascii="Book Antiqua" w:eastAsia="Book Antiqua" w:hAnsi="Book Antiqua" w:cs="Book Antiqua"/>
          <w:color w:val="000000"/>
        </w:rPr>
        <w:t xml:space="preserve">the </w:t>
      </w:r>
      <w:r w:rsidRPr="00080269">
        <w:rPr>
          <w:rFonts w:ascii="Book Antiqua" w:eastAsia="Book Antiqua" w:hAnsi="Book Antiqua" w:cs="Book Antiqua"/>
          <w:color w:val="000000"/>
        </w:rPr>
        <w:t xml:space="preserve">RCD process that is induced by excessive lipid peroxidation, is </w:t>
      </w:r>
      <w:r w:rsidRPr="00080269">
        <w:rPr>
          <w:rFonts w:ascii="Book Antiqua" w:eastAsia="Book Antiqua" w:hAnsi="Book Antiqua" w:cs="Book Antiqua"/>
          <w:color w:val="000000"/>
        </w:rPr>
        <w:lastRenderedPageBreak/>
        <w:t xml:space="preserve">morphologically and mechanistically distinct from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apoptosis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5,7,24]</w:t>
      </w:r>
      <w:r w:rsidR="00351FFB" w:rsidRPr="00080269">
        <w:rPr>
          <w:rFonts w:ascii="Book Antiqua" w:eastAsia="Book Antiqua" w:hAnsi="Book Antiqua" w:cs="Book Antiqua"/>
          <w:color w:val="000000"/>
        </w:rPr>
        <w:t xml:space="preserve">. </w:t>
      </w:r>
      <w:r w:rsidRPr="00080269">
        <w:rPr>
          <w:rFonts w:ascii="Book Antiqua" w:eastAsia="Book Antiqua" w:hAnsi="Book Antiqua" w:cs="Book Antiqua"/>
          <w:color w:val="000000"/>
        </w:rPr>
        <w:t xml:space="preserve">And the current study found that HG and IL-1β induced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 HUVECs, as evidenced by the protective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effect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of DFO and Fer-1, resulting in an increase </w:t>
      </w:r>
      <w:r w:rsidR="000808D6">
        <w:rPr>
          <w:rFonts w:ascii="Book Antiqua" w:eastAsia="Book Antiqua" w:hAnsi="Book Antiqua" w:cs="Book Antiqua"/>
          <w:color w:val="000000"/>
        </w:rPr>
        <w:t>in</w:t>
      </w:r>
      <w:r w:rsidRPr="00080269">
        <w:rPr>
          <w:rFonts w:ascii="Book Antiqua" w:eastAsia="Book Antiqua" w:hAnsi="Book Antiqua" w:cs="Book Antiqua"/>
          <w:color w:val="000000"/>
        </w:rPr>
        <w:t xml:space="preserve"> lipid ROS and </w:t>
      </w:r>
      <w:r w:rsidR="000808D6">
        <w:rPr>
          <w:rFonts w:ascii="Book Antiqua" w:eastAsia="Book Antiqua" w:hAnsi="Book Antiqua" w:cs="Book Antiqua"/>
          <w:color w:val="000000"/>
        </w:rPr>
        <w:t>a</w:t>
      </w:r>
      <w:r w:rsidRPr="00080269">
        <w:rPr>
          <w:rFonts w:ascii="Book Antiqua" w:eastAsia="Book Antiqua" w:hAnsi="Book Antiqua" w:cs="Book Antiqua"/>
          <w:color w:val="000000"/>
        </w:rPr>
        <w:t xml:space="preserve"> decrease </w:t>
      </w:r>
      <w:r w:rsidR="000808D6">
        <w:rPr>
          <w:rFonts w:ascii="Book Antiqua" w:eastAsia="Book Antiqua" w:hAnsi="Book Antiqua" w:cs="Book Antiqua"/>
          <w:color w:val="000000"/>
        </w:rPr>
        <w:t>in</w:t>
      </w:r>
      <w:r w:rsidRPr="00080269">
        <w:rPr>
          <w:rFonts w:ascii="Book Antiqua" w:eastAsia="Book Antiqua" w:hAnsi="Book Antiqua" w:cs="Book Antiqua"/>
          <w:color w:val="000000"/>
        </w:rPr>
        <w:t xml:space="preserve"> cell viability. In addition, activation of the p53-xCT-GSH axis enhanced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 HUVECs. Interestingly, p53 siRNA attenuated the decrease </w:t>
      </w:r>
      <w:r w:rsidR="000808D6">
        <w:rPr>
          <w:rFonts w:ascii="Book Antiqua" w:eastAsia="Book Antiqua" w:hAnsi="Book Antiqua" w:cs="Book Antiqua"/>
          <w:color w:val="000000"/>
        </w:rPr>
        <w:t>in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GSH, the increase </w:t>
      </w:r>
      <w:r w:rsidR="000808D6">
        <w:rPr>
          <w:rFonts w:ascii="Book Antiqua" w:eastAsia="Book Antiqua" w:hAnsi="Book Antiqua" w:cs="Book Antiqua"/>
          <w:color w:val="000000"/>
        </w:rPr>
        <w:t>in</w:t>
      </w:r>
      <w:r w:rsidRPr="00080269">
        <w:rPr>
          <w:rFonts w:ascii="Book Antiqua" w:eastAsia="Book Antiqua" w:hAnsi="Book Antiqua" w:cs="Book Antiqua"/>
          <w:color w:val="000000"/>
        </w:rPr>
        <w:t xml:space="preserve"> ROS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induced by HG and IL-1β. Our findings were </w:t>
      </w:r>
      <w:r w:rsidR="000808D6">
        <w:rPr>
          <w:rFonts w:ascii="Book Antiqua" w:eastAsia="Book Antiqua" w:hAnsi="Book Antiqua" w:cs="Book Antiqua"/>
          <w:color w:val="000000"/>
        </w:rPr>
        <w:t xml:space="preserve">in </w:t>
      </w:r>
      <w:r w:rsidRPr="00080269">
        <w:rPr>
          <w:rFonts w:ascii="Book Antiqua" w:eastAsia="Book Antiqua" w:hAnsi="Book Antiqua" w:cs="Book Antiqua"/>
          <w:color w:val="000000"/>
        </w:rPr>
        <w:t>accord</w:t>
      </w:r>
      <w:r w:rsidR="000808D6">
        <w:rPr>
          <w:rFonts w:ascii="Book Antiqua" w:eastAsia="Book Antiqua" w:hAnsi="Book Antiqua" w:cs="Book Antiqua"/>
          <w:color w:val="000000"/>
        </w:rPr>
        <w:t>ance</w:t>
      </w:r>
      <w:r w:rsidRPr="00080269">
        <w:rPr>
          <w:rFonts w:ascii="Book Antiqua" w:eastAsia="Book Antiqua" w:hAnsi="Book Antiqua" w:cs="Book Antiqua"/>
          <w:color w:val="000000"/>
        </w:rPr>
        <w:t xml:space="preserve"> with the study </w:t>
      </w:r>
      <w:r w:rsidR="000808D6">
        <w:rPr>
          <w:rFonts w:ascii="Book Antiqua" w:eastAsia="Book Antiqua" w:hAnsi="Book Antiqua" w:cs="Book Antiqua"/>
          <w:color w:val="000000"/>
        </w:rPr>
        <w:t>by</w:t>
      </w:r>
      <w:r w:rsidRPr="00080269">
        <w:rPr>
          <w:rFonts w:ascii="Book Antiqua" w:eastAsia="Book Antiqua" w:hAnsi="Book Antiqua" w:cs="Book Antiqua"/>
          <w:color w:val="000000"/>
        </w:rPr>
        <w:t xml:space="preserve"> Yokoyama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08026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B22A7"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B22A7" w:rsidRPr="00080269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080269">
        <w:rPr>
          <w:rFonts w:ascii="Book Antiqua" w:eastAsia="Book Antiqua" w:hAnsi="Book Antiqua" w:cs="Book Antiqua"/>
          <w:color w:val="000000"/>
        </w:rPr>
        <w:t xml:space="preserve">, which showed that, in the diabetic state, endothelial p53 expression was markedly up-regulated and endothelium-dependent vasodilatation was significantly impaired. </w:t>
      </w:r>
      <w:r w:rsidR="00BB22A7" w:rsidRPr="00080269">
        <w:rPr>
          <w:rFonts w:ascii="Book Antiqua" w:eastAsia="Book Antiqua" w:hAnsi="Book Antiqua" w:cs="Book Antiqua"/>
          <w:color w:val="000000"/>
        </w:rPr>
        <w:t>Wu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08026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B22A7"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B22A7" w:rsidRPr="00080269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080269">
        <w:rPr>
          <w:rFonts w:ascii="Book Antiqua" w:eastAsia="Book Antiqua" w:hAnsi="Book Antiqua" w:cs="Book Antiqua"/>
          <w:color w:val="000000"/>
        </w:rPr>
        <w:t xml:space="preserve"> verified the relationship between HG-induced p53 signaling activation and suppression of antioxidant systems in the vascular endothelium, which was consistent with our findings. Moreover, </w:t>
      </w:r>
      <w:r w:rsidR="00351FFB" w:rsidRPr="00080269">
        <w:rPr>
          <w:rFonts w:ascii="Book Antiqua" w:eastAsia="Book Antiqua" w:hAnsi="Book Antiqua" w:cs="Book Antiqua"/>
          <w:color w:val="000000"/>
        </w:rPr>
        <w:t>Ortega-Camarillo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08026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B22A7"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B22A7" w:rsidRPr="00080269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080269">
        <w:rPr>
          <w:rFonts w:ascii="Book Antiqua" w:eastAsia="Book Antiqua" w:hAnsi="Book Antiqua" w:cs="Book Antiqua"/>
          <w:color w:val="000000"/>
        </w:rPr>
        <w:t xml:space="preserve"> reported that p53 is part of a death signaling pathway in rat insulin-producing cells under hyperglycemic conditions.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Gu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08026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63BB0"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63BB0" w:rsidRPr="00080269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080269">
        <w:rPr>
          <w:rFonts w:ascii="Book Antiqua" w:eastAsia="Book Antiqua" w:hAnsi="Book Antiqua" w:cs="Book Antiqua"/>
          <w:color w:val="000000"/>
        </w:rPr>
        <w:t xml:space="preserve"> indicated that the inhibition of p53 attenuated diabetes-induced cell senescence, and improved both glycolytic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angiogenic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defects. These results showed that endothelial p53 plays a significant role in the development of diabetic vascular complications and inhibition of endothelial p53 could be a novel therapeutic target in diabetics. </w:t>
      </w:r>
      <w:proofErr w:type="spellStart"/>
      <w:proofErr w:type="gram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, a key component of the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cystine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-glutamate antiporter, is important for the exchange of glutamate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cystine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at a ratio of 1:1 across the plasma membrane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080269">
        <w:rPr>
          <w:rFonts w:ascii="Book Antiqua" w:eastAsia="Book Antiqua" w:hAnsi="Book Antiqua" w:cs="Book Antiqua"/>
          <w:color w:val="000000"/>
        </w:rPr>
        <w:t xml:space="preserve">. </w:t>
      </w:r>
      <w:r w:rsidR="00AD47EE">
        <w:rPr>
          <w:rFonts w:ascii="Book Antiqua" w:eastAsia="Book Antiqua" w:hAnsi="Book Antiqua" w:cs="Book Antiqua"/>
          <w:color w:val="000000"/>
        </w:rPr>
        <w:t>O</w:t>
      </w:r>
      <w:r w:rsidRPr="00080269">
        <w:rPr>
          <w:rFonts w:ascii="Book Antiqua" w:eastAsia="Book Antiqua" w:hAnsi="Book Antiqua" w:cs="Book Antiqua"/>
          <w:color w:val="000000"/>
        </w:rPr>
        <w:t xml:space="preserve">ur findings showed that, in diabetes, p53 could transcriptionally suppress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the downregulation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inhibited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cystine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uptake and reduced GSH synthesis. These results were also supported by Jiang, who found that retinal cells </w:t>
      </w:r>
      <w:r w:rsidR="00AD47EE">
        <w:rPr>
          <w:rFonts w:ascii="Book Antiqua" w:eastAsia="Book Antiqua" w:hAnsi="Book Antiqua" w:cs="Book Antiqua"/>
          <w:color w:val="000000"/>
        </w:rPr>
        <w:t>treated with</w:t>
      </w:r>
      <w:r w:rsidRPr="00080269">
        <w:rPr>
          <w:rFonts w:ascii="Book Antiqua" w:eastAsia="Book Antiqua" w:hAnsi="Book Antiqua" w:cs="Book Antiqua"/>
          <w:color w:val="000000"/>
        </w:rPr>
        <w:t xml:space="preserve"> HG for four days </w:t>
      </w:r>
      <w:r w:rsidR="00AD47EE">
        <w:rPr>
          <w:rFonts w:ascii="Book Antiqua" w:eastAsia="Book Antiqua" w:hAnsi="Book Antiqua" w:cs="Book Antiqua"/>
          <w:color w:val="000000"/>
        </w:rPr>
        <w:t>showed</w:t>
      </w:r>
      <w:r w:rsidRPr="00080269">
        <w:rPr>
          <w:rFonts w:ascii="Book Antiqua" w:eastAsia="Book Antiqua" w:hAnsi="Book Antiqua" w:cs="Book Antiqua"/>
          <w:color w:val="000000"/>
        </w:rPr>
        <w:t xml:space="preserve"> a decrease in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. Furthermore, a decrease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 the retina of diabetic rats</w:t>
      </w:r>
      <w:r w:rsidR="00AD47EE" w:rsidRPr="00AD47EE">
        <w:rPr>
          <w:rFonts w:ascii="Book Antiqua" w:eastAsia="Book Antiqua" w:hAnsi="Book Antiqua" w:cs="Book Antiqua"/>
          <w:color w:val="000000"/>
        </w:rPr>
        <w:t xml:space="preserve"> </w:t>
      </w:r>
      <w:r w:rsidR="00AD47EE" w:rsidRPr="00080269">
        <w:rPr>
          <w:rFonts w:ascii="Book Antiqua" w:eastAsia="Book Antiqua" w:hAnsi="Book Antiqua" w:cs="Book Antiqua"/>
          <w:color w:val="000000"/>
        </w:rPr>
        <w:t xml:space="preserve">was also </w:t>
      </w:r>
      <w:proofErr w:type="gramStart"/>
      <w:r w:rsidR="00AD47EE" w:rsidRPr="00080269">
        <w:rPr>
          <w:rFonts w:ascii="Book Antiqua" w:eastAsia="Book Antiqua" w:hAnsi="Book Antiqua" w:cs="Book Antiqua"/>
          <w:color w:val="000000"/>
        </w:rPr>
        <w:t>found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080269">
        <w:rPr>
          <w:rFonts w:ascii="Book Antiqua" w:eastAsia="Book Antiqua" w:hAnsi="Book Antiqua" w:cs="Book Antiqua"/>
          <w:color w:val="000000"/>
        </w:rPr>
        <w:t xml:space="preserve">. </w:t>
      </w:r>
      <w:r w:rsidR="00AD47EE">
        <w:rPr>
          <w:rFonts w:ascii="Book Antiqua" w:eastAsia="Book Antiqua" w:hAnsi="Book Antiqua" w:cs="Book Antiqua"/>
          <w:color w:val="000000"/>
        </w:rPr>
        <w:t>O</w:t>
      </w:r>
      <w:r w:rsidRPr="00080269">
        <w:rPr>
          <w:rFonts w:ascii="Book Antiqua" w:eastAsia="Book Antiqua" w:hAnsi="Book Antiqua" w:cs="Book Antiqua"/>
          <w:color w:val="000000"/>
        </w:rPr>
        <w:t xml:space="preserve">ur results were further supported by recent studies which indicated that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expression and glutathione levels were reduced whereas ROS w</w:t>
      </w:r>
      <w:r w:rsidR="00AD47EE">
        <w:rPr>
          <w:rFonts w:ascii="Book Antiqua" w:eastAsia="Book Antiqua" w:hAnsi="Book Antiqua" w:cs="Book Antiqua"/>
          <w:color w:val="000000"/>
        </w:rPr>
        <w:t>ere</w:t>
      </w:r>
      <w:r w:rsidRPr="00080269">
        <w:rPr>
          <w:rFonts w:ascii="Book Antiqua" w:eastAsia="Book Antiqua" w:hAnsi="Book Antiqua" w:cs="Book Antiqua"/>
          <w:color w:val="000000"/>
        </w:rPr>
        <w:t xml:space="preserve"> increased in diabetic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rats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0269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080269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Lutchmansingh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08026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63BB0" w:rsidRPr="0008026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63BB0" w:rsidRPr="00080269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080269">
        <w:rPr>
          <w:rFonts w:ascii="Book Antiqua" w:eastAsia="Book Antiqua" w:hAnsi="Book Antiqua" w:cs="Book Antiqua"/>
          <w:color w:val="000000"/>
        </w:rPr>
        <w:t xml:space="preserve"> showed that patients with </w:t>
      </w:r>
      <w:r w:rsidRPr="00080269">
        <w:rPr>
          <w:rFonts w:ascii="Book Antiqua" w:eastAsia="Book Antiqua" w:hAnsi="Book Antiqua" w:cs="Book Antiqua"/>
          <w:color w:val="000000"/>
        </w:rPr>
        <w:lastRenderedPageBreak/>
        <w:t>type 2 diabetes have GSH deficiency, especially if they have microvascular complications.</w:t>
      </w:r>
    </w:p>
    <w:p w14:paraId="3AB2B703" w14:textId="5A905A5E" w:rsidR="00A77B3E" w:rsidRPr="00080269" w:rsidRDefault="00FB7953" w:rsidP="00080269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In short, the results of this study indicated that the p53-xCT-GSH axis induced by HG and IL-1β can repress the expression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inhibit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cystine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uptake, ultimately causing increased endothelial cell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endothelial dysfunction. From the perspective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GSH synthesis disorders, we describe a new mechanism of endothelial vascular injury in diabetes.</w:t>
      </w:r>
    </w:p>
    <w:bookmarkEnd w:id="39"/>
    <w:bookmarkEnd w:id="40"/>
    <w:p w14:paraId="7523B412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5C00967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3359FCA" w14:textId="25A5E1D9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41" w:name="OLE_LINK47"/>
      <w:bookmarkStart w:id="42" w:name="OLE_LINK15"/>
      <w:bookmarkStart w:id="43" w:name="OLE_LINK16"/>
      <w:r w:rsidRPr="00080269">
        <w:rPr>
          <w:rFonts w:ascii="Book Antiqua" w:eastAsia="Book Antiqua" w:hAnsi="Book Antiqua" w:cs="Book Antiqua"/>
          <w:color w:val="000000"/>
        </w:rPr>
        <w:t xml:space="preserve">As illustrated in Figure 6, in diabetes, p53 signaling is activated, </w:t>
      </w:r>
      <w:r w:rsidR="00AD47EE">
        <w:rPr>
          <w:rFonts w:ascii="Book Antiqua" w:eastAsia="Book Antiqua" w:hAnsi="Book Antiqua" w:cs="Book Antiqua"/>
          <w:color w:val="000000"/>
        </w:rPr>
        <w:t xml:space="preserve">and </w:t>
      </w:r>
      <w:r w:rsidRPr="00080269">
        <w:rPr>
          <w:rFonts w:ascii="Book Antiqua" w:eastAsia="Book Antiqua" w:hAnsi="Book Antiqua" w:cs="Book Antiqua"/>
          <w:color w:val="000000"/>
        </w:rPr>
        <w:t>p53 c</w:t>
      </w:r>
      <w:r w:rsidR="00AD47EE">
        <w:rPr>
          <w:rFonts w:ascii="Book Antiqua" w:eastAsia="Book Antiqua" w:hAnsi="Book Antiqua" w:cs="Book Antiqua"/>
          <w:color w:val="000000"/>
        </w:rPr>
        <w:t>an</w:t>
      </w:r>
      <w:r w:rsidRPr="00080269">
        <w:rPr>
          <w:rFonts w:ascii="Book Antiqua" w:eastAsia="Book Antiqua" w:hAnsi="Book Antiqua" w:cs="Book Antiqua"/>
          <w:color w:val="000000"/>
        </w:rPr>
        <w:t xml:space="preserve"> transcriptionally suppress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in endothelial cells. The downregulation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inhibits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cystine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uptake and reduce</w:t>
      </w:r>
      <w:r w:rsidR="00AD47EE">
        <w:rPr>
          <w:rFonts w:ascii="Book Antiqua" w:eastAsia="Book Antiqua" w:hAnsi="Book Antiqua" w:cs="Book Antiqua"/>
          <w:color w:val="000000"/>
        </w:rPr>
        <w:t>s</w:t>
      </w:r>
      <w:r w:rsidRPr="00080269">
        <w:rPr>
          <w:rFonts w:ascii="Book Antiqua" w:eastAsia="Book Antiqua" w:hAnsi="Book Antiqua" w:cs="Book Antiqua"/>
          <w:color w:val="000000"/>
        </w:rPr>
        <w:t xml:space="preserve"> glutathione synthesis, which is involved in triggering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 </w:t>
      </w:r>
      <w:r w:rsidR="0040060A" w:rsidRPr="00080269">
        <w:rPr>
          <w:rFonts w:ascii="Book Antiqua" w:eastAsia="Book Antiqua" w:hAnsi="Book Antiqua" w:cs="Book Antiqua"/>
          <w:color w:val="000000"/>
        </w:rPr>
        <w:t>endothelial cells</w:t>
      </w:r>
      <w:r w:rsidRPr="00080269">
        <w:rPr>
          <w:rFonts w:ascii="Book Antiqua" w:eastAsia="Book Antiqua" w:hAnsi="Book Antiqua" w:cs="Book Antiqua"/>
          <w:color w:val="000000"/>
        </w:rPr>
        <w:t xml:space="preserve"> and ultimately leads to endothelial dysfunction. In conclusion, the current study demonstrated that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is involved in endothelial dysfunction for the first time</w:t>
      </w:r>
      <w:r w:rsidR="00AD47EE">
        <w:rPr>
          <w:rFonts w:ascii="Book Antiqua" w:eastAsia="Book Antiqua" w:hAnsi="Book Antiqua" w:cs="Book Antiqua"/>
          <w:color w:val="000000"/>
        </w:rPr>
        <w:t>,</w:t>
      </w:r>
      <w:r w:rsidRPr="00080269">
        <w:rPr>
          <w:rFonts w:ascii="Book Antiqua" w:eastAsia="Book Antiqua" w:hAnsi="Book Antiqua" w:cs="Book Antiqua"/>
          <w:color w:val="000000"/>
        </w:rPr>
        <w:t xml:space="preserve"> and p53-xCT-GSH axis activation plays a crucial role in endothelial cell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endothelial dysfunction. These facts support the hypothesis that inhibiting activation of the p53-xCT-GSH axis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could attenuate diabetes-induced endothelial dysfunction. </w:t>
      </w:r>
    </w:p>
    <w:bookmarkEnd w:id="41"/>
    <w:p w14:paraId="1B3FED77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bookmarkEnd w:id="42"/>
    <w:bookmarkEnd w:id="43"/>
    <w:p w14:paraId="7E85A2FA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aps/>
          <w:color w:val="000000"/>
          <w:u w:val="single"/>
        </w:rPr>
        <w:t>ARTICLE HIGHLIGHTS</w:t>
      </w:r>
    </w:p>
    <w:p w14:paraId="67CA4C3A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i/>
          <w:color w:val="000000"/>
        </w:rPr>
        <w:t>Research background</w:t>
      </w:r>
    </w:p>
    <w:p w14:paraId="56DB2D34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Endothelial dysfunction, a hallmark of diabetes, is a critical and initiating contributor to the pathogenesis of diabetic cardiovascular complications. However, the underlying mechanisms are still not fully understood.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is a newly defined regulated cell death driven by cellular metabolism and iron-dependent lipid peroxidation. Although the involvement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 disease pathogenesis has been shown in cancers and degenerative diseases, the </w:t>
      </w:r>
      <w:r w:rsidRPr="00080269">
        <w:rPr>
          <w:rFonts w:ascii="Book Antiqua" w:eastAsia="Book Antiqua" w:hAnsi="Book Antiqua" w:cs="Book Antiqua"/>
          <w:color w:val="000000"/>
        </w:rPr>
        <w:lastRenderedPageBreak/>
        <w:t xml:space="preserve">participation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 the pathogenesis of diabetic endothelial dysfunction remains unclear.</w:t>
      </w:r>
    </w:p>
    <w:p w14:paraId="3161FF74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791DDA2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i/>
          <w:color w:val="000000"/>
        </w:rPr>
        <w:t>Research motivation</w:t>
      </w:r>
    </w:p>
    <w:p w14:paraId="51F0572F" w14:textId="2A0A24B3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44" w:name="OLE_LINK17"/>
      <w:bookmarkStart w:id="45" w:name="OLE_LINK18"/>
      <w:r w:rsidRPr="00080269">
        <w:rPr>
          <w:rFonts w:ascii="Book Antiqua" w:eastAsia="Book Antiqua" w:hAnsi="Book Antiqua" w:cs="Book Antiqua"/>
          <w:color w:val="000000"/>
        </w:rPr>
        <w:t>We tr</w:t>
      </w:r>
      <w:r w:rsidR="00AD47EE">
        <w:rPr>
          <w:rFonts w:ascii="Book Antiqua" w:eastAsia="Book Antiqua" w:hAnsi="Book Antiqua" w:cs="Book Antiqua"/>
          <w:color w:val="000000"/>
        </w:rPr>
        <w:t>ied</w:t>
      </w:r>
      <w:r w:rsidRPr="00080269">
        <w:rPr>
          <w:rFonts w:ascii="Book Antiqua" w:eastAsia="Book Antiqua" w:hAnsi="Book Antiqua" w:cs="Book Antiqua"/>
          <w:color w:val="000000"/>
        </w:rPr>
        <w:t xml:space="preserve"> to provide new insight into the mechanism of diabetic endothelial dysfunction.</w:t>
      </w:r>
    </w:p>
    <w:bookmarkEnd w:id="44"/>
    <w:bookmarkEnd w:id="45"/>
    <w:p w14:paraId="0C4D7CEB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3BE0ADB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i/>
          <w:color w:val="000000"/>
        </w:rPr>
        <w:t>Research objectives</w:t>
      </w:r>
    </w:p>
    <w:p w14:paraId="7CB331F8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The objective of this study is to investigate the role and regulatory mechanism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 diabetes-induced endothelial dysfunction.</w:t>
      </w:r>
    </w:p>
    <w:p w14:paraId="01910310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32F3BFA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i/>
          <w:color w:val="000000"/>
        </w:rPr>
        <w:t>Research methods</w:t>
      </w:r>
    </w:p>
    <w:p w14:paraId="361CC462" w14:textId="4693199C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Human umbilical vein endothelial cells (HUVECs) were treated with high glucose (HG), interleukin-1β (IL-1β)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inhibitor, and then cell viability, reactive oxygen species (ROS)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-related marker protein were </w:t>
      </w:r>
      <w:r w:rsidR="00AD47EE">
        <w:rPr>
          <w:rFonts w:ascii="Book Antiqua" w:eastAsia="Book Antiqua" w:hAnsi="Book Antiqua" w:cs="Book Antiqua"/>
          <w:color w:val="000000"/>
        </w:rPr>
        <w:t>assessed</w:t>
      </w:r>
      <w:r w:rsidRPr="00080269">
        <w:rPr>
          <w:rFonts w:ascii="Book Antiqua" w:eastAsia="Book Antiqua" w:hAnsi="Book Antiqua" w:cs="Book Antiqua"/>
          <w:color w:val="000000"/>
        </w:rPr>
        <w:t>. To further determine whether the p53-</w:t>
      </w:r>
      <w:r w:rsidR="007E0BE5" w:rsidRPr="00080269">
        <w:rPr>
          <w:rFonts w:ascii="Book Antiqua" w:eastAsia="Book Antiqua" w:hAnsi="Book Antiqua" w:cs="Book Antiqua"/>
          <w:color w:val="000000"/>
        </w:rPr>
        <w:t xml:space="preserve">xCT (the substrate-specific subunit of system </w:t>
      </w:r>
      <w:proofErr w:type="spellStart"/>
      <w:r w:rsidR="00080269" w:rsidRPr="00080269">
        <w:rPr>
          <w:rFonts w:ascii="Book Antiqua" w:eastAsia="Book Antiqua" w:hAnsi="Book Antiqua" w:cs="Book Antiqua"/>
          <w:color w:val="000000"/>
        </w:rPr>
        <w:t>Xc</w:t>
      </w:r>
      <w:proofErr w:type="spellEnd"/>
      <w:r w:rsidR="00080269" w:rsidRPr="00080269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7E0BE5" w:rsidRPr="00080269">
        <w:rPr>
          <w:rFonts w:ascii="Book Antiqua" w:eastAsia="Book Antiqua" w:hAnsi="Book Antiqua" w:cs="Book Antiqua"/>
          <w:color w:val="000000"/>
        </w:rPr>
        <w:t>)</w:t>
      </w:r>
      <w:r w:rsidRPr="00080269">
        <w:rPr>
          <w:rFonts w:ascii="Book Antiqua" w:eastAsia="Book Antiqua" w:hAnsi="Book Antiqua" w:cs="Book Antiqua"/>
          <w:color w:val="000000"/>
        </w:rPr>
        <w:t>-</w:t>
      </w:r>
      <w:r w:rsidR="00E74A5E" w:rsidRPr="00080269">
        <w:rPr>
          <w:rFonts w:ascii="Book Antiqua" w:eastAsia="Book Antiqua" w:hAnsi="Book Antiqua" w:cs="Book Antiqua"/>
          <w:color w:val="000000"/>
        </w:rPr>
        <w:t>glutathione (</w:t>
      </w:r>
      <w:r w:rsidRPr="00080269">
        <w:rPr>
          <w:rFonts w:ascii="Book Antiqua" w:eastAsia="Book Antiqua" w:hAnsi="Book Antiqua" w:cs="Book Antiqua"/>
          <w:color w:val="000000"/>
        </w:rPr>
        <w:t>GSH</w:t>
      </w:r>
      <w:r w:rsidR="00BB22A7" w:rsidRPr="00080269">
        <w:rPr>
          <w:rFonts w:ascii="Book Antiqua" w:eastAsia="Book Antiqua" w:hAnsi="Book Antiqua" w:cs="Book Antiqua"/>
          <w:color w:val="000000"/>
        </w:rPr>
        <w:t>)</w:t>
      </w:r>
      <w:r w:rsidRPr="00080269">
        <w:rPr>
          <w:rFonts w:ascii="Book Antiqua" w:eastAsia="Book Antiqua" w:hAnsi="Book Antiqua" w:cs="Book Antiqua"/>
          <w:color w:val="000000"/>
        </w:rPr>
        <w:t xml:space="preserve"> axis is involved in HG and IL-1β</w:t>
      </w:r>
      <w:r w:rsidR="00AD47EE">
        <w:rPr>
          <w:rFonts w:ascii="Book Antiqua" w:eastAsia="Book Antiqua" w:hAnsi="Book Antiqua" w:cs="Book Antiqua"/>
          <w:color w:val="000000"/>
        </w:rPr>
        <w:t>-</w:t>
      </w:r>
      <w:r w:rsidRPr="00080269">
        <w:rPr>
          <w:rFonts w:ascii="Book Antiqua" w:eastAsia="Book Antiqua" w:hAnsi="Book Antiqua" w:cs="Book Antiqua"/>
          <w:color w:val="000000"/>
        </w:rPr>
        <w:t xml:space="preserve">induced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HUVECs were transiently transfected with p53 </w:t>
      </w:r>
      <w:r w:rsidR="00BB22A7" w:rsidRPr="00080269">
        <w:rPr>
          <w:rFonts w:ascii="Book Antiqua" w:eastAsia="宋体" w:hAnsi="Book Antiqua" w:cs="Arial"/>
          <w:color w:val="2E3033"/>
          <w:lang w:eastAsia="zh-CN"/>
        </w:rPr>
        <w:t xml:space="preserve">small interfering </w:t>
      </w:r>
      <w:r w:rsidR="00BB22A7" w:rsidRPr="00080269">
        <w:rPr>
          <w:rFonts w:ascii="Book Antiqua" w:hAnsi="Book Antiqua" w:cs="Arial"/>
          <w:color w:val="2E3033"/>
          <w:shd w:val="clear" w:color="auto" w:fill="FFFFFF"/>
        </w:rPr>
        <w:t>ribonucleic acid</w:t>
      </w:r>
      <w:r w:rsidRPr="00080269">
        <w:rPr>
          <w:rFonts w:ascii="Book Antiqua" w:eastAsia="Book Antiqua" w:hAnsi="Book Antiqua" w:cs="Book Antiqua"/>
          <w:color w:val="000000"/>
        </w:rPr>
        <w:t xml:space="preserve"> or NC </w:t>
      </w:r>
      <w:r w:rsidR="00BB22A7" w:rsidRPr="00080269">
        <w:rPr>
          <w:rFonts w:ascii="Book Antiqua" w:eastAsia="宋体" w:hAnsi="Book Antiqua" w:cs="Arial"/>
          <w:color w:val="2E3033"/>
          <w:lang w:eastAsia="zh-CN"/>
        </w:rPr>
        <w:t xml:space="preserve">small interfering </w:t>
      </w:r>
      <w:r w:rsidR="00BB22A7" w:rsidRPr="00080269">
        <w:rPr>
          <w:rFonts w:ascii="Book Antiqua" w:hAnsi="Book Antiqua" w:cs="Arial"/>
          <w:color w:val="2E3033"/>
          <w:shd w:val="clear" w:color="auto" w:fill="FFFFFF"/>
        </w:rPr>
        <w:t>ribonucleic acid</w:t>
      </w:r>
      <w:r w:rsidRPr="00080269">
        <w:rPr>
          <w:rFonts w:ascii="Book Antiqua" w:eastAsia="Book Antiqua" w:hAnsi="Book Antiqua" w:cs="Book Antiqua"/>
          <w:color w:val="000000"/>
        </w:rPr>
        <w:t xml:space="preserve"> and then treated with HG and IL-1β. </w:t>
      </w:r>
      <w:r w:rsidR="00AD47EE">
        <w:rPr>
          <w:rFonts w:ascii="Book Antiqua" w:eastAsia="Book Antiqua" w:hAnsi="Book Antiqua" w:cs="Book Antiqua"/>
          <w:color w:val="000000"/>
        </w:rPr>
        <w:t>C</w:t>
      </w:r>
      <w:r w:rsidRPr="00080269">
        <w:rPr>
          <w:rFonts w:ascii="Book Antiqua" w:eastAsia="Book Antiqua" w:hAnsi="Book Antiqua" w:cs="Book Antiqua"/>
          <w:color w:val="000000"/>
        </w:rPr>
        <w:t xml:space="preserve">ell viability, ROS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-related marker protein were </w:t>
      </w:r>
      <w:r w:rsidR="00AD47EE">
        <w:rPr>
          <w:rFonts w:ascii="Book Antiqua" w:eastAsia="Book Antiqua" w:hAnsi="Book Antiqua" w:cs="Book Antiqua"/>
          <w:color w:val="000000"/>
        </w:rPr>
        <w:t xml:space="preserve">then </w:t>
      </w:r>
      <w:r w:rsidRPr="00080269">
        <w:rPr>
          <w:rFonts w:ascii="Book Antiqua" w:eastAsia="Book Antiqua" w:hAnsi="Book Antiqua" w:cs="Book Antiqua"/>
          <w:color w:val="000000"/>
        </w:rPr>
        <w:t xml:space="preserve">tested. In addition, we detected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p53 expression in the aorta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db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db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mice.</w:t>
      </w:r>
    </w:p>
    <w:p w14:paraId="08A6AB6D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D0B18DC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i/>
          <w:color w:val="000000"/>
        </w:rPr>
        <w:t>Research results</w:t>
      </w:r>
    </w:p>
    <w:p w14:paraId="2DC5ACD4" w14:textId="61FED7A1" w:rsidR="00A77B3E" w:rsidRPr="00080269" w:rsidRDefault="00AD47E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It was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 found that HG and IL-1β induced 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in HUVECs, as evidenced by the protective effect of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inhibitor</w:t>
      </w:r>
      <w:r>
        <w:rPr>
          <w:rFonts w:ascii="Book Antiqua" w:eastAsia="Book Antiqua" w:hAnsi="Book Antiqua" w:cs="Book Antiqua"/>
          <w:color w:val="000000"/>
        </w:rPr>
        <w:t>s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Deferoxamine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and Ferrostatin-1, resulting in increase</w:t>
      </w:r>
      <w:r>
        <w:rPr>
          <w:rFonts w:ascii="Book Antiqua" w:eastAsia="Book Antiqua" w:hAnsi="Book Antiqua" w:cs="Book Antiqua"/>
          <w:color w:val="000000"/>
        </w:rPr>
        <w:t>d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 lipid </w:t>
      </w:r>
      <w:bookmarkStart w:id="46" w:name="OLE_LINK1"/>
      <w:bookmarkStart w:id="47" w:name="OLE_LINK2"/>
      <w:r w:rsidR="00FB7953" w:rsidRPr="00080269">
        <w:rPr>
          <w:rFonts w:ascii="Book Antiqua" w:eastAsia="Book Antiqua" w:hAnsi="Book Antiqua" w:cs="Book Antiqua"/>
          <w:color w:val="000000"/>
        </w:rPr>
        <w:t>ROS</w:t>
      </w:r>
      <w:bookmarkEnd w:id="46"/>
      <w:bookmarkEnd w:id="47"/>
      <w:r w:rsidR="00FB7953" w:rsidRPr="00080269">
        <w:rPr>
          <w:rFonts w:ascii="Book Antiqua" w:eastAsia="Book Antiqua" w:hAnsi="Book Antiqua" w:cs="Book Antiqua"/>
          <w:color w:val="000000"/>
        </w:rPr>
        <w:t xml:space="preserve"> and decrease</w:t>
      </w:r>
      <w:r>
        <w:rPr>
          <w:rFonts w:ascii="Book Antiqua" w:eastAsia="Book Antiqua" w:hAnsi="Book Antiqua" w:cs="Book Antiqua"/>
          <w:color w:val="000000"/>
        </w:rPr>
        <w:t>d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 cell viability. Mechanistically, activation of the p53-xCT-GSH axis induced by HG and IL-1β enhanced 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lastRenderedPageBreak/>
        <w:t>ferroptosis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in HUVECs. </w:t>
      </w:r>
      <w:r w:rsidR="002B65FA">
        <w:rPr>
          <w:rFonts w:ascii="Book Antiqua" w:eastAsia="Book Antiqua" w:hAnsi="Book Antiqua" w:cs="Book Antiqua"/>
          <w:color w:val="000000"/>
        </w:rPr>
        <w:t>In addition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, the decrease </w:t>
      </w:r>
      <w:r w:rsidR="002B65FA">
        <w:rPr>
          <w:rFonts w:ascii="Book Antiqua" w:eastAsia="Book Antiqua" w:hAnsi="Book Antiqua" w:cs="Book Antiqua"/>
          <w:color w:val="000000"/>
        </w:rPr>
        <w:t>in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and de-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endothelialized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areas were observed in </w:t>
      </w:r>
      <w:r w:rsidR="002B65FA">
        <w:rPr>
          <w:rFonts w:ascii="Book Antiqua" w:eastAsia="Book Antiqua" w:hAnsi="Book Antiqua" w:cs="Book Antiqua"/>
          <w:color w:val="000000"/>
        </w:rPr>
        <w:t xml:space="preserve">the </w:t>
      </w:r>
      <w:r w:rsidR="00FB7953" w:rsidRPr="00080269">
        <w:rPr>
          <w:rFonts w:ascii="Book Antiqua" w:eastAsia="Book Antiqua" w:hAnsi="Book Antiqua" w:cs="Book Antiqua"/>
          <w:color w:val="000000"/>
        </w:rPr>
        <w:t xml:space="preserve">aortic endothelium of 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db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>/</w:t>
      </w:r>
      <w:proofErr w:type="spellStart"/>
      <w:r w:rsidR="00FB7953" w:rsidRPr="00080269">
        <w:rPr>
          <w:rFonts w:ascii="Book Antiqua" w:eastAsia="Book Antiqua" w:hAnsi="Book Antiqua" w:cs="Book Antiqua"/>
          <w:color w:val="000000"/>
        </w:rPr>
        <w:t>db</w:t>
      </w:r>
      <w:proofErr w:type="spellEnd"/>
      <w:r w:rsidR="00FB7953" w:rsidRPr="00080269">
        <w:rPr>
          <w:rFonts w:ascii="Book Antiqua" w:eastAsia="Book Antiqua" w:hAnsi="Book Antiqua" w:cs="Book Antiqua"/>
          <w:color w:val="000000"/>
        </w:rPr>
        <w:t xml:space="preserve"> mice.</w:t>
      </w:r>
    </w:p>
    <w:p w14:paraId="13841311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CDC22AE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i/>
          <w:color w:val="000000"/>
        </w:rPr>
        <w:t>Research conclusions</w:t>
      </w:r>
    </w:p>
    <w:p w14:paraId="342B4D32" w14:textId="08A33972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The current study demonstrated that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is involved in endothelial dysfunction and p53-xCT-GSH axis activation plays a crucial role in endothelial cell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endothelial dysfunction.</w:t>
      </w:r>
    </w:p>
    <w:p w14:paraId="7C3D44C9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84DA1D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i/>
          <w:color w:val="000000"/>
        </w:rPr>
        <w:t>Research perspectives</w:t>
      </w:r>
    </w:p>
    <w:p w14:paraId="64B0778E" w14:textId="23F1480D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>The</w:t>
      </w:r>
      <w:r w:rsidR="002B65FA">
        <w:rPr>
          <w:rFonts w:ascii="Book Antiqua" w:eastAsia="Book Antiqua" w:hAnsi="Book Antiqua" w:cs="Book Antiqua"/>
          <w:color w:val="000000"/>
        </w:rPr>
        <w:t>se</w:t>
      </w:r>
      <w:r w:rsidRPr="00080269">
        <w:rPr>
          <w:rFonts w:ascii="Book Antiqua" w:eastAsia="Book Antiqua" w:hAnsi="Book Antiqua" w:cs="Book Antiqua"/>
          <w:color w:val="000000"/>
        </w:rPr>
        <w:t xml:space="preserve"> results provide important insights </w:t>
      </w:r>
      <w:r w:rsidR="002B65FA">
        <w:rPr>
          <w:rFonts w:ascii="Book Antiqua" w:eastAsia="Book Antiqua" w:hAnsi="Book Antiqua" w:cs="Book Antiqua"/>
          <w:color w:val="000000"/>
        </w:rPr>
        <w:t>as</w:t>
      </w:r>
      <w:r w:rsidRPr="00080269">
        <w:rPr>
          <w:rFonts w:ascii="Book Antiqua" w:eastAsia="Book Antiqua" w:hAnsi="Book Antiqua" w:cs="Book Antiqua"/>
          <w:color w:val="000000"/>
        </w:rPr>
        <w:t xml:space="preserve"> inhibiting activation of the p53-xCT-GSH axis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could attenuate diabetes-induced endothelial dysfunction and </w:t>
      </w:r>
      <w:r w:rsidR="002B65FA">
        <w:rPr>
          <w:rFonts w:ascii="Book Antiqua" w:eastAsia="Book Antiqua" w:hAnsi="Book Antiqua" w:cs="Book Antiqua"/>
          <w:color w:val="000000"/>
        </w:rPr>
        <w:t>may</w:t>
      </w:r>
      <w:r w:rsidRPr="00080269">
        <w:rPr>
          <w:rFonts w:ascii="Book Antiqua" w:eastAsia="Book Antiqua" w:hAnsi="Book Antiqua" w:cs="Book Antiqua"/>
          <w:color w:val="000000"/>
        </w:rPr>
        <w:t xml:space="preserve"> be a novel strategy for the treatment of vascular complications in diabetes mellitus.</w:t>
      </w:r>
    </w:p>
    <w:p w14:paraId="60E76770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8782043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olor w:val="000000"/>
        </w:rPr>
        <w:t>REFERENCES</w:t>
      </w:r>
    </w:p>
    <w:p w14:paraId="237A6563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80269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Rother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KI</w:t>
      </w:r>
      <w:r w:rsidRPr="00080269">
        <w:rPr>
          <w:rFonts w:ascii="Book Antiqua" w:eastAsia="Book Antiqua" w:hAnsi="Book Antiqua" w:cs="Book Antiqua"/>
          <w:color w:val="000000"/>
        </w:rPr>
        <w:t>.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Diabetes treatment--bridging the divide.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J Med</w:t>
      </w:r>
      <w:r w:rsidRPr="00080269">
        <w:rPr>
          <w:rFonts w:ascii="Book Antiqua" w:eastAsia="Book Antiqua" w:hAnsi="Book Antiqua" w:cs="Book Antiqua"/>
          <w:color w:val="000000"/>
        </w:rPr>
        <w:t xml:space="preserve"> 2007;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356</w:t>
      </w:r>
      <w:r w:rsidRPr="00080269">
        <w:rPr>
          <w:rFonts w:ascii="Book Antiqua" w:eastAsia="Book Antiqua" w:hAnsi="Book Antiqua" w:cs="Book Antiqua"/>
          <w:color w:val="000000"/>
        </w:rPr>
        <w:t>: 1499-1501 [PMID: 17429082 DOI: 10.1056/NEJMp078030]</w:t>
      </w:r>
    </w:p>
    <w:p w14:paraId="29903F8A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Widlansky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ME</w:t>
      </w:r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Gokce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Keaney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JF Jr, Vita JA.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The clinical implications of endothelial dysfunction.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J Am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2003;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080269">
        <w:rPr>
          <w:rFonts w:ascii="Book Antiqua" w:eastAsia="Book Antiqua" w:hAnsi="Book Antiqua" w:cs="Book Antiqua"/>
          <w:color w:val="000000"/>
        </w:rPr>
        <w:t>: 1149-1160 [PMID: 14522472 DOI: 10.1016/s0735-1097(03)00994-x]</w:t>
      </w:r>
    </w:p>
    <w:p w14:paraId="1DE249EE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80269">
        <w:rPr>
          <w:rFonts w:ascii="Book Antiqua" w:eastAsia="Book Antiqua" w:hAnsi="Book Antiqua" w:cs="Book Antiqua"/>
          <w:color w:val="000000"/>
        </w:rPr>
        <w:t xml:space="preserve">3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Shi Y</w:t>
      </w:r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Vanhoutte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PM. Macro- and microvascular endothelial dysfunction in diabetes.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J Diabetes</w:t>
      </w:r>
      <w:r w:rsidRPr="00080269">
        <w:rPr>
          <w:rFonts w:ascii="Book Antiqua" w:eastAsia="Book Antiqua" w:hAnsi="Book Antiqua" w:cs="Book Antiqua"/>
          <w:color w:val="000000"/>
        </w:rPr>
        <w:t xml:space="preserve"> 2017;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080269">
        <w:rPr>
          <w:rFonts w:ascii="Book Antiqua" w:eastAsia="Book Antiqua" w:hAnsi="Book Antiqua" w:cs="Book Antiqua"/>
          <w:color w:val="000000"/>
        </w:rPr>
        <w:t>: 434-449 [PMID: 28044409 DOI: 10.1111/1753-0407.12521]</w:t>
      </w:r>
    </w:p>
    <w:p w14:paraId="0D3AFD2A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4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Luo E</w:t>
      </w:r>
      <w:r w:rsidRPr="00080269">
        <w:rPr>
          <w:rFonts w:ascii="Book Antiqua" w:eastAsia="Book Antiqua" w:hAnsi="Book Antiqua" w:cs="Book Antiqua"/>
          <w:color w:val="000000"/>
        </w:rPr>
        <w:t xml:space="preserve">, Wang D, Yan G,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Qiao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Y, Zhu B, Liu B,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Hou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J, Tang C. The NF-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/miR-425-5p/MCT4 axis: A novel insight into diabetes-induced endothelial dysfunction.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Cell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Endocrinol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2020;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500</w:t>
      </w:r>
      <w:r w:rsidRPr="00080269">
        <w:rPr>
          <w:rFonts w:ascii="Book Antiqua" w:eastAsia="Book Antiqua" w:hAnsi="Book Antiqua" w:cs="Book Antiqua"/>
          <w:color w:val="000000"/>
        </w:rPr>
        <w:t>: 110641 [PMID: 31711985 DOI: 10.1016/j.mce.2019.110641]</w:t>
      </w:r>
    </w:p>
    <w:p w14:paraId="2B0EF599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5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Dixon SJ</w:t>
      </w:r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Lemberg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KM,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Lamprecht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MR,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Skouta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R, Zaitsev EM, Gleason CE, Patel DN, Bauer AJ,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Cantley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AM, Yang WS, Morrison B 3rd,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Stockwell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BR.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lastRenderedPageBreak/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: an iron-dependent form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nonapoptotic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cell death.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Cell</w:t>
      </w:r>
      <w:r w:rsidRPr="00080269">
        <w:rPr>
          <w:rFonts w:ascii="Book Antiqua" w:eastAsia="Book Antiqua" w:hAnsi="Book Antiqua" w:cs="Book Antiqua"/>
          <w:color w:val="000000"/>
        </w:rPr>
        <w:t xml:space="preserve"> 2012;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149</w:t>
      </w:r>
      <w:r w:rsidRPr="00080269">
        <w:rPr>
          <w:rFonts w:ascii="Book Antiqua" w:eastAsia="Book Antiqua" w:hAnsi="Book Antiqua" w:cs="Book Antiqua"/>
          <w:color w:val="000000"/>
        </w:rPr>
        <w:t>: 1060-1072 [PMID: 22632970 DOI: 10.1016/j.cell.2012.03.042]</w:t>
      </w:r>
    </w:p>
    <w:p w14:paraId="77F0B10A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Stockwell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BR</w:t>
      </w:r>
      <w:r w:rsidRPr="00080269">
        <w:rPr>
          <w:rFonts w:ascii="Book Antiqua" w:eastAsia="Book Antiqua" w:hAnsi="Book Antiqua" w:cs="Book Antiqua"/>
          <w:color w:val="000000"/>
        </w:rPr>
        <w:t xml:space="preserve">, Jiang X, </w:t>
      </w:r>
      <w:proofErr w:type="spellStart"/>
      <w:proofErr w:type="gramStart"/>
      <w:r w:rsidRPr="00080269">
        <w:rPr>
          <w:rFonts w:ascii="Book Antiqua" w:eastAsia="Book Antiqua" w:hAnsi="Book Antiqua" w:cs="Book Antiqua"/>
          <w:color w:val="000000"/>
        </w:rPr>
        <w:t>Gu</w:t>
      </w:r>
      <w:proofErr w:type="spellEnd"/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W. Emerging Mechanisms and Disease Relevance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.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Trends Cell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2020;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080269">
        <w:rPr>
          <w:rFonts w:ascii="Book Antiqua" w:eastAsia="Book Antiqua" w:hAnsi="Book Antiqua" w:cs="Book Antiqua"/>
          <w:color w:val="000000"/>
        </w:rPr>
        <w:t>: 478-490 [PMID: 32413317 DOI: 10.1016/j.tcb.2020.02.009]</w:t>
      </w:r>
    </w:p>
    <w:p w14:paraId="67C4D141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Stockwell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BR</w:t>
      </w:r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Friedmann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JP,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Bayir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H, Bush AI, Conrad M, Dixon SJ, Fulda S,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Gascón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Hatzios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SK, Kagan VE, Noel K, Jiang X,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Linkermann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A, Murphy ME,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Overholtzer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Oyagi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Pagnussat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GC, Park J, Ran Q, Rosenfeld CS,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Salnikow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K, Tang D,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Torti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FM,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Torti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SV,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Toyokuni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Woerpel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KA, Zhang DD.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: A Regulated Cell Death Nexus Linking Metabolism, Redox Biology, and Disease.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Cell</w:t>
      </w:r>
      <w:r w:rsidRPr="00080269">
        <w:rPr>
          <w:rFonts w:ascii="Book Antiqua" w:eastAsia="Book Antiqua" w:hAnsi="Book Antiqua" w:cs="Book Antiqua"/>
          <w:color w:val="000000"/>
        </w:rPr>
        <w:t xml:space="preserve"> 2017;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171</w:t>
      </w:r>
      <w:r w:rsidRPr="00080269">
        <w:rPr>
          <w:rFonts w:ascii="Book Antiqua" w:eastAsia="Book Antiqua" w:hAnsi="Book Antiqua" w:cs="Book Antiqua"/>
          <w:color w:val="000000"/>
        </w:rPr>
        <w:t>: 273-285 [PMID: 28985560 DOI: 10.1016/j.cell.2017.09.021]</w:t>
      </w:r>
    </w:p>
    <w:p w14:paraId="049C97F0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8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Feng H</w:t>
      </w:r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Stockwell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BR. Unsolved mysteries: How does lipid peroxidation cause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?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2018;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080269">
        <w:rPr>
          <w:rFonts w:ascii="Book Antiqua" w:eastAsia="Book Antiqua" w:hAnsi="Book Antiqua" w:cs="Book Antiqua"/>
          <w:color w:val="000000"/>
        </w:rPr>
        <w:t>: e2006203 [PMID: 29795546 DOI: 10.1371/journal.pbio.2006203]</w:t>
      </w:r>
    </w:p>
    <w:p w14:paraId="067D8631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9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Yu Y</w:t>
      </w:r>
      <w:r w:rsidRPr="00080269">
        <w:rPr>
          <w:rFonts w:ascii="Book Antiqua" w:eastAsia="Book Antiqua" w:hAnsi="Book Antiqua" w:cs="Book Antiqua"/>
          <w:color w:val="000000"/>
        </w:rPr>
        <w:t xml:space="preserve">, Jiang L, Wang H, Shen Z, Cheng Q, Zhang P, Wang J, Wu Q, Fang X,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Duan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L, Wang S, Wang K, An P, Shao T, Chung RT, Zheng S, Min J, Wang F. Hepatic transferrin plays a role in systemic iron homeostasis and liver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.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Blood</w:t>
      </w:r>
      <w:r w:rsidRPr="00080269">
        <w:rPr>
          <w:rFonts w:ascii="Book Antiqua" w:eastAsia="Book Antiqua" w:hAnsi="Book Antiqua" w:cs="Book Antiqua"/>
          <w:color w:val="000000"/>
        </w:rPr>
        <w:t xml:space="preserve"> 2020;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136</w:t>
      </w:r>
      <w:r w:rsidRPr="00080269">
        <w:rPr>
          <w:rFonts w:ascii="Book Antiqua" w:eastAsia="Book Antiqua" w:hAnsi="Book Antiqua" w:cs="Book Antiqua"/>
          <w:color w:val="000000"/>
        </w:rPr>
        <w:t>: 726-739 [PMID: 32374849 DOI: 10.1182/blood.2019002907]</w:t>
      </w:r>
    </w:p>
    <w:p w14:paraId="1891BB87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10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Weiland A</w:t>
      </w:r>
      <w:r w:rsidRPr="00080269">
        <w:rPr>
          <w:rFonts w:ascii="Book Antiqua" w:eastAsia="Book Antiqua" w:hAnsi="Book Antiqua" w:cs="Book Antiqua"/>
          <w:color w:val="000000"/>
        </w:rPr>
        <w:t xml:space="preserve">, Wang Y, Wu W, Lan X, Han X, Li Q, Wang J.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Its Role in Diverse Brain Diseases.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Neurobiol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2019;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080269">
        <w:rPr>
          <w:rFonts w:ascii="Book Antiqua" w:eastAsia="Book Antiqua" w:hAnsi="Book Antiqua" w:cs="Book Antiqua"/>
          <w:color w:val="000000"/>
        </w:rPr>
        <w:t>: 4880-4893 [PMID: 30406908 DOI: 10.1007/s12035-018-1403-3]</w:t>
      </w:r>
    </w:p>
    <w:p w14:paraId="29D3E696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11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Fang X</w:t>
      </w:r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Cai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Z, Wang H, Han D, Cheng Q, Zhang P, Gao F, Yu Y, Song Z, Wu Q, An P, Huang S, Pan J, Chen HZ, Chen J,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Linkermann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A, Min J, Wang F. Loss of Cardiac Ferritin H Facilitates Cardiomyopathy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080269">
        <w:rPr>
          <w:rFonts w:ascii="Book Antiqua" w:eastAsia="Book Antiqua" w:hAnsi="Book Antiqua" w:cs="Book Antiqua"/>
          <w:color w:val="000000"/>
        </w:rPr>
        <w:t xml:space="preserve"> Slc7a11-Mediated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Circ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Res</w:t>
      </w:r>
      <w:r w:rsidRPr="00080269">
        <w:rPr>
          <w:rFonts w:ascii="Book Antiqua" w:eastAsia="Book Antiqua" w:hAnsi="Book Antiqua" w:cs="Book Antiqua"/>
          <w:color w:val="000000"/>
        </w:rPr>
        <w:t xml:space="preserve"> 2020;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127</w:t>
      </w:r>
      <w:r w:rsidRPr="00080269">
        <w:rPr>
          <w:rFonts w:ascii="Book Antiqua" w:eastAsia="Book Antiqua" w:hAnsi="Book Antiqua" w:cs="Book Antiqua"/>
          <w:color w:val="000000"/>
        </w:rPr>
        <w:t>: 486-501 [PMID: 32349646 DOI: 10.1161/CIRCRESAHA.120.316509]</w:t>
      </w:r>
    </w:p>
    <w:p w14:paraId="4141D957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12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Bai T</w:t>
      </w:r>
      <w:r w:rsidRPr="00080269">
        <w:rPr>
          <w:rFonts w:ascii="Book Antiqua" w:eastAsia="Book Antiqua" w:hAnsi="Book Antiqua" w:cs="Book Antiqua"/>
          <w:color w:val="000000"/>
        </w:rPr>
        <w:t xml:space="preserve">, Li M, Liu Y,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Qiao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Z, Wang Z. Inhibition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alleviates atherosclerosis through attenuating lipid peroxidation and endothelial </w:t>
      </w:r>
      <w:r w:rsidRPr="00080269">
        <w:rPr>
          <w:rFonts w:ascii="Book Antiqua" w:eastAsia="Book Antiqua" w:hAnsi="Book Antiqua" w:cs="Book Antiqua"/>
          <w:color w:val="000000"/>
        </w:rPr>
        <w:lastRenderedPageBreak/>
        <w:t xml:space="preserve">dysfunction in mouse aortic endothelial cell.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Free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Radic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Pr="00080269">
        <w:rPr>
          <w:rFonts w:ascii="Book Antiqua" w:eastAsia="Book Antiqua" w:hAnsi="Book Antiqua" w:cs="Book Antiqua"/>
          <w:color w:val="000000"/>
        </w:rPr>
        <w:t xml:space="preserve"> 2020;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160</w:t>
      </w:r>
      <w:r w:rsidRPr="00080269">
        <w:rPr>
          <w:rFonts w:ascii="Book Antiqua" w:eastAsia="Book Antiqua" w:hAnsi="Book Antiqua" w:cs="Book Antiqua"/>
          <w:color w:val="000000"/>
        </w:rPr>
        <w:t>: 92-102 [PMID: 32768568 DOI: 10.1016/j.freeradbiomed.2020.07.026]</w:t>
      </w:r>
    </w:p>
    <w:p w14:paraId="163BB813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80269">
        <w:rPr>
          <w:rFonts w:ascii="Book Antiqua" w:eastAsia="Book Antiqua" w:hAnsi="Book Antiqua" w:cs="Book Antiqua"/>
          <w:color w:val="000000"/>
        </w:rPr>
        <w:t xml:space="preserve">13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Cao JY</w:t>
      </w:r>
      <w:r w:rsidRPr="00080269">
        <w:rPr>
          <w:rFonts w:ascii="Book Antiqua" w:eastAsia="Book Antiqua" w:hAnsi="Book Antiqua" w:cs="Book Antiqua"/>
          <w:color w:val="000000"/>
        </w:rPr>
        <w:t>, Dixon SJ.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 xml:space="preserve">Mechanisms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.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Cell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Life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2016;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080269">
        <w:rPr>
          <w:rFonts w:ascii="Book Antiqua" w:eastAsia="Book Antiqua" w:hAnsi="Book Antiqua" w:cs="Book Antiqua"/>
          <w:color w:val="000000"/>
        </w:rPr>
        <w:t>: 2195-2209 [PMID: 27048822 DOI: 10.1007/s00018-016-2194-1]</w:t>
      </w:r>
    </w:p>
    <w:p w14:paraId="0C115FBC" w14:textId="7060750A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14 </w:t>
      </w:r>
      <w:proofErr w:type="gramStart"/>
      <w:r w:rsidRPr="00080269">
        <w:rPr>
          <w:rFonts w:ascii="Book Antiqua" w:eastAsia="Book Antiqua" w:hAnsi="Book Antiqua" w:cs="Book Antiqua"/>
          <w:b/>
          <w:bCs/>
          <w:color w:val="000000"/>
        </w:rPr>
        <w:t>Yang</w:t>
      </w:r>
      <w:proofErr w:type="gram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Kelaini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Caines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Margariti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A. RBPs Play Important Roles in Vascular Endothelial Dysfunction </w:t>
      </w:r>
      <w:r w:rsidR="00351FFB" w:rsidRPr="00080269">
        <w:rPr>
          <w:rFonts w:ascii="Book Antiqua" w:eastAsia="Book Antiqua" w:hAnsi="Book Antiqua" w:cs="Book Antiqua"/>
          <w:color w:val="000000"/>
        </w:rPr>
        <w:t xml:space="preserve">under </w:t>
      </w:r>
      <w:r w:rsidRPr="00080269">
        <w:rPr>
          <w:rFonts w:ascii="Book Antiqua" w:eastAsia="Book Antiqua" w:hAnsi="Book Antiqua" w:cs="Book Antiqua"/>
          <w:color w:val="000000"/>
        </w:rPr>
        <w:t xml:space="preserve">Diabetic Conditions.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Front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2018;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080269">
        <w:rPr>
          <w:rFonts w:ascii="Book Antiqua" w:eastAsia="Book Antiqua" w:hAnsi="Book Antiqua" w:cs="Book Antiqua"/>
          <w:color w:val="000000"/>
        </w:rPr>
        <w:t>: 1310 [PMID: 30294283 DOI: 10.3389/fphys.2018.01310]</w:t>
      </w:r>
    </w:p>
    <w:p w14:paraId="119276EE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15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Yang WS</w:t>
      </w:r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SriRamaratnam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Welsch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ME, Shimada K,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Skouta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R, Viswanathan VS,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Cheah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JH, Clemons PA,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Shamji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AF, Clish CB, Brown LM,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Girotti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AW, Cornish VW, Schreiber SL,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Stockwell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BR. Regulation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ferroptotic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cancer cell death by GPX4.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Cell</w:t>
      </w:r>
      <w:r w:rsidRPr="00080269">
        <w:rPr>
          <w:rFonts w:ascii="Book Antiqua" w:eastAsia="Book Antiqua" w:hAnsi="Book Antiqua" w:cs="Book Antiqua"/>
          <w:color w:val="000000"/>
        </w:rPr>
        <w:t xml:space="preserve"> 2014;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156</w:t>
      </w:r>
      <w:r w:rsidRPr="00080269">
        <w:rPr>
          <w:rFonts w:ascii="Book Antiqua" w:eastAsia="Book Antiqua" w:hAnsi="Book Antiqua" w:cs="Book Antiqua"/>
          <w:color w:val="000000"/>
        </w:rPr>
        <w:t>: 317-331 [PMID: 24439385 DOI: 10.1016/j.cell.2013.12.010]</w:t>
      </w:r>
    </w:p>
    <w:p w14:paraId="3AE954D0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80269">
        <w:rPr>
          <w:rFonts w:ascii="Book Antiqua" w:eastAsia="Book Antiqua" w:hAnsi="Book Antiqua" w:cs="Book Antiqua"/>
          <w:color w:val="000000"/>
        </w:rPr>
        <w:t xml:space="preserve">16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Meister A</w:t>
      </w:r>
      <w:r w:rsidRPr="00080269">
        <w:rPr>
          <w:rFonts w:ascii="Book Antiqua" w:eastAsia="Book Antiqua" w:hAnsi="Book Antiqua" w:cs="Book Antiqua"/>
          <w:color w:val="000000"/>
        </w:rPr>
        <w:t>. Selective modification of glutathione metabolism.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Science</w:t>
      </w:r>
      <w:r w:rsidRPr="00080269">
        <w:rPr>
          <w:rFonts w:ascii="Book Antiqua" w:eastAsia="Book Antiqua" w:hAnsi="Book Antiqua" w:cs="Book Antiqua"/>
          <w:color w:val="000000"/>
        </w:rPr>
        <w:t xml:space="preserve"> 1983;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220</w:t>
      </w:r>
      <w:r w:rsidRPr="00080269">
        <w:rPr>
          <w:rFonts w:ascii="Book Antiqua" w:eastAsia="Book Antiqua" w:hAnsi="Book Antiqua" w:cs="Book Antiqua"/>
          <w:color w:val="000000"/>
        </w:rPr>
        <w:t>: 472-477 [PMID: 6836290 DOI: 10.1126/science.6836290]</w:t>
      </w:r>
    </w:p>
    <w:p w14:paraId="24678CED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17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Jiang L</w:t>
      </w:r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Kon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N, Li T, Wang SJ, Su T,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Hibshoosh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H, Baer R,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Gu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W.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as a p53-mediated activity during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suppression.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Nature</w:t>
      </w:r>
      <w:r w:rsidRPr="00080269">
        <w:rPr>
          <w:rFonts w:ascii="Book Antiqua" w:eastAsia="Book Antiqua" w:hAnsi="Book Antiqua" w:cs="Book Antiqua"/>
          <w:color w:val="000000"/>
        </w:rPr>
        <w:t xml:space="preserve"> 2015;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520</w:t>
      </w:r>
      <w:r w:rsidRPr="00080269">
        <w:rPr>
          <w:rFonts w:ascii="Book Antiqua" w:eastAsia="Book Antiqua" w:hAnsi="Book Antiqua" w:cs="Book Antiqua"/>
          <w:color w:val="000000"/>
        </w:rPr>
        <w:t>: 57-62 [PMID: 25799988 DOI: 10.1038/nature14344]</w:t>
      </w:r>
    </w:p>
    <w:p w14:paraId="33962003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18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Wu Y</w:t>
      </w:r>
      <w:r w:rsidRPr="00080269">
        <w:rPr>
          <w:rFonts w:ascii="Book Antiqua" w:eastAsia="Book Antiqua" w:hAnsi="Book Antiqua" w:cs="Book Antiqua"/>
          <w:color w:val="000000"/>
        </w:rPr>
        <w:t xml:space="preserve">, Lee S, Bobadilla S,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Duan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SZ, Liu X. High glucose-induced p53 phosphorylation contributes to impairment of endothelial antioxidant system.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Biochim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Biophys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Basis Dis</w:t>
      </w:r>
      <w:r w:rsidRPr="00080269">
        <w:rPr>
          <w:rFonts w:ascii="Book Antiqua" w:eastAsia="Book Antiqua" w:hAnsi="Book Antiqua" w:cs="Book Antiqua"/>
          <w:color w:val="000000"/>
        </w:rPr>
        <w:t xml:space="preserve"> 2017;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1863</w:t>
      </w:r>
      <w:r w:rsidRPr="00080269">
        <w:rPr>
          <w:rFonts w:ascii="Book Antiqua" w:eastAsia="Book Antiqua" w:hAnsi="Book Antiqua" w:cs="Book Antiqua"/>
          <w:color w:val="000000"/>
        </w:rPr>
        <w:t>: 2355-2362 [PMID: 28673515 DOI: 10.1016/j.bbadis.2017.06.022]</w:t>
      </w:r>
    </w:p>
    <w:p w14:paraId="2156EA9C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19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Chen YW</w:t>
      </w:r>
      <w:r w:rsidRPr="00080269">
        <w:rPr>
          <w:rFonts w:ascii="Book Antiqua" w:eastAsia="Book Antiqua" w:hAnsi="Book Antiqua" w:cs="Book Antiqua"/>
          <w:color w:val="000000"/>
        </w:rPr>
        <w:t xml:space="preserve">, Chenier I, Chang SY, Tran S,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Ingelfinger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JR, Zhang SL. High glucose promotes nascent nephron apoptosis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080269">
        <w:rPr>
          <w:rFonts w:ascii="Book Antiqua" w:eastAsia="Book Antiqua" w:hAnsi="Book Antiqua" w:cs="Book Antiqua"/>
          <w:color w:val="000000"/>
        </w:rPr>
        <w:t xml:space="preserve"> NF-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kappaB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and p53 pathways.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Renal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2011;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300</w:t>
      </w:r>
      <w:r w:rsidRPr="00080269">
        <w:rPr>
          <w:rFonts w:ascii="Book Antiqua" w:eastAsia="Book Antiqua" w:hAnsi="Book Antiqua" w:cs="Book Antiqua"/>
          <w:color w:val="000000"/>
        </w:rPr>
        <w:t>: F147-F156 [PMID: 20962117 DOI: 10.1152/ajprenal.00361.2010]</w:t>
      </w:r>
    </w:p>
    <w:p w14:paraId="1E731C25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80269">
        <w:rPr>
          <w:rFonts w:ascii="Book Antiqua" w:eastAsia="Book Antiqua" w:hAnsi="Book Antiqua" w:cs="Book Antiqua"/>
          <w:color w:val="000000"/>
        </w:rPr>
        <w:t xml:space="preserve">20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Dhananjayan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Koundinya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KS,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Malati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Kutala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VK.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Endothelial Dysfunction in Type 2 Diabetes Mellitus.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Indian J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2016;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080269">
        <w:rPr>
          <w:rFonts w:ascii="Book Antiqua" w:eastAsia="Book Antiqua" w:hAnsi="Book Antiqua" w:cs="Book Antiqua"/>
          <w:color w:val="000000"/>
        </w:rPr>
        <w:t>: 372-379 [PMID: 27605734 DOI: 10.1007/s12291-015-0516-y]</w:t>
      </w:r>
    </w:p>
    <w:p w14:paraId="410B7721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lastRenderedPageBreak/>
        <w:t xml:space="preserve">21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Sena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CM</w:t>
      </w:r>
      <w:r w:rsidRPr="00080269">
        <w:rPr>
          <w:rFonts w:ascii="Book Antiqua" w:eastAsia="Book Antiqua" w:hAnsi="Book Antiqua" w:cs="Book Antiqua"/>
          <w:color w:val="000000"/>
        </w:rPr>
        <w:t xml:space="preserve">, Pereira AM,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Seiça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R. Endothelial dysfunction - a major mediator of diabetic vascular disease.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Biochim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Biophys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2013;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1832</w:t>
      </w:r>
      <w:r w:rsidRPr="00080269">
        <w:rPr>
          <w:rFonts w:ascii="Book Antiqua" w:eastAsia="Book Antiqua" w:hAnsi="Book Antiqua" w:cs="Book Antiqua"/>
          <w:color w:val="000000"/>
        </w:rPr>
        <w:t>: 2216-2231 [PMID: 23994612 DOI: 10.1016/j.bbadis.2013.08.006]</w:t>
      </w:r>
    </w:p>
    <w:p w14:paraId="6FE615F6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080269">
        <w:rPr>
          <w:rFonts w:ascii="Book Antiqua" w:eastAsia="Book Antiqua" w:hAnsi="Book Antiqua" w:cs="Book Antiqua"/>
          <w:color w:val="000000"/>
        </w:rPr>
        <w:t xml:space="preserve">22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Verma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080269">
        <w:rPr>
          <w:rFonts w:ascii="Book Antiqua" w:eastAsia="Book Antiqua" w:hAnsi="Book Antiqua" w:cs="Book Antiqua"/>
          <w:color w:val="000000"/>
        </w:rPr>
        <w:t>, Anderson TJ.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Fundamentals of endothelial function for the clinical cardiologist.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Pr="00080269">
        <w:rPr>
          <w:rFonts w:ascii="Book Antiqua" w:eastAsia="Book Antiqua" w:hAnsi="Book Antiqua" w:cs="Book Antiqua"/>
          <w:color w:val="000000"/>
        </w:rPr>
        <w:t xml:space="preserve"> 2002;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080269">
        <w:rPr>
          <w:rFonts w:ascii="Book Antiqua" w:eastAsia="Book Antiqua" w:hAnsi="Book Antiqua" w:cs="Book Antiqua"/>
          <w:color w:val="000000"/>
        </w:rPr>
        <w:t>: 546-549 [PMID: 11827916 DOI: 10.1161/hc0502.104540]</w:t>
      </w:r>
    </w:p>
    <w:p w14:paraId="68E56A90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23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Brandes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RP</w:t>
      </w:r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Kreuzer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J. Vascular NADPH oxidases: molecular mechanisms of activation.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Res</w:t>
      </w:r>
      <w:r w:rsidRPr="00080269">
        <w:rPr>
          <w:rFonts w:ascii="Book Antiqua" w:eastAsia="Book Antiqua" w:hAnsi="Book Antiqua" w:cs="Book Antiqua"/>
          <w:color w:val="000000"/>
        </w:rPr>
        <w:t xml:space="preserve"> 2005;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080269">
        <w:rPr>
          <w:rFonts w:ascii="Book Antiqua" w:eastAsia="Book Antiqua" w:hAnsi="Book Antiqua" w:cs="Book Antiqua"/>
          <w:color w:val="000000"/>
        </w:rPr>
        <w:t>: 16-27 [PMID: 15621030 DOI: 10.1016/j.cardiores.2004.08.007]</w:t>
      </w:r>
    </w:p>
    <w:p w14:paraId="4435FB3E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24 </w:t>
      </w:r>
      <w:proofErr w:type="gramStart"/>
      <w:r w:rsidRPr="00080269">
        <w:rPr>
          <w:rFonts w:ascii="Book Antiqua" w:eastAsia="Book Antiqua" w:hAnsi="Book Antiqua" w:cs="Book Antiqua"/>
          <w:b/>
          <w:bCs/>
          <w:color w:val="000000"/>
        </w:rPr>
        <w:t>Gao</w:t>
      </w:r>
      <w:proofErr w:type="gram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080269">
        <w:rPr>
          <w:rFonts w:ascii="Book Antiqua" w:eastAsia="Book Antiqua" w:hAnsi="Book Antiqua" w:cs="Book Antiqua"/>
          <w:color w:val="000000"/>
        </w:rPr>
        <w:t xml:space="preserve">, Jiang X. To eat or not to eat-the metabolic flavor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Cell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2018;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080269">
        <w:rPr>
          <w:rFonts w:ascii="Book Antiqua" w:eastAsia="Book Antiqua" w:hAnsi="Book Antiqua" w:cs="Book Antiqua"/>
          <w:color w:val="000000"/>
        </w:rPr>
        <w:t>: 58-64 [PMID: 29175614 DOI: 10.1016/j.ceb.2017.11.001]</w:t>
      </w:r>
    </w:p>
    <w:p w14:paraId="65F446B3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25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Yokoyama M</w:t>
      </w:r>
      <w:r w:rsidRPr="00080269">
        <w:rPr>
          <w:rFonts w:ascii="Book Antiqua" w:eastAsia="Book Antiqua" w:hAnsi="Book Antiqua" w:cs="Book Antiqua"/>
          <w:color w:val="000000"/>
        </w:rPr>
        <w:t xml:space="preserve">, Shimizu I,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Nagasawa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A, Yoshida Y,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Katsuumi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Wakasugi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T, Hayashi Y, Ikegami R,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Suda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M, Ota Y, Okada S,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Fruttiger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M, Kobayashi Y,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Tsuchida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M, Kubota Y,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Minamino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T. p53 plays a crucial role in endothelial dysfunction associated with hyperglycemia and ischemia.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Cell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2019;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080269">
        <w:rPr>
          <w:rFonts w:ascii="Book Antiqua" w:eastAsia="Book Antiqua" w:hAnsi="Book Antiqua" w:cs="Book Antiqua"/>
          <w:color w:val="000000"/>
        </w:rPr>
        <w:t>: 105-117 [PMID: 30790589 DOI: 10.1016/j.yjmcc.2019.02.010]</w:t>
      </w:r>
    </w:p>
    <w:p w14:paraId="67491E50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26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Ortega-Camarillo C</w:t>
      </w:r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Guzmán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-Grenfell AM,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García-Macedo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R, Rosales-Torres AM, Avalos-Rodríguez A,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Durán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-Reyes G, Medina-Navarro R, Cruz M,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Díaz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-Flores M,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Kumate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J. Hyperglycemia induces apoptosis and p53 mobilization to mitochondria in RINm5F cells.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Cell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2006;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281</w:t>
      </w:r>
      <w:r w:rsidRPr="00080269">
        <w:rPr>
          <w:rFonts w:ascii="Book Antiqua" w:eastAsia="Book Antiqua" w:hAnsi="Book Antiqua" w:cs="Book Antiqua"/>
          <w:color w:val="000000"/>
        </w:rPr>
        <w:t>: 163-171 [PMID: 16328969 DOI: 10.1007/s11010-006-0829-5]</w:t>
      </w:r>
    </w:p>
    <w:p w14:paraId="7B1CC25E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27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Gu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 w:rsidRPr="00080269">
        <w:rPr>
          <w:rFonts w:ascii="Book Antiqua" w:eastAsia="Book Antiqua" w:hAnsi="Book Antiqua" w:cs="Book Antiqua"/>
          <w:color w:val="000000"/>
        </w:rPr>
        <w:t xml:space="preserve">, Wang S,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Guo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H, Tan Y, Liang Y, Feng A, Liu Q,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Damodaran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C, Zhang Z, Keller BB, Zhang C,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Cai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L. Inhibition of p53 prevents diabetic cardiomyopathy by preventing early-stage apoptosis and cell senescence, reduced glycolysis, and impaired angiogenesis.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Cell Death Dis</w:t>
      </w:r>
      <w:r w:rsidRPr="00080269">
        <w:rPr>
          <w:rFonts w:ascii="Book Antiqua" w:eastAsia="Book Antiqua" w:hAnsi="Book Antiqua" w:cs="Book Antiqua"/>
          <w:color w:val="000000"/>
        </w:rPr>
        <w:t xml:space="preserve"> 2018;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080269">
        <w:rPr>
          <w:rFonts w:ascii="Book Antiqua" w:eastAsia="Book Antiqua" w:hAnsi="Book Antiqua" w:cs="Book Antiqua"/>
          <w:color w:val="000000"/>
        </w:rPr>
        <w:t>: 82 [PMID: 29362483 DOI: 10.1038/s41419-017-0093-5]</w:t>
      </w:r>
    </w:p>
    <w:p w14:paraId="19599227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28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Koppula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P</w:t>
      </w:r>
      <w:r w:rsidRPr="00080269">
        <w:rPr>
          <w:rFonts w:ascii="Book Antiqua" w:eastAsia="Book Antiqua" w:hAnsi="Book Antiqua" w:cs="Book Antiqua"/>
          <w:color w:val="000000"/>
        </w:rPr>
        <w:t xml:space="preserve">, Zhang Y, Zhuang L,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Gan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B. Amino acid transporter SLC7A11/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at the crossroads of regulating redox homeostasis and nutrient </w:t>
      </w:r>
      <w:r w:rsidRPr="00080269">
        <w:rPr>
          <w:rFonts w:ascii="Book Antiqua" w:eastAsia="Book Antiqua" w:hAnsi="Book Antiqua" w:cs="Book Antiqua"/>
          <w:color w:val="000000"/>
        </w:rPr>
        <w:lastRenderedPageBreak/>
        <w:t xml:space="preserve">dependency of cancer.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Cancer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(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Lond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>)</w:t>
      </w:r>
      <w:r w:rsidRPr="00080269">
        <w:rPr>
          <w:rFonts w:ascii="Book Antiqua" w:eastAsia="Book Antiqua" w:hAnsi="Book Antiqua" w:cs="Book Antiqua"/>
          <w:color w:val="000000"/>
        </w:rPr>
        <w:t xml:space="preserve"> 2018;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080269">
        <w:rPr>
          <w:rFonts w:ascii="Book Antiqua" w:eastAsia="Book Antiqua" w:hAnsi="Book Antiqua" w:cs="Book Antiqua"/>
          <w:color w:val="000000"/>
        </w:rPr>
        <w:t>: 12 [PMID: 29764521 DOI: 10.1186/s40880-018-0288-x]</w:t>
      </w:r>
    </w:p>
    <w:p w14:paraId="1C489B57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29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Carpi-Santos R</w:t>
      </w:r>
      <w:r w:rsidRPr="00080269">
        <w:rPr>
          <w:rFonts w:ascii="Book Antiqua" w:eastAsia="Book Antiqua" w:hAnsi="Book Antiqua" w:cs="Book Antiqua"/>
          <w:color w:val="000000"/>
        </w:rPr>
        <w:t xml:space="preserve">, Ferreira MJ, Pereira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Netto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AD,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Giestal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-de-Araujo E, Ventura AL,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Cossenza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Calaza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KC. Early changes in system [Formula: see text] and glutathione in the retina of diabetic rats.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Eye Res</w:t>
      </w:r>
      <w:r w:rsidRPr="00080269">
        <w:rPr>
          <w:rFonts w:ascii="Book Antiqua" w:eastAsia="Book Antiqua" w:hAnsi="Book Antiqua" w:cs="Book Antiqua"/>
          <w:color w:val="000000"/>
        </w:rPr>
        <w:t xml:space="preserve"> 2016;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146</w:t>
      </w:r>
      <w:r w:rsidRPr="00080269">
        <w:rPr>
          <w:rFonts w:ascii="Book Antiqua" w:eastAsia="Book Antiqua" w:hAnsi="Book Antiqua" w:cs="Book Antiqua"/>
          <w:color w:val="000000"/>
        </w:rPr>
        <w:t>: 35-42 [PMID: 26706282 DOI: 10.1016/j.exer.2015.11.027]</w:t>
      </w:r>
    </w:p>
    <w:p w14:paraId="287C22C9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30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Carpi-Santos R</w:t>
      </w:r>
      <w:r w:rsidRPr="00080269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Calaza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KC. Alterations in System x</w:t>
      </w:r>
      <w:r w:rsidRPr="00080269">
        <w:rPr>
          <w:rFonts w:ascii="Book Antiqua" w:eastAsia="Book Antiqua" w:hAnsi="Book Antiqua" w:cs="Book Antiqua"/>
          <w:color w:val="000000"/>
          <w:vertAlign w:val="subscript"/>
        </w:rPr>
        <w:t>c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80269">
        <w:rPr>
          <w:rFonts w:ascii="Book Antiqua" w:eastAsia="Book Antiqua" w:hAnsi="Book Antiqua" w:cs="Book Antiqua"/>
          <w:color w:val="000000"/>
        </w:rPr>
        <w:t xml:space="preserve"> Expression in the Retina of Type 1 Diabetic Rats and the Role of Nrf2.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Neurobiol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2018;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080269">
        <w:rPr>
          <w:rFonts w:ascii="Book Antiqua" w:eastAsia="Book Antiqua" w:hAnsi="Book Antiqua" w:cs="Book Antiqua"/>
          <w:color w:val="000000"/>
        </w:rPr>
        <w:t>: 7941-7948 [PMID: 29488137 DOI: 10.1007/s12035-018-0961-8]</w:t>
      </w:r>
    </w:p>
    <w:p w14:paraId="3D4F4C1E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31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Lutchmansingh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FK</w:t>
      </w:r>
      <w:r w:rsidRPr="00080269">
        <w:rPr>
          <w:rFonts w:ascii="Book Antiqua" w:eastAsia="Book Antiqua" w:hAnsi="Book Antiqua" w:cs="Book Antiqua"/>
          <w:color w:val="000000"/>
        </w:rPr>
        <w:t xml:space="preserve">, Hsu JW, Bennett FI,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Badaloo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AV, McFarlane-Anderson N, Gordon-Strachan GM, Wright-Pascoe RA,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Jahoor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F, Boyne MS. Glutathione metabolism in type 2 diabetes and its relationship with microvascular complications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glycemia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080269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080269">
        <w:rPr>
          <w:rFonts w:ascii="Book Antiqua" w:eastAsia="Book Antiqua" w:hAnsi="Book Antiqua" w:cs="Book Antiqua"/>
          <w:i/>
          <w:iCs/>
          <w:color w:val="000000"/>
        </w:rPr>
        <w:t xml:space="preserve"> One</w:t>
      </w:r>
      <w:r w:rsidRPr="00080269">
        <w:rPr>
          <w:rFonts w:ascii="Book Antiqua" w:eastAsia="Book Antiqua" w:hAnsi="Book Antiqua" w:cs="Book Antiqua"/>
          <w:color w:val="000000"/>
        </w:rPr>
        <w:t xml:space="preserve"> 2018;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080269">
        <w:rPr>
          <w:rFonts w:ascii="Book Antiqua" w:eastAsia="Book Antiqua" w:hAnsi="Book Antiqua" w:cs="Book Antiqua"/>
          <w:color w:val="000000"/>
        </w:rPr>
        <w:t>: e0198626 [PMID: 29879181 DOI: 10.1371/journal.pone.0198626]</w:t>
      </w:r>
    </w:p>
    <w:p w14:paraId="2627DF3C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080269" w:rsidSect="00F34483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2ABCD72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3F587A5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Institutional review board statement: </w:t>
      </w:r>
      <w:bookmarkStart w:id="48" w:name="OLE_LINK48"/>
      <w:bookmarkStart w:id="49" w:name="OLE_LINK49"/>
      <w:r w:rsidRPr="00080269">
        <w:rPr>
          <w:rFonts w:ascii="Book Antiqua" w:eastAsia="Book Antiqua" w:hAnsi="Book Antiqua" w:cs="Book Antiqua"/>
          <w:color w:val="000000"/>
        </w:rPr>
        <w:t xml:space="preserve">The study was reviewed and approved by the Medical Ethics Committee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Zhongda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Hospital, Affiliated to Southeast University (Approval No. 2018ZDKYSB047), and followed the principles of the Declaration of Helsinki.</w:t>
      </w:r>
    </w:p>
    <w:bookmarkEnd w:id="48"/>
    <w:bookmarkEnd w:id="49"/>
    <w:p w14:paraId="2D61C119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39B52D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Institutional animal care and use committee statement: </w:t>
      </w:r>
      <w:bookmarkStart w:id="50" w:name="OLE_LINK50"/>
      <w:r w:rsidRPr="00080269">
        <w:rPr>
          <w:rFonts w:ascii="Book Antiqua" w:eastAsia="Book Antiqua" w:hAnsi="Book Antiqua" w:cs="Book Antiqua"/>
          <w:color w:val="000000"/>
        </w:rPr>
        <w:t>All procedures involving animals were reviewed and approved by the Institutional Animal Care and Use Committee of Southeast University (Protocol No. 20190304012).</w:t>
      </w:r>
    </w:p>
    <w:bookmarkEnd w:id="50"/>
    <w:p w14:paraId="32E831B3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C77C44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bookmarkStart w:id="51" w:name="OLE_LINK51"/>
      <w:bookmarkStart w:id="52" w:name="OLE_LINK52"/>
      <w:r w:rsidRPr="00080269">
        <w:rPr>
          <w:rFonts w:ascii="Book Antiqua" w:eastAsia="Book Antiqua" w:hAnsi="Book Antiqua" w:cs="Book Antiqua"/>
          <w:color w:val="000000"/>
        </w:rPr>
        <w:t>The authors declare that they have no competing interests.</w:t>
      </w:r>
    </w:p>
    <w:bookmarkEnd w:id="51"/>
    <w:bookmarkEnd w:id="52"/>
    <w:p w14:paraId="4FF7072E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2DB5EAE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Data sharing statement: </w:t>
      </w:r>
      <w:bookmarkStart w:id="53" w:name="OLE_LINK53"/>
      <w:bookmarkStart w:id="54" w:name="OLE_LINK54"/>
      <w:r w:rsidRPr="00080269">
        <w:rPr>
          <w:rFonts w:ascii="Book Antiqua" w:eastAsia="Book Antiqua" w:hAnsi="Book Antiqua" w:cs="Book Antiqua"/>
          <w:color w:val="000000"/>
          <w:shd w:val="clear" w:color="auto" w:fill="FFFFFF"/>
        </w:rPr>
        <w:t>The datasets used and/or analyzed during the present study are available from the corresponding author on reasonable request.</w:t>
      </w:r>
    </w:p>
    <w:bookmarkEnd w:id="53"/>
    <w:bookmarkEnd w:id="54"/>
    <w:p w14:paraId="44CC136D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120ABF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ARRIVE guidelines statement: </w:t>
      </w:r>
      <w:bookmarkStart w:id="55" w:name="OLE_LINK55"/>
      <w:bookmarkStart w:id="56" w:name="OLE_LINK56"/>
      <w:r w:rsidRPr="00080269">
        <w:rPr>
          <w:rFonts w:ascii="Book Antiqua" w:eastAsia="Book Antiqua" w:hAnsi="Book Antiqua" w:cs="Book Antiqua"/>
          <w:color w:val="000000"/>
          <w:shd w:val="clear" w:color="auto" w:fill="FFFFFF"/>
        </w:rPr>
        <w:t>The authors have read the ARRIVE Guidelines, and the manuscript was prepared and revised according to the ARRIVE Guidelines.</w:t>
      </w:r>
    </w:p>
    <w:bookmarkEnd w:id="55"/>
    <w:bookmarkEnd w:id="56"/>
    <w:p w14:paraId="23332C89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D4053DD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080269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27DE4C28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61C7293" w14:textId="40011A7B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 w:rsidRPr="00080269">
        <w:rPr>
          <w:rFonts w:ascii="Book Antiqua" w:eastAsia="Book Antiqua" w:hAnsi="Book Antiqua" w:cs="Book Antiqua"/>
          <w:color w:val="000000"/>
        </w:rPr>
        <w:t xml:space="preserve">Invited </w:t>
      </w:r>
      <w:r w:rsidR="00351FFB" w:rsidRPr="00080269">
        <w:rPr>
          <w:rFonts w:ascii="Book Antiqua" w:eastAsia="Book Antiqua" w:hAnsi="Book Antiqua" w:cs="Book Antiqua"/>
          <w:color w:val="000000"/>
        </w:rPr>
        <w:t>manuscript</w:t>
      </w:r>
    </w:p>
    <w:p w14:paraId="5C643549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B5D2117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080269">
        <w:rPr>
          <w:rFonts w:ascii="Book Antiqua" w:eastAsia="Book Antiqua" w:hAnsi="Book Antiqua" w:cs="Book Antiqua"/>
          <w:color w:val="000000"/>
        </w:rPr>
        <w:t>June 28, 2020</w:t>
      </w:r>
    </w:p>
    <w:p w14:paraId="0ECB3498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080269">
        <w:rPr>
          <w:rFonts w:ascii="Book Antiqua" w:eastAsia="Book Antiqua" w:hAnsi="Book Antiqua" w:cs="Book Antiqua"/>
          <w:color w:val="000000"/>
        </w:rPr>
        <w:t>October 21, 2020</w:t>
      </w:r>
    </w:p>
    <w:p w14:paraId="24AD5867" w14:textId="428AD12A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olor w:val="000000"/>
        </w:rPr>
        <w:t>Article in press:</w:t>
      </w:r>
      <w:r w:rsidR="00B11168" w:rsidRPr="00B11168">
        <w:rPr>
          <w:rFonts w:ascii="Book Antiqua" w:eastAsia="Book Antiqua" w:hAnsi="Book Antiqua" w:cs="Book Antiqua"/>
          <w:color w:val="000000"/>
        </w:rPr>
        <w:t xml:space="preserve"> </w:t>
      </w:r>
      <w:r w:rsidR="00B11168" w:rsidRPr="007B18DC">
        <w:rPr>
          <w:rFonts w:ascii="Book Antiqua" w:eastAsia="Book Antiqua" w:hAnsi="Book Antiqua" w:cs="Book Antiqua"/>
          <w:color w:val="000000"/>
        </w:rPr>
        <w:t>December 11, 2020</w:t>
      </w:r>
      <w:r w:rsidRPr="0008026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9252F33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9091D2" w14:textId="50F5B29B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Pr="00080269">
        <w:rPr>
          <w:rFonts w:ascii="Book Antiqua" w:eastAsia="Book Antiqua" w:hAnsi="Book Antiqua" w:cs="Book Antiqua"/>
          <w:color w:val="000000"/>
        </w:rPr>
        <w:t xml:space="preserve">Cardiac and </w:t>
      </w:r>
      <w:r w:rsidR="00690E72" w:rsidRPr="00080269">
        <w:rPr>
          <w:rFonts w:ascii="Book Antiqua" w:eastAsia="Book Antiqua" w:hAnsi="Book Antiqua" w:cs="Book Antiqua"/>
          <w:color w:val="000000"/>
        </w:rPr>
        <w:t>cardiovascular systems</w:t>
      </w:r>
    </w:p>
    <w:p w14:paraId="4F36D40B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080269">
        <w:rPr>
          <w:rFonts w:ascii="Book Antiqua" w:eastAsia="Book Antiqua" w:hAnsi="Book Antiqua" w:cs="Book Antiqua"/>
          <w:color w:val="000000"/>
        </w:rPr>
        <w:t>China</w:t>
      </w:r>
    </w:p>
    <w:p w14:paraId="05719107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70D563A6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 xml:space="preserve">Grade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A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(Excellent): 0</w:t>
      </w:r>
    </w:p>
    <w:p w14:paraId="455CDAA7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>Grade B (Very good): 0</w:t>
      </w:r>
    </w:p>
    <w:p w14:paraId="163D228B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>Grade C (Good): C, C</w:t>
      </w:r>
    </w:p>
    <w:p w14:paraId="4262FB39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>Grade D (Fair): 0</w:t>
      </w:r>
    </w:p>
    <w:p w14:paraId="6A4C938B" w14:textId="7777777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color w:val="000000"/>
        </w:rPr>
        <w:t>Grade E (Poor): 0</w:t>
      </w:r>
    </w:p>
    <w:p w14:paraId="16C53389" w14:textId="77777777" w:rsidR="00A77B3E" w:rsidRPr="00080269" w:rsidRDefault="00A77B3E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56C1CC" w14:textId="04850C5B" w:rsidR="00A77B3E" w:rsidRPr="004C5E84" w:rsidRDefault="00FB7953" w:rsidP="004C5E84">
      <w:pPr>
        <w:adjustRightInd w:val="0"/>
        <w:snapToGrid w:val="0"/>
        <w:spacing w:line="360" w:lineRule="auto"/>
        <w:rPr>
          <w:rFonts w:ascii="Book Antiqua" w:hAnsi="Book Antiqua"/>
          <w:lang w:eastAsia="zh-CN"/>
        </w:rPr>
        <w:sectPr w:rsidR="00A77B3E" w:rsidRPr="004C5E84" w:rsidSect="00F34483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080269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080269">
        <w:rPr>
          <w:rFonts w:ascii="Book Antiqua" w:eastAsia="Book Antiqua" w:hAnsi="Book Antiqua" w:cs="Book Antiqua"/>
          <w:color w:val="000000"/>
        </w:rPr>
        <w:t>Cheng JT, Li W</w:t>
      </w:r>
      <w:r w:rsidRPr="00080269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080269">
        <w:rPr>
          <w:rFonts w:ascii="Book Antiqua" w:eastAsia="Book Antiqua" w:hAnsi="Book Antiqua" w:cs="Book Antiqua"/>
          <w:color w:val="000000"/>
        </w:rPr>
        <w:t>Zhang L</w:t>
      </w:r>
      <w:r w:rsidRPr="00080269"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2B65FA">
        <w:rPr>
          <w:rFonts w:ascii="Book Antiqua" w:eastAsia="Book Antiqua" w:hAnsi="Book Antiqua" w:cs="Book Antiqua"/>
          <w:color w:val="000000"/>
        </w:rPr>
        <w:t xml:space="preserve">Webster JR </w:t>
      </w:r>
      <w:r w:rsidRPr="00080269">
        <w:rPr>
          <w:rFonts w:ascii="Book Antiqua" w:eastAsia="Book Antiqua" w:hAnsi="Book Antiqua" w:cs="Book Antiqua"/>
          <w:b/>
          <w:color w:val="000000"/>
        </w:rPr>
        <w:t xml:space="preserve">P-Editor: </w:t>
      </w:r>
      <w:r w:rsidR="004C5E84" w:rsidRPr="004C5E84">
        <w:rPr>
          <w:rFonts w:ascii="Book Antiqua" w:hAnsi="Book Antiqua" w:cs="Book Antiqua" w:hint="eastAsia"/>
          <w:color w:val="000000"/>
          <w:lang w:eastAsia="zh-CN"/>
        </w:rPr>
        <w:t>Ma YJ</w:t>
      </w:r>
    </w:p>
    <w:p w14:paraId="69557D55" w14:textId="04982770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80269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5C2DB1F4" w14:textId="6538BB35" w:rsidR="00563BB0" w:rsidRPr="00080269" w:rsidRDefault="00031554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hAnsi="Book Antiqua"/>
          <w:noProof/>
          <w:lang w:eastAsia="zh-CN"/>
        </w:rPr>
        <w:drawing>
          <wp:inline distT="0" distB="0" distL="0" distR="0" wp14:anchorId="4C72C40F" wp14:editId="2E3B490A">
            <wp:extent cx="5486400" cy="55365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17FF" w14:textId="2263659B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57" w:name="OLE_LINK57"/>
      <w:bookmarkStart w:id="58" w:name="OLE_LINK58"/>
      <w:r w:rsidRPr="00080269">
        <w:rPr>
          <w:rFonts w:ascii="Book Antiqua" w:eastAsia="Book Antiqua" w:hAnsi="Book Antiqua" w:cs="Book Antiqua"/>
          <w:b/>
          <w:bCs/>
          <w:color w:val="000000"/>
        </w:rPr>
        <w:t>Figure 1</w:t>
      </w:r>
      <w:r w:rsidR="00156121" w:rsidRPr="000802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Effects of high glucose and interleukin-1β</w:t>
      </w:r>
      <w:r w:rsidR="0031265B" w:rsidRPr="000802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on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in human umbilical vein endothelial cells. </w:t>
      </w:r>
      <w:r w:rsidRPr="00080269">
        <w:rPr>
          <w:rFonts w:ascii="Book Antiqua" w:eastAsia="Book Antiqua" w:hAnsi="Book Antiqua" w:cs="Book Antiqua"/>
          <w:color w:val="000000"/>
        </w:rPr>
        <w:t xml:space="preserve">A: </w:t>
      </w:r>
      <w:r w:rsidR="00351FFB" w:rsidRPr="00080269">
        <w:rPr>
          <w:rFonts w:ascii="Book Antiqua" w:eastAsia="Book Antiqua" w:hAnsi="Book Antiqua" w:cs="Book Antiqua"/>
          <w:color w:val="000000"/>
        </w:rPr>
        <w:t xml:space="preserve">Human </w:t>
      </w:r>
      <w:r w:rsidR="00BB22A7" w:rsidRPr="00080269">
        <w:rPr>
          <w:rFonts w:ascii="Book Antiqua" w:eastAsia="Book Antiqua" w:hAnsi="Book Antiqua" w:cs="Book Antiqua"/>
          <w:color w:val="000000"/>
        </w:rPr>
        <w:t>umbilical vein endothelial cells</w:t>
      </w:r>
      <w:r w:rsidRPr="00080269">
        <w:rPr>
          <w:rFonts w:ascii="Book Antiqua" w:eastAsia="Book Antiqua" w:hAnsi="Book Antiqua" w:cs="Book Antiqua"/>
          <w:color w:val="000000"/>
        </w:rPr>
        <w:t xml:space="preserve"> were treated with normal glucose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 xml:space="preserve">(5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/L)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or </w:t>
      </w:r>
      <w:r w:rsidR="00BB22A7" w:rsidRPr="00080269">
        <w:rPr>
          <w:rFonts w:ascii="Book Antiqua" w:eastAsia="Book Antiqua" w:hAnsi="Book Antiqua" w:cs="Book Antiqua"/>
          <w:color w:val="000000"/>
        </w:rPr>
        <w:t>high glucose</w:t>
      </w:r>
      <w:r w:rsidRPr="00080269">
        <w:rPr>
          <w:rFonts w:ascii="Book Antiqua" w:eastAsia="Book Antiqua" w:hAnsi="Book Antiqua" w:cs="Book Antiqua"/>
          <w:color w:val="000000"/>
        </w:rPr>
        <w:t xml:space="preserve"> (30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/L) and </w:t>
      </w:r>
      <w:r w:rsidR="00BB22A7" w:rsidRPr="00080269">
        <w:rPr>
          <w:rFonts w:ascii="Book Antiqua" w:eastAsia="Book Antiqua" w:hAnsi="Book Antiqua" w:cs="Book Antiqua"/>
          <w:color w:val="000000"/>
        </w:rPr>
        <w:t>interleukin-1β</w:t>
      </w:r>
      <w:r w:rsidRPr="00080269">
        <w:rPr>
          <w:rFonts w:ascii="Book Antiqua" w:eastAsia="Book Antiqua" w:hAnsi="Book Antiqua" w:cs="Book Antiqua"/>
          <w:color w:val="000000"/>
        </w:rPr>
        <w:t xml:space="preserve"> (10 ng/mL). After treatment for 48 h, representative phase-contrast microscopy images of </w:t>
      </w:r>
      <w:r w:rsidR="00BB22A7" w:rsidRPr="00080269">
        <w:rPr>
          <w:rFonts w:ascii="Book Antiqua" w:eastAsia="Book Antiqua" w:hAnsi="Book Antiqua" w:cs="Book Antiqua"/>
          <w:color w:val="000000"/>
        </w:rPr>
        <w:t>human umbilical vein endothelial cells</w:t>
      </w:r>
      <w:r w:rsidRPr="00080269">
        <w:rPr>
          <w:rFonts w:ascii="Book Antiqua" w:eastAsia="Book Antiqua" w:hAnsi="Book Antiqua" w:cs="Book Antiqua"/>
          <w:color w:val="000000"/>
        </w:rPr>
        <w:t xml:space="preserve"> were </w:t>
      </w:r>
      <w:r w:rsidR="002B65FA">
        <w:rPr>
          <w:rFonts w:ascii="Book Antiqua" w:eastAsia="Book Antiqua" w:hAnsi="Book Antiqua" w:cs="Book Antiqua"/>
          <w:color w:val="000000"/>
        </w:rPr>
        <w:t>obtained</w:t>
      </w:r>
      <w:r w:rsidRPr="00080269">
        <w:rPr>
          <w:rFonts w:ascii="Book Antiqua" w:eastAsia="Book Antiqua" w:hAnsi="Book Antiqua" w:cs="Book Antiqua"/>
          <w:color w:val="000000"/>
        </w:rPr>
        <w:t xml:space="preserve"> and cell viability was determined using </w:t>
      </w:r>
      <w:r w:rsidR="002B65FA">
        <w:rPr>
          <w:rFonts w:ascii="Book Antiqua" w:eastAsia="Book Antiqua" w:hAnsi="Book Antiqua" w:cs="Book Antiqua"/>
          <w:color w:val="000000"/>
        </w:rPr>
        <w:t>C</w:t>
      </w:r>
      <w:r w:rsidR="00135383" w:rsidRPr="00080269">
        <w:rPr>
          <w:rFonts w:ascii="Book Antiqua" w:eastAsia="Book Antiqua" w:hAnsi="Book Antiqua" w:cs="Book Antiqua"/>
          <w:color w:val="000000"/>
        </w:rPr>
        <w:t xml:space="preserve">ell </w:t>
      </w:r>
      <w:r w:rsidR="002B65FA">
        <w:rPr>
          <w:rFonts w:ascii="Book Antiqua" w:eastAsia="Book Antiqua" w:hAnsi="Book Antiqua" w:cs="Book Antiqua"/>
          <w:color w:val="000000"/>
        </w:rPr>
        <w:t>C</w:t>
      </w:r>
      <w:r w:rsidR="00135383" w:rsidRPr="00080269">
        <w:rPr>
          <w:rFonts w:ascii="Book Antiqua" w:eastAsia="Book Antiqua" w:hAnsi="Book Antiqua" w:cs="Book Antiqua"/>
          <w:color w:val="000000"/>
        </w:rPr>
        <w:t>ounting Kit-8</w:t>
      </w:r>
      <w:r w:rsidRPr="00080269">
        <w:rPr>
          <w:rFonts w:ascii="Book Antiqua" w:eastAsia="Book Antiqua" w:hAnsi="Book Antiqua" w:cs="Book Antiqua"/>
          <w:color w:val="000000"/>
        </w:rPr>
        <w:t xml:space="preserve">. Scale bar: 100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563BB0" w:rsidRPr="00080269">
        <w:rPr>
          <w:rFonts w:ascii="Book Antiqua" w:eastAsia="Book Antiqua" w:hAnsi="Book Antiqua" w:cs="Book Antiqua"/>
          <w:color w:val="000000"/>
        </w:rPr>
        <w:t>;</w:t>
      </w:r>
      <w:r w:rsidRPr="00080269">
        <w:rPr>
          <w:rFonts w:ascii="Book Antiqua" w:eastAsia="Book Antiqua" w:hAnsi="Book Antiqua" w:cs="Book Antiqua"/>
          <w:color w:val="000000"/>
        </w:rPr>
        <w:t xml:space="preserve"> B: The protein levels of </w:t>
      </w:r>
      <w:r w:rsidR="002B177D" w:rsidRPr="00080269">
        <w:rPr>
          <w:rFonts w:ascii="Book Antiqua" w:eastAsia="Book Antiqua" w:hAnsi="Book Antiqua" w:cs="Book Antiqua"/>
          <w:color w:val="000000"/>
        </w:rPr>
        <w:t>glutathione peroxidase 4</w:t>
      </w:r>
      <w:r w:rsidRPr="00080269">
        <w:rPr>
          <w:rFonts w:ascii="Book Antiqua" w:eastAsia="Book Antiqua" w:hAnsi="Book Antiqua" w:cs="Book Antiqua"/>
          <w:color w:val="000000"/>
        </w:rPr>
        <w:t xml:space="preserve">, FTH1, and </w:t>
      </w:r>
      <w:r w:rsidR="00BB22A7" w:rsidRPr="00080269">
        <w:rPr>
          <w:rFonts w:ascii="Book Antiqua" w:eastAsia="Book Antiqua" w:hAnsi="Book Antiqua" w:cs="Book Antiqua"/>
          <w:color w:val="000000"/>
        </w:rPr>
        <w:t>cyclooxygenase</w:t>
      </w:r>
      <w:r w:rsidRPr="00080269">
        <w:rPr>
          <w:rFonts w:ascii="Book Antiqua" w:eastAsia="Book Antiqua" w:hAnsi="Book Antiqua" w:cs="Book Antiqua"/>
          <w:color w:val="000000"/>
        </w:rPr>
        <w:t xml:space="preserve">-2 were determined using Western blot assays.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β-actin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was used </w:t>
      </w:r>
      <w:r w:rsidRPr="00080269">
        <w:rPr>
          <w:rFonts w:ascii="Book Antiqua" w:eastAsia="Book Antiqua" w:hAnsi="Book Antiqua" w:cs="Book Antiqua"/>
          <w:color w:val="000000"/>
        </w:rPr>
        <w:lastRenderedPageBreak/>
        <w:t>for normalization</w:t>
      </w:r>
      <w:r w:rsidR="00563BB0" w:rsidRPr="00080269">
        <w:rPr>
          <w:rFonts w:ascii="Book Antiqua" w:eastAsia="Book Antiqua" w:hAnsi="Book Antiqua" w:cs="Book Antiqua"/>
          <w:color w:val="000000"/>
        </w:rPr>
        <w:t>;</w:t>
      </w:r>
      <w:r w:rsidRPr="00080269">
        <w:rPr>
          <w:rFonts w:ascii="Book Antiqua" w:eastAsia="Book Antiqua" w:hAnsi="Book Antiqua" w:cs="Book Antiqua"/>
          <w:color w:val="000000"/>
        </w:rPr>
        <w:t xml:space="preserve"> C: The generation of reactive oxygen species was determined by the BODIPY™ 581/591 C11. To maintain constant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isotonicity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or osmolality, </w:t>
      </w:r>
      <w:r w:rsidR="00BB22A7" w:rsidRPr="00080269">
        <w:rPr>
          <w:rFonts w:ascii="Book Antiqua" w:eastAsia="Book Antiqua" w:hAnsi="Book Antiqua" w:cs="Book Antiqua"/>
          <w:color w:val="000000"/>
        </w:rPr>
        <w:t>normal glucose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 xml:space="preserve">(5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/L)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medi</w:t>
      </w:r>
      <w:r w:rsidR="002B65FA">
        <w:rPr>
          <w:rFonts w:ascii="Book Antiqua" w:eastAsia="Book Antiqua" w:hAnsi="Book Antiqua" w:cs="Book Antiqua"/>
          <w:color w:val="000000"/>
        </w:rPr>
        <w:t>um</w:t>
      </w:r>
      <w:r w:rsidRPr="00080269">
        <w:rPr>
          <w:rFonts w:ascii="Book Antiqua" w:eastAsia="Book Antiqua" w:hAnsi="Book Antiqua" w:cs="Book Antiqua"/>
          <w:color w:val="000000"/>
        </w:rPr>
        <w:t xml:space="preserve"> was supplemented with D-mannitol (25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/L, final concentration) in the current study.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proofErr w:type="spellStart"/>
      <w:proofErr w:type="gramStart"/>
      <w:r w:rsidR="009A29A9" w:rsidRPr="00080269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080269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&lt; 0.05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080269">
        <w:rPr>
          <w:rFonts w:ascii="Book Antiqua" w:eastAsia="Book Antiqua" w:hAnsi="Book Antiqua" w:cs="Book Antiqua"/>
          <w:color w:val="000000"/>
        </w:rPr>
        <w:t xml:space="preserve"> the control group. </w:t>
      </w:r>
      <w:proofErr w:type="spellStart"/>
      <w:proofErr w:type="gramStart"/>
      <w:r w:rsidR="009A29A9" w:rsidRPr="00080269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080269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&lt; 0.01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080269">
        <w:rPr>
          <w:rFonts w:ascii="Book Antiqua" w:eastAsia="Book Antiqua" w:hAnsi="Book Antiqua" w:cs="Book Antiqua"/>
          <w:color w:val="000000"/>
        </w:rPr>
        <w:t xml:space="preserve"> the control group.</w:t>
      </w:r>
      <w:r w:rsidR="00317B37" w:rsidRPr="00080269">
        <w:rPr>
          <w:rFonts w:ascii="Book Antiqua" w:eastAsia="Book Antiqua" w:hAnsi="Book Antiqua" w:cs="Book Antiqua"/>
          <w:color w:val="000000"/>
        </w:rPr>
        <w:t xml:space="preserve"> </w:t>
      </w:r>
    </w:p>
    <w:bookmarkEnd w:id="57"/>
    <w:bookmarkEnd w:id="58"/>
    <w:p w14:paraId="35FFE3AB" w14:textId="2E1FE6E3" w:rsidR="00563BB0" w:rsidRPr="00080269" w:rsidRDefault="00563BB0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08026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8E9663D" wp14:editId="35D3C4FF">
            <wp:extent cx="5235388" cy="560567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6645" cy="569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5D9D" w14:textId="3E22595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>Figure 2 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inhibitor attenuates the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of </w:t>
      </w:r>
      <w:r w:rsidR="00E915E1" w:rsidRPr="00080269">
        <w:rPr>
          <w:rFonts w:ascii="Book Antiqua" w:eastAsia="Book Antiqua" w:hAnsi="Book Antiqua" w:cs="Book Antiqua"/>
          <w:b/>
          <w:bCs/>
          <w:color w:val="000000"/>
        </w:rPr>
        <w:t>h</w:t>
      </w:r>
      <w:r w:rsidR="00E74A5E" w:rsidRPr="00080269">
        <w:rPr>
          <w:rFonts w:ascii="Book Antiqua" w:eastAsia="Book Antiqua" w:hAnsi="Book Antiqua" w:cs="Book Antiqua"/>
          <w:b/>
          <w:bCs/>
          <w:color w:val="000000"/>
        </w:rPr>
        <w:t>uman umbilical vein endothelial cells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induced by </w:t>
      </w:r>
      <w:r w:rsidR="00E74A5E" w:rsidRPr="00080269">
        <w:rPr>
          <w:rFonts w:ascii="Book Antiqua" w:eastAsia="Book Antiqua" w:hAnsi="Book Antiqua" w:cs="Book Antiqua"/>
          <w:b/>
          <w:bCs/>
          <w:color w:val="000000"/>
        </w:rPr>
        <w:t>high glucose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and </w:t>
      </w:r>
      <w:r w:rsidR="00E74A5E" w:rsidRPr="00080269">
        <w:rPr>
          <w:rFonts w:ascii="Book Antiqua" w:eastAsia="Book Antiqua" w:hAnsi="Book Antiqua" w:cs="Book Antiqua"/>
          <w:b/>
          <w:bCs/>
          <w:color w:val="000000"/>
        </w:rPr>
        <w:t>interleukin-1β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.</w:t>
      </w:r>
      <w:r w:rsidRPr="00080269">
        <w:rPr>
          <w:rFonts w:ascii="Book Antiqua" w:eastAsia="Book Antiqua" w:hAnsi="Book Antiqua" w:cs="Book Antiqua"/>
          <w:color w:val="000000"/>
        </w:rPr>
        <w:t xml:space="preserve"> A: </w:t>
      </w:r>
      <w:r w:rsidR="00E74A5E" w:rsidRPr="00080269">
        <w:rPr>
          <w:rFonts w:ascii="Book Antiqua" w:eastAsia="Book Antiqua" w:hAnsi="Book Antiqua" w:cs="Book Antiqua"/>
          <w:color w:val="000000"/>
        </w:rPr>
        <w:t>Human umbilical vein endothelial cells (</w:t>
      </w:r>
      <w:r w:rsidRPr="00080269">
        <w:rPr>
          <w:rFonts w:ascii="Book Antiqua" w:eastAsia="Book Antiqua" w:hAnsi="Book Antiqua" w:cs="Book Antiqua"/>
          <w:color w:val="000000"/>
        </w:rPr>
        <w:t>HUVECs</w:t>
      </w:r>
      <w:r w:rsidR="00E74A5E" w:rsidRPr="00080269">
        <w:rPr>
          <w:rFonts w:ascii="Book Antiqua" w:eastAsia="Book Antiqua" w:hAnsi="Book Antiqua" w:cs="Book Antiqua"/>
          <w:color w:val="000000"/>
        </w:rPr>
        <w:t>)</w:t>
      </w:r>
      <w:r w:rsidRPr="00080269">
        <w:rPr>
          <w:rFonts w:ascii="Book Antiqua" w:eastAsia="Book Antiqua" w:hAnsi="Book Antiqua" w:cs="Book Antiqua"/>
          <w:color w:val="000000"/>
        </w:rPr>
        <w:t xml:space="preserve"> were treated with NG, </w:t>
      </w:r>
      <w:r w:rsidR="00E74A5E" w:rsidRPr="00080269">
        <w:rPr>
          <w:rFonts w:ascii="Book Antiqua" w:eastAsia="Book Antiqua" w:hAnsi="Book Antiqua" w:cs="Book Antiqua"/>
          <w:color w:val="000000"/>
        </w:rPr>
        <w:t>high glucose</w:t>
      </w:r>
      <w:r w:rsidRPr="00080269">
        <w:rPr>
          <w:rFonts w:ascii="Book Antiqua" w:eastAsia="Book Antiqua" w:hAnsi="Book Antiqua" w:cs="Book Antiqua"/>
          <w:color w:val="000000"/>
        </w:rPr>
        <w:t xml:space="preserve"> (30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/L) and </w:t>
      </w:r>
      <w:r w:rsidR="00E74A5E" w:rsidRPr="00080269">
        <w:rPr>
          <w:rFonts w:ascii="Book Antiqua" w:eastAsia="Book Antiqua" w:hAnsi="Book Antiqua" w:cs="Book Antiqua"/>
          <w:color w:val="000000"/>
        </w:rPr>
        <w:t>interleukin-1β</w:t>
      </w:r>
      <w:r w:rsidRPr="00080269">
        <w:rPr>
          <w:rFonts w:ascii="Book Antiqua" w:eastAsia="Book Antiqua" w:hAnsi="Book Antiqua" w:cs="Book Antiqua"/>
          <w:color w:val="000000"/>
        </w:rPr>
        <w:t xml:space="preserve"> (10 ng/mL), the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inhibitor,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Deferoxamine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(100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μ</w:t>
      </w:r>
      <w:r w:rsidR="00351FFB" w:rsidRPr="00080269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351FFB" w:rsidRPr="00080269">
        <w:rPr>
          <w:rFonts w:ascii="Book Antiqua" w:eastAsia="Book Antiqua" w:hAnsi="Book Antiqua" w:cs="Book Antiqua"/>
          <w:color w:val="000000"/>
        </w:rPr>
        <w:t>/L</w:t>
      </w:r>
      <w:r w:rsidRPr="00080269">
        <w:rPr>
          <w:rFonts w:ascii="Book Antiqua" w:eastAsia="Book Antiqua" w:hAnsi="Book Antiqua" w:cs="Book Antiqua"/>
          <w:color w:val="000000"/>
        </w:rPr>
        <w:t xml:space="preserve">) or Ferrostatin-1 (10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μ</w:t>
      </w:r>
      <w:r w:rsidR="00410159" w:rsidRPr="00080269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410159" w:rsidRPr="00080269">
        <w:rPr>
          <w:rFonts w:ascii="Book Antiqua" w:eastAsia="Book Antiqua" w:hAnsi="Book Antiqua" w:cs="Book Antiqua"/>
          <w:color w:val="000000"/>
        </w:rPr>
        <w:t>/L</w:t>
      </w:r>
      <w:r w:rsidRPr="00080269">
        <w:rPr>
          <w:rFonts w:ascii="Book Antiqua" w:eastAsia="Book Antiqua" w:hAnsi="Book Antiqua" w:cs="Book Antiqua"/>
          <w:color w:val="000000"/>
        </w:rPr>
        <w:t xml:space="preserve">), the necroptosis inhibitor necrostatin-1s (2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μ</w:t>
      </w:r>
      <w:r w:rsidR="00410159" w:rsidRPr="00080269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410159" w:rsidRPr="00080269">
        <w:rPr>
          <w:rFonts w:ascii="Book Antiqua" w:eastAsia="Book Antiqua" w:hAnsi="Book Antiqua" w:cs="Book Antiqua"/>
          <w:color w:val="000000"/>
        </w:rPr>
        <w:t>/L</w:t>
      </w:r>
      <w:r w:rsidRPr="00080269">
        <w:rPr>
          <w:rFonts w:ascii="Book Antiqua" w:eastAsia="Book Antiqua" w:hAnsi="Book Antiqua" w:cs="Book Antiqua"/>
          <w:color w:val="000000"/>
        </w:rPr>
        <w:t xml:space="preserve">), and the apoptosis inhibitor Z-VAD-FMK (Z-VAD, 5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μ</w:t>
      </w:r>
      <w:r w:rsidR="00410159" w:rsidRPr="00080269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410159" w:rsidRPr="00080269">
        <w:rPr>
          <w:rFonts w:ascii="Book Antiqua" w:eastAsia="Book Antiqua" w:hAnsi="Book Antiqua" w:cs="Book Antiqua"/>
          <w:color w:val="000000"/>
        </w:rPr>
        <w:t>/L</w:t>
      </w:r>
      <w:r w:rsidRPr="00080269">
        <w:rPr>
          <w:rFonts w:ascii="Book Antiqua" w:eastAsia="Book Antiqua" w:hAnsi="Book Antiqua" w:cs="Book Antiqua"/>
          <w:color w:val="000000"/>
        </w:rPr>
        <w:t xml:space="preserve">). After treatment for 48 h, cell viability was determined using </w:t>
      </w:r>
      <w:r w:rsidR="002B65FA">
        <w:rPr>
          <w:rFonts w:ascii="Book Antiqua" w:eastAsia="Book Antiqua" w:hAnsi="Book Antiqua" w:cs="Book Antiqua"/>
          <w:color w:val="000000"/>
        </w:rPr>
        <w:t>C</w:t>
      </w:r>
      <w:r w:rsidR="00135383" w:rsidRPr="00080269">
        <w:rPr>
          <w:rFonts w:ascii="Book Antiqua" w:eastAsia="Book Antiqua" w:hAnsi="Book Antiqua" w:cs="Book Antiqua"/>
          <w:color w:val="000000"/>
        </w:rPr>
        <w:t xml:space="preserve">ell </w:t>
      </w:r>
      <w:r w:rsidR="002B65FA">
        <w:rPr>
          <w:rFonts w:ascii="Book Antiqua" w:eastAsia="Book Antiqua" w:hAnsi="Book Antiqua" w:cs="Book Antiqua"/>
          <w:color w:val="000000"/>
        </w:rPr>
        <w:t>C</w:t>
      </w:r>
      <w:r w:rsidR="00135383" w:rsidRPr="00080269">
        <w:rPr>
          <w:rFonts w:ascii="Book Antiqua" w:eastAsia="Book Antiqua" w:hAnsi="Book Antiqua" w:cs="Book Antiqua"/>
          <w:color w:val="000000"/>
        </w:rPr>
        <w:t>ounting Kit-8</w:t>
      </w:r>
      <w:r w:rsidR="00E915E1" w:rsidRPr="00080269">
        <w:rPr>
          <w:rFonts w:ascii="Book Antiqua" w:eastAsia="Book Antiqua" w:hAnsi="Book Antiqua" w:cs="Book Antiqua"/>
          <w:color w:val="000000"/>
        </w:rPr>
        <w:t>;</w:t>
      </w:r>
      <w:r w:rsidRPr="00080269">
        <w:rPr>
          <w:rFonts w:ascii="Book Antiqua" w:eastAsia="Book Antiqua" w:hAnsi="Book Antiqua" w:cs="Book Antiqua"/>
          <w:color w:val="000000"/>
        </w:rPr>
        <w:t xml:space="preserve"> B: HUVECs were treated with NG, </w:t>
      </w:r>
      <w:r w:rsidR="00E74A5E" w:rsidRPr="00080269">
        <w:rPr>
          <w:rFonts w:ascii="Book Antiqua" w:eastAsia="Book Antiqua" w:hAnsi="Book Antiqua" w:cs="Book Antiqua"/>
          <w:color w:val="000000"/>
        </w:rPr>
        <w:t>high glucose</w:t>
      </w:r>
      <w:r w:rsidRPr="00080269">
        <w:rPr>
          <w:rFonts w:ascii="Book Antiqua" w:eastAsia="Book Antiqua" w:hAnsi="Book Antiqua" w:cs="Book Antiqua"/>
          <w:color w:val="000000"/>
        </w:rPr>
        <w:t xml:space="preserve"> (30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/L) and </w:t>
      </w:r>
      <w:r w:rsidR="00E74A5E" w:rsidRPr="00080269">
        <w:rPr>
          <w:rFonts w:ascii="Book Antiqua" w:eastAsia="Book Antiqua" w:hAnsi="Book Antiqua" w:cs="Book Antiqua"/>
          <w:color w:val="000000"/>
        </w:rPr>
        <w:t>interleukin-1β</w:t>
      </w:r>
      <w:r w:rsidRPr="00080269">
        <w:rPr>
          <w:rFonts w:ascii="Book Antiqua" w:eastAsia="Book Antiqua" w:hAnsi="Book Antiqua" w:cs="Book Antiqua"/>
          <w:color w:val="000000"/>
        </w:rPr>
        <w:t xml:space="preserve"> (10 ng/mL), </w:t>
      </w:r>
      <w:proofErr w:type="spellStart"/>
      <w:r w:rsidR="002B177D" w:rsidRPr="00080269">
        <w:rPr>
          <w:rFonts w:ascii="Book Antiqua" w:eastAsia="Book Antiqua" w:hAnsi="Book Antiqua" w:cs="Book Antiqua"/>
          <w:color w:val="000000"/>
        </w:rPr>
        <w:t>Deferoxamine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(100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μ</w:t>
      </w:r>
      <w:r w:rsidR="00410159" w:rsidRPr="00080269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410159" w:rsidRPr="00080269">
        <w:rPr>
          <w:rFonts w:ascii="Book Antiqua" w:eastAsia="Book Antiqua" w:hAnsi="Book Antiqua" w:cs="Book Antiqua"/>
          <w:color w:val="000000"/>
        </w:rPr>
        <w:t>/L</w:t>
      </w:r>
      <w:r w:rsidRPr="00080269">
        <w:rPr>
          <w:rFonts w:ascii="Book Antiqua" w:eastAsia="Book Antiqua" w:hAnsi="Book Antiqua" w:cs="Book Antiqua"/>
          <w:color w:val="000000"/>
        </w:rPr>
        <w:t xml:space="preserve">), and </w:t>
      </w:r>
      <w:r w:rsidR="002B177D" w:rsidRPr="00080269">
        <w:rPr>
          <w:rFonts w:ascii="Book Antiqua" w:eastAsia="Book Antiqua" w:hAnsi="Book Antiqua" w:cs="Book Antiqua"/>
          <w:color w:val="000000"/>
        </w:rPr>
        <w:lastRenderedPageBreak/>
        <w:t>ferrostatin-1</w:t>
      </w:r>
      <w:r w:rsidRPr="00080269">
        <w:rPr>
          <w:rFonts w:ascii="Book Antiqua" w:eastAsia="Book Antiqua" w:hAnsi="Book Antiqua" w:cs="Book Antiqua"/>
          <w:color w:val="000000"/>
        </w:rPr>
        <w:t xml:space="preserve"> (10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μ</w:t>
      </w:r>
      <w:r w:rsidR="00410159" w:rsidRPr="00080269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410159" w:rsidRPr="00080269">
        <w:rPr>
          <w:rFonts w:ascii="Book Antiqua" w:eastAsia="Book Antiqua" w:hAnsi="Book Antiqua" w:cs="Book Antiqua"/>
          <w:color w:val="000000"/>
        </w:rPr>
        <w:t>/L</w:t>
      </w:r>
      <w:r w:rsidRPr="00080269">
        <w:rPr>
          <w:rFonts w:ascii="Book Antiqua" w:eastAsia="Book Antiqua" w:hAnsi="Book Antiqua" w:cs="Book Antiqua"/>
          <w:color w:val="000000"/>
        </w:rPr>
        <w:t xml:space="preserve">), </w:t>
      </w:r>
      <w:r w:rsidR="00410159" w:rsidRPr="00080269">
        <w:rPr>
          <w:rFonts w:ascii="Book Antiqua" w:eastAsia="Book Antiqua" w:hAnsi="Book Antiqua" w:cs="Book Antiqua"/>
          <w:color w:val="000000"/>
        </w:rPr>
        <w:t xml:space="preserve">after </w:t>
      </w:r>
      <w:r w:rsidRPr="00080269">
        <w:rPr>
          <w:rFonts w:ascii="Book Antiqua" w:eastAsia="Book Antiqua" w:hAnsi="Book Antiqua" w:cs="Book Antiqua"/>
          <w:color w:val="000000"/>
        </w:rPr>
        <w:t xml:space="preserve">treatment for 48 h, representative phase-contrast microscopy images of HUVECs were </w:t>
      </w:r>
      <w:r w:rsidR="002B65FA">
        <w:rPr>
          <w:rFonts w:ascii="Book Antiqua" w:eastAsia="Book Antiqua" w:hAnsi="Book Antiqua" w:cs="Book Antiqua"/>
          <w:color w:val="000000"/>
        </w:rPr>
        <w:t>obtained</w:t>
      </w:r>
      <w:r w:rsidRPr="00080269">
        <w:rPr>
          <w:rFonts w:ascii="Book Antiqua" w:eastAsia="Book Antiqua" w:hAnsi="Book Antiqua" w:cs="Book Antiqua"/>
          <w:color w:val="000000"/>
        </w:rPr>
        <w:t xml:space="preserve">. Scale bar: 100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E915E1" w:rsidRPr="00080269">
        <w:rPr>
          <w:rFonts w:ascii="Book Antiqua" w:eastAsia="Book Antiqua" w:hAnsi="Book Antiqua" w:cs="Book Antiqua"/>
          <w:color w:val="000000"/>
        </w:rPr>
        <w:t>;</w:t>
      </w:r>
      <w:r w:rsidRPr="00080269">
        <w:rPr>
          <w:rFonts w:ascii="Book Antiqua" w:eastAsia="Book Antiqua" w:hAnsi="Book Antiqua" w:cs="Book Antiqua"/>
          <w:color w:val="000000"/>
        </w:rPr>
        <w:t xml:space="preserve"> C: The protein levels of </w:t>
      </w:r>
      <w:r w:rsidR="002B177D" w:rsidRPr="00080269">
        <w:rPr>
          <w:rFonts w:ascii="Book Antiqua" w:eastAsia="Book Antiqua" w:hAnsi="Book Antiqua" w:cs="Book Antiqua"/>
          <w:color w:val="000000"/>
        </w:rPr>
        <w:t>glutathione peroxidase 4</w:t>
      </w:r>
      <w:r w:rsidRPr="00080269">
        <w:rPr>
          <w:rFonts w:ascii="Book Antiqua" w:eastAsia="Book Antiqua" w:hAnsi="Book Antiqua" w:cs="Book Antiqua"/>
          <w:color w:val="000000"/>
        </w:rPr>
        <w:t xml:space="preserve">, FTH1, and </w:t>
      </w:r>
      <w:r w:rsidR="00E74A5E" w:rsidRPr="00080269">
        <w:rPr>
          <w:rFonts w:ascii="Book Antiqua" w:eastAsia="Book Antiqua" w:hAnsi="Book Antiqua" w:cs="Book Antiqua"/>
          <w:color w:val="000000"/>
        </w:rPr>
        <w:t>cyclooxygenase</w:t>
      </w:r>
      <w:r w:rsidRPr="00080269">
        <w:rPr>
          <w:rFonts w:ascii="Book Antiqua" w:eastAsia="Book Antiqua" w:hAnsi="Book Antiqua" w:cs="Book Antiqua"/>
          <w:color w:val="000000"/>
        </w:rPr>
        <w:t xml:space="preserve">-2 were determined using Western blot assays.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β-actin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was used for normalization</w:t>
      </w:r>
      <w:r w:rsidR="00E915E1" w:rsidRPr="00080269">
        <w:rPr>
          <w:rFonts w:ascii="Book Antiqua" w:eastAsia="Book Antiqua" w:hAnsi="Book Antiqua" w:cs="Book Antiqua"/>
          <w:color w:val="000000"/>
        </w:rPr>
        <w:t>;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="00410159" w:rsidRPr="00080269">
        <w:rPr>
          <w:rFonts w:ascii="Book Antiqua" w:eastAsia="Book Antiqua" w:hAnsi="Book Antiqua" w:cs="Book Antiqua"/>
          <w:color w:val="000000"/>
        </w:rPr>
        <w:t xml:space="preserve">and </w:t>
      </w:r>
      <w:r w:rsidRPr="00080269">
        <w:rPr>
          <w:rFonts w:ascii="Book Antiqua" w:eastAsia="Book Antiqua" w:hAnsi="Book Antiqua" w:cs="Book Antiqua"/>
          <w:color w:val="000000"/>
        </w:rPr>
        <w:t xml:space="preserve">D: The generation of </w:t>
      </w:r>
      <w:r w:rsidR="00E74A5E" w:rsidRPr="00080269">
        <w:rPr>
          <w:rFonts w:ascii="Book Antiqua" w:eastAsia="Book Antiqua" w:hAnsi="Book Antiqua" w:cs="Book Antiqua"/>
          <w:color w:val="000000"/>
        </w:rPr>
        <w:t>reactive oxygen species</w:t>
      </w:r>
      <w:r w:rsidRPr="00080269">
        <w:rPr>
          <w:rFonts w:ascii="Book Antiqua" w:eastAsia="Book Antiqua" w:hAnsi="Book Antiqua" w:cs="Book Antiqua"/>
          <w:color w:val="000000"/>
        </w:rPr>
        <w:t xml:space="preserve"> was determined by the BODIPY™ 581/591 C11. </w:t>
      </w:r>
      <w:proofErr w:type="spellStart"/>
      <w:proofErr w:type="gramStart"/>
      <w:r w:rsidR="009A29A9" w:rsidRPr="00080269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080269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&lt; 0.05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080269">
        <w:rPr>
          <w:rFonts w:ascii="Book Antiqua" w:eastAsia="Book Antiqua" w:hAnsi="Book Antiqua" w:cs="Book Antiqua"/>
          <w:color w:val="000000"/>
        </w:rPr>
        <w:t xml:space="preserve"> the control group.</w:t>
      </w:r>
      <w:r w:rsidRPr="0008026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proofErr w:type="spellStart"/>
      <w:proofErr w:type="gramStart"/>
      <w:r w:rsidR="009A29A9" w:rsidRPr="00080269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080269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&lt; 0.01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080269">
        <w:rPr>
          <w:rFonts w:ascii="Book Antiqua" w:eastAsia="Book Antiqua" w:hAnsi="Book Antiqua" w:cs="Book Antiqua"/>
          <w:color w:val="000000"/>
        </w:rPr>
        <w:t xml:space="preserve"> the control group. </w:t>
      </w:r>
    </w:p>
    <w:p w14:paraId="528C6B08" w14:textId="244B0AB1" w:rsidR="00563BB0" w:rsidRPr="00080269" w:rsidRDefault="00563BB0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6DE5F733" w14:textId="57B46B1A" w:rsidR="00031554" w:rsidRPr="00080269" w:rsidRDefault="00031554" w:rsidP="00080269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80269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F7DA8B3" wp14:editId="54A4246C">
            <wp:extent cx="4665816" cy="7434470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404" cy="744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B30EA" w14:textId="46CA3586" w:rsidR="00A77B3E" w:rsidRPr="00080269" w:rsidRDefault="00FB7953" w:rsidP="00080269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 w:cs="Arial"/>
          <w:color w:val="2E3033"/>
          <w:lang w:eastAsia="zh-CN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>Figure 3</w:t>
      </w:r>
      <w:r w:rsidRPr="00080269">
        <w:rPr>
          <w:rFonts w:ascii="Book Antiqua" w:eastAsia="Book Antiqua" w:hAnsi="Book Antiqua" w:cs="Book Antiqua"/>
          <w:color w:val="000000"/>
        </w:rPr>
        <w:t> </w:t>
      </w:r>
      <w:r w:rsidR="00E915E1" w:rsidRPr="00080269">
        <w:rPr>
          <w:rFonts w:ascii="Book Antiqua" w:eastAsia="Book Antiqua" w:hAnsi="Book Antiqua" w:cs="Book Antiqua"/>
          <w:b/>
          <w:bCs/>
          <w:color w:val="000000"/>
        </w:rPr>
        <w:t>High glucose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and </w:t>
      </w:r>
      <w:r w:rsidR="00E915E1" w:rsidRPr="00080269">
        <w:rPr>
          <w:rFonts w:ascii="Book Antiqua" w:eastAsia="Book Antiqua" w:hAnsi="Book Antiqua" w:cs="Book Antiqua"/>
          <w:b/>
          <w:bCs/>
          <w:color w:val="000000"/>
        </w:rPr>
        <w:t>interleukin-1β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activate the p53-</w:t>
      </w:r>
      <w:r w:rsidR="009A29A9" w:rsidRPr="00080269">
        <w:rPr>
          <w:rFonts w:ascii="Book Antiqua" w:eastAsia="Book Antiqua" w:hAnsi="Book Antiqua" w:cs="Book Antiqua"/>
          <w:b/>
          <w:bCs/>
          <w:color w:val="000000"/>
        </w:rPr>
        <w:t xml:space="preserve">xCT (the substrate-specific subunit of system </w:t>
      </w:r>
      <w:proofErr w:type="spellStart"/>
      <w:r w:rsidR="00080269" w:rsidRPr="00080269">
        <w:rPr>
          <w:rFonts w:ascii="Book Antiqua" w:eastAsia="Book Antiqua" w:hAnsi="Book Antiqua" w:cs="Book Antiqua"/>
          <w:b/>
          <w:color w:val="000000"/>
        </w:rPr>
        <w:t>Xc</w:t>
      </w:r>
      <w:proofErr w:type="spellEnd"/>
      <w:r w:rsidR="00080269" w:rsidRPr="00080269">
        <w:rPr>
          <w:rFonts w:ascii="Book Antiqua" w:eastAsia="Book Antiqua" w:hAnsi="Book Antiqua" w:cs="Book Antiqua"/>
          <w:b/>
          <w:color w:val="000000"/>
          <w:vertAlign w:val="superscript"/>
        </w:rPr>
        <w:t>-</w:t>
      </w:r>
      <w:r w:rsidR="009A29A9" w:rsidRPr="00080269">
        <w:rPr>
          <w:rFonts w:ascii="Book Antiqua" w:eastAsia="Book Antiqua" w:hAnsi="Book Antiqua" w:cs="Book Antiqua"/>
          <w:b/>
          <w:bCs/>
          <w:color w:val="000000"/>
        </w:rPr>
        <w:t>)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-</w:t>
      </w:r>
      <w:r w:rsidR="00E915E1" w:rsidRPr="00080269">
        <w:rPr>
          <w:rFonts w:ascii="Book Antiqua" w:eastAsia="Book Antiqua" w:hAnsi="Book Antiqua" w:cs="Book Antiqua"/>
          <w:b/>
          <w:bCs/>
          <w:color w:val="000000"/>
        </w:rPr>
        <w:t>glutathione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axis in </w:t>
      </w:r>
      <w:r w:rsidR="00E915E1" w:rsidRPr="00080269">
        <w:rPr>
          <w:rFonts w:ascii="Book Antiqua" w:eastAsia="Book Antiqua" w:hAnsi="Book Antiqua" w:cs="Book Antiqua"/>
          <w:b/>
          <w:bCs/>
          <w:color w:val="000000"/>
        </w:rPr>
        <w:t xml:space="preserve">human umbilical vein </w:t>
      </w:r>
      <w:r w:rsidR="00E915E1" w:rsidRPr="00080269">
        <w:rPr>
          <w:rFonts w:ascii="Book Antiqua" w:eastAsia="Book Antiqua" w:hAnsi="Book Antiqua" w:cs="Book Antiqua"/>
          <w:b/>
          <w:bCs/>
          <w:color w:val="000000"/>
        </w:rPr>
        <w:lastRenderedPageBreak/>
        <w:t>endothelial cells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.</w:t>
      </w:r>
      <w:r w:rsidRPr="00080269">
        <w:rPr>
          <w:rFonts w:ascii="Book Antiqua" w:eastAsia="Book Antiqua" w:hAnsi="Book Antiqua" w:cs="Book Antiqua"/>
          <w:color w:val="000000"/>
        </w:rPr>
        <w:t xml:space="preserve"> A:</w:t>
      </w:r>
      <w:r w:rsidR="00E915E1" w:rsidRPr="00080269">
        <w:rPr>
          <w:rFonts w:ascii="Book Antiqua" w:eastAsia="Book Antiqua" w:hAnsi="Book Antiqua" w:cs="Book Antiqua"/>
          <w:color w:val="000000"/>
        </w:rPr>
        <w:t xml:space="preserve"> Human umbilical vein endothelial cells </w:t>
      </w:r>
      <w:r w:rsidRPr="00080269">
        <w:rPr>
          <w:rFonts w:ascii="Book Antiqua" w:eastAsia="Book Antiqua" w:hAnsi="Book Antiqua" w:cs="Book Antiqua"/>
          <w:color w:val="000000"/>
        </w:rPr>
        <w:t xml:space="preserve">were transiently transfected with p53 </w:t>
      </w:r>
      <w:r w:rsidR="00E915E1" w:rsidRPr="00080269">
        <w:rPr>
          <w:rFonts w:ascii="Book Antiqua" w:eastAsia="宋体" w:hAnsi="Book Antiqua" w:cs="Arial"/>
          <w:color w:val="2E3033"/>
          <w:lang w:eastAsia="zh-CN"/>
        </w:rPr>
        <w:t xml:space="preserve">small interfering </w:t>
      </w:r>
      <w:r w:rsidR="00E915E1" w:rsidRPr="00080269">
        <w:rPr>
          <w:rFonts w:ascii="Book Antiqua" w:hAnsi="Book Antiqua" w:cs="Arial"/>
          <w:color w:val="2E3033"/>
          <w:shd w:val="clear" w:color="auto" w:fill="FFFFFF"/>
        </w:rPr>
        <w:t>ribonucleic acid</w:t>
      </w:r>
      <w:r w:rsidRPr="00080269">
        <w:rPr>
          <w:rFonts w:ascii="Book Antiqua" w:eastAsia="Book Antiqua" w:hAnsi="Book Antiqua" w:cs="Book Antiqua"/>
          <w:color w:val="000000"/>
        </w:rPr>
        <w:t xml:space="preserve"> or NC </w:t>
      </w:r>
      <w:r w:rsidR="00E915E1" w:rsidRPr="00080269">
        <w:rPr>
          <w:rFonts w:ascii="Book Antiqua" w:eastAsia="宋体" w:hAnsi="Book Antiqua" w:cs="Arial"/>
          <w:color w:val="2E3033"/>
          <w:lang w:eastAsia="zh-CN"/>
        </w:rPr>
        <w:t xml:space="preserve">small interfering </w:t>
      </w:r>
      <w:r w:rsidR="00E915E1" w:rsidRPr="00080269">
        <w:rPr>
          <w:rFonts w:ascii="Book Antiqua" w:hAnsi="Book Antiqua" w:cs="Arial"/>
          <w:color w:val="2E3033"/>
          <w:shd w:val="clear" w:color="auto" w:fill="FFFFFF"/>
        </w:rPr>
        <w:t>ribonucleic acid</w:t>
      </w:r>
      <w:r w:rsidRPr="00080269">
        <w:rPr>
          <w:rFonts w:ascii="Book Antiqua" w:eastAsia="Book Antiqua" w:hAnsi="Book Antiqua" w:cs="Book Antiqua"/>
          <w:color w:val="000000"/>
        </w:rPr>
        <w:t xml:space="preserve"> and then treated with NG, </w:t>
      </w:r>
      <w:r w:rsidR="00410159" w:rsidRPr="00080269">
        <w:rPr>
          <w:rFonts w:ascii="Book Antiqua" w:eastAsia="Book Antiqua" w:hAnsi="Book Antiqua" w:cs="Book Antiqua"/>
          <w:color w:val="000000"/>
        </w:rPr>
        <w:t xml:space="preserve">high </w:t>
      </w:r>
      <w:r w:rsidR="00E915E1" w:rsidRPr="00080269">
        <w:rPr>
          <w:rFonts w:ascii="Book Antiqua" w:eastAsia="Book Antiqua" w:hAnsi="Book Antiqua" w:cs="Book Antiqua"/>
          <w:color w:val="000000"/>
        </w:rPr>
        <w:t>glucose</w:t>
      </w:r>
      <w:r w:rsidRPr="00080269">
        <w:rPr>
          <w:rFonts w:ascii="Book Antiqua" w:eastAsia="Book Antiqua" w:hAnsi="Book Antiqua" w:cs="Book Antiqua"/>
          <w:color w:val="000000"/>
        </w:rPr>
        <w:t xml:space="preserve"> (30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/L) and </w:t>
      </w:r>
      <w:r w:rsidR="00E915E1" w:rsidRPr="00080269">
        <w:rPr>
          <w:rFonts w:ascii="Book Antiqua" w:eastAsia="Book Antiqua" w:hAnsi="Book Antiqua" w:cs="Book Antiqua"/>
          <w:color w:val="000000"/>
        </w:rPr>
        <w:t>interleukin-1β</w:t>
      </w:r>
      <w:r w:rsidRPr="00080269">
        <w:rPr>
          <w:rFonts w:ascii="Book Antiqua" w:eastAsia="Book Antiqua" w:hAnsi="Book Antiqua" w:cs="Book Antiqua"/>
          <w:color w:val="000000"/>
        </w:rPr>
        <w:t xml:space="preserve"> (10 ng/mL). After treatment for 48 h, the </w:t>
      </w:r>
      <w:r w:rsidR="00E915E1" w:rsidRPr="00080269">
        <w:rPr>
          <w:rFonts w:ascii="Book Antiqua" w:eastAsia="Book Antiqua" w:hAnsi="Book Antiqua" w:cs="Book Antiqua"/>
          <w:color w:val="000000"/>
        </w:rPr>
        <w:t xml:space="preserve">messenger </w:t>
      </w:r>
      <w:r w:rsidR="00E915E1" w:rsidRPr="00080269">
        <w:rPr>
          <w:rFonts w:ascii="Book Antiqua" w:hAnsi="Book Antiqua" w:cs="Arial"/>
          <w:color w:val="2E3033"/>
          <w:shd w:val="clear" w:color="auto" w:fill="FFFFFF"/>
        </w:rPr>
        <w:t>ribonucleic acid</w:t>
      </w:r>
      <w:r w:rsidRPr="00080269">
        <w:rPr>
          <w:rFonts w:ascii="Book Antiqua" w:eastAsia="Book Antiqua" w:hAnsi="Book Antiqua" w:cs="Book Antiqua"/>
          <w:color w:val="000000"/>
        </w:rPr>
        <w:t xml:space="preserve"> levels of p53 and </w:t>
      </w:r>
      <w:bookmarkStart w:id="59" w:name="_Hlk58403642"/>
      <w:proofErr w:type="spellStart"/>
      <w:r w:rsidR="009D7DF6" w:rsidRPr="00080269">
        <w:rPr>
          <w:rFonts w:ascii="Book Antiqua" w:eastAsia="Book Antiqua" w:hAnsi="Book Antiqua" w:cs="Book Antiqua"/>
          <w:color w:val="000000"/>
        </w:rPr>
        <w:t>xCT</w:t>
      </w:r>
      <w:bookmarkEnd w:id="59"/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 </w:t>
      </w:r>
      <w:r w:rsidR="00E915E1" w:rsidRPr="00080269">
        <w:rPr>
          <w:rFonts w:ascii="Book Antiqua" w:eastAsia="Book Antiqua" w:hAnsi="Book Antiqua" w:cs="Book Antiqua"/>
          <w:color w:val="000000"/>
        </w:rPr>
        <w:t>human umbilical vein endothelial cells</w:t>
      </w:r>
      <w:r w:rsidRPr="00080269">
        <w:rPr>
          <w:rFonts w:ascii="Book Antiqua" w:eastAsia="Book Antiqua" w:hAnsi="Book Antiqua" w:cs="Book Antiqua"/>
          <w:color w:val="000000"/>
        </w:rPr>
        <w:t xml:space="preserve"> with different treatments were determined using real-time </w:t>
      </w:r>
      <w:r w:rsidR="00E915E1" w:rsidRPr="00080269">
        <w:rPr>
          <w:rFonts w:ascii="Book Antiqua" w:eastAsia="宋体" w:hAnsi="Book Antiqua" w:cs="Arial"/>
          <w:color w:val="2E3033"/>
          <w:lang w:eastAsia="zh-CN"/>
        </w:rPr>
        <w:t>polymerase chain reaction</w:t>
      </w:r>
      <w:r w:rsidRPr="00080269">
        <w:rPr>
          <w:rFonts w:ascii="Book Antiqua" w:eastAsia="Book Antiqua" w:hAnsi="Book Antiqua" w:cs="Book Antiqua"/>
          <w:color w:val="000000"/>
        </w:rPr>
        <w:t xml:space="preserve"> analyses.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β-actin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was used for normalization</w:t>
      </w:r>
      <w:r w:rsidR="00E915E1" w:rsidRPr="00080269">
        <w:rPr>
          <w:rFonts w:ascii="Book Antiqua" w:eastAsia="Book Antiqua" w:hAnsi="Book Antiqua" w:cs="Book Antiqua"/>
          <w:color w:val="000000"/>
        </w:rPr>
        <w:t>;</w:t>
      </w:r>
      <w:r w:rsidRPr="00080269">
        <w:rPr>
          <w:rFonts w:ascii="Book Antiqua" w:eastAsia="Book Antiqua" w:hAnsi="Book Antiqua" w:cs="Book Antiqua"/>
          <w:color w:val="000000"/>
        </w:rPr>
        <w:t xml:space="preserve"> B: The protein levels of p53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were determined using Western blot assays.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β-actin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was used for normalization</w:t>
      </w:r>
      <w:r w:rsidR="00E915E1" w:rsidRPr="00080269">
        <w:rPr>
          <w:rFonts w:ascii="Book Antiqua" w:eastAsia="Book Antiqua" w:hAnsi="Book Antiqua" w:cs="Book Antiqua"/>
          <w:color w:val="000000"/>
        </w:rPr>
        <w:t>;</w:t>
      </w:r>
      <w:r w:rsidRPr="00080269">
        <w:rPr>
          <w:rFonts w:ascii="Book Antiqua" w:eastAsia="Book Antiqua" w:hAnsi="Book Antiqua" w:cs="Book Antiqua"/>
          <w:color w:val="000000"/>
        </w:rPr>
        <w:t xml:space="preserve"> C: The localization of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was detected by immunofluorescence. </w:t>
      </w:r>
      <w:proofErr w:type="spellStart"/>
      <w:proofErr w:type="gram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is labeled green, and CD31 is labeled red. The nucleus is labeled blue. Scale bar: 50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E915E1" w:rsidRPr="00080269">
        <w:rPr>
          <w:rFonts w:ascii="Book Antiqua" w:eastAsia="Book Antiqua" w:hAnsi="Book Antiqua" w:cs="Book Antiqua"/>
          <w:color w:val="000000"/>
        </w:rPr>
        <w:t>;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="00410159" w:rsidRPr="00080269">
        <w:rPr>
          <w:rFonts w:ascii="Book Antiqua" w:eastAsia="Book Antiqua" w:hAnsi="Book Antiqua" w:cs="Book Antiqua"/>
          <w:color w:val="000000"/>
        </w:rPr>
        <w:t xml:space="preserve">and </w:t>
      </w:r>
      <w:r w:rsidRPr="00080269">
        <w:rPr>
          <w:rFonts w:ascii="Book Antiqua" w:eastAsia="Book Antiqua" w:hAnsi="Book Antiqua" w:cs="Book Antiqua"/>
          <w:color w:val="000000"/>
        </w:rPr>
        <w:t>D: The intracellular glutathione/oxidized glutathione (</w:t>
      </w:r>
      <w:r w:rsidR="00E915E1" w:rsidRPr="00080269">
        <w:rPr>
          <w:rFonts w:ascii="Book Antiqua" w:eastAsia="Book Antiqua" w:hAnsi="Book Antiqua" w:cs="Book Antiqua"/>
          <w:color w:val="000000"/>
        </w:rPr>
        <w:t>glutathione</w:t>
      </w:r>
      <w:r w:rsidRPr="00080269">
        <w:rPr>
          <w:rFonts w:ascii="Book Antiqua" w:eastAsia="Book Antiqua" w:hAnsi="Book Antiqua" w:cs="Book Antiqua"/>
          <w:color w:val="000000"/>
        </w:rPr>
        <w:t>/</w:t>
      </w:r>
      <w:r w:rsidR="00174F99" w:rsidRPr="00080269">
        <w:rPr>
          <w:rFonts w:ascii="Book Antiqua" w:eastAsia="Book Antiqua" w:hAnsi="Book Antiqua" w:cs="Book Antiqua"/>
          <w:color w:val="000000"/>
        </w:rPr>
        <w:t>oxidized glutathione</w:t>
      </w:r>
      <w:r w:rsidRPr="00080269">
        <w:rPr>
          <w:rFonts w:ascii="Book Antiqua" w:eastAsia="Book Antiqua" w:hAnsi="Book Antiqua" w:cs="Book Antiqua"/>
          <w:color w:val="000000"/>
        </w:rPr>
        <w:t xml:space="preserve">) ratio was measured with the </w:t>
      </w:r>
      <w:r w:rsidR="00E915E1" w:rsidRPr="00080269">
        <w:rPr>
          <w:rFonts w:ascii="Book Antiqua" w:eastAsia="Book Antiqua" w:hAnsi="Book Antiqua" w:cs="Book Antiqua"/>
          <w:color w:val="000000"/>
        </w:rPr>
        <w:t>glutathione</w:t>
      </w:r>
      <w:r w:rsidRPr="00080269">
        <w:rPr>
          <w:rFonts w:ascii="Book Antiqua" w:eastAsia="Book Antiqua" w:hAnsi="Book Antiqua" w:cs="Book Antiqua"/>
          <w:color w:val="000000"/>
        </w:rPr>
        <w:t xml:space="preserve"> and </w:t>
      </w:r>
      <w:r w:rsidR="00174F99" w:rsidRPr="00080269">
        <w:rPr>
          <w:rFonts w:ascii="Book Antiqua" w:eastAsia="Book Antiqua" w:hAnsi="Book Antiqua" w:cs="Book Antiqua"/>
          <w:color w:val="000000"/>
        </w:rPr>
        <w:t>oxidized glutathione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="002B177D" w:rsidRPr="00080269">
        <w:rPr>
          <w:rFonts w:ascii="Book Antiqua" w:eastAsia="Book Antiqua" w:hAnsi="Book Antiqua" w:cs="Book Antiqua"/>
          <w:color w:val="000000"/>
        </w:rPr>
        <w:t>a</w:t>
      </w:r>
      <w:r w:rsidRPr="00080269">
        <w:rPr>
          <w:rFonts w:ascii="Book Antiqua" w:eastAsia="Book Antiqua" w:hAnsi="Book Antiqua" w:cs="Book Antiqua"/>
          <w:color w:val="000000"/>
        </w:rPr>
        <w:t xml:space="preserve">ssay Kit. </w:t>
      </w:r>
      <w:proofErr w:type="spellStart"/>
      <w:proofErr w:type="gramStart"/>
      <w:r w:rsidR="0069658B" w:rsidRPr="00080269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080269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&lt; 0.05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080269">
        <w:rPr>
          <w:rFonts w:ascii="Book Antiqua" w:eastAsia="Book Antiqua" w:hAnsi="Book Antiqua" w:cs="Book Antiqua"/>
          <w:color w:val="000000"/>
        </w:rPr>
        <w:t xml:space="preserve"> the control group. </w:t>
      </w:r>
      <w:proofErr w:type="spellStart"/>
      <w:proofErr w:type="gramStart"/>
      <w:r w:rsidR="0069658B" w:rsidRPr="00080269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080269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&lt; 0.01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080269">
        <w:rPr>
          <w:rFonts w:ascii="Book Antiqua" w:eastAsia="Book Antiqua" w:hAnsi="Book Antiqua" w:cs="Book Antiqua"/>
          <w:color w:val="000000"/>
        </w:rPr>
        <w:t xml:space="preserve"> the control group.</w:t>
      </w:r>
    </w:p>
    <w:p w14:paraId="083EE596" w14:textId="7A15799A" w:rsidR="00563BB0" w:rsidRPr="00080269" w:rsidRDefault="00563BB0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B45A90">
        <w:rPr>
          <w:noProof/>
          <w:lang w:eastAsia="zh-CN"/>
        </w:rPr>
        <w:lastRenderedPageBreak/>
        <w:drawing>
          <wp:inline distT="0" distB="0" distL="0" distR="0" wp14:anchorId="24E6F572" wp14:editId="4B62CA7D">
            <wp:extent cx="3911801" cy="35117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1801" cy="35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0" w:name="_GoBack"/>
      <w:bookmarkEnd w:id="60"/>
    </w:p>
    <w:p w14:paraId="65C07BE3" w14:textId="2FEDBD32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>Figure 4 </w:t>
      </w:r>
      <w:proofErr w:type="gramStart"/>
      <w:r w:rsidRPr="00080269">
        <w:rPr>
          <w:rFonts w:ascii="Book Antiqua" w:eastAsia="Book Antiqua" w:hAnsi="Book Antiqua" w:cs="Book Antiqua"/>
          <w:b/>
          <w:bCs/>
          <w:color w:val="000000"/>
        </w:rPr>
        <w:t>The</w:t>
      </w:r>
      <w:proofErr w:type="gram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p53-</w:t>
      </w:r>
      <w:r w:rsidR="007E0BE5" w:rsidRPr="00080269">
        <w:rPr>
          <w:rFonts w:ascii="Book Antiqua" w:eastAsia="Book Antiqua" w:hAnsi="Book Antiqua" w:cs="Book Antiqua"/>
          <w:b/>
          <w:bCs/>
          <w:color w:val="000000"/>
        </w:rPr>
        <w:t xml:space="preserve">xCT (the substrate-specific subunit of system </w:t>
      </w:r>
      <w:proofErr w:type="spellStart"/>
      <w:r w:rsidR="00080269" w:rsidRPr="00080269">
        <w:rPr>
          <w:rFonts w:ascii="Book Antiqua" w:eastAsia="Book Antiqua" w:hAnsi="Book Antiqua" w:cs="Book Antiqua"/>
          <w:b/>
          <w:color w:val="000000"/>
        </w:rPr>
        <w:t>Xc</w:t>
      </w:r>
      <w:proofErr w:type="spellEnd"/>
      <w:r w:rsidR="00080269" w:rsidRPr="00080269">
        <w:rPr>
          <w:rFonts w:ascii="Book Antiqua" w:eastAsia="Book Antiqua" w:hAnsi="Book Antiqua" w:cs="Book Antiqua"/>
          <w:b/>
          <w:color w:val="000000"/>
          <w:vertAlign w:val="superscript"/>
        </w:rPr>
        <w:t>-</w:t>
      </w:r>
      <w:r w:rsidR="007E0BE5" w:rsidRPr="00080269">
        <w:rPr>
          <w:rFonts w:ascii="Book Antiqua" w:eastAsia="Book Antiqua" w:hAnsi="Book Antiqua" w:cs="Book Antiqua"/>
          <w:b/>
          <w:bCs/>
          <w:color w:val="000000"/>
        </w:rPr>
        <w:t>)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-</w:t>
      </w:r>
      <w:r w:rsidR="00174F99" w:rsidRPr="00080269">
        <w:rPr>
          <w:rFonts w:ascii="Book Antiqua" w:eastAsia="Book Antiqua" w:hAnsi="Book Antiqua" w:cs="Book Antiqua"/>
          <w:b/>
          <w:bCs/>
          <w:color w:val="000000"/>
        </w:rPr>
        <w:t>glutathione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axis functions as a pivotal master in </w:t>
      </w:r>
      <w:r w:rsidR="00174F99" w:rsidRPr="00080269">
        <w:rPr>
          <w:rFonts w:ascii="Book Antiqua" w:eastAsia="Book Antiqua" w:hAnsi="Book Antiqua" w:cs="Book Antiqua"/>
          <w:b/>
          <w:bCs/>
          <w:color w:val="000000"/>
        </w:rPr>
        <w:t>high glucose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and </w:t>
      </w:r>
      <w:r w:rsidR="00174F99" w:rsidRPr="00080269">
        <w:rPr>
          <w:rFonts w:ascii="Book Antiqua" w:eastAsia="Book Antiqua" w:hAnsi="Book Antiqua" w:cs="Book Antiqua"/>
          <w:b/>
          <w:bCs/>
          <w:color w:val="000000"/>
        </w:rPr>
        <w:t>interleukin-1β</w:t>
      </w:r>
      <w:r w:rsidR="002B65FA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induced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in </w:t>
      </w:r>
      <w:r w:rsidR="00174F99" w:rsidRPr="00080269">
        <w:rPr>
          <w:rFonts w:ascii="Book Antiqua" w:eastAsia="Book Antiqua" w:hAnsi="Book Antiqua" w:cs="Book Antiqua"/>
          <w:b/>
          <w:bCs/>
          <w:color w:val="000000"/>
        </w:rPr>
        <w:t>human umbilical vein endothelial cells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Pr="00080269">
        <w:rPr>
          <w:rFonts w:ascii="Book Antiqua" w:eastAsia="Book Antiqua" w:hAnsi="Book Antiqua" w:cs="Book Antiqua"/>
          <w:color w:val="000000"/>
        </w:rPr>
        <w:t xml:space="preserve">A: </w:t>
      </w:r>
      <w:r w:rsidR="00174F99" w:rsidRPr="00080269">
        <w:rPr>
          <w:rFonts w:ascii="Book Antiqua" w:eastAsia="Book Antiqua" w:hAnsi="Book Antiqua" w:cs="Book Antiqua"/>
          <w:color w:val="000000"/>
        </w:rPr>
        <w:t>Human umbilical vein endothelial cells</w:t>
      </w:r>
      <w:r w:rsidRPr="00080269">
        <w:rPr>
          <w:rFonts w:ascii="Book Antiqua" w:eastAsia="Book Antiqua" w:hAnsi="Book Antiqua" w:cs="Book Antiqua"/>
          <w:color w:val="000000"/>
        </w:rPr>
        <w:t xml:space="preserve"> were transiently transfected with p53 </w:t>
      </w:r>
      <w:r w:rsidR="00E915E1" w:rsidRPr="00080269">
        <w:rPr>
          <w:rFonts w:ascii="Book Antiqua" w:eastAsia="宋体" w:hAnsi="Book Antiqua" w:cs="Arial"/>
          <w:color w:val="2E3033"/>
          <w:lang w:eastAsia="zh-CN"/>
        </w:rPr>
        <w:t xml:space="preserve">small interfering </w:t>
      </w:r>
      <w:r w:rsidR="00E915E1" w:rsidRPr="00080269">
        <w:rPr>
          <w:rFonts w:ascii="Book Antiqua" w:hAnsi="Book Antiqua" w:cs="Arial"/>
          <w:color w:val="2E3033"/>
          <w:shd w:val="clear" w:color="auto" w:fill="FFFFFF"/>
        </w:rPr>
        <w:t>ribonucleic acid</w:t>
      </w:r>
      <w:r w:rsidRPr="00080269">
        <w:rPr>
          <w:rFonts w:ascii="Book Antiqua" w:eastAsia="Book Antiqua" w:hAnsi="Book Antiqua" w:cs="Book Antiqua"/>
          <w:color w:val="000000"/>
        </w:rPr>
        <w:t xml:space="preserve"> or NC </w:t>
      </w:r>
      <w:r w:rsidR="00E915E1" w:rsidRPr="00080269">
        <w:rPr>
          <w:rFonts w:ascii="Book Antiqua" w:eastAsia="宋体" w:hAnsi="Book Antiqua" w:cs="Arial"/>
          <w:color w:val="2E3033"/>
          <w:lang w:eastAsia="zh-CN"/>
        </w:rPr>
        <w:t xml:space="preserve">small interfering </w:t>
      </w:r>
      <w:r w:rsidR="00E915E1" w:rsidRPr="00080269">
        <w:rPr>
          <w:rFonts w:ascii="Book Antiqua" w:hAnsi="Book Antiqua" w:cs="Arial"/>
          <w:color w:val="2E3033"/>
          <w:shd w:val="clear" w:color="auto" w:fill="FFFFFF"/>
        </w:rPr>
        <w:t>ribonucleic acid</w:t>
      </w:r>
      <w:r w:rsidRPr="00080269">
        <w:rPr>
          <w:rFonts w:ascii="Book Antiqua" w:eastAsia="Book Antiqua" w:hAnsi="Book Antiqua" w:cs="Book Antiqua"/>
          <w:color w:val="000000"/>
        </w:rPr>
        <w:t xml:space="preserve"> and then treated with NG, </w:t>
      </w:r>
      <w:r w:rsidR="00174F99" w:rsidRPr="00080269">
        <w:rPr>
          <w:rFonts w:ascii="Book Antiqua" w:eastAsia="Book Antiqua" w:hAnsi="Book Antiqua" w:cs="Book Antiqua"/>
          <w:color w:val="000000"/>
        </w:rPr>
        <w:t>high glucose</w:t>
      </w:r>
      <w:r w:rsidRPr="00080269">
        <w:rPr>
          <w:rFonts w:ascii="Book Antiqua" w:eastAsia="Book Antiqua" w:hAnsi="Book Antiqua" w:cs="Book Antiqua"/>
          <w:color w:val="000000"/>
        </w:rPr>
        <w:t xml:space="preserve"> (30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>/L) and</w:t>
      </w:r>
      <w:r w:rsidR="00174F99" w:rsidRPr="00080269">
        <w:rPr>
          <w:rFonts w:ascii="Book Antiqua" w:eastAsia="Book Antiqua" w:hAnsi="Book Antiqua" w:cs="Book Antiqua"/>
          <w:color w:val="000000"/>
        </w:rPr>
        <w:t xml:space="preserve"> interleukin-1β</w:t>
      </w:r>
      <w:r w:rsidRPr="00080269">
        <w:rPr>
          <w:rFonts w:ascii="Book Antiqua" w:eastAsia="Book Antiqua" w:hAnsi="Book Antiqua" w:cs="Book Antiqua"/>
          <w:color w:val="000000"/>
        </w:rPr>
        <w:t xml:space="preserve"> (10 ng/mL). After treatment for 48 h, representative phase-contrast microscopy images of </w:t>
      </w:r>
      <w:r w:rsidR="002B177D" w:rsidRPr="00080269">
        <w:rPr>
          <w:rFonts w:ascii="Book Antiqua" w:eastAsia="Book Antiqua" w:hAnsi="Book Antiqua" w:cs="Book Antiqua"/>
          <w:color w:val="000000"/>
        </w:rPr>
        <w:t>human umbilical vein endothelial cells</w:t>
      </w:r>
      <w:r w:rsidRPr="00080269">
        <w:rPr>
          <w:rFonts w:ascii="Book Antiqua" w:eastAsia="Book Antiqua" w:hAnsi="Book Antiqua" w:cs="Book Antiqua"/>
          <w:color w:val="000000"/>
        </w:rPr>
        <w:t xml:space="preserve"> were </w:t>
      </w:r>
      <w:r w:rsidR="002B65FA">
        <w:rPr>
          <w:rFonts w:ascii="Book Antiqua" w:eastAsia="Book Antiqua" w:hAnsi="Book Antiqua" w:cs="Book Antiqua"/>
          <w:color w:val="000000"/>
        </w:rPr>
        <w:t>obtained</w:t>
      </w:r>
      <w:r w:rsidRPr="00080269">
        <w:rPr>
          <w:rFonts w:ascii="Book Antiqua" w:eastAsia="Book Antiqua" w:hAnsi="Book Antiqua" w:cs="Book Antiqua"/>
          <w:color w:val="000000"/>
        </w:rPr>
        <w:t xml:space="preserve"> and cell viability was determined using </w:t>
      </w:r>
      <w:r w:rsidR="002B65FA">
        <w:rPr>
          <w:rFonts w:ascii="Book Antiqua" w:eastAsia="Book Antiqua" w:hAnsi="Book Antiqua" w:cs="Book Antiqua"/>
          <w:color w:val="000000"/>
        </w:rPr>
        <w:t>C</w:t>
      </w:r>
      <w:r w:rsidR="00135383" w:rsidRPr="00080269">
        <w:rPr>
          <w:rFonts w:ascii="Book Antiqua" w:eastAsia="Book Antiqua" w:hAnsi="Book Antiqua" w:cs="Book Antiqua"/>
          <w:color w:val="000000"/>
        </w:rPr>
        <w:t xml:space="preserve">ell </w:t>
      </w:r>
      <w:r w:rsidR="002B65FA">
        <w:rPr>
          <w:rFonts w:ascii="Book Antiqua" w:eastAsia="Book Antiqua" w:hAnsi="Book Antiqua" w:cs="Book Antiqua"/>
          <w:color w:val="000000"/>
        </w:rPr>
        <w:t>C</w:t>
      </w:r>
      <w:r w:rsidR="00135383" w:rsidRPr="00080269">
        <w:rPr>
          <w:rFonts w:ascii="Book Antiqua" w:eastAsia="Book Antiqua" w:hAnsi="Book Antiqua" w:cs="Book Antiqua"/>
          <w:color w:val="000000"/>
        </w:rPr>
        <w:t>ounting Kit-8</w:t>
      </w:r>
      <w:r w:rsidR="00174F99" w:rsidRPr="00080269">
        <w:rPr>
          <w:rFonts w:ascii="Book Antiqua" w:eastAsia="Book Antiqua" w:hAnsi="Book Antiqua" w:cs="Book Antiqua"/>
          <w:color w:val="000000"/>
        </w:rPr>
        <w:t>;</w:t>
      </w:r>
      <w:r w:rsidRPr="00080269">
        <w:rPr>
          <w:rFonts w:ascii="Book Antiqua" w:eastAsia="Book Antiqua" w:hAnsi="Book Antiqua" w:cs="Book Antiqua"/>
          <w:color w:val="000000"/>
        </w:rPr>
        <w:t xml:space="preserve"> B: The protein levels of </w:t>
      </w:r>
      <w:r w:rsidR="002B177D" w:rsidRPr="00080269">
        <w:rPr>
          <w:rFonts w:ascii="Book Antiqua" w:eastAsia="Book Antiqua" w:hAnsi="Book Antiqua" w:cs="Book Antiqua"/>
          <w:color w:val="000000"/>
        </w:rPr>
        <w:t>glutathione peroxidase 4</w:t>
      </w:r>
      <w:r w:rsidRPr="00080269">
        <w:rPr>
          <w:rFonts w:ascii="Book Antiqua" w:eastAsia="Book Antiqua" w:hAnsi="Book Antiqua" w:cs="Book Antiqua"/>
          <w:color w:val="000000"/>
        </w:rPr>
        <w:t xml:space="preserve">, FTH1, and </w:t>
      </w:r>
      <w:r w:rsidR="00174F99" w:rsidRPr="00080269">
        <w:rPr>
          <w:rFonts w:ascii="Book Antiqua" w:eastAsia="Book Antiqua" w:hAnsi="Book Antiqua" w:cs="Book Antiqua"/>
          <w:color w:val="000000"/>
        </w:rPr>
        <w:t>cyclooxygenase</w:t>
      </w:r>
      <w:r w:rsidRPr="00080269">
        <w:rPr>
          <w:rFonts w:ascii="Book Antiqua" w:eastAsia="Book Antiqua" w:hAnsi="Book Antiqua" w:cs="Book Antiqua"/>
          <w:color w:val="000000"/>
        </w:rPr>
        <w:t xml:space="preserve">-2 were determined using Western blot assays.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β-a</w:t>
      </w:r>
      <w:r w:rsidR="00410159" w:rsidRPr="00080269">
        <w:rPr>
          <w:rFonts w:ascii="Book Antiqua" w:eastAsia="Book Antiqua" w:hAnsi="Book Antiqua" w:cs="Book Antiqua"/>
          <w:color w:val="000000"/>
        </w:rPr>
        <w:t>ctin</w:t>
      </w:r>
      <w:proofErr w:type="gramEnd"/>
      <w:r w:rsidR="00410159" w:rsidRPr="00080269">
        <w:rPr>
          <w:rFonts w:ascii="Book Antiqua" w:eastAsia="Book Antiqua" w:hAnsi="Book Antiqua" w:cs="Book Antiqua"/>
          <w:color w:val="000000"/>
        </w:rPr>
        <w:t xml:space="preserve"> was used for normalization;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="00410159" w:rsidRPr="00080269">
        <w:rPr>
          <w:rFonts w:ascii="Book Antiqua" w:eastAsia="Book Antiqua" w:hAnsi="Book Antiqua" w:cs="Book Antiqua"/>
          <w:color w:val="000000"/>
        </w:rPr>
        <w:t xml:space="preserve">and </w:t>
      </w:r>
      <w:r w:rsidRPr="00080269">
        <w:rPr>
          <w:rFonts w:ascii="Book Antiqua" w:eastAsia="Book Antiqua" w:hAnsi="Book Antiqua" w:cs="Book Antiqua"/>
          <w:color w:val="000000"/>
        </w:rPr>
        <w:t xml:space="preserve">C: The generation of </w:t>
      </w:r>
      <w:r w:rsidR="002B177D" w:rsidRPr="00080269">
        <w:rPr>
          <w:rFonts w:ascii="Book Antiqua" w:eastAsia="Book Antiqua" w:hAnsi="Book Antiqua" w:cs="Book Antiqua"/>
          <w:color w:val="000000"/>
        </w:rPr>
        <w:t>reactive oxygen species</w:t>
      </w:r>
      <w:r w:rsidRPr="00080269">
        <w:rPr>
          <w:rFonts w:ascii="Book Antiqua" w:eastAsia="Book Antiqua" w:hAnsi="Book Antiqua" w:cs="Book Antiqua"/>
          <w:color w:val="000000"/>
        </w:rPr>
        <w:t xml:space="preserve"> was determined by the BODIPY™ 581/591 C11. </w:t>
      </w:r>
      <w:proofErr w:type="spellStart"/>
      <w:proofErr w:type="gramStart"/>
      <w:r w:rsidR="0069658B" w:rsidRPr="00080269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080269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&lt; 0.05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080269">
        <w:rPr>
          <w:rFonts w:ascii="Book Antiqua" w:eastAsia="Book Antiqua" w:hAnsi="Book Antiqua" w:cs="Book Antiqua"/>
          <w:color w:val="000000"/>
        </w:rPr>
        <w:t xml:space="preserve"> the control group. </w:t>
      </w:r>
      <w:proofErr w:type="spellStart"/>
      <w:proofErr w:type="gramStart"/>
      <w:r w:rsidR="0069658B" w:rsidRPr="00080269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080269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&lt; 0.01 </w:t>
      </w:r>
      <w:r w:rsidRPr="00080269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080269">
        <w:rPr>
          <w:rFonts w:ascii="Book Antiqua" w:eastAsia="Book Antiqua" w:hAnsi="Book Antiqua" w:cs="Book Antiqua"/>
          <w:color w:val="000000"/>
        </w:rPr>
        <w:t xml:space="preserve"> the control group. </w:t>
      </w:r>
    </w:p>
    <w:p w14:paraId="71E62D68" w14:textId="5A506128" w:rsidR="00174F99" w:rsidRPr="00080269" w:rsidRDefault="00174F99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80269">
        <w:rPr>
          <w:rFonts w:ascii="Book Antiqua" w:eastAsia="Book Antiqua" w:hAnsi="Book Antiqua" w:cs="Book Antiqua"/>
          <w:color w:val="000000"/>
        </w:rPr>
        <w:br w:type="page"/>
      </w:r>
    </w:p>
    <w:p w14:paraId="58AC1718" w14:textId="77777777" w:rsidR="00563BB0" w:rsidRPr="00080269" w:rsidRDefault="00563BB0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F3E1268" w14:textId="1FC79C94" w:rsidR="00563BB0" w:rsidRPr="00080269" w:rsidRDefault="00563BB0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80269">
        <w:rPr>
          <w:rFonts w:ascii="Book Antiqua" w:hAnsi="Book Antiqua"/>
          <w:noProof/>
          <w:lang w:eastAsia="zh-CN"/>
        </w:rPr>
        <w:drawing>
          <wp:inline distT="0" distB="0" distL="0" distR="0" wp14:anchorId="47CEA4D8" wp14:editId="197291A0">
            <wp:extent cx="5943600" cy="61226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DAF79" w14:textId="5D2A63E7" w:rsidR="00A77B3E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>Figure 5</w:t>
      </w:r>
      <w:r w:rsidRPr="00080269">
        <w:rPr>
          <w:rFonts w:ascii="Book Antiqua" w:eastAsia="Book Antiqua" w:hAnsi="Book Antiqua" w:cs="Book Antiqua"/>
          <w:color w:val="000000"/>
        </w:rPr>
        <w:t> 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Detection of </w:t>
      </w:r>
      <w:proofErr w:type="spellStart"/>
      <w:r w:rsidR="007E0BE5" w:rsidRPr="00080269">
        <w:rPr>
          <w:rFonts w:ascii="Book Antiqua" w:eastAsia="Book Antiqua" w:hAnsi="Book Antiqua" w:cs="Book Antiqua"/>
          <w:b/>
          <w:bCs/>
          <w:color w:val="000000"/>
        </w:rPr>
        <w:t>xCT</w:t>
      </w:r>
      <w:proofErr w:type="spellEnd"/>
      <w:r w:rsidR="007E0BE5" w:rsidRPr="00080269">
        <w:rPr>
          <w:rFonts w:ascii="Book Antiqua" w:eastAsia="Book Antiqua" w:hAnsi="Book Antiqua" w:cs="Book Antiqua"/>
          <w:b/>
          <w:bCs/>
          <w:color w:val="000000"/>
        </w:rPr>
        <w:t xml:space="preserve"> (the substrate-specific subunit of system</w:t>
      </w:r>
      <w:r w:rsidR="00080269" w:rsidRPr="000802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80269" w:rsidRPr="00080269">
        <w:rPr>
          <w:rFonts w:ascii="Book Antiqua" w:eastAsia="Book Antiqua" w:hAnsi="Book Antiqua" w:cs="Book Antiqua"/>
          <w:b/>
          <w:color w:val="000000"/>
        </w:rPr>
        <w:t>Xc</w:t>
      </w:r>
      <w:proofErr w:type="spellEnd"/>
      <w:r w:rsidR="00080269" w:rsidRPr="00080269">
        <w:rPr>
          <w:rFonts w:ascii="Book Antiqua" w:eastAsia="Book Antiqua" w:hAnsi="Book Antiqua" w:cs="Book Antiqua"/>
          <w:b/>
          <w:color w:val="000000"/>
          <w:vertAlign w:val="superscript"/>
        </w:rPr>
        <w:t>-</w:t>
      </w:r>
      <w:r w:rsidR="007E0BE5" w:rsidRPr="00080269">
        <w:rPr>
          <w:rFonts w:ascii="Book Antiqua" w:eastAsia="Book Antiqua" w:hAnsi="Book Antiqua" w:cs="Book Antiqua"/>
          <w:b/>
          <w:bCs/>
          <w:color w:val="000000"/>
        </w:rPr>
        <w:t>)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and p53 expression in the aorta of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db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>/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db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mice. </w:t>
      </w:r>
      <w:r w:rsidRPr="00080269">
        <w:rPr>
          <w:rFonts w:ascii="Book Antiqua" w:eastAsia="Book Antiqua" w:hAnsi="Book Antiqua" w:cs="Book Antiqua"/>
          <w:color w:val="000000"/>
        </w:rPr>
        <w:t xml:space="preserve">A: The localization of </w:t>
      </w:r>
      <w:proofErr w:type="spellStart"/>
      <w:r w:rsidR="009D7DF6"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="009D7DF6"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color w:val="000000"/>
        </w:rPr>
        <w:t xml:space="preserve">was detected by immunofluorescence. </w:t>
      </w:r>
      <w:proofErr w:type="spellStart"/>
      <w:proofErr w:type="gram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is labeled red, and CD31 is labeled green. The nucleus is labeled blue. Scale bar: 100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174F99" w:rsidRPr="00080269">
        <w:rPr>
          <w:rFonts w:ascii="Book Antiqua" w:eastAsia="Book Antiqua" w:hAnsi="Book Antiqua" w:cs="Book Antiqua"/>
          <w:color w:val="000000"/>
        </w:rPr>
        <w:t>;</w:t>
      </w:r>
      <w:r w:rsidRPr="00080269">
        <w:rPr>
          <w:rFonts w:ascii="Book Antiqua" w:eastAsia="Book Antiqua" w:hAnsi="Book Antiqua" w:cs="Book Antiqua"/>
          <w:color w:val="000000"/>
        </w:rPr>
        <w:t xml:space="preserve"> B and C: The </w:t>
      </w:r>
      <w:r w:rsidR="00174F99" w:rsidRPr="00080269">
        <w:rPr>
          <w:rFonts w:ascii="Book Antiqua" w:eastAsia="Book Antiqua" w:hAnsi="Book Antiqua" w:cs="Book Antiqua"/>
          <w:color w:val="000000"/>
        </w:rPr>
        <w:t>messenger ribonucleic acid</w:t>
      </w:r>
      <w:r w:rsidRPr="00080269">
        <w:rPr>
          <w:rFonts w:ascii="Book Antiqua" w:eastAsia="Book Antiqua" w:hAnsi="Book Antiqua" w:cs="Book Antiqua"/>
          <w:color w:val="000000"/>
        </w:rPr>
        <w:t xml:space="preserve"> levels of p53 and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 mice aorta were determined using real-</w:t>
      </w:r>
      <w:r w:rsidRPr="00080269">
        <w:rPr>
          <w:rFonts w:ascii="Book Antiqua" w:eastAsia="Book Antiqua" w:hAnsi="Book Antiqua" w:cs="Book Antiqua"/>
          <w:color w:val="000000"/>
        </w:rPr>
        <w:lastRenderedPageBreak/>
        <w:t xml:space="preserve">time </w:t>
      </w:r>
      <w:r w:rsidR="00174F99" w:rsidRPr="00080269">
        <w:rPr>
          <w:rFonts w:ascii="Book Antiqua" w:eastAsia="Book Antiqua" w:hAnsi="Book Antiqua" w:cs="Book Antiqua"/>
          <w:color w:val="000000"/>
        </w:rPr>
        <w:t>polymerase chain reaction</w:t>
      </w:r>
      <w:r w:rsidRPr="00080269">
        <w:rPr>
          <w:rFonts w:ascii="Book Antiqua" w:eastAsia="Book Antiqua" w:hAnsi="Book Antiqua" w:cs="Book Antiqua"/>
          <w:color w:val="000000"/>
        </w:rPr>
        <w:t xml:space="preserve"> analyses. </w:t>
      </w:r>
      <w:proofErr w:type="gramStart"/>
      <w:r w:rsidRPr="00080269">
        <w:rPr>
          <w:rFonts w:ascii="Book Antiqua" w:eastAsia="Book Antiqua" w:hAnsi="Book Antiqua" w:cs="Book Antiqua"/>
          <w:color w:val="000000"/>
        </w:rPr>
        <w:t>β-actin</w:t>
      </w:r>
      <w:proofErr w:type="gramEnd"/>
      <w:r w:rsidRPr="00080269">
        <w:rPr>
          <w:rFonts w:ascii="Book Antiqua" w:eastAsia="Book Antiqua" w:hAnsi="Book Antiqua" w:cs="Book Antiqua"/>
          <w:color w:val="000000"/>
        </w:rPr>
        <w:t xml:space="preserve"> was used for</w:t>
      </w:r>
      <w:r w:rsidR="00410159" w:rsidRPr="00080269">
        <w:rPr>
          <w:rFonts w:ascii="Book Antiqua" w:eastAsia="Book Antiqua" w:hAnsi="Book Antiqua" w:cs="Book Antiqua"/>
          <w:color w:val="000000"/>
        </w:rPr>
        <w:t xml:space="preserve"> normalization.</w:t>
      </w:r>
      <w:r w:rsidR="0069658B" w:rsidRPr="0008026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proofErr w:type="spellStart"/>
      <w:proofErr w:type="gramStart"/>
      <w:r w:rsidR="0069658B" w:rsidRPr="00080269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69658B" w:rsidRPr="00080269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proofErr w:type="gramEnd"/>
      <w:r w:rsidR="0069658B" w:rsidRPr="00080269">
        <w:rPr>
          <w:rFonts w:ascii="Book Antiqua" w:eastAsia="Book Antiqua" w:hAnsi="Book Antiqua" w:cs="Book Antiqua"/>
          <w:color w:val="000000"/>
        </w:rPr>
        <w:t xml:space="preserve"> &lt; 0.05 </w:t>
      </w:r>
      <w:r w:rsidR="0069658B" w:rsidRPr="0008026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9658B" w:rsidRPr="00080269">
        <w:rPr>
          <w:rFonts w:ascii="Book Antiqua" w:eastAsia="Book Antiqua" w:hAnsi="Book Antiqua" w:cs="Book Antiqua"/>
          <w:color w:val="000000"/>
        </w:rPr>
        <w:t xml:space="preserve"> the control group. </w:t>
      </w:r>
      <w:proofErr w:type="spellStart"/>
      <w:proofErr w:type="gramStart"/>
      <w:r w:rsidR="0069658B" w:rsidRPr="00080269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69658B" w:rsidRPr="00080269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proofErr w:type="gramEnd"/>
      <w:r w:rsidR="0069658B" w:rsidRPr="00080269">
        <w:rPr>
          <w:rFonts w:ascii="Book Antiqua" w:eastAsia="Book Antiqua" w:hAnsi="Book Antiqua" w:cs="Book Antiqua"/>
          <w:color w:val="000000"/>
        </w:rPr>
        <w:t xml:space="preserve"> &lt; 0.01 </w:t>
      </w:r>
      <w:r w:rsidR="0069658B" w:rsidRPr="0008026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9658B" w:rsidRPr="00080269">
        <w:rPr>
          <w:rFonts w:ascii="Book Antiqua" w:eastAsia="Book Antiqua" w:hAnsi="Book Antiqua" w:cs="Book Antiqua"/>
          <w:color w:val="000000"/>
        </w:rPr>
        <w:t xml:space="preserve"> the control group.</w:t>
      </w:r>
    </w:p>
    <w:p w14:paraId="5654665D" w14:textId="6BB9648E" w:rsidR="00563BB0" w:rsidRPr="00080269" w:rsidRDefault="00563BB0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80269">
        <w:rPr>
          <w:rFonts w:ascii="Book Antiqua" w:eastAsia="Book Antiqua" w:hAnsi="Book Antiqua" w:cs="Book Antiqua"/>
          <w:color w:val="000000"/>
        </w:rPr>
        <w:br w:type="page"/>
      </w:r>
      <w:r w:rsidRPr="0008026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25394F8" wp14:editId="6149E915">
            <wp:extent cx="5555312" cy="3124863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6201" cy="313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8009" w14:textId="4A537201" w:rsidR="00563BB0" w:rsidRPr="00080269" w:rsidRDefault="00FB7953" w:rsidP="00080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80269">
        <w:rPr>
          <w:rFonts w:ascii="Book Antiqua" w:eastAsia="Book Antiqua" w:hAnsi="Book Antiqua" w:cs="Book Antiqua"/>
          <w:b/>
          <w:bCs/>
          <w:color w:val="000000"/>
        </w:rPr>
        <w:t>Figure 6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>Working model: activation of the p53-</w:t>
      </w:r>
      <w:r w:rsidR="00396F11" w:rsidRPr="00080269">
        <w:rPr>
          <w:rFonts w:ascii="Book Antiqua" w:eastAsia="Book Antiqua" w:hAnsi="Book Antiqua" w:cs="Book Antiqua"/>
          <w:b/>
          <w:bCs/>
          <w:color w:val="000000"/>
        </w:rPr>
        <w:t xml:space="preserve">xCT (the substrate-specific subunit of system </w:t>
      </w:r>
      <w:proofErr w:type="spellStart"/>
      <w:r w:rsidR="00080269" w:rsidRPr="00080269">
        <w:rPr>
          <w:rFonts w:ascii="Book Antiqua" w:eastAsia="Book Antiqua" w:hAnsi="Book Antiqua" w:cs="Book Antiqua"/>
          <w:b/>
          <w:color w:val="000000"/>
        </w:rPr>
        <w:t>Xc</w:t>
      </w:r>
      <w:proofErr w:type="spellEnd"/>
      <w:r w:rsidR="00080269" w:rsidRPr="00080269">
        <w:rPr>
          <w:rFonts w:ascii="Book Antiqua" w:eastAsia="Book Antiqua" w:hAnsi="Book Antiqua" w:cs="Book Antiqua"/>
          <w:b/>
          <w:color w:val="000000"/>
          <w:vertAlign w:val="superscript"/>
        </w:rPr>
        <w:t>-</w:t>
      </w:r>
      <w:r w:rsidR="00396F11" w:rsidRPr="00080269">
        <w:rPr>
          <w:rFonts w:ascii="Book Antiqua" w:eastAsia="Book Antiqua" w:hAnsi="Book Antiqua" w:cs="Book Antiqua"/>
          <w:b/>
          <w:bCs/>
          <w:color w:val="000000"/>
        </w:rPr>
        <w:t>)</w:t>
      </w:r>
      <w:r w:rsidR="00174F99" w:rsidRPr="00080269">
        <w:rPr>
          <w:rFonts w:ascii="Book Antiqua" w:eastAsia="Book Antiqua" w:hAnsi="Book Antiqua" w:cs="Book Antiqua"/>
          <w:b/>
          <w:bCs/>
          <w:color w:val="000000"/>
        </w:rPr>
        <w:t>-glutathione</w:t>
      </w:r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axis and </w:t>
      </w:r>
      <w:proofErr w:type="spellStart"/>
      <w:r w:rsidRPr="00080269">
        <w:rPr>
          <w:rFonts w:ascii="Book Antiqua" w:eastAsia="Book Antiqua" w:hAnsi="Book Antiqua" w:cs="Book Antiqua"/>
          <w:b/>
          <w:bCs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b/>
          <w:bCs/>
          <w:color w:val="000000"/>
        </w:rPr>
        <w:t xml:space="preserve"> play a vital role in diabetes-induced endothelial dysfunction.</w:t>
      </w:r>
      <w:r w:rsidRPr="00080269">
        <w:rPr>
          <w:rFonts w:ascii="Book Antiqua" w:eastAsia="Book Antiqua" w:hAnsi="Book Antiqua" w:cs="Book Antiqua"/>
          <w:color w:val="000000"/>
        </w:rPr>
        <w:t xml:space="preserve"> In diabetes, p53 signaling is activated, </w:t>
      </w:r>
      <w:r w:rsidR="00EE698A">
        <w:rPr>
          <w:rFonts w:ascii="Book Antiqua" w:eastAsia="Book Antiqua" w:hAnsi="Book Antiqua" w:cs="Book Antiqua"/>
          <w:color w:val="000000"/>
        </w:rPr>
        <w:t xml:space="preserve">and </w:t>
      </w:r>
      <w:r w:rsidRPr="00080269">
        <w:rPr>
          <w:rFonts w:ascii="Book Antiqua" w:eastAsia="Book Antiqua" w:hAnsi="Book Antiqua" w:cs="Book Antiqua"/>
          <w:color w:val="000000"/>
        </w:rPr>
        <w:t>p53 c</w:t>
      </w:r>
      <w:r w:rsidR="00EE698A">
        <w:rPr>
          <w:rFonts w:ascii="Book Antiqua" w:eastAsia="Book Antiqua" w:hAnsi="Book Antiqua" w:cs="Book Antiqua"/>
          <w:color w:val="000000"/>
        </w:rPr>
        <w:t>an</w:t>
      </w:r>
      <w:r w:rsidRPr="00080269">
        <w:rPr>
          <w:rFonts w:ascii="Book Antiqua" w:eastAsia="Book Antiqua" w:hAnsi="Book Antiqua" w:cs="Book Antiqua"/>
          <w:color w:val="000000"/>
        </w:rPr>
        <w:t xml:space="preserve"> transcriptionally suppress </w:t>
      </w:r>
      <w:proofErr w:type="spellStart"/>
      <w:r w:rsidR="009D7DF6"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, in </w:t>
      </w:r>
      <w:r w:rsidR="002B177D" w:rsidRPr="00080269">
        <w:rPr>
          <w:rFonts w:ascii="Book Antiqua" w:eastAsia="Book Antiqua" w:hAnsi="Book Antiqua" w:cs="Book Antiqua"/>
          <w:color w:val="000000"/>
        </w:rPr>
        <w:t>endothelial cells</w:t>
      </w:r>
      <w:r w:rsidRPr="00080269">
        <w:rPr>
          <w:rFonts w:ascii="Book Antiqua" w:eastAsia="Book Antiqua" w:hAnsi="Book Antiqua" w:cs="Book Antiqua"/>
          <w:color w:val="000000"/>
        </w:rPr>
        <w:t xml:space="preserve">. The downregulation of </w:t>
      </w:r>
      <w:proofErr w:type="spellStart"/>
      <w:r w:rsidR="009D7DF6" w:rsidRPr="00080269">
        <w:rPr>
          <w:rFonts w:ascii="Book Antiqua" w:eastAsia="Book Antiqua" w:hAnsi="Book Antiqua" w:cs="Book Antiqua"/>
          <w:color w:val="000000"/>
        </w:rPr>
        <w:t>xCT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inhibits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cystine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uptake and reduces glutathione synthesis, which is involved in triggering </w:t>
      </w:r>
      <w:proofErr w:type="spellStart"/>
      <w:r w:rsidRPr="0008026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080269">
        <w:rPr>
          <w:rFonts w:ascii="Book Antiqua" w:eastAsia="Book Antiqua" w:hAnsi="Book Antiqua" w:cs="Book Antiqua"/>
          <w:color w:val="000000"/>
        </w:rPr>
        <w:t xml:space="preserve"> in </w:t>
      </w:r>
      <w:r w:rsidR="00174F99" w:rsidRPr="00080269">
        <w:rPr>
          <w:rFonts w:ascii="Book Antiqua" w:eastAsia="Book Antiqua" w:hAnsi="Book Antiqua" w:cs="Book Antiqua"/>
          <w:color w:val="000000"/>
        </w:rPr>
        <w:t>endothelial cells</w:t>
      </w:r>
      <w:r w:rsidRPr="00080269">
        <w:rPr>
          <w:rFonts w:ascii="Book Antiqua" w:eastAsia="Book Antiqua" w:hAnsi="Book Antiqua" w:cs="Book Antiqua"/>
          <w:color w:val="000000"/>
        </w:rPr>
        <w:t xml:space="preserve"> and ultimately leads to endothelial dysfunction. GSH</w:t>
      </w:r>
      <w:r w:rsidR="0040060A" w:rsidRPr="00080269">
        <w:rPr>
          <w:rFonts w:ascii="Book Antiqua" w:eastAsia="Book Antiqua" w:hAnsi="Book Antiqua" w:cs="Book Antiqua"/>
          <w:color w:val="000000"/>
        </w:rPr>
        <w:t xml:space="preserve">: </w:t>
      </w:r>
      <w:r w:rsidR="00410159" w:rsidRPr="00080269">
        <w:rPr>
          <w:rFonts w:ascii="Book Antiqua" w:eastAsia="Book Antiqua" w:hAnsi="Book Antiqua" w:cs="Book Antiqua"/>
          <w:color w:val="000000"/>
        </w:rPr>
        <w:t>Glutathione</w:t>
      </w:r>
      <w:r w:rsidRPr="00080269">
        <w:rPr>
          <w:rFonts w:ascii="Book Antiqua" w:eastAsia="Book Antiqua" w:hAnsi="Book Antiqua" w:cs="Book Antiqua"/>
          <w:color w:val="000000"/>
        </w:rPr>
        <w:t>; GSSG</w:t>
      </w:r>
      <w:r w:rsidR="0040060A" w:rsidRPr="00080269">
        <w:rPr>
          <w:rFonts w:ascii="Book Antiqua" w:eastAsia="Book Antiqua" w:hAnsi="Book Antiqua" w:cs="Book Antiqua"/>
          <w:color w:val="000000"/>
        </w:rPr>
        <w:t>: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="00410159" w:rsidRPr="00080269">
        <w:rPr>
          <w:rFonts w:ascii="Book Antiqua" w:eastAsia="Book Antiqua" w:hAnsi="Book Antiqua" w:cs="Book Antiqua"/>
          <w:color w:val="000000"/>
        </w:rPr>
        <w:t xml:space="preserve">Oxidized </w:t>
      </w:r>
      <w:r w:rsidRPr="00080269">
        <w:rPr>
          <w:rFonts w:ascii="Book Antiqua" w:eastAsia="Book Antiqua" w:hAnsi="Book Antiqua" w:cs="Book Antiqua"/>
          <w:color w:val="000000"/>
        </w:rPr>
        <w:t>glutathione; GPX4</w:t>
      </w:r>
      <w:r w:rsidR="0040060A" w:rsidRPr="00080269">
        <w:rPr>
          <w:rFonts w:ascii="Book Antiqua" w:eastAsia="Book Antiqua" w:hAnsi="Book Antiqua" w:cs="Book Antiqua"/>
          <w:color w:val="000000"/>
        </w:rPr>
        <w:t>: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="00410159" w:rsidRPr="00080269">
        <w:rPr>
          <w:rFonts w:ascii="Book Antiqua" w:eastAsia="Book Antiqua" w:hAnsi="Book Antiqua" w:cs="Book Antiqua"/>
          <w:color w:val="000000"/>
        </w:rPr>
        <w:t xml:space="preserve">Glutathione </w:t>
      </w:r>
      <w:r w:rsidRPr="00080269">
        <w:rPr>
          <w:rFonts w:ascii="Book Antiqua" w:eastAsia="Book Antiqua" w:hAnsi="Book Antiqua" w:cs="Book Antiqua"/>
          <w:color w:val="000000"/>
        </w:rPr>
        <w:t>peroxidase 4; ROS</w:t>
      </w:r>
      <w:r w:rsidR="0040060A" w:rsidRPr="00080269">
        <w:rPr>
          <w:rFonts w:ascii="Book Antiqua" w:eastAsia="Book Antiqua" w:hAnsi="Book Antiqua" w:cs="Book Antiqua"/>
          <w:color w:val="000000"/>
        </w:rPr>
        <w:t>: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="00410159" w:rsidRPr="00080269">
        <w:rPr>
          <w:rFonts w:ascii="Book Antiqua" w:eastAsia="Book Antiqua" w:hAnsi="Book Antiqua" w:cs="Book Antiqua"/>
          <w:color w:val="000000"/>
        </w:rPr>
        <w:t xml:space="preserve">Reactive </w:t>
      </w:r>
      <w:r w:rsidRPr="00080269">
        <w:rPr>
          <w:rFonts w:ascii="Book Antiqua" w:eastAsia="Book Antiqua" w:hAnsi="Book Antiqua" w:cs="Book Antiqua"/>
          <w:color w:val="000000"/>
        </w:rPr>
        <w:t>oxygen species; ECs</w:t>
      </w:r>
      <w:r w:rsidR="0040060A" w:rsidRPr="00080269">
        <w:rPr>
          <w:rFonts w:ascii="Book Antiqua" w:eastAsia="Book Antiqua" w:hAnsi="Book Antiqua" w:cs="Book Antiqua"/>
          <w:color w:val="000000"/>
        </w:rPr>
        <w:t>:</w:t>
      </w:r>
      <w:r w:rsidRPr="00080269">
        <w:rPr>
          <w:rFonts w:ascii="Book Antiqua" w:eastAsia="Book Antiqua" w:hAnsi="Book Antiqua" w:cs="Book Antiqua"/>
          <w:color w:val="000000"/>
        </w:rPr>
        <w:t xml:space="preserve"> </w:t>
      </w:r>
      <w:r w:rsidR="00410159" w:rsidRPr="00080269">
        <w:rPr>
          <w:rFonts w:ascii="Book Antiqua" w:eastAsia="Book Antiqua" w:hAnsi="Book Antiqua" w:cs="Book Antiqua"/>
          <w:color w:val="000000"/>
        </w:rPr>
        <w:t xml:space="preserve">Endothelial </w:t>
      </w:r>
      <w:r w:rsidRPr="00080269">
        <w:rPr>
          <w:rFonts w:ascii="Book Antiqua" w:eastAsia="Book Antiqua" w:hAnsi="Book Antiqua" w:cs="Book Antiqua"/>
          <w:color w:val="000000"/>
        </w:rPr>
        <w:t>cells.</w:t>
      </w:r>
    </w:p>
    <w:p w14:paraId="6DC2C9E2" w14:textId="7D16286B" w:rsidR="00A11E2F" w:rsidRPr="00080269" w:rsidRDefault="00DE01A3" w:rsidP="00080269">
      <w:pPr>
        <w:pStyle w:val="a5"/>
        <w:adjustRightInd w:val="0"/>
        <w:snapToGrid w:val="0"/>
        <w:spacing w:line="360" w:lineRule="auto"/>
        <w:rPr>
          <w:rFonts w:ascii="Book Antiqua" w:eastAsia="宋体" w:hAnsi="Book Antiqua"/>
          <w:b/>
          <w:bCs/>
          <w:color w:val="000000" w:themeColor="text1"/>
          <w:sz w:val="24"/>
          <w:szCs w:val="24"/>
          <w:lang w:val="en-GB"/>
        </w:rPr>
      </w:pPr>
      <w:bookmarkStart w:id="61" w:name="_Hlk16155122"/>
      <w:bookmarkStart w:id="62" w:name="OLE_LINK105"/>
      <w:r w:rsidRPr="00080269">
        <w:rPr>
          <w:rFonts w:ascii="Book Antiqua" w:eastAsia="Book Antiqua" w:hAnsi="Book Antiqua" w:cs="Book Antiqua"/>
          <w:color w:val="000000"/>
          <w:sz w:val="24"/>
          <w:szCs w:val="24"/>
        </w:rPr>
        <w:br w:type="page"/>
      </w:r>
      <w:r w:rsidR="00563BB0" w:rsidRPr="00080269">
        <w:rPr>
          <w:rFonts w:ascii="Book Antiqua" w:eastAsia="宋体" w:hAnsi="Book Antiqua" w:cs="Times New Roman"/>
          <w:b/>
          <w:bCs/>
          <w:color w:val="000000" w:themeColor="text1"/>
          <w:sz w:val="24"/>
          <w:szCs w:val="24"/>
          <w:lang w:val="en-GB"/>
        </w:rPr>
        <w:lastRenderedPageBreak/>
        <w:t xml:space="preserve">Table 1 </w:t>
      </w:r>
      <w:r w:rsidR="00563BB0" w:rsidRPr="00080269">
        <w:rPr>
          <w:rFonts w:ascii="Book Antiqua" w:eastAsia="宋体" w:hAnsi="Book Antiqua"/>
          <w:b/>
          <w:bCs/>
          <w:color w:val="000000" w:themeColor="text1"/>
          <w:sz w:val="24"/>
          <w:szCs w:val="24"/>
          <w:lang w:val="en-GB"/>
        </w:rPr>
        <w:t xml:space="preserve">Sequences of the </w:t>
      </w:r>
      <w:r w:rsidR="00A11E2F" w:rsidRPr="00080269">
        <w:rPr>
          <w:rFonts w:ascii="Book Antiqua" w:eastAsia="宋体" w:hAnsi="Book Antiqua"/>
          <w:b/>
          <w:bCs/>
          <w:color w:val="000000" w:themeColor="text1"/>
          <w:sz w:val="24"/>
          <w:szCs w:val="24"/>
          <w:lang w:val="en-GB"/>
        </w:rPr>
        <w:t>reverse transcription-polymerase chain reaction</w:t>
      </w:r>
      <w:r w:rsidR="00563BB0" w:rsidRPr="00080269">
        <w:rPr>
          <w:rFonts w:ascii="Book Antiqua" w:eastAsia="宋体" w:hAnsi="Book Antiqua"/>
          <w:b/>
          <w:bCs/>
          <w:color w:val="000000" w:themeColor="text1"/>
          <w:sz w:val="24"/>
          <w:szCs w:val="24"/>
          <w:lang w:val="en-GB"/>
        </w:rPr>
        <w:t xml:space="preserve"> primers</w:t>
      </w:r>
      <w:bookmarkEnd w:id="61"/>
      <w:bookmarkEnd w:id="62"/>
    </w:p>
    <w:tbl>
      <w:tblPr>
        <w:tblStyle w:val="a4"/>
        <w:tblW w:w="9360" w:type="dxa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808"/>
      </w:tblGrid>
      <w:tr w:rsidR="00A11E2F" w:rsidRPr="00080269" w14:paraId="365EB8DB" w14:textId="77777777" w:rsidTr="00410159"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48498374" w14:textId="77777777" w:rsidR="00A11E2F" w:rsidRPr="00080269" w:rsidRDefault="00A11E2F" w:rsidP="000802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6808" w:type="dxa"/>
            <w:tcBorders>
              <w:top w:val="single" w:sz="4" w:space="0" w:color="auto"/>
              <w:bottom w:val="single" w:sz="4" w:space="0" w:color="auto"/>
            </w:tcBorders>
          </w:tcPr>
          <w:p w14:paraId="4744D2FB" w14:textId="555A84AC" w:rsidR="00A11E2F" w:rsidRPr="00080269" w:rsidRDefault="00A11E2F" w:rsidP="000802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80269">
              <w:rPr>
                <w:rFonts w:ascii="Book Antiqua" w:eastAsia="宋体" w:hAnsi="Book Antiqua"/>
                <w:b/>
                <w:bCs/>
                <w:color w:val="000000" w:themeColor="text1"/>
                <w:lang w:val="en-GB"/>
              </w:rPr>
              <w:t xml:space="preserve">Sequences of the </w:t>
            </w:r>
            <w:r w:rsidRPr="00080269">
              <w:rPr>
                <w:rFonts w:ascii="Book Antiqua" w:eastAsia="宋体" w:hAnsi="Book Antiqua" w:cstheme="majorBidi"/>
                <w:b/>
                <w:bCs/>
                <w:color w:val="000000" w:themeColor="text1"/>
                <w:lang w:val="en-GB"/>
              </w:rPr>
              <w:t>reverse transcription-polymerase chain reaction</w:t>
            </w:r>
            <w:r w:rsidRPr="00080269">
              <w:rPr>
                <w:rFonts w:ascii="Book Antiqua" w:eastAsia="宋体" w:hAnsi="Book Antiqua"/>
                <w:b/>
                <w:bCs/>
                <w:color w:val="000000" w:themeColor="text1"/>
                <w:lang w:val="en-GB"/>
              </w:rPr>
              <w:t xml:space="preserve"> primers</w:t>
            </w:r>
          </w:p>
        </w:tc>
      </w:tr>
      <w:tr w:rsidR="00A11E2F" w:rsidRPr="00080269" w14:paraId="65478A9D" w14:textId="77777777" w:rsidTr="00410159">
        <w:tc>
          <w:tcPr>
            <w:tcW w:w="2552" w:type="dxa"/>
            <w:tcBorders>
              <w:top w:val="single" w:sz="4" w:space="0" w:color="auto"/>
            </w:tcBorders>
          </w:tcPr>
          <w:p w14:paraId="6AE682F2" w14:textId="6481D63E" w:rsidR="00A11E2F" w:rsidRPr="00080269" w:rsidRDefault="00A11E2F" w:rsidP="000802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80269">
              <w:rPr>
                <w:rFonts w:ascii="Book Antiqua" w:eastAsia="宋体" w:hAnsi="Book Antiqua" w:cstheme="majorBidi"/>
                <w:color w:val="000000" w:themeColor="text1"/>
                <w:kern w:val="2"/>
                <w:lang w:val="en-GB" w:eastAsia="zh-CN"/>
              </w:rPr>
              <w:t>p53 (human)</w:t>
            </w:r>
          </w:p>
        </w:tc>
        <w:tc>
          <w:tcPr>
            <w:tcW w:w="6808" w:type="dxa"/>
            <w:tcBorders>
              <w:top w:val="single" w:sz="4" w:space="0" w:color="auto"/>
            </w:tcBorders>
          </w:tcPr>
          <w:p w14:paraId="283A7281" w14:textId="389EDA28" w:rsidR="00A11E2F" w:rsidRPr="00080269" w:rsidRDefault="00A11E2F" w:rsidP="0008026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theme="majorBidi"/>
                <w:color w:val="000000" w:themeColor="text1"/>
                <w:kern w:val="2"/>
                <w:lang w:val="en-GB" w:eastAsia="zh-CN"/>
              </w:rPr>
            </w:pPr>
            <w:r w:rsidRPr="00080269">
              <w:rPr>
                <w:rFonts w:ascii="Book Antiqua" w:eastAsia="宋体" w:hAnsi="Book Antiqua" w:cstheme="majorBidi"/>
                <w:color w:val="000000" w:themeColor="text1"/>
                <w:kern w:val="2"/>
                <w:lang w:val="en-GB" w:eastAsia="zh-CN"/>
              </w:rPr>
              <w:t>Forward: 5′- CAGCACATGACGGAGGTTGT - 3′</w:t>
            </w:r>
            <w:r w:rsidR="00410159" w:rsidRPr="00080269">
              <w:rPr>
                <w:rFonts w:ascii="Book Antiqua" w:eastAsia="宋体" w:hAnsi="Book Antiqua" w:cstheme="majorBidi"/>
                <w:color w:val="000000" w:themeColor="text1"/>
                <w:kern w:val="2"/>
                <w:lang w:val="en-GB" w:eastAsia="zh-CN"/>
              </w:rPr>
              <w:t xml:space="preserve">; </w:t>
            </w:r>
            <w:r w:rsidRPr="00080269">
              <w:rPr>
                <w:rFonts w:ascii="Book Antiqua" w:eastAsia="宋体" w:hAnsi="Book Antiqua" w:cstheme="majorBidi"/>
                <w:color w:val="000000" w:themeColor="text1"/>
                <w:kern w:val="2"/>
                <w:lang w:val="en-GB" w:eastAsia="zh-CN"/>
              </w:rPr>
              <w:t>Reverse: 5′- TACTCCAAATACTCCACACGC - 3′</w:t>
            </w:r>
          </w:p>
        </w:tc>
      </w:tr>
      <w:tr w:rsidR="00A11E2F" w:rsidRPr="00080269" w14:paraId="2030F0FF" w14:textId="77777777" w:rsidTr="00410159">
        <w:tc>
          <w:tcPr>
            <w:tcW w:w="2552" w:type="dxa"/>
          </w:tcPr>
          <w:p w14:paraId="049D9B61" w14:textId="196C599E" w:rsidR="00A11E2F" w:rsidRPr="00080269" w:rsidRDefault="00A11E2F" w:rsidP="000802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080269">
              <w:rPr>
                <w:rFonts w:ascii="Book Antiqua" w:hAnsi="Book Antiqua"/>
                <w:color w:val="000000" w:themeColor="text1"/>
                <w:lang w:val="en-GB"/>
              </w:rPr>
              <w:t>xCT</w:t>
            </w:r>
            <w:proofErr w:type="spellEnd"/>
            <w:r w:rsidRPr="00080269">
              <w:rPr>
                <w:rFonts w:ascii="Book Antiqua" w:hAnsi="Book Antiqua"/>
                <w:color w:val="000000" w:themeColor="text1"/>
                <w:lang w:val="en-GB"/>
              </w:rPr>
              <w:t xml:space="preserve"> (h</w:t>
            </w:r>
            <w:proofErr w:type="spellStart"/>
            <w:r w:rsidRPr="00080269">
              <w:rPr>
                <w:rFonts w:ascii="Book Antiqua" w:hAnsi="Book Antiqua"/>
                <w:color w:val="000000" w:themeColor="text1"/>
              </w:rPr>
              <w:t>uman</w:t>
            </w:r>
            <w:proofErr w:type="spellEnd"/>
            <w:r w:rsidRPr="00080269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6808" w:type="dxa"/>
          </w:tcPr>
          <w:p w14:paraId="2D5E92C2" w14:textId="1BEE6FDF" w:rsidR="00A11E2F" w:rsidRPr="00080269" w:rsidRDefault="00A11E2F" w:rsidP="000802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80269">
              <w:rPr>
                <w:rFonts w:ascii="Book Antiqua" w:hAnsi="Book Antiqua"/>
                <w:color w:val="000000" w:themeColor="text1"/>
              </w:rPr>
              <w:t>Forward: 5′- TCTCCAAAGGAGGTTACCTGC - 3′</w:t>
            </w:r>
            <w:r w:rsidR="00410159" w:rsidRPr="00080269">
              <w:rPr>
                <w:rFonts w:ascii="Book Antiqua" w:hAnsi="Book Antiqua"/>
                <w:color w:val="000000" w:themeColor="text1"/>
              </w:rPr>
              <w:t>;</w:t>
            </w:r>
            <w:r w:rsidR="00410159" w:rsidRPr="00080269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80269">
              <w:rPr>
                <w:rFonts w:ascii="Book Antiqua" w:hAnsi="Book Antiqua"/>
                <w:color w:val="000000" w:themeColor="text1"/>
              </w:rPr>
              <w:t>Reverse: 5′- AGACTCCCCTCAGTAAAGTGAC - 3′</w:t>
            </w:r>
          </w:p>
        </w:tc>
      </w:tr>
      <w:tr w:rsidR="00A11E2F" w:rsidRPr="00080269" w14:paraId="1E2A14CA" w14:textId="77777777" w:rsidTr="00410159">
        <w:tc>
          <w:tcPr>
            <w:tcW w:w="2552" w:type="dxa"/>
          </w:tcPr>
          <w:p w14:paraId="109A3C48" w14:textId="004FA860" w:rsidR="00A11E2F" w:rsidRPr="00080269" w:rsidRDefault="00A11E2F" w:rsidP="000802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80269">
              <w:rPr>
                <w:rFonts w:ascii="Book Antiqua" w:hAnsi="Book Antiqua"/>
                <w:color w:val="000000" w:themeColor="text1"/>
                <w:lang w:val="en-GB"/>
              </w:rPr>
              <w:t>β-actin (h</w:t>
            </w:r>
            <w:proofErr w:type="spellStart"/>
            <w:r w:rsidRPr="00080269">
              <w:rPr>
                <w:rFonts w:ascii="Book Antiqua" w:hAnsi="Book Antiqua"/>
                <w:color w:val="000000" w:themeColor="text1"/>
              </w:rPr>
              <w:t>uman</w:t>
            </w:r>
            <w:proofErr w:type="spellEnd"/>
            <w:r w:rsidRPr="00080269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6808" w:type="dxa"/>
          </w:tcPr>
          <w:p w14:paraId="0807613D" w14:textId="1C3FE5C8" w:rsidR="00A11E2F" w:rsidRPr="00080269" w:rsidRDefault="00A11E2F" w:rsidP="000802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080269">
              <w:rPr>
                <w:rFonts w:ascii="Book Antiqua" w:hAnsi="Book Antiqua"/>
                <w:bCs/>
                <w:color w:val="000000" w:themeColor="text1"/>
              </w:rPr>
              <w:t>Forward: 5′- GGCACCCAGCACAATGAAG - 3′</w:t>
            </w:r>
            <w:r w:rsidR="00410159" w:rsidRPr="00080269">
              <w:rPr>
                <w:rFonts w:ascii="Book Antiqua" w:hAnsi="Book Antiqua"/>
                <w:bCs/>
                <w:color w:val="000000" w:themeColor="text1"/>
              </w:rPr>
              <w:t>;</w:t>
            </w:r>
            <w:r w:rsidR="00410159" w:rsidRPr="00080269">
              <w:rPr>
                <w:rFonts w:ascii="Book Antiqua" w:hAnsi="Book Antiqua"/>
                <w:bCs/>
                <w:color w:val="000000" w:themeColor="text1"/>
                <w:lang w:eastAsia="zh-CN"/>
              </w:rPr>
              <w:t xml:space="preserve"> </w:t>
            </w:r>
            <w:r w:rsidRPr="00080269">
              <w:rPr>
                <w:rFonts w:ascii="Book Antiqua" w:hAnsi="Book Antiqua"/>
                <w:bCs/>
                <w:color w:val="000000" w:themeColor="text1"/>
              </w:rPr>
              <w:t>Reverse: 5′- CCGATCCACACGGAGTACTTG - 3</w:t>
            </w:r>
            <w:r w:rsidRPr="00080269">
              <w:rPr>
                <w:rFonts w:ascii="Book Antiqua" w:hAnsi="Book Antiqua"/>
                <w:b/>
                <w:color w:val="000000" w:themeColor="text1"/>
              </w:rPr>
              <w:t>′</w:t>
            </w:r>
          </w:p>
        </w:tc>
      </w:tr>
      <w:tr w:rsidR="00A11E2F" w:rsidRPr="00080269" w14:paraId="7A109B30" w14:textId="77777777" w:rsidTr="00410159">
        <w:tc>
          <w:tcPr>
            <w:tcW w:w="2552" w:type="dxa"/>
          </w:tcPr>
          <w:p w14:paraId="4F6C42A1" w14:textId="479FE56D" w:rsidR="00A11E2F" w:rsidRPr="00080269" w:rsidRDefault="00A11E2F" w:rsidP="000802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80269">
              <w:rPr>
                <w:rFonts w:ascii="Book Antiqua" w:hAnsi="Book Antiqua"/>
                <w:color w:val="000000" w:themeColor="text1"/>
                <w:lang w:val="en-GB"/>
              </w:rPr>
              <w:t>p53 (</w:t>
            </w:r>
            <w:r w:rsidRPr="00080269">
              <w:rPr>
                <w:rFonts w:ascii="Book Antiqua" w:hAnsi="Book Antiqua"/>
                <w:color w:val="000000" w:themeColor="text1"/>
              </w:rPr>
              <w:t>mouse</w:t>
            </w:r>
            <w:r w:rsidRPr="00080269">
              <w:rPr>
                <w:rFonts w:ascii="Book Antiqua" w:hAnsi="Book Antiqua"/>
                <w:color w:val="000000" w:themeColor="text1"/>
                <w:lang w:val="en-GB"/>
              </w:rPr>
              <w:t>)</w:t>
            </w:r>
          </w:p>
        </w:tc>
        <w:tc>
          <w:tcPr>
            <w:tcW w:w="6808" w:type="dxa"/>
          </w:tcPr>
          <w:p w14:paraId="0744EBA4" w14:textId="6197DA09" w:rsidR="00A11E2F" w:rsidRPr="00080269" w:rsidRDefault="00A11E2F" w:rsidP="000802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080269">
              <w:rPr>
                <w:rFonts w:ascii="Book Antiqua" w:hAnsi="Book Antiqua"/>
                <w:bCs/>
                <w:color w:val="000000" w:themeColor="text1"/>
              </w:rPr>
              <w:t>Forward: 5′-TGGAAGGAAATTTGTATCCCGA- 3′</w:t>
            </w:r>
            <w:r w:rsidR="00410159" w:rsidRPr="00080269">
              <w:rPr>
                <w:rFonts w:ascii="Book Antiqua" w:hAnsi="Book Antiqua"/>
                <w:bCs/>
                <w:color w:val="000000" w:themeColor="text1"/>
              </w:rPr>
              <w:t>;</w:t>
            </w:r>
            <w:r w:rsidR="00410159" w:rsidRPr="00080269">
              <w:rPr>
                <w:rFonts w:ascii="Book Antiqua" w:hAnsi="Book Antiqua"/>
                <w:bCs/>
                <w:color w:val="000000" w:themeColor="text1"/>
                <w:lang w:eastAsia="zh-CN"/>
              </w:rPr>
              <w:t xml:space="preserve"> </w:t>
            </w:r>
            <w:r w:rsidRPr="00080269">
              <w:rPr>
                <w:rFonts w:ascii="Book Antiqua" w:hAnsi="Book Antiqua"/>
                <w:bCs/>
                <w:color w:val="000000" w:themeColor="text1"/>
              </w:rPr>
              <w:t>Reverse: 5′-GTGGATGGTGGTATACTCAGAG- 3′</w:t>
            </w:r>
          </w:p>
        </w:tc>
      </w:tr>
      <w:tr w:rsidR="00A11E2F" w:rsidRPr="00080269" w14:paraId="618EDC57" w14:textId="77777777" w:rsidTr="00410159">
        <w:tc>
          <w:tcPr>
            <w:tcW w:w="2552" w:type="dxa"/>
          </w:tcPr>
          <w:p w14:paraId="6A1E6B82" w14:textId="52049EA9" w:rsidR="00A11E2F" w:rsidRPr="00080269" w:rsidRDefault="00A11E2F" w:rsidP="000802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080269">
              <w:rPr>
                <w:rFonts w:ascii="Book Antiqua" w:hAnsi="Book Antiqua"/>
                <w:color w:val="000000" w:themeColor="text1"/>
                <w:lang w:val="en-GB"/>
              </w:rPr>
              <w:t>xCT</w:t>
            </w:r>
            <w:proofErr w:type="spellEnd"/>
            <w:r w:rsidRPr="00080269">
              <w:rPr>
                <w:rFonts w:ascii="Book Antiqua" w:hAnsi="Book Antiqua"/>
                <w:color w:val="000000" w:themeColor="text1"/>
                <w:lang w:val="en-GB"/>
              </w:rPr>
              <w:t xml:space="preserve"> (</w:t>
            </w:r>
            <w:r w:rsidRPr="00080269">
              <w:rPr>
                <w:rFonts w:ascii="Book Antiqua" w:hAnsi="Book Antiqua"/>
                <w:color w:val="000000" w:themeColor="text1"/>
              </w:rPr>
              <w:t>mouse)</w:t>
            </w:r>
          </w:p>
        </w:tc>
        <w:tc>
          <w:tcPr>
            <w:tcW w:w="6808" w:type="dxa"/>
          </w:tcPr>
          <w:p w14:paraId="2C0F49CC" w14:textId="71DA1C96" w:rsidR="00A11E2F" w:rsidRPr="00080269" w:rsidRDefault="00A11E2F" w:rsidP="000802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080269">
              <w:rPr>
                <w:rFonts w:ascii="Book Antiqua" w:hAnsi="Book Antiqua"/>
                <w:bCs/>
                <w:color w:val="000000" w:themeColor="text1"/>
              </w:rPr>
              <w:t>Forward: 5′-GCTGTTTTATCATCACGGGTTT - 3′</w:t>
            </w:r>
            <w:r w:rsidR="00410159" w:rsidRPr="00080269">
              <w:rPr>
                <w:rFonts w:ascii="Book Antiqua" w:hAnsi="Book Antiqua"/>
                <w:bCs/>
                <w:color w:val="000000" w:themeColor="text1"/>
              </w:rPr>
              <w:t>;</w:t>
            </w:r>
            <w:r w:rsidR="00410159" w:rsidRPr="00080269">
              <w:rPr>
                <w:rFonts w:ascii="Book Antiqua" w:hAnsi="Book Antiqua"/>
                <w:bCs/>
                <w:color w:val="000000" w:themeColor="text1"/>
                <w:lang w:eastAsia="zh-CN"/>
              </w:rPr>
              <w:t xml:space="preserve"> </w:t>
            </w:r>
            <w:r w:rsidRPr="00080269">
              <w:rPr>
                <w:rFonts w:ascii="Book Antiqua" w:hAnsi="Book Antiqua"/>
                <w:bCs/>
                <w:color w:val="000000" w:themeColor="text1"/>
              </w:rPr>
              <w:t>Reverse: 5′- AATCCCAAACTCATGCATAAGC- 3</w:t>
            </w:r>
            <w:r w:rsidRPr="00080269">
              <w:rPr>
                <w:rFonts w:ascii="Book Antiqua" w:hAnsi="Book Antiqua"/>
                <w:b/>
                <w:color w:val="000000" w:themeColor="text1"/>
              </w:rPr>
              <w:t>′</w:t>
            </w:r>
          </w:p>
        </w:tc>
      </w:tr>
      <w:tr w:rsidR="00A11E2F" w:rsidRPr="00080269" w14:paraId="5B84A096" w14:textId="77777777" w:rsidTr="00410159">
        <w:tc>
          <w:tcPr>
            <w:tcW w:w="2552" w:type="dxa"/>
          </w:tcPr>
          <w:p w14:paraId="40A7EF84" w14:textId="569A490D" w:rsidR="00A11E2F" w:rsidRPr="00080269" w:rsidRDefault="00A11E2F" w:rsidP="000802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080269">
              <w:rPr>
                <w:rFonts w:ascii="Book Antiqua" w:hAnsi="Book Antiqua"/>
                <w:color w:val="000000" w:themeColor="text1"/>
                <w:lang w:val="en-GB"/>
              </w:rPr>
              <w:t>β-actin (</w:t>
            </w:r>
            <w:r w:rsidRPr="00080269">
              <w:rPr>
                <w:rFonts w:ascii="Book Antiqua" w:hAnsi="Book Antiqua"/>
                <w:color w:val="000000" w:themeColor="text1"/>
              </w:rPr>
              <w:t>mouse)</w:t>
            </w:r>
          </w:p>
        </w:tc>
        <w:tc>
          <w:tcPr>
            <w:tcW w:w="6808" w:type="dxa"/>
          </w:tcPr>
          <w:p w14:paraId="059C62BD" w14:textId="05D15D5B" w:rsidR="00A11E2F" w:rsidRPr="00080269" w:rsidRDefault="00A11E2F" w:rsidP="0008026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color w:val="000000" w:themeColor="text1"/>
              </w:rPr>
            </w:pPr>
            <w:r w:rsidRPr="00080269">
              <w:rPr>
                <w:rFonts w:ascii="Book Antiqua" w:hAnsi="Book Antiqua"/>
                <w:bCs/>
                <w:color w:val="000000" w:themeColor="text1"/>
              </w:rPr>
              <w:t>Forward: 5′-GTGACGTTGACATCCGTAAAGA- 3</w:t>
            </w:r>
            <w:r w:rsidRPr="00080269">
              <w:rPr>
                <w:rFonts w:ascii="Book Antiqua" w:hAnsi="Book Antiqua"/>
                <w:b/>
                <w:color w:val="000000" w:themeColor="text1"/>
              </w:rPr>
              <w:t>′</w:t>
            </w:r>
            <w:r w:rsidR="00410159" w:rsidRPr="00080269">
              <w:rPr>
                <w:rFonts w:ascii="Book Antiqua" w:hAnsi="Book Antiqua"/>
                <w:b/>
                <w:color w:val="000000" w:themeColor="text1"/>
              </w:rPr>
              <w:t>;</w:t>
            </w:r>
            <w:r w:rsidR="00410159" w:rsidRPr="00080269">
              <w:rPr>
                <w:rFonts w:ascii="Book Antiqua" w:hAnsi="Book Antiqua"/>
                <w:bCs/>
                <w:color w:val="000000" w:themeColor="text1"/>
                <w:lang w:eastAsia="zh-CN"/>
              </w:rPr>
              <w:t xml:space="preserve"> </w:t>
            </w:r>
            <w:r w:rsidRPr="00080269">
              <w:rPr>
                <w:rFonts w:ascii="Book Antiqua" w:hAnsi="Book Antiqua"/>
                <w:bCs/>
                <w:color w:val="000000" w:themeColor="text1"/>
              </w:rPr>
              <w:t>Reverse: 5′-GCCGGACTCATCGTACTCC- 3</w:t>
            </w:r>
            <w:r w:rsidRPr="00080269">
              <w:rPr>
                <w:rFonts w:ascii="Book Antiqua" w:hAnsi="Book Antiqua"/>
                <w:b/>
                <w:color w:val="000000" w:themeColor="text1"/>
              </w:rPr>
              <w:t>′</w:t>
            </w:r>
          </w:p>
        </w:tc>
      </w:tr>
    </w:tbl>
    <w:p w14:paraId="5AD66179" w14:textId="57A85D11" w:rsidR="003758ED" w:rsidRDefault="003758ED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1073994" w14:textId="77777777" w:rsidR="003758ED" w:rsidRDefault="003758ED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0C80AABB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3F2271BF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27727BE1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6E072693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235FCC51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0A57324" wp14:editId="163F11C2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DFD18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58534800" w14:textId="77777777" w:rsidR="003758ED" w:rsidRPr="00763D22" w:rsidRDefault="003758ED" w:rsidP="003758E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0DFE1061" w14:textId="77777777" w:rsidR="003758ED" w:rsidRPr="00763D22" w:rsidRDefault="003758ED" w:rsidP="003758E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6C70DB0" w14:textId="77777777" w:rsidR="003758ED" w:rsidRPr="00763D22" w:rsidRDefault="003758ED" w:rsidP="003758E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D64F878" w14:textId="77777777" w:rsidR="003758ED" w:rsidRPr="00763D22" w:rsidRDefault="003758ED" w:rsidP="003758E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59D0423" w14:textId="77777777" w:rsidR="003758ED" w:rsidRPr="00763D22" w:rsidRDefault="003758ED" w:rsidP="003758E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3B485D0" w14:textId="77777777" w:rsidR="003758ED" w:rsidRPr="00763D22" w:rsidRDefault="003758ED" w:rsidP="003758ED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F7E40E7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798C8434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1EB8B821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2F7C796B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C9905B0" wp14:editId="657BEBFB">
            <wp:extent cx="1447800" cy="1440180"/>
            <wp:effectExtent l="0" t="0" r="0" b="7620"/>
            <wp:docPr id="3" name="图片 3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AD6E3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33229436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509CBBF9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27E42FED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780F6339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015E7088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1F0FB766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38FB7B0E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22AC9381" w14:textId="77777777" w:rsidR="003758ED" w:rsidRDefault="003758ED" w:rsidP="003758ED">
      <w:pPr>
        <w:jc w:val="center"/>
        <w:rPr>
          <w:rFonts w:ascii="Book Antiqua" w:hAnsi="Book Antiqua"/>
          <w:lang w:eastAsia="zh-CN"/>
        </w:rPr>
      </w:pPr>
    </w:p>
    <w:p w14:paraId="51A37BB4" w14:textId="77777777" w:rsidR="003758ED" w:rsidRPr="00763D22" w:rsidRDefault="003758ED" w:rsidP="003758ED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07CD78F1" w14:textId="77777777" w:rsidR="003758ED" w:rsidRPr="00763D22" w:rsidRDefault="003758ED" w:rsidP="003758ED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3C0CF1E3" w14:textId="77777777" w:rsidR="00DE01A3" w:rsidRPr="00080269" w:rsidRDefault="00DE01A3" w:rsidP="00080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sectPr w:rsidR="00DE01A3" w:rsidRPr="00080269" w:rsidSect="00F3448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85D2BD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862EB0" w16cex:dateUtc="2020-12-17T18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85D2BDE" w16cid:durableId="23862EB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9437D8" w14:textId="77777777" w:rsidR="003E389B" w:rsidRDefault="003E389B" w:rsidP="00DE01A3">
      <w:r>
        <w:separator/>
      </w:r>
    </w:p>
  </w:endnote>
  <w:endnote w:type="continuationSeparator" w:id="0">
    <w:p w14:paraId="2429CDE5" w14:textId="77777777" w:rsidR="003E389B" w:rsidRDefault="003E389B" w:rsidP="00DE0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07799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2994C6E" w14:textId="2F8A61F0" w:rsidR="00DE01A3" w:rsidRDefault="00DE01A3">
            <w:pPr>
              <w:pStyle w:val="a7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45A90">
              <w:rPr>
                <w:b/>
                <w:bCs/>
                <w:noProof/>
              </w:rPr>
              <w:t>30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45A90">
              <w:rPr>
                <w:b/>
                <w:bCs/>
                <w:noProof/>
              </w:rPr>
              <w:t>35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5454082" w14:textId="77777777" w:rsidR="00DE01A3" w:rsidRDefault="00DE01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D5807E" w14:textId="77777777" w:rsidR="003E389B" w:rsidRDefault="003E389B" w:rsidP="00DE01A3">
      <w:r>
        <w:separator/>
      </w:r>
    </w:p>
  </w:footnote>
  <w:footnote w:type="continuationSeparator" w:id="0">
    <w:p w14:paraId="1FE4ACCF" w14:textId="77777777" w:rsidR="003E389B" w:rsidRDefault="003E389B" w:rsidP="00DE0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72020"/>
    <w:multiLevelType w:val="hybridMultilevel"/>
    <w:tmpl w:val="E5EC2802"/>
    <w:lvl w:ilvl="0" w:tplc="49BACE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AF583F"/>
    <w:multiLevelType w:val="multilevel"/>
    <w:tmpl w:val="74184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0B4B08"/>
    <w:multiLevelType w:val="multilevel"/>
    <w:tmpl w:val="51687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8E7EFF"/>
    <w:multiLevelType w:val="hybridMultilevel"/>
    <w:tmpl w:val="96C6CDD0"/>
    <w:lvl w:ilvl="0" w:tplc="E35C02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ECE1F8F"/>
    <w:multiLevelType w:val="hybridMultilevel"/>
    <w:tmpl w:val="85AA697A"/>
    <w:lvl w:ilvl="0" w:tplc="D02486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LEF">
    <w15:presenceInfo w15:providerId="None" w15:userId="LE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4512"/>
    <w:rsid w:val="00031554"/>
    <w:rsid w:val="00031A63"/>
    <w:rsid w:val="0003635C"/>
    <w:rsid w:val="000462A8"/>
    <w:rsid w:val="00055DCF"/>
    <w:rsid w:val="000646D2"/>
    <w:rsid w:val="00066379"/>
    <w:rsid w:val="00072E99"/>
    <w:rsid w:val="00080269"/>
    <w:rsid w:val="000808D6"/>
    <w:rsid w:val="00086FB5"/>
    <w:rsid w:val="000C7DC2"/>
    <w:rsid w:val="000E6E2E"/>
    <w:rsid w:val="000F4A0D"/>
    <w:rsid w:val="00135383"/>
    <w:rsid w:val="001462F7"/>
    <w:rsid w:val="00152AE3"/>
    <w:rsid w:val="00156121"/>
    <w:rsid w:val="00174F99"/>
    <w:rsid w:val="001F0507"/>
    <w:rsid w:val="00202F95"/>
    <w:rsid w:val="00236498"/>
    <w:rsid w:val="00251115"/>
    <w:rsid w:val="002568DE"/>
    <w:rsid w:val="002B177D"/>
    <w:rsid w:val="002B65FA"/>
    <w:rsid w:val="0031265B"/>
    <w:rsid w:val="00317B37"/>
    <w:rsid w:val="003301AF"/>
    <w:rsid w:val="00331AB3"/>
    <w:rsid w:val="00335F09"/>
    <w:rsid w:val="00351FFB"/>
    <w:rsid w:val="003679BB"/>
    <w:rsid w:val="003758ED"/>
    <w:rsid w:val="003908A9"/>
    <w:rsid w:val="00396F11"/>
    <w:rsid w:val="003B1A05"/>
    <w:rsid w:val="003E389B"/>
    <w:rsid w:val="003F2D27"/>
    <w:rsid w:val="0040060A"/>
    <w:rsid w:val="00410159"/>
    <w:rsid w:val="00430440"/>
    <w:rsid w:val="0043644F"/>
    <w:rsid w:val="0047562D"/>
    <w:rsid w:val="00481E6F"/>
    <w:rsid w:val="00490D72"/>
    <w:rsid w:val="004B5338"/>
    <w:rsid w:val="004B7E55"/>
    <w:rsid w:val="004C5E84"/>
    <w:rsid w:val="004D68CB"/>
    <w:rsid w:val="004F02E1"/>
    <w:rsid w:val="004F6ADE"/>
    <w:rsid w:val="00507D79"/>
    <w:rsid w:val="00511E95"/>
    <w:rsid w:val="00523542"/>
    <w:rsid w:val="00563BB0"/>
    <w:rsid w:val="00564D8C"/>
    <w:rsid w:val="00597C61"/>
    <w:rsid w:val="005C4B89"/>
    <w:rsid w:val="005F5095"/>
    <w:rsid w:val="00652A9A"/>
    <w:rsid w:val="00652ABD"/>
    <w:rsid w:val="00666C38"/>
    <w:rsid w:val="0068593A"/>
    <w:rsid w:val="00686F1D"/>
    <w:rsid w:val="00690E72"/>
    <w:rsid w:val="0069658B"/>
    <w:rsid w:val="006D0FC3"/>
    <w:rsid w:val="00754649"/>
    <w:rsid w:val="00766344"/>
    <w:rsid w:val="0079799F"/>
    <w:rsid w:val="007B18DC"/>
    <w:rsid w:val="007C47EB"/>
    <w:rsid w:val="007E0BE5"/>
    <w:rsid w:val="00807504"/>
    <w:rsid w:val="00844FF1"/>
    <w:rsid w:val="0087768A"/>
    <w:rsid w:val="008D2291"/>
    <w:rsid w:val="008E49BA"/>
    <w:rsid w:val="008F623D"/>
    <w:rsid w:val="008F6BFB"/>
    <w:rsid w:val="00912AFA"/>
    <w:rsid w:val="0095040E"/>
    <w:rsid w:val="009A29A9"/>
    <w:rsid w:val="009B3CF3"/>
    <w:rsid w:val="009D19C7"/>
    <w:rsid w:val="009D7DF6"/>
    <w:rsid w:val="00A04FC9"/>
    <w:rsid w:val="00A11E2F"/>
    <w:rsid w:val="00A2556D"/>
    <w:rsid w:val="00A3477C"/>
    <w:rsid w:val="00A541B8"/>
    <w:rsid w:val="00A77B3E"/>
    <w:rsid w:val="00AC2C7F"/>
    <w:rsid w:val="00AD47EE"/>
    <w:rsid w:val="00B11168"/>
    <w:rsid w:val="00B23372"/>
    <w:rsid w:val="00B3471E"/>
    <w:rsid w:val="00B40D80"/>
    <w:rsid w:val="00B45A90"/>
    <w:rsid w:val="00B5299B"/>
    <w:rsid w:val="00B63C03"/>
    <w:rsid w:val="00B83CB1"/>
    <w:rsid w:val="00BA2BB0"/>
    <w:rsid w:val="00BB22A7"/>
    <w:rsid w:val="00BF5E8B"/>
    <w:rsid w:val="00C379D5"/>
    <w:rsid w:val="00C51A83"/>
    <w:rsid w:val="00CA2A55"/>
    <w:rsid w:val="00CA733B"/>
    <w:rsid w:val="00D237D5"/>
    <w:rsid w:val="00D41B47"/>
    <w:rsid w:val="00D649D6"/>
    <w:rsid w:val="00D65030"/>
    <w:rsid w:val="00DC3873"/>
    <w:rsid w:val="00DE01A3"/>
    <w:rsid w:val="00E41505"/>
    <w:rsid w:val="00E5138A"/>
    <w:rsid w:val="00E74A5E"/>
    <w:rsid w:val="00E915E1"/>
    <w:rsid w:val="00EC0646"/>
    <w:rsid w:val="00EE698A"/>
    <w:rsid w:val="00EF2197"/>
    <w:rsid w:val="00EF45D3"/>
    <w:rsid w:val="00EF47AC"/>
    <w:rsid w:val="00F22317"/>
    <w:rsid w:val="00F34483"/>
    <w:rsid w:val="00F57563"/>
    <w:rsid w:val="00F95DB6"/>
    <w:rsid w:val="00FA1FF0"/>
    <w:rsid w:val="00FB281C"/>
    <w:rsid w:val="00FB7953"/>
    <w:rsid w:val="00FE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9ECA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7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23372"/>
  </w:style>
  <w:style w:type="paragraph" w:styleId="a3">
    <w:name w:val="Balloon Text"/>
    <w:basedOn w:val="a"/>
    <w:link w:val="Char"/>
    <w:rsid w:val="00563BB0"/>
    <w:rPr>
      <w:sz w:val="18"/>
      <w:szCs w:val="18"/>
    </w:rPr>
  </w:style>
  <w:style w:type="character" w:customStyle="1" w:styleId="Char">
    <w:name w:val="批注框文本 Char"/>
    <w:basedOn w:val="a0"/>
    <w:link w:val="a3"/>
    <w:rsid w:val="00563BB0"/>
    <w:rPr>
      <w:sz w:val="18"/>
      <w:szCs w:val="18"/>
    </w:rPr>
  </w:style>
  <w:style w:type="table" w:styleId="a4">
    <w:name w:val="Table Grid"/>
    <w:basedOn w:val="a1"/>
    <w:rsid w:val="00563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nhideWhenUsed/>
    <w:qFormat/>
    <w:rsid w:val="00563BB0"/>
    <w:pPr>
      <w:widowControl w:val="0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table" w:customStyle="1" w:styleId="11">
    <w:name w:val="无格式表格 11"/>
    <w:basedOn w:val="a1"/>
    <w:uiPriority w:val="41"/>
    <w:rsid w:val="00DE01A3"/>
    <w:rPr>
      <w:rFonts w:asciiTheme="minorHAnsi" w:hAnsiTheme="minorHAnsi" w:cstheme="minorBidi"/>
      <w:kern w:val="2"/>
      <w:sz w:val="21"/>
      <w:szCs w:val="22"/>
      <w:lang w:eastAsia="zh-CN"/>
    </w:rPr>
    <w:tblPr>
      <w:tblStyleRowBandSize w:val="1"/>
      <w:tblStyleColBandSize w:val="1"/>
      <w:tblBorders>
        <w:top w:val="single" w:sz="4" w:space="0" w:color="7BCB85" w:themeColor="background1" w:themeShade="BF"/>
        <w:left w:val="single" w:sz="4" w:space="0" w:color="7BCB85" w:themeColor="background1" w:themeShade="BF"/>
        <w:bottom w:val="single" w:sz="4" w:space="0" w:color="7BCB85" w:themeColor="background1" w:themeShade="BF"/>
        <w:right w:val="single" w:sz="4" w:space="0" w:color="7BCB85" w:themeColor="background1" w:themeShade="BF"/>
        <w:insideH w:val="single" w:sz="4" w:space="0" w:color="7BCB85" w:themeColor="background1" w:themeShade="BF"/>
        <w:insideV w:val="single" w:sz="4" w:space="0" w:color="7BCB85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7BCB85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3BF" w:themeFill="background1" w:themeFillShade="F2"/>
      </w:tcPr>
    </w:tblStylePr>
    <w:tblStylePr w:type="band1Horz">
      <w:tblPr/>
      <w:tcPr>
        <w:shd w:val="clear" w:color="auto" w:fill="BAE3BF" w:themeFill="background1" w:themeFillShade="F2"/>
      </w:tcPr>
    </w:tblStylePr>
  </w:style>
  <w:style w:type="paragraph" w:styleId="a6">
    <w:name w:val="header"/>
    <w:basedOn w:val="a"/>
    <w:link w:val="Char0"/>
    <w:unhideWhenUsed/>
    <w:rsid w:val="00DE01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DE01A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E01A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E01A3"/>
    <w:rPr>
      <w:sz w:val="18"/>
      <w:szCs w:val="18"/>
    </w:rPr>
  </w:style>
  <w:style w:type="character" w:styleId="a8">
    <w:name w:val="annotation reference"/>
    <w:basedOn w:val="a0"/>
    <w:semiHidden/>
    <w:unhideWhenUsed/>
    <w:rsid w:val="00754649"/>
    <w:rPr>
      <w:sz w:val="21"/>
      <w:szCs w:val="21"/>
    </w:rPr>
  </w:style>
  <w:style w:type="paragraph" w:styleId="a9">
    <w:name w:val="annotation text"/>
    <w:basedOn w:val="a"/>
    <w:link w:val="Char2"/>
    <w:semiHidden/>
    <w:unhideWhenUsed/>
    <w:rsid w:val="00754649"/>
  </w:style>
  <w:style w:type="character" w:customStyle="1" w:styleId="Char2">
    <w:name w:val="批注文字 Char"/>
    <w:basedOn w:val="a0"/>
    <w:link w:val="a9"/>
    <w:semiHidden/>
    <w:rsid w:val="00754649"/>
    <w:rPr>
      <w:sz w:val="24"/>
      <w:szCs w:val="24"/>
    </w:rPr>
  </w:style>
  <w:style w:type="paragraph" w:styleId="aa">
    <w:name w:val="annotation subject"/>
    <w:basedOn w:val="a9"/>
    <w:next w:val="a9"/>
    <w:link w:val="Char3"/>
    <w:semiHidden/>
    <w:unhideWhenUsed/>
    <w:rsid w:val="00754649"/>
    <w:rPr>
      <w:b/>
      <w:bCs/>
    </w:rPr>
  </w:style>
  <w:style w:type="character" w:customStyle="1" w:styleId="Char3">
    <w:name w:val="批注主题 Char"/>
    <w:basedOn w:val="Char2"/>
    <w:link w:val="aa"/>
    <w:semiHidden/>
    <w:rsid w:val="00754649"/>
    <w:rPr>
      <w:b/>
      <w:bCs/>
      <w:sz w:val="24"/>
      <w:szCs w:val="24"/>
    </w:rPr>
  </w:style>
  <w:style w:type="character" w:styleId="ab">
    <w:name w:val="Hyperlink"/>
    <w:basedOn w:val="a0"/>
    <w:unhideWhenUsed/>
    <w:rsid w:val="003758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7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23372"/>
  </w:style>
  <w:style w:type="paragraph" w:styleId="a3">
    <w:name w:val="Balloon Text"/>
    <w:basedOn w:val="a"/>
    <w:link w:val="Char"/>
    <w:rsid w:val="00563BB0"/>
    <w:rPr>
      <w:sz w:val="18"/>
      <w:szCs w:val="18"/>
    </w:rPr>
  </w:style>
  <w:style w:type="character" w:customStyle="1" w:styleId="Char">
    <w:name w:val="批注框文本 Char"/>
    <w:basedOn w:val="a0"/>
    <w:link w:val="a3"/>
    <w:rsid w:val="00563BB0"/>
    <w:rPr>
      <w:sz w:val="18"/>
      <w:szCs w:val="18"/>
    </w:rPr>
  </w:style>
  <w:style w:type="table" w:styleId="a4">
    <w:name w:val="Table Grid"/>
    <w:basedOn w:val="a1"/>
    <w:rsid w:val="00563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nhideWhenUsed/>
    <w:qFormat/>
    <w:rsid w:val="00563BB0"/>
    <w:pPr>
      <w:widowControl w:val="0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table" w:customStyle="1" w:styleId="11">
    <w:name w:val="无格式表格 11"/>
    <w:basedOn w:val="a1"/>
    <w:uiPriority w:val="41"/>
    <w:rsid w:val="00DE01A3"/>
    <w:rPr>
      <w:rFonts w:asciiTheme="minorHAnsi" w:hAnsiTheme="minorHAnsi" w:cstheme="minorBidi"/>
      <w:kern w:val="2"/>
      <w:sz w:val="21"/>
      <w:szCs w:val="22"/>
      <w:lang w:eastAsia="zh-CN"/>
    </w:rPr>
    <w:tblPr>
      <w:tblStyleRowBandSize w:val="1"/>
      <w:tblStyleColBandSize w:val="1"/>
      <w:tblBorders>
        <w:top w:val="single" w:sz="4" w:space="0" w:color="7BCB85" w:themeColor="background1" w:themeShade="BF"/>
        <w:left w:val="single" w:sz="4" w:space="0" w:color="7BCB85" w:themeColor="background1" w:themeShade="BF"/>
        <w:bottom w:val="single" w:sz="4" w:space="0" w:color="7BCB85" w:themeColor="background1" w:themeShade="BF"/>
        <w:right w:val="single" w:sz="4" w:space="0" w:color="7BCB85" w:themeColor="background1" w:themeShade="BF"/>
        <w:insideH w:val="single" w:sz="4" w:space="0" w:color="7BCB85" w:themeColor="background1" w:themeShade="BF"/>
        <w:insideV w:val="single" w:sz="4" w:space="0" w:color="7BCB85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7BCB85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3BF" w:themeFill="background1" w:themeFillShade="F2"/>
      </w:tcPr>
    </w:tblStylePr>
    <w:tblStylePr w:type="band1Horz">
      <w:tblPr/>
      <w:tcPr>
        <w:shd w:val="clear" w:color="auto" w:fill="BAE3BF" w:themeFill="background1" w:themeFillShade="F2"/>
      </w:tcPr>
    </w:tblStylePr>
  </w:style>
  <w:style w:type="paragraph" w:styleId="a6">
    <w:name w:val="header"/>
    <w:basedOn w:val="a"/>
    <w:link w:val="Char0"/>
    <w:unhideWhenUsed/>
    <w:rsid w:val="00DE01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DE01A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E01A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E01A3"/>
    <w:rPr>
      <w:sz w:val="18"/>
      <w:szCs w:val="18"/>
    </w:rPr>
  </w:style>
  <w:style w:type="character" w:styleId="a8">
    <w:name w:val="annotation reference"/>
    <w:basedOn w:val="a0"/>
    <w:semiHidden/>
    <w:unhideWhenUsed/>
    <w:rsid w:val="00754649"/>
    <w:rPr>
      <w:sz w:val="21"/>
      <w:szCs w:val="21"/>
    </w:rPr>
  </w:style>
  <w:style w:type="paragraph" w:styleId="a9">
    <w:name w:val="annotation text"/>
    <w:basedOn w:val="a"/>
    <w:link w:val="Char2"/>
    <w:semiHidden/>
    <w:unhideWhenUsed/>
    <w:rsid w:val="00754649"/>
  </w:style>
  <w:style w:type="character" w:customStyle="1" w:styleId="Char2">
    <w:name w:val="批注文字 Char"/>
    <w:basedOn w:val="a0"/>
    <w:link w:val="a9"/>
    <w:semiHidden/>
    <w:rsid w:val="00754649"/>
    <w:rPr>
      <w:sz w:val="24"/>
      <w:szCs w:val="24"/>
    </w:rPr>
  </w:style>
  <w:style w:type="paragraph" w:styleId="aa">
    <w:name w:val="annotation subject"/>
    <w:basedOn w:val="a9"/>
    <w:next w:val="a9"/>
    <w:link w:val="Char3"/>
    <w:semiHidden/>
    <w:unhideWhenUsed/>
    <w:rsid w:val="00754649"/>
    <w:rPr>
      <w:b/>
      <w:bCs/>
    </w:rPr>
  </w:style>
  <w:style w:type="character" w:customStyle="1" w:styleId="Char3">
    <w:name w:val="批注主题 Char"/>
    <w:basedOn w:val="Char2"/>
    <w:link w:val="aa"/>
    <w:semiHidden/>
    <w:rsid w:val="00754649"/>
    <w:rPr>
      <w:b/>
      <w:bCs/>
      <w:sz w:val="24"/>
      <w:szCs w:val="24"/>
    </w:rPr>
  </w:style>
  <w:style w:type="character" w:styleId="ab">
    <w:name w:val="Hyperlink"/>
    <w:basedOn w:val="a0"/>
    <w:unhideWhenUsed/>
    <w:rsid w:val="003758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16/09/relationships/commentsIds" Target="commentsIds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wjgnet.com/1948-9358/full/v12/i2/124.htm" TargetMode="External"/><Relationship Id="rId14" Type="http://schemas.openxmlformats.org/officeDocument/2006/relationships/image" Target="media/image5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35</Pages>
  <Words>6210</Words>
  <Characters>35399</Characters>
  <Application>Microsoft Office Word</Application>
  <DocSecurity>0</DocSecurity>
  <Lines>294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86150</dc:creator>
  <cp:lastModifiedBy>Lenovo</cp:lastModifiedBy>
  <cp:revision>10</cp:revision>
  <dcterms:created xsi:type="dcterms:W3CDTF">2020-12-18T10:10:00Z</dcterms:created>
  <dcterms:modified xsi:type="dcterms:W3CDTF">2021-01-25T00:37:00Z</dcterms:modified>
</cp:coreProperties>
</file>