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8BD84" w14:textId="77777777" w:rsidR="00A77B3E" w:rsidRPr="004C7AA7" w:rsidRDefault="009B36AD">
      <w:pPr>
        <w:spacing w:line="360" w:lineRule="auto"/>
        <w:jc w:val="both"/>
      </w:pPr>
      <w:r w:rsidRPr="004C7AA7">
        <w:rPr>
          <w:rFonts w:ascii="Book Antiqua" w:eastAsia="Book Antiqua" w:hAnsi="Book Antiqua" w:cs="Book Antiqua"/>
          <w:b/>
        </w:rPr>
        <w:t xml:space="preserve">Name of Journal: </w:t>
      </w:r>
      <w:r w:rsidRPr="004C7AA7">
        <w:rPr>
          <w:rFonts w:ascii="Book Antiqua" w:eastAsia="Book Antiqua" w:hAnsi="Book Antiqua" w:cs="Book Antiqua"/>
          <w:i/>
        </w:rPr>
        <w:t>World Journal of Gastrointestinal Surgery</w:t>
      </w:r>
    </w:p>
    <w:p w14:paraId="4FDB2C72" w14:textId="77777777" w:rsidR="00A77B3E" w:rsidRPr="004C7AA7" w:rsidRDefault="009B36AD">
      <w:pPr>
        <w:spacing w:line="360" w:lineRule="auto"/>
        <w:jc w:val="both"/>
      </w:pPr>
      <w:r w:rsidRPr="004C7AA7">
        <w:rPr>
          <w:rFonts w:ascii="Book Antiqua" w:eastAsia="Book Antiqua" w:hAnsi="Book Antiqua" w:cs="Book Antiqua"/>
          <w:b/>
        </w:rPr>
        <w:t xml:space="preserve">Manuscript NO: </w:t>
      </w:r>
      <w:r w:rsidRPr="004C7AA7">
        <w:rPr>
          <w:rFonts w:ascii="Book Antiqua" w:eastAsia="Book Antiqua" w:hAnsi="Book Antiqua" w:cs="Book Antiqua"/>
        </w:rPr>
        <w:t>64023</w:t>
      </w:r>
    </w:p>
    <w:p w14:paraId="2644F3CC" w14:textId="77777777" w:rsidR="00A77B3E" w:rsidRPr="004C7AA7" w:rsidRDefault="009B36AD">
      <w:pPr>
        <w:spacing w:line="360" w:lineRule="auto"/>
        <w:jc w:val="both"/>
      </w:pPr>
      <w:r w:rsidRPr="004C7AA7">
        <w:rPr>
          <w:rFonts w:ascii="Book Antiqua" w:eastAsia="Book Antiqua" w:hAnsi="Book Antiqua" w:cs="Book Antiqua"/>
          <w:b/>
        </w:rPr>
        <w:t xml:space="preserve">Manuscript Type: </w:t>
      </w:r>
      <w:bookmarkStart w:id="0" w:name="OLE_LINK56"/>
      <w:bookmarkStart w:id="1" w:name="OLE_LINK57"/>
      <w:r w:rsidRPr="004C7AA7">
        <w:rPr>
          <w:rFonts w:ascii="Book Antiqua" w:eastAsia="Book Antiqua" w:hAnsi="Book Antiqua" w:cs="Book Antiqua"/>
        </w:rPr>
        <w:t>MINIREVIEWS</w:t>
      </w:r>
      <w:bookmarkEnd w:id="0"/>
      <w:bookmarkEnd w:id="1"/>
    </w:p>
    <w:p w14:paraId="3E499F8B" w14:textId="77777777" w:rsidR="00A77B3E" w:rsidRPr="004C7AA7" w:rsidRDefault="00A77B3E">
      <w:pPr>
        <w:spacing w:line="360" w:lineRule="auto"/>
        <w:jc w:val="both"/>
      </w:pPr>
    </w:p>
    <w:p w14:paraId="297A6772" w14:textId="77777777" w:rsidR="00A77B3E" w:rsidRPr="004C7AA7" w:rsidRDefault="009B36AD">
      <w:pPr>
        <w:spacing w:line="360" w:lineRule="auto"/>
        <w:jc w:val="both"/>
      </w:pPr>
      <w:bookmarkStart w:id="2" w:name="OLE_LINK49"/>
      <w:bookmarkStart w:id="3" w:name="OLE_LINK64"/>
      <w:r w:rsidRPr="004C7AA7">
        <w:rPr>
          <w:rFonts w:ascii="Book Antiqua" w:eastAsia="Book Antiqua" w:hAnsi="Book Antiqua" w:cs="Book Antiqua"/>
          <w:b/>
        </w:rPr>
        <w:t>Advances in endoscopic therapy using grasping-type scissors forceps (with video)</w:t>
      </w:r>
    </w:p>
    <w:bookmarkEnd w:id="2"/>
    <w:bookmarkEnd w:id="3"/>
    <w:p w14:paraId="57DF52FC" w14:textId="77777777" w:rsidR="00A77B3E" w:rsidRPr="004C7AA7" w:rsidRDefault="00A77B3E">
      <w:pPr>
        <w:spacing w:line="360" w:lineRule="auto"/>
        <w:jc w:val="both"/>
      </w:pPr>
    </w:p>
    <w:p w14:paraId="2D7F6DD5" w14:textId="77777777" w:rsidR="00A77B3E" w:rsidRPr="004C7AA7" w:rsidRDefault="006B7F04">
      <w:pPr>
        <w:spacing w:line="360" w:lineRule="auto"/>
        <w:jc w:val="both"/>
      </w:pPr>
      <w:r w:rsidRPr="004C7AA7">
        <w:rPr>
          <w:rFonts w:ascii="Book Antiqua" w:eastAsia="Book Antiqua" w:hAnsi="Book Antiqua" w:cs="Book Antiqua"/>
        </w:rPr>
        <w:t xml:space="preserve">Akahoshi </w:t>
      </w:r>
      <w:r w:rsidRPr="004C7AA7">
        <w:rPr>
          <w:rFonts w:ascii="Book Antiqua" w:hAnsi="Book Antiqua" w:cs="Book Antiqua" w:hint="eastAsia"/>
          <w:lang w:eastAsia="zh-CN"/>
        </w:rPr>
        <w:t>K</w:t>
      </w:r>
      <w:r w:rsidRPr="004C7AA7">
        <w:rPr>
          <w:rFonts w:ascii="Book Antiqua" w:hAnsi="Book Antiqua" w:cs="Book Antiqua" w:hint="eastAsia"/>
          <w:i/>
          <w:lang w:eastAsia="zh-CN"/>
        </w:rPr>
        <w:t xml:space="preserve"> et al</w:t>
      </w:r>
      <w:r w:rsidRPr="004C7AA7">
        <w:rPr>
          <w:rFonts w:ascii="Book Antiqua" w:hAnsi="Book Antiqua" w:cs="Book Antiqua" w:hint="eastAsia"/>
          <w:lang w:eastAsia="zh-CN"/>
        </w:rPr>
        <w:t xml:space="preserve">. </w:t>
      </w:r>
      <w:bookmarkStart w:id="4" w:name="OLE_LINK50"/>
      <w:bookmarkStart w:id="5" w:name="OLE_LINK51"/>
      <w:bookmarkStart w:id="6" w:name="OLE_LINK65"/>
      <w:r w:rsidR="009B36AD" w:rsidRPr="004C7AA7">
        <w:rPr>
          <w:rFonts w:ascii="Book Antiqua" w:eastAsia="Book Antiqua" w:hAnsi="Book Antiqua" w:cs="Book Antiqua"/>
        </w:rPr>
        <w:t>Grasping type scissors forceps</w:t>
      </w:r>
      <w:bookmarkEnd w:id="4"/>
      <w:bookmarkEnd w:id="5"/>
      <w:bookmarkEnd w:id="6"/>
    </w:p>
    <w:p w14:paraId="0CA54785" w14:textId="77777777" w:rsidR="00A77B3E" w:rsidRPr="004C7AA7" w:rsidRDefault="00A77B3E">
      <w:pPr>
        <w:spacing w:line="360" w:lineRule="auto"/>
        <w:jc w:val="both"/>
      </w:pPr>
    </w:p>
    <w:p w14:paraId="3BB56334" w14:textId="77777777" w:rsidR="00A77B3E" w:rsidRPr="004C7AA7" w:rsidRDefault="009B36AD">
      <w:pPr>
        <w:spacing w:line="360" w:lineRule="auto"/>
        <w:jc w:val="both"/>
      </w:pPr>
      <w:r w:rsidRPr="004C7AA7">
        <w:rPr>
          <w:rFonts w:ascii="Book Antiqua" w:eastAsia="Book Antiqua" w:hAnsi="Book Antiqua" w:cs="Book Antiqua"/>
        </w:rPr>
        <w:t xml:space="preserve">Kazuya </w:t>
      </w:r>
      <w:bookmarkStart w:id="7" w:name="OLE_LINK1"/>
      <w:bookmarkStart w:id="8" w:name="OLE_LINK2"/>
      <w:r w:rsidRPr="004C7AA7">
        <w:rPr>
          <w:rFonts w:ascii="Book Antiqua" w:eastAsia="Book Antiqua" w:hAnsi="Book Antiqua" w:cs="Book Antiqua"/>
        </w:rPr>
        <w:t>Akahoshi</w:t>
      </w:r>
      <w:bookmarkEnd w:id="7"/>
      <w:bookmarkEnd w:id="8"/>
      <w:r w:rsidRPr="004C7AA7">
        <w:rPr>
          <w:rFonts w:ascii="Book Antiqua" w:eastAsia="Book Antiqua" w:hAnsi="Book Antiqua" w:cs="Book Antiqua"/>
        </w:rPr>
        <w:t>, Keishi Komori, Kazuaki Akahoshi, Shinichi Tamura, Shigeki Osada, Yuki Shiratsuchi, Masaru Kubokawa</w:t>
      </w:r>
    </w:p>
    <w:p w14:paraId="38AB89F9" w14:textId="77777777" w:rsidR="00A77B3E" w:rsidRPr="004C7AA7" w:rsidRDefault="00A77B3E">
      <w:pPr>
        <w:spacing w:line="360" w:lineRule="auto"/>
        <w:jc w:val="both"/>
      </w:pPr>
    </w:p>
    <w:p w14:paraId="27D8E542" w14:textId="77777777" w:rsidR="00A77B3E" w:rsidRPr="004C7AA7" w:rsidRDefault="009B36AD">
      <w:pPr>
        <w:spacing w:line="360" w:lineRule="auto"/>
        <w:jc w:val="both"/>
      </w:pPr>
      <w:r w:rsidRPr="004C7AA7">
        <w:rPr>
          <w:rFonts w:ascii="Book Antiqua" w:eastAsia="Book Antiqua" w:hAnsi="Book Antiqua" w:cs="Book Antiqua"/>
          <w:b/>
          <w:bCs/>
        </w:rPr>
        <w:t xml:space="preserve">Kazuya Akahoshi, Shinichi Tamura, </w:t>
      </w:r>
      <w:r w:rsidRPr="004C7AA7">
        <w:rPr>
          <w:rFonts w:ascii="Book Antiqua" w:eastAsia="Book Antiqua" w:hAnsi="Book Antiqua" w:cs="Book Antiqua"/>
        </w:rPr>
        <w:t xml:space="preserve">Endoscopy Center, Aso Iizuka Hospital, Iizuka 820-8505, </w:t>
      </w:r>
      <w:bookmarkStart w:id="9" w:name="OLE_LINK52"/>
      <w:bookmarkStart w:id="10" w:name="OLE_LINK53"/>
      <w:r w:rsidRPr="004C7AA7">
        <w:rPr>
          <w:rFonts w:ascii="Book Antiqua" w:eastAsia="Book Antiqua" w:hAnsi="Book Antiqua" w:cs="Book Antiqua"/>
        </w:rPr>
        <w:t>Japan</w:t>
      </w:r>
      <w:bookmarkEnd w:id="9"/>
      <w:bookmarkEnd w:id="10"/>
    </w:p>
    <w:p w14:paraId="46DFD99C" w14:textId="77777777" w:rsidR="00A77B3E" w:rsidRPr="004C7AA7" w:rsidRDefault="00A77B3E">
      <w:pPr>
        <w:spacing w:line="360" w:lineRule="auto"/>
        <w:jc w:val="both"/>
      </w:pPr>
    </w:p>
    <w:p w14:paraId="14AC1E33" w14:textId="77777777" w:rsidR="00A77B3E" w:rsidRPr="004C7AA7" w:rsidRDefault="009B36AD" w:rsidP="001A345F">
      <w:r w:rsidRPr="004C7AA7">
        <w:rPr>
          <w:b/>
        </w:rPr>
        <w:t xml:space="preserve">Keishi Komori, Kazuaki Akahoshi, Shigeki Osada, Yuki Shiratsuchi, Masaru Kubokawa, </w:t>
      </w:r>
      <w:bookmarkStart w:id="11" w:name="OLE_LINK54"/>
      <w:bookmarkStart w:id="12" w:name="OLE_LINK55"/>
      <w:r w:rsidR="00E62D8A" w:rsidRPr="004C7AA7">
        <w:rPr>
          <w:rFonts w:hint="eastAsia"/>
        </w:rPr>
        <w:t>Department of</w:t>
      </w:r>
      <w:bookmarkEnd w:id="11"/>
      <w:bookmarkEnd w:id="12"/>
      <w:r w:rsidR="00E62D8A" w:rsidRPr="004C7AA7">
        <w:rPr>
          <w:rFonts w:hint="eastAsia"/>
        </w:rPr>
        <w:t xml:space="preserve"> </w:t>
      </w:r>
      <w:r w:rsidRPr="004C7AA7">
        <w:t>Gastroenterology, Aso Iizuka Hospital, Iizuka 820-8505, Japan</w:t>
      </w:r>
    </w:p>
    <w:p w14:paraId="2A0F4CEA" w14:textId="77777777" w:rsidR="00A77B3E" w:rsidRPr="004C7AA7" w:rsidRDefault="00A77B3E">
      <w:pPr>
        <w:spacing w:line="360" w:lineRule="auto"/>
        <w:jc w:val="both"/>
      </w:pPr>
    </w:p>
    <w:p w14:paraId="2806844D" w14:textId="1A35BF4F" w:rsidR="00A77B3E" w:rsidRPr="004C7AA7" w:rsidRDefault="009B36AD">
      <w:pPr>
        <w:spacing w:line="360" w:lineRule="auto"/>
        <w:jc w:val="both"/>
      </w:pPr>
      <w:r w:rsidRPr="004C7AA7">
        <w:rPr>
          <w:rFonts w:ascii="Book Antiqua" w:eastAsia="Book Antiqua" w:hAnsi="Book Antiqua" w:cs="Book Antiqua"/>
          <w:b/>
          <w:bCs/>
        </w:rPr>
        <w:t xml:space="preserve">Author contributions: </w:t>
      </w:r>
      <w:bookmarkStart w:id="13" w:name="OLE_LINK66"/>
      <w:bookmarkStart w:id="14" w:name="OLE_LINK67"/>
      <w:r w:rsidRPr="004C7AA7">
        <w:rPr>
          <w:rFonts w:ascii="Book Antiqua" w:eastAsia="Book Antiqua" w:hAnsi="Book Antiqua" w:cs="Book Antiqua"/>
        </w:rPr>
        <w:t>Akahoshi K</w:t>
      </w:r>
      <w:r w:rsidR="00E62D8A" w:rsidRPr="004C7AA7">
        <w:rPr>
          <w:rFonts w:ascii="Book Antiqua" w:eastAsia="Book Antiqua" w:hAnsi="Book Antiqua" w:cs="Book Antiqua"/>
        </w:rPr>
        <w:t xml:space="preserve"> wrote the paper</w:t>
      </w:r>
      <w:r w:rsidR="00E62D8A" w:rsidRPr="004C7AA7">
        <w:rPr>
          <w:rFonts w:ascii="Book Antiqua" w:hAnsi="Book Antiqua" w:cs="Book Antiqua" w:hint="eastAsia"/>
          <w:lang w:eastAsia="zh-CN"/>
        </w:rPr>
        <w:t>;</w:t>
      </w:r>
      <w:r w:rsidRPr="004C7AA7">
        <w:rPr>
          <w:rFonts w:ascii="Book Antiqua" w:eastAsia="Book Antiqua" w:hAnsi="Book Antiqua" w:cs="Book Antiqua"/>
        </w:rPr>
        <w:t xml:space="preserve"> Akahoshi K, Komori K, Akahoshi K, Tamura S, Osada S, Shiratsuchi Y and Kubokawa M revised the manuscript for final submission.</w:t>
      </w:r>
    </w:p>
    <w:bookmarkEnd w:id="13"/>
    <w:bookmarkEnd w:id="14"/>
    <w:p w14:paraId="1D0E48E7" w14:textId="77777777" w:rsidR="00A77B3E" w:rsidRPr="004C7AA7" w:rsidRDefault="00A77B3E">
      <w:pPr>
        <w:spacing w:line="360" w:lineRule="auto"/>
        <w:jc w:val="both"/>
      </w:pPr>
    </w:p>
    <w:p w14:paraId="480F91F8" w14:textId="6AC9A793" w:rsidR="00A77B3E" w:rsidRPr="004C7AA7" w:rsidRDefault="009B36AD">
      <w:pPr>
        <w:spacing w:line="360" w:lineRule="auto"/>
        <w:jc w:val="both"/>
      </w:pPr>
      <w:r w:rsidRPr="004C7AA7">
        <w:rPr>
          <w:rFonts w:ascii="Book Antiqua" w:eastAsia="Book Antiqua" w:hAnsi="Book Antiqua" w:cs="Book Antiqua"/>
          <w:b/>
          <w:bCs/>
        </w:rPr>
        <w:t>Corresponding author: Kazuya Akahoshi, MD, PhD,</w:t>
      </w:r>
      <w:r w:rsidR="00E74F8D" w:rsidRPr="004C7AA7">
        <w:rPr>
          <w:rFonts w:ascii="Book Antiqua" w:eastAsia="Book Antiqua" w:hAnsi="Book Antiqua" w:cs="Book Antiqua"/>
          <w:b/>
          <w:bCs/>
        </w:rPr>
        <w:t xml:space="preserve"> FJGES,</w:t>
      </w:r>
      <w:r w:rsidRPr="004C7AA7">
        <w:rPr>
          <w:rFonts w:ascii="Book Antiqua" w:eastAsia="Book Antiqua" w:hAnsi="Book Antiqua" w:cs="Book Antiqua"/>
          <w:b/>
          <w:bCs/>
        </w:rPr>
        <w:t xml:space="preserve"> Chief Doctor, Director, </w:t>
      </w:r>
      <w:r w:rsidRPr="004C7AA7">
        <w:rPr>
          <w:rFonts w:ascii="Book Antiqua" w:eastAsia="Book Antiqua" w:hAnsi="Book Antiqua" w:cs="Book Antiqua"/>
        </w:rPr>
        <w:t>Endoscopy Center, Aso Iizuka Hospital, 3-83 Yoshio, Iizuka 820-8505, Japan. kakahoshi2@aol.com</w:t>
      </w:r>
    </w:p>
    <w:p w14:paraId="185FBEF2" w14:textId="77777777" w:rsidR="00A77B3E" w:rsidRPr="004C7AA7" w:rsidRDefault="00A77B3E">
      <w:pPr>
        <w:spacing w:line="360" w:lineRule="auto"/>
        <w:jc w:val="both"/>
      </w:pPr>
    </w:p>
    <w:p w14:paraId="2C2D1A50" w14:textId="77777777" w:rsidR="00A77B3E" w:rsidRPr="004C7AA7" w:rsidRDefault="009B36AD">
      <w:pPr>
        <w:spacing w:line="360" w:lineRule="auto"/>
        <w:jc w:val="both"/>
      </w:pPr>
      <w:r w:rsidRPr="004C7AA7">
        <w:rPr>
          <w:rFonts w:ascii="Book Antiqua" w:eastAsia="Book Antiqua" w:hAnsi="Book Antiqua" w:cs="Book Antiqua"/>
          <w:b/>
          <w:bCs/>
        </w:rPr>
        <w:t xml:space="preserve">Received: </w:t>
      </w:r>
      <w:r w:rsidRPr="004C7AA7">
        <w:rPr>
          <w:rFonts w:ascii="Book Antiqua" w:eastAsia="Book Antiqua" w:hAnsi="Book Antiqua" w:cs="Book Antiqua"/>
        </w:rPr>
        <w:t>February 9, 2021</w:t>
      </w:r>
    </w:p>
    <w:p w14:paraId="59574514" w14:textId="77777777" w:rsidR="00A77B3E" w:rsidRPr="004C7AA7" w:rsidRDefault="009B36AD">
      <w:pPr>
        <w:spacing w:line="360" w:lineRule="auto"/>
        <w:jc w:val="both"/>
        <w:rPr>
          <w:lang w:eastAsia="zh-CN"/>
        </w:rPr>
      </w:pPr>
      <w:r w:rsidRPr="004C7AA7">
        <w:rPr>
          <w:rFonts w:ascii="Book Antiqua" w:eastAsia="Book Antiqua" w:hAnsi="Book Antiqua" w:cs="Book Antiqua"/>
          <w:b/>
          <w:bCs/>
        </w:rPr>
        <w:t xml:space="preserve">Revised: </w:t>
      </w:r>
      <w:r w:rsidR="00E62D8A" w:rsidRPr="004C7AA7">
        <w:rPr>
          <w:rFonts w:ascii="Book Antiqua" w:hAnsi="Book Antiqua" w:cs="Book Antiqua" w:hint="eastAsia"/>
          <w:bCs/>
          <w:lang w:eastAsia="zh-CN"/>
        </w:rPr>
        <w:t>May 24, 2021</w:t>
      </w:r>
    </w:p>
    <w:p w14:paraId="0401FE30" w14:textId="27C02E9C" w:rsidR="00A77B3E" w:rsidRPr="004C7AA7" w:rsidRDefault="009B36AD">
      <w:pPr>
        <w:spacing w:line="360" w:lineRule="auto"/>
        <w:jc w:val="both"/>
      </w:pPr>
      <w:r w:rsidRPr="004C7AA7">
        <w:rPr>
          <w:rFonts w:ascii="Book Antiqua" w:eastAsia="Book Antiqua" w:hAnsi="Book Antiqua" w:cs="Book Antiqua"/>
          <w:b/>
          <w:bCs/>
        </w:rPr>
        <w:t xml:space="preserve">Accepted: </w:t>
      </w:r>
      <w:bookmarkStart w:id="15" w:name="OLE_LINK33"/>
      <w:bookmarkStart w:id="16" w:name="OLE_LINK48"/>
      <w:r w:rsidR="00F73B6F" w:rsidRPr="004C7AA7">
        <w:rPr>
          <w:rFonts w:ascii="Book Antiqua" w:eastAsia="宋体" w:hAnsi="Book Antiqua"/>
          <w:color w:val="000000" w:themeColor="text1"/>
        </w:rPr>
        <w:t>J</w:t>
      </w:r>
      <w:r w:rsidR="00F73B6F" w:rsidRPr="004C7AA7">
        <w:rPr>
          <w:rFonts w:ascii="Book Antiqua" w:eastAsia="宋体" w:hAnsi="Book Antiqua" w:hint="eastAsia"/>
          <w:color w:val="000000" w:themeColor="text1"/>
        </w:rPr>
        <w:t>u</w:t>
      </w:r>
      <w:r w:rsidR="00F73B6F" w:rsidRPr="004C7AA7">
        <w:rPr>
          <w:rFonts w:ascii="Book Antiqua" w:eastAsia="宋体" w:hAnsi="Book Antiqua"/>
          <w:color w:val="000000" w:themeColor="text1"/>
        </w:rPr>
        <w:t>ly 16, 2021</w:t>
      </w:r>
      <w:bookmarkEnd w:id="15"/>
      <w:bookmarkEnd w:id="16"/>
    </w:p>
    <w:p w14:paraId="6D0C5600" w14:textId="77777777" w:rsidR="00032CE9" w:rsidRPr="004C7AA7" w:rsidRDefault="009B36AD" w:rsidP="00032CE9">
      <w:pPr>
        <w:spacing w:line="360" w:lineRule="auto"/>
        <w:jc w:val="both"/>
      </w:pPr>
      <w:r w:rsidRPr="004C7AA7">
        <w:rPr>
          <w:rFonts w:ascii="Book Antiqua" w:eastAsia="Book Antiqua" w:hAnsi="Book Antiqua" w:cs="Book Antiqua"/>
          <w:b/>
          <w:bCs/>
        </w:rPr>
        <w:t xml:space="preserve">Published online: </w:t>
      </w:r>
      <w:r w:rsidR="00032CE9" w:rsidRPr="004C7AA7">
        <w:rPr>
          <w:rFonts w:ascii="Book Antiqua" w:eastAsia="Book Antiqua" w:hAnsi="Book Antiqua" w:cs="Book Antiqua"/>
          <w:bCs/>
          <w:color w:val="000000"/>
        </w:rPr>
        <w:t>August 27, 2021</w:t>
      </w:r>
    </w:p>
    <w:p w14:paraId="080725C6" w14:textId="77777777" w:rsidR="00A77B3E" w:rsidRPr="004C7AA7" w:rsidRDefault="00A77B3E">
      <w:pPr>
        <w:spacing w:line="360" w:lineRule="auto"/>
        <w:jc w:val="both"/>
        <w:sectPr w:rsidR="00A77B3E" w:rsidRPr="004C7AA7">
          <w:footerReference w:type="default" r:id="rId7"/>
          <w:pgSz w:w="12240" w:h="15840"/>
          <w:pgMar w:top="1440" w:right="1440" w:bottom="1440" w:left="1440" w:header="720" w:footer="720" w:gutter="0"/>
          <w:cols w:space="720"/>
          <w:docGrid w:linePitch="360"/>
        </w:sectPr>
      </w:pPr>
    </w:p>
    <w:p w14:paraId="0D4C2542" w14:textId="77777777" w:rsidR="00032CE9" w:rsidRPr="004C7AA7" w:rsidRDefault="00032CE9">
      <w:pPr>
        <w:spacing w:line="360" w:lineRule="auto"/>
        <w:jc w:val="both"/>
        <w:rPr>
          <w:rFonts w:ascii="Book Antiqua" w:hAnsi="Book Antiqua" w:cs="Book Antiqua"/>
          <w:b/>
          <w:lang w:eastAsia="zh-CN"/>
        </w:rPr>
      </w:pPr>
    </w:p>
    <w:p w14:paraId="1540DC79" w14:textId="77777777" w:rsidR="00A77B3E" w:rsidRPr="004C7AA7" w:rsidRDefault="009B36AD">
      <w:pPr>
        <w:spacing w:line="360" w:lineRule="auto"/>
        <w:jc w:val="both"/>
      </w:pPr>
      <w:r w:rsidRPr="004C7AA7">
        <w:rPr>
          <w:rFonts w:ascii="Book Antiqua" w:eastAsia="Book Antiqua" w:hAnsi="Book Antiqua" w:cs="Book Antiqua"/>
          <w:b/>
        </w:rPr>
        <w:t>Abstract</w:t>
      </w:r>
    </w:p>
    <w:p w14:paraId="7456C2A1" w14:textId="4036CCA2" w:rsidR="00A77B3E" w:rsidRPr="004C7AA7" w:rsidRDefault="009B36AD" w:rsidP="00E62D8A">
      <w:pPr>
        <w:spacing w:line="360" w:lineRule="auto"/>
        <w:jc w:val="both"/>
      </w:pPr>
      <w:bookmarkStart w:id="17" w:name="OLE_LINK12"/>
      <w:bookmarkStart w:id="18" w:name="OLE_LINK13"/>
      <w:bookmarkStart w:id="19" w:name="OLE_LINK71"/>
      <w:bookmarkStart w:id="20" w:name="OLE_LINK72"/>
      <w:r w:rsidRPr="004C7AA7">
        <w:rPr>
          <w:rFonts w:ascii="Book Antiqua" w:eastAsia="Book Antiqua" w:hAnsi="Book Antiqua" w:cs="Book Antiqua"/>
        </w:rPr>
        <w:t>Endoscopic submucosal dissection</w:t>
      </w:r>
      <w:bookmarkEnd w:id="17"/>
      <w:bookmarkEnd w:id="18"/>
      <w:r w:rsidRPr="004C7AA7">
        <w:rPr>
          <w:rFonts w:ascii="Book Antiqua" w:eastAsia="Book Antiqua" w:hAnsi="Book Antiqua" w:cs="Book Antiqua"/>
        </w:rPr>
        <w:t xml:space="preserve"> (ESD) is a globally accepted minimally invasive therapy for early-stage gastrointestinal tract tumors. Although numerous electrosurgical knives have been developed for ESD, technical difficulties and high complication rates (bleeding and perforation) have limited their use worldwide. The </w:t>
      </w:r>
      <w:r w:rsidR="00E62D8A" w:rsidRPr="004C7AA7">
        <w:rPr>
          <w:rFonts w:ascii="Book Antiqua" w:eastAsia="Book Antiqua" w:hAnsi="Book Antiqua" w:cs="Book Antiqua"/>
        </w:rPr>
        <w:t xml:space="preserve">grasping-type scissors forceps </w:t>
      </w:r>
      <w:r w:rsidR="00E62D8A" w:rsidRPr="004C7AA7">
        <w:rPr>
          <w:rFonts w:ascii="Book Antiqua" w:hAnsi="Book Antiqua" w:cs="Book Antiqua" w:hint="eastAsia"/>
          <w:lang w:eastAsia="zh-CN"/>
        </w:rPr>
        <w:t>[</w:t>
      </w:r>
      <w:bookmarkStart w:id="21" w:name="OLE_LINK15"/>
      <w:bookmarkStart w:id="22" w:name="OLE_LINK16"/>
      <w:r w:rsidR="00E62D8A" w:rsidRPr="004C7AA7">
        <w:rPr>
          <w:rFonts w:ascii="Book Antiqua" w:eastAsia="Book Antiqua" w:hAnsi="Book Antiqua" w:cs="Book Antiqua"/>
        </w:rPr>
        <w:t>clutch cutter</w:t>
      </w:r>
      <w:bookmarkEnd w:id="21"/>
      <w:bookmarkEnd w:id="22"/>
      <w:r w:rsidR="00E62D8A" w:rsidRPr="004C7AA7">
        <w:rPr>
          <w:rFonts w:ascii="Book Antiqua" w:eastAsia="Book Antiqua" w:hAnsi="Book Antiqua" w:cs="Book Antiqua"/>
        </w:rPr>
        <w:t xml:space="preserve"> </w:t>
      </w:r>
      <w:r w:rsidR="00E62D8A" w:rsidRPr="004C7AA7">
        <w:rPr>
          <w:rFonts w:ascii="Book Antiqua" w:hAnsi="Book Antiqua" w:cs="Book Antiqua" w:hint="eastAsia"/>
          <w:lang w:eastAsia="zh-CN"/>
        </w:rPr>
        <w:t>(</w:t>
      </w:r>
      <w:r w:rsidR="00E62D8A" w:rsidRPr="004C7AA7">
        <w:rPr>
          <w:rFonts w:ascii="Book Antiqua" w:eastAsia="Book Antiqua" w:hAnsi="Book Antiqua" w:cs="Book Antiqua"/>
        </w:rPr>
        <w:t>CC</w:t>
      </w:r>
      <w:r w:rsidRPr="004C7AA7">
        <w:rPr>
          <w:rFonts w:ascii="Book Antiqua" w:eastAsia="Book Antiqua" w:hAnsi="Book Antiqua" w:cs="Book Antiqua"/>
        </w:rPr>
        <w:t>)</w:t>
      </w:r>
      <w:r w:rsidR="00E62D8A" w:rsidRPr="004C7AA7">
        <w:rPr>
          <w:rFonts w:ascii="Book Antiqua" w:hAnsi="Book Antiqua" w:cs="Book Antiqua" w:hint="eastAsia"/>
          <w:lang w:eastAsia="zh-CN"/>
        </w:rPr>
        <w:t>]</w:t>
      </w:r>
      <w:r w:rsidRPr="004C7AA7">
        <w:rPr>
          <w:rFonts w:ascii="Book Antiqua" w:eastAsia="Book Antiqua" w:hAnsi="Book Antiqua" w:cs="Book Antiqua"/>
        </w:rPr>
        <w:t xml:space="preserve"> is the first forceps-type resection device developed with reference to hemostatic forceps. The aim was to allow easy and safe ESD throughout the gastrointestinal tract, as a biopsy technique, using one device. The CC can grasp the target tissue accurately and pull it away from the underlying muscle layer prior to energizing the tissue, for safe and effective incision and hemostasis during ESD. Reported clinical studies showed that ESD </w:t>
      </w:r>
      <w:bookmarkStart w:id="23" w:name="OLE_LINK14"/>
      <w:r w:rsidRPr="004C7AA7">
        <w:rPr>
          <w:rFonts w:ascii="Book Antiqua" w:eastAsia="Book Antiqua" w:hAnsi="Book Antiqua" w:cs="Book Antiqua"/>
        </w:rPr>
        <w:t>using the</w:t>
      </w:r>
      <w:bookmarkEnd w:id="23"/>
      <w:r w:rsidRPr="004C7AA7">
        <w:rPr>
          <w:rFonts w:ascii="Book Antiqua" w:eastAsia="Book Antiqua" w:hAnsi="Book Antiqua" w:cs="Book Antiqua"/>
        </w:rPr>
        <w:t xml:space="preserve"> CC (ESD-CC) is a safe</w:t>
      </w:r>
      <w:r w:rsidRPr="004C7AA7">
        <w:rPr>
          <w:rFonts w:ascii="Book Antiqua" w:eastAsia="Book Antiqua" w:hAnsi="Book Antiqua" w:cs="Book Antiqua"/>
          <w:szCs w:val="21"/>
        </w:rPr>
        <w:t xml:space="preserve"> (</w:t>
      </w:r>
      <w:r w:rsidRPr="004C7AA7">
        <w:rPr>
          <w:rFonts w:ascii="Book Antiqua" w:eastAsia="Book Antiqua" w:hAnsi="Book Antiqua" w:cs="Book Antiqua"/>
        </w:rPr>
        <w:t>perforation rate: 0%-3.6%; delayed bleeding rate: 0%-</w:t>
      </w:r>
      <w:r w:rsidR="009350AC" w:rsidRPr="004C7AA7">
        <w:rPr>
          <w:rFonts w:ascii="Book Antiqua" w:eastAsia="Book Antiqua" w:hAnsi="Book Antiqua" w:cs="Book Antiqua"/>
        </w:rPr>
        <w:t>4.2</w:t>
      </w:r>
      <w:r w:rsidRPr="004C7AA7">
        <w:rPr>
          <w:rFonts w:ascii="Book Antiqua" w:eastAsia="Book Antiqua" w:hAnsi="Book Antiqua" w:cs="Book Antiqua"/>
        </w:rPr>
        <w:t>%), technically efficient (</w:t>
      </w:r>
      <w:r w:rsidRPr="004C7AA7">
        <w:rPr>
          <w:rFonts w:ascii="Book Antiqua" w:eastAsia="Book Antiqua" w:hAnsi="Book Antiqua" w:cs="Book Antiqua"/>
          <w:i/>
          <w:iCs/>
        </w:rPr>
        <w:t>en-bloc</w:t>
      </w:r>
      <w:r w:rsidRPr="004C7AA7">
        <w:rPr>
          <w:rFonts w:ascii="Book Antiqua" w:eastAsia="Book Antiqua" w:hAnsi="Book Antiqua" w:cs="Book Antiqua"/>
        </w:rPr>
        <w:t xml:space="preserve"> resection rate: 88.9%-100%), and single-device method for dissecting early-stage gastrointestinal tract tumors. The ESD-CC technique is simple and easy to learn because it can be completed simply by repeating the grasp, pull, and coagulate and/or incise actions using an electrosurgical current. The reported self-completion rate by non-experts was significantly better with the CC than with conventional knives (61.7% </w:t>
      </w:r>
      <w:r w:rsidRPr="004C7AA7">
        <w:rPr>
          <w:rFonts w:ascii="Book Antiqua" w:eastAsia="Book Antiqua" w:hAnsi="Book Antiqua" w:cs="Book Antiqua"/>
          <w:i/>
          <w:iCs/>
        </w:rPr>
        <w:t>vs</w:t>
      </w:r>
      <w:r w:rsidRPr="004C7AA7">
        <w:rPr>
          <w:rFonts w:ascii="Book Antiqua" w:eastAsia="Book Antiqua" w:hAnsi="Book Antiqua" w:cs="Book Antiqua"/>
        </w:rPr>
        <w:t xml:space="preserve"> 24.5%, respectively; </w:t>
      </w:r>
      <w:r w:rsidRPr="004C7AA7">
        <w:rPr>
          <w:rFonts w:ascii="Book Antiqua" w:eastAsia="Book Antiqua" w:hAnsi="Book Antiqua" w:cs="Book Antiqua"/>
          <w:i/>
        </w:rPr>
        <w:t>P</w:t>
      </w:r>
      <w:r w:rsidRPr="004C7AA7">
        <w:rPr>
          <w:rFonts w:ascii="Book Antiqua" w:eastAsia="Book Antiqua" w:hAnsi="Book Antiqua" w:cs="Book Antiqua"/>
        </w:rPr>
        <w:t xml:space="preserve"> &lt; 0.001). Furthermore, the CC is used for other endoscopic therapies, such as endoscopic polypectomy for large pedunculated polyps,</w:t>
      </w:r>
      <w:r w:rsidRPr="004C7AA7">
        <w:rPr>
          <w:rFonts w:ascii="Book Antiqua" w:eastAsia="Book Antiqua" w:hAnsi="Book Antiqua" w:cs="Book Antiqua"/>
          <w:szCs w:val="21"/>
        </w:rPr>
        <w:t xml:space="preserve"> </w:t>
      </w:r>
      <w:r w:rsidRPr="004C7AA7">
        <w:rPr>
          <w:rFonts w:ascii="Book Antiqua" w:eastAsia="Book Antiqua" w:hAnsi="Book Antiqua" w:cs="Book Antiqua"/>
        </w:rPr>
        <w:t>endoscopic myotomy for Zenker’s diverticulum, endoscopic treatment of buried bumper syndrome, and endoscopic necrosectomy for wall-off pancreatic necrosis. The initial reports using CC for these therapies have shown favorable results. In this review, we describe the structural features of the CC, how to use the instrument, efficacies of ESD-CC, and other unique endoscopic therapies using the CC.</w:t>
      </w:r>
    </w:p>
    <w:bookmarkEnd w:id="19"/>
    <w:bookmarkEnd w:id="20"/>
    <w:p w14:paraId="3F758EED" w14:textId="77777777" w:rsidR="00A77B3E" w:rsidRPr="004C7AA7" w:rsidRDefault="00A77B3E">
      <w:pPr>
        <w:spacing w:line="360" w:lineRule="auto"/>
        <w:ind w:firstLine="600"/>
        <w:jc w:val="both"/>
      </w:pPr>
    </w:p>
    <w:p w14:paraId="1BF8FE6E" w14:textId="77777777" w:rsidR="00A77B3E" w:rsidRPr="004C7AA7" w:rsidRDefault="009B36AD">
      <w:pPr>
        <w:spacing w:line="360" w:lineRule="auto"/>
        <w:jc w:val="both"/>
      </w:pPr>
      <w:r w:rsidRPr="004C7AA7">
        <w:rPr>
          <w:rFonts w:ascii="Book Antiqua" w:eastAsia="Book Antiqua" w:hAnsi="Book Antiqua" w:cs="Book Antiqua"/>
          <w:b/>
          <w:bCs/>
        </w:rPr>
        <w:t xml:space="preserve">Key Words: </w:t>
      </w:r>
      <w:bookmarkStart w:id="24" w:name="OLE_LINK58"/>
      <w:bookmarkStart w:id="25" w:name="OLE_LINK59"/>
      <w:bookmarkStart w:id="26" w:name="OLE_LINK68"/>
      <w:r w:rsidRPr="004C7AA7">
        <w:rPr>
          <w:rFonts w:ascii="Book Antiqua" w:eastAsia="Book Antiqua" w:hAnsi="Book Antiqua" w:cs="Book Antiqua"/>
        </w:rPr>
        <w:t xml:space="preserve">Grasping-type scissors forceps; Clutch </w:t>
      </w:r>
      <w:r w:rsidR="00E62D8A" w:rsidRPr="004C7AA7">
        <w:rPr>
          <w:rFonts w:ascii="Book Antiqua" w:eastAsia="Book Antiqua" w:hAnsi="Book Antiqua" w:cs="Book Antiqua"/>
        </w:rPr>
        <w:t>cutter</w:t>
      </w:r>
      <w:r w:rsidRPr="004C7AA7">
        <w:rPr>
          <w:rFonts w:ascii="Book Antiqua" w:eastAsia="Book Antiqua" w:hAnsi="Book Antiqua" w:cs="Book Antiqua"/>
        </w:rPr>
        <w:t>; Endoscopic submucosal dissection; Endoscopic polypectomy; Zenker’s diverticulum; Buried bumper syndrome</w:t>
      </w:r>
      <w:bookmarkEnd w:id="24"/>
      <w:bookmarkEnd w:id="25"/>
      <w:bookmarkEnd w:id="26"/>
    </w:p>
    <w:p w14:paraId="52C4D493" w14:textId="77777777" w:rsidR="00983FDD" w:rsidRPr="004C7AA7" w:rsidRDefault="00983FDD" w:rsidP="00983FDD">
      <w:pPr>
        <w:spacing w:line="360" w:lineRule="auto"/>
        <w:jc w:val="both"/>
        <w:rPr>
          <w:lang w:eastAsia="zh-CN"/>
        </w:rPr>
      </w:pPr>
      <w:bookmarkStart w:id="27" w:name="OLE_LINK60"/>
      <w:bookmarkStart w:id="28" w:name="OLE_LINK61"/>
    </w:p>
    <w:p w14:paraId="641BF8F2" w14:textId="77777777" w:rsidR="00983FDD" w:rsidRPr="004C7AA7" w:rsidRDefault="00983FDD" w:rsidP="00983FDD">
      <w:pPr>
        <w:spacing w:line="360" w:lineRule="auto"/>
        <w:jc w:val="both"/>
        <w:rPr>
          <w:rFonts w:ascii="Book Antiqua" w:eastAsia="Book Antiqua" w:hAnsi="Book Antiqua" w:cs="Book Antiqua"/>
          <w:color w:val="000000"/>
        </w:rPr>
      </w:pPr>
      <w:r w:rsidRPr="004C7AA7">
        <w:rPr>
          <w:rFonts w:ascii="Book Antiqua" w:eastAsia="Book Antiqua" w:hAnsi="Book Antiqua" w:cs="Book Antiqua" w:hint="eastAsia"/>
          <w:b/>
          <w:color w:val="000000"/>
        </w:rPr>
        <w:lastRenderedPageBreak/>
        <w:t>©</w:t>
      </w:r>
      <w:r w:rsidRPr="004C7AA7">
        <w:rPr>
          <w:rFonts w:ascii="Book Antiqua" w:eastAsia="Book Antiqua" w:hAnsi="Book Antiqua" w:cs="Book Antiqua"/>
          <w:b/>
          <w:color w:val="000000"/>
        </w:rPr>
        <w:t>The</w:t>
      </w:r>
      <w:r w:rsidRPr="004C7AA7">
        <w:rPr>
          <w:rFonts w:ascii="Book Antiqua" w:eastAsia="Book Antiqua" w:hAnsi="Book Antiqua" w:cs="Book Antiqua"/>
          <w:color w:val="000000"/>
        </w:rPr>
        <w:t xml:space="preserve"> </w:t>
      </w:r>
      <w:r w:rsidRPr="004C7AA7">
        <w:rPr>
          <w:rFonts w:ascii="Book Antiqua" w:eastAsia="Book Antiqua" w:hAnsi="Book Antiqua" w:cs="Book Antiqua"/>
          <w:b/>
          <w:color w:val="000000"/>
        </w:rPr>
        <w:t xml:space="preserve">Author(s) 2021. </w:t>
      </w:r>
      <w:r w:rsidRPr="004C7AA7">
        <w:rPr>
          <w:rFonts w:ascii="Book Antiqua" w:eastAsia="Book Antiqua" w:hAnsi="Book Antiqua" w:cs="Book Antiqua"/>
          <w:color w:val="000000"/>
        </w:rPr>
        <w:t xml:space="preserve">Published by Baishideng Publishing Group Inc. All rights reserved. </w:t>
      </w:r>
    </w:p>
    <w:p w14:paraId="202A4B2F" w14:textId="77777777" w:rsidR="00983FDD" w:rsidRPr="004C7AA7" w:rsidRDefault="00983FDD" w:rsidP="00983FDD">
      <w:pPr>
        <w:spacing w:line="360" w:lineRule="auto"/>
        <w:jc w:val="both"/>
        <w:rPr>
          <w:lang w:eastAsia="zh-CN"/>
        </w:rPr>
      </w:pPr>
    </w:p>
    <w:p w14:paraId="499D18F5" w14:textId="29B6D9EC" w:rsidR="00AC4131" w:rsidRDefault="00983FDD" w:rsidP="00983FDD">
      <w:pPr>
        <w:spacing w:line="360" w:lineRule="auto"/>
        <w:jc w:val="both"/>
        <w:rPr>
          <w:rFonts w:ascii="Book Antiqua" w:eastAsia="Book Antiqua" w:hAnsi="Book Antiqua" w:cs="Book Antiqua"/>
        </w:rPr>
      </w:pPr>
      <w:r w:rsidRPr="004C7AA7">
        <w:rPr>
          <w:rFonts w:ascii="Book Antiqua" w:hAnsi="Book Antiqua" w:cs="Book Antiqua" w:hint="eastAsia"/>
          <w:b/>
          <w:color w:val="000000"/>
          <w:lang w:eastAsia="zh-CN"/>
        </w:rPr>
        <w:t>Citation:</w:t>
      </w:r>
      <w:r w:rsidRPr="004C7AA7">
        <w:rPr>
          <w:rFonts w:ascii="Book Antiqua" w:hAnsi="Book Antiqua" w:cs="Book Antiqua" w:hint="eastAsia"/>
          <w:color w:val="000000"/>
          <w:lang w:eastAsia="zh-CN"/>
        </w:rPr>
        <w:t xml:space="preserve"> </w:t>
      </w:r>
      <w:r w:rsidR="009B36AD" w:rsidRPr="004C7AA7">
        <w:rPr>
          <w:rFonts w:ascii="Book Antiqua" w:eastAsia="Book Antiqua" w:hAnsi="Book Antiqua" w:cs="Book Antiqua"/>
        </w:rPr>
        <w:t xml:space="preserve">Akahoshi K, Komori K, Akahoshi K, Tamura S, Osada S, Shiratsuchi Y, Kubokawa M. Advances in endoscopic therapy using grasping-type scissors forceps (with video). </w:t>
      </w:r>
      <w:r w:rsidR="009B36AD" w:rsidRPr="004C7AA7">
        <w:rPr>
          <w:rFonts w:ascii="Book Antiqua" w:eastAsia="Book Antiqua" w:hAnsi="Book Antiqua" w:cs="Book Antiqua"/>
          <w:i/>
          <w:iCs/>
        </w:rPr>
        <w:t>World J Gastrointest Surg</w:t>
      </w:r>
      <w:r w:rsidR="00032CE9" w:rsidRPr="004C7AA7">
        <w:rPr>
          <w:rFonts w:ascii="Book Antiqua" w:eastAsia="Book Antiqua" w:hAnsi="Book Antiqua" w:cs="Book Antiqua"/>
        </w:rPr>
        <w:t xml:space="preserve"> 2021;</w:t>
      </w:r>
      <w:r w:rsidR="00032CE9" w:rsidRPr="004C7AA7">
        <w:rPr>
          <w:rFonts w:ascii="Book Antiqua" w:hAnsi="Book Antiqua" w:cs="Book Antiqua" w:hint="eastAsia"/>
          <w:lang w:eastAsia="zh-CN"/>
        </w:rPr>
        <w:t xml:space="preserve"> </w:t>
      </w:r>
      <w:r w:rsidR="00032CE9" w:rsidRPr="004C7AA7">
        <w:rPr>
          <w:rFonts w:ascii="Book Antiqua" w:eastAsia="Book Antiqua" w:hAnsi="Book Antiqua" w:cs="Book Antiqua"/>
        </w:rPr>
        <w:t xml:space="preserve">13(8): </w:t>
      </w:r>
      <w:r w:rsidR="00AC4131" w:rsidRPr="00AC4131">
        <w:rPr>
          <w:rFonts w:ascii="Book Antiqua" w:eastAsia="Book Antiqua" w:hAnsi="Book Antiqua" w:cs="Book Antiqua"/>
        </w:rPr>
        <w:t>772-787</w:t>
      </w:r>
      <w:r w:rsidR="00032CE9" w:rsidRPr="004C7AA7">
        <w:rPr>
          <w:rFonts w:ascii="Book Antiqua" w:eastAsia="Book Antiqua" w:hAnsi="Book Antiqua" w:cs="Book Antiqua"/>
        </w:rPr>
        <w:t xml:space="preserve"> </w:t>
      </w:r>
    </w:p>
    <w:p w14:paraId="0453F287" w14:textId="2E00AB53" w:rsidR="00AC4131" w:rsidRDefault="00032CE9" w:rsidP="00983FDD">
      <w:pPr>
        <w:spacing w:line="360" w:lineRule="auto"/>
        <w:jc w:val="both"/>
        <w:rPr>
          <w:rFonts w:ascii="Book Antiqua" w:eastAsia="Book Antiqua" w:hAnsi="Book Antiqua" w:cs="Book Antiqua"/>
        </w:rPr>
      </w:pPr>
      <w:r w:rsidRPr="004C7AA7">
        <w:rPr>
          <w:rFonts w:ascii="Book Antiqua" w:eastAsia="Book Antiqua" w:hAnsi="Book Antiqua" w:cs="Book Antiqua"/>
        </w:rPr>
        <w:t>URL: https://www.wjgnet.com/1948-9366/full/v13/i8/</w:t>
      </w:r>
      <w:r w:rsidR="008D27A7" w:rsidRPr="00AC4131">
        <w:rPr>
          <w:rFonts w:ascii="Book Antiqua" w:eastAsia="Book Antiqua" w:hAnsi="Book Antiqua" w:cs="Book Antiqua"/>
        </w:rPr>
        <w:t>772</w:t>
      </w:r>
      <w:r w:rsidRPr="004C7AA7">
        <w:rPr>
          <w:rFonts w:ascii="Book Antiqua" w:eastAsia="Book Antiqua" w:hAnsi="Book Antiqua" w:cs="Book Antiqua"/>
        </w:rPr>
        <w:t xml:space="preserve">.htm </w:t>
      </w:r>
    </w:p>
    <w:p w14:paraId="16F62D02" w14:textId="5F16EC52" w:rsidR="00A77B3E" w:rsidRPr="004C7AA7" w:rsidRDefault="00032CE9" w:rsidP="00983FDD">
      <w:pPr>
        <w:spacing w:line="360" w:lineRule="auto"/>
        <w:jc w:val="both"/>
        <w:rPr>
          <w:rFonts w:ascii="Book Antiqua" w:eastAsia="Book Antiqua" w:hAnsi="Book Antiqua" w:cs="Book Antiqua"/>
        </w:rPr>
      </w:pPr>
      <w:r w:rsidRPr="004C7AA7">
        <w:rPr>
          <w:rFonts w:ascii="Book Antiqua" w:eastAsia="Book Antiqua" w:hAnsi="Book Antiqua" w:cs="Book Antiqua"/>
        </w:rPr>
        <w:t>DOI: https://dx.doi.org/10.4240/wjgs.v13.i8.</w:t>
      </w:r>
      <w:r w:rsidR="008D27A7" w:rsidRPr="00AC4131">
        <w:rPr>
          <w:rFonts w:ascii="Book Antiqua" w:eastAsia="Book Antiqua" w:hAnsi="Book Antiqua" w:cs="Book Antiqua"/>
        </w:rPr>
        <w:t>772</w:t>
      </w:r>
    </w:p>
    <w:bookmarkEnd w:id="27"/>
    <w:bookmarkEnd w:id="28"/>
    <w:p w14:paraId="7D295BAC" w14:textId="77777777" w:rsidR="00A77B3E" w:rsidRPr="004C7AA7" w:rsidRDefault="00A77B3E">
      <w:pPr>
        <w:spacing w:line="360" w:lineRule="auto"/>
        <w:jc w:val="both"/>
      </w:pPr>
    </w:p>
    <w:p w14:paraId="36AECD4C" w14:textId="77777777" w:rsidR="00A77B3E" w:rsidRPr="004C7AA7" w:rsidRDefault="009B36AD">
      <w:pPr>
        <w:spacing w:line="360" w:lineRule="auto"/>
        <w:jc w:val="both"/>
      </w:pPr>
      <w:r w:rsidRPr="004C7AA7">
        <w:rPr>
          <w:rFonts w:ascii="Book Antiqua" w:eastAsia="Book Antiqua" w:hAnsi="Book Antiqua" w:cs="Book Antiqua"/>
          <w:b/>
          <w:bCs/>
        </w:rPr>
        <w:t xml:space="preserve">Core Tip: </w:t>
      </w:r>
      <w:bookmarkStart w:id="29" w:name="OLE_LINK62"/>
      <w:bookmarkStart w:id="30" w:name="OLE_LINK63"/>
      <w:bookmarkStart w:id="31" w:name="OLE_LINK69"/>
      <w:bookmarkStart w:id="32" w:name="OLE_LINK70"/>
      <w:r w:rsidRPr="004C7AA7">
        <w:rPr>
          <w:rFonts w:ascii="Book Antiqua" w:eastAsia="Book Antiqua" w:hAnsi="Book Antiqua" w:cs="Book Antiqua"/>
        </w:rPr>
        <w:t xml:space="preserve">The </w:t>
      </w:r>
      <w:r w:rsidR="00E62D8A" w:rsidRPr="004C7AA7">
        <w:rPr>
          <w:rFonts w:ascii="Book Antiqua" w:eastAsia="Book Antiqua" w:hAnsi="Book Antiqua" w:cs="Book Antiqua"/>
        </w:rPr>
        <w:t xml:space="preserve">grasping-type scissors forceps </w:t>
      </w:r>
      <w:r w:rsidR="00E62D8A" w:rsidRPr="004C7AA7">
        <w:rPr>
          <w:rFonts w:ascii="Book Antiqua" w:hAnsi="Book Antiqua" w:cs="Book Antiqua" w:hint="eastAsia"/>
          <w:lang w:eastAsia="zh-CN"/>
        </w:rPr>
        <w:t>[</w:t>
      </w:r>
      <w:r w:rsidR="00E62D8A" w:rsidRPr="004C7AA7">
        <w:rPr>
          <w:rFonts w:ascii="Book Antiqua" w:eastAsia="Book Antiqua" w:hAnsi="Book Antiqua" w:cs="Book Antiqua"/>
        </w:rPr>
        <w:t xml:space="preserve">clutch cutter </w:t>
      </w:r>
      <w:r w:rsidR="00E62D8A" w:rsidRPr="004C7AA7">
        <w:rPr>
          <w:rFonts w:ascii="Book Antiqua" w:hAnsi="Book Antiqua" w:cs="Book Antiqua" w:hint="eastAsia"/>
          <w:lang w:eastAsia="zh-CN"/>
        </w:rPr>
        <w:t>(</w:t>
      </w:r>
      <w:r w:rsidR="00E62D8A" w:rsidRPr="004C7AA7">
        <w:rPr>
          <w:rFonts w:ascii="Book Antiqua" w:eastAsia="Book Antiqua" w:hAnsi="Book Antiqua" w:cs="Book Antiqua"/>
        </w:rPr>
        <w:t>CC</w:t>
      </w:r>
      <w:r w:rsidRPr="004C7AA7">
        <w:rPr>
          <w:rFonts w:ascii="Book Antiqua" w:eastAsia="Book Antiqua" w:hAnsi="Book Antiqua" w:cs="Book Antiqua"/>
        </w:rPr>
        <w:t>)</w:t>
      </w:r>
      <w:r w:rsidR="00E62D8A" w:rsidRPr="004C7AA7">
        <w:rPr>
          <w:rFonts w:ascii="Book Antiqua" w:hAnsi="Book Antiqua" w:cs="Book Antiqua" w:hint="eastAsia"/>
          <w:lang w:eastAsia="zh-CN"/>
        </w:rPr>
        <w:t>]</w:t>
      </w:r>
      <w:r w:rsidRPr="004C7AA7">
        <w:rPr>
          <w:rFonts w:ascii="Book Antiqua" w:eastAsia="Book Antiqua" w:hAnsi="Book Antiqua" w:cs="Book Antiqua"/>
        </w:rPr>
        <w:t xml:space="preserve"> is the first forceps-type resection device developed with reference to hemostatic forceps. It was designed for easy and safe endoscopic submucosal dissection (ESD) throughout the gastrointestinal tract, as a biopsy technique, using one device. Unlike knives, the CC is a thin pliers-like forceps that can grasp the target tissue accurately and perform sufficient hemostasis and incision. Reported clinical outcomes of ESD using the CC (ESD-CC) are good. This review describes the structural features of the CC, how it is used, the effectiveness of ESD-CC, and other proprietary endoscopic treatments performed with the CC.</w:t>
      </w:r>
      <w:bookmarkEnd w:id="29"/>
      <w:bookmarkEnd w:id="30"/>
    </w:p>
    <w:bookmarkEnd w:id="31"/>
    <w:bookmarkEnd w:id="32"/>
    <w:p w14:paraId="6B06A12B" w14:textId="77777777" w:rsidR="00A77B3E" w:rsidRPr="004C7AA7" w:rsidRDefault="00E62D8A">
      <w:pPr>
        <w:spacing w:line="360" w:lineRule="auto"/>
        <w:jc w:val="both"/>
      </w:pPr>
      <w:r w:rsidRPr="004C7AA7">
        <w:rPr>
          <w:rFonts w:ascii="Book Antiqua" w:eastAsia="Book Antiqua" w:hAnsi="Book Antiqua" w:cs="Book Antiqua"/>
          <w:b/>
          <w:caps/>
          <w:u w:val="single"/>
        </w:rPr>
        <w:br w:type="page"/>
      </w:r>
      <w:r w:rsidR="009B36AD" w:rsidRPr="004C7AA7">
        <w:rPr>
          <w:rFonts w:ascii="Book Antiqua" w:eastAsia="Book Antiqua" w:hAnsi="Book Antiqua" w:cs="Book Antiqua"/>
          <w:b/>
          <w:caps/>
          <w:u w:val="single"/>
        </w:rPr>
        <w:lastRenderedPageBreak/>
        <w:t>INTRODUCTION</w:t>
      </w:r>
    </w:p>
    <w:p w14:paraId="7861D02D" w14:textId="7E6D709E" w:rsidR="00A77B3E" w:rsidRPr="004C7AA7" w:rsidRDefault="009B36AD">
      <w:pPr>
        <w:spacing w:line="360" w:lineRule="auto"/>
        <w:jc w:val="both"/>
      </w:pPr>
      <w:bookmarkStart w:id="33" w:name="OLE_LINK73"/>
      <w:bookmarkStart w:id="34" w:name="OLE_LINK74"/>
      <w:r w:rsidRPr="004C7AA7">
        <w:rPr>
          <w:rFonts w:ascii="Book Antiqua" w:eastAsia="Book Antiqua" w:hAnsi="Book Antiqua" w:cs="Book Antiqua"/>
        </w:rPr>
        <w:t>Endoscopic submucosal dissection (ESD) is recognized as an effective treatment method for early gastrointestinal tumors, and this technique is becoming widespread all over the world</w:t>
      </w:r>
      <w:r w:rsidRPr="004C7AA7">
        <w:rPr>
          <w:rFonts w:ascii="Book Antiqua" w:eastAsia="Book Antiqua" w:hAnsi="Book Antiqua" w:cs="Book Antiqua"/>
          <w:szCs w:val="30"/>
          <w:vertAlign w:val="superscript"/>
        </w:rPr>
        <w:t>[1-1</w:t>
      </w:r>
      <w:r w:rsidR="00DB41B9" w:rsidRPr="004C7AA7">
        <w:rPr>
          <w:rFonts w:ascii="Book Antiqua" w:eastAsia="Book Antiqua" w:hAnsi="Book Antiqua" w:cs="Book Antiqua"/>
          <w:szCs w:val="30"/>
          <w:vertAlign w:val="superscript"/>
        </w:rPr>
        <w:t>2</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However, unsolved problems in ESD using conventional knives remain, namely technical difficulties and severe complications, such as perforation and bleeding. The main cause of these problems is mechanical factors related to conventional knives. These knives have poor targeting accuracy, leading to unintentional incision, and insufficient hemostatic capability, leading to bleeding</w:t>
      </w:r>
      <w:r w:rsidRPr="004C7AA7">
        <w:rPr>
          <w:rFonts w:ascii="Book Antiqua" w:eastAsia="Book Antiqua" w:hAnsi="Book Antiqua" w:cs="Book Antiqua"/>
          <w:szCs w:val="30"/>
          <w:vertAlign w:val="superscript"/>
        </w:rPr>
        <w:t>[</w:t>
      </w:r>
      <w:r w:rsidR="00DB41B9" w:rsidRPr="004C7AA7">
        <w:rPr>
          <w:rFonts w:ascii="Book Antiqua" w:eastAsia="Book Antiqua" w:hAnsi="Book Antiqua" w:cs="Book Antiqua"/>
          <w:szCs w:val="30"/>
          <w:vertAlign w:val="superscript"/>
        </w:rPr>
        <w:t>12</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Grasping-type scissors forceps (GSF) designed for safer ESD were developed in 2007 as high-frequency forceps for use instead of knives</w:t>
      </w:r>
      <w:r w:rsidRPr="004C7AA7">
        <w:rPr>
          <w:rFonts w:ascii="Book Antiqua" w:eastAsia="Book Antiqua" w:hAnsi="Book Antiqua" w:cs="Book Antiqua"/>
          <w:szCs w:val="30"/>
          <w:vertAlign w:val="superscript"/>
        </w:rPr>
        <w:t>[</w:t>
      </w:r>
      <w:r w:rsidR="001A2780" w:rsidRPr="004C7AA7">
        <w:rPr>
          <w:rFonts w:ascii="Book Antiqua" w:eastAsia="Book Antiqua" w:hAnsi="Book Antiqua" w:cs="Book Antiqua"/>
          <w:szCs w:val="30"/>
          <w:vertAlign w:val="superscript"/>
        </w:rPr>
        <w:t>6</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The GSF can be used to perform electrosurgical cuts and coagulation under direct vision while grasping, fixing, compressing, and pulling the target tissue as for a biopsy technique</w:t>
      </w:r>
      <w:r w:rsidRPr="004C7AA7">
        <w:rPr>
          <w:rFonts w:ascii="Book Antiqua" w:eastAsia="Book Antiqua" w:hAnsi="Book Antiqua" w:cs="Book Antiqua"/>
          <w:szCs w:val="30"/>
          <w:vertAlign w:val="superscript"/>
        </w:rPr>
        <w:t>[</w:t>
      </w:r>
      <w:r w:rsidR="001A2780" w:rsidRPr="004C7AA7">
        <w:rPr>
          <w:rFonts w:ascii="Book Antiqua" w:eastAsia="Book Antiqua" w:hAnsi="Book Antiqua" w:cs="Book Antiqua"/>
          <w:szCs w:val="30"/>
          <w:vertAlign w:val="superscript"/>
        </w:rPr>
        <w:t>6</w:t>
      </w:r>
      <w:r w:rsidR="00F51D01" w:rsidRPr="004C7AA7">
        <w:rPr>
          <w:rFonts w:ascii="Book Antiqua" w:eastAsia="Book Antiqua" w:hAnsi="Book Antiqua" w:cs="Book Antiqua"/>
          <w:szCs w:val="30"/>
          <w:vertAlign w:val="superscript"/>
        </w:rPr>
        <w:t>,</w:t>
      </w:r>
      <w:r w:rsidRPr="004C7AA7">
        <w:rPr>
          <w:rFonts w:ascii="Book Antiqua" w:eastAsia="Book Antiqua" w:hAnsi="Book Antiqua" w:cs="Book Antiqua"/>
          <w:szCs w:val="30"/>
          <w:vertAlign w:val="superscript"/>
        </w:rPr>
        <w:t>1</w:t>
      </w:r>
      <w:r w:rsidR="001A2780" w:rsidRPr="004C7AA7">
        <w:rPr>
          <w:rFonts w:ascii="Book Antiqua" w:eastAsia="Book Antiqua" w:hAnsi="Book Antiqua" w:cs="Book Antiqua"/>
          <w:szCs w:val="30"/>
          <w:vertAlign w:val="superscript"/>
        </w:rPr>
        <w:t>3</w:t>
      </w:r>
      <w:r w:rsidRPr="004C7AA7">
        <w:rPr>
          <w:rFonts w:ascii="Book Antiqua" w:eastAsia="Book Antiqua" w:hAnsi="Book Antiqua" w:cs="Book Antiqua"/>
          <w:szCs w:val="30"/>
          <w:vertAlign w:val="superscript"/>
        </w:rPr>
        <w:t>-1</w:t>
      </w:r>
      <w:r w:rsidR="001A2780" w:rsidRPr="004C7AA7">
        <w:rPr>
          <w:rFonts w:ascii="Book Antiqua" w:eastAsia="Book Antiqua" w:hAnsi="Book Antiqua" w:cs="Book Antiqua"/>
          <w:szCs w:val="30"/>
          <w:vertAlign w:val="superscript"/>
        </w:rPr>
        <w:t>5</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The basic approach in ESD using the GSF involves first grasping the tissue (release and regrasp is available), pulling the tissue, followed by cutting or coagulating. Theoretically, unintentional perforation should never happen with GSF compared with conventional knives, which may induce perforation through unintentional movement</w:t>
      </w:r>
      <w:r w:rsidRPr="004C7AA7">
        <w:rPr>
          <w:rFonts w:ascii="Book Antiqua" w:eastAsia="Book Antiqua" w:hAnsi="Book Antiqua" w:cs="Book Antiqua"/>
          <w:szCs w:val="30"/>
          <w:vertAlign w:val="superscript"/>
        </w:rPr>
        <w:t>[</w:t>
      </w:r>
      <w:r w:rsidR="00100E27" w:rsidRPr="004C7AA7">
        <w:rPr>
          <w:rFonts w:ascii="Book Antiqua" w:eastAsia="Book Antiqua" w:hAnsi="Book Antiqua" w:cs="Book Antiqua"/>
          <w:szCs w:val="30"/>
          <w:vertAlign w:val="superscript"/>
        </w:rPr>
        <w:t>6</w:t>
      </w:r>
      <w:r w:rsidRPr="004C7AA7">
        <w:rPr>
          <w:rFonts w:ascii="Book Antiqua" w:eastAsia="Book Antiqua" w:hAnsi="Book Antiqua" w:cs="Book Antiqua"/>
          <w:szCs w:val="30"/>
          <w:vertAlign w:val="superscript"/>
        </w:rPr>
        <w:t>,1</w:t>
      </w:r>
      <w:r w:rsidR="001A2780" w:rsidRPr="004C7AA7">
        <w:rPr>
          <w:rFonts w:ascii="Book Antiqua" w:eastAsia="Book Antiqua" w:hAnsi="Book Antiqua" w:cs="Book Antiqua"/>
          <w:szCs w:val="30"/>
          <w:vertAlign w:val="superscript"/>
        </w:rPr>
        <w:t>2</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Furthermore, the GSF has sufficient hemostatic capacity by a mechanism similar to hemostatic forceps because the GSF can grasp (compress) target blood vessels, pull them out of the muscle layer, and coagulate using electrosurgical currents. Therefore, ESD using the GSF requires no other electrosurgical hemostatic forceps</w:t>
      </w:r>
      <w:r w:rsidRPr="004C7AA7">
        <w:rPr>
          <w:rFonts w:ascii="Book Antiqua" w:eastAsia="Book Antiqua" w:hAnsi="Book Antiqua" w:cs="Book Antiqua"/>
          <w:szCs w:val="30"/>
          <w:vertAlign w:val="superscript"/>
        </w:rPr>
        <w:t>[</w:t>
      </w:r>
      <w:r w:rsidR="00100E27" w:rsidRPr="004C7AA7">
        <w:rPr>
          <w:rFonts w:ascii="Book Antiqua" w:eastAsia="Book Antiqua" w:hAnsi="Book Antiqua" w:cs="Book Antiqua"/>
          <w:szCs w:val="30"/>
          <w:vertAlign w:val="superscript"/>
        </w:rPr>
        <w:t>6</w:t>
      </w:r>
      <w:r w:rsidRPr="004C7AA7">
        <w:rPr>
          <w:rFonts w:ascii="Book Antiqua" w:eastAsia="Book Antiqua" w:hAnsi="Book Antiqua" w:cs="Book Antiqua"/>
          <w:szCs w:val="30"/>
          <w:vertAlign w:val="superscript"/>
        </w:rPr>
        <w:t>,</w:t>
      </w:r>
      <w:r w:rsidR="00100E27" w:rsidRPr="004C7AA7">
        <w:rPr>
          <w:rFonts w:ascii="Book Antiqua" w:eastAsia="Book Antiqua" w:hAnsi="Book Antiqua" w:cs="Book Antiqua"/>
          <w:szCs w:val="30"/>
          <w:vertAlign w:val="superscript"/>
        </w:rPr>
        <w:t>8</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xml:space="preserve">. The GSF is currently available as the </w:t>
      </w:r>
      <w:r w:rsidR="00512A48" w:rsidRPr="004C7AA7">
        <w:rPr>
          <w:rFonts w:ascii="Book Antiqua" w:eastAsia="Book Antiqua" w:hAnsi="Book Antiqua" w:cs="Book Antiqua"/>
        </w:rPr>
        <w:t>clutch cutter</w:t>
      </w:r>
      <w:r w:rsidRPr="004C7AA7">
        <w:rPr>
          <w:rFonts w:ascii="Book Antiqua" w:eastAsia="Book Antiqua" w:hAnsi="Book Antiqua" w:cs="Book Antiqua"/>
        </w:rPr>
        <w:t xml:space="preserve"> (CC) from Fujifilm Co. (Tokyo, Japan) in Japan and other Asian countries, and in the </w:t>
      </w:r>
      <w:r w:rsidR="00512A48" w:rsidRPr="004C7AA7">
        <w:rPr>
          <w:rFonts w:ascii="Book Antiqua" w:eastAsia="Book Antiqua" w:hAnsi="Book Antiqua" w:cs="Book Antiqua"/>
        </w:rPr>
        <w:t>European Union, U</w:t>
      </w:r>
      <w:r w:rsidR="00512A48" w:rsidRPr="004C7AA7">
        <w:rPr>
          <w:rFonts w:ascii="Book Antiqua" w:hAnsi="Book Antiqua" w:cs="Book Antiqua" w:hint="eastAsia"/>
          <w:lang w:eastAsia="zh-CN"/>
        </w:rPr>
        <w:t>nited States</w:t>
      </w:r>
      <w:r w:rsidRPr="004C7AA7">
        <w:rPr>
          <w:rFonts w:ascii="Book Antiqua" w:eastAsia="Book Antiqua" w:hAnsi="Book Antiqua" w:cs="Book Antiqua"/>
        </w:rPr>
        <w:t>, and South America</w:t>
      </w:r>
      <w:r w:rsidRPr="004C7AA7">
        <w:rPr>
          <w:rFonts w:ascii="Book Antiqua" w:eastAsia="Book Antiqua" w:hAnsi="Book Antiqua" w:cs="Book Antiqua"/>
          <w:szCs w:val="30"/>
          <w:vertAlign w:val="superscript"/>
        </w:rPr>
        <w:t>[</w:t>
      </w:r>
      <w:r w:rsidR="00100E27" w:rsidRPr="004C7AA7">
        <w:rPr>
          <w:rFonts w:ascii="Book Antiqua" w:eastAsia="Book Antiqua" w:hAnsi="Book Antiqua" w:cs="Book Antiqua"/>
          <w:szCs w:val="30"/>
          <w:vertAlign w:val="superscript"/>
        </w:rPr>
        <w:t>12</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In this paper, we describe the structural features of the CC, how to use the device, efficacies of CC for ESD, and unique indications for other treatments.</w:t>
      </w:r>
      <w:bookmarkEnd w:id="33"/>
      <w:bookmarkEnd w:id="34"/>
    </w:p>
    <w:p w14:paraId="5B7C3B5E" w14:textId="77777777" w:rsidR="00A77B3E" w:rsidRPr="004C7AA7" w:rsidRDefault="00A77B3E">
      <w:pPr>
        <w:spacing w:line="360" w:lineRule="auto"/>
        <w:jc w:val="both"/>
      </w:pPr>
    </w:p>
    <w:p w14:paraId="47FE6A14" w14:textId="61C0F3EB" w:rsidR="00512A48" w:rsidRPr="004C7AA7" w:rsidRDefault="009B36AD">
      <w:pPr>
        <w:spacing w:line="360" w:lineRule="auto"/>
        <w:jc w:val="both"/>
        <w:rPr>
          <w:rFonts w:ascii="Book Antiqua" w:hAnsi="Book Antiqua" w:cs="Book Antiqua"/>
          <w:b/>
          <w:bCs/>
          <w:caps/>
          <w:szCs w:val="30"/>
          <w:u w:val="single"/>
          <w:vertAlign w:val="superscript"/>
          <w:lang w:eastAsia="zh-CN"/>
        </w:rPr>
      </w:pPr>
      <w:bookmarkStart w:id="35" w:name="OLE_LINK75"/>
      <w:bookmarkStart w:id="36" w:name="OLE_LINK76"/>
      <w:r w:rsidRPr="004C7AA7">
        <w:rPr>
          <w:rFonts w:ascii="Book Antiqua" w:eastAsia="Book Antiqua" w:hAnsi="Book Antiqua" w:cs="Book Antiqua"/>
          <w:b/>
          <w:bCs/>
          <w:caps/>
          <w:u w:val="single"/>
        </w:rPr>
        <w:t>Mechanical FEATURES of the CC</w:t>
      </w:r>
      <w:r w:rsidRPr="004C7AA7">
        <w:rPr>
          <w:rFonts w:ascii="Book Antiqua" w:eastAsia="Book Antiqua" w:hAnsi="Book Antiqua" w:cs="Book Antiqua"/>
          <w:b/>
          <w:bCs/>
          <w:caps/>
          <w:szCs w:val="30"/>
          <w:u w:val="single"/>
          <w:vertAlign w:val="superscript"/>
        </w:rPr>
        <w:t>[</w:t>
      </w:r>
      <w:r w:rsidR="001E62C4" w:rsidRPr="004C7AA7">
        <w:rPr>
          <w:rFonts w:ascii="Book Antiqua" w:eastAsia="Book Antiqua" w:hAnsi="Book Antiqua" w:cs="Book Antiqua"/>
          <w:b/>
          <w:bCs/>
          <w:caps/>
          <w:szCs w:val="30"/>
          <w:u w:val="single"/>
          <w:vertAlign w:val="superscript"/>
        </w:rPr>
        <w:t>6</w:t>
      </w:r>
      <w:r w:rsidRPr="004C7AA7">
        <w:rPr>
          <w:rFonts w:ascii="Book Antiqua" w:eastAsia="Book Antiqua" w:hAnsi="Book Antiqua" w:cs="Book Antiqua"/>
          <w:b/>
          <w:bCs/>
          <w:caps/>
          <w:szCs w:val="30"/>
          <w:u w:val="single"/>
          <w:vertAlign w:val="superscript"/>
        </w:rPr>
        <w:t>,</w:t>
      </w:r>
      <w:r w:rsidR="001E62C4" w:rsidRPr="004C7AA7">
        <w:rPr>
          <w:rFonts w:ascii="Book Antiqua" w:eastAsia="Book Antiqua" w:hAnsi="Book Antiqua" w:cs="Book Antiqua"/>
          <w:b/>
          <w:bCs/>
          <w:caps/>
          <w:szCs w:val="30"/>
          <w:u w:val="single"/>
          <w:vertAlign w:val="superscript"/>
        </w:rPr>
        <w:t>12,</w:t>
      </w:r>
      <w:r w:rsidR="00100E27" w:rsidRPr="004C7AA7">
        <w:rPr>
          <w:rFonts w:ascii="Book Antiqua" w:eastAsia="Book Antiqua" w:hAnsi="Book Antiqua" w:cs="Book Antiqua"/>
          <w:b/>
          <w:bCs/>
          <w:caps/>
          <w:szCs w:val="30"/>
          <w:u w:val="single"/>
          <w:vertAlign w:val="superscript"/>
        </w:rPr>
        <w:t>16</w:t>
      </w:r>
      <w:r w:rsidRPr="004C7AA7">
        <w:rPr>
          <w:rFonts w:ascii="Book Antiqua" w:eastAsia="Book Antiqua" w:hAnsi="Book Antiqua" w:cs="Book Antiqua"/>
          <w:b/>
          <w:bCs/>
          <w:caps/>
          <w:szCs w:val="30"/>
          <w:u w:val="single"/>
          <w:vertAlign w:val="superscript"/>
        </w:rPr>
        <w:t>]</w:t>
      </w:r>
    </w:p>
    <w:bookmarkEnd w:id="35"/>
    <w:bookmarkEnd w:id="36"/>
    <w:p w14:paraId="06384E72" w14:textId="77777777" w:rsidR="00A77B3E" w:rsidRPr="004C7AA7" w:rsidRDefault="009B36AD">
      <w:pPr>
        <w:spacing w:line="360" w:lineRule="auto"/>
        <w:jc w:val="both"/>
      </w:pPr>
      <w:r w:rsidRPr="004C7AA7">
        <w:rPr>
          <w:rFonts w:ascii="Book Antiqua" w:eastAsia="Book Antiqua" w:hAnsi="Book Antiqua" w:cs="Book Antiqua"/>
        </w:rPr>
        <w:t xml:space="preserve">The diameter of the CC is 2.7 mm, and the device can be used with standard endoscopes with a working channel width of ≥ 2.8 mm. This device is disposable and cannot be reused. The length of the CC is 1800 mm, and it can be used with up to </w:t>
      </w:r>
      <w:r w:rsidRPr="004C7AA7">
        <w:rPr>
          <w:rFonts w:ascii="Book Antiqua" w:eastAsia="Book Antiqua" w:hAnsi="Book Antiqua" w:cs="Book Antiqua"/>
        </w:rPr>
        <w:lastRenderedPageBreak/>
        <w:t>medium-length colonoscopes and with all gastroscopes. Furthermore, the CC is available with a 1550-mm-long therapeutic double-balloon endoscope (EI-580BT, Fujifilm). The CC is basically a device that grips target tissue, and is not a knife. The CC has five unique and characteristic mechanisms as detailed below (Figure 1). The CC can grasp the target tissue accurately and pull it up and away from the underlying muscle layer prior to being energized for safe and effective incision and hemostasis during ESD.</w:t>
      </w:r>
    </w:p>
    <w:p w14:paraId="39262256" w14:textId="77777777" w:rsidR="00A77B3E" w:rsidRPr="004C7AA7" w:rsidRDefault="00A77B3E">
      <w:pPr>
        <w:spacing w:line="360" w:lineRule="auto"/>
        <w:jc w:val="both"/>
      </w:pPr>
    </w:p>
    <w:p w14:paraId="07001C8E" w14:textId="728DAD5A" w:rsidR="00A77B3E" w:rsidRPr="004C7AA7" w:rsidRDefault="009B36AD">
      <w:pPr>
        <w:spacing w:line="360" w:lineRule="auto"/>
        <w:jc w:val="both"/>
      </w:pPr>
      <w:r w:rsidRPr="004C7AA7">
        <w:rPr>
          <w:rFonts w:ascii="Book Antiqua" w:eastAsia="Book Antiqua" w:hAnsi="Book Antiqua" w:cs="Book Antiqua"/>
          <w:b/>
          <w:bCs/>
          <w:i/>
          <w:iCs/>
        </w:rPr>
        <w:t>Sawtooth blade over the entire length of the scissors</w:t>
      </w:r>
    </w:p>
    <w:p w14:paraId="2A5428DD" w14:textId="7A3AF3DD" w:rsidR="00A77B3E" w:rsidRPr="004C7AA7" w:rsidRDefault="009B36AD" w:rsidP="00980D03">
      <w:pPr>
        <w:spacing w:line="360" w:lineRule="auto"/>
        <w:jc w:val="both"/>
      </w:pPr>
      <w:r w:rsidRPr="004C7AA7">
        <w:rPr>
          <w:rFonts w:ascii="Book Antiqua" w:eastAsia="Book Antiqua" w:hAnsi="Book Antiqua" w:cs="Book Antiqua"/>
        </w:rPr>
        <w:t>The CC grasps and pulls the target tissue and accurately coagulates and cuts using an electrosurgical current; the cutting edge is serrated over the entire length. Therefore, theoretically, it is possible to perform energization coagulation/incision from pinpoint to 5-mm lengths after accurately grasping and fixing tissue without slipping, under endoscopic observation</w:t>
      </w:r>
      <w:r w:rsidR="00DE2C37" w:rsidRPr="004C7AA7">
        <w:rPr>
          <w:rFonts w:ascii="Book Antiqua" w:eastAsia="Book Antiqua" w:hAnsi="Book Antiqua" w:cs="Book Antiqua"/>
        </w:rPr>
        <w:t xml:space="preserve"> (Figure 1A)</w:t>
      </w:r>
      <w:r w:rsidRPr="004C7AA7">
        <w:rPr>
          <w:rFonts w:ascii="Book Antiqua" w:eastAsia="Book Antiqua" w:hAnsi="Book Antiqua" w:cs="Book Antiqua"/>
        </w:rPr>
        <w:t>.</w:t>
      </w:r>
    </w:p>
    <w:p w14:paraId="79B05F61" w14:textId="77777777" w:rsidR="00A77B3E" w:rsidRPr="004C7AA7" w:rsidRDefault="00A77B3E">
      <w:pPr>
        <w:spacing w:line="360" w:lineRule="auto"/>
        <w:ind w:firstLine="600"/>
        <w:jc w:val="both"/>
      </w:pPr>
    </w:p>
    <w:p w14:paraId="7E47F5CF" w14:textId="1C7D4FBF" w:rsidR="00A77B3E" w:rsidRPr="004C7AA7" w:rsidRDefault="009B36AD">
      <w:pPr>
        <w:spacing w:line="360" w:lineRule="auto"/>
        <w:jc w:val="both"/>
        <w:rPr>
          <w:b/>
          <w:i/>
        </w:rPr>
      </w:pPr>
      <w:r w:rsidRPr="004C7AA7">
        <w:rPr>
          <w:rFonts w:ascii="Book Antiqua" w:eastAsia="Book Antiqua" w:hAnsi="Book Antiqua" w:cs="Book Antiqua"/>
          <w:b/>
          <w:bCs/>
          <w:i/>
          <w:iCs/>
        </w:rPr>
        <w:t>Two blade lengths</w:t>
      </w:r>
    </w:p>
    <w:p w14:paraId="29AE03DB" w14:textId="5C3DAF5A" w:rsidR="00A77B3E" w:rsidRPr="004C7AA7" w:rsidRDefault="009B36AD" w:rsidP="00980D03">
      <w:pPr>
        <w:spacing w:line="360" w:lineRule="auto"/>
        <w:jc w:val="both"/>
      </w:pPr>
      <w:r w:rsidRPr="004C7AA7">
        <w:rPr>
          <w:rFonts w:ascii="Book Antiqua" w:eastAsia="Book Antiqua" w:hAnsi="Book Antiqua" w:cs="Book Antiqua"/>
        </w:rPr>
        <w:t>There are two blade lengths, a long blade (5 mm) and a short blade (3.5 mm). The long blade is used for long incisions and is designed for gastrointestinal areas with thick walls (stomach). The short blade is used for short incisions and is designed for gastrointestinal areas with thin walls (esophagus, duodenum, small intestine, large intestine)</w:t>
      </w:r>
      <w:r w:rsidR="00DE2C37" w:rsidRPr="004C7AA7">
        <w:rPr>
          <w:rFonts w:ascii="Book Antiqua" w:eastAsia="Book Antiqua" w:hAnsi="Book Antiqua" w:cs="Book Antiqua"/>
        </w:rPr>
        <w:t xml:space="preserve"> (Figure 1A)</w:t>
      </w:r>
      <w:r w:rsidRPr="004C7AA7">
        <w:rPr>
          <w:rFonts w:ascii="Book Antiqua" w:eastAsia="Book Antiqua" w:hAnsi="Book Antiqua" w:cs="Book Antiqua"/>
        </w:rPr>
        <w:t>.</w:t>
      </w:r>
    </w:p>
    <w:p w14:paraId="13D6B391" w14:textId="77777777" w:rsidR="00A77B3E" w:rsidRPr="004C7AA7" w:rsidRDefault="00A77B3E">
      <w:pPr>
        <w:spacing w:line="360" w:lineRule="auto"/>
        <w:ind w:firstLine="600"/>
        <w:jc w:val="both"/>
      </w:pPr>
    </w:p>
    <w:p w14:paraId="2EB36E56" w14:textId="1653B8BF" w:rsidR="00A77B3E" w:rsidRPr="004C7AA7" w:rsidRDefault="009B36AD">
      <w:pPr>
        <w:spacing w:line="360" w:lineRule="auto"/>
        <w:jc w:val="both"/>
        <w:rPr>
          <w:b/>
          <w:i/>
        </w:rPr>
      </w:pPr>
      <w:r w:rsidRPr="004C7AA7">
        <w:rPr>
          <w:rFonts w:ascii="Book Antiqua" w:eastAsia="Book Antiqua" w:hAnsi="Book Antiqua" w:cs="Book Antiqua"/>
          <w:b/>
          <w:bCs/>
          <w:i/>
          <w:iCs/>
        </w:rPr>
        <w:t>Rotation function</w:t>
      </w:r>
    </w:p>
    <w:p w14:paraId="349C969C" w14:textId="6741B626" w:rsidR="00A77B3E" w:rsidRPr="004C7AA7" w:rsidRDefault="009B36AD" w:rsidP="00980D03">
      <w:pPr>
        <w:spacing w:line="360" w:lineRule="auto"/>
        <w:jc w:val="both"/>
      </w:pPr>
      <w:r w:rsidRPr="004C7AA7">
        <w:rPr>
          <w:rFonts w:ascii="Book Antiqua" w:eastAsia="Book Antiqua" w:hAnsi="Book Antiqua" w:cs="Book Antiqua"/>
        </w:rPr>
        <w:t>The CC has a function to rotate the scissors, and the grasping direction can be changed freely; therefore, accurate cutting and coagulation are available</w:t>
      </w:r>
      <w:r w:rsidR="00DE2C37" w:rsidRPr="004C7AA7">
        <w:rPr>
          <w:rFonts w:ascii="Book Antiqua" w:eastAsia="Book Antiqua" w:hAnsi="Book Antiqua" w:cs="Book Antiqua"/>
        </w:rPr>
        <w:t xml:space="preserve"> (Figure 1B)</w:t>
      </w:r>
      <w:r w:rsidRPr="004C7AA7">
        <w:rPr>
          <w:rFonts w:ascii="Book Antiqua" w:eastAsia="Book Antiqua" w:hAnsi="Book Antiqua" w:cs="Book Antiqua"/>
        </w:rPr>
        <w:t>.</w:t>
      </w:r>
    </w:p>
    <w:p w14:paraId="764AAF71" w14:textId="77777777" w:rsidR="00A77B3E" w:rsidRPr="004C7AA7" w:rsidRDefault="00A77B3E">
      <w:pPr>
        <w:spacing w:line="360" w:lineRule="auto"/>
        <w:ind w:firstLine="600"/>
        <w:jc w:val="both"/>
      </w:pPr>
    </w:p>
    <w:p w14:paraId="2A397AE9" w14:textId="5D63EC15" w:rsidR="00A77B3E" w:rsidRPr="004C7AA7" w:rsidRDefault="009B36AD">
      <w:pPr>
        <w:spacing w:line="360" w:lineRule="auto"/>
        <w:jc w:val="both"/>
      </w:pPr>
      <w:r w:rsidRPr="004C7AA7">
        <w:rPr>
          <w:rFonts w:ascii="Book Antiqua" w:eastAsia="Book Antiqua" w:hAnsi="Book Antiqua" w:cs="Book Antiqua"/>
          <w:b/>
          <w:bCs/>
          <w:i/>
          <w:iCs/>
        </w:rPr>
        <w:t>Insulated coating except on the cutting edge</w:t>
      </w:r>
    </w:p>
    <w:p w14:paraId="7A2D1608" w14:textId="0F161658" w:rsidR="00A77B3E" w:rsidRPr="004C7AA7" w:rsidRDefault="009B36AD" w:rsidP="00980D03">
      <w:pPr>
        <w:spacing w:line="360" w:lineRule="auto"/>
        <w:jc w:val="both"/>
      </w:pPr>
      <w:r w:rsidRPr="004C7AA7">
        <w:rPr>
          <w:rFonts w:ascii="Book Antiqua" w:eastAsia="Book Antiqua" w:hAnsi="Book Antiqua" w:cs="Book Antiqua"/>
        </w:rPr>
        <w:t>The CC is a monopolar energizing forceps. However, because all parts other than the scissors blade are insulated so that only the grasped tissue is energized, localized energization is possible</w:t>
      </w:r>
      <w:r w:rsidR="00DE2C37" w:rsidRPr="004C7AA7">
        <w:rPr>
          <w:rFonts w:ascii="Book Antiqua" w:eastAsia="Book Antiqua" w:hAnsi="Book Antiqua" w:cs="Book Antiqua"/>
        </w:rPr>
        <w:t xml:space="preserve"> (Figure 1C)</w:t>
      </w:r>
      <w:r w:rsidRPr="004C7AA7">
        <w:rPr>
          <w:rFonts w:ascii="Book Antiqua" w:eastAsia="Book Antiqua" w:hAnsi="Book Antiqua" w:cs="Book Antiqua"/>
        </w:rPr>
        <w:t>.</w:t>
      </w:r>
    </w:p>
    <w:p w14:paraId="2EB3257F" w14:textId="77777777" w:rsidR="00A77B3E" w:rsidRPr="004C7AA7" w:rsidRDefault="00A77B3E">
      <w:pPr>
        <w:spacing w:line="360" w:lineRule="auto"/>
        <w:ind w:firstLine="600"/>
        <w:jc w:val="both"/>
      </w:pPr>
    </w:p>
    <w:p w14:paraId="29B244E4" w14:textId="029E4001" w:rsidR="00A77B3E" w:rsidRPr="004C7AA7" w:rsidRDefault="009B36AD">
      <w:pPr>
        <w:spacing w:line="360" w:lineRule="auto"/>
        <w:jc w:val="both"/>
      </w:pPr>
      <w:r w:rsidRPr="004C7AA7">
        <w:rPr>
          <w:rFonts w:ascii="Book Antiqua" w:eastAsia="Book Antiqua" w:hAnsi="Book Antiqua" w:cs="Book Antiqua"/>
          <w:b/>
          <w:bCs/>
          <w:i/>
          <w:iCs/>
        </w:rPr>
        <w:t>Tapering toward the cutting edge (narrow blade width)</w:t>
      </w:r>
    </w:p>
    <w:p w14:paraId="3709AACE" w14:textId="530BB151" w:rsidR="00A77B3E" w:rsidRPr="004C7AA7" w:rsidRDefault="009B36AD" w:rsidP="00980D03">
      <w:pPr>
        <w:spacing w:line="360" w:lineRule="auto"/>
        <w:jc w:val="both"/>
      </w:pPr>
      <w:r w:rsidRPr="004C7AA7">
        <w:rPr>
          <w:rFonts w:ascii="Book Antiqua" w:eastAsia="Book Antiqua" w:hAnsi="Book Antiqua" w:cs="Book Antiqua"/>
        </w:rPr>
        <w:t>The width of the cutting edge is as narrow as 0.4 mm, which is almost the same as the diameter of the polypectomy snare, and sharp incision and pinpoint coagulation can be performed without impairing the endoscopic view during ESD</w:t>
      </w:r>
      <w:r w:rsidR="00DE2C37" w:rsidRPr="004C7AA7">
        <w:rPr>
          <w:rFonts w:ascii="Book Antiqua" w:eastAsia="Book Antiqua" w:hAnsi="Book Antiqua" w:cs="Book Antiqua"/>
        </w:rPr>
        <w:t xml:space="preserve"> (Figure 1D)</w:t>
      </w:r>
      <w:r w:rsidRPr="004C7AA7">
        <w:rPr>
          <w:rFonts w:ascii="Book Antiqua" w:eastAsia="Book Antiqua" w:hAnsi="Book Antiqua" w:cs="Book Antiqua"/>
        </w:rPr>
        <w:t>.</w:t>
      </w:r>
    </w:p>
    <w:p w14:paraId="08EA81B9" w14:textId="77777777" w:rsidR="00A77B3E" w:rsidRPr="004C7AA7" w:rsidRDefault="00A77B3E">
      <w:pPr>
        <w:spacing w:line="360" w:lineRule="auto"/>
        <w:ind w:firstLine="600"/>
        <w:jc w:val="both"/>
      </w:pPr>
    </w:p>
    <w:p w14:paraId="277F445D" w14:textId="13AB3C01" w:rsidR="00A77B3E" w:rsidRPr="004C7AA7" w:rsidRDefault="009B36AD">
      <w:pPr>
        <w:spacing w:line="360" w:lineRule="auto"/>
        <w:jc w:val="both"/>
        <w:rPr>
          <w:u w:val="single"/>
          <w:lang w:eastAsia="zh-CN"/>
        </w:rPr>
      </w:pPr>
      <w:bookmarkStart w:id="37" w:name="OLE_LINK77"/>
      <w:bookmarkStart w:id="38" w:name="OLE_LINK78"/>
      <w:r w:rsidRPr="004C7AA7">
        <w:rPr>
          <w:rFonts w:ascii="Book Antiqua" w:eastAsia="Book Antiqua" w:hAnsi="Book Antiqua" w:cs="Book Antiqua"/>
          <w:b/>
          <w:bCs/>
          <w:caps/>
          <w:u w:val="single"/>
        </w:rPr>
        <w:t>ESD-CC</w:t>
      </w:r>
      <w:r w:rsidRPr="004C7AA7">
        <w:rPr>
          <w:rFonts w:ascii="Book Antiqua" w:eastAsia="Book Antiqua" w:hAnsi="Book Antiqua" w:cs="Book Antiqua"/>
          <w:b/>
          <w:bCs/>
          <w:caps/>
          <w:color w:val="FF0000"/>
          <w:szCs w:val="30"/>
          <w:u w:val="single"/>
          <w:vertAlign w:val="superscript"/>
        </w:rPr>
        <w:t>[</w:t>
      </w:r>
      <w:r w:rsidR="001217E2" w:rsidRPr="004C7AA7">
        <w:rPr>
          <w:rFonts w:ascii="Book Antiqua" w:eastAsia="Book Antiqua" w:hAnsi="Book Antiqua" w:cs="Book Antiqua"/>
          <w:b/>
          <w:bCs/>
          <w:caps/>
          <w:color w:val="FF0000"/>
          <w:szCs w:val="30"/>
          <w:u w:val="single"/>
          <w:vertAlign w:val="superscript"/>
        </w:rPr>
        <w:t>6</w:t>
      </w:r>
      <w:r w:rsidRPr="004C7AA7">
        <w:rPr>
          <w:rFonts w:ascii="Book Antiqua" w:eastAsia="Book Antiqua" w:hAnsi="Book Antiqua" w:cs="Book Antiqua"/>
          <w:b/>
          <w:bCs/>
          <w:caps/>
          <w:color w:val="FF0000"/>
          <w:szCs w:val="30"/>
          <w:u w:val="single"/>
          <w:vertAlign w:val="superscript"/>
        </w:rPr>
        <w:t>,</w:t>
      </w:r>
      <w:r w:rsidR="00273E18" w:rsidRPr="004C7AA7">
        <w:rPr>
          <w:rFonts w:ascii="Book Antiqua" w:eastAsia="Book Antiqua" w:hAnsi="Book Antiqua" w:cs="Book Antiqua"/>
          <w:b/>
          <w:bCs/>
          <w:caps/>
          <w:color w:val="FF0000"/>
          <w:szCs w:val="30"/>
          <w:u w:val="single"/>
          <w:vertAlign w:val="superscript"/>
        </w:rPr>
        <w:t>8</w:t>
      </w:r>
      <w:r w:rsidRPr="004C7AA7">
        <w:rPr>
          <w:rFonts w:ascii="Book Antiqua" w:eastAsia="Book Antiqua" w:hAnsi="Book Antiqua" w:cs="Book Antiqua"/>
          <w:b/>
          <w:bCs/>
          <w:caps/>
          <w:color w:val="FF0000"/>
          <w:szCs w:val="30"/>
          <w:u w:val="single"/>
          <w:vertAlign w:val="superscript"/>
        </w:rPr>
        <w:t>,</w:t>
      </w:r>
      <w:r w:rsidR="00273E18" w:rsidRPr="004C7AA7">
        <w:rPr>
          <w:rFonts w:ascii="Book Antiqua" w:eastAsia="Book Antiqua" w:hAnsi="Book Antiqua" w:cs="Book Antiqua"/>
          <w:b/>
          <w:bCs/>
          <w:caps/>
          <w:color w:val="FF0000"/>
          <w:szCs w:val="30"/>
          <w:u w:val="single"/>
          <w:vertAlign w:val="superscript"/>
        </w:rPr>
        <w:t>16</w:t>
      </w:r>
      <w:r w:rsidRPr="004C7AA7">
        <w:rPr>
          <w:rFonts w:ascii="Book Antiqua" w:eastAsia="Book Antiqua" w:hAnsi="Book Antiqua" w:cs="Book Antiqua"/>
          <w:b/>
          <w:bCs/>
          <w:caps/>
          <w:color w:val="FF0000"/>
          <w:szCs w:val="30"/>
          <w:u w:val="single"/>
          <w:vertAlign w:val="superscript"/>
        </w:rPr>
        <w:t>]</w:t>
      </w:r>
    </w:p>
    <w:bookmarkEnd w:id="37"/>
    <w:bookmarkEnd w:id="38"/>
    <w:p w14:paraId="586E796D" w14:textId="77777777" w:rsidR="00A77B3E" w:rsidRPr="004C7AA7" w:rsidRDefault="009B36AD" w:rsidP="00980D03">
      <w:pPr>
        <w:spacing w:line="360" w:lineRule="auto"/>
        <w:jc w:val="both"/>
        <w:rPr>
          <w:lang w:eastAsia="zh-CN"/>
        </w:rPr>
      </w:pPr>
      <w:r w:rsidRPr="004C7AA7">
        <w:rPr>
          <w:rFonts w:ascii="Book Antiqua" w:eastAsia="Book Antiqua" w:hAnsi="Book Antiqua" w:cs="Book Antiqua"/>
        </w:rPr>
        <w:t>Because the CC has a serrated blade to the tip, unlike a knife, the CC can grasp, fix, and compress the target tissue, pull it away from the muscle layer, and allow energization excision and coagulation. The CC has the following four safe and effective procedure steps for ESD</w:t>
      </w:r>
      <w:r w:rsidR="00980D03" w:rsidRPr="004C7AA7">
        <w:rPr>
          <w:rFonts w:ascii="Book Antiqua" w:hAnsi="Book Antiqua" w:cs="Book Antiqua" w:hint="eastAsia"/>
          <w:lang w:eastAsia="zh-CN"/>
        </w:rPr>
        <w:t>.</w:t>
      </w:r>
    </w:p>
    <w:p w14:paraId="21353C0B" w14:textId="77777777" w:rsidR="00A77B3E" w:rsidRPr="004C7AA7" w:rsidRDefault="00A77B3E">
      <w:pPr>
        <w:spacing w:line="360" w:lineRule="auto"/>
        <w:ind w:firstLine="600"/>
        <w:jc w:val="both"/>
      </w:pPr>
    </w:p>
    <w:p w14:paraId="124D25A0" w14:textId="7C62ACC8" w:rsidR="00980D03" w:rsidRPr="004C7AA7" w:rsidRDefault="009B36AD">
      <w:pPr>
        <w:spacing w:line="360" w:lineRule="auto"/>
        <w:jc w:val="both"/>
        <w:rPr>
          <w:lang w:eastAsia="zh-CN"/>
        </w:rPr>
      </w:pPr>
      <w:r w:rsidRPr="004C7AA7">
        <w:rPr>
          <w:rFonts w:ascii="Book Antiqua" w:eastAsia="Book Antiqua" w:hAnsi="Book Antiqua" w:cs="Book Antiqua"/>
          <w:b/>
          <w:bCs/>
          <w:i/>
          <w:iCs/>
        </w:rPr>
        <w:t>Basic four steps for safe and eff</w:t>
      </w:r>
      <w:r w:rsidR="007B2839" w:rsidRPr="004C7AA7">
        <w:rPr>
          <w:rFonts w:ascii="Book Antiqua" w:eastAsia="Book Antiqua" w:hAnsi="Book Antiqua" w:cs="Book Antiqua"/>
          <w:b/>
          <w:bCs/>
          <w:i/>
          <w:iCs/>
        </w:rPr>
        <w:t>ective ESD-CC</w:t>
      </w:r>
    </w:p>
    <w:p w14:paraId="34A9245F" w14:textId="3A88B0C7" w:rsidR="00A77B3E" w:rsidRPr="004C7AA7" w:rsidRDefault="009B36AD" w:rsidP="00980D03">
      <w:pPr>
        <w:spacing w:line="360" w:lineRule="auto"/>
        <w:jc w:val="both"/>
      </w:pPr>
      <w:r w:rsidRPr="004C7AA7">
        <w:rPr>
          <w:rFonts w:ascii="Book Antiqua" w:eastAsia="Book Antiqua" w:hAnsi="Book Antiqua" w:cs="Book Antiqua"/>
          <w:b/>
          <w:bCs/>
        </w:rPr>
        <w:t>Grasping step (lock-on-like accurate targeting)</w:t>
      </w:r>
      <w:r w:rsidR="00980D03" w:rsidRPr="004C7AA7">
        <w:rPr>
          <w:rFonts w:ascii="Book Antiqua" w:hAnsi="Book Antiqua"/>
          <w:lang w:eastAsia="zh-CN"/>
        </w:rPr>
        <w:t>:</w:t>
      </w:r>
      <w:r w:rsidR="00980D03" w:rsidRPr="004C7AA7">
        <w:rPr>
          <w:rFonts w:hint="eastAsia"/>
          <w:lang w:eastAsia="zh-CN"/>
        </w:rPr>
        <w:t xml:space="preserve"> </w:t>
      </w:r>
      <w:r w:rsidRPr="004C7AA7">
        <w:rPr>
          <w:rFonts w:ascii="Book Antiqua" w:eastAsia="Book Antiqua" w:hAnsi="Book Antiqua" w:cs="Book Antiqua"/>
        </w:rPr>
        <w:t>Because the target tissue can be grasped, compressed, fixed, and re-grasped, the CC permits accurate treatment without slippage and does not cause unexpected incision or coagulation</w:t>
      </w:r>
      <w:r w:rsidR="00DE2C37" w:rsidRPr="004C7AA7">
        <w:rPr>
          <w:rFonts w:ascii="Book Antiqua" w:eastAsia="Book Antiqua" w:hAnsi="Book Antiqua" w:cs="Book Antiqua"/>
        </w:rPr>
        <w:t xml:space="preserve"> (Figure 2</w:t>
      </w:r>
      <w:r w:rsidR="00DE2C37" w:rsidRPr="004C7AA7">
        <w:rPr>
          <w:rFonts w:ascii="Book Antiqua" w:hAnsi="Book Antiqua" w:cs="Book Antiqua" w:hint="eastAsia"/>
          <w:lang w:eastAsia="zh-CN"/>
        </w:rPr>
        <w:t xml:space="preserve"> and </w:t>
      </w:r>
      <w:r w:rsidR="00DE2C37" w:rsidRPr="004C7AA7">
        <w:rPr>
          <w:rFonts w:ascii="Book Antiqua" w:eastAsia="Book Antiqua" w:hAnsi="Book Antiqua" w:cs="Book Antiqua"/>
        </w:rPr>
        <w:t>Video 1)</w:t>
      </w:r>
      <w:r w:rsidRPr="004C7AA7">
        <w:rPr>
          <w:rFonts w:ascii="Book Antiqua" w:eastAsia="Book Antiqua" w:hAnsi="Book Antiqua" w:cs="Book Antiqua"/>
        </w:rPr>
        <w:t>.</w:t>
      </w:r>
    </w:p>
    <w:p w14:paraId="57E521A8" w14:textId="77777777" w:rsidR="00A77B3E" w:rsidRPr="004C7AA7" w:rsidRDefault="00A77B3E">
      <w:pPr>
        <w:spacing w:line="360" w:lineRule="auto"/>
        <w:ind w:firstLine="600"/>
        <w:jc w:val="both"/>
      </w:pPr>
    </w:p>
    <w:p w14:paraId="0C491F5F" w14:textId="77777777" w:rsidR="00A77B3E" w:rsidRPr="004C7AA7" w:rsidRDefault="009B36AD" w:rsidP="00980D03">
      <w:pPr>
        <w:spacing w:line="360" w:lineRule="auto"/>
        <w:jc w:val="both"/>
      </w:pPr>
      <w:r w:rsidRPr="004C7AA7">
        <w:rPr>
          <w:rFonts w:ascii="Book Antiqua" w:eastAsia="Book Antiqua" w:hAnsi="Book Antiqua" w:cs="Book Antiqua"/>
          <w:b/>
          <w:bCs/>
        </w:rPr>
        <w:t>Pulling step (reduces electrical damage to the muscle layer)</w:t>
      </w:r>
      <w:r w:rsidR="00980D03" w:rsidRPr="004C7AA7">
        <w:rPr>
          <w:rFonts w:ascii="Book Antiqua" w:hAnsi="Book Antiqua"/>
          <w:lang w:eastAsia="zh-CN"/>
        </w:rPr>
        <w:t>:</w:t>
      </w:r>
      <w:r w:rsidR="00980D03" w:rsidRPr="004C7AA7">
        <w:rPr>
          <w:rFonts w:hint="eastAsia"/>
          <w:lang w:eastAsia="zh-CN"/>
        </w:rPr>
        <w:t xml:space="preserve"> </w:t>
      </w:r>
      <w:r w:rsidRPr="004C7AA7">
        <w:rPr>
          <w:rFonts w:ascii="Book Antiqua" w:eastAsia="Book Antiqua" w:hAnsi="Book Antiqua" w:cs="Book Antiqua"/>
        </w:rPr>
        <w:t>Because the target tissue is grasped and pulled up prior to incision and coagulation using an electrosurgical current, there is minimal electrical damage to the muscle layer.</w:t>
      </w:r>
    </w:p>
    <w:p w14:paraId="6C454438" w14:textId="77777777" w:rsidR="00A77B3E" w:rsidRPr="004C7AA7" w:rsidRDefault="00A77B3E">
      <w:pPr>
        <w:spacing w:line="360" w:lineRule="auto"/>
        <w:ind w:firstLine="600"/>
        <w:jc w:val="both"/>
      </w:pPr>
    </w:p>
    <w:p w14:paraId="385707D6" w14:textId="77777777" w:rsidR="00A77B3E" w:rsidRPr="004C7AA7" w:rsidRDefault="009B36AD" w:rsidP="00980D03">
      <w:pPr>
        <w:spacing w:line="360" w:lineRule="auto"/>
        <w:jc w:val="both"/>
        <w:rPr>
          <w:lang w:eastAsia="zh-CN"/>
        </w:rPr>
      </w:pPr>
      <w:r w:rsidRPr="004C7AA7">
        <w:rPr>
          <w:rFonts w:ascii="Book Antiqua" w:eastAsia="Book Antiqua" w:hAnsi="Book Antiqua" w:cs="Book Antiqua"/>
          <w:b/>
          <w:bCs/>
        </w:rPr>
        <w:t>Coagulation step (accurate and effective hemostatic ability)</w:t>
      </w:r>
      <w:r w:rsidR="00980D03" w:rsidRPr="004C7AA7">
        <w:rPr>
          <w:rFonts w:ascii="Book Antiqua" w:hAnsi="Book Antiqua" w:cs="Book Antiqua" w:hint="eastAsia"/>
          <w:b/>
          <w:bCs/>
          <w:lang w:eastAsia="zh-CN"/>
        </w:rPr>
        <w:t>:</w:t>
      </w:r>
      <w:r w:rsidR="00980D03" w:rsidRPr="004C7AA7">
        <w:rPr>
          <w:rFonts w:hint="eastAsia"/>
          <w:lang w:eastAsia="zh-CN"/>
        </w:rPr>
        <w:t xml:space="preserve"> </w:t>
      </w:r>
      <w:r w:rsidRPr="004C7AA7">
        <w:rPr>
          <w:rFonts w:ascii="Book Antiqua" w:eastAsia="Book Antiqua" w:hAnsi="Book Antiqua" w:cs="Book Antiqua"/>
        </w:rPr>
        <w:t xml:space="preserve">Because the CC coagulates the vessel using an electrosurgical current during grasping and compression, the CC has accurate and effective hemostatic ability. Intraoperative bleeding can be reduced, and even if spurting bleeding occurs, bleeding can be sufficiently stopped; therefore, hemostatic forceps are not required. If there are no visible vessels near the target tissue, this step can be skipped. </w:t>
      </w:r>
    </w:p>
    <w:p w14:paraId="7DD4815E" w14:textId="77777777" w:rsidR="00A77B3E" w:rsidRPr="004C7AA7" w:rsidRDefault="00A77B3E">
      <w:pPr>
        <w:spacing w:line="360" w:lineRule="auto"/>
        <w:ind w:firstLine="600"/>
        <w:jc w:val="both"/>
      </w:pPr>
    </w:p>
    <w:p w14:paraId="5C73F12D" w14:textId="77777777" w:rsidR="00A77B3E" w:rsidRPr="004C7AA7" w:rsidRDefault="009B36AD" w:rsidP="00980D03">
      <w:pPr>
        <w:spacing w:line="360" w:lineRule="auto"/>
        <w:jc w:val="both"/>
        <w:rPr>
          <w:lang w:eastAsia="zh-CN"/>
        </w:rPr>
      </w:pPr>
      <w:r w:rsidRPr="004C7AA7">
        <w:rPr>
          <w:rFonts w:ascii="Book Antiqua" w:eastAsia="Book Antiqua" w:hAnsi="Book Antiqua" w:cs="Book Antiqua"/>
          <w:b/>
          <w:bCs/>
        </w:rPr>
        <w:lastRenderedPageBreak/>
        <w:t>Cutting step (accurate mucosal incision and submucosal dissection)</w:t>
      </w:r>
      <w:r w:rsidR="00980D03" w:rsidRPr="004C7AA7">
        <w:rPr>
          <w:rFonts w:ascii="Book Antiqua" w:hAnsi="Book Antiqua" w:cs="Book Antiqua" w:hint="eastAsia"/>
          <w:b/>
          <w:bCs/>
          <w:lang w:eastAsia="zh-CN"/>
        </w:rPr>
        <w:t>:</w:t>
      </w:r>
      <w:r w:rsidR="00980D03" w:rsidRPr="004C7AA7">
        <w:rPr>
          <w:rFonts w:hint="eastAsia"/>
          <w:lang w:eastAsia="zh-CN"/>
        </w:rPr>
        <w:t xml:space="preserve"> </w:t>
      </w:r>
      <w:r w:rsidRPr="004C7AA7">
        <w:rPr>
          <w:rFonts w:ascii="Book Antiqua" w:eastAsia="Book Antiqua" w:hAnsi="Book Antiqua" w:cs="Book Antiqua"/>
        </w:rPr>
        <w:t>After confirmation of grasping and pulling the target tissue, the tissue is cut using an electrosurgical current. If inadequate tissue is grasped, release and regrasp is possible; therefore, there are no unintentional cuts.</w:t>
      </w:r>
    </w:p>
    <w:p w14:paraId="66F83944" w14:textId="569BE9EA" w:rsidR="00A77B3E" w:rsidRPr="004C7AA7" w:rsidRDefault="009B36AD" w:rsidP="00980D03">
      <w:pPr>
        <w:spacing w:line="360" w:lineRule="auto"/>
        <w:ind w:firstLineChars="100" w:firstLine="240"/>
        <w:jc w:val="both"/>
      </w:pPr>
      <w:r w:rsidRPr="004C7AA7">
        <w:rPr>
          <w:rFonts w:ascii="Book Antiqua" w:eastAsia="Book Antiqua" w:hAnsi="Book Antiqua" w:cs="Book Antiqua"/>
        </w:rPr>
        <w:t>ESD-CC can be completed simply by repeating the above four steps without changing the CC device</w:t>
      </w:r>
      <w:r w:rsidRPr="004C7AA7">
        <w:rPr>
          <w:rFonts w:ascii="Book Antiqua" w:eastAsia="Book Antiqua" w:hAnsi="Book Antiqua" w:cs="Book Antiqua"/>
          <w:b/>
          <w:bCs/>
          <w:caps/>
          <w:szCs w:val="20"/>
          <w:vertAlign w:val="superscript"/>
        </w:rPr>
        <w:t>[</w:t>
      </w:r>
      <w:r w:rsidR="00D55CBF" w:rsidRPr="004C7AA7">
        <w:rPr>
          <w:rFonts w:ascii="Book Antiqua" w:eastAsia="Book Antiqua" w:hAnsi="Book Antiqua" w:cs="Book Antiqua"/>
          <w:b/>
          <w:bCs/>
          <w:caps/>
          <w:szCs w:val="20"/>
          <w:vertAlign w:val="superscript"/>
        </w:rPr>
        <w:t>6,8</w:t>
      </w:r>
      <w:r w:rsidRPr="004C7AA7">
        <w:rPr>
          <w:rFonts w:ascii="Book Antiqua" w:eastAsia="Book Antiqua" w:hAnsi="Book Antiqua" w:cs="Book Antiqua"/>
          <w:b/>
          <w:bCs/>
          <w:caps/>
          <w:szCs w:val="20"/>
          <w:vertAlign w:val="superscript"/>
        </w:rPr>
        <w:t>,</w:t>
      </w:r>
      <w:r w:rsidR="00D55CBF" w:rsidRPr="004C7AA7">
        <w:rPr>
          <w:rFonts w:ascii="Book Antiqua" w:eastAsia="Book Antiqua" w:hAnsi="Book Antiqua" w:cs="Book Antiqua"/>
          <w:b/>
          <w:bCs/>
          <w:caps/>
          <w:szCs w:val="20"/>
          <w:vertAlign w:val="superscript"/>
        </w:rPr>
        <w:t>16</w:t>
      </w:r>
      <w:r w:rsidRPr="004C7AA7">
        <w:rPr>
          <w:rFonts w:ascii="Book Antiqua" w:eastAsia="Book Antiqua" w:hAnsi="Book Antiqua" w:cs="Book Antiqua"/>
          <w:b/>
          <w:bCs/>
          <w:caps/>
          <w:szCs w:val="20"/>
          <w:vertAlign w:val="superscript"/>
        </w:rPr>
        <w:t>]</w:t>
      </w:r>
      <w:r w:rsidRPr="004C7AA7">
        <w:rPr>
          <w:rFonts w:ascii="Book Antiqua" w:eastAsia="Book Antiqua" w:hAnsi="Book Antiqua" w:cs="Book Antiqua"/>
        </w:rPr>
        <w:t>.</w:t>
      </w:r>
    </w:p>
    <w:p w14:paraId="5BB9D173" w14:textId="77777777" w:rsidR="00A77B3E" w:rsidRPr="004C7AA7" w:rsidRDefault="00A77B3E">
      <w:pPr>
        <w:spacing w:line="360" w:lineRule="auto"/>
        <w:ind w:firstLine="600"/>
        <w:jc w:val="both"/>
      </w:pPr>
    </w:p>
    <w:p w14:paraId="02A50A43" w14:textId="77777777" w:rsidR="00A77B3E" w:rsidRPr="004C7AA7" w:rsidRDefault="009B36AD">
      <w:pPr>
        <w:spacing w:line="360" w:lineRule="auto"/>
        <w:jc w:val="both"/>
        <w:rPr>
          <w:u w:val="single"/>
        </w:rPr>
      </w:pPr>
      <w:bookmarkStart w:id="39" w:name="OLE_LINK79"/>
      <w:bookmarkStart w:id="40" w:name="OLE_LINK80"/>
      <w:r w:rsidRPr="004C7AA7">
        <w:rPr>
          <w:rFonts w:ascii="Book Antiqua" w:eastAsia="Book Antiqua" w:hAnsi="Book Antiqua" w:cs="Book Antiqua"/>
          <w:b/>
          <w:bCs/>
          <w:caps/>
          <w:u w:val="single"/>
        </w:rPr>
        <w:t>PERforming ESD-CC</w:t>
      </w:r>
    </w:p>
    <w:bookmarkEnd w:id="39"/>
    <w:bookmarkEnd w:id="40"/>
    <w:p w14:paraId="10876BE2" w14:textId="77777777" w:rsidR="00A77B3E" w:rsidRPr="004C7AA7" w:rsidRDefault="009B36AD">
      <w:pPr>
        <w:spacing w:line="360" w:lineRule="auto"/>
        <w:jc w:val="both"/>
      </w:pPr>
      <w:r w:rsidRPr="004C7AA7">
        <w:rPr>
          <w:rFonts w:ascii="Book Antiqua" w:eastAsia="Book Antiqua" w:hAnsi="Book Antiqua" w:cs="Book Antiqua"/>
          <w:b/>
          <w:bCs/>
          <w:i/>
          <w:iCs/>
        </w:rPr>
        <w:t>Preparation and equipment</w:t>
      </w:r>
    </w:p>
    <w:p w14:paraId="364271C8" w14:textId="77777777" w:rsidR="00A77B3E" w:rsidRPr="004C7AA7" w:rsidRDefault="009B36AD" w:rsidP="00980D03">
      <w:pPr>
        <w:spacing w:line="360" w:lineRule="auto"/>
        <w:jc w:val="both"/>
        <w:rPr>
          <w:lang w:eastAsia="zh-CN"/>
        </w:rPr>
      </w:pPr>
      <w:r w:rsidRPr="004C7AA7">
        <w:rPr>
          <w:rFonts w:ascii="Book Antiqua" w:eastAsia="Book Antiqua" w:hAnsi="Book Antiqua" w:cs="Book Antiqua"/>
          <w:b/>
          <w:bCs/>
        </w:rPr>
        <w:t>Local injection liquid</w:t>
      </w:r>
      <w:r w:rsidR="00980D03" w:rsidRPr="004C7AA7">
        <w:rPr>
          <w:rFonts w:ascii="Book Antiqua" w:hAnsi="Book Antiqua" w:cs="Book Antiqua" w:hint="eastAsia"/>
          <w:b/>
          <w:bCs/>
          <w:lang w:eastAsia="zh-CN"/>
        </w:rPr>
        <w:t>:</w:t>
      </w:r>
      <w:r w:rsidR="00980D03" w:rsidRPr="004C7AA7">
        <w:rPr>
          <w:rFonts w:hint="eastAsia"/>
          <w:lang w:eastAsia="zh-CN"/>
        </w:rPr>
        <w:t xml:space="preserve"> </w:t>
      </w:r>
      <w:r w:rsidRPr="004C7AA7">
        <w:rPr>
          <w:rFonts w:ascii="Book Antiqua" w:eastAsia="Book Antiqua" w:hAnsi="Book Antiqua" w:cs="Book Antiqua"/>
        </w:rPr>
        <w:t>A 0.4%-sodium hyaluronate solution is mixed with 0.1 mg of epinephrine and 0.3 mL of indigo carmine.</w:t>
      </w:r>
    </w:p>
    <w:p w14:paraId="2E13C45F" w14:textId="77777777" w:rsidR="00980D03" w:rsidRPr="004C7AA7" w:rsidRDefault="00980D03">
      <w:pPr>
        <w:spacing w:line="360" w:lineRule="auto"/>
        <w:jc w:val="both"/>
        <w:rPr>
          <w:rFonts w:ascii="Book Antiqua" w:hAnsi="Book Antiqua" w:cs="Book Antiqua"/>
          <w:b/>
          <w:bCs/>
          <w:lang w:eastAsia="zh-CN"/>
        </w:rPr>
      </w:pPr>
    </w:p>
    <w:p w14:paraId="47614BA0" w14:textId="25479ACF" w:rsidR="00A77B3E" w:rsidRPr="004C7AA7" w:rsidRDefault="009B36AD" w:rsidP="00980D03">
      <w:pPr>
        <w:spacing w:line="360" w:lineRule="auto"/>
        <w:jc w:val="both"/>
        <w:rPr>
          <w:lang w:eastAsia="zh-CN"/>
        </w:rPr>
      </w:pPr>
      <w:r w:rsidRPr="004C7AA7">
        <w:rPr>
          <w:rFonts w:ascii="Book Antiqua" w:eastAsia="Book Antiqua" w:hAnsi="Book Antiqua" w:cs="Book Antiqua"/>
          <w:b/>
          <w:bCs/>
        </w:rPr>
        <w:t>High-frequency generator</w:t>
      </w:r>
      <w:r w:rsidR="00980D03" w:rsidRPr="004C7AA7">
        <w:rPr>
          <w:rFonts w:ascii="Book Antiqua" w:hAnsi="Book Antiqua" w:cs="Book Antiqua" w:hint="eastAsia"/>
          <w:b/>
          <w:bCs/>
          <w:lang w:eastAsia="zh-CN"/>
        </w:rPr>
        <w:t>:</w:t>
      </w:r>
      <w:r w:rsidR="00980D03" w:rsidRPr="004C7AA7">
        <w:rPr>
          <w:rFonts w:hint="eastAsia"/>
          <w:lang w:eastAsia="zh-CN"/>
        </w:rPr>
        <w:t xml:space="preserve"> </w:t>
      </w:r>
      <w:r w:rsidRPr="004C7AA7">
        <w:rPr>
          <w:rFonts w:ascii="Book Antiqua" w:eastAsia="Book Antiqua" w:hAnsi="Book Antiqua" w:cs="Book Antiqua"/>
        </w:rPr>
        <w:t>In our institute, we use the VIO3 or VIO300D (Erbe, Tubingen, Germany). Because the CC grasps and pulls the tissue and performs energization and coagulation away from the muscle layer, it is not necessary to change the power setting to address differences in wall thickness in different parts of the gastrointestinal tract. Therefore, the output settings are common to all areas of the gastrointestinal tract, as shown in Table 1</w:t>
      </w:r>
      <w:r w:rsidRPr="004C7AA7">
        <w:rPr>
          <w:rFonts w:ascii="Book Antiqua" w:eastAsia="Book Antiqua" w:hAnsi="Book Antiqua" w:cs="Book Antiqua"/>
          <w:bCs/>
          <w:caps/>
          <w:vertAlign w:val="superscript"/>
        </w:rPr>
        <w:t>[</w:t>
      </w:r>
      <w:r w:rsidR="00D55CBF" w:rsidRPr="004C7AA7">
        <w:rPr>
          <w:rFonts w:ascii="Book Antiqua" w:eastAsia="Book Antiqua" w:hAnsi="Book Antiqua" w:cs="Book Antiqua"/>
          <w:bCs/>
          <w:caps/>
          <w:vertAlign w:val="superscript"/>
        </w:rPr>
        <w:t>8</w:t>
      </w:r>
      <w:r w:rsidRPr="004C7AA7">
        <w:rPr>
          <w:rFonts w:ascii="Book Antiqua" w:eastAsia="Book Antiqua" w:hAnsi="Book Antiqua" w:cs="Book Antiqua"/>
          <w:bCs/>
          <w:caps/>
          <w:vertAlign w:val="superscript"/>
        </w:rPr>
        <w:t>,</w:t>
      </w:r>
      <w:r w:rsidR="00D55CBF" w:rsidRPr="004C7AA7">
        <w:rPr>
          <w:rFonts w:ascii="Book Antiqua" w:eastAsia="Book Antiqua" w:hAnsi="Book Antiqua" w:cs="Book Antiqua"/>
          <w:bCs/>
          <w:caps/>
          <w:vertAlign w:val="superscript"/>
        </w:rPr>
        <w:t>16</w:t>
      </w:r>
      <w:r w:rsidRPr="004C7AA7">
        <w:rPr>
          <w:rFonts w:ascii="Book Antiqua" w:eastAsia="Book Antiqua" w:hAnsi="Book Antiqua" w:cs="Book Antiqua"/>
          <w:bCs/>
          <w:caps/>
          <w:vertAlign w:val="superscript"/>
        </w:rPr>
        <w:t>]</w:t>
      </w:r>
      <w:r w:rsidRPr="004C7AA7">
        <w:rPr>
          <w:rFonts w:ascii="Book Antiqua" w:eastAsia="Book Antiqua" w:hAnsi="Book Antiqua" w:cs="Book Antiqua"/>
        </w:rPr>
        <w:t>. There are only three settings, and there is little risk of mistakes when changing settings.</w:t>
      </w:r>
    </w:p>
    <w:p w14:paraId="7A9F0E2A" w14:textId="77777777" w:rsidR="00980D03" w:rsidRPr="004C7AA7" w:rsidRDefault="00980D03">
      <w:pPr>
        <w:spacing w:line="360" w:lineRule="auto"/>
        <w:jc w:val="both"/>
        <w:rPr>
          <w:rFonts w:ascii="Book Antiqua" w:hAnsi="Book Antiqua" w:cs="Book Antiqua"/>
          <w:b/>
          <w:bCs/>
          <w:lang w:eastAsia="zh-CN"/>
        </w:rPr>
      </w:pPr>
    </w:p>
    <w:p w14:paraId="42EF67AE" w14:textId="77777777" w:rsidR="00A77B3E" w:rsidRPr="004C7AA7" w:rsidRDefault="009B36AD" w:rsidP="00980D03">
      <w:pPr>
        <w:spacing w:line="360" w:lineRule="auto"/>
        <w:jc w:val="both"/>
        <w:rPr>
          <w:lang w:eastAsia="zh-CN"/>
        </w:rPr>
      </w:pPr>
      <w:r w:rsidRPr="004C7AA7">
        <w:rPr>
          <w:rFonts w:ascii="Book Antiqua" w:eastAsia="Book Antiqua" w:hAnsi="Book Antiqua" w:cs="Book Antiqua"/>
          <w:b/>
          <w:bCs/>
        </w:rPr>
        <w:t>Endoscope</w:t>
      </w:r>
      <w:r w:rsidR="00980D03" w:rsidRPr="004C7AA7">
        <w:rPr>
          <w:rFonts w:ascii="Book Antiqua" w:hAnsi="Book Antiqua" w:cs="Book Antiqua" w:hint="eastAsia"/>
          <w:b/>
          <w:bCs/>
          <w:lang w:eastAsia="zh-CN"/>
        </w:rPr>
        <w:t>:</w:t>
      </w:r>
      <w:r w:rsidR="00980D03" w:rsidRPr="004C7AA7">
        <w:rPr>
          <w:rFonts w:hint="eastAsia"/>
          <w:lang w:eastAsia="zh-CN"/>
        </w:rPr>
        <w:t xml:space="preserve"> </w:t>
      </w:r>
      <w:r w:rsidRPr="004C7AA7">
        <w:rPr>
          <w:rFonts w:ascii="Book Antiqua" w:eastAsia="Book Antiqua" w:hAnsi="Book Antiqua" w:cs="Book Antiqua"/>
        </w:rPr>
        <w:t>A therapeutic endoscope with a water jet system is recommended to facilitate the ESD-CC procedure.</w:t>
      </w:r>
    </w:p>
    <w:p w14:paraId="756952F4" w14:textId="77777777" w:rsidR="00980D03" w:rsidRPr="004C7AA7" w:rsidRDefault="00980D03">
      <w:pPr>
        <w:spacing w:line="360" w:lineRule="auto"/>
        <w:jc w:val="both"/>
        <w:rPr>
          <w:rFonts w:ascii="Book Antiqua" w:hAnsi="Book Antiqua" w:cs="Book Antiqua"/>
          <w:b/>
          <w:bCs/>
          <w:lang w:eastAsia="zh-CN"/>
        </w:rPr>
      </w:pPr>
    </w:p>
    <w:p w14:paraId="64A04530" w14:textId="4BF7BF23" w:rsidR="00A77B3E" w:rsidRPr="004C7AA7" w:rsidRDefault="009B36AD" w:rsidP="00980D03">
      <w:pPr>
        <w:spacing w:line="360" w:lineRule="auto"/>
        <w:jc w:val="both"/>
        <w:rPr>
          <w:lang w:eastAsia="zh-CN"/>
        </w:rPr>
      </w:pPr>
      <w:r w:rsidRPr="004C7AA7">
        <w:rPr>
          <w:rFonts w:ascii="Book Antiqua" w:eastAsia="Book Antiqua" w:hAnsi="Book Antiqua" w:cs="Book Antiqua"/>
          <w:b/>
          <w:bCs/>
        </w:rPr>
        <w:t xml:space="preserve">Hood </w:t>
      </w:r>
      <w:r w:rsidRPr="004C7AA7">
        <w:rPr>
          <w:rFonts w:ascii="Book Antiqua" w:eastAsia="Book Antiqua" w:hAnsi="Book Antiqua" w:cs="Book Antiqua"/>
          <w:b/>
          <w:bCs/>
          <w:caps/>
          <w:szCs w:val="20"/>
          <w:vertAlign w:val="superscript"/>
        </w:rPr>
        <w:t>[</w:t>
      </w:r>
      <w:r w:rsidR="00D55CBF" w:rsidRPr="004C7AA7">
        <w:rPr>
          <w:rFonts w:ascii="Book Antiqua" w:eastAsia="Book Antiqua" w:hAnsi="Book Antiqua" w:cs="Book Antiqua"/>
          <w:b/>
          <w:bCs/>
          <w:caps/>
          <w:szCs w:val="20"/>
          <w:vertAlign w:val="superscript"/>
        </w:rPr>
        <w:t>8</w:t>
      </w:r>
      <w:r w:rsidRPr="004C7AA7">
        <w:rPr>
          <w:rFonts w:ascii="Book Antiqua" w:eastAsia="Book Antiqua" w:hAnsi="Book Antiqua" w:cs="Book Antiqua"/>
          <w:b/>
          <w:bCs/>
          <w:caps/>
          <w:szCs w:val="20"/>
          <w:vertAlign w:val="superscript"/>
        </w:rPr>
        <w:t>,</w:t>
      </w:r>
      <w:r w:rsidR="002F1981" w:rsidRPr="004C7AA7">
        <w:rPr>
          <w:rFonts w:ascii="Book Antiqua" w:eastAsia="Book Antiqua" w:hAnsi="Book Antiqua" w:cs="Book Antiqua"/>
          <w:b/>
          <w:bCs/>
          <w:caps/>
          <w:szCs w:val="20"/>
          <w:vertAlign w:val="superscript"/>
        </w:rPr>
        <w:t>16</w:t>
      </w:r>
      <w:r w:rsidRPr="004C7AA7">
        <w:rPr>
          <w:rFonts w:ascii="Book Antiqua" w:eastAsia="Book Antiqua" w:hAnsi="Book Antiqua" w:cs="Book Antiqua"/>
          <w:b/>
          <w:bCs/>
          <w:caps/>
          <w:szCs w:val="20"/>
          <w:vertAlign w:val="superscript"/>
        </w:rPr>
        <w:t>]</w:t>
      </w:r>
      <w:r w:rsidR="00980D03" w:rsidRPr="004C7AA7">
        <w:rPr>
          <w:rFonts w:ascii="Book Antiqua" w:hAnsi="Book Antiqua" w:cs="Book Antiqua" w:hint="eastAsia"/>
          <w:b/>
          <w:bCs/>
          <w:caps/>
          <w:szCs w:val="20"/>
          <w:lang w:eastAsia="zh-CN"/>
        </w:rPr>
        <w:t>:</w:t>
      </w:r>
      <w:r w:rsidR="00980D03" w:rsidRPr="004C7AA7">
        <w:rPr>
          <w:rFonts w:hint="eastAsia"/>
          <w:lang w:eastAsia="zh-CN"/>
        </w:rPr>
        <w:t xml:space="preserve"> </w:t>
      </w:r>
      <w:r w:rsidRPr="004C7AA7">
        <w:rPr>
          <w:rFonts w:ascii="Book Antiqua" w:eastAsia="Book Antiqua" w:hAnsi="Book Antiqua" w:cs="Book Antiqua"/>
        </w:rPr>
        <w:t>In ESD-CC, a long transparent hood is always attached to the tip of the endoscope for safe and reliable treatment. The purposes of using a long hood are</w:t>
      </w:r>
      <w:r w:rsidR="00980D03"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00980D03" w:rsidRPr="004C7AA7">
        <w:rPr>
          <w:rFonts w:ascii="Book Antiqua" w:hAnsi="Book Antiqua" w:cs="Book Antiqua" w:hint="eastAsia"/>
          <w:lang w:eastAsia="zh-CN"/>
        </w:rPr>
        <w:t>(</w:t>
      </w:r>
      <w:r w:rsidRPr="004C7AA7">
        <w:rPr>
          <w:rFonts w:ascii="Book Antiqua" w:eastAsia="Book Antiqua" w:hAnsi="Book Antiqua" w:cs="Book Antiqua"/>
        </w:rPr>
        <w:t xml:space="preserve">1) to maintain the same distance between the tip </w:t>
      </w:r>
      <w:r w:rsidR="00980D03" w:rsidRPr="004C7AA7">
        <w:rPr>
          <w:rFonts w:ascii="Book Antiqua" w:eastAsia="Book Antiqua" w:hAnsi="Book Antiqua" w:cs="Book Antiqua"/>
        </w:rPr>
        <w:t>of the endoscope and the lesion</w:t>
      </w:r>
      <w:r w:rsidR="00980D03"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00980D03" w:rsidRPr="004C7AA7">
        <w:rPr>
          <w:rFonts w:ascii="Book Antiqua" w:hAnsi="Book Antiqua" w:cs="Book Antiqua" w:hint="eastAsia"/>
          <w:lang w:eastAsia="zh-CN"/>
        </w:rPr>
        <w:t>(</w:t>
      </w:r>
      <w:r w:rsidRPr="004C7AA7">
        <w:rPr>
          <w:rFonts w:ascii="Book Antiqua" w:eastAsia="Book Antiqua" w:hAnsi="Book Antiqua" w:cs="Book Antiqua"/>
        </w:rPr>
        <w:t>2) to secure the fiel</w:t>
      </w:r>
      <w:r w:rsidR="00980D03" w:rsidRPr="004C7AA7">
        <w:rPr>
          <w:rFonts w:ascii="Book Antiqua" w:eastAsia="Book Antiqua" w:hAnsi="Book Antiqua" w:cs="Book Antiqua"/>
        </w:rPr>
        <w:t>d of view without air inflation</w:t>
      </w:r>
      <w:r w:rsidR="00980D03"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00980D03" w:rsidRPr="004C7AA7">
        <w:rPr>
          <w:rFonts w:ascii="Book Antiqua" w:hAnsi="Book Antiqua" w:cs="Book Antiqua" w:hint="eastAsia"/>
          <w:lang w:eastAsia="zh-CN"/>
        </w:rPr>
        <w:t>(</w:t>
      </w:r>
      <w:r w:rsidRPr="004C7AA7">
        <w:rPr>
          <w:rFonts w:ascii="Book Antiqua" w:eastAsia="Book Antiqua" w:hAnsi="Book Antiqua" w:cs="Book Antiqua"/>
        </w:rPr>
        <w:t>3) to facilitate obtaini</w:t>
      </w:r>
      <w:r w:rsidR="00980D03" w:rsidRPr="004C7AA7">
        <w:rPr>
          <w:rFonts w:ascii="Book Antiqua" w:eastAsia="Book Antiqua" w:hAnsi="Book Antiqua" w:cs="Book Antiqua"/>
        </w:rPr>
        <w:t>ng a frontal view of the lesion</w:t>
      </w:r>
      <w:r w:rsidR="00980D03"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00980D03" w:rsidRPr="004C7AA7">
        <w:rPr>
          <w:rFonts w:ascii="Book Antiqua" w:hAnsi="Book Antiqua" w:cs="Book Antiqua" w:hint="eastAsia"/>
          <w:lang w:eastAsia="zh-CN"/>
        </w:rPr>
        <w:t>(</w:t>
      </w:r>
      <w:r w:rsidRPr="004C7AA7">
        <w:rPr>
          <w:rFonts w:ascii="Book Antiqua" w:eastAsia="Book Antiqua" w:hAnsi="Book Antiqua" w:cs="Book Antiqua"/>
        </w:rPr>
        <w:t>4) to obtain counter traction up and d</w:t>
      </w:r>
      <w:r w:rsidR="00980D03" w:rsidRPr="004C7AA7">
        <w:rPr>
          <w:rFonts w:ascii="Book Antiqua" w:eastAsia="Book Antiqua" w:hAnsi="Book Antiqua" w:cs="Book Antiqua"/>
        </w:rPr>
        <w:t>own</w:t>
      </w:r>
      <w:r w:rsidR="00980D03" w:rsidRPr="004C7AA7">
        <w:rPr>
          <w:rFonts w:ascii="Book Antiqua" w:hAnsi="Book Antiqua" w:cs="Book Antiqua" w:hint="eastAsia"/>
          <w:lang w:eastAsia="zh-CN"/>
        </w:rPr>
        <w:t>;</w:t>
      </w:r>
      <w:r w:rsidRPr="004C7AA7">
        <w:rPr>
          <w:rFonts w:ascii="Book Antiqua" w:eastAsia="Book Antiqua" w:hAnsi="Book Antiqua" w:cs="Book Antiqua"/>
        </w:rPr>
        <w:t xml:space="preserve"> and </w:t>
      </w:r>
      <w:r w:rsidR="00980D03" w:rsidRPr="004C7AA7">
        <w:rPr>
          <w:rFonts w:ascii="Book Antiqua" w:hAnsi="Book Antiqua" w:cs="Book Antiqua" w:hint="eastAsia"/>
          <w:lang w:eastAsia="zh-CN"/>
        </w:rPr>
        <w:t>(</w:t>
      </w:r>
      <w:r w:rsidRPr="004C7AA7">
        <w:rPr>
          <w:rFonts w:ascii="Book Antiqua" w:eastAsia="Book Antiqua" w:hAnsi="Book Antiqua" w:cs="Book Antiqua"/>
        </w:rPr>
        <w:t xml:space="preserve">5) to secure a safe energizing space in the hood. For lesions without fibrosis, we use a long hood (F-01, </w:t>
      </w:r>
      <w:r w:rsidRPr="004C7AA7">
        <w:rPr>
          <w:rFonts w:ascii="Book Antiqua" w:eastAsia="Book Antiqua" w:hAnsi="Book Antiqua" w:cs="Book Antiqua"/>
        </w:rPr>
        <w:lastRenderedPageBreak/>
        <w:t>TOP Corp., Tokyo, Japan) that allows both long and short CCs to open, close, and rotate in the hood, during ESD-CC. For lesions in a narrow submucosal space (esophagus, duodenum, colorectum, and lesions with fibrosis), a tapered hood (ST hood Long type, DH-</w:t>
      </w:r>
      <w:r w:rsidR="002F1981" w:rsidRPr="004C7AA7">
        <w:rPr>
          <w:rFonts w:ascii="Book Antiqua" w:eastAsia="Book Antiqua" w:hAnsi="Book Antiqua" w:cs="Book Antiqua"/>
        </w:rPr>
        <w:t>40G</w:t>
      </w:r>
      <w:r w:rsidRPr="004C7AA7">
        <w:rPr>
          <w:rFonts w:ascii="Book Antiqua" w:eastAsia="Book Antiqua" w:hAnsi="Book Antiqua" w:cs="Book Antiqua"/>
        </w:rPr>
        <w:t>R; Fujifilm) is recommended, which allows the short CC to open, close, and rotate in the hood, and facilitates inserting the hood into narrow submucosal spaces</w:t>
      </w:r>
      <w:r w:rsidR="00DE2C37" w:rsidRPr="004C7AA7">
        <w:rPr>
          <w:rFonts w:ascii="Book Antiqua" w:eastAsia="Book Antiqua" w:hAnsi="Book Antiqua" w:cs="Book Antiqua"/>
        </w:rPr>
        <w:t xml:space="preserve"> (Figure 3)</w:t>
      </w:r>
      <w:r w:rsidRPr="004C7AA7">
        <w:rPr>
          <w:rFonts w:ascii="Book Antiqua" w:eastAsia="Book Antiqua" w:hAnsi="Book Antiqua" w:cs="Book Antiqua"/>
        </w:rPr>
        <w:t>.</w:t>
      </w:r>
    </w:p>
    <w:p w14:paraId="738B27AA" w14:textId="77777777" w:rsidR="00A77B3E" w:rsidRPr="004C7AA7" w:rsidRDefault="00A77B3E">
      <w:pPr>
        <w:spacing w:line="360" w:lineRule="auto"/>
        <w:ind w:firstLine="600"/>
        <w:jc w:val="both"/>
      </w:pPr>
    </w:p>
    <w:p w14:paraId="3C7D8DCF" w14:textId="4B90E6FE" w:rsidR="00A77B3E" w:rsidRPr="004C7AA7" w:rsidRDefault="009B36AD">
      <w:pPr>
        <w:spacing w:line="360" w:lineRule="auto"/>
        <w:jc w:val="both"/>
        <w:rPr>
          <w:i/>
        </w:rPr>
      </w:pPr>
      <w:r w:rsidRPr="004C7AA7">
        <w:rPr>
          <w:rFonts w:ascii="Book Antiqua" w:eastAsia="Book Antiqua" w:hAnsi="Book Antiqua" w:cs="Book Antiqua"/>
          <w:b/>
          <w:bCs/>
          <w:i/>
          <w:iCs/>
        </w:rPr>
        <w:t>Arrangement of equipment and personnel in the endoscopy room</w:t>
      </w:r>
      <w:r w:rsidRPr="004C7AA7">
        <w:rPr>
          <w:rFonts w:ascii="Book Antiqua" w:eastAsia="Book Antiqua" w:hAnsi="Book Antiqua" w:cs="Book Antiqua"/>
          <w:b/>
          <w:bCs/>
          <w:i/>
          <w:caps/>
          <w:vertAlign w:val="superscript"/>
        </w:rPr>
        <w:t>[</w:t>
      </w:r>
      <w:r w:rsidR="002F1981" w:rsidRPr="004C7AA7">
        <w:rPr>
          <w:rFonts w:ascii="Book Antiqua" w:eastAsia="Book Antiqua" w:hAnsi="Book Antiqua" w:cs="Book Antiqua"/>
          <w:b/>
          <w:bCs/>
          <w:i/>
          <w:caps/>
          <w:vertAlign w:val="superscript"/>
        </w:rPr>
        <w:t>17</w:t>
      </w:r>
      <w:r w:rsidRPr="004C7AA7">
        <w:rPr>
          <w:rFonts w:ascii="Book Antiqua" w:eastAsia="Book Antiqua" w:hAnsi="Book Antiqua" w:cs="Book Antiqua"/>
          <w:b/>
          <w:bCs/>
          <w:i/>
          <w:caps/>
          <w:vertAlign w:val="superscript"/>
        </w:rPr>
        <w:t>]</w:t>
      </w:r>
    </w:p>
    <w:p w14:paraId="37B60B27" w14:textId="77777777" w:rsidR="00A77B3E" w:rsidRPr="004C7AA7" w:rsidRDefault="009B36AD" w:rsidP="00BF5107">
      <w:pPr>
        <w:spacing w:line="360" w:lineRule="auto"/>
        <w:jc w:val="both"/>
      </w:pPr>
      <w:r w:rsidRPr="004C7AA7">
        <w:rPr>
          <w:rFonts w:ascii="Book Antiqua" w:eastAsia="Book Antiqua" w:hAnsi="Book Antiqua" w:cs="Book Antiqua"/>
        </w:rPr>
        <w:t>Figure 4 shows the placement of equipment and personnel for ESD-CC in our endoscopy room. The CC must adjust the incision direction by rotating the scissors and the cutting depth by the opening/closing angle and the pressing force, which is handled by the CC operator. For effective ESD, the endoscopist and the CC operator must work side by side looking at the same monitor for good cooperative operation. To perform this method quickly, it is indispensable to have a CC operator who is skilled in rotating the CC, adjusting the opening/closing angle, grasping, and pulling. It is desirable that a dedicated endoscopist, nurse, or clinical engineer performs the role of the CC operator.</w:t>
      </w:r>
    </w:p>
    <w:p w14:paraId="5DD69F8C" w14:textId="77777777" w:rsidR="00A77B3E" w:rsidRPr="004C7AA7" w:rsidRDefault="00A77B3E">
      <w:pPr>
        <w:spacing w:line="360" w:lineRule="auto"/>
        <w:ind w:firstLine="600"/>
        <w:jc w:val="both"/>
      </w:pPr>
    </w:p>
    <w:p w14:paraId="0DB3A989" w14:textId="62F537C6" w:rsidR="00A77B3E" w:rsidRPr="004C7AA7" w:rsidRDefault="009B36AD">
      <w:pPr>
        <w:spacing w:line="360" w:lineRule="auto"/>
        <w:jc w:val="both"/>
      </w:pPr>
      <w:r w:rsidRPr="004C7AA7">
        <w:rPr>
          <w:rFonts w:ascii="Book Antiqua" w:eastAsia="Book Antiqua" w:hAnsi="Book Antiqua" w:cs="Book Antiqua"/>
          <w:b/>
          <w:bCs/>
          <w:i/>
          <w:iCs/>
        </w:rPr>
        <w:t>Basic energization method during ESD-CC</w:t>
      </w:r>
      <w:r w:rsidRPr="004C7AA7">
        <w:rPr>
          <w:rFonts w:ascii="Book Antiqua" w:eastAsia="Book Antiqua" w:hAnsi="Book Antiqua" w:cs="Book Antiqua"/>
          <w:b/>
          <w:bCs/>
          <w:i/>
          <w:caps/>
          <w:vertAlign w:val="superscript"/>
        </w:rPr>
        <w:t>[</w:t>
      </w:r>
      <w:r w:rsidR="002F1981" w:rsidRPr="004C7AA7">
        <w:rPr>
          <w:rFonts w:ascii="Book Antiqua" w:eastAsia="Book Antiqua" w:hAnsi="Book Antiqua" w:cs="Book Antiqua"/>
          <w:b/>
          <w:bCs/>
          <w:i/>
          <w:caps/>
          <w:vertAlign w:val="superscript"/>
        </w:rPr>
        <w:t>16</w:t>
      </w:r>
      <w:r w:rsidR="00BB177E" w:rsidRPr="004C7AA7">
        <w:rPr>
          <w:rFonts w:ascii="Book Antiqua" w:eastAsia="Book Antiqua" w:hAnsi="Book Antiqua" w:cs="Book Antiqua"/>
          <w:b/>
          <w:bCs/>
          <w:i/>
          <w:caps/>
          <w:vertAlign w:val="superscript"/>
        </w:rPr>
        <w:t>,17]</w:t>
      </w:r>
    </w:p>
    <w:p w14:paraId="407BA0EC" w14:textId="111F10DA" w:rsidR="00A77B3E" w:rsidRPr="004C7AA7" w:rsidRDefault="009B36AD" w:rsidP="00BF5107">
      <w:pPr>
        <w:spacing w:line="360" w:lineRule="auto"/>
        <w:jc w:val="both"/>
        <w:rPr>
          <w:lang w:eastAsia="zh-CN"/>
        </w:rPr>
      </w:pPr>
      <w:r w:rsidRPr="004C7AA7">
        <w:rPr>
          <w:rFonts w:ascii="Book Antiqua" w:eastAsia="Book Antiqua" w:hAnsi="Book Antiqua" w:cs="Book Antiqua"/>
          <w:b/>
          <w:bCs/>
        </w:rPr>
        <w:t>Light-contact energization method (marking)</w:t>
      </w:r>
      <w:r w:rsidR="00BF5107" w:rsidRPr="004C7AA7">
        <w:rPr>
          <w:rFonts w:ascii="Book Antiqua" w:hAnsi="Book Antiqua" w:cs="Book Antiqua" w:hint="eastAsia"/>
          <w:b/>
          <w:bCs/>
          <w:lang w:eastAsia="zh-CN"/>
        </w:rPr>
        <w:t>:</w:t>
      </w:r>
      <w:r w:rsidR="00BF5107" w:rsidRPr="004C7AA7">
        <w:rPr>
          <w:rFonts w:hint="eastAsia"/>
          <w:lang w:eastAsia="zh-CN"/>
        </w:rPr>
        <w:t xml:space="preserve"> </w:t>
      </w:r>
      <w:r w:rsidRPr="004C7AA7">
        <w:rPr>
          <w:rFonts w:ascii="Book Antiqua" w:eastAsia="Book Antiqua" w:hAnsi="Book Antiqua" w:cs="Book Antiqua"/>
        </w:rPr>
        <w:t>This method is used to mark points and the mucosal incision introduction holes. With the scissors completely closed, lightly touch the tip to the area to be marked and energize for a moment (0.1 s</w:t>
      </w:r>
      <w:r w:rsidR="00BF5107" w:rsidRPr="004C7AA7">
        <w:rPr>
          <w:rFonts w:ascii="Book Antiqua" w:eastAsia="Book Antiqua" w:hAnsi="Book Antiqua" w:cs="Book Antiqua"/>
        </w:rPr>
        <w:t>) to create the mark (Video</w:t>
      </w:r>
      <w:r w:rsidR="00BF5107" w:rsidRPr="004C7AA7">
        <w:rPr>
          <w:rFonts w:ascii="Book Antiqua" w:hAnsi="Book Antiqua" w:cs="Book Antiqua" w:hint="eastAsia"/>
          <w:lang w:eastAsia="zh-CN"/>
        </w:rPr>
        <w:t xml:space="preserve"> </w:t>
      </w:r>
      <w:r w:rsidR="00BF5107" w:rsidRPr="004C7AA7">
        <w:rPr>
          <w:rFonts w:ascii="Book Antiqua" w:eastAsia="Book Antiqua" w:hAnsi="Book Antiqua" w:cs="Book Antiqua"/>
        </w:rPr>
        <w:t>2</w:t>
      </w:r>
      <w:r w:rsidR="00F97D3C" w:rsidRPr="004C7AA7">
        <w:rPr>
          <w:rFonts w:ascii="Book Antiqua" w:eastAsia="Book Antiqua" w:hAnsi="Book Antiqua" w:cs="Book Antiqua"/>
        </w:rPr>
        <w:t>-</w:t>
      </w:r>
      <w:r w:rsidR="00F97D3C" w:rsidRPr="004C7AA7">
        <w:rPr>
          <w:rFonts w:ascii="Book Antiqua" w:hAnsi="Book Antiqua" w:cs="Book Antiqua"/>
          <w:lang w:eastAsia="zh-CN"/>
        </w:rPr>
        <w:t>a</w:t>
      </w:r>
      <w:r w:rsidRPr="004C7AA7">
        <w:rPr>
          <w:rFonts w:ascii="Book Antiqua" w:eastAsia="Book Antiqua" w:hAnsi="Book Antiqua" w:cs="Book Antiqua"/>
        </w:rPr>
        <w:t>). With the scissors fully open, lightly press the tip against the planned mucosal incision area and energize for a moment to create an introduction hole for th</w:t>
      </w:r>
      <w:r w:rsidR="00BF5107" w:rsidRPr="004C7AA7">
        <w:rPr>
          <w:rFonts w:ascii="Book Antiqua" w:eastAsia="Book Antiqua" w:hAnsi="Book Antiqua" w:cs="Book Antiqua"/>
        </w:rPr>
        <w:t>e mucosal incision (Video</w:t>
      </w:r>
      <w:r w:rsidR="00BF5107" w:rsidRPr="004C7AA7">
        <w:rPr>
          <w:rFonts w:ascii="Book Antiqua" w:hAnsi="Book Antiqua" w:cs="Book Antiqua" w:hint="eastAsia"/>
          <w:lang w:eastAsia="zh-CN"/>
        </w:rPr>
        <w:t xml:space="preserve"> </w:t>
      </w:r>
      <w:r w:rsidR="00BF5107" w:rsidRPr="004C7AA7">
        <w:rPr>
          <w:rFonts w:ascii="Book Antiqua" w:eastAsia="Book Antiqua" w:hAnsi="Book Antiqua" w:cs="Book Antiqua"/>
        </w:rPr>
        <w:t>2</w:t>
      </w:r>
      <w:r w:rsidR="00A83865" w:rsidRPr="004C7AA7">
        <w:rPr>
          <w:rFonts w:ascii="Book Antiqua" w:eastAsia="Book Antiqua" w:hAnsi="Book Antiqua" w:cs="Book Antiqua"/>
        </w:rPr>
        <w:t>-b</w:t>
      </w:r>
      <w:r w:rsidRPr="004C7AA7">
        <w:rPr>
          <w:rFonts w:ascii="Book Antiqua" w:eastAsia="Book Antiqua" w:hAnsi="Book Antiqua" w:cs="Book Antiqua"/>
        </w:rPr>
        <w:t>).</w:t>
      </w:r>
    </w:p>
    <w:p w14:paraId="61D94165" w14:textId="77777777" w:rsidR="00BF5107" w:rsidRPr="004C7AA7" w:rsidRDefault="00BF5107">
      <w:pPr>
        <w:spacing w:line="360" w:lineRule="auto"/>
        <w:jc w:val="both"/>
        <w:rPr>
          <w:rFonts w:ascii="Book Antiqua" w:hAnsi="Book Antiqua" w:cs="Book Antiqua"/>
          <w:b/>
          <w:bCs/>
          <w:lang w:eastAsia="zh-CN"/>
        </w:rPr>
      </w:pPr>
    </w:p>
    <w:p w14:paraId="66AE9A5A" w14:textId="0E7CD7E3" w:rsidR="00A77B3E" w:rsidRPr="004C7AA7" w:rsidRDefault="009B36AD" w:rsidP="00BF5107">
      <w:pPr>
        <w:spacing w:line="360" w:lineRule="auto"/>
        <w:jc w:val="both"/>
        <w:rPr>
          <w:lang w:eastAsia="zh-CN"/>
        </w:rPr>
      </w:pPr>
      <w:r w:rsidRPr="004C7AA7">
        <w:rPr>
          <w:rFonts w:ascii="Book Antiqua" w:eastAsia="Book Antiqua" w:hAnsi="Book Antiqua" w:cs="Book Antiqua"/>
          <w:b/>
          <w:bCs/>
        </w:rPr>
        <w:t>Pull energization method</w:t>
      </w:r>
      <w:r w:rsidR="00BF5107" w:rsidRPr="004C7AA7">
        <w:rPr>
          <w:rFonts w:ascii="Book Antiqua" w:hAnsi="Book Antiqua" w:cs="Book Antiqua" w:hint="eastAsia"/>
          <w:b/>
          <w:bCs/>
          <w:lang w:eastAsia="zh-CN"/>
        </w:rPr>
        <w:t>:</w:t>
      </w:r>
      <w:r w:rsidR="00BF5107" w:rsidRPr="004C7AA7">
        <w:rPr>
          <w:rFonts w:hint="eastAsia"/>
          <w:lang w:eastAsia="zh-CN"/>
        </w:rPr>
        <w:t xml:space="preserve"> </w:t>
      </w:r>
      <w:r w:rsidRPr="004C7AA7">
        <w:rPr>
          <w:rFonts w:ascii="Book Antiqua" w:eastAsia="Book Antiqua" w:hAnsi="Book Antiqua" w:cs="Book Antiqua"/>
        </w:rPr>
        <w:t xml:space="preserve">Angle operation of the endoscope when energizing is not required, and it is possible to safely perform incision and hemostasis while pulling the grasped tissue as for a biopsy. This is especially useful when the treated area can be </w:t>
      </w:r>
      <w:r w:rsidRPr="004C7AA7">
        <w:rPr>
          <w:rFonts w:ascii="Book Antiqua" w:eastAsia="Book Antiqua" w:hAnsi="Book Antiqua" w:cs="Book Antiqua"/>
        </w:rPr>
        <w:lastRenderedPageBreak/>
        <w:t>approached only vertical to the muscle layer, or when angle operation cannot be adequately performed. Grasp the tissue and pull the scissors lightly toward a safe space inside the hood to perform energization incision and</w:t>
      </w:r>
      <w:r w:rsidR="00220C36" w:rsidRPr="004C7AA7">
        <w:rPr>
          <w:rFonts w:ascii="Book Antiqua" w:eastAsia="Book Antiqua" w:hAnsi="Book Antiqua" w:cs="Book Antiqua"/>
        </w:rPr>
        <w:t xml:space="preserve"> coagulation (Video</w:t>
      </w:r>
      <w:r w:rsidR="00220C36" w:rsidRPr="004C7AA7">
        <w:rPr>
          <w:rFonts w:ascii="Book Antiqua" w:hAnsi="Book Antiqua" w:cs="Book Antiqua" w:hint="eastAsia"/>
          <w:lang w:eastAsia="zh-CN"/>
        </w:rPr>
        <w:t xml:space="preserve"> </w:t>
      </w:r>
      <w:r w:rsidR="00220C36" w:rsidRPr="004C7AA7">
        <w:rPr>
          <w:rFonts w:ascii="Book Antiqua" w:eastAsia="Book Antiqua" w:hAnsi="Book Antiqua" w:cs="Book Antiqua"/>
        </w:rPr>
        <w:t>2</w:t>
      </w:r>
      <w:r w:rsidR="00655CCD" w:rsidRPr="004C7AA7">
        <w:rPr>
          <w:rFonts w:ascii="Book Antiqua" w:eastAsia="Book Antiqua" w:hAnsi="Book Antiqua" w:cs="Book Antiqua"/>
        </w:rPr>
        <w:t>-</w:t>
      </w:r>
      <w:r w:rsidR="00655CCD" w:rsidRPr="004C7AA7">
        <w:rPr>
          <w:rFonts w:ascii="Book Antiqua" w:hAnsi="Book Antiqua" w:cs="Book Antiqua"/>
          <w:lang w:eastAsia="zh-CN"/>
        </w:rPr>
        <w:t>c</w:t>
      </w:r>
      <w:r w:rsidRPr="004C7AA7">
        <w:rPr>
          <w:rFonts w:ascii="Book Antiqua" w:eastAsia="Book Antiqua" w:hAnsi="Book Antiqua" w:cs="Book Antiqua"/>
        </w:rPr>
        <w:t>).</w:t>
      </w:r>
    </w:p>
    <w:p w14:paraId="536466A8" w14:textId="77777777" w:rsidR="00220C36" w:rsidRPr="004C7AA7" w:rsidRDefault="00220C36">
      <w:pPr>
        <w:spacing w:line="360" w:lineRule="auto"/>
        <w:jc w:val="both"/>
        <w:rPr>
          <w:rFonts w:ascii="Book Antiqua" w:hAnsi="Book Antiqua" w:cs="Book Antiqua"/>
          <w:b/>
          <w:bCs/>
          <w:lang w:eastAsia="zh-CN"/>
        </w:rPr>
      </w:pPr>
    </w:p>
    <w:p w14:paraId="4DC30D74" w14:textId="71BE5559" w:rsidR="00A77B3E" w:rsidRPr="004C7AA7" w:rsidRDefault="009B36AD" w:rsidP="00220C36">
      <w:pPr>
        <w:spacing w:line="360" w:lineRule="auto"/>
        <w:jc w:val="both"/>
        <w:rPr>
          <w:lang w:eastAsia="zh-CN"/>
        </w:rPr>
      </w:pPr>
      <w:r w:rsidRPr="004C7AA7">
        <w:rPr>
          <w:rFonts w:ascii="Book Antiqua" w:eastAsia="Book Antiqua" w:hAnsi="Book Antiqua" w:cs="Book Antiqua"/>
          <w:b/>
          <w:bCs/>
        </w:rPr>
        <w:t>Scooping-up energization method</w:t>
      </w:r>
      <w:r w:rsidR="00220C36" w:rsidRPr="004C7AA7">
        <w:rPr>
          <w:rFonts w:ascii="Book Antiqua" w:hAnsi="Book Antiqua" w:cs="Book Antiqua" w:hint="eastAsia"/>
          <w:b/>
          <w:bCs/>
          <w:lang w:eastAsia="zh-CN"/>
        </w:rPr>
        <w:t>:</w:t>
      </w:r>
      <w:r w:rsidR="00220C36" w:rsidRPr="004C7AA7">
        <w:rPr>
          <w:rFonts w:hint="eastAsia"/>
          <w:lang w:eastAsia="zh-CN"/>
        </w:rPr>
        <w:t xml:space="preserve"> </w:t>
      </w:r>
      <w:r w:rsidRPr="004C7AA7">
        <w:rPr>
          <w:rFonts w:ascii="Book Antiqua" w:eastAsia="Book Antiqua" w:hAnsi="Book Antiqua" w:cs="Book Antiqua"/>
        </w:rPr>
        <w:t>This method is used in situations where angled operation is achievable. Grasp the tissue and push the CC slightly to scoop (lift up) the tissue by angled operation away from the muscle layer to perform energization i</w:t>
      </w:r>
      <w:r w:rsidR="00220C36" w:rsidRPr="004C7AA7">
        <w:rPr>
          <w:rFonts w:ascii="Book Antiqua" w:eastAsia="Book Antiqua" w:hAnsi="Book Antiqua" w:cs="Book Antiqua"/>
        </w:rPr>
        <w:t>ncision and hemostasis (Video</w:t>
      </w:r>
      <w:r w:rsidR="00220C36" w:rsidRPr="004C7AA7">
        <w:rPr>
          <w:rFonts w:ascii="Book Antiqua" w:hAnsi="Book Antiqua" w:cs="Book Antiqua" w:hint="eastAsia"/>
          <w:lang w:eastAsia="zh-CN"/>
        </w:rPr>
        <w:t xml:space="preserve"> </w:t>
      </w:r>
      <w:r w:rsidR="00220C36" w:rsidRPr="004C7AA7">
        <w:rPr>
          <w:rFonts w:ascii="Book Antiqua" w:eastAsia="Book Antiqua" w:hAnsi="Book Antiqua" w:cs="Book Antiqua"/>
        </w:rPr>
        <w:t>2</w:t>
      </w:r>
      <w:r w:rsidR="00655CCD" w:rsidRPr="004C7AA7">
        <w:rPr>
          <w:rFonts w:ascii="Book Antiqua" w:hAnsi="Book Antiqua" w:cs="Book Antiqua"/>
          <w:lang w:eastAsia="zh-CN"/>
        </w:rPr>
        <w:t>-d</w:t>
      </w:r>
      <w:r w:rsidRPr="004C7AA7">
        <w:rPr>
          <w:rFonts w:ascii="Book Antiqua" w:eastAsia="Book Antiqua" w:hAnsi="Book Antiqua" w:cs="Book Antiqua"/>
        </w:rPr>
        <w:t>).</w:t>
      </w:r>
    </w:p>
    <w:p w14:paraId="4EE7ED7C" w14:textId="77777777" w:rsidR="00A77B3E" w:rsidRPr="004C7AA7" w:rsidRDefault="00A77B3E">
      <w:pPr>
        <w:spacing w:line="360" w:lineRule="auto"/>
        <w:ind w:firstLine="600"/>
        <w:jc w:val="both"/>
      </w:pPr>
    </w:p>
    <w:p w14:paraId="328E9FCA" w14:textId="0E474C9A" w:rsidR="00A77B3E" w:rsidRPr="004C7AA7" w:rsidRDefault="009B36AD" w:rsidP="001A345F">
      <w:r w:rsidRPr="004C7AA7">
        <w:rPr>
          <w:b/>
          <w:i/>
        </w:rPr>
        <w:t>Adjusting the incision and coagulation depth</w:t>
      </w:r>
      <w:r w:rsidRPr="004C7AA7">
        <w:rPr>
          <w:vertAlign w:val="superscript"/>
        </w:rPr>
        <w:t>[</w:t>
      </w:r>
      <w:r w:rsidR="004F1E56" w:rsidRPr="004C7AA7">
        <w:rPr>
          <w:vertAlign w:val="superscript"/>
        </w:rPr>
        <w:t>16</w:t>
      </w:r>
      <w:r w:rsidRPr="004C7AA7">
        <w:rPr>
          <w:vertAlign w:val="superscript"/>
        </w:rPr>
        <w:t>]</w:t>
      </w:r>
    </w:p>
    <w:p w14:paraId="2494D7E2" w14:textId="2FEE8A5A" w:rsidR="00A77B3E" w:rsidRPr="004C7AA7" w:rsidRDefault="009B36AD">
      <w:pPr>
        <w:spacing w:line="360" w:lineRule="auto"/>
        <w:jc w:val="both"/>
      </w:pPr>
      <w:r w:rsidRPr="004C7AA7">
        <w:rPr>
          <w:rFonts w:ascii="Book Antiqua" w:eastAsia="Book Antiqua" w:hAnsi="Book Antiqua" w:cs="Book Antiqua"/>
        </w:rPr>
        <w:t>The amount of tissue grasped by the CC is determined by the opening/closing angle of the scissors and the force that presses the cutting edge against the tissue. When the scissors are fully opened and pressed strongly against the tissue and the scissors are closed, a large amount of tissue is grasped, and when energized after traction, a deep incision depth is obtained. Conversely, when the scissors are opened slightly and pressed lightly against the tissue to close the scissors, a small amount of tissue is grasped, and when energized after traction, a shallow incision depth is obtained. In this way, the CC can freely change the incision depth from approximately 0 mm to 5 mm (short blade, 3.5 mm). The depth of coagulation depends on the energization time; the coagulation depth is shallow when energized for a short time, and the coagulation depth is deeper when energized for a long time</w:t>
      </w:r>
      <w:r w:rsidR="00A83865" w:rsidRPr="004C7AA7">
        <w:rPr>
          <w:rFonts w:ascii="Book Antiqua" w:eastAsia="Book Antiqua" w:hAnsi="Book Antiqua" w:cs="Book Antiqua"/>
        </w:rPr>
        <w:t xml:space="preserve"> (Figure 5)</w:t>
      </w:r>
      <w:r w:rsidRPr="004C7AA7">
        <w:rPr>
          <w:rFonts w:ascii="Book Antiqua" w:eastAsia="Book Antiqua" w:hAnsi="Book Antiqua" w:cs="Book Antiqua"/>
        </w:rPr>
        <w:t>.</w:t>
      </w:r>
    </w:p>
    <w:p w14:paraId="7D2AC839" w14:textId="77777777" w:rsidR="00A77B3E" w:rsidRPr="004C7AA7" w:rsidRDefault="00A77B3E">
      <w:pPr>
        <w:spacing w:line="360" w:lineRule="auto"/>
        <w:jc w:val="both"/>
      </w:pPr>
    </w:p>
    <w:p w14:paraId="6D502BB7" w14:textId="7BFA273E" w:rsidR="00A77B3E" w:rsidRPr="004C7AA7" w:rsidRDefault="009B36AD" w:rsidP="001A345F">
      <w:r w:rsidRPr="004C7AA7">
        <w:rPr>
          <w:b/>
          <w:i/>
        </w:rPr>
        <w:t>Each step in ESD-CC</w:t>
      </w:r>
      <w:r w:rsidRPr="004C7AA7">
        <w:rPr>
          <w:vertAlign w:val="superscript"/>
        </w:rPr>
        <w:t>[6,8,</w:t>
      </w:r>
      <w:r w:rsidR="00743797" w:rsidRPr="004C7AA7">
        <w:rPr>
          <w:vertAlign w:val="superscript"/>
        </w:rPr>
        <w:t>16,17</w:t>
      </w:r>
      <w:r w:rsidRPr="004C7AA7">
        <w:rPr>
          <w:vertAlign w:val="superscript"/>
        </w:rPr>
        <w:t>]</w:t>
      </w:r>
    </w:p>
    <w:p w14:paraId="37A9F2CF" w14:textId="4ABF6325" w:rsidR="00A77B3E" w:rsidRPr="004C7AA7" w:rsidRDefault="009B36AD">
      <w:pPr>
        <w:spacing w:line="360" w:lineRule="auto"/>
        <w:jc w:val="both"/>
        <w:rPr>
          <w:lang w:eastAsia="zh-CN"/>
        </w:rPr>
      </w:pPr>
      <w:r w:rsidRPr="004C7AA7">
        <w:rPr>
          <w:rFonts w:ascii="Book Antiqua" w:eastAsia="Book Antiqua" w:hAnsi="Book Antiqua" w:cs="Book Antiqua"/>
          <w:b/>
          <w:bCs/>
        </w:rPr>
        <w:t>Marking</w:t>
      </w:r>
      <w:r w:rsidR="00220C36" w:rsidRPr="004C7AA7">
        <w:rPr>
          <w:rFonts w:ascii="Book Antiqua" w:hAnsi="Book Antiqua" w:cs="Book Antiqua" w:hint="eastAsia"/>
          <w:b/>
          <w:bCs/>
          <w:lang w:eastAsia="zh-CN"/>
        </w:rPr>
        <w:t>:</w:t>
      </w:r>
      <w:r w:rsidR="00220C36" w:rsidRPr="004C7AA7">
        <w:rPr>
          <w:rFonts w:hint="eastAsia"/>
          <w:lang w:eastAsia="zh-CN"/>
        </w:rPr>
        <w:t xml:space="preserve"> </w:t>
      </w:r>
      <w:r w:rsidRPr="004C7AA7">
        <w:rPr>
          <w:rFonts w:ascii="Book Antiqua" w:eastAsia="Book Antiqua" w:hAnsi="Book Antiqua" w:cs="Book Antiqua"/>
        </w:rPr>
        <w:t>With the scissors completely closed, lightly press the tip of the scissors against the mucosal surface using as vertical an approach as possible</w:t>
      </w:r>
      <w:r w:rsidR="00220C36" w:rsidRPr="004C7AA7">
        <w:rPr>
          <w:rFonts w:ascii="Book Antiqua" w:eastAsia="Book Antiqua" w:hAnsi="Book Antiqua" w:cs="Book Antiqua"/>
        </w:rPr>
        <w:t xml:space="preserve"> to energize and mark (Video 2</w:t>
      </w:r>
      <w:r w:rsidR="00220C36" w:rsidRPr="004C7AA7">
        <w:rPr>
          <w:rFonts w:ascii="Book Antiqua" w:hAnsi="Book Antiqua" w:cs="Book Antiqua" w:hint="eastAsia"/>
          <w:lang w:eastAsia="zh-CN"/>
        </w:rPr>
        <w:t>A</w:t>
      </w:r>
      <w:r w:rsidRPr="004C7AA7">
        <w:rPr>
          <w:rFonts w:ascii="Book Antiqua" w:eastAsia="Book Antiqua" w:hAnsi="Book Antiqua" w:cs="Book Antiqua"/>
        </w:rPr>
        <w:t>). If determining a tumor margin using a therapeutic endoscope is difficult, replacing the scope with a diagnostic endoscope eq</w:t>
      </w:r>
      <w:r w:rsidR="00220C36" w:rsidRPr="004C7AA7">
        <w:rPr>
          <w:rFonts w:ascii="Book Antiqua" w:eastAsia="Book Antiqua" w:hAnsi="Book Antiqua" w:cs="Book Antiqua"/>
        </w:rPr>
        <w:t>uipped with narrow-band imaging</w:t>
      </w:r>
      <w:r w:rsidRPr="004C7AA7">
        <w:rPr>
          <w:rFonts w:ascii="Book Antiqua" w:eastAsia="Book Antiqua" w:hAnsi="Book Antiqua" w:cs="Book Antiqua"/>
        </w:rPr>
        <w:t xml:space="preserve"> or blue laser imaging and precise marking with a hook knife is necessary</w:t>
      </w:r>
      <w:r w:rsidR="00A83865" w:rsidRPr="004C7AA7">
        <w:rPr>
          <w:rFonts w:ascii="Book Antiqua" w:eastAsia="Book Antiqua" w:hAnsi="Book Antiqua" w:cs="Book Antiqua"/>
        </w:rPr>
        <w:t xml:space="preserve"> </w:t>
      </w:r>
      <w:r w:rsidR="00A83865" w:rsidRPr="004C7AA7">
        <w:rPr>
          <w:rFonts w:ascii="Book Antiqua" w:eastAsia="Book Antiqua" w:hAnsi="Book Antiqua" w:cs="Book Antiqua"/>
          <w:bCs/>
          <w:iCs/>
        </w:rPr>
        <w:t>(Video 3 and Figure 6)</w:t>
      </w:r>
      <w:r w:rsidRPr="004C7AA7">
        <w:rPr>
          <w:rFonts w:ascii="Book Antiqua" w:eastAsia="Book Antiqua" w:hAnsi="Book Antiqua" w:cs="Book Antiqua"/>
        </w:rPr>
        <w:t>.</w:t>
      </w:r>
    </w:p>
    <w:p w14:paraId="0DD4B543" w14:textId="77777777" w:rsidR="00A77B3E" w:rsidRPr="004C7AA7" w:rsidRDefault="00A77B3E">
      <w:pPr>
        <w:spacing w:line="360" w:lineRule="auto"/>
        <w:jc w:val="both"/>
      </w:pPr>
    </w:p>
    <w:p w14:paraId="343A7873" w14:textId="77777777" w:rsidR="00A77B3E" w:rsidRPr="004C7AA7" w:rsidRDefault="009B36AD" w:rsidP="00220C36">
      <w:pPr>
        <w:spacing w:line="360" w:lineRule="auto"/>
        <w:jc w:val="both"/>
        <w:rPr>
          <w:lang w:eastAsia="zh-CN"/>
        </w:rPr>
      </w:pPr>
      <w:r w:rsidRPr="004C7AA7">
        <w:rPr>
          <w:rFonts w:ascii="Book Antiqua" w:eastAsia="Book Antiqua" w:hAnsi="Book Antiqua" w:cs="Book Antiqua"/>
          <w:b/>
          <w:bCs/>
        </w:rPr>
        <w:lastRenderedPageBreak/>
        <w:t>Submucosal injection</w:t>
      </w:r>
      <w:r w:rsidR="00220C36" w:rsidRPr="004C7AA7">
        <w:rPr>
          <w:rFonts w:ascii="Book Antiqua" w:hAnsi="Book Antiqua" w:cs="Book Antiqua" w:hint="eastAsia"/>
          <w:b/>
          <w:bCs/>
          <w:lang w:eastAsia="zh-CN"/>
        </w:rPr>
        <w:t>:</w:t>
      </w:r>
      <w:r w:rsidR="00220C36" w:rsidRPr="004C7AA7">
        <w:rPr>
          <w:rFonts w:hint="eastAsia"/>
          <w:lang w:eastAsia="zh-CN"/>
        </w:rPr>
        <w:t xml:space="preserve"> </w:t>
      </w:r>
      <w:r w:rsidRPr="004C7AA7">
        <w:rPr>
          <w:rFonts w:ascii="Book Antiqua" w:eastAsia="Book Antiqua" w:hAnsi="Book Antiqua" w:cs="Book Antiqua"/>
        </w:rPr>
        <w:t>One to 2 milliliters of the sodium hyaluronate solution is locally injected into the submucosal layer at several points at the planned site of incision or dissection.</w:t>
      </w:r>
    </w:p>
    <w:p w14:paraId="422B9497" w14:textId="77777777" w:rsidR="00A77B3E" w:rsidRPr="004C7AA7" w:rsidRDefault="00A77B3E">
      <w:pPr>
        <w:spacing w:line="360" w:lineRule="auto"/>
        <w:ind w:firstLine="600"/>
        <w:jc w:val="both"/>
      </w:pPr>
    </w:p>
    <w:p w14:paraId="1CF04345" w14:textId="6AD94FEF" w:rsidR="00A77B3E" w:rsidRPr="004C7AA7" w:rsidRDefault="009B36AD" w:rsidP="00220C36">
      <w:pPr>
        <w:spacing w:line="360" w:lineRule="auto"/>
        <w:jc w:val="both"/>
        <w:rPr>
          <w:lang w:eastAsia="zh-CN"/>
        </w:rPr>
      </w:pPr>
      <w:r w:rsidRPr="004C7AA7">
        <w:rPr>
          <w:rFonts w:ascii="Book Antiqua" w:eastAsia="Book Antiqua" w:hAnsi="Book Antiqua" w:cs="Book Antiqua"/>
          <w:b/>
          <w:bCs/>
        </w:rPr>
        <w:t>Mucosal incision and submucosal dissection</w:t>
      </w:r>
      <w:r w:rsidR="00220C36" w:rsidRPr="004C7AA7">
        <w:rPr>
          <w:rFonts w:ascii="Book Antiqua" w:hAnsi="Book Antiqua" w:cs="Book Antiqua" w:hint="eastAsia"/>
          <w:b/>
          <w:bCs/>
          <w:lang w:eastAsia="zh-CN"/>
        </w:rPr>
        <w:t>:</w:t>
      </w:r>
      <w:r w:rsidR="00220C36" w:rsidRPr="004C7AA7">
        <w:rPr>
          <w:rFonts w:hint="eastAsia"/>
          <w:lang w:eastAsia="zh-CN"/>
        </w:rPr>
        <w:t xml:space="preserve"> </w:t>
      </w:r>
      <w:r w:rsidRPr="004C7AA7">
        <w:rPr>
          <w:rFonts w:ascii="Book Antiqua" w:eastAsia="Book Antiqua" w:hAnsi="Book Antiqua" w:cs="Book Antiqua"/>
        </w:rPr>
        <w:t>If the cutting edge slips, and it is difficult to grasp the mucosa, open the cutting edge fully and lightly press the edge against the mucosal surface and energize for a moment to create</w:t>
      </w:r>
      <w:r w:rsidR="00220C36" w:rsidRPr="004C7AA7">
        <w:rPr>
          <w:rFonts w:ascii="Book Antiqua" w:eastAsia="Book Antiqua" w:hAnsi="Book Antiqua" w:cs="Book Antiqua"/>
        </w:rPr>
        <w:t xml:space="preserve"> an introduction hole (Video 2</w:t>
      </w:r>
      <w:r w:rsidR="00655CCD" w:rsidRPr="004C7AA7">
        <w:rPr>
          <w:rFonts w:ascii="Book Antiqua" w:hAnsi="Book Antiqua" w:cs="Book Antiqua"/>
          <w:lang w:eastAsia="zh-CN"/>
        </w:rPr>
        <w:t>-b</w:t>
      </w:r>
      <w:r w:rsidRPr="004C7AA7">
        <w:rPr>
          <w:rFonts w:ascii="Book Antiqua" w:eastAsia="Book Antiqua" w:hAnsi="Book Antiqua" w:cs="Book Antiqua"/>
        </w:rPr>
        <w:t>). Unexpected bleeding occurs because the blood vessels under the mucosa cannot be seen endoscopically during mucosal incision. To prevent bleeding during mucosal incision, the mucosa and superficial submucosa are grasped and raised with the CC, and soft coagulation is energized for prophylactic hemostasis, after which energization is performed with ENDO CUT</w:t>
      </w:r>
      <w:r w:rsidR="00C67A48" w:rsidRPr="004C7AA7">
        <w:rPr>
          <w:rFonts w:ascii="Book Antiqua" w:eastAsia="Book Antiqua" w:hAnsi="Book Antiqua" w:cs="Book Antiqua"/>
        </w:rPr>
        <w:t xml:space="preserve"> </w:t>
      </w:r>
      <w:r w:rsidRPr="004C7AA7">
        <w:rPr>
          <w:rFonts w:ascii="Book Antiqua" w:eastAsia="Book Antiqua" w:hAnsi="Book Antiqua" w:cs="Book Antiqua"/>
        </w:rPr>
        <w:t>mode</w:t>
      </w:r>
      <w:r w:rsidR="00C67A48" w:rsidRPr="004C7AA7">
        <w:rPr>
          <w:rFonts w:ascii="Book Antiqua" w:eastAsia="Book Antiqua" w:hAnsi="Book Antiqua" w:cs="Book Antiqua"/>
        </w:rPr>
        <w:t xml:space="preserve"> </w:t>
      </w:r>
      <w:r w:rsidRPr="004C7AA7">
        <w:rPr>
          <w:rFonts w:ascii="Book Antiqua" w:eastAsia="Book Antiqua" w:hAnsi="Book Antiqua" w:cs="Book Antiqua"/>
        </w:rPr>
        <w:t>for the incision; thus, mucosal incision is achieved without bleeding. For every 2–3 cm of mucosal incision, additional deep and wide submucosal dissection is needed for the initial incised area. During exfoliation, the tissue in the lower third of the submucosal layer is grasped, compressed, and pulled up, which lifts the tissue away from the muscle layer; the tissue is then energized. If no blood vessels are seen through the submucosa during dissection, exfoliate with only ENDO CUT</w:t>
      </w:r>
      <w:r w:rsidR="00C67A48" w:rsidRPr="004C7AA7">
        <w:rPr>
          <w:rFonts w:ascii="Book Antiqua" w:eastAsia="Book Antiqua" w:hAnsi="Book Antiqua" w:cs="Book Antiqua"/>
        </w:rPr>
        <w:t xml:space="preserve"> mode</w:t>
      </w:r>
      <w:r w:rsidRPr="004C7AA7">
        <w:rPr>
          <w:rFonts w:ascii="Book Antiqua" w:eastAsia="Book Antiqua" w:hAnsi="Book Antiqua" w:cs="Book Antiqua"/>
        </w:rPr>
        <w:t xml:space="preserve"> energization. If small blood vessels (≤ 1 mm) are seen, preventive coagulation is performed using soft coagulation, and then cutting is performed using the ENDO CUT mode, for bleeding-free dissection. When a thick blood vessel measuring ≥ 1 mm is seen, the surrounding tissue is first peeled off to ex</w:t>
      </w:r>
      <w:r w:rsidR="00220C36" w:rsidRPr="004C7AA7">
        <w:rPr>
          <w:rFonts w:ascii="Book Antiqua" w:eastAsia="Book Antiqua" w:hAnsi="Book Antiqua" w:cs="Book Antiqua"/>
        </w:rPr>
        <w:t>pose the blood vessel (Video 4</w:t>
      </w:r>
      <w:r w:rsidR="00C67A48" w:rsidRPr="004C7AA7">
        <w:rPr>
          <w:rFonts w:ascii="Book Antiqua" w:hAnsi="Book Antiqua" w:cs="Book Antiqua"/>
          <w:lang w:eastAsia="zh-CN"/>
        </w:rPr>
        <w:t>-a</w:t>
      </w:r>
      <w:r w:rsidRPr="004C7AA7">
        <w:rPr>
          <w:rFonts w:ascii="Book Antiqua" w:eastAsia="Book Antiqua" w:hAnsi="Book Antiqua" w:cs="Book Antiqua"/>
        </w:rPr>
        <w:t xml:space="preserve">). Next, the muscular layer side of the blood vessel is preventively coagulated using soft coagulation, and the mucosal side of the blood vessel is also coagulated for blood flow blockage. Next, the blood vessel between both coagulation sites is grasped and pulled and coagulated using soft coagulation and cut using ENDO CUT </w:t>
      </w:r>
      <w:r w:rsidR="00C67A48" w:rsidRPr="004C7AA7">
        <w:rPr>
          <w:rFonts w:ascii="Book Antiqua" w:eastAsia="Book Antiqua" w:hAnsi="Book Antiqua" w:cs="Book Antiqua"/>
        </w:rPr>
        <w:t>mode</w:t>
      </w:r>
      <w:r w:rsidRPr="004C7AA7">
        <w:rPr>
          <w:rFonts w:ascii="Book Antiqua" w:eastAsia="Book Antiqua" w:hAnsi="Book Antiqua" w:cs="Book Antiqua"/>
        </w:rPr>
        <w:t>. There is no bleeding during this cutting.</w:t>
      </w:r>
    </w:p>
    <w:p w14:paraId="48515C72" w14:textId="77777777" w:rsidR="00A77B3E" w:rsidRPr="004C7AA7" w:rsidRDefault="00A77B3E">
      <w:pPr>
        <w:spacing w:line="360" w:lineRule="auto"/>
        <w:ind w:firstLine="600"/>
        <w:jc w:val="both"/>
      </w:pPr>
    </w:p>
    <w:p w14:paraId="74546BF6" w14:textId="4D974146" w:rsidR="00A77B3E" w:rsidRPr="004C7AA7" w:rsidRDefault="009B36AD" w:rsidP="00220C36">
      <w:pPr>
        <w:spacing w:line="360" w:lineRule="auto"/>
        <w:jc w:val="both"/>
        <w:rPr>
          <w:lang w:eastAsia="zh-CN"/>
        </w:rPr>
      </w:pPr>
      <w:r w:rsidRPr="004C7AA7">
        <w:rPr>
          <w:rFonts w:ascii="Book Antiqua" w:eastAsia="Book Antiqua" w:hAnsi="Book Antiqua" w:cs="Book Antiqua"/>
          <w:b/>
          <w:bCs/>
        </w:rPr>
        <w:t>Hemostasis for intraoperative bleeding</w:t>
      </w:r>
      <w:r w:rsidR="00220C36" w:rsidRPr="004C7AA7">
        <w:rPr>
          <w:rFonts w:ascii="Book Antiqua" w:hAnsi="Book Antiqua" w:cs="Book Antiqua" w:hint="eastAsia"/>
          <w:b/>
          <w:bCs/>
          <w:lang w:eastAsia="zh-CN"/>
        </w:rPr>
        <w:t>:</w:t>
      </w:r>
      <w:r w:rsidR="00220C36" w:rsidRPr="004C7AA7">
        <w:rPr>
          <w:rFonts w:hint="eastAsia"/>
          <w:lang w:eastAsia="zh-CN"/>
        </w:rPr>
        <w:t xml:space="preserve"> </w:t>
      </w:r>
      <w:r w:rsidRPr="004C7AA7">
        <w:rPr>
          <w:rFonts w:ascii="Book Antiqua" w:eastAsia="Book Antiqua" w:hAnsi="Book Antiqua" w:cs="Book Antiqua"/>
        </w:rPr>
        <w:t xml:space="preserve">The bleeding blood vessel is pinpointedly grasped and compressed, and after confirming that the bleeding has temporarily </w:t>
      </w:r>
      <w:r w:rsidRPr="004C7AA7">
        <w:rPr>
          <w:rFonts w:ascii="Book Antiqua" w:eastAsia="Book Antiqua" w:hAnsi="Book Antiqua" w:cs="Book Antiqua"/>
        </w:rPr>
        <w:lastRenderedPageBreak/>
        <w:t>stopped, the vessel is slightly pulled up and coagulated using soft coagulation, for</w:t>
      </w:r>
      <w:r w:rsidR="00220C36" w:rsidRPr="004C7AA7">
        <w:rPr>
          <w:rFonts w:ascii="Book Antiqua" w:eastAsia="Book Antiqua" w:hAnsi="Book Antiqua" w:cs="Book Antiqua"/>
        </w:rPr>
        <w:t xml:space="preserve"> permanent hemostasis (Video 4</w:t>
      </w:r>
      <w:r w:rsidR="00B10F2E" w:rsidRPr="004C7AA7">
        <w:rPr>
          <w:rFonts w:ascii="Book Antiqua" w:hAnsi="Book Antiqua" w:cs="Book Antiqua"/>
          <w:lang w:eastAsia="zh-CN"/>
        </w:rPr>
        <w:t>-b</w:t>
      </w:r>
      <w:r w:rsidRPr="004C7AA7">
        <w:rPr>
          <w:rFonts w:ascii="Book Antiqua" w:eastAsia="Book Antiqua" w:hAnsi="Book Antiqua" w:cs="Book Antiqua"/>
        </w:rPr>
        <w:t xml:space="preserve">). If the blood vessel cannot be seen because of severe bleeding, inject 1 cc of hypertonic saline–epinephrine solution into 3–5 points near the site where </w:t>
      </w:r>
      <w:r w:rsidR="00220C36" w:rsidRPr="004C7AA7">
        <w:rPr>
          <w:rFonts w:ascii="Book Antiqua" w:eastAsia="Book Antiqua" w:hAnsi="Book Antiqua" w:cs="Book Antiqua"/>
        </w:rPr>
        <w:t>bleeding is suspected (Video 4</w:t>
      </w:r>
      <w:r w:rsidR="00B10F2E" w:rsidRPr="004C7AA7">
        <w:rPr>
          <w:rFonts w:ascii="Book Antiqua" w:hAnsi="Book Antiqua" w:cs="Book Antiqua"/>
          <w:lang w:eastAsia="zh-CN"/>
        </w:rPr>
        <w:t>-c</w:t>
      </w:r>
      <w:r w:rsidRPr="004C7AA7">
        <w:rPr>
          <w:rFonts w:ascii="Book Antiqua" w:eastAsia="Book Antiqua" w:hAnsi="Book Antiqua" w:cs="Book Antiqua"/>
        </w:rPr>
        <w:t>). Once the bleeding momentum has subsided and the blood vessel becomes visible, accurately grasp the bleeding blood vessel, pull up it gently, and coagulate. Aggressive pulling should be avoided because this leads to severe bleeding owing to blood vessel rupture. Furthermore, blind grasping coagulation carries the risk of perforation and should also be avoided.</w:t>
      </w:r>
    </w:p>
    <w:p w14:paraId="65BEA172" w14:textId="77777777" w:rsidR="00A77B3E" w:rsidRPr="004C7AA7" w:rsidRDefault="00A77B3E">
      <w:pPr>
        <w:spacing w:line="360" w:lineRule="auto"/>
        <w:ind w:firstLine="600"/>
        <w:jc w:val="both"/>
      </w:pPr>
    </w:p>
    <w:p w14:paraId="5D446D9A" w14:textId="4AE0BE25" w:rsidR="00A77B3E" w:rsidRPr="004C7AA7" w:rsidRDefault="009B36AD" w:rsidP="00220C36">
      <w:pPr>
        <w:spacing w:line="360" w:lineRule="auto"/>
        <w:jc w:val="both"/>
        <w:rPr>
          <w:lang w:eastAsia="zh-CN"/>
        </w:rPr>
      </w:pPr>
      <w:r w:rsidRPr="004C7AA7">
        <w:rPr>
          <w:rFonts w:ascii="Book Antiqua" w:eastAsia="Book Antiqua" w:hAnsi="Book Antiqua" w:cs="Book Antiqua"/>
          <w:b/>
          <w:bCs/>
        </w:rPr>
        <w:t>Preventive vascular coagulation to prevent post-ESD hemorrhage</w:t>
      </w:r>
      <w:r w:rsidR="00220C36" w:rsidRPr="004C7AA7">
        <w:rPr>
          <w:rFonts w:ascii="Book Antiqua" w:hAnsi="Book Antiqua" w:cs="Book Antiqua" w:hint="eastAsia"/>
          <w:b/>
          <w:bCs/>
          <w:lang w:eastAsia="zh-CN"/>
        </w:rPr>
        <w:t>:</w:t>
      </w:r>
      <w:r w:rsidR="00220C36" w:rsidRPr="004C7AA7">
        <w:rPr>
          <w:rFonts w:hint="eastAsia"/>
          <w:lang w:eastAsia="zh-CN"/>
        </w:rPr>
        <w:t xml:space="preserve"> </w:t>
      </w:r>
      <w:r w:rsidRPr="004C7AA7">
        <w:rPr>
          <w:rFonts w:ascii="Book Antiqua" w:eastAsia="Book Antiqua" w:hAnsi="Book Antiqua" w:cs="Book Antiqua"/>
        </w:rPr>
        <w:t>Visible blood vessels at the bottom of the post-ESD ulcer are pinpointedly grasped by the CC, pulled up, and coagulated using soft coagulation to prev</w:t>
      </w:r>
      <w:r w:rsidR="00220C36" w:rsidRPr="004C7AA7">
        <w:rPr>
          <w:rFonts w:ascii="Book Antiqua" w:eastAsia="Book Antiqua" w:hAnsi="Book Antiqua" w:cs="Book Antiqua"/>
        </w:rPr>
        <w:t>ent post-ESD bleeding (Video 4</w:t>
      </w:r>
      <w:r w:rsidR="00FE5CA0" w:rsidRPr="004C7AA7">
        <w:rPr>
          <w:rFonts w:ascii="Book Antiqua" w:hAnsi="Book Antiqua" w:cs="Book Antiqua"/>
          <w:lang w:eastAsia="zh-CN"/>
        </w:rPr>
        <w:t>-d</w:t>
      </w:r>
      <w:r w:rsidRPr="004C7AA7">
        <w:rPr>
          <w:rFonts w:ascii="Book Antiqua" w:eastAsia="Book Antiqua" w:hAnsi="Book Antiqua" w:cs="Book Antiqua"/>
        </w:rPr>
        <w:t>). Coagulation by pressing the CC toward the muscle layer may cause perforation and should be avoided.</w:t>
      </w:r>
    </w:p>
    <w:p w14:paraId="252D88F6" w14:textId="77777777" w:rsidR="00A77B3E" w:rsidRPr="004C7AA7" w:rsidRDefault="00A77B3E">
      <w:pPr>
        <w:spacing w:line="360" w:lineRule="auto"/>
        <w:ind w:firstLine="600"/>
        <w:jc w:val="both"/>
      </w:pPr>
    </w:p>
    <w:p w14:paraId="5EEBFAF0" w14:textId="77777777" w:rsidR="00220C36" w:rsidRPr="004C7AA7" w:rsidRDefault="009B36AD">
      <w:pPr>
        <w:spacing w:line="360" w:lineRule="auto"/>
        <w:jc w:val="both"/>
        <w:rPr>
          <w:u w:val="single"/>
          <w:lang w:eastAsia="zh-CN"/>
        </w:rPr>
      </w:pPr>
      <w:bookmarkStart w:id="41" w:name="OLE_LINK81"/>
      <w:bookmarkStart w:id="42" w:name="OLE_LINK82"/>
      <w:r w:rsidRPr="004C7AA7">
        <w:rPr>
          <w:rFonts w:ascii="Book Antiqua" w:eastAsia="Book Antiqua" w:hAnsi="Book Antiqua" w:cs="Book Antiqua"/>
          <w:b/>
          <w:bCs/>
          <w:caps/>
          <w:u w:val="single"/>
        </w:rPr>
        <w:t>Clinical outcomes of ESD-CC</w:t>
      </w:r>
    </w:p>
    <w:p w14:paraId="1E06C486" w14:textId="77777777" w:rsidR="00A77B3E" w:rsidRPr="004C7AA7" w:rsidRDefault="009B36AD">
      <w:pPr>
        <w:spacing w:line="360" w:lineRule="auto"/>
        <w:jc w:val="both"/>
        <w:rPr>
          <w:u w:val="single"/>
        </w:rPr>
      </w:pPr>
      <w:bookmarkStart w:id="43" w:name="OLE_LINK83"/>
      <w:bookmarkStart w:id="44" w:name="OLE_LINK84"/>
      <w:bookmarkEnd w:id="41"/>
      <w:bookmarkEnd w:id="42"/>
      <w:r w:rsidRPr="004C7AA7">
        <w:rPr>
          <w:rFonts w:ascii="Book Antiqua" w:eastAsia="Book Antiqua" w:hAnsi="Book Antiqua" w:cs="Book Antiqua"/>
          <w:b/>
          <w:bCs/>
          <w:i/>
          <w:iCs/>
        </w:rPr>
        <w:t>Efficacy and safety</w:t>
      </w:r>
    </w:p>
    <w:p w14:paraId="04ADFB69" w14:textId="1AF8E6A9" w:rsidR="00A77B3E" w:rsidRPr="004C7AA7" w:rsidRDefault="009B36AD" w:rsidP="00220C36">
      <w:pPr>
        <w:spacing w:line="360" w:lineRule="auto"/>
        <w:jc w:val="both"/>
      </w:pPr>
      <w:r w:rsidRPr="004C7AA7">
        <w:rPr>
          <w:rFonts w:ascii="Book Antiqua" w:eastAsia="Book Antiqua" w:hAnsi="Book Antiqua" w:cs="Book Antiqua"/>
        </w:rPr>
        <w:t>Table 2 shows the reported clinical outcomes of ESD-CC. Reported performance ranges for the use of CC in early esophageal tumor resections were as follows: surgical time: 56.4–</w:t>
      </w:r>
      <w:r w:rsidR="00510CE8" w:rsidRPr="004C7AA7">
        <w:rPr>
          <w:rFonts w:ascii="Book Antiqua" w:eastAsia="MS Mincho" w:hAnsi="Book Antiqua" w:cs="MS Mincho"/>
          <w:lang w:eastAsia="ja-JP"/>
        </w:rPr>
        <w:t>78.3</w:t>
      </w:r>
      <w:r w:rsidRPr="004C7AA7">
        <w:rPr>
          <w:rFonts w:ascii="Book Antiqua" w:eastAsia="Book Antiqua" w:hAnsi="Book Antiqua" w:cs="Book Antiqua"/>
        </w:rPr>
        <w:t xml:space="preserve"> min; </w:t>
      </w:r>
      <w:r w:rsidRPr="004C7AA7">
        <w:rPr>
          <w:rFonts w:ascii="Book Antiqua" w:eastAsia="Book Antiqua" w:hAnsi="Book Antiqua" w:cs="Book Antiqua"/>
          <w:i/>
          <w:iCs/>
        </w:rPr>
        <w:t>en-bloc</w:t>
      </w:r>
      <w:r w:rsidRPr="004C7AA7">
        <w:rPr>
          <w:rFonts w:ascii="Book Antiqua" w:eastAsia="Book Antiqua" w:hAnsi="Book Antiqua" w:cs="Book Antiqua"/>
        </w:rPr>
        <w:t xml:space="preserve"> resection rate: 88.9%–100%; perforation rate: 0%; and delayed bleeding rate: 0%–1.4%</w:t>
      </w:r>
      <w:r w:rsidRPr="004C7AA7">
        <w:rPr>
          <w:rFonts w:ascii="Book Antiqua" w:eastAsia="Book Antiqua" w:hAnsi="Book Antiqua" w:cs="Book Antiqua"/>
          <w:caps/>
          <w:szCs w:val="20"/>
          <w:vertAlign w:val="superscript"/>
        </w:rPr>
        <w:t>[</w:t>
      </w:r>
      <w:r w:rsidR="00956BE7" w:rsidRPr="004C7AA7">
        <w:rPr>
          <w:rFonts w:ascii="Book Antiqua" w:eastAsia="Book Antiqua" w:hAnsi="Book Antiqua" w:cs="Book Antiqua"/>
          <w:caps/>
          <w:szCs w:val="20"/>
          <w:vertAlign w:val="superscript"/>
        </w:rPr>
        <w:t>18</w:t>
      </w:r>
      <w:r w:rsidRPr="004C7AA7">
        <w:rPr>
          <w:rFonts w:ascii="Book Antiqua" w:eastAsia="Book Antiqua" w:hAnsi="Book Antiqua" w:cs="Book Antiqua"/>
          <w:caps/>
          <w:szCs w:val="20"/>
          <w:vertAlign w:val="superscript"/>
        </w:rPr>
        <w:t>-2</w:t>
      </w:r>
      <w:r w:rsidR="00956BE7" w:rsidRPr="004C7AA7">
        <w:rPr>
          <w:rFonts w:ascii="Book Antiqua" w:eastAsia="Book Antiqua" w:hAnsi="Book Antiqua" w:cs="Book Antiqua"/>
          <w:caps/>
          <w:szCs w:val="20"/>
          <w:vertAlign w:val="superscript"/>
        </w:rPr>
        <w:t>0</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The ranges in early gastric tumor resection were: surgical time: 44–97.2 min; </w:t>
      </w:r>
      <w:r w:rsidRPr="004C7AA7">
        <w:rPr>
          <w:rFonts w:ascii="Book Antiqua" w:eastAsia="Book Antiqua" w:hAnsi="Book Antiqua" w:cs="Book Antiqua"/>
          <w:i/>
          <w:iCs/>
        </w:rPr>
        <w:t>en-bloc</w:t>
      </w:r>
      <w:r w:rsidRPr="004C7AA7">
        <w:rPr>
          <w:rFonts w:ascii="Book Antiqua" w:eastAsia="Book Antiqua" w:hAnsi="Book Antiqua" w:cs="Book Antiqua"/>
        </w:rPr>
        <w:t xml:space="preserve"> resection rate: 93%–100%; perforation rate: 0%–3.6%; and delayed bleeding rate: 0%–</w:t>
      </w:r>
      <w:r w:rsidR="00367F49" w:rsidRPr="004C7AA7">
        <w:rPr>
          <w:rFonts w:ascii="Book Antiqua" w:eastAsia="Book Antiqua" w:hAnsi="Book Antiqua" w:cs="Book Antiqua"/>
        </w:rPr>
        <w:t>3.6</w:t>
      </w:r>
      <w:r w:rsidRPr="004C7AA7">
        <w:rPr>
          <w:rFonts w:ascii="Book Antiqua" w:eastAsia="Book Antiqua" w:hAnsi="Book Antiqua" w:cs="Book Antiqua"/>
        </w:rPr>
        <w:t>%</w:t>
      </w:r>
      <w:r w:rsidRPr="004C7AA7">
        <w:rPr>
          <w:rFonts w:ascii="Book Antiqua" w:eastAsia="Book Antiqua" w:hAnsi="Book Antiqua" w:cs="Book Antiqua"/>
          <w:caps/>
          <w:szCs w:val="20"/>
          <w:vertAlign w:val="superscript"/>
        </w:rPr>
        <w:t>[</w:t>
      </w:r>
      <w:r w:rsidR="00956BE7" w:rsidRPr="004C7AA7">
        <w:rPr>
          <w:rFonts w:ascii="Book Antiqua" w:eastAsia="Book Antiqua" w:hAnsi="Book Antiqua" w:cs="Book Antiqua"/>
          <w:caps/>
          <w:szCs w:val="20"/>
          <w:vertAlign w:val="superscript"/>
        </w:rPr>
        <w:t>6</w:t>
      </w:r>
      <w:r w:rsidRPr="004C7AA7">
        <w:rPr>
          <w:rFonts w:ascii="Book Antiqua" w:eastAsia="Book Antiqua" w:hAnsi="Book Antiqua" w:cs="Book Antiqua"/>
          <w:caps/>
          <w:szCs w:val="20"/>
          <w:vertAlign w:val="superscript"/>
        </w:rPr>
        <w:t>,2</w:t>
      </w:r>
      <w:r w:rsidR="00956BE7" w:rsidRPr="004C7AA7">
        <w:rPr>
          <w:rFonts w:ascii="Book Antiqua" w:eastAsia="Book Antiqua" w:hAnsi="Book Antiqua" w:cs="Book Antiqua"/>
          <w:caps/>
          <w:szCs w:val="20"/>
          <w:vertAlign w:val="superscript"/>
        </w:rPr>
        <w:t>1</w:t>
      </w:r>
      <w:r w:rsidRPr="004C7AA7">
        <w:rPr>
          <w:rFonts w:ascii="Book Antiqua" w:eastAsia="Book Antiqua" w:hAnsi="Book Antiqua" w:cs="Book Antiqua"/>
          <w:caps/>
          <w:szCs w:val="20"/>
          <w:vertAlign w:val="superscript"/>
        </w:rPr>
        <w:t>-2</w:t>
      </w:r>
      <w:r w:rsidR="00956BE7" w:rsidRPr="004C7AA7">
        <w:rPr>
          <w:rFonts w:ascii="Book Antiqua" w:eastAsia="Book Antiqua" w:hAnsi="Book Antiqua" w:cs="Book Antiqua"/>
          <w:caps/>
          <w:szCs w:val="20"/>
          <w:vertAlign w:val="superscript"/>
        </w:rPr>
        <w:t>3</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The ranges in early duodenal tumor resection were: surgical time: 36 min; </w:t>
      </w:r>
      <w:r w:rsidRPr="004C7AA7">
        <w:rPr>
          <w:rFonts w:ascii="Book Antiqua" w:eastAsia="Book Antiqua" w:hAnsi="Book Antiqua" w:cs="Book Antiqua"/>
          <w:i/>
          <w:iCs/>
        </w:rPr>
        <w:t>en-bloc</w:t>
      </w:r>
      <w:r w:rsidRPr="004C7AA7">
        <w:rPr>
          <w:rFonts w:ascii="Book Antiqua" w:eastAsia="Book Antiqua" w:hAnsi="Book Antiqua" w:cs="Book Antiqua"/>
        </w:rPr>
        <w:t xml:space="preserve"> resection rate: 100%; perforation rate: 2.1%; and delayed bleeding rate: 4.2%</w:t>
      </w:r>
      <w:r w:rsidRPr="004C7AA7">
        <w:rPr>
          <w:rFonts w:ascii="Book Antiqua" w:eastAsia="Book Antiqua" w:hAnsi="Book Antiqua" w:cs="Book Antiqua"/>
          <w:caps/>
          <w:szCs w:val="20"/>
          <w:vertAlign w:val="superscript"/>
        </w:rPr>
        <w:t>[</w:t>
      </w:r>
      <w:r w:rsidR="00956BE7" w:rsidRPr="004C7AA7">
        <w:rPr>
          <w:rFonts w:ascii="Book Antiqua" w:eastAsia="Book Antiqua" w:hAnsi="Book Antiqua" w:cs="Book Antiqua"/>
          <w:caps/>
          <w:szCs w:val="20"/>
          <w:vertAlign w:val="superscript"/>
        </w:rPr>
        <w:t>24</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The ranges in early colorectal tumor resection were surgical time: 56–88.3 min; </w:t>
      </w:r>
      <w:r w:rsidRPr="004C7AA7">
        <w:rPr>
          <w:rFonts w:ascii="Book Antiqua" w:eastAsia="Book Antiqua" w:hAnsi="Book Antiqua" w:cs="Book Antiqua"/>
          <w:i/>
          <w:iCs/>
        </w:rPr>
        <w:t>en-bloc</w:t>
      </w:r>
      <w:r w:rsidRPr="004C7AA7">
        <w:rPr>
          <w:rFonts w:ascii="Book Antiqua" w:eastAsia="Book Antiqua" w:hAnsi="Book Antiqua" w:cs="Book Antiqua"/>
        </w:rPr>
        <w:t xml:space="preserve"> resection rate: 9</w:t>
      </w:r>
      <w:r w:rsidR="00956BE7" w:rsidRPr="004C7AA7">
        <w:rPr>
          <w:rFonts w:ascii="Book Antiqua" w:eastAsia="Book Antiqua" w:hAnsi="Book Antiqua" w:cs="Book Antiqua"/>
        </w:rPr>
        <w:t>8</w:t>
      </w:r>
      <w:r w:rsidRPr="004C7AA7">
        <w:rPr>
          <w:rFonts w:ascii="Book Antiqua" w:eastAsia="Book Antiqua" w:hAnsi="Book Antiqua" w:cs="Book Antiqua"/>
        </w:rPr>
        <w:t>%–</w:t>
      </w:r>
      <w:r w:rsidR="00956BE7" w:rsidRPr="004C7AA7">
        <w:rPr>
          <w:rFonts w:ascii="Book Antiqua" w:eastAsia="Book Antiqua" w:hAnsi="Book Antiqua" w:cs="Book Antiqua"/>
        </w:rPr>
        <w:t>99.3</w:t>
      </w:r>
      <w:r w:rsidRPr="004C7AA7">
        <w:rPr>
          <w:rFonts w:ascii="Book Antiqua" w:eastAsia="Book Antiqua" w:hAnsi="Book Antiqua" w:cs="Book Antiqua"/>
        </w:rPr>
        <w:t xml:space="preserve">%; perforation rate: </w:t>
      </w:r>
      <w:r w:rsidR="00956BE7" w:rsidRPr="004C7AA7">
        <w:rPr>
          <w:rFonts w:ascii="Book Antiqua" w:eastAsia="Book Antiqua" w:hAnsi="Book Antiqua" w:cs="Book Antiqua"/>
        </w:rPr>
        <w:t>2</w:t>
      </w:r>
      <w:r w:rsidRPr="004C7AA7">
        <w:rPr>
          <w:rFonts w:ascii="Book Antiqua" w:eastAsia="Book Antiqua" w:hAnsi="Book Antiqua" w:cs="Book Antiqua"/>
        </w:rPr>
        <w:t>%–2.3%; and delayed bleeding rate: 0%–2.3%</w:t>
      </w:r>
      <w:r w:rsidRPr="004C7AA7">
        <w:rPr>
          <w:rFonts w:ascii="Book Antiqua" w:eastAsia="Book Antiqua" w:hAnsi="Book Antiqua" w:cs="Book Antiqua"/>
          <w:caps/>
          <w:szCs w:val="20"/>
          <w:vertAlign w:val="superscript"/>
        </w:rPr>
        <w:t>[</w:t>
      </w:r>
      <w:r w:rsidR="00956BE7" w:rsidRPr="004C7AA7">
        <w:rPr>
          <w:rFonts w:ascii="Book Antiqua" w:eastAsia="Book Antiqua" w:hAnsi="Book Antiqua" w:cs="Book Antiqua"/>
          <w:caps/>
          <w:szCs w:val="20"/>
          <w:vertAlign w:val="superscript"/>
        </w:rPr>
        <w:t>8</w:t>
      </w:r>
      <w:r w:rsidRPr="004C7AA7">
        <w:rPr>
          <w:rFonts w:ascii="Book Antiqua" w:eastAsia="Book Antiqua" w:hAnsi="Book Antiqua" w:cs="Book Antiqua"/>
          <w:caps/>
          <w:szCs w:val="20"/>
          <w:vertAlign w:val="superscript"/>
        </w:rPr>
        <w:t>,1</w:t>
      </w:r>
      <w:r w:rsidR="00956BE7" w:rsidRPr="004C7AA7">
        <w:rPr>
          <w:rFonts w:ascii="Book Antiqua" w:eastAsia="Book Antiqua" w:hAnsi="Book Antiqua" w:cs="Book Antiqua"/>
          <w:caps/>
          <w:szCs w:val="20"/>
          <w:vertAlign w:val="superscript"/>
        </w:rPr>
        <w:t>2</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Thus, high en bloc resection rates and low complication rates were achieved by ESD-CC in every intestinal section.</w:t>
      </w:r>
    </w:p>
    <w:p w14:paraId="21929D80" w14:textId="77777777" w:rsidR="00A77B3E" w:rsidRPr="004C7AA7" w:rsidRDefault="00A77B3E">
      <w:pPr>
        <w:spacing w:line="360" w:lineRule="auto"/>
        <w:ind w:firstLine="600"/>
        <w:jc w:val="both"/>
      </w:pPr>
    </w:p>
    <w:p w14:paraId="10B0ED60" w14:textId="77777777" w:rsidR="00A77B3E" w:rsidRPr="004C7AA7" w:rsidRDefault="009B36AD">
      <w:pPr>
        <w:spacing w:line="360" w:lineRule="auto"/>
        <w:jc w:val="both"/>
      </w:pPr>
      <w:r w:rsidRPr="004C7AA7">
        <w:rPr>
          <w:rFonts w:ascii="Book Antiqua" w:eastAsia="Book Antiqua" w:hAnsi="Book Antiqua" w:cs="Book Antiqua"/>
          <w:b/>
          <w:bCs/>
          <w:i/>
          <w:iCs/>
        </w:rPr>
        <w:lastRenderedPageBreak/>
        <w:t>Comparison of clinical outcomes with the CC vs with conventional knives</w:t>
      </w:r>
    </w:p>
    <w:p w14:paraId="6E8F465A" w14:textId="4F2ABC49" w:rsidR="00A77B3E" w:rsidRPr="004C7AA7" w:rsidRDefault="009B36AD">
      <w:pPr>
        <w:spacing w:line="360" w:lineRule="auto"/>
        <w:jc w:val="both"/>
      </w:pPr>
      <w:r w:rsidRPr="004C7AA7">
        <w:rPr>
          <w:rFonts w:ascii="Book Antiqua" w:eastAsia="Book Antiqua" w:hAnsi="Book Antiqua" w:cs="Book Antiqua"/>
        </w:rPr>
        <w:t>Five comparison studies between ESD-CC and ESD-conventional knives have been reported (Table 3)</w:t>
      </w:r>
      <w:r w:rsidRPr="004C7AA7">
        <w:rPr>
          <w:rFonts w:ascii="Book Antiqua" w:eastAsia="Book Antiqua" w:hAnsi="Book Antiqua" w:cs="Book Antiqua"/>
          <w:caps/>
          <w:szCs w:val="20"/>
          <w:vertAlign w:val="superscript"/>
        </w:rPr>
        <w:t>[</w:t>
      </w:r>
      <w:r w:rsidR="00F30079" w:rsidRPr="004C7AA7">
        <w:rPr>
          <w:rFonts w:ascii="Book Antiqua" w:eastAsia="Book Antiqua" w:hAnsi="Book Antiqua" w:cs="Book Antiqua"/>
          <w:caps/>
          <w:szCs w:val="20"/>
          <w:vertAlign w:val="superscript"/>
        </w:rPr>
        <w:t>19</w:t>
      </w:r>
      <w:r w:rsidRPr="004C7AA7">
        <w:rPr>
          <w:rFonts w:ascii="Book Antiqua" w:eastAsia="Book Antiqua" w:hAnsi="Book Antiqua" w:cs="Book Antiqua"/>
          <w:caps/>
          <w:szCs w:val="20"/>
          <w:vertAlign w:val="superscript"/>
        </w:rPr>
        <w:t>,2</w:t>
      </w:r>
      <w:r w:rsidR="00F30079" w:rsidRPr="004C7AA7">
        <w:rPr>
          <w:rFonts w:ascii="Book Antiqua" w:eastAsia="Book Antiqua" w:hAnsi="Book Antiqua" w:cs="Book Antiqua"/>
          <w:caps/>
          <w:szCs w:val="20"/>
          <w:vertAlign w:val="superscript"/>
        </w:rPr>
        <w:t>1</w:t>
      </w:r>
      <w:r w:rsidR="003B4E31" w:rsidRPr="004C7AA7">
        <w:rPr>
          <w:rFonts w:ascii="Book Antiqua" w:hAnsi="Book Antiqua" w:cs="Book Antiqua" w:hint="eastAsia"/>
          <w:caps/>
          <w:szCs w:val="20"/>
          <w:vertAlign w:val="superscript"/>
          <w:lang w:eastAsia="zh-CN"/>
        </w:rPr>
        <w:t>-</w:t>
      </w:r>
      <w:r w:rsidR="00F30079" w:rsidRPr="004C7AA7">
        <w:rPr>
          <w:rFonts w:ascii="Book Antiqua" w:eastAsia="Book Antiqua" w:hAnsi="Book Antiqua" w:cs="Book Antiqua"/>
          <w:caps/>
          <w:szCs w:val="20"/>
          <w:vertAlign w:val="superscript"/>
        </w:rPr>
        <w:t>24</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In the esophagus, Esaki </w:t>
      </w:r>
      <w:r w:rsidRPr="004C7AA7">
        <w:rPr>
          <w:rFonts w:ascii="Book Antiqua" w:eastAsia="Book Antiqua" w:hAnsi="Book Antiqua" w:cs="Book Antiqua"/>
          <w:i/>
          <w:iCs/>
        </w:rPr>
        <w:t>et al</w:t>
      </w:r>
      <w:r w:rsidR="00220C36" w:rsidRPr="004C7AA7">
        <w:rPr>
          <w:rFonts w:ascii="Book Antiqua" w:eastAsia="Book Antiqua" w:hAnsi="Book Antiqua" w:cs="Book Antiqua"/>
          <w:caps/>
          <w:szCs w:val="20"/>
          <w:vertAlign w:val="superscript"/>
        </w:rPr>
        <w:t>[</w:t>
      </w:r>
      <w:r w:rsidR="00F30079" w:rsidRPr="004C7AA7">
        <w:rPr>
          <w:rFonts w:ascii="Book Antiqua" w:eastAsia="Book Antiqua" w:hAnsi="Book Antiqua" w:cs="Book Antiqua"/>
          <w:caps/>
          <w:szCs w:val="20"/>
          <w:vertAlign w:val="superscript"/>
        </w:rPr>
        <w:t>19</w:t>
      </w:r>
      <w:r w:rsidR="00220C36"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reported that the ESD-CC group showed no significant difference for several parameter comparisons, and only the median procedure time was significantly shorter with ESD-CC </w:t>
      </w:r>
      <w:r w:rsidRPr="004C7AA7">
        <w:rPr>
          <w:rFonts w:ascii="Book Antiqua" w:eastAsia="Book Antiqua" w:hAnsi="Book Antiqua" w:cs="Book Antiqua"/>
          <w:i/>
          <w:iCs/>
        </w:rPr>
        <w:t>vs</w:t>
      </w:r>
      <w:r w:rsidRPr="004C7AA7">
        <w:rPr>
          <w:rFonts w:ascii="Book Antiqua" w:eastAsia="Book Antiqua" w:hAnsi="Book Antiqua" w:cs="Book Antiqua"/>
        </w:rPr>
        <w:t xml:space="preserve"> with ESD-c</w:t>
      </w:r>
      <w:r w:rsidR="00220C36" w:rsidRPr="004C7AA7">
        <w:rPr>
          <w:rFonts w:ascii="Book Antiqua" w:eastAsia="Book Antiqua" w:hAnsi="Book Antiqua" w:cs="Book Antiqua"/>
        </w:rPr>
        <w:t xml:space="preserve">onventional knives (44.0 min </w:t>
      </w:r>
      <w:r w:rsidR="00220C36" w:rsidRPr="004C7AA7">
        <w:rPr>
          <w:rFonts w:ascii="Book Antiqua" w:eastAsia="Book Antiqua" w:hAnsi="Book Antiqua" w:cs="Book Antiqua"/>
          <w:i/>
        </w:rPr>
        <w:t>vs</w:t>
      </w:r>
      <w:r w:rsidR="00220C36" w:rsidRPr="004C7AA7">
        <w:rPr>
          <w:rFonts w:ascii="Book Antiqua" w:eastAsia="Book Antiqua" w:hAnsi="Book Antiqua" w:cs="Book Antiqua"/>
        </w:rPr>
        <w:t xml:space="preserve"> 66.5 min</w:t>
      </w:r>
      <w:r w:rsidRPr="004C7AA7">
        <w:rPr>
          <w:rFonts w:ascii="Book Antiqua" w:eastAsia="Book Antiqua" w:hAnsi="Book Antiqua" w:cs="Book Antiqua"/>
        </w:rPr>
        <w:t xml:space="preserve">, respectively; </w:t>
      </w:r>
      <w:r w:rsidRPr="004C7AA7">
        <w:rPr>
          <w:rFonts w:ascii="Book Antiqua" w:eastAsia="Book Antiqua" w:hAnsi="Book Antiqua" w:cs="Book Antiqua"/>
          <w:i/>
          <w:iCs/>
        </w:rPr>
        <w:t>P</w:t>
      </w:r>
      <w:r w:rsidRPr="004C7AA7">
        <w:rPr>
          <w:rFonts w:ascii="Book Antiqua" w:eastAsia="Book Antiqua" w:hAnsi="Book Antiqua" w:cs="Book Antiqua"/>
        </w:rPr>
        <w:t xml:space="preserve"> = 0.020). In the stomach, two of the three papers reported that ESD-CC had a significantly shorter resection time than ESD-conventional knives</w:t>
      </w:r>
      <w:r w:rsidRPr="004C7AA7">
        <w:rPr>
          <w:rFonts w:ascii="Book Antiqua" w:eastAsia="Book Antiqua" w:hAnsi="Book Antiqua" w:cs="Book Antiqua"/>
          <w:caps/>
          <w:szCs w:val="20"/>
          <w:vertAlign w:val="superscript"/>
        </w:rPr>
        <w:t>[2</w:t>
      </w:r>
      <w:r w:rsidR="00F30079" w:rsidRPr="004C7AA7">
        <w:rPr>
          <w:rFonts w:ascii="Book Antiqua" w:eastAsia="Book Antiqua" w:hAnsi="Book Antiqua" w:cs="Book Antiqua"/>
          <w:caps/>
          <w:szCs w:val="20"/>
          <w:vertAlign w:val="superscript"/>
        </w:rPr>
        <w:t>1</w:t>
      </w:r>
      <w:r w:rsidR="008453D1" w:rsidRPr="004C7AA7">
        <w:rPr>
          <w:rFonts w:ascii="Book Antiqua" w:eastAsia="Book Antiqua" w:hAnsi="Book Antiqua" w:cs="Book Antiqua"/>
          <w:caps/>
          <w:szCs w:val="20"/>
          <w:vertAlign w:val="superscript"/>
        </w:rPr>
        <w:t>-</w:t>
      </w:r>
      <w:r w:rsidRPr="004C7AA7">
        <w:rPr>
          <w:rFonts w:ascii="Book Antiqua" w:eastAsia="Book Antiqua" w:hAnsi="Book Antiqua" w:cs="Book Antiqua"/>
          <w:caps/>
          <w:szCs w:val="20"/>
          <w:vertAlign w:val="superscript"/>
        </w:rPr>
        <w:t>2</w:t>
      </w:r>
      <w:r w:rsidR="00F30079" w:rsidRPr="004C7AA7">
        <w:rPr>
          <w:rFonts w:ascii="Book Antiqua" w:eastAsia="Book Antiqua" w:hAnsi="Book Antiqua" w:cs="Book Antiqua"/>
          <w:caps/>
          <w:szCs w:val="20"/>
          <w:vertAlign w:val="superscript"/>
        </w:rPr>
        <w:t>3</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In the duodenum, Dohi </w:t>
      </w:r>
      <w:r w:rsidRPr="004C7AA7">
        <w:rPr>
          <w:rFonts w:ascii="Book Antiqua" w:eastAsia="Book Antiqua" w:hAnsi="Book Antiqua" w:cs="Book Antiqua"/>
          <w:i/>
          <w:iCs/>
        </w:rPr>
        <w:t>et al</w:t>
      </w:r>
      <w:r w:rsidR="00220C36" w:rsidRPr="004C7AA7">
        <w:rPr>
          <w:rFonts w:ascii="Book Antiqua" w:eastAsia="Book Antiqua" w:hAnsi="Book Antiqua" w:cs="Book Antiqua"/>
          <w:caps/>
          <w:szCs w:val="20"/>
          <w:vertAlign w:val="superscript"/>
        </w:rPr>
        <w:t>[</w:t>
      </w:r>
      <w:r w:rsidR="008453D1" w:rsidRPr="004C7AA7">
        <w:rPr>
          <w:rFonts w:ascii="Book Antiqua" w:eastAsia="Book Antiqua" w:hAnsi="Book Antiqua" w:cs="Book Antiqua"/>
          <w:caps/>
          <w:szCs w:val="20"/>
          <w:vertAlign w:val="superscript"/>
        </w:rPr>
        <w:t>24</w:t>
      </w:r>
      <w:r w:rsidR="00220C36"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reported that ESD-CC had a significantly shorter resection time, higher R0 resection rate, and lower intraoperative perforation rate compared with ESD-conventional knives.</w:t>
      </w:r>
    </w:p>
    <w:p w14:paraId="098AD9AB" w14:textId="77777777" w:rsidR="00220C36" w:rsidRPr="004C7AA7" w:rsidRDefault="00220C36">
      <w:pPr>
        <w:spacing w:line="360" w:lineRule="auto"/>
        <w:jc w:val="both"/>
        <w:rPr>
          <w:lang w:eastAsia="zh-CN"/>
        </w:rPr>
      </w:pPr>
    </w:p>
    <w:p w14:paraId="2ECD290C" w14:textId="77777777" w:rsidR="00A77B3E" w:rsidRPr="004C7AA7" w:rsidRDefault="009B36AD">
      <w:pPr>
        <w:spacing w:line="360" w:lineRule="auto"/>
        <w:jc w:val="both"/>
      </w:pPr>
      <w:r w:rsidRPr="004C7AA7">
        <w:rPr>
          <w:rFonts w:ascii="Book Antiqua" w:eastAsia="Book Antiqua" w:hAnsi="Book Antiqua" w:cs="Book Antiqua"/>
          <w:b/>
          <w:bCs/>
          <w:i/>
          <w:iCs/>
        </w:rPr>
        <w:t xml:space="preserve">Learning curve </w:t>
      </w:r>
    </w:p>
    <w:p w14:paraId="0FAC867B" w14:textId="4EC78CDD" w:rsidR="00A77B3E" w:rsidRPr="004C7AA7" w:rsidRDefault="009B36AD" w:rsidP="00220C36">
      <w:pPr>
        <w:spacing w:line="360" w:lineRule="auto"/>
        <w:jc w:val="both"/>
      </w:pPr>
      <w:r w:rsidRPr="004C7AA7">
        <w:rPr>
          <w:rFonts w:ascii="Book Antiqua" w:eastAsia="Book Antiqua" w:hAnsi="Book Antiqua" w:cs="Book Antiqua"/>
        </w:rPr>
        <w:t xml:space="preserve">Shiga </w:t>
      </w:r>
      <w:r w:rsidRPr="004C7AA7">
        <w:rPr>
          <w:rFonts w:ascii="Book Antiqua" w:eastAsia="Book Antiqua" w:hAnsi="Book Antiqua" w:cs="Book Antiqua"/>
          <w:i/>
          <w:iCs/>
        </w:rPr>
        <w:t>et al</w:t>
      </w:r>
      <w:r w:rsidR="00220C36" w:rsidRPr="004C7AA7">
        <w:rPr>
          <w:rFonts w:ascii="Book Antiqua" w:eastAsia="Book Antiqua" w:hAnsi="Book Antiqua" w:cs="Book Antiqua"/>
          <w:caps/>
          <w:szCs w:val="20"/>
          <w:vertAlign w:val="superscript"/>
        </w:rPr>
        <w:t>[</w:t>
      </w:r>
      <w:r w:rsidR="0087408C" w:rsidRPr="004C7AA7">
        <w:rPr>
          <w:rFonts w:ascii="Book Antiqua" w:eastAsia="Book Antiqua" w:hAnsi="Book Antiqua" w:cs="Book Antiqua"/>
          <w:caps/>
          <w:szCs w:val="20"/>
          <w:vertAlign w:val="superscript"/>
        </w:rPr>
        <w:t>25</w:t>
      </w:r>
      <w:r w:rsidR="00220C36"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reported the learning curve of colorectal ESD using conventional knives. Dividing a total of 180 cases into three learning phases, the </w:t>
      </w:r>
      <w:r w:rsidRPr="004C7AA7">
        <w:rPr>
          <w:rFonts w:ascii="Book Antiqua" w:eastAsia="Book Antiqua" w:hAnsi="Book Antiqua" w:cs="Book Antiqua"/>
          <w:i/>
          <w:iCs/>
        </w:rPr>
        <w:t>en-bloc</w:t>
      </w:r>
      <w:r w:rsidRPr="004C7AA7">
        <w:rPr>
          <w:rFonts w:ascii="Book Antiqua" w:eastAsia="Book Antiqua" w:hAnsi="Book Antiqua" w:cs="Book Antiqua"/>
        </w:rPr>
        <w:t xml:space="preserve"> resection rate was gradually improved to 88.3%, 93.3%, and 98.3% in the early, middle, and late phases, respectively. In contrast, the rate of perforation decreased from 10.0% in the early phase to 5.0% in the middle phase and 3.3% in the late phase. Research from France evaluating the learning curve of rectal ESD using conventional knives showed similar results in that from the start phase to the late phase, the </w:t>
      </w:r>
      <w:r w:rsidRPr="004C7AA7">
        <w:rPr>
          <w:rFonts w:ascii="Book Antiqua" w:eastAsia="Book Antiqua" w:hAnsi="Book Antiqua" w:cs="Book Antiqua"/>
          <w:i/>
          <w:iCs/>
        </w:rPr>
        <w:t>en-bloc</w:t>
      </w:r>
      <w:r w:rsidRPr="004C7AA7">
        <w:rPr>
          <w:rFonts w:ascii="Book Antiqua" w:eastAsia="Book Antiqua" w:hAnsi="Book Antiqua" w:cs="Book Antiqua"/>
        </w:rPr>
        <w:t xml:space="preserve"> resection rate increased from 52% to 82%, and the perforation rate decreased significantly from 34% to 0%</w:t>
      </w:r>
      <w:r w:rsidRPr="004C7AA7">
        <w:rPr>
          <w:rFonts w:ascii="Book Antiqua" w:eastAsia="Book Antiqua" w:hAnsi="Book Antiqua" w:cs="Book Antiqua"/>
          <w:caps/>
          <w:vertAlign w:val="superscript"/>
        </w:rPr>
        <w:t>[</w:t>
      </w:r>
      <w:r w:rsidR="0087408C" w:rsidRPr="004C7AA7">
        <w:rPr>
          <w:rFonts w:ascii="Book Antiqua" w:eastAsia="Book Antiqua" w:hAnsi="Book Antiqua" w:cs="Book Antiqua"/>
          <w:caps/>
          <w:vertAlign w:val="superscript"/>
        </w:rPr>
        <w:t>26</w:t>
      </w:r>
      <w:r w:rsidRPr="004C7AA7">
        <w:rPr>
          <w:rFonts w:ascii="Book Antiqua" w:eastAsia="Book Antiqua" w:hAnsi="Book Antiqua" w:cs="Book Antiqua"/>
          <w:caps/>
          <w:vertAlign w:val="superscript"/>
        </w:rPr>
        <w:t>]</w:t>
      </w:r>
      <w:r w:rsidRPr="004C7AA7">
        <w:rPr>
          <w:rFonts w:ascii="Book Antiqua" w:eastAsia="Book Antiqua" w:hAnsi="Book Antiqua" w:cs="Book Antiqua"/>
        </w:rPr>
        <w:t xml:space="preserve">. </w:t>
      </w:r>
    </w:p>
    <w:p w14:paraId="68AFDD58" w14:textId="64F207E6" w:rsidR="00A77B3E" w:rsidRPr="004C7AA7" w:rsidRDefault="009B36AD" w:rsidP="00220C36">
      <w:pPr>
        <w:spacing w:line="360" w:lineRule="auto"/>
        <w:ind w:firstLineChars="100" w:firstLine="240"/>
        <w:jc w:val="both"/>
      </w:pPr>
      <w:r w:rsidRPr="004C7AA7">
        <w:rPr>
          <w:rFonts w:ascii="Book Antiqua" w:eastAsia="Book Antiqua" w:hAnsi="Book Antiqua" w:cs="Book Antiqua"/>
        </w:rPr>
        <w:t>Research evaluating the learning curve for colorectal ESD-CC showed a flat learning curve from the start phase to the late phase for both the R0 resection rate (82% to 80%, respectively) and perforation rate (0% to 3.4%, respectively)</w:t>
      </w:r>
      <w:r w:rsidRPr="004C7AA7">
        <w:rPr>
          <w:rFonts w:ascii="Book Antiqua" w:eastAsia="Book Antiqua" w:hAnsi="Book Antiqua" w:cs="Book Antiqua"/>
          <w:caps/>
          <w:vertAlign w:val="superscript"/>
        </w:rPr>
        <w:t>[</w:t>
      </w:r>
      <w:r w:rsidR="0087408C" w:rsidRPr="004C7AA7">
        <w:rPr>
          <w:rFonts w:ascii="Book Antiqua" w:eastAsia="Book Antiqua" w:hAnsi="Book Antiqua" w:cs="Book Antiqua"/>
          <w:caps/>
          <w:vertAlign w:val="superscript"/>
        </w:rPr>
        <w:t>8</w:t>
      </w:r>
      <w:r w:rsidRPr="004C7AA7">
        <w:rPr>
          <w:rFonts w:ascii="Book Antiqua" w:eastAsia="Book Antiqua" w:hAnsi="Book Antiqua" w:cs="Book Antiqua"/>
          <w:caps/>
          <w:vertAlign w:val="superscript"/>
        </w:rPr>
        <w:t>]</w:t>
      </w:r>
      <w:r w:rsidRPr="004C7AA7">
        <w:rPr>
          <w:rFonts w:ascii="Book Antiqua" w:eastAsia="Book Antiqua" w:hAnsi="Book Antiqua" w:cs="Book Antiqua"/>
        </w:rPr>
        <w:t xml:space="preserve">; however, there was statistically significant proficiency regarding operating time (127 min to 82 min, respectively). Thus, the CC is considered a safe and effective device for facilities that are introducing ESD for the first time. </w:t>
      </w:r>
    </w:p>
    <w:p w14:paraId="3DCB6FCE" w14:textId="571B655B" w:rsidR="00A77B3E" w:rsidRPr="004C7AA7" w:rsidRDefault="009B36AD" w:rsidP="00220C36">
      <w:pPr>
        <w:spacing w:line="360" w:lineRule="auto"/>
        <w:ind w:firstLineChars="100" w:firstLine="240"/>
        <w:jc w:val="both"/>
      </w:pPr>
      <w:r w:rsidRPr="004C7AA7">
        <w:rPr>
          <w:rFonts w:ascii="Book Antiqua" w:eastAsia="Book Antiqua" w:hAnsi="Book Antiqua" w:cs="Book Antiqua"/>
        </w:rPr>
        <w:t xml:space="preserve">Dohi </w:t>
      </w:r>
      <w:r w:rsidRPr="004C7AA7">
        <w:rPr>
          <w:rFonts w:ascii="Book Antiqua" w:eastAsia="Book Antiqua" w:hAnsi="Book Antiqua" w:cs="Book Antiqua"/>
          <w:i/>
          <w:iCs/>
        </w:rPr>
        <w:t>et al</w:t>
      </w:r>
      <w:r w:rsidR="00220C36" w:rsidRPr="004C7AA7">
        <w:rPr>
          <w:rFonts w:ascii="Book Antiqua" w:eastAsia="Book Antiqua" w:hAnsi="Book Antiqua" w:cs="Book Antiqua"/>
          <w:caps/>
          <w:szCs w:val="20"/>
          <w:vertAlign w:val="superscript"/>
        </w:rPr>
        <w:t>[2</w:t>
      </w:r>
      <w:r w:rsidR="0087408C" w:rsidRPr="004C7AA7">
        <w:rPr>
          <w:rFonts w:ascii="Book Antiqua" w:eastAsia="Book Antiqua" w:hAnsi="Book Antiqua" w:cs="Book Antiqua"/>
          <w:caps/>
          <w:szCs w:val="20"/>
          <w:vertAlign w:val="superscript"/>
        </w:rPr>
        <w:t>3</w:t>
      </w:r>
      <w:r w:rsidR="00220C36"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xml:space="preserve"> reported that the rate of self-completion of gastric ESD by non-experts was significantly better with the CC than with the </w:t>
      </w:r>
      <w:bookmarkStart w:id="45" w:name="OLE_LINK5"/>
      <w:bookmarkStart w:id="46" w:name="OLE_LINK6"/>
      <w:r w:rsidRPr="004C7AA7">
        <w:rPr>
          <w:rFonts w:ascii="Book Antiqua" w:eastAsia="Book Antiqua" w:hAnsi="Book Antiqua" w:cs="Book Antiqua"/>
        </w:rPr>
        <w:t xml:space="preserve">IT knife </w:t>
      </w:r>
      <w:bookmarkEnd w:id="45"/>
      <w:bookmarkEnd w:id="46"/>
      <w:r w:rsidRPr="004C7AA7">
        <w:rPr>
          <w:rFonts w:ascii="Book Antiqua" w:eastAsia="Book Antiqua" w:hAnsi="Book Antiqua" w:cs="Book Antiqua"/>
        </w:rPr>
        <w:t xml:space="preserve">2 (61.7% </w:t>
      </w:r>
      <w:r w:rsidRPr="004C7AA7">
        <w:rPr>
          <w:rFonts w:ascii="Book Antiqua" w:eastAsia="Book Antiqua" w:hAnsi="Book Antiqua" w:cs="Book Antiqua"/>
          <w:i/>
          <w:iCs/>
        </w:rPr>
        <w:t>vs</w:t>
      </w:r>
      <w:r w:rsidRPr="004C7AA7">
        <w:rPr>
          <w:rFonts w:ascii="Book Antiqua" w:eastAsia="Book Antiqua" w:hAnsi="Book Antiqua" w:cs="Book Antiqua"/>
        </w:rPr>
        <w:t xml:space="preserve"> 24.5%, respectively; </w:t>
      </w:r>
      <w:r w:rsidRPr="004C7AA7">
        <w:rPr>
          <w:rFonts w:ascii="Book Antiqua" w:eastAsia="Book Antiqua" w:hAnsi="Book Antiqua" w:cs="Book Antiqua"/>
          <w:i/>
        </w:rPr>
        <w:t>P</w:t>
      </w:r>
      <w:r w:rsidRPr="004C7AA7">
        <w:rPr>
          <w:rFonts w:ascii="Book Antiqua" w:eastAsia="Book Antiqua" w:hAnsi="Book Antiqua" w:cs="Book Antiqua"/>
        </w:rPr>
        <w:t xml:space="preserve"> &lt; 0.001). The authors also reported additional data for gastric ESD </w:t>
      </w:r>
      <w:r w:rsidRPr="004C7AA7">
        <w:rPr>
          <w:rFonts w:ascii="Book Antiqua" w:eastAsia="Book Antiqua" w:hAnsi="Book Antiqua" w:cs="Book Antiqua"/>
        </w:rPr>
        <w:lastRenderedPageBreak/>
        <w:t>performed by non-experts in which the number of intraoperative bleeding points and the number of points requiring hemostatic forceps were significantly lower in the CC group than in the IT knife 2 group. The CC has unique mechanical features, such as accurate incision and hemostasis by grasping without slippage, opening and re-grasping functions, and high hemostasis ability. These advantages of the CC allow for safe, effective, and easy ESD training by experts</w:t>
      </w:r>
      <w:r w:rsidRPr="004C7AA7">
        <w:rPr>
          <w:rFonts w:ascii="Book Antiqua" w:eastAsia="Book Antiqua" w:hAnsi="Book Antiqua" w:cs="Book Antiqua"/>
          <w:caps/>
          <w:szCs w:val="20"/>
          <w:vertAlign w:val="superscript"/>
        </w:rPr>
        <w:t>[</w:t>
      </w:r>
      <w:r w:rsidR="0087408C" w:rsidRPr="004C7AA7">
        <w:rPr>
          <w:rFonts w:ascii="Book Antiqua" w:eastAsia="Book Antiqua" w:hAnsi="Book Antiqua" w:cs="Book Antiqua"/>
          <w:caps/>
          <w:szCs w:val="20"/>
          <w:vertAlign w:val="superscript"/>
        </w:rPr>
        <w:t>6</w:t>
      </w:r>
      <w:r w:rsidRPr="004C7AA7">
        <w:rPr>
          <w:rFonts w:ascii="Book Antiqua" w:eastAsia="Book Antiqua" w:hAnsi="Book Antiqua" w:cs="Book Antiqua"/>
          <w:caps/>
          <w:szCs w:val="20"/>
          <w:vertAlign w:val="superscript"/>
        </w:rPr>
        <w:t>,</w:t>
      </w:r>
      <w:r w:rsidR="0087408C" w:rsidRPr="004C7AA7">
        <w:rPr>
          <w:rFonts w:ascii="Book Antiqua" w:eastAsia="Book Antiqua" w:hAnsi="Book Antiqua" w:cs="Book Antiqua"/>
          <w:caps/>
          <w:szCs w:val="20"/>
          <w:vertAlign w:val="superscript"/>
        </w:rPr>
        <w:t>8</w:t>
      </w:r>
      <w:r w:rsidRPr="004C7AA7">
        <w:rPr>
          <w:rFonts w:ascii="Book Antiqua" w:eastAsia="Book Antiqua" w:hAnsi="Book Antiqua" w:cs="Book Antiqua"/>
          <w:caps/>
          <w:szCs w:val="20"/>
          <w:vertAlign w:val="superscript"/>
        </w:rPr>
        <w:t>,1</w:t>
      </w:r>
      <w:r w:rsidR="0087408C" w:rsidRPr="004C7AA7">
        <w:rPr>
          <w:rFonts w:ascii="Book Antiqua" w:eastAsia="Book Antiqua" w:hAnsi="Book Antiqua" w:cs="Book Antiqua"/>
          <w:caps/>
          <w:szCs w:val="20"/>
          <w:vertAlign w:val="superscript"/>
        </w:rPr>
        <w:t>2</w:t>
      </w:r>
      <w:r w:rsidRPr="004C7AA7">
        <w:rPr>
          <w:rFonts w:ascii="Book Antiqua" w:eastAsia="Book Antiqua" w:hAnsi="Book Antiqua" w:cs="Book Antiqua"/>
          <w:caps/>
          <w:szCs w:val="20"/>
          <w:vertAlign w:val="superscript"/>
        </w:rPr>
        <w:t>,</w:t>
      </w:r>
      <w:r w:rsidR="0087408C" w:rsidRPr="004C7AA7">
        <w:rPr>
          <w:rFonts w:ascii="Book Antiqua" w:eastAsia="Book Antiqua" w:hAnsi="Book Antiqua" w:cs="Book Antiqua"/>
          <w:caps/>
          <w:szCs w:val="20"/>
          <w:vertAlign w:val="superscript"/>
        </w:rPr>
        <w:t>27</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w:t>
      </w:r>
      <w:r w:rsidRPr="004C7AA7">
        <w:rPr>
          <w:rFonts w:ascii="Book Antiqua" w:eastAsia="Book Antiqua" w:hAnsi="Book Antiqua" w:cs="Book Antiqua"/>
          <w:b/>
          <w:bCs/>
        </w:rPr>
        <w:t xml:space="preserve"> </w:t>
      </w:r>
      <w:r w:rsidRPr="004C7AA7">
        <w:rPr>
          <w:rFonts w:ascii="Book Antiqua" w:eastAsia="Book Antiqua" w:hAnsi="Book Antiqua" w:cs="Book Antiqua"/>
        </w:rPr>
        <w:t>However, the ESD-CC procedure requires the technical skills of the assistant to rotate the device at an appropriate position and grasp the target tissue. ESD using conventional typ</w:t>
      </w:r>
      <w:r w:rsidR="00220C36" w:rsidRPr="004C7AA7">
        <w:rPr>
          <w:rFonts w:ascii="Book Antiqua" w:eastAsia="Book Antiqua" w:hAnsi="Book Antiqua" w:cs="Book Antiqua"/>
        </w:rPr>
        <w:t>e knife does not need it. Esaki</w:t>
      </w:r>
      <w:r w:rsidRPr="004C7AA7">
        <w:rPr>
          <w:rFonts w:ascii="Book Antiqua" w:eastAsia="Book Antiqua" w:hAnsi="Book Antiqua" w:cs="Book Antiqua"/>
        </w:rPr>
        <w:t xml:space="preserve"> </w:t>
      </w:r>
      <w:r w:rsidRPr="004C7AA7">
        <w:rPr>
          <w:rFonts w:ascii="Book Antiqua" w:eastAsia="Book Antiqua" w:hAnsi="Book Antiqua" w:cs="Book Antiqua"/>
          <w:i/>
          <w:iCs/>
        </w:rPr>
        <w:t>et al</w:t>
      </w:r>
      <w:r w:rsidRPr="004C7AA7">
        <w:rPr>
          <w:rFonts w:ascii="Book Antiqua" w:eastAsia="Book Antiqua" w:hAnsi="Book Antiqua" w:cs="Book Antiqua"/>
          <w:szCs w:val="30"/>
          <w:vertAlign w:val="superscript"/>
        </w:rPr>
        <w:t>[</w:t>
      </w:r>
      <w:r w:rsidR="0087408C" w:rsidRPr="004C7AA7">
        <w:rPr>
          <w:rFonts w:ascii="Book Antiqua" w:eastAsia="Book Antiqua" w:hAnsi="Book Antiqua" w:cs="Book Antiqua"/>
          <w:szCs w:val="30"/>
          <w:vertAlign w:val="superscript"/>
        </w:rPr>
        <w:t>28</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xml:space="preserve"> reported that procedure time of the ESD-CC assisted by an expert was significantly shorter than that of the ESD-CC assisted by a non-expert in an </w:t>
      </w:r>
      <w:r w:rsidRPr="004C7AA7">
        <w:rPr>
          <w:rFonts w:ascii="Book Antiqua" w:eastAsia="Book Antiqua" w:hAnsi="Book Antiqua" w:cs="Book Antiqua"/>
          <w:i/>
          <w:iCs/>
        </w:rPr>
        <w:t>ex vivo</w:t>
      </w:r>
      <w:r w:rsidRPr="004C7AA7">
        <w:rPr>
          <w:rFonts w:ascii="Book Antiqua" w:eastAsia="Book Antiqua" w:hAnsi="Book Antiqua" w:cs="Book Antiqua"/>
        </w:rPr>
        <w:t xml:space="preserve"> porcine stomach model. They also showed that assistant skill was significantly associated with the difficulty of ESD. Assistance by an expert is needed to obtain a favorable learning curve of ESD-CC.</w:t>
      </w:r>
    </w:p>
    <w:p w14:paraId="408D0ED2" w14:textId="77777777" w:rsidR="00A77B3E" w:rsidRPr="004C7AA7" w:rsidRDefault="00A77B3E">
      <w:pPr>
        <w:spacing w:line="360" w:lineRule="auto"/>
        <w:ind w:firstLine="600"/>
        <w:jc w:val="both"/>
      </w:pPr>
    </w:p>
    <w:p w14:paraId="7E7E7816" w14:textId="77777777" w:rsidR="00A77B3E" w:rsidRPr="004C7AA7" w:rsidRDefault="009B36AD">
      <w:pPr>
        <w:spacing w:line="360" w:lineRule="auto"/>
        <w:jc w:val="both"/>
      </w:pPr>
      <w:r w:rsidRPr="004C7AA7">
        <w:rPr>
          <w:rFonts w:ascii="Book Antiqua" w:eastAsia="Book Antiqua" w:hAnsi="Book Antiqua" w:cs="Book Antiqua"/>
          <w:b/>
          <w:bCs/>
          <w:i/>
          <w:iCs/>
        </w:rPr>
        <w:t>Cost performance in ESD</w:t>
      </w:r>
    </w:p>
    <w:p w14:paraId="54D1D01D" w14:textId="7EEC29AD" w:rsidR="00A77B3E" w:rsidRPr="004C7AA7" w:rsidRDefault="009B36AD" w:rsidP="00220C36">
      <w:pPr>
        <w:spacing w:line="360" w:lineRule="auto"/>
        <w:jc w:val="both"/>
      </w:pPr>
      <w:r w:rsidRPr="004C7AA7">
        <w:rPr>
          <w:rFonts w:ascii="Book Antiqua" w:eastAsia="Book Antiqua" w:hAnsi="Book Antiqua" w:cs="Book Antiqua"/>
        </w:rPr>
        <w:t>The CC (</w:t>
      </w:r>
      <w:r w:rsidR="001A345F" w:rsidRPr="004C7AA7">
        <w:rPr>
          <w:rFonts w:asciiTheme="minorEastAsia" w:hAnsiTheme="minorEastAsia" w:cs="宋体" w:hint="eastAsia"/>
          <w:lang w:eastAsia="ja-JP"/>
        </w:rPr>
        <w:t>￥</w:t>
      </w:r>
      <w:r w:rsidR="00220C36" w:rsidRPr="004C7AA7">
        <w:rPr>
          <w:rFonts w:ascii="Book Antiqua" w:eastAsia="Book Antiqua" w:hAnsi="Book Antiqua" w:cs="Book Antiqua"/>
        </w:rPr>
        <w:t>43</w:t>
      </w:r>
      <w:r w:rsidRPr="004C7AA7">
        <w:rPr>
          <w:rFonts w:ascii="Book Antiqua" w:eastAsia="Book Antiqua" w:hAnsi="Book Antiqua" w:cs="Book Antiqua"/>
        </w:rPr>
        <w:t>000) is a little more expensive than conventional knives (Insu</w:t>
      </w:r>
      <w:r w:rsidR="00220C36" w:rsidRPr="004C7AA7">
        <w:rPr>
          <w:rFonts w:ascii="Book Antiqua" w:eastAsia="Book Antiqua" w:hAnsi="Book Antiqua" w:cs="Book Antiqua"/>
        </w:rPr>
        <w:t xml:space="preserve">lation-tipped diathermic knife </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KD-611L; Olympus, </w:t>
      </w:r>
      <w:r w:rsidR="001A345F" w:rsidRPr="004C7AA7">
        <w:rPr>
          <w:rFonts w:ascii="宋体" w:eastAsia="宋体" w:hAnsi="宋体" w:cs="宋体" w:hint="eastAsia"/>
        </w:rPr>
        <w:t>￥</w:t>
      </w:r>
      <w:r w:rsidR="00220C36" w:rsidRPr="004C7AA7">
        <w:rPr>
          <w:rFonts w:ascii="Book Antiqua" w:eastAsia="Book Antiqua" w:hAnsi="Book Antiqua" w:cs="Book Antiqua"/>
        </w:rPr>
        <w:t>38000</w:t>
      </w:r>
      <w:r w:rsidR="00220C36" w:rsidRPr="004C7AA7">
        <w:rPr>
          <w:rFonts w:ascii="Book Antiqua" w:hAnsi="Book Antiqua" w:cs="Book Antiqua" w:hint="eastAsia"/>
          <w:lang w:eastAsia="zh-CN"/>
        </w:rPr>
        <w:t>)</w:t>
      </w:r>
      <w:r w:rsidR="00220C36" w:rsidRPr="004C7AA7">
        <w:rPr>
          <w:rFonts w:ascii="Book Antiqua" w:eastAsia="Book Antiqua" w:hAnsi="Book Antiqua" w:cs="Book Antiqua"/>
        </w:rPr>
        <w:t xml:space="preserve">, Flush knife BT-S </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DK2620J; Fujifilm, </w:t>
      </w:r>
      <w:r w:rsidR="001A345F" w:rsidRPr="004C7AA7">
        <w:rPr>
          <w:rFonts w:ascii="宋体" w:eastAsia="宋体" w:hAnsi="宋体" w:cs="宋体" w:hint="eastAsia"/>
        </w:rPr>
        <w:t>￥</w:t>
      </w:r>
      <w:r w:rsidR="00220C36" w:rsidRPr="004C7AA7">
        <w:rPr>
          <w:rFonts w:ascii="Book Antiqua" w:eastAsia="Book Antiqua" w:hAnsi="Book Antiqua" w:cs="Book Antiqua"/>
        </w:rPr>
        <w:t>28000</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Pr="004C7AA7">
        <w:rPr>
          <w:rFonts w:ascii="Book Antiqua" w:eastAsia="Book Antiqua" w:hAnsi="Book Antiqua" w:cs="Book Antiqua"/>
          <w:i/>
          <w:iCs/>
        </w:rPr>
        <w:t>et al</w:t>
      </w:r>
      <w:r w:rsidRPr="004C7AA7">
        <w:rPr>
          <w:rFonts w:ascii="Book Antiqua" w:eastAsia="Book Antiqua" w:hAnsi="Book Antiqua" w:cs="Book Antiqua"/>
        </w:rPr>
        <w:t>. However, in ESD using conventional knives, it is necessary to use the other types of devices properly depending on the aspect of ESD</w:t>
      </w:r>
      <w:r w:rsidRPr="004C7AA7">
        <w:rPr>
          <w:rFonts w:ascii="Book Antiqua" w:eastAsia="Book Antiqua" w:hAnsi="Book Antiqua" w:cs="Book Antiqua"/>
          <w:szCs w:val="30"/>
          <w:vertAlign w:val="superscript"/>
        </w:rPr>
        <w:t>[</w:t>
      </w:r>
      <w:r w:rsidR="006440A8" w:rsidRPr="004C7AA7">
        <w:rPr>
          <w:rFonts w:ascii="Book Antiqua" w:eastAsia="Book Antiqua" w:hAnsi="Book Antiqua" w:cs="Book Antiqua"/>
          <w:szCs w:val="30"/>
          <w:vertAlign w:val="superscript"/>
        </w:rPr>
        <w:t>6</w:t>
      </w:r>
      <w:r w:rsidRPr="004C7AA7">
        <w:rPr>
          <w:rFonts w:ascii="Book Antiqua" w:eastAsia="Book Antiqua" w:hAnsi="Book Antiqua" w:cs="Book Antiqua"/>
          <w:szCs w:val="30"/>
          <w:vertAlign w:val="superscript"/>
        </w:rPr>
        <w:t>]</w:t>
      </w:r>
      <w:r w:rsidR="00220C36" w:rsidRPr="004C7AA7">
        <w:rPr>
          <w:rFonts w:ascii="Book Antiqua" w:hAnsi="Book Antiqua" w:cs="Book Antiqua" w:hint="eastAsia"/>
          <w:szCs w:val="30"/>
          <w:lang w:eastAsia="zh-CN"/>
        </w:rPr>
        <w:t>.</w:t>
      </w:r>
      <w:r w:rsidR="00220C36" w:rsidRPr="004C7AA7">
        <w:rPr>
          <w:rFonts w:ascii="Book Antiqua" w:eastAsia="Book Antiqua" w:hAnsi="Book Antiqua" w:cs="Book Antiqua"/>
        </w:rPr>
        <w:t xml:space="preserve"> For example</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1) ESD using insulation-tipped diathermic knife needs a needle knife (KD-lL-1; Olympus, </w:t>
      </w:r>
      <w:r w:rsidR="001A345F" w:rsidRPr="004C7AA7">
        <w:rPr>
          <w:rFonts w:ascii="宋体" w:eastAsia="宋体" w:hAnsi="宋体" w:cs="宋体" w:hint="eastAsia"/>
        </w:rPr>
        <w:t>￥</w:t>
      </w:r>
      <w:r w:rsidR="00220C36" w:rsidRPr="004C7AA7">
        <w:rPr>
          <w:rFonts w:ascii="Book Antiqua" w:eastAsia="Book Antiqua" w:hAnsi="Book Antiqua" w:cs="Book Antiqua"/>
        </w:rPr>
        <w:t>27</w:t>
      </w:r>
      <w:r w:rsidRPr="004C7AA7">
        <w:rPr>
          <w:rFonts w:ascii="Book Antiqua" w:eastAsia="Book Antiqua" w:hAnsi="Book Antiqua" w:cs="Book Antiqua"/>
        </w:rPr>
        <w:t xml:space="preserve">500) to make a </w:t>
      </w:r>
      <w:r w:rsidR="00220C36" w:rsidRPr="004C7AA7">
        <w:rPr>
          <w:rFonts w:ascii="Book Antiqua" w:eastAsia="Book Antiqua" w:hAnsi="Book Antiqua" w:cs="Book Antiqua"/>
        </w:rPr>
        <w:t>start hole for mucosal incision</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2) If the submucosal dissection step needs a vertical approach to the proper muscle in ESD using the Flush knife-BT-S, pull energization method available </w:t>
      </w:r>
      <w:r w:rsidR="00220C36" w:rsidRPr="004C7AA7">
        <w:rPr>
          <w:rFonts w:ascii="Book Antiqua" w:eastAsia="Book Antiqua" w:hAnsi="Book Antiqua" w:cs="Book Antiqua"/>
        </w:rPr>
        <w:t xml:space="preserve">devices such as the hook knife </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KD-620QR; Olympus, </w:t>
      </w:r>
      <w:r w:rsidR="001A345F" w:rsidRPr="004C7AA7">
        <w:rPr>
          <w:rFonts w:ascii="宋体" w:eastAsia="宋体" w:hAnsi="宋体" w:cs="宋体" w:hint="eastAsia"/>
        </w:rPr>
        <w:t>￥</w:t>
      </w:r>
      <w:r w:rsidR="00220C36" w:rsidRPr="004C7AA7">
        <w:rPr>
          <w:rFonts w:ascii="Book Antiqua" w:eastAsia="Book Antiqua" w:hAnsi="Book Antiqua" w:cs="Book Antiqua"/>
        </w:rPr>
        <w:t>30000</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 or the CC (</w:t>
      </w:r>
      <w:r w:rsidR="001A345F" w:rsidRPr="004C7AA7">
        <w:rPr>
          <w:rFonts w:ascii="宋体" w:eastAsia="宋体" w:hAnsi="宋体" w:cs="宋体" w:hint="eastAsia"/>
        </w:rPr>
        <w:t>￥</w:t>
      </w:r>
      <w:r w:rsidR="00220C36" w:rsidRPr="004C7AA7">
        <w:rPr>
          <w:rFonts w:ascii="Book Antiqua" w:eastAsia="Book Antiqua" w:hAnsi="Book Antiqua" w:cs="Book Antiqua"/>
        </w:rPr>
        <w:t>43</w:t>
      </w:r>
      <w:r w:rsidRPr="004C7AA7">
        <w:rPr>
          <w:rFonts w:ascii="Book Antiqua" w:eastAsia="Book Antiqua" w:hAnsi="Book Antiqua" w:cs="Book Antiqua"/>
        </w:rPr>
        <w:t>000) are needed to reduce the risk of perforation. Furthermore, conventional knives have an insufficient hemostatic ability and of</w:t>
      </w:r>
      <w:r w:rsidR="00220C36" w:rsidRPr="004C7AA7">
        <w:rPr>
          <w:rFonts w:ascii="Book Antiqua" w:eastAsia="Book Antiqua" w:hAnsi="Book Antiqua" w:cs="Book Antiqua"/>
        </w:rPr>
        <w:t xml:space="preserve">ten require hemostatic forceps </w:t>
      </w:r>
      <w:r w:rsidR="00220C36" w:rsidRPr="004C7AA7">
        <w:rPr>
          <w:rFonts w:ascii="Book Antiqua" w:hAnsi="Book Antiqua" w:cs="Book Antiqua" w:hint="eastAsia"/>
          <w:lang w:eastAsia="zh-CN"/>
        </w:rPr>
        <w:t>[</w:t>
      </w:r>
      <w:r w:rsidR="00220C36" w:rsidRPr="004C7AA7">
        <w:rPr>
          <w:rFonts w:ascii="Book Antiqua" w:eastAsia="Book Antiqua" w:hAnsi="Book Antiqua" w:cs="Book Antiqua"/>
        </w:rPr>
        <w:t xml:space="preserve">Coagrasper, </w:t>
      </w:r>
      <w:r w:rsidR="00220C36" w:rsidRPr="004C7AA7">
        <w:rPr>
          <w:rFonts w:ascii="Book Antiqua" w:hAnsi="Book Antiqua" w:cs="Book Antiqua" w:hint="eastAsia"/>
          <w:lang w:eastAsia="zh-CN"/>
        </w:rPr>
        <w:t>(</w:t>
      </w:r>
      <w:r w:rsidRPr="004C7AA7">
        <w:rPr>
          <w:rFonts w:ascii="Book Antiqua" w:eastAsia="Book Antiqua" w:hAnsi="Book Antiqua" w:cs="Book Antiqua"/>
        </w:rPr>
        <w:t>FD-411QR; Olympus,</w:t>
      </w:r>
      <w:r w:rsidR="00220C36" w:rsidRPr="004C7AA7">
        <w:rPr>
          <w:rFonts w:ascii="Book Antiqua" w:hAnsi="Book Antiqua" w:cs="Book Antiqua" w:hint="eastAsia"/>
          <w:lang w:eastAsia="zh-CN"/>
        </w:rPr>
        <w:t xml:space="preserve"> </w:t>
      </w:r>
      <w:r w:rsidR="001A345F" w:rsidRPr="004C7AA7">
        <w:rPr>
          <w:rFonts w:ascii="宋体" w:eastAsia="宋体" w:hAnsi="宋体" w:cs="宋体" w:hint="eastAsia"/>
        </w:rPr>
        <w:t>￥</w:t>
      </w:r>
      <w:r w:rsidR="00220C36" w:rsidRPr="004C7AA7">
        <w:rPr>
          <w:rFonts w:ascii="Book Antiqua" w:eastAsia="Book Antiqua" w:hAnsi="Book Antiqua" w:cs="Book Antiqua"/>
        </w:rPr>
        <w:t>15000</w:t>
      </w:r>
      <w:r w:rsidR="00220C36" w:rsidRPr="004C7AA7">
        <w:rPr>
          <w:rFonts w:ascii="Book Antiqua" w:hAnsi="Book Antiqua" w:cs="Book Antiqua" w:hint="eastAsia"/>
          <w:lang w:eastAsia="zh-CN"/>
        </w:rPr>
        <w:t>)</w:t>
      </w:r>
      <w:r w:rsidR="00220C36" w:rsidRPr="004C7AA7">
        <w:rPr>
          <w:rFonts w:ascii="Book Antiqua" w:eastAsia="Book Antiqua" w:hAnsi="Book Antiqua" w:cs="Book Antiqua"/>
        </w:rPr>
        <w:t xml:space="preserve">, </w:t>
      </w:r>
      <w:r w:rsidR="00220C36" w:rsidRPr="004C7AA7">
        <w:rPr>
          <w:rFonts w:ascii="Book Antiqua" w:eastAsia="Book Antiqua" w:hAnsi="Book Antiqua" w:cs="Book Antiqua"/>
          <w:i/>
        </w:rPr>
        <w:t>et al</w:t>
      </w:r>
      <w:r w:rsidR="00220C36" w:rsidRPr="004C7AA7">
        <w:rPr>
          <w:rFonts w:ascii="Book Antiqua" w:hAnsi="Book Antiqua" w:cs="Book Antiqua" w:hint="eastAsia"/>
          <w:lang w:eastAsia="zh-CN"/>
        </w:rPr>
        <w:t>]</w:t>
      </w:r>
      <w:r w:rsidRPr="004C7AA7">
        <w:rPr>
          <w:rFonts w:ascii="Book Antiqua" w:eastAsia="Book Antiqua" w:hAnsi="Book Antiqua" w:cs="Book Antiqua"/>
        </w:rPr>
        <w:t xml:space="preserve"> for bleeding during ESD. Therefore, conventional knives need additional costs for combined devices. On the other hand, since CC can perform incision and coagulation while grasping and pulling the target tissue, it can handle all aspects during ESD even if a vertical approach of </w:t>
      </w:r>
      <w:r w:rsidRPr="004C7AA7">
        <w:rPr>
          <w:rFonts w:ascii="Book Antiqua" w:eastAsia="Book Antiqua" w:hAnsi="Book Antiqua" w:cs="Book Antiqua"/>
        </w:rPr>
        <w:lastRenderedPageBreak/>
        <w:t>submucosal excision to the proper muscle is unavoidable. Furthermore, CC has high hemostatic ability, so hemostat forceps are not required for intraoperative bleeding. In ESD-CC, additional use of other types of knives are unnecessary (single device ESD is possible). Therefore, CC reduces the total clinical cost during ESD.</w:t>
      </w:r>
    </w:p>
    <w:bookmarkEnd w:id="43"/>
    <w:bookmarkEnd w:id="44"/>
    <w:p w14:paraId="1029C693" w14:textId="77777777" w:rsidR="00A77B3E" w:rsidRPr="004C7AA7" w:rsidRDefault="00A77B3E">
      <w:pPr>
        <w:spacing w:line="360" w:lineRule="auto"/>
        <w:ind w:firstLine="600"/>
        <w:jc w:val="both"/>
      </w:pPr>
    </w:p>
    <w:p w14:paraId="2DB3A74E" w14:textId="225A84CD" w:rsidR="00A77B3E" w:rsidRPr="004C7AA7" w:rsidRDefault="009B36AD">
      <w:pPr>
        <w:spacing w:line="360" w:lineRule="auto"/>
        <w:jc w:val="both"/>
        <w:rPr>
          <w:b/>
          <w:u w:val="single"/>
        </w:rPr>
      </w:pPr>
      <w:bookmarkStart w:id="47" w:name="OLE_LINK85"/>
      <w:bookmarkStart w:id="48" w:name="OLE_LINK86"/>
      <w:r w:rsidRPr="004C7AA7">
        <w:rPr>
          <w:rFonts w:ascii="Book Antiqua" w:eastAsia="Book Antiqua" w:hAnsi="Book Antiqua" w:cs="Book Antiqua"/>
          <w:b/>
          <w:bCs/>
          <w:caps/>
          <w:u w:val="single"/>
        </w:rPr>
        <w:t>Endoscopic polypectomy Using the CC for large pedunculated polyps</w:t>
      </w:r>
    </w:p>
    <w:bookmarkEnd w:id="47"/>
    <w:bookmarkEnd w:id="48"/>
    <w:p w14:paraId="60263420" w14:textId="1D670ED3" w:rsidR="00A77B3E" w:rsidRPr="004C7AA7" w:rsidRDefault="009B36AD" w:rsidP="00144400">
      <w:pPr>
        <w:spacing w:line="360" w:lineRule="auto"/>
        <w:jc w:val="both"/>
      </w:pPr>
      <w:r w:rsidRPr="004C7AA7">
        <w:rPr>
          <w:rFonts w:ascii="Book Antiqua" w:eastAsia="Book Antiqua" w:hAnsi="Book Antiqua" w:cs="Book Antiqua"/>
        </w:rPr>
        <w:t>When an endoscopist performs polypectomy for a large pedunculated polyp, the snare on the back side of the thick stalk cannot be seen, and it is difficult to check for adequate positioning of the distal side of the snare using an endoscopic view and to determine whether the distal part of the snare is on the stalk of the polyp or on the normal mucosa on the distal side. No visibility of the distal part of the snare during the procedure leads to piecemeal polypectomy or severe adverse events, such as perforation and bleeding</w:t>
      </w:r>
      <w:r w:rsidRPr="004C7AA7">
        <w:rPr>
          <w:rFonts w:ascii="Book Antiqua" w:eastAsia="Book Antiqua" w:hAnsi="Book Antiqua" w:cs="Book Antiqua"/>
          <w:caps/>
          <w:szCs w:val="20"/>
          <w:vertAlign w:val="superscript"/>
        </w:rPr>
        <w:t>[</w:t>
      </w:r>
      <w:r w:rsidR="00151FC6" w:rsidRPr="004C7AA7">
        <w:rPr>
          <w:rFonts w:ascii="Book Antiqua" w:eastAsia="Book Antiqua" w:hAnsi="Book Antiqua" w:cs="Book Antiqua"/>
          <w:caps/>
          <w:szCs w:val="20"/>
          <w:vertAlign w:val="superscript"/>
        </w:rPr>
        <w:t>29,30</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If the CC is used to remove a large pedunculated polyp, the large stalk is also grasped and pulled by the CC and cut little by little, so that the distal side of the stalk can be accurately incised under good endoscopic view</w:t>
      </w:r>
      <w:r w:rsidRPr="004C7AA7">
        <w:rPr>
          <w:rFonts w:ascii="Book Antiqua" w:eastAsia="Book Antiqua" w:hAnsi="Book Antiqua" w:cs="Book Antiqua"/>
          <w:caps/>
          <w:szCs w:val="20"/>
          <w:vertAlign w:val="superscript"/>
        </w:rPr>
        <w:t>[3</w:t>
      </w:r>
      <w:r w:rsidR="00151FC6" w:rsidRPr="004C7AA7">
        <w:rPr>
          <w:rFonts w:ascii="Book Antiqua" w:eastAsia="Book Antiqua" w:hAnsi="Book Antiqua" w:cs="Book Antiqua"/>
          <w:caps/>
          <w:szCs w:val="20"/>
          <w:vertAlign w:val="superscript"/>
        </w:rPr>
        <w:t>0</w:t>
      </w:r>
      <w:r w:rsidRPr="004C7AA7">
        <w:rPr>
          <w:rFonts w:ascii="Book Antiqua" w:eastAsia="Book Antiqua" w:hAnsi="Book Antiqua" w:cs="Book Antiqua"/>
          <w:caps/>
          <w:szCs w:val="20"/>
          <w:vertAlign w:val="superscript"/>
        </w:rPr>
        <w:t>-</w:t>
      </w:r>
      <w:r w:rsidR="00151FC6" w:rsidRPr="004C7AA7">
        <w:rPr>
          <w:rFonts w:ascii="Book Antiqua" w:eastAsia="Book Antiqua" w:hAnsi="Book Antiqua" w:cs="Book Antiqua"/>
          <w:caps/>
          <w:szCs w:val="20"/>
          <w:vertAlign w:val="superscript"/>
        </w:rPr>
        <w:t>32</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Like the snare, the CC is energized while grasping and compressing; therefore, it provides strong hemostasis, less intraoperative bleeding, and even if there is bleeding, this can be stopped immediately by the CC. Furthermore, a thick artery and perivascular fibrosis of the stalk portion of a large pedunculated polyp sometimes leads to the electrosurgical snare becoming stuck in the stalk during polypectomy. When this occurs, cutting the stalk using an electrosurgical current and releasing the snare are both impossible. However, if the CC is used, releasing the blades by opening the CC is easy</w:t>
      </w:r>
      <w:r w:rsidR="00151FC6" w:rsidRPr="004C7AA7">
        <w:rPr>
          <w:rFonts w:ascii="Book Antiqua" w:eastAsia="Book Antiqua" w:hAnsi="Book Antiqua" w:cs="Book Antiqua"/>
        </w:rPr>
        <w:t xml:space="preserve"> </w:t>
      </w:r>
      <w:r w:rsidRPr="004C7AA7">
        <w:rPr>
          <w:rFonts w:ascii="Book Antiqua" w:eastAsia="Book Antiqua" w:hAnsi="Book Antiqua" w:cs="Book Antiqua"/>
          <w:caps/>
          <w:szCs w:val="20"/>
          <w:vertAlign w:val="superscript"/>
        </w:rPr>
        <w:t>[3</w:t>
      </w:r>
      <w:r w:rsidR="00151FC6" w:rsidRPr="004C7AA7">
        <w:rPr>
          <w:rFonts w:ascii="Book Antiqua" w:eastAsia="Book Antiqua" w:hAnsi="Book Antiqua" w:cs="Book Antiqua"/>
          <w:caps/>
          <w:szCs w:val="20"/>
          <w:vertAlign w:val="superscript"/>
        </w:rPr>
        <w:t>0</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Previous reports of polypectomy using the CC for large pedunculated polyps indicated 100% R0 resection without complications</w:t>
      </w:r>
      <w:r w:rsidRPr="004C7AA7">
        <w:rPr>
          <w:rFonts w:ascii="Book Antiqua" w:eastAsia="Book Antiqua" w:hAnsi="Book Antiqua" w:cs="Book Antiqua"/>
          <w:caps/>
          <w:szCs w:val="20"/>
          <w:vertAlign w:val="superscript"/>
        </w:rPr>
        <w:t>[3</w:t>
      </w:r>
      <w:r w:rsidR="00151FC6" w:rsidRPr="004C7AA7">
        <w:rPr>
          <w:rFonts w:ascii="Book Antiqua" w:eastAsia="Book Antiqua" w:hAnsi="Book Antiqua" w:cs="Book Antiqua"/>
          <w:caps/>
          <w:szCs w:val="20"/>
          <w:vertAlign w:val="superscript"/>
        </w:rPr>
        <w:t>0</w:t>
      </w:r>
      <w:r w:rsidRPr="004C7AA7">
        <w:rPr>
          <w:rFonts w:ascii="Book Antiqua" w:eastAsia="Book Antiqua" w:hAnsi="Book Antiqua" w:cs="Book Antiqua"/>
          <w:caps/>
          <w:szCs w:val="20"/>
          <w:vertAlign w:val="superscript"/>
        </w:rPr>
        <w:t>-</w:t>
      </w:r>
      <w:r w:rsidR="00151FC6" w:rsidRPr="004C7AA7">
        <w:rPr>
          <w:rFonts w:ascii="Book Antiqua" w:eastAsia="Book Antiqua" w:hAnsi="Book Antiqua" w:cs="Book Antiqua"/>
          <w:caps/>
          <w:szCs w:val="20"/>
          <w:vertAlign w:val="superscript"/>
        </w:rPr>
        <w:t>32</w:t>
      </w:r>
      <w:r w:rsidRPr="004C7AA7">
        <w:rPr>
          <w:rFonts w:ascii="Book Antiqua" w:eastAsia="Book Antiqua" w:hAnsi="Book Antiqua" w:cs="Book Antiqua"/>
          <w:caps/>
          <w:szCs w:val="20"/>
          <w:vertAlign w:val="superscript"/>
        </w:rPr>
        <w:t>]</w:t>
      </w:r>
      <w:r w:rsidRPr="004C7AA7">
        <w:rPr>
          <w:rFonts w:ascii="Book Antiqua" w:eastAsia="Book Antiqua" w:hAnsi="Book Antiqua" w:cs="Book Antiqua"/>
        </w:rPr>
        <w:t>. This appears to be a promising future indication for the CC</w:t>
      </w:r>
      <w:r w:rsidR="00A83865" w:rsidRPr="004C7AA7">
        <w:rPr>
          <w:rFonts w:ascii="Book Antiqua" w:eastAsia="Book Antiqua" w:hAnsi="Book Antiqua" w:cs="Book Antiqua"/>
        </w:rPr>
        <w:t xml:space="preserve"> (Figure 7 and Video 5)</w:t>
      </w:r>
      <w:r w:rsidRPr="004C7AA7">
        <w:rPr>
          <w:rFonts w:ascii="Book Antiqua" w:eastAsia="Book Antiqua" w:hAnsi="Book Antiqua" w:cs="Book Antiqua"/>
        </w:rPr>
        <w:t>.</w:t>
      </w:r>
    </w:p>
    <w:p w14:paraId="34AA92D5" w14:textId="77777777" w:rsidR="00A77B3E" w:rsidRPr="004C7AA7" w:rsidRDefault="00A77B3E">
      <w:pPr>
        <w:spacing w:line="360" w:lineRule="auto"/>
        <w:ind w:firstLine="600"/>
        <w:jc w:val="both"/>
      </w:pPr>
    </w:p>
    <w:p w14:paraId="0ECFBBBD" w14:textId="77777777" w:rsidR="00A77B3E" w:rsidRPr="004C7AA7" w:rsidRDefault="009B36AD">
      <w:pPr>
        <w:spacing w:line="360" w:lineRule="auto"/>
        <w:jc w:val="both"/>
        <w:rPr>
          <w:u w:val="single"/>
        </w:rPr>
      </w:pPr>
      <w:bookmarkStart w:id="49" w:name="OLE_LINK87"/>
      <w:bookmarkStart w:id="50" w:name="OLE_LINK88"/>
      <w:r w:rsidRPr="004C7AA7">
        <w:rPr>
          <w:rFonts w:ascii="Book Antiqua" w:eastAsia="Book Antiqua" w:hAnsi="Book Antiqua" w:cs="Book Antiqua"/>
          <w:b/>
          <w:bCs/>
          <w:caps/>
          <w:u w:val="single"/>
        </w:rPr>
        <w:t>Endoscopic</w:t>
      </w:r>
      <w:r w:rsidRPr="004C7AA7">
        <w:rPr>
          <w:rFonts w:ascii="Book Antiqua" w:eastAsia="Book Antiqua" w:hAnsi="Book Antiqua" w:cs="Book Antiqua"/>
          <w:u w:val="single"/>
        </w:rPr>
        <w:t xml:space="preserve"> </w:t>
      </w:r>
      <w:r w:rsidRPr="004C7AA7">
        <w:rPr>
          <w:rFonts w:ascii="Book Antiqua" w:eastAsia="Book Antiqua" w:hAnsi="Book Antiqua" w:cs="Book Antiqua"/>
          <w:b/>
          <w:bCs/>
          <w:caps/>
          <w:u w:val="single"/>
        </w:rPr>
        <w:t>Treatment of Zenker’s diverticulum using the CC</w:t>
      </w:r>
    </w:p>
    <w:bookmarkEnd w:id="49"/>
    <w:bookmarkEnd w:id="50"/>
    <w:p w14:paraId="52620AA4" w14:textId="336027CE" w:rsidR="00A77B3E" w:rsidRPr="004C7AA7" w:rsidRDefault="009B36AD" w:rsidP="00144400">
      <w:pPr>
        <w:spacing w:line="360" w:lineRule="auto"/>
        <w:jc w:val="both"/>
      </w:pPr>
      <w:r w:rsidRPr="004C7AA7">
        <w:rPr>
          <w:rFonts w:ascii="Book Antiqua" w:eastAsia="Book Antiqua" w:hAnsi="Book Antiqua" w:cs="Book Antiqua"/>
        </w:rPr>
        <w:lastRenderedPageBreak/>
        <w:t>Zenker’s diverticulum is an acquired extruded diverticulum consisting of the mucosa and submucosa through Killian’s triangle dorsally at the pharyngoesophageal junction</w:t>
      </w:r>
      <w:r w:rsidRPr="004C7AA7">
        <w:rPr>
          <w:rFonts w:ascii="Book Antiqua" w:eastAsia="Book Antiqua" w:hAnsi="Book Antiqua" w:cs="Book Antiqua"/>
          <w:caps/>
          <w:vertAlign w:val="superscript"/>
        </w:rPr>
        <w:t>[</w:t>
      </w:r>
      <w:r w:rsidR="00151FC6" w:rsidRPr="004C7AA7">
        <w:rPr>
          <w:rFonts w:ascii="Book Antiqua" w:eastAsia="Book Antiqua" w:hAnsi="Book Antiqua" w:cs="Book Antiqua"/>
          <w:caps/>
          <w:vertAlign w:val="superscript"/>
        </w:rPr>
        <w:t>33</w:t>
      </w:r>
      <w:r w:rsidRPr="004C7AA7">
        <w:rPr>
          <w:rFonts w:ascii="Book Antiqua" w:eastAsia="Book Antiqua" w:hAnsi="Book Antiqua" w:cs="Book Antiqua"/>
          <w:caps/>
          <w:vertAlign w:val="superscript"/>
        </w:rPr>
        <w:t>,</w:t>
      </w:r>
      <w:r w:rsidR="00151FC6" w:rsidRPr="004C7AA7">
        <w:rPr>
          <w:rFonts w:ascii="Book Antiqua" w:eastAsia="Book Antiqua" w:hAnsi="Book Antiqua" w:cs="Book Antiqua"/>
          <w:caps/>
          <w:vertAlign w:val="superscript"/>
        </w:rPr>
        <w:t>34</w:t>
      </w:r>
      <w:r w:rsidRPr="004C7AA7">
        <w:rPr>
          <w:rFonts w:ascii="Book Antiqua" w:eastAsia="Book Antiqua" w:hAnsi="Book Antiqua" w:cs="Book Antiqua"/>
          <w:caps/>
          <w:vertAlign w:val="superscript"/>
        </w:rPr>
        <w:t>]</w:t>
      </w:r>
      <w:r w:rsidR="00144400" w:rsidRPr="004C7AA7">
        <w:rPr>
          <w:rFonts w:ascii="Book Antiqua" w:hAnsi="Book Antiqua" w:cs="Book Antiqua" w:hint="eastAsia"/>
          <w:caps/>
          <w:lang w:eastAsia="zh-CN"/>
        </w:rPr>
        <w:t>.</w:t>
      </w:r>
      <w:r w:rsidRPr="004C7AA7">
        <w:rPr>
          <w:rFonts w:ascii="Book Antiqua" w:eastAsia="Book Antiqua" w:hAnsi="Book Antiqua" w:cs="Book Antiqua"/>
        </w:rPr>
        <w:t xml:space="preserve"> Currently, endoscopic myotomy of the cricopharyngeal muscle is performed as less invasive therapy in symptomatic patients</w:t>
      </w:r>
      <w:r w:rsidRPr="004C7AA7">
        <w:rPr>
          <w:rFonts w:ascii="Book Antiqua" w:eastAsia="Book Antiqua" w:hAnsi="Book Antiqua" w:cs="Book Antiqua"/>
          <w:caps/>
          <w:vertAlign w:val="superscript"/>
        </w:rPr>
        <w:t>[</w:t>
      </w:r>
      <w:r w:rsidR="00151FC6" w:rsidRPr="004C7AA7">
        <w:rPr>
          <w:rFonts w:ascii="Book Antiqua" w:eastAsia="Book Antiqua" w:hAnsi="Book Antiqua" w:cs="Book Antiqua"/>
          <w:caps/>
          <w:vertAlign w:val="superscript"/>
        </w:rPr>
        <w:t>34</w:t>
      </w:r>
      <w:r w:rsidRPr="004C7AA7">
        <w:rPr>
          <w:rFonts w:ascii="Book Antiqua" w:eastAsia="Book Antiqua" w:hAnsi="Book Antiqua" w:cs="Book Antiqua"/>
          <w:caps/>
          <w:vertAlign w:val="superscript"/>
        </w:rPr>
        <w:t>-</w:t>
      </w:r>
      <w:r w:rsidR="00151FC6" w:rsidRPr="004C7AA7">
        <w:rPr>
          <w:rFonts w:ascii="Book Antiqua" w:eastAsia="Book Antiqua" w:hAnsi="Book Antiqua" w:cs="Book Antiqua"/>
          <w:caps/>
          <w:vertAlign w:val="superscript"/>
        </w:rPr>
        <w:t>36</w:t>
      </w:r>
      <w:r w:rsidRPr="004C7AA7">
        <w:rPr>
          <w:rFonts w:ascii="Book Antiqua" w:eastAsia="Book Antiqua" w:hAnsi="Book Antiqua" w:cs="Book Antiqua"/>
          <w:caps/>
          <w:vertAlign w:val="superscript"/>
        </w:rPr>
        <w:t>]</w:t>
      </w:r>
      <w:r w:rsidRPr="004C7AA7">
        <w:rPr>
          <w:rFonts w:ascii="Book Antiqua" w:eastAsia="Book Antiqua" w:hAnsi="Book Antiqua" w:cs="Book Antiqua"/>
        </w:rPr>
        <w:t>. However, if the incision is too short, recurrence occurs owing to incomplete cricopharyngeal myotomy. In contrast, cutting too deeply leads to mediastinal perforation; another complication is bleeding. Accurate cutting and sufficient coagulation are the keys to the success of this procedure. A pilot study using the CC showed 100% complete diverticulotomy without complications because the CC has a grasping function (accurate targeting) and high hemostatic capability</w:t>
      </w:r>
      <w:r w:rsidRPr="004C7AA7">
        <w:rPr>
          <w:rFonts w:ascii="Book Antiqua" w:eastAsia="Book Antiqua" w:hAnsi="Book Antiqua" w:cs="Book Antiqua"/>
          <w:caps/>
          <w:vertAlign w:val="superscript"/>
        </w:rPr>
        <w:t>[</w:t>
      </w:r>
      <w:r w:rsidR="00151FC6" w:rsidRPr="004C7AA7">
        <w:rPr>
          <w:rFonts w:ascii="Book Antiqua" w:eastAsia="Book Antiqua" w:hAnsi="Book Antiqua" w:cs="Book Antiqua"/>
          <w:caps/>
          <w:vertAlign w:val="superscript"/>
        </w:rPr>
        <w:t>34</w:t>
      </w:r>
      <w:r w:rsidRPr="004C7AA7">
        <w:rPr>
          <w:rFonts w:ascii="Book Antiqua" w:eastAsia="Book Antiqua" w:hAnsi="Book Antiqua" w:cs="Book Antiqua"/>
          <w:caps/>
          <w:vertAlign w:val="superscript"/>
        </w:rPr>
        <w:t>,</w:t>
      </w:r>
      <w:r w:rsidR="00151FC6" w:rsidRPr="004C7AA7">
        <w:rPr>
          <w:rFonts w:ascii="Book Antiqua" w:eastAsia="Book Antiqua" w:hAnsi="Book Antiqua" w:cs="Book Antiqua"/>
          <w:caps/>
          <w:vertAlign w:val="superscript"/>
        </w:rPr>
        <w:t>36</w:t>
      </w:r>
      <w:r w:rsidRPr="004C7AA7">
        <w:rPr>
          <w:rFonts w:ascii="Book Antiqua" w:eastAsia="Book Antiqua" w:hAnsi="Book Antiqua" w:cs="Book Antiqua"/>
          <w:caps/>
          <w:vertAlign w:val="superscript"/>
        </w:rPr>
        <w:t>]</w:t>
      </w:r>
      <w:r w:rsidRPr="004C7AA7">
        <w:rPr>
          <w:rFonts w:ascii="Book Antiqua" w:eastAsia="Book Antiqua" w:hAnsi="Book Antiqua" w:cs="Book Antiqua"/>
        </w:rPr>
        <w:t>. However, further studies are needed.</w:t>
      </w:r>
    </w:p>
    <w:p w14:paraId="163F0C46" w14:textId="77777777" w:rsidR="00A77B3E" w:rsidRPr="004C7AA7" w:rsidRDefault="00A77B3E">
      <w:pPr>
        <w:spacing w:line="360" w:lineRule="auto"/>
        <w:ind w:firstLine="600"/>
        <w:jc w:val="both"/>
      </w:pPr>
    </w:p>
    <w:p w14:paraId="0BC692FA" w14:textId="77777777" w:rsidR="00A77B3E" w:rsidRPr="004C7AA7" w:rsidRDefault="009B36AD">
      <w:pPr>
        <w:spacing w:line="360" w:lineRule="auto"/>
        <w:jc w:val="both"/>
        <w:rPr>
          <w:u w:val="single"/>
        </w:rPr>
      </w:pPr>
      <w:bookmarkStart w:id="51" w:name="OLE_LINK89"/>
      <w:bookmarkStart w:id="52" w:name="OLE_LINK90"/>
      <w:r w:rsidRPr="004C7AA7">
        <w:rPr>
          <w:rFonts w:ascii="Book Antiqua" w:eastAsia="Book Antiqua" w:hAnsi="Book Antiqua" w:cs="Book Antiqua"/>
          <w:b/>
          <w:bCs/>
          <w:caps/>
          <w:u w:val="single"/>
        </w:rPr>
        <w:t>OTHer indications</w:t>
      </w:r>
    </w:p>
    <w:p w14:paraId="5C01477A" w14:textId="0AE3D19F" w:rsidR="00A77B3E" w:rsidRPr="004C7AA7" w:rsidRDefault="009B36AD" w:rsidP="00C43A9C">
      <w:pPr>
        <w:spacing w:line="360" w:lineRule="auto"/>
        <w:jc w:val="both"/>
      </w:pPr>
      <w:bookmarkStart w:id="53" w:name="OLE_LINK91"/>
      <w:bookmarkEnd w:id="51"/>
      <w:bookmarkEnd w:id="52"/>
      <w:r w:rsidRPr="004C7AA7">
        <w:rPr>
          <w:rFonts w:ascii="Book Antiqua" w:eastAsia="Book Antiqua" w:hAnsi="Book Antiqua" w:cs="Book Antiqua"/>
        </w:rPr>
        <w:t xml:space="preserve">Aso </w:t>
      </w:r>
      <w:r w:rsidRPr="004C7AA7">
        <w:rPr>
          <w:rFonts w:ascii="Book Antiqua" w:eastAsia="Book Antiqua" w:hAnsi="Book Antiqua" w:cs="Book Antiqua"/>
          <w:i/>
          <w:iCs/>
        </w:rPr>
        <w:t>et al</w:t>
      </w:r>
      <w:r w:rsidR="00C43A9C" w:rsidRPr="004C7AA7">
        <w:rPr>
          <w:rFonts w:ascii="Book Antiqua" w:eastAsia="Book Antiqua" w:hAnsi="Book Antiqua" w:cs="Book Antiqua"/>
          <w:szCs w:val="30"/>
          <w:vertAlign w:val="superscript"/>
        </w:rPr>
        <w:t>[</w:t>
      </w:r>
      <w:r w:rsidR="00051594" w:rsidRPr="004C7AA7">
        <w:rPr>
          <w:rFonts w:ascii="Book Antiqua" w:eastAsia="Book Antiqua" w:hAnsi="Book Antiqua" w:cs="Book Antiqua"/>
          <w:szCs w:val="30"/>
          <w:vertAlign w:val="superscript"/>
        </w:rPr>
        <w:t>37</w:t>
      </w:r>
      <w:r w:rsidR="00C43A9C" w:rsidRPr="004C7AA7">
        <w:rPr>
          <w:rFonts w:ascii="Book Antiqua" w:eastAsia="Book Antiqua" w:hAnsi="Book Antiqua" w:cs="Book Antiqua"/>
          <w:szCs w:val="30"/>
          <w:vertAlign w:val="superscript"/>
        </w:rPr>
        <w:t>]</w:t>
      </w:r>
      <w:r w:rsidRPr="004C7AA7">
        <w:rPr>
          <w:rFonts w:ascii="Book Antiqua" w:eastAsia="Book Antiqua" w:hAnsi="Book Antiqua" w:cs="Book Antiqua"/>
        </w:rPr>
        <w:t xml:space="preserve"> reported using the CC for endoscopic necrosectomy. In this case, the areas of walled-off pancreatic necrosis were so large that the authors could not remove the dense and massive necrotic tissue satisfactorily, even though the procedure was repeated over five sessions using conventional devices. In the sixth session using the CC, the dense and massive necrotic tissues were easily dissected and fragmented with the CC. In addition, endoscopic hemostasis was also achieved for intraoperative bleeding, and the authors grasped and removed the fragmented necrotic tissue from the cavity and successfully accomplished this procedure. </w:t>
      </w:r>
    </w:p>
    <w:p w14:paraId="381FF82D" w14:textId="60ED74AF" w:rsidR="00A77B3E" w:rsidRPr="004C7AA7" w:rsidRDefault="009B36AD" w:rsidP="00C43A9C">
      <w:pPr>
        <w:spacing w:line="360" w:lineRule="auto"/>
        <w:ind w:firstLineChars="100" w:firstLine="240"/>
        <w:jc w:val="both"/>
      </w:pPr>
      <w:r w:rsidRPr="004C7AA7">
        <w:rPr>
          <w:rFonts w:ascii="Book Antiqua" w:eastAsia="Book Antiqua" w:hAnsi="Book Antiqua" w:cs="Book Antiqua"/>
        </w:rPr>
        <w:t>Another indication is endoscopic management of buried bumper syndrome. Experience with a case has been reported</w:t>
      </w:r>
      <w:r w:rsidRPr="004C7AA7">
        <w:rPr>
          <w:rFonts w:ascii="Book Antiqua" w:eastAsia="Book Antiqua" w:hAnsi="Book Antiqua" w:cs="Book Antiqua"/>
          <w:szCs w:val="30"/>
          <w:vertAlign w:val="superscript"/>
        </w:rPr>
        <w:t>[</w:t>
      </w:r>
      <w:r w:rsidR="00051594" w:rsidRPr="004C7AA7">
        <w:rPr>
          <w:rFonts w:ascii="Book Antiqua" w:eastAsia="Book Antiqua" w:hAnsi="Book Antiqua" w:cs="Book Antiqua"/>
          <w:szCs w:val="30"/>
          <w:vertAlign w:val="superscript"/>
        </w:rPr>
        <w:t>38</w:t>
      </w:r>
      <w:r w:rsidRPr="004C7AA7">
        <w:rPr>
          <w:rFonts w:ascii="Book Antiqua" w:eastAsia="Book Antiqua" w:hAnsi="Book Antiqua" w:cs="Book Antiqua"/>
          <w:szCs w:val="30"/>
          <w:vertAlign w:val="superscript"/>
        </w:rPr>
        <w:t>]</w:t>
      </w:r>
      <w:r w:rsidRPr="004C7AA7">
        <w:rPr>
          <w:rFonts w:ascii="Book Antiqua" w:eastAsia="Book Antiqua" w:hAnsi="Book Antiqua" w:cs="Book Antiqua"/>
        </w:rPr>
        <w:t>. In this report, overlying mucosa and granulomatous-fibrotic tissue on the buried bumper were completely incised and opened by the CC without complications, and the buried bumper was then successfully released into the gastric lumen.</w:t>
      </w:r>
    </w:p>
    <w:bookmarkEnd w:id="53"/>
    <w:p w14:paraId="3D809C8E" w14:textId="77777777" w:rsidR="00A77B3E" w:rsidRPr="004C7AA7" w:rsidRDefault="00A77B3E">
      <w:pPr>
        <w:spacing w:line="360" w:lineRule="auto"/>
        <w:ind w:firstLine="600"/>
        <w:jc w:val="both"/>
      </w:pPr>
    </w:p>
    <w:p w14:paraId="0A02D4FF" w14:textId="77777777" w:rsidR="00A77B3E" w:rsidRPr="004C7AA7" w:rsidRDefault="009B36AD">
      <w:pPr>
        <w:spacing w:line="360" w:lineRule="auto"/>
        <w:jc w:val="both"/>
      </w:pPr>
      <w:r w:rsidRPr="004C7AA7">
        <w:rPr>
          <w:rFonts w:ascii="Book Antiqua" w:eastAsia="Book Antiqua" w:hAnsi="Book Antiqua" w:cs="Book Antiqua"/>
          <w:b/>
          <w:caps/>
          <w:u w:val="single"/>
        </w:rPr>
        <w:t>CONCLUSION</w:t>
      </w:r>
    </w:p>
    <w:p w14:paraId="29B1F336" w14:textId="77777777" w:rsidR="00A77B3E" w:rsidRPr="004C7AA7" w:rsidRDefault="009B36AD">
      <w:pPr>
        <w:spacing w:line="360" w:lineRule="auto"/>
        <w:jc w:val="both"/>
      </w:pPr>
      <w:bookmarkStart w:id="54" w:name="OLE_LINK92"/>
      <w:r w:rsidRPr="004C7AA7">
        <w:rPr>
          <w:rFonts w:ascii="Book Antiqua" w:eastAsia="Book Antiqua" w:hAnsi="Book Antiqua" w:cs="Book Antiqua"/>
        </w:rPr>
        <w:t xml:space="preserve">The CC is a unique endoscopic forceps-type resection device that enables safe and easy endoscopic surgery with a single device, according to the movements of the device itself, </w:t>
      </w:r>
      <w:r w:rsidRPr="004C7AA7">
        <w:rPr>
          <w:rFonts w:ascii="Book Antiqua" w:eastAsia="Book Antiqua" w:hAnsi="Book Antiqua" w:cs="Book Antiqua"/>
        </w:rPr>
        <w:lastRenderedPageBreak/>
        <w:t>and the protection system. Endoscopic surgery can be completed by repeating the same simple procedure as for biopsy. Previous studies showed that even non-expert endoscopists can use the CC with confidence. Further clinical studies using the CC for endoscopic treatment are needed to clarify the efficacy and safety of CC and to expand its use to new indications.</w:t>
      </w:r>
    </w:p>
    <w:bookmarkEnd w:id="54"/>
    <w:p w14:paraId="2ACC176A" w14:textId="77777777" w:rsidR="00A77B3E" w:rsidRPr="004C7AA7" w:rsidRDefault="00A77B3E">
      <w:pPr>
        <w:spacing w:line="360" w:lineRule="auto"/>
        <w:jc w:val="both"/>
      </w:pPr>
    </w:p>
    <w:p w14:paraId="72AB0B35" w14:textId="77777777" w:rsidR="00A77B3E" w:rsidRPr="004C7AA7" w:rsidRDefault="009B36AD" w:rsidP="00AD7FB5">
      <w:pPr>
        <w:adjustRightInd w:val="0"/>
        <w:snapToGrid w:val="0"/>
        <w:spacing w:line="360" w:lineRule="auto"/>
        <w:jc w:val="both"/>
        <w:rPr>
          <w:rFonts w:ascii="Book Antiqua" w:hAnsi="Book Antiqua"/>
        </w:rPr>
      </w:pPr>
      <w:r w:rsidRPr="004C7AA7">
        <w:rPr>
          <w:rFonts w:ascii="Book Antiqua" w:eastAsia="Book Antiqua" w:hAnsi="Book Antiqua" w:cs="Book Antiqua"/>
          <w:b/>
        </w:rPr>
        <w:t>REFERENCES</w:t>
      </w:r>
    </w:p>
    <w:p w14:paraId="26D9D7F5" w14:textId="77777777"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bookmarkStart w:id="55" w:name="OLE_LINK136"/>
      <w:bookmarkStart w:id="56" w:name="OLE_LINK137"/>
      <w:bookmarkStart w:id="57" w:name="OLE_LINK138"/>
      <w:bookmarkStart w:id="58" w:name="OLE_LINK93"/>
      <w:r w:rsidRPr="004C7AA7">
        <w:rPr>
          <w:rFonts w:ascii="Book Antiqua" w:hAnsi="Book Antiqua"/>
        </w:rPr>
        <w:t>1 </w:t>
      </w:r>
      <w:r w:rsidRPr="004C7AA7">
        <w:rPr>
          <w:rFonts w:ascii="Book Antiqua" w:hAnsi="Book Antiqua"/>
          <w:b/>
          <w:bCs/>
        </w:rPr>
        <w:t>Nishizawa T</w:t>
      </w:r>
      <w:r w:rsidRPr="004C7AA7">
        <w:rPr>
          <w:rFonts w:ascii="Book Antiqua" w:hAnsi="Book Antiqua"/>
        </w:rPr>
        <w:t>, Suzuki H. Long-Term Outcomes of Endoscopic Submucosal Dissection for Superficial Esophageal Squamous Cell Carcinoma. </w:t>
      </w:r>
      <w:r w:rsidRPr="004C7AA7">
        <w:rPr>
          <w:rFonts w:ascii="Book Antiqua" w:hAnsi="Book Antiqua"/>
          <w:i/>
          <w:iCs/>
        </w:rPr>
        <w:t>Cancers (Basel)</w:t>
      </w:r>
      <w:r w:rsidRPr="004C7AA7">
        <w:rPr>
          <w:rFonts w:ascii="Book Antiqua" w:hAnsi="Book Antiqua"/>
        </w:rPr>
        <w:t> 2020; </w:t>
      </w:r>
      <w:r w:rsidRPr="004C7AA7">
        <w:rPr>
          <w:rFonts w:ascii="Book Antiqua" w:hAnsi="Book Antiqua"/>
          <w:b/>
          <w:bCs/>
        </w:rPr>
        <w:t>12</w:t>
      </w:r>
      <w:r w:rsidRPr="004C7AA7">
        <w:rPr>
          <w:rFonts w:ascii="Book Antiqua" w:hAnsi="Book Antiqua"/>
        </w:rPr>
        <w:t> [PMID: 33023117 DOI: 10.3390/cancers12102849]</w:t>
      </w:r>
    </w:p>
    <w:p w14:paraId="0E3E9478" w14:textId="77777777"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2 </w:t>
      </w:r>
      <w:r w:rsidRPr="004C7AA7">
        <w:rPr>
          <w:rFonts w:ascii="Book Antiqua" w:hAnsi="Book Antiqua"/>
          <w:b/>
          <w:bCs/>
        </w:rPr>
        <w:t>Ma MX</w:t>
      </w:r>
      <w:r w:rsidRPr="004C7AA7">
        <w:rPr>
          <w:rFonts w:ascii="Book Antiqua" w:hAnsi="Book Antiqua"/>
        </w:rPr>
        <w:t>, Bourke MJ. Endoscopic submucosal dissection in the West: Current status and future directions. </w:t>
      </w:r>
      <w:r w:rsidRPr="004C7AA7">
        <w:rPr>
          <w:rFonts w:ascii="Book Antiqua" w:hAnsi="Book Antiqua"/>
          <w:i/>
          <w:iCs/>
        </w:rPr>
        <w:t>Dig Endosc</w:t>
      </w:r>
      <w:r w:rsidRPr="004C7AA7">
        <w:rPr>
          <w:rFonts w:ascii="Book Antiqua" w:hAnsi="Book Antiqua"/>
        </w:rPr>
        <w:t> 2018; </w:t>
      </w:r>
      <w:r w:rsidRPr="004C7AA7">
        <w:rPr>
          <w:rFonts w:ascii="Book Antiqua" w:hAnsi="Book Antiqua"/>
          <w:b/>
          <w:bCs/>
        </w:rPr>
        <w:t>30</w:t>
      </w:r>
      <w:r w:rsidRPr="004C7AA7">
        <w:rPr>
          <w:rFonts w:ascii="Book Antiqua" w:hAnsi="Book Antiqua"/>
        </w:rPr>
        <w:t>: 310-320 [PMID: 28884493 DOI: 10.1111/den.12960]</w:t>
      </w:r>
    </w:p>
    <w:p w14:paraId="11D2777E" w14:textId="77777777"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3 </w:t>
      </w:r>
      <w:r w:rsidRPr="004C7AA7">
        <w:rPr>
          <w:rFonts w:ascii="Book Antiqua" w:hAnsi="Book Antiqua"/>
          <w:b/>
          <w:bCs/>
        </w:rPr>
        <w:t>Nishizawa T</w:t>
      </w:r>
      <w:r w:rsidRPr="004C7AA7">
        <w:rPr>
          <w:rFonts w:ascii="Book Antiqua" w:hAnsi="Book Antiqua"/>
        </w:rPr>
        <w:t>, Yahagi N. Endoscopic mucosal resection and endoscopic submucosal dissection: technique and new directions. </w:t>
      </w:r>
      <w:r w:rsidRPr="004C7AA7">
        <w:rPr>
          <w:rFonts w:ascii="Book Antiqua" w:hAnsi="Book Antiqua"/>
          <w:i/>
          <w:iCs/>
        </w:rPr>
        <w:t>Curr Opin Gastroenterol</w:t>
      </w:r>
      <w:r w:rsidRPr="004C7AA7">
        <w:rPr>
          <w:rFonts w:ascii="Book Antiqua" w:hAnsi="Book Antiqua"/>
        </w:rPr>
        <w:t> 2017; </w:t>
      </w:r>
      <w:r w:rsidRPr="004C7AA7">
        <w:rPr>
          <w:rFonts w:ascii="Book Antiqua" w:hAnsi="Book Antiqua"/>
          <w:b/>
          <w:bCs/>
        </w:rPr>
        <w:t>33</w:t>
      </w:r>
      <w:r w:rsidRPr="004C7AA7">
        <w:rPr>
          <w:rFonts w:ascii="Book Antiqua" w:hAnsi="Book Antiqua"/>
        </w:rPr>
        <w:t>: 315-319 [PMID: 28704212 DOI: 10.1097/MOG.0000000000000388]</w:t>
      </w:r>
    </w:p>
    <w:p w14:paraId="7DE37063" w14:textId="77777777" w:rsidR="009B7AFA"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4 </w:t>
      </w:r>
      <w:r w:rsidRPr="004C7AA7">
        <w:rPr>
          <w:rFonts w:ascii="Book Antiqua" w:hAnsi="Book Antiqua"/>
          <w:b/>
          <w:bCs/>
        </w:rPr>
        <w:t>Lian J</w:t>
      </w:r>
      <w:r w:rsidRPr="004C7AA7">
        <w:rPr>
          <w:rFonts w:ascii="Book Antiqua" w:hAnsi="Book Antiqua"/>
        </w:rPr>
        <w:t>, Chen S, Zhang Y, Qiu F. A meta-analysis of endoscopic submucosal dissection and EMR for early gastric cancer. </w:t>
      </w:r>
      <w:r w:rsidRPr="004C7AA7">
        <w:rPr>
          <w:rFonts w:ascii="Book Antiqua" w:hAnsi="Book Antiqua"/>
          <w:i/>
          <w:iCs/>
        </w:rPr>
        <w:t>Gastrointest Endosc</w:t>
      </w:r>
      <w:r w:rsidRPr="004C7AA7">
        <w:rPr>
          <w:rFonts w:ascii="Book Antiqua" w:hAnsi="Book Antiqua"/>
        </w:rPr>
        <w:t> 2012; </w:t>
      </w:r>
      <w:r w:rsidRPr="004C7AA7">
        <w:rPr>
          <w:rFonts w:ascii="Book Antiqua" w:hAnsi="Book Antiqua"/>
          <w:b/>
          <w:bCs/>
        </w:rPr>
        <w:t>76</w:t>
      </w:r>
      <w:r w:rsidRPr="004C7AA7">
        <w:rPr>
          <w:rFonts w:ascii="Book Antiqua" w:hAnsi="Book Antiqua"/>
        </w:rPr>
        <w:t>: 763-770 [PMID: 22884100 DOI: 10.1016/j.gie.2012.06.014]</w:t>
      </w:r>
    </w:p>
    <w:p w14:paraId="7BC22129" w14:textId="195B887E"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5</w:t>
      </w:r>
      <w:r w:rsidR="00AD7FB5" w:rsidRPr="004C7AA7">
        <w:rPr>
          <w:rFonts w:ascii="Book Antiqua" w:hAnsi="Book Antiqua"/>
        </w:rPr>
        <w:t> </w:t>
      </w:r>
      <w:r w:rsidR="00AD7FB5" w:rsidRPr="004C7AA7">
        <w:rPr>
          <w:rFonts w:ascii="Book Antiqua" w:hAnsi="Book Antiqua"/>
          <w:b/>
          <w:bCs/>
        </w:rPr>
        <w:t>Tanabe S</w:t>
      </w:r>
      <w:r w:rsidR="00AD7FB5" w:rsidRPr="004C7AA7">
        <w:rPr>
          <w:rFonts w:ascii="Book Antiqua" w:hAnsi="Book Antiqua"/>
        </w:rPr>
        <w:t>, Ishido K, Higuchi K, Sasaki T, Katada C, Azuma M, Naruke A, Kim M, Koizumi W. Long-term outcomes of endoscopic submucosal dissection for early gastric cancer: a retrospective comparison with conventional endoscopic resection in a single center. </w:t>
      </w:r>
      <w:r w:rsidR="00AD7FB5" w:rsidRPr="004C7AA7">
        <w:rPr>
          <w:rFonts w:ascii="Book Antiqua" w:hAnsi="Book Antiqua"/>
          <w:i/>
          <w:iCs/>
        </w:rPr>
        <w:t>Gastric Cancer</w:t>
      </w:r>
      <w:r w:rsidR="00AD7FB5" w:rsidRPr="004C7AA7">
        <w:rPr>
          <w:rFonts w:ascii="Book Antiqua" w:hAnsi="Book Antiqua"/>
        </w:rPr>
        <w:t> 2014; </w:t>
      </w:r>
      <w:r w:rsidR="00AD7FB5" w:rsidRPr="004C7AA7">
        <w:rPr>
          <w:rFonts w:ascii="Book Antiqua" w:hAnsi="Book Antiqua"/>
          <w:b/>
          <w:bCs/>
        </w:rPr>
        <w:t>17</w:t>
      </w:r>
      <w:r w:rsidR="00AD7FB5" w:rsidRPr="004C7AA7">
        <w:rPr>
          <w:rFonts w:ascii="Book Antiqua" w:hAnsi="Book Antiqua"/>
        </w:rPr>
        <w:t>: 130-136 [PMID: 23576197 DOI: 10.1007/s10120-013-0241-2]</w:t>
      </w:r>
    </w:p>
    <w:p w14:paraId="617F2026" w14:textId="1C6035FD"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6</w:t>
      </w:r>
      <w:r w:rsidR="00AD7FB5" w:rsidRPr="004C7AA7">
        <w:rPr>
          <w:rFonts w:ascii="Book Antiqua" w:hAnsi="Book Antiqua"/>
        </w:rPr>
        <w:t> </w:t>
      </w:r>
      <w:r w:rsidR="00AD7FB5" w:rsidRPr="004C7AA7">
        <w:rPr>
          <w:rFonts w:ascii="Book Antiqua" w:hAnsi="Book Antiqua"/>
          <w:b/>
          <w:bCs/>
        </w:rPr>
        <w:t>Akahoshi K</w:t>
      </w:r>
      <w:r w:rsidR="00AD7FB5" w:rsidRPr="004C7AA7">
        <w:rPr>
          <w:rFonts w:ascii="Book Antiqua" w:hAnsi="Book Antiqua"/>
        </w:rPr>
        <w:t>, Motomura Y, Kubokawa M, Gibo J, Kinoshita N, Osada S, Tokumaru K, Hosokawa T, Tomoeda N, Otsuka Y, Matsuo M, Oya M, Koga H, Nakamura K. Endoscopic Submucosal Dissection for Early Gastric Cancer using the Clutch Cutter: a large single-center experience. </w:t>
      </w:r>
      <w:r w:rsidR="00AD7FB5" w:rsidRPr="004C7AA7">
        <w:rPr>
          <w:rFonts w:ascii="Book Antiqua" w:hAnsi="Book Antiqua"/>
          <w:i/>
          <w:iCs/>
        </w:rPr>
        <w:t>Endosc Int Open</w:t>
      </w:r>
      <w:r w:rsidR="00AD7FB5" w:rsidRPr="004C7AA7">
        <w:rPr>
          <w:rFonts w:ascii="Book Antiqua" w:hAnsi="Book Antiqua"/>
        </w:rPr>
        <w:t> 2015; </w:t>
      </w:r>
      <w:r w:rsidR="00AD7FB5" w:rsidRPr="004C7AA7">
        <w:rPr>
          <w:rFonts w:ascii="Book Antiqua" w:hAnsi="Book Antiqua"/>
          <w:b/>
          <w:bCs/>
        </w:rPr>
        <w:t>3</w:t>
      </w:r>
      <w:r w:rsidR="00AD7FB5" w:rsidRPr="004C7AA7">
        <w:rPr>
          <w:rFonts w:ascii="Book Antiqua" w:hAnsi="Book Antiqua"/>
        </w:rPr>
        <w:t>: E432-E438 [PMID: 26528497 DOI: 10.1055/s-0034-1392509]</w:t>
      </w:r>
    </w:p>
    <w:p w14:paraId="65012E30" w14:textId="5DFAD9A5"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lastRenderedPageBreak/>
        <w:t>7</w:t>
      </w:r>
      <w:r w:rsidR="00AD7FB5" w:rsidRPr="004C7AA7">
        <w:rPr>
          <w:rFonts w:ascii="Book Antiqua" w:hAnsi="Book Antiqua"/>
        </w:rPr>
        <w:t> </w:t>
      </w:r>
      <w:r w:rsidR="00AD7FB5" w:rsidRPr="004C7AA7">
        <w:rPr>
          <w:rFonts w:ascii="Book Antiqua" w:hAnsi="Book Antiqua"/>
          <w:b/>
          <w:bCs/>
        </w:rPr>
        <w:t>Esaki M</w:t>
      </w:r>
      <w:r w:rsidR="00AD7FB5" w:rsidRPr="004C7AA7">
        <w:rPr>
          <w:rFonts w:ascii="Book Antiqua" w:hAnsi="Book Antiqua"/>
        </w:rPr>
        <w:t>, Ihara E, Gotoda T. Endoscopic instruments and techniques in endoscopic submucosal dissection for early gastric cancer. </w:t>
      </w:r>
      <w:r w:rsidR="00AD7FB5" w:rsidRPr="004C7AA7">
        <w:rPr>
          <w:rFonts w:ascii="Book Antiqua" w:hAnsi="Book Antiqua"/>
          <w:i/>
          <w:iCs/>
        </w:rPr>
        <w:t>Expert Rev Gastroenterol Hepatol</w:t>
      </w:r>
      <w:r w:rsidR="00AD7FB5" w:rsidRPr="004C7AA7">
        <w:rPr>
          <w:rFonts w:ascii="Book Antiqua" w:hAnsi="Book Antiqua"/>
        </w:rPr>
        <w:t> 2021 [PMID: 33909540 DOI: 10.1080/17474124.2021.1924056]</w:t>
      </w:r>
    </w:p>
    <w:p w14:paraId="7955E637" w14:textId="3268E502"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8</w:t>
      </w:r>
      <w:r w:rsidR="00AD7FB5" w:rsidRPr="004C7AA7">
        <w:rPr>
          <w:rFonts w:ascii="Book Antiqua" w:hAnsi="Book Antiqua"/>
        </w:rPr>
        <w:t> </w:t>
      </w:r>
      <w:r w:rsidR="00AD7FB5" w:rsidRPr="004C7AA7">
        <w:rPr>
          <w:rFonts w:ascii="Book Antiqua" w:hAnsi="Book Antiqua"/>
          <w:b/>
          <w:bCs/>
        </w:rPr>
        <w:t>Akahoshi K</w:t>
      </w:r>
      <w:r w:rsidR="00AD7FB5" w:rsidRPr="004C7AA7">
        <w:rPr>
          <w:rFonts w:ascii="Book Antiqua" w:hAnsi="Book Antiqua"/>
        </w:rPr>
        <w:t>, Shiratsuchi Y, Oya M, Koga H, Kubokawa M, Nakama N, Akahoshi K, Ihara E. Endoscopic submucosal dissection with a grasping-type scissors for early colorectal epithelial neoplasms: a large single-center experience. </w:t>
      </w:r>
      <w:r w:rsidR="00AD7FB5" w:rsidRPr="004C7AA7">
        <w:rPr>
          <w:rFonts w:ascii="Book Antiqua" w:hAnsi="Book Antiqua"/>
          <w:i/>
          <w:iCs/>
        </w:rPr>
        <w:t>VideoGIE</w:t>
      </w:r>
      <w:r w:rsidR="00AD7FB5" w:rsidRPr="004C7AA7">
        <w:rPr>
          <w:rFonts w:ascii="Book Antiqua" w:hAnsi="Book Antiqua"/>
        </w:rPr>
        <w:t> 2019; </w:t>
      </w:r>
      <w:r w:rsidR="00AD7FB5" w:rsidRPr="004C7AA7">
        <w:rPr>
          <w:rFonts w:ascii="Book Antiqua" w:hAnsi="Book Antiqua"/>
          <w:b/>
          <w:bCs/>
        </w:rPr>
        <w:t>4</w:t>
      </w:r>
      <w:r w:rsidR="00AD7FB5" w:rsidRPr="004C7AA7">
        <w:rPr>
          <w:rFonts w:ascii="Book Antiqua" w:hAnsi="Book Antiqua"/>
        </w:rPr>
        <w:t>: 486-492 [PMID: 31709338 DOI: 10.1016/j.vgie.2019.05.003]</w:t>
      </w:r>
    </w:p>
    <w:p w14:paraId="6F6DB2B4" w14:textId="05DE8E10"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9</w:t>
      </w:r>
      <w:r w:rsidR="00AD7FB5" w:rsidRPr="004C7AA7">
        <w:rPr>
          <w:rFonts w:ascii="Book Antiqua" w:hAnsi="Book Antiqua"/>
        </w:rPr>
        <w:t> </w:t>
      </w:r>
      <w:r w:rsidR="00AD7FB5" w:rsidRPr="004C7AA7">
        <w:rPr>
          <w:rFonts w:ascii="Book Antiqua" w:hAnsi="Book Antiqua"/>
          <w:b/>
          <w:bCs/>
        </w:rPr>
        <w:t>Kotzev AI</w:t>
      </w:r>
      <w:r w:rsidR="00AD7FB5" w:rsidRPr="004C7AA7">
        <w:rPr>
          <w:rFonts w:ascii="Book Antiqua" w:hAnsi="Book Antiqua"/>
        </w:rPr>
        <w:t>, Yang D, Draganov PV. How to master endoscopic submucosal dissection in the USA. </w:t>
      </w:r>
      <w:r w:rsidR="00AD7FB5" w:rsidRPr="004C7AA7">
        <w:rPr>
          <w:rFonts w:ascii="Book Antiqua" w:hAnsi="Book Antiqua"/>
          <w:i/>
          <w:iCs/>
        </w:rPr>
        <w:t>Dig Endosc</w:t>
      </w:r>
      <w:r w:rsidR="00AD7FB5" w:rsidRPr="004C7AA7">
        <w:rPr>
          <w:rFonts w:ascii="Book Antiqua" w:hAnsi="Book Antiqua"/>
        </w:rPr>
        <w:t> 2019; </w:t>
      </w:r>
      <w:r w:rsidR="00AD7FB5" w:rsidRPr="004C7AA7">
        <w:rPr>
          <w:rFonts w:ascii="Book Antiqua" w:hAnsi="Book Antiqua"/>
          <w:b/>
          <w:bCs/>
        </w:rPr>
        <w:t>31</w:t>
      </w:r>
      <w:r w:rsidR="00AD7FB5" w:rsidRPr="004C7AA7">
        <w:rPr>
          <w:rFonts w:ascii="Book Antiqua" w:hAnsi="Book Antiqua"/>
        </w:rPr>
        <w:t>: 94-100 [PMID: 30022521 DOI: 10.1111/den.13240]</w:t>
      </w:r>
    </w:p>
    <w:p w14:paraId="5E6DA4CA" w14:textId="0CAEFB19"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w:t>
      </w:r>
      <w:r w:rsidR="009B7AFA" w:rsidRPr="004C7AA7">
        <w:rPr>
          <w:rFonts w:ascii="Book Antiqua" w:hAnsi="Book Antiqua"/>
        </w:rPr>
        <w:t>0</w:t>
      </w:r>
      <w:r w:rsidRPr="004C7AA7">
        <w:rPr>
          <w:rFonts w:ascii="Book Antiqua" w:hAnsi="Book Antiqua"/>
        </w:rPr>
        <w:t> </w:t>
      </w:r>
      <w:r w:rsidRPr="004C7AA7">
        <w:rPr>
          <w:rFonts w:ascii="Book Antiqua" w:hAnsi="Book Antiqua"/>
          <w:b/>
          <w:bCs/>
        </w:rPr>
        <w:t>Hatta W</w:t>
      </w:r>
      <w:r w:rsidRPr="004C7AA7">
        <w:rPr>
          <w:rFonts w:ascii="Book Antiqua" w:hAnsi="Book Antiqua"/>
        </w:rPr>
        <w:t>, Gotoda T, Oyama T, Kawata N, Takahashi A, Yoshifuku Y, Hoteya S, Nakagawa M, Hirano M, Esaki M, Matsuda M, Ohnita K, Yamanouchi K, Yoshida M, Dohi O, Takada J, Tanaka K, Yamada S, Tsuji T, Ito H, Hayashi Y, Nakaya N, Nakamura T, Shimosegawa T. A Scoring System to Stratify Curability after Endoscopic Submucosal Dissection for Early Gastric Cancer: "eCura system". </w:t>
      </w:r>
      <w:r w:rsidRPr="004C7AA7">
        <w:rPr>
          <w:rFonts w:ascii="Book Antiqua" w:hAnsi="Book Antiqua"/>
          <w:i/>
          <w:iCs/>
        </w:rPr>
        <w:t>Am J Gastroenterol</w:t>
      </w:r>
      <w:r w:rsidRPr="004C7AA7">
        <w:rPr>
          <w:rFonts w:ascii="Book Antiqua" w:hAnsi="Book Antiqua"/>
        </w:rPr>
        <w:t> 2017; </w:t>
      </w:r>
      <w:r w:rsidRPr="004C7AA7">
        <w:rPr>
          <w:rFonts w:ascii="Book Antiqua" w:hAnsi="Book Antiqua"/>
          <w:b/>
          <w:bCs/>
        </w:rPr>
        <w:t>112</w:t>
      </w:r>
      <w:r w:rsidRPr="004C7AA7">
        <w:rPr>
          <w:rFonts w:ascii="Book Antiqua" w:hAnsi="Book Antiqua"/>
        </w:rPr>
        <w:t>: 874-881 [PMID: 28397873 DOI: 10.1038/ajg.2017.95]</w:t>
      </w:r>
    </w:p>
    <w:p w14:paraId="2F57CDE6" w14:textId="4ADF1AF1"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w:t>
      </w:r>
      <w:r w:rsidR="009B7AFA" w:rsidRPr="004C7AA7">
        <w:rPr>
          <w:rFonts w:ascii="Book Antiqua" w:hAnsi="Book Antiqua"/>
        </w:rPr>
        <w:t>1</w:t>
      </w:r>
      <w:r w:rsidRPr="004C7AA7">
        <w:rPr>
          <w:rFonts w:ascii="Book Antiqua" w:hAnsi="Book Antiqua"/>
        </w:rPr>
        <w:t> </w:t>
      </w:r>
      <w:r w:rsidRPr="004C7AA7">
        <w:rPr>
          <w:rFonts w:ascii="Book Antiqua" w:hAnsi="Book Antiqua"/>
          <w:b/>
          <w:bCs/>
        </w:rPr>
        <w:t>Yamamoto K</w:t>
      </w:r>
      <w:r w:rsidRPr="004C7AA7">
        <w:rPr>
          <w:rFonts w:ascii="Book Antiqua" w:hAnsi="Book Antiqua"/>
        </w:rPr>
        <w:t>, Michida T, Nishida T, Hayashi S, Naito M, Ito T. Colorectal endoscopic submucosal dissection: Recent technical advances for safe and successful procedures. </w:t>
      </w:r>
      <w:r w:rsidRPr="004C7AA7">
        <w:rPr>
          <w:rFonts w:ascii="Book Antiqua" w:hAnsi="Book Antiqua"/>
          <w:i/>
          <w:iCs/>
        </w:rPr>
        <w:t>World J Gastrointest Endosc</w:t>
      </w:r>
      <w:r w:rsidRPr="004C7AA7">
        <w:rPr>
          <w:rFonts w:ascii="Book Antiqua" w:hAnsi="Book Antiqua"/>
        </w:rPr>
        <w:t> 2015; </w:t>
      </w:r>
      <w:r w:rsidRPr="004C7AA7">
        <w:rPr>
          <w:rFonts w:ascii="Book Antiqua" w:hAnsi="Book Antiqua"/>
          <w:b/>
          <w:bCs/>
        </w:rPr>
        <w:t>7</w:t>
      </w:r>
      <w:r w:rsidRPr="004C7AA7">
        <w:rPr>
          <w:rFonts w:ascii="Book Antiqua" w:hAnsi="Book Antiqua"/>
        </w:rPr>
        <w:t>: 1114-1128 [PMID: 26468335 DOI: 10.4253/wjge.v7.i14.1114]</w:t>
      </w:r>
    </w:p>
    <w:p w14:paraId="6F739AB4" w14:textId="5FD8F844"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w:t>
      </w:r>
      <w:r w:rsidR="009B7AFA" w:rsidRPr="004C7AA7">
        <w:rPr>
          <w:rFonts w:ascii="Book Antiqua" w:hAnsi="Book Antiqua"/>
        </w:rPr>
        <w:t>2</w:t>
      </w:r>
      <w:r w:rsidRPr="004C7AA7">
        <w:rPr>
          <w:rFonts w:ascii="Book Antiqua" w:hAnsi="Book Antiqua"/>
        </w:rPr>
        <w:t> </w:t>
      </w:r>
      <w:r w:rsidRPr="004C7AA7">
        <w:rPr>
          <w:rFonts w:ascii="Book Antiqua" w:hAnsi="Book Antiqua"/>
          <w:b/>
          <w:bCs/>
        </w:rPr>
        <w:t>Yoshida N</w:t>
      </w:r>
      <w:r w:rsidRPr="004C7AA7">
        <w:rPr>
          <w:rFonts w:ascii="Book Antiqua" w:hAnsi="Book Antiqua"/>
        </w:rPr>
        <w:t>, Dohi O, Inoue K, Yasuda R, Ishida T, Hirose R, Naito Y, Ogiso K, Murakami T, Morinaga Y, Kishimoto M, Inada Y, Itoh Y, Gotoda T. Efficacy of scissor-type knives for endoscopic mucosal dissection of superficial gastrointestinal neoplasms. </w:t>
      </w:r>
      <w:r w:rsidRPr="004C7AA7">
        <w:rPr>
          <w:rFonts w:ascii="Book Antiqua" w:hAnsi="Book Antiqua"/>
          <w:i/>
          <w:iCs/>
        </w:rPr>
        <w:t>Dig Endosc</w:t>
      </w:r>
      <w:r w:rsidRPr="004C7AA7">
        <w:rPr>
          <w:rFonts w:ascii="Book Antiqua" w:hAnsi="Book Antiqua"/>
        </w:rPr>
        <w:t> 2020; </w:t>
      </w:r>
      <w:r w:rsidRPr="004C7AA7">
        <w:rPr>
          <w:rFonts w:ascii="Book Antiqua" w:hAnsi="Book Antiqua"/>
          <w:b/>
          <w:bCs/>
        </w:rPr>
        <w:t>32</w:t>
      </w:r>
      <w:r w:rsidRPr="004C7AA7">
        <w:rPr>
          <w:rFonts w:ascii="Book Antiqua" w:hAnsi="Book Antiqua"/>
        </w:rPr>
        <w:t>: 4-15 [PMID: 31120558 DOI: 10.1111/den.13446]</w:t>
      </w:r>
    </w:p>
    <w:p w14:paraId="4102CBE6" w14:textId="58C4E544"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w:t>
      </w:r>
      <w:r w:rsidR="009B7AFA" w:rsidRPr="004C7AA7">
        <w:rPr>
          <w:rFonts w:ascii="Book Antiqua" w:hAnsi="Book Antiqua"/>
        </w:rPr>
        <w:t>3</w:t>
      </w:r>
      <w:r w:rsidRPr="004C7AA7">
        <w:rPr>
          <w:rFonts w:ascii="Book Antiqua" w:hAnsi="Book Antiqua"/>
        </w:rPr>
        <w:t> </w:t>
      </w:r>
      <w:r w:rsidRPr="004C7AA7">
        <w:rPr>
          <w:rFonts w:ascii="Book Antiqua" w:hAnsi="Book Antiqua"/>
          <w:b/>
          <w:bCs/>
        </w:rPr>
        <w:t>Dhaliwal L</w:t>
      </w:r>
      <w:r w:rsidRPr="004C7AA7">
        <w:rPr>
          <w:rFonts w:ascii="Book Antiqua" w:hAnsi="Book Antiqua"/>
        </w:rPr>
        <w:t>, Codipilly DC, Rowan DJ, Wong Kee Song LM, Iyer PG. Water-pocket endoscopic submucosal dissection of an early esophageal adenocarcinoma in a patient with portal hypertension and varices. </w:t>
      </w:r>
      <w:r w:rsidRPr="004C7AA7">
        <w:rPr>
          <w:rFonts w:ascii="Book Antiqua" w:hAnsi="Book Antiqua"/>
          <w:i/>
          <w:iCs/>
        </w:rPr>
        <w:t>VideoGIE</w:t>
      </w:r>
      <w:r w:rsidRPr="004C7AA7">
        <w:rPr>
          <w:rFonts w:ascii="Book Antiqua" w:hAnsi="Book Antiqua"/>
        </w:rPr>
        <w:t> 2020; </w:t>
      </w:r>
      <w:r w:rsidRPr="004C7AA7">
        <w:rPr>
          <w:rFonts w:ascii="Book Antiqua" w:hAnsi="Book Antiqua"/>
          <w:b/>
          <w:bCs/>
        </w:rPr>
        <w:t>5</w:t>
      </w:r>
      <w:r w:rsidRPr="004C7AA7">
        <w:rPr>
          <w:rFonts w:ascii="Book Antiqua" w:hAnsi="Book Antiqua"/>
        </w:rPr>
        <w:t>: 646-648 [PMID: 33319130 DOI: 10.1016/j.vgie.2020.07.011]</w:t>
      </w:r>
    </w:p>
    <w:p w14:paraId="23550E99" w14:textId="4C59AA7D"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w:t>
      </w:r>
      <w:r w:rsidR="009B7AFA" w:rsidRPr="004C7AA7">
        <w:rPr>
          <w:rFonts w:ascii="Book Antiqua" w:hAnsi="Book Antiqua"/>
        </w:rPr>
        <w:t>4</w:t>
      </w:r>
      <w:r w:rsidRPr="004C7AA7">
        <w:rPr>
          <w:rFonts w:ascii="Book Antiqua" w:hAnsi="Book Antiqua"/>
        </w:rPr>
        <w:t> </w:t>
      </w:r>
      <w:r w:rsidRPr="004C7AA7">
        <w:rPr>
          <w:rFonts w:ascii="Book Antiqua" w:hAnsi="Book Antiqua"/>
          <w:b/>
          <w:bCs/>
        </w:rPr>
        <w:t>Abiko S</w:t>
      </w:r>
      <w:r w:rsidRPr="004C7AA7">
        <w:rPr>
          <w:rFonts w:ascii="Book Antiqua" w:hAnsi="Book Antiqua"/>
        </w:rPr>
        <w:t xml:space="preserve">, Yoshikawa A, Harada K, Kawagishi N, Sano I, Oda H, Miyagishima T. Usefulness of a clutch cutter combined with an S-O clip in improving stability when </w:t>
      </w:r>
      <w:r w:rsidRPr="004C7AA7">
        <w:rPr>
          <w:rFonts w:ascii="Book Antiqua" w:hAnsi="Book Antiqua"/>
        </w:rPr>
        <w:lastRenderedPageBreak/>
        <w:t>opening the pocket in the pocket-creation method. </w:t>
      </w:r>
      <w:r w:rsidRPr="004C7AA7">
        <w:rPr>
          <w:rFonts w:ascii="Book Antiqua" w:hAnsi="Book Antiqua"/>
          <w:i/>
          <w:iCs/>
        </w:rPr>
        <w:t>Endoscopy</w:t>
      </w:r>
      <w:r w:rsidRPr="004C7AA7">
        <w:rPr>
          <w:rFonts w:ascii="Book Antiqua" w:hAnsi="Book Antiqua"/>
        </w:rPr>
        <w:t> 2020; </w:t>
      </w:r>
      <w:r w:rsidRPr="004C7AA7">
        <w:rPr>
          <w:rFonts w:ascii="Book Antiqua" w:hAnsi="Book Antiqua"/>
          <w:b/>
          <w:bCs/>
        </w:rPr>
        <w:t>52</w:t>
      </w:r>
      <w:r w:rsidRPr="004C7AA7">
        <w:rPr>
          <w:rFonts w:ascii="Book Antiqua" w:hAnsi="Book Antiqua"/>
        </w:rPr>
        <w:t>: E128-E129 [PMID: 31652465 DOI: 10.1055/a-1024-3566]</w:t>
      </w:r>
    </w:p>
    <w:p w14:paraId="6BBCF0B4" w14:textId="3EC783BA"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w:t>
      </w:r>
      <w:r w:rsidR="009B7AFA" w:rsidRPr="004C7AA7">
        <w:rPr>
          <w:rFonts w:ascii="Book Antiqua" w:hAnsi="Book Antiqua"/>
        </w:rPr>
        <w:t>5</w:t>
      </w:r>
      <w:r w:rsidRPr="004C7AA7">
        <w:rPr>
          <w:rFonts w:ascii="Book Antiqua" w:hAnsi="Book Antiqua"/>
        </w:rPr>
        <w:t> </w:t>
      </w:r>
      <w:r w:rsidRPr="004C7AA7">
        <w:rPr>
          <w:rFonts w:ascii="Book Antiqua" w:hAnsi="Book Antiqua"/>
          <w:b/>
          <w:bCs/>
        </w:rPr>
        <w:t>Tashima T</w:t>
      </w:r>
      <w:r w:rsidRPr="004C7AA7">
        <w:rPr>
          <w:rFonts w:ascii="Book Antiqua" w:hAnsi="Book Antiqua"/>
        </w:rPr>
        <w:t>, Nonaka K, Ryozawa S, Fujino T. Duodenal endoscopic submucosal dissection for a large protruded lesion located just behind the pyloric ring with a scissor-type knife. </w:t>
      </w:r>
      <w:r w:rsidRPr="004C7AA7">
        <w:rPr>
          <w:rFonts w:ascii="Book Antiqua" w:hAnsi="Book Antiqua"/>
          <w:i/>
          <w:iCs/>
        </w:rPr>
        <w:t>VideoGIE</w:t>
      </w:r>
      <w:r w:rsidRPr="004C7AA7">
        <w:rPr>
          <w:rFonts w:ascii="Book Antiqua" w:hAnsi="Book Antiqua"/>
        </w:rPr>
        <w:t> 2019; </w:t>
      </w:r>
      <w:r w:rsidRPr="004C7AA7">
        <w:rPr>
          <w:rFonts w:ascii="Book Antiqua" w:hAnsi="Book Antiqua"/>
          <w:b/>
          <w:bCs/>
        </w:rPr>
        <w:t>4</w:t>
      </w:r>
      <w:r w:rsidRPr="004C7AA7">
        <w:rPr>
          <w:rFonts w:ascii="Book Antiqua" w:hAnsi="Book Antiqua"/>
        </w:rPr>
        <w:t>: 447-450 [PMID: 31709326 DOI: 10.1016/j.vgie.2019.06.001]</w:t>
      </w:r>
    </w:p>
    <w:p w14:paraId="4A6B234C" w14:textId="418F797A"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16</w:t>
      </w:r>
      <w:r w:rsidR="00AD7FB5" w:rsidRPr="004C7AA7">
        <w:rPr>
          <w:rFonts w:ascii="Book Antiqua" w:hAnsi="Book Antiqua"/>
        </w:rPr>
        <w:t> </w:t>
      </w:r>
      <w:bookmarkStart w:id="59" w:name="OLE_LINK19"/>
      <w:bookmarkStart w:id="60" w:name="OLE_LINK20"/>
      <w:r w:rsidR="00AD7FB5" w:rsidRPr="004C7AA7">
        <w:rPr>
          <w:rFonts w:ascii="Book Antiqua" w:hAnsi="Book Antiqua"/>
          <w:b/>
          <w:bCs/>
        </w:rPr>
        <w:t xml:space="preserve">Akahoshi </w:t>
      </w:r>
      <w:bookmarkEnd w:id="59"/>
      <w:bookmarkEnd w:id="60"/>
      <w:r w:rsidR="00AD7FB5" w:rsidRPr="004C7AA7">
        <w:rPr>
          <w:rFonts w:ascii="Book Antiqua" w:hAnsi="Book Antiqua"/>
          <w:b/>
          <w:bCs/>
        </w:rPr>
        <w:t>K,</w:t>
      </w:r>
      <w:r w:rsidR="00AD7FB5" w:rsidRPr="004C7AA7">
        <w:rPr>
          <w:rFonts w:ascii="Book Antiqua" w:hAnsi="Book Antiqua"/>
        </w:rPr>
        <w:t> Kubokawa M, Tamura S. Clutch Cutter (Long type &amp; Short type). In</w:t>
      </w:r>
      <w:r w:rsidR="00A83865" w:rsidRPr="004C7AA7">
        <w:rPr>
          <w:rFonts w:ascii="Book Antiqua" w:hAnsi="Book Antiqua"/>
        </w:rPr>
        <w:t>:</w:t>
      </w:r>
      <w:r w:rsidR="00AD7FB5" w:rsidRPr="004C7AA7">
        <w:rPr>
          <w:rFonts w:ascii="Book Antiqua" w:hAnsi="Book Antiqua"/>
        </w:rPr>
        <w:t xml:space="preserve"> Yahagi N. Electrosurgical units for therapeutic endoscopy-Settings and Its effective usage. 3</w:t>
      </w:r>
      <w:r w:rsidR="00AD7FB5" w:rsidRPr="004C7AA7">
        <w:rPr>
          <w:rFonts w:ascii="Book Antiqua" w:hAnsi="Book Antiqua"/>
          <w:vertAlign w:val="superscript"/>
        </w:rPr>
        <w:t>rd</w:t>
      </w:r>
      <w:r w:rsidR="00AD7FB5" w:rsidRPr="004C7AA7">
        <w:rPr>
          <w:rFonts w:ascii="Book Antiqua" w:hAnsi="Book Antiqua"/>
        </w:rPr>
        <w:t xml:space="preserve"> ed. Tokyo: Japan Medical Center, </w:t>
      </w:r>
      <w:r w:rsidR="00AD7FB5" w:rsidRPr="004C7AA7">
        <w:rPr>
          <w:rFonts w:ascii="Book Antiqua" w:hAnsi="Book Antiqua"/>
          <w:bCs/>
        </w:rPr>
        <w:t>2020</w:t>
      </w:r>
      <w:r w:rsidR="00AD7FB5" w:rsidRPr="004C7AA7">
        <w:rPr>
          <w:rFonts w:ascii="Book Antiqua" w:hAnsi="Book Antiqua"/>
        </w:rPr>
        <w:t>:</w:t>
      </w:r>
      <w:r w:rsidR="00A83865" w:rsidRPr="004C7AA7">
        <w:rPr>
          <w:rFonts w:ascii="Book Antiqua" w:hAnsi="Book Antiqua"/>
        </w:rPr>
        <w:t xml:space="preserve"> </w:t>
      </w:r>
      <w:r w:rsidR="00AD7FB5" w:rsidRPr="004C7AA7">
        <w:rPr>
          <w:rFonts w:ascii="Book Antiqua" w:hAnsi="Book Antiqua"/>
        </w:rPr>
        <w:t>177-</w:t>
      </w:r>
      <w:r w:rsidR="00A83865" w:rsidRPr="004C7AA7">
        <w:rPr>
          <w:rFonts w:ascii="Book Antiqua" w:hAnsi="Book Antiqua"/>
        </w:rPr>
        <w:t>1</w:t>
      </w:r>
      <w:r w:rsidR="00AD7FB5" w:rsidRPr="004C7AA7">
        <w:rPr>
          <w:rFonts w:ascii="Book Antiqua" w:hAnsi="Book Antiqua"/>
        </w:rPr>
        <w:t>84</w:t>
      </w:r>
    </w:p>
    <w:p w14:paraId="0B3608D5" w14:textId="4480E192"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17</w:t>
      </w:r>
      <w:r w:rsidR="00AD7FB5" w:rsidRPr="004C7AA7">
        <w:rPr>
          <w:rFonts w:ascii="Book Antiqua" w:hAnsi="Book Antiqua"/>
        </w:rPr>
        <w:t> </w:t>
      </w:r>
      <w:bookmarkStart w:id="61" w:name="OLE_LINK23"/>
      <w:bookmarkStart w:id="62" w:name="OLE_LINK24"/>
      <w:r w:rsidR="00AD7FB5" w:rsidRPr="004C7AA7">
        <w:rPr>
          <w:rFonts w:ascii="Book Antiqua" w:hAnsi="Book Antiqua"/>
          <w:b/>
          <w:bCs/>
        </w:rPr>
        <w:t xml:space="preserve">Akahoshi </w:t>
      </w:r>
      <w:bookmarkEnd w:id="61"/>
      <w:bookmarkEnd w:id="62"/>
      <w:r w:rsidR="00AD7FB5" w:rsidRPr="004C7AA7">
        <w:rPr>
          <w:rFonts w:ascii="Book Antiqua" w:hAnsi="Book Antiqua"/>
          <w:b/>
          <w:bCs/>
        </w:rPr>
        <w:t>K,</w:t>
      </w:r>
      <w:r w:rsidR="00AD7FB5" w:rsidRPr="004C7AA7">
        <w:rPr>
          <w:rFonts w:ascii="Book Antiqua" w:hAnsi="Book Antiqua"/>
        </w:rPr>
        <w:t> Motomura Y, Kubokawa M, Kinoshita N.</w:t>
      </w:r>
      <w:bookmarkStart w:id="63" w:name="OLE_LINK10"/>
      <w:bookmarkStart w:id="64" w:name="OLE_LINK11"/>
      <w:r w:rsidR="00AD7FB5" w:rsidRPr="004C7AA7">
        <w:rPr>
          <w:rFonts w:ascii="Book Antiqua" w:hAnsi="Book Antiqua"/>
        </w:rPr>
        <w:t xml:space="preserve"> Characteristics and effective use of the Clutch Cutter</w:t>
      </w:r>
      <w:bookmarkEnd w:id="63"/>
      <w:bookmarkEnd w:id="64"/>
      <w:r w:rsidR="00AD7FB5" w:rsidRPr="004C7AA7">
        <w:rPr>
          <w:rFonts w:ascii="Book Antiqua" w:hAnsi="Book Antiqua"/>
        </w:rPr>
        <w:t xml:space="preserve">. </w:t>
      </w:r>
      <w:r w:rsidR="00AD7FB5" w:rsidRPr="004C7AA7">
        <w:rPr>
          <w:rFonts w:ascii="Book Antiqua" w:hAnsi="Book Antiqua"/>
          <w:i/>
          <w:iCs/>
        </w:rPr>
        <w:t>Endoscopia Digestiva</w:t>
      </w:r>
      <w:r w:rsidR="00AD7FB5" w:rsidRPr="004C7AA7">
        <w:rPr>
          <w:rFonts w:ascii="Book Antiqua" w:hAnsi="Book Antiqua"/>
        </w:rPr>
        <w:t xml:space="preserve"> 2014; 26: 1399-1406</w:t>
      </w:r>
    </w:p>
    <w:p w14:paraId="32FD8E46" w14:textId="268CA59E"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18</w:t>
      </w:r>
      <w:r w:rsidR="00AD7FB5" w:rsidRPr="004C7AA7">
        <w:rPr>
          <w:rFonts w:ascii="Book Antiqua" w:hAnsi="Book Antiqua"/>
        </w:rPr>
        <w:t> </w:t>
      </w:r>
      <w:r w:rsidR="00AD7FB5" w:rsidRPr="004C7AA7">
        <w:rPr>
          <w:rFonts w:ascii="Book Antiqua" w:hAnsi="Book Antiqua"/>
          <w:b/>
          <w:bCs/>
        </w:rPr>
        <w:t>Sawas T</w:t>
      </w:r>
      <w:r w:rsidR="00AD7FB5" w:rsidRPr="004C7AA7">
        <w:rPr>
          <w:rFonts w:ascii="Book Antiqua" w:hAnsi="Book Antiqua"/>
        </w:rPr>
        <w:t>, Visrodia KH, Zakko L, Lutzke LS, Leggett CL, Wang KK. Clutch cutter is a safe device for performing endoscopic submucosal dissection of superficial esophageal neoplasms: a western experience. </w:t>
      </w:r>
      <w:r w:rsidR="00AD7FB5" w:rsidRPr="004C7AA7">
        <w:rPr>
          <w:rFonts w:ascii="Book Antiqua" w:hAnsi="Book Antiqua"/>
          <w:i/>
          <w:iCs/>
        </w:rPr>
        <w:t>Dis Esophagus</w:t>
      </w:r>
      <w:r w:rsidR="00AD7FB5" w:rsidRPr="004C7AA7">
        <w:rPr>
          <w:rFonts w:ascii="Book Antiqua" w:hAnsi="Book Antiqua"/>
        </w:rPr>
        <w:t> 2018; </w:t>
      </w:r>
      <w:r w:rsidR="00AD7FB5" w:rsidRPr="004C7AA7">
        <w:rPr>
          <w:rFonts w:ascii="Book Antiqua" w:hAnsi="Book Antiqua"/>
          <w:b/>
          <w:bCs/>
        </w:rPr>
        <w:t>31</w:t>
      </w:r>
      <w:r w:rsidR="00AD7FB5" w:rsidRPr="004C7AA7">
        <w:rPr>
          <w:rFonts w:ascii="Book Antiqua" w:hAnsi="Book Antiqua"/>
        </w:rPr>
        <w:t> [PMID: 29939257 DOI: 10.1093/dote/doy054]</w:t>
      </w:r>
    </w:p>
    <w:p w14:paraId="4447E46D" w14:textId="19F6B970" w:rsidR="00AD7FB5" w:rsidRPr="004C7AA7" w:rsidRDefault="009B7AFA"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19</w:t>
      </w:r>
      <w:r w:rsidR="00AD7FB5" w:rsidRPr="004C7AA7">
        <w:rPr>
          <w:rFonts w:ascii="Book Antiqua" w:hAnsi="Book Antiqua"/>
        </w:rPr>
        <w:t> </w:t>
      </w:r>
      <w:r w:rsidR="00AD7FB5" w:rsidRPr="004C7AA7">
        <w:rPr>
          <w:rFonts w:ascii="Book Antiqua" w:hAnsi="Book Antiqua"/>
          <w:b/>
          <w:bCs/>
        </w:rPr>
        <w:t>Esaki M</w:t>
      </w:r>
      <w:r w:rsidR="00AD7FB5" w:rsidRPr="004C7AA7">
        <w:rPr>
          <w:rFonts w:ascii="Book Antiqua" w:hAnsi="Book Antiqua"/>
        </w:rPr>
        <w:t>, Hayashi Y, Ikehara H, Ihara E, Horii T, Tamura Y, Ichijima R, Yamakawa S, Irie A, Shibuya H, Suzuki S, Kusano C, Minoda Y, Akiho H, Ogawa Y, Gotoda T. The effect of scissor-type versus non-scissor-type knives on the technical outcomes in endoscopic submucosal dissection for superficial esophageal cancer: a multi-center retrospective study. </w:t>
      </w:r>
      <w:r w:rsidR="00AD7FB5" w:rsidRPr="004C7AA7">
        <w:rPr>
          <w:rFonts w:ascii="Book Antiqua" w:hAnsi="Book Antiqua"/>
          <w:i/>
          <w:iCs/>
        </w:rPr>
        <w:t>Dis Esophagus</w:t>
      </w:r>
      <w:r w:rsidR="00AD7FB5" w:rsidRPr="004C7AA7">
        <w:rPr>
          <w:rFonts w:ascii="Book Antiqua" w:hAnsi="Book Antiqua"/>
        </w:rPr>
        <w:t> 2020; </w:t>
      </w:r>
      <w:r w:rsidR="00AD7FB5" w:rsidRPr="004C7AA7">
        <w:rPr>
          <w:rFonts w:ascii="Book Antiqua" w:hAnsi="Book Antiqua"/>
          <w:b/>
          <w:bCs/>
        </w:rPr>
        <w:t>33</w:t>
      </w:r>
      <w:r w:rsidR="00AD7FB5" w:rsidRPr="004C7AA7">
        <w:rPr>
          <w:rFonts w:ascii="Book Antiqua" w:hAnsi="Book Antiqua"/>
        </w:rPr>
        <w:t> [PMID: 31617891 DOI: 10.1093/dote/doz077]</w:t>
      </w:r>
    </w:p>
    <w:p w14:paraId="15131100" w14:textId="69040152"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w:t>
      </w:r>
      <w:r w:rsidR="009B7AFA" w:rsidRPr="004C7AA7">
        <w:rPr>
          <w:rFonts w:ascii="Book Antiqua" w:hAnsi="Book Antiqua"/>
        </w:rPr>
        <w:t>0</w:t>
      </w:r>
      <w:r w:rsidRPr="004C7AA7">
        <w:rPr>
          <w:rFonts w:ascii="Book Antiqua" w:hAnsi="Book Antiqua"/>
        </w:rPr>
        <w:t> </w:t>
      </w:r>
      <w:r w:rsidRPr="004C7AA7">
        <w:rPr>
          <w:rFonts w:ascii="Book Antiqua" w:hAnsi="Book Antiqua"/>
          <w:b/>
          <w:bCs/>
        </w:rPr>
        <w:t>Hanada Y</w:t>
      </w:r>
      <w:r w:rsidRPr="004C7AA7">
        <w:rPr>
          <w:rFonts w:ascii="Book Antiqua" w:hAnsi="Book Antiqua"/>
        </w:rPr>
        <w:t>, Wang KK. Safety and feasibility of same-day discharge after esophageal endoscopic submucosal dissection. </w:t>
      </w:r>
      <w:r w:rsidRPr="004C7AA7">
        <w:rPr>
          <w:rFonts w:ascii="Book Antiqua" w:hAnsi="Book Antiqua"/>
          <w:i/>
          <w:iCs/>
        </w:rPr>
        <w:t>Gastrointest Endosc</w:t>
      </w:r>
      <w:r w:rsidRPr="004C7AA7">
        <w:rPr>
          <w:rFonts w:ascii="Book Antiqua" w:hAnsi="Book Antiqua"/>
        </w:rPr>
        <w:t> 2021; </w:t>
      </w:r>
      <w:r w:rsidRPr="004C7AA7">
        <w:rPr>
          <w:rFonts w:ascii="Book Antiqua" w:hAnsi="Book Antiqua"/>
          <w:b/>
          <w:bCs/>
        </w:rPr>
        <w:t>93</w:t>
      </w:r>
      <w:r w:rsidRPr="004C7AA7">
        <w:rPr>
          <w:rFonts w:ascii="Book Antiqua" w:hAnsi="Book Antiqua"/>
        </w:rPr>
        <w:t>: 853-860 [PMID: 32721491 DOI: 10.1016/j.gie.2020.07.037]</w:t>
      </w:r>
    </w:p>
    <w:p w14:paraId="7C3025D8" w14:textId="77777777" w:rsidR="009B7AFA"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w:t>
      </w:r>
      <w:r w:rsidR="009B7AFA" w:rsidRPr="004C7AA7">
        <w:rPr>
          <w:rFonts w:ascii="Book Antiqua" w:hAnsi="Book Antiqua"/>
        </w:rPr>
        <w:t>1</w:t>
      </w:r>
      <w:r w:rsidRPr="004C7AA7">
        <w:rPr>
          <w:rFonts w:ascii="Book Antiqua" w:hAnsi="Book Antiqua"/>
        </w:rPr>
        <w:t> </w:t>
      </w:r>
      <w:r w:rsidRPr="004C7AA7">
        <w:rPr>
          <w:rFonts w:ascii="Book Antiqua" w:hAnsi="Book Antiqua"/>
          <w:b/>
          <w:bCs/>
        </w:rPr>
        <w:t>Nagai K</w:t>
      </w:r>
      <w:r w:rsidRPr="004C7AA7">
        <w:rPr>
          <w:rFonts w:ascii="Book Antiqua" w:hAnsi="Book Antiqua"/>
        </w:rPr>
        <w:t>, Uedo N, Yamashina T, Matsui F, Matsuura N, Ito T, Yamamoto S, Hanaoka N, Takeuchi Y, Higashino K, Ishihara R, Iishi H. A comparative study of grasping-type scissors forceps and insulated-tip knife for endoscopic submucosal dissection of early gastric cancer: a randomized controlled trial. </w:t>
      </w:r>
      <w:r w:rsidRPr="004C7AA7">
        <w:rPr>
          <w:rFonts w:ascii="Book Antiqua" w:hAnsi="Book Antiqua"/>
          <w:i/>
          <w:iCs/>
        </w:rPr>
        <w:t>Endosc Int Open</w:t>
      </w:r>
      <w:r w:rsidRPr="004C7AA7">
        <w:rPr>
          <w:rFonts w:ascii="Book Antiqua" w:hAnsi="Book Antiqua"/>
        </w:rPr>
        <w:t> 2016; </w:t>
      </w:r>
      <w:r w:rsidRPr="004C7AA7">
        <w:rPr>
          <w:rFonts w:ascii="Book Antiqua" w:hAnsi="Book Antiqua"/>
          <w:b/>
          <w:bCs/>
        </w:rPr>
        <w:t>4</w:t>
      </w:r>
      <w:r w:rsidRPr="004C7AA7">
        <w:rPr>
          <w:rFonts w:ascii="Book Antiqua" w:hAnsi="Book Antiqua"/>
        </w:rPr>
        <w:t>: E654-E660 [PMID: 27556074 DOI: 10.1055/s-0042-105870]</w:t>
      </w:r>
    </w:p>
    <w:p w14:paraId="0480817E" w14:textId="35C6A194"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strike/>
        </w:rPr>
      </w:pPr>
      <w:r w:rsidRPr="004C7AA7">
        <w:rPr>
          <w:rFonts w:ascii="Book Antiqua" w:hAnsi="Book Antiqua"/>
        </w:rPr>
        <w:lastRenderedPageBreak/>
        <w:t>2</w:t>
      </w:r>
      <w:r w:rsidR="004620F6" w:rsidRPr="004C7AA7">
        <w:rPr>
          <w:rFonts w:ascii="Book Antiqua" w:hAnsi="Book Antiqua"/>
        </w:rPr>
        <w:t>2</w:t>
      </w:r>
      <w:r w:rsidRPr="004C7AA7">
        <w:rPr>
          <w:rFonts w:ascii="Book Antiqua" w:hAnsi="Book Antiqua"/>
        </w:rPr>
        <w:t> </w:t>
      </w:r>
      <w:r w:rsidR="00FB5C8A" w:rsidRPr="004C7AA7">
        <w:rPr>
          <w:rFonts w:ascii="Book Antiqua" w:hAnsi="Book Antiqua"/>
          <w:b/>
          <w:bCs/>
        </w:rPr>
        <w:t>Hayashi Y</w:t>
      </w:r>
      <w:r w:rsidR="00FB5C8A" w:rsidRPr="004C7AA7">
        <w:rPr>
          <w:rFonts w:ascii="Book Antiqua" w:hAnsi="Book Antiqua"/>
        </w:rPr>
        <w:t>, Esaki M, Suzuki S, Ihara E, Yokoyama A, Sakisaka S, Hosokawa T, Tanaka Y, Mizutani T, Tsuruta S, Iwao A, Yamakawa S, Irie A, Minoda Y, Hata Y, Ogino H, Akiho H, Ogawa Y.</w:t>
      </w:r>
      <w:r w:rsidR="00FB5C8A" w:rsidRPr="004C7AA7">
        <w:t xml:space="preserve"> </w:t>
      </w:r>
      <w:r w:rsidR="00FB5C8A" w:rsidRPr="004C7AA7">
        <w:rPr>
          <w:rFonts w:ascii="Book Antiqua" w:hAnsi="Book Antiqua"/>
        </w:rPr>
        <w:t>Clutch Cutter knife efficacy in endoscopic submucosal dissection for early gastric neoplasms.</w:t>
      </w:r>
      <w:r w:rsidR="00FB5C8A" w:rsidRPr="004C7AA7">
        <w:t xml:space="preserve"> </w:t>
      </w:r>
      <w:r w:rsidR="00FB5C8A" w:rsidRPr="004C7AA7">
        <w:rPr>
          <w:rFonts w:ascii="Book Antiqua" w:hAnsi="Book Antiqua"/>
          <w:i/>
        </w:rPr>
        <w:t>World J Gastrointest Oncol</w:t>
      </w:r>
      <w:r w:rsidR="00FB5C8A" w:rsidRPr="004C7AA7">
        <w:rPr>
          <w:rFonts w:ascii="Book Antiqua" w:hAnsi="Book Antiqua"/>
        </w:rPr>
        <w:t xml:space="preserve"> 2018; </w:t>
      </w:r>
      <w:r w:rsidR="00FB5C8A" w:rsidRPr="004C7AA7">
        <w:rPr>
          <w:rFonts w:ascii="Book Antiqua" w:hAnsi="Book Antiqua"/>
          <w:b/>
        </w:rPr>
        <w:t>10</w:t>
      </w:r>
      <w:r w:rsidR="00FB5C8A" w:rsidRPr="004C7AA7">
        <w:rPr>
          <w:rFonts w:ascii="Book Antiqua" w:hAnsi="Book Antiqua"/>
        </w:rPr>
        <w:t>:</w:t>
      </w:r>
      <w:r w:rsidR="00FB5C8A" w:rsidRPr="004C7AA7">
        <w:rPr>
          <w:rFonts w:ascii="Book Antiqua" w:hAnsi="Book Antiqua" w:hint="eastAsia"/>
        </w:rPr>
        <w:t xml:space="preserve"> 487</w:t>
      </w:r>
      <w:r w:rsidR="00FB5C8A" w:rsidRPr="004C7AA7">
        <w:rPr>
          <w:rFonts w:ascii="Book Antiqua" w:hAnsi="Book Antiqua"/>
        </w:rPr>
        <w:t>-495 [</w:t>
      </w:r>
      <w:bookmarkStart w:id="65" w:name="OLE_LINK45"/>
      <w:bookmarkStart w:id="66" w:name="OLE_LINK46"/>
      <w:r w:rsidR="00FB5C8A" w:rsidRPr="004C7AA7">
        <w:rPr>
          <w:rFonts w:ascii="Book Antiqua" w:hAnsi="Book Antiqua"/>
        </w:rPr>
        <w:t>PMID: 30081824</w:t>
      </w:r>
      <w:bookmarkEnd w:id="65"/>
      <w:bookmarkEnd w:id="66"/>
      <w:r w:rsidR="00FB5C8A" w:rsidRPr="004C7AA7">
        <w:rPr>
          <w:rFonts w:ascii="Book Antiqua" w:hAnsi="Book Antiqua"/>
        </w:rPr>
        <w:t xml:space="preserve"> DOI: 10.1186/s12876-018-0855-2]</w:t>
      </w:r>
    </w:p>
    <w:p w14:paraId="4CE9B1C2" w14:textId="15E49613"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w:t>
      </w:r>
      <w:r w:rsidR="004620F6" w:rsidRPr="004C7AA7">
        <w:rPr>
          <w:rFonts w:ascii="Book Antiqua" w:hAnsi="Book Antiqua"/>
        </w:rPr>
        <w:t>3</w:t>
      </w:r>
      <w:r w:rsidRPr="004C7AA7">
        <w:rPr>
          <w:rFonts w:ascii="Book Antiqua" w:hAnsi="Book Antiqua"/>
        </w:rPr>
        <w:t> </w:t>
      </w:r>
      <w:r w:rsidRPr="004C7AA7">
        <w:rPr>
          <w:rFonts w:ascii="Book Antiqua" w:hAnsi="Book Antiqua"/>
          <w:b/>
          <w:bCs/>
        </w:rPr>
        <w:t>Dohi O</w:t>
      </w:r>
      <w:r w:rsidRPr="004C7AA7">
        <w:rPr>
          <w:rFonts w:ascii="Book Antiqua" w:hAnsi="Book Antiqua"/>
        </w:rPr>
        <w:t>, Yoshida N, Terasaki K, Azuma Y, Ishida T, Kitae H, Matsumura S, Ogita K, Takayama S, Mizuno N, Nakano T, Hirose R, Inoue K, Kamada K, Uchiyama K, Ishikawa T, Takagi T, Kishimoto M, Konishi H, Naito Y, Itoh Y. Efficacy of Clutch Cutter for Standardizing Endoscopic Submucosal Dissection for Early Gastric Cancer: A Propensity Score-Matched Analysis. </w:t>
      </w:r>
      <w:r w:rsidRPr="004C7AA7">
        <w:rPr>
          <w:rFonts w:ascii="Book Antiqua" w:hAnsi="Book Antiqua"/>
          <w:i/>
          <w:iCs/>
        </w:rPr>
        <w:t>Digestion</w:t>
      </w:r>
      <w:r w:rsidRPr="004C7AA7">
        <w:rPr>
          <w:rFonts w:ascii="Book Antiqua" w:hAnsi="Book Antiqua"/>
        </w:rPr>
        <w:t> 2019; </w:t>
      </w:r>
      <w:r w:rsidRPr="004C7AA7">
        <w:rPr>
          <w:rFonts w:ascii="Book Antiqua" w:hAnsi="Book Antiqua"/>
          <w:b/>
          <w:bCs/>
        </w:rPr>
        <w:t>100</w:t>
      </w:r>
      <w:r w:rsidRPr="004C7AA7">
        <w:rPr>
          <w:rFonts w:ascii="Book Antiqua" w:hAnsi="Book Antiqua"/>
        </w:rPr>
        <w:t>: 201-209 [PMID: 30522097 DOI: 10.1159/000495287]</w:t>
      </w:r>
    </w:p>
    <w:p w14:paraId="2CA448AD" w14:textId="62E95CF1"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24</w:t>
      </w:r>
      <w:r w:rsidR="00AD7FB5" w:rsidRPr="004C7AA7">
        <w:rPr>
          <w:rFonts w:ascii="Book Antiqua" w:hAnsi="Book Antiqua"/>
        </w:rPr>
        <w:t> </w:t>
      </w:r>
      <w:r w:rsidR="00AD7FB5" w:rsidRPr="004C7AA7">
        <w:rPr>
          <w:rFonts w:ascii="Book Antiqua" w:hAnsi="Book Antiqua"/>
          <w:b/>
          <w:bCs/>
        </w:rPr>
        <w:t>Dohi O</w:t>
      </w:r>
      <w:r w:rsidR="00AD7FB5" w:rsidRPr="004C7AA7">
        <w:rPr>
          <w:rFonts w:ascii="Book Antiqua" w:hAnsi="Book Antiqua"/>
        </w:rPr>
        <w:t>, Yoshida N, Naito Y, Yoshida T, Ishida T, Azuma Y, Kitae H, Matsumura S, Takayama S, Ogita K, Mizuno N, Nakano T, Majima A, Hirose R, Inoue K, Kamada K, Uchiyama K, Takagi T, Ishikawa T, Konishi H, Morinaga Y, Kishimoto M, Itoh Y. Efficacy and safety of endoscopic submucosal dissection using a scissors-type knife with prophylactic over-the-scope clip closure for superficial non-ampullary duodenal epithelial tumors. </w:t>
      </w:r>
      <w:r w:rsidR="00AD7FB5" w:rsidRPr="004C7AA7">
        <w:rPr>
          <w:rFonts w:ascii="Book Antiqua" w:hAnsi="Book Antiqua"/>
          <w:i/>
          <w:iCs/>
        </w:rPr>
        <w:t>Dig Endosc</w:t>
      </w:r>
      <w:r w:rsidR="00AD7FB5" w:rsidRPr="004C7AA7">
        <w:rPr>
          <w:rFonts w:ascii="Book Antiqua" w:hAnsi="Book Antiqua"/>
        </w:rPr>
        <w:t> 2020; </w:t>
      </w:r>
      <w:r w:rsidR="00AD7FB5" w:rsidRPr="004C7AA7">
        <w:rPr>
          <w:rFonts w:ascii="Book Antiqua" w:hAnsi="Book Antiqua"/>
          <w:b/>
          <w:bCs/>
        </w:rPr>
        <w:t>32</w:t>
      </w:r>
      <w:r w:rsidR="00AD7FB5" w:rsidRPr="004C7AA7">
        <w:rPr>
          <w:rFonts w:ascii="Book Antiqua" w:hAnsi="Book Antiqua"/>
        </w:rPr>
        <w:t>: 904-913 [PMID: 31883154 DOI: 10.1111/den.13618]</w:t>
      </w:r>
    </w:p>
    <w:p w14:paraId="3584E745" w14:textId="7A4B8E31"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25</w:t>
      </w:r>
      <w:r w:rsidR="00AD7FB5" w:rsidRPr="004C7AA7">
        <w:rPr>
          <w:rFonts w:ascii="Book Antiqua" w:hAnsi="Book Antiqua"/>
        </w:rPr>
        <w:t> </w:t>
      </w:r>
      <w:r w:rsidR="00AD7FB5" w:rsidRPr="004C7AA7">
        <w:rPr>
          <w:rFonts w:ascii="Book Antiqua" w:hAnsi="Book Antiqua"/>
          <w:b/>
          <w:bCs/>
        </w:rPr>
        <w:t>Shiga H</w:t>
      </w:r>
      <w:r w:rsidR="00AD7FB5" w:rsidRPr="004C7AA7">
        <w:rPr>
          <w:rFonts w:ascii="Book Antiqua" w:hAnsi="Book Antiqua"/>
        </w:rPr>
        <w:t>, Ohba R, Matsuhashi T, Jin M, Kuroha M, Endo K, Moroi R, Kayaba S, Iijima K. Feasibility of colorectal endoscopic submucosal dissection (ESD) carried out by endoscopists with no or little experience in gastric ESD. </w:t>
      </w:r>
      <w:r w:rsidR="00AD7FB5" w:rsidRPr="004C7AA7">
        <w:rPr>
          <w:rFonts w:ascii="Book Antiqua" w:hAnsi="Book Antiqua"/>
          <w:i/>
          <w:iCs/>
        </w:rPr>
        <w:t>Dig Endosc</w:t>
      </w:r>
      <w:r w:rsidR="00AD7FB5" w:rsidRPr="004C7AA7">
        <w:rPr>
          <w:rFonts w:ascii="Book Antiqua" w:hAnsi="Book Antiqua"/>
        </w:rPr>
        <w:t> 2017; </w:t>
      </w:r>
      <w:r w:rsidR="00AD7FB5" w:rsidRPr="004C7AA7">
        <w:rPr>
          <w:rFonts w:ascii="Book Antiqua" w:hAnsi="Book Antiqua"/>
          <w:b/>
          <w:bCs/>
        </w:rPr>
        <w:t>29 Suppl 2</w:t>
      </w:r>
      <w:r w:rsidR="00AD7FB5" w:rsidRPr="004C7AA7">
        <w:rPr>
          <w:rFonts w:ascii="Book Antiqua" w:hAnsi="Book Antiqua"/>
        </w:rPr>
        <w:t>: 58-65 [PMID: 28425662 DOI: 10.1111/den.12814]</w:t>
      </w:r>
    </w:p>
    <w:p w14:paraId="46A9146A" w14:textId="5C8FC8B3"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26</w:t>
      </w:r>
      <w:r w:rsidR="00AD7FB5" w:rsidRPr="004C7AA7">
        <w:rPr>
          <w:rFonts w:ascii="Book Antiqua" w:hAnsi="Book Antiqua"/>
        </w:rPr>
        <w:t> </w:t>
      </w:r>
      <w:r w:rsidR="00AD7FB5" w:rsidRPr="004C7AA7">
        <w:rPr>
          <w:rFonts w:ascii="Book Antiqua" w:hAnsi="Book Antiqua"/>
          <w:b/>
          <w:bCs/>
        </w:rPr>
        <w:t>Rönnow CF</w:t>
      </w:r>
      <w:r w:rsidR="00AD7FB5" w:rsidRPr="004C7AA7">
        <w:rPr>
          <w:rFonts w:ascii="Book Antiqua" w:hAnsi="Book Antiqua"/>
        </w:rPr>
        <w:t>, Uedo N, Toth E, Thorlacius H. Endoscopic submucosal dissection of 301 large colorectal neoplasias: outcome and learning curve from a specialized center in Europe. </w:t>
      </w:r>
      <w:r w:rsidR="00AD7FB5" w:rsidRPr="004C7AA7">
        <w:rPr>
          <w:rFonts w:ascii="Book Antiqua" w:hAnsi="Book Antiqua"/>
          <w:i/>
          <w:iCs/>
        </w:rPr>
        <w:t>Endosc Int Open</w:t>
      </w:r>
      <w:r w:rsidR="00AD7FB5" w:rsidRPr="004C7AA7">
        <w:rPr>
          <w:rFonts w:ascii="Book Antiqua" w:hAnsi="Book Antiqua"/>
        </w:rPr>
        <w:t> 2018; </w:t>
      </w:r>
      <w:r w:rsidR="00AD7FB5" w:rsidRPr="004C7AA7">
        <w:rPr>
          <w:rFonts w:ascii="Book Antiqua" w:hAnsi="Book Antiqua"/>
          <w:b/>
          <w:bCs/>
        </w:rPr>
        <w:t>6</w:t>
      </w:r>
      <w:r w:rsidR="00AD7FB5" w:rsidRPr="004C7AA7">
        <w:rPr>
          <w:rFonts w:ascii="Book Antiqua" w:hAnsi="Book Antiqua"/>
        </w:rPr>
        <w:t>: E1340-E1348 [PMID: 30410955 DOI: 10.1055/a-0733-3668]</w:t>
      </w:r>
    </w:p>
    <w:p w14:paraId="5F80F1E2" w14:textId="6EAC3FB6"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27</w:t>
      </w:r>
      <w:r w:rsidR="00AD7FB5" w:rsidRPr="004C7AA7">
        <w:rPr>
          <w:rFonts w:ascii="Book Antiqua" w:hAnsi="Book Antiqua"/>
        </w:rPr>
        <w:t> </w:t>
      </w:r>
      <w:r w:rsidR="00AD7FB5" w:rsidRPr="004C7AA7">
        <w:rPr>
          <w:rFonts w:ascii="Book Antiqua" w:hAnsi="Book Antiqua"/>
          <w:b/>
          <w:bCs/>
        </w:rPr>
        <w:t>Ichijima R</w:t>
      </w:r>
      <w:r w:rsidR="00AD7FB5" w:rsidRPr="004C7AA7">
        <w:rPr>
          <w:rFonts w:ascii="Book Antiqua" w:hAnsi="Book Antiqua"/>
        </w:rPr>
        <w:t xml:space="preserve">, Esaki M, Yamakawa S, Minoda Y, Suzuki S, Kusano C, Ikehara H, Gotoda T. Ex vivo porcine model study on the treatment outcomes of scissor-type knife </w:t>
      </w:r>
      <w:r w:rsidR="00AD7FB5" w:rsidRPr="004C7AA7">
        <w:rPr>
          <w:rFonts w:ascii="Book Antiqua" w:hAnsi="Book Antiqua"/>
        </w:rPr>
        <w:lastRenderedPageBreak/>
        <w:t>versus needle-type knife in endoscopic submucosal dissection performed by trainees. </w:t>
      </w:r>
      <w:r w:rsidR="00AD7FB5" w:rsidRPr="004C7AA7">
        <w:rPr>
          <w:rFonts w:ascii="Book Antiqua" w:hAnsi="Book Antiqua"/>
          <w:i/>
          <w:iCs/>
        </w:rPr>
        <w:t>BMC Surg</w:t>
      </w:r>
      <w:r w:rsidR="00AD7FB5" w:rsidRPr="004C7AA7">
        <w:rPr>
          <w:rFonts w:ascii="Book Antiqua" w:hAnsi="Book Antiqua"/>
        </w:rPr>
        <w:t> 2020; </w:t>
      </w:r>
      <w:r w:rsidR="00AD7FB5" w:rsidRPr="004C7AA7">
        <w:rPr>
          <w:rFonts w:ascii="Book Antiqua" w:hAnsi="Book Antiqua"/>
          <w:b/>
          <w:bCs/>
        </w:rPr>
        <w:t>20</w:t>
      </w:r>
      <w:r w:rsidR="00AD7FB5" w:rsidRPr="004C7AA7">
        <w:rPr>
          <w:rFonts w:ascii="Book Antiqua" w:hAnsi="Book Antiqua"/>
        </w:rPr>
        <w:t>: 287 [PMID: 33213449 DOI: 10.1186/s12893-020-00955-w]</w:t>
      </w:r>
    </w:p>
    <w:p w14:paraId="70CC60F6" w14:textId="3F3F551D"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28</w:t>
      </w:r>
      <w:r w:rsidR="00AD7FB5" w:rsidRPr="004C7AA7">
        <w:rPr>
          <w:rFonts w:ascii="Book Antiqua" w:hAnsi="Book Antiqua"/>
        </w:rPr>
        <w:t> </w:t>
      </w:r>
      <w:r w:rsidR="00AD7FB5" w:rsidRPr="004C7AA7">
        <w:rPr>
          <w:rFonts w:ascii="Book Antiqua" w:hAnsi="Book Antiqua"/>
          <w:b/>
          <w:bCs/>
        </w:rPr>
        <w:t>Esaki M</w:t>
      </w:r>
      <w:r w:rsidR="00AD7FB5" w:rsidRPr="004C7AA7">
        <w:rPr>
          <w:rFonts w:ascii="Book Antiqua" w:hAnsi="Book Antiqua"/>
        </w:rPr>
        <w:t>, Horii T, Ichijima R, Wada M, Sakisaka S, Abe S, Tomoeda N, Kitagawa Y, Nishioka K, Minoda Y, Tsuruta S, Suzuki S, Akiho H, Ihara E, Ogawa Y, Gotoda T. Assistant skill in gastric endoscopic submucosal dissection using a clutch cutter. </w:t>
      </w:r>
      <w:r w:rsidR="00AD7FB5" w:rsidRPr="004C7AA7">
        <w:rPr>
          <w:rFonts w:ascii="Book Antiqua" w:hAnsi="Book Antiqua"/>
          <w:i/>
          <w:iCs/>
        </w:rPr>
        <w:t>World J Gastrointest Surg</w:t>
      </w:r>
      <w:r w:rsidR="00AD7FB5" w:rsidRPr="004C7AA7">
        <w:rPr>
          <w:rFonts w:ascii="Book Antiqua" w:hAnsi="Book Antiqua"/>
        </w:rPr>
        <w:t> 2021; </w:t>
      </w:r>
      <w:r w:rsidR="00AD7FB5" w:rsidRPr="004C7AA7">
        <w:rPr>
          <w:rFonts w:ascii="Book Antiqua" w:hAnsi="Book Antiqua"/>
          <w:b/>
          <w:bCs/>
        </w:rPr>
        <w:t>13</w:t>
      </w:r>
      <w:r w:rsidR="00AD7FB5" w:rsidRPr="004C7AA7">
        <w:rPr>
          <w:rFonts w:ascii="Book Antiqua" w:hAnsi="Book Antiqua"/>
        </w:rPr>
        <w:t>: 116-126 [PMID: 336435</w:t>
      </w:r>
      <w:r w:rsidR="003B4E31" w:rsidRPr="004C7AA7">
        <w:rPr>
          <w:rFonts w:ascii="Book Antiqua" w:hAnsi="Book Antiqua"/>
        </w:rPr>
        <w:t>32 DOI: 10.4240/wjgs.v13.i2.116</w:t>
      </w:r>
      <w:r w:rsidR="00AD7FB5" w:rsidRPr="004C7AA7">
        <w:rPr>
          <w:rFonts w:ascii="Book Antiqua" w:hAnsi="Book Antiqua"/>
        </w:rPr>
        <w:t>]</w:t>
      </w:r>
    </w:p>
    <w:p w14:paraId="6BB0B2DA" w14:textId="243375E8"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29</w:t>
      </w:r>
      <w:r w:rsidR="00AD7FB5" w:rsidRPr="004C7AA7">
        <w:rPr>
          <w:rFonts w:ascii="Book Antiqua" w:hAnsi="Book Antiqua"/>
        </w:rPr>
        <w:t> </w:t>
      </w:r>
      <w:r w:rsidR="00AD7FB5" w:rsidRPr="004C7AA7">
        <w:rPr>
          <w:rFonts w:ascii="Book Antiqua" w:hAnsi="Book Antiqua"/>
          <w:b/>
          <w:bCs/>
        </w:rPr>
        <w:t>Yang CW</w:t>
      </w:r>
      <w:r w:rsidR="00AD7FB5" w:rsidRPr="004C7AA7">
        <w:rPr>
          <w:rFonts w:ascii="Book Antiqua" w:hAnsi="Book Antiqua"/>
        </w:rPr>
        <w:t>, Yen HH, Chen YY, Soon MS. Use of dual knife for large pedunculated colorectal polyps. </w:t>
      </w:r>
      <w:r w:rsidR="00AD7FB5" w:rsidRPr="004C7AA7">
        <w:rPr>
          <w:rFonts w:ascii="Book Antiqua" w:hAnsi="Book Antiqua"/>
          <w:i/>
          <w:iCs/>
        </w:rPr>
        <w:t>Surg Laparosc Endosc Percutan Tech</w:t>
      </w:r>
      <w:r w:rsidR="00AD7FB5" w:rsidRPr="004C7AA7">
        <w:rPr>
          <w:rFonts w:ascii="Book Antiqua" w:hAnsi="Book Antiqua"/>
        </w:rPr>
        <w:t> 2014; </w:t>
      </w:r>
      <w:r w:rsidR="00AD7FB5" w:rsidRPr="004C7AA7">
        <w:rPr>
          <w:rFonts w:ascii="Book Antiqua" w:hAnsi="Book Antiqua"/>
          <w:b/>
          <w:bCs/>
        </w:rPr>
        <w:t>24</w:t>
      </w:r>
      <w:r w:rsidR="00AD7FB5" w:rsidRPr="004C7AA7">
        <w:rPr>
          <w:rFonts w:ascii="Book Antiqua" w:hAnsi="Book Antiqua"/>
        </w:rPr>
        <w:t>: 444-447 [PMID: 25198067 DOI: 10.1097/SLE.0000000000000097]</w:t>
      </w:r>
    </w:p>
    <w:p w14:paraId="74CA4E34" w14:textId="3BE85B81"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3</w:t>
      </w:r>
      <w:r w:rsidR="004620F6" w:rsidRPr="004C7AA7">
        <w:rPr>
          <w:rFonts w:ascii="Book Antiqua" w:hAnsi="Book Antiqua"/>
        </w:rPr>
        <w:t>0</w:t>
      </w:r>
      <w:r w:rsidRPr="004C7AA7">
        <w:rPr>
          <w:rFonts w:ascii="Book Antiqua" w:hAnsi="Book Antiqua"/>
        </w:rPr>
        <w:t> </w:t>
      </w:r>
      <w:r w:rsidRPr="004C7AA7">
        <w:rPr>
          <w:rFonts w:ascii="Book Antiqua" w:hAnsi="Book Antiqua"/>
          <w:b/>
          <w:bCs/>
        </w:rPr>
        <w:t>Akahoshi K</w:t>
      </w:r>
      <w:r w:rsidRPr="004C7AA7">
        <w:rPr>
          <w:rFonts w:ascii="Book Antiqua" w:hAnsi="Book Antiqua"/>
        </w:rPr>
        <w:t>, Kubokawa M, Gibo J, Osada S, Tokumaru K, Shiratsuchi Y, Oya M, Ihara E, Nakamura K. Endoscopic resection using the Clutch Cutter and a detachable snare for large pedunculated colonic polyps. </w:t>
      </w:r>
      <w:r w:rsidRPr="004C7AA7">
        <w:rPr>
          <w:rFonts w:ascii="Book Antiqua" w:hAnsi="Book Antiqua"/>
          <w:i/>
          <w:iCs/>
        </w:rPr>
        <w:t>Endoscopy</w:t>
      </w:r>
      <w:r w:rsidRPr="004C7AA7">
        <w:rPr>
          <w:rFonts w:ascii="Book Antiqua" w:hAnsi="Book Antiqua"/>
        </w:rPr>
        <w:t> 2017; </w:t>
      </w:r>
      <w:r w:rsidRPr="004C7AA7">
        <w:rPr>
          <w:rFonts w:ascii="Book Antiqua" w:hAnsi="Book Antiqua"/>
          <w:b/>
          <w:bCs/>
        </w:rPr>
        <w:t>49</w:t>
      </w:r>
      <w:r w:rsidRPr="004C7AA7">
        <w:rPr>
          <w:rFonts w:ascii="Book Antiqua" w:hAnsi="Book Antiqua"/>
        </w:rPr>
        <w:t>: 54-58 [PMID: 27741535 DOI: 10.1055/s-0042-116023]</w:t>
      </w:r>
    </w:p>
    <w:p w14:paraId="10270838" w14:textId="33233867" w:rsidR="00AD7FB5" w:rsidRPr="004C7AA7" w:rsidRDefault="00AD7FB5"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3</w:t>
      </w:r>
      <w:r w:rsidR="004620F6" w:rsidRPr="004C7AA7">
        <w:rPr>
          <w:rFonts w:ascii="Book Antiqua" w:hAnsi="Book Antiqua"/>
        </w:rPr>
        <w:t>1</w:t>
      </w:r>
      <w:r w:rsidRPr="004C7AA7">
        <w:rPr>
          <w:rFonts w:ascii="Book Antiqua" w:hAnsi="Book Antiqua"/>
        </w:rPr>
        <w:t> </w:t>
      </w:r>
      <w:r w:rsidRPr="004C7AA7">
        <w:rPr>
          <w:rFonts w:ascii="Book Antiqua" w:hAnsi="Book Antiqua"/>
          <w:b/>
          <w:bCs/>
        </w:rPr>
        <w:t>Zimmer V</w:t>
      </w:r>
      <w:r w:rsidRPr="004C7AA7">
        <w:rPr>
          <w:rFonts w:ascii="Book Antiqua" w:hAnsi="Book Antiqua"/>
        </w:rPr>
        <w:t>. Rapid upfront stalk transection for endoscopic resection of pedunculated colorectal lesions using a grasping-type scissor forceps. </w:t>
      </w:r>
      <w:r w:rsidRPr="004C7AA7">
        <w:rPr>
          <w:rFonts w:ascii="Book Antiqua" w:hAnsi="Book Antiqua"/>
          <w:i/>
          <w:iCs/>
        </w:rPr>
        <w:t>Endoscopy</w:t>
      </w:r>
      <w:r w:rsidRPr="004C7AA7">
        <w:rPr>
          <w:rFonts w:ascii="Book Antiqua" w:hAnsi="Book Antiqua"/>
        </w:rPr>
        <w:t> 2021; </w:t>
      </w:r>
      <w:r w:rsidRPr="004C7AA7">
        <w:rPr>
          <w:rFonts w:ascii="Book Antiqua" w:hAnsi="Book Antiqua"/>
          <w:b/>
          <w:bCs/>
        </w:rPr>
        <w:t>53</w:t>
      </w:r>
      <w:r w:rsidRPr="004C7AA7">
        <w:rPr>
          <w:rFonts w:ascii="Book Antiqua" w:hAnsi="Book Antiqua"/>
        </w:rPr>
        <w:t>: E253-E254 [PMID: 32968988 DOI: 10.1055/a-1252-2680]</w:t>
      </w:r>
    </w:p>
    <w:p w14:paraId="44731267" w14:textId="012CD3F1"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32</w:t>
      </w:r>
      <w:r w:rsidR="00AD7FB5" w:rsidRPr="004C7AA7">
        <w:rPr>
          <w:rFonts w:ascii="Book Antiqua" w:hAnsi="Book Antiqua"/>
        </w:rPr>
        <w:t> </w:t>
      </w:r>
      <w:r w:rsidR="00AD7FB5" w:rsidRPr="004C7AA7">
        <w:rPr>
          <w:rFonts w:ascii="Book Antiqua" w:hAnsi="Book Antiqua"/>
          <w:b/>
          <w:bCs/>
        </w:rPr>
        <w:t>Jawaid S</w:t>
      </w:r>
      <w:r w:rsidR="00AD7FB5" w:rsidRPr="004C7AA7">
        <w:rPr>
          <w:rFonts w:ascii="Book Antiqua" w:hAnsi="Book Antiqua"/>
        </w:rPr>
        <w:t>, Draganov PV, Yang D. Endoscopic resection of large pedunculated colon polyps using only a scissor-type knife: a case series. </w:t>
      </w:r>
      <w:r w:rsidR="00AD7FB5" w:rsidRPr="004C7AA7">
        <w:rPr>
          <w:rFonts w:ascii="Book Antiqua" w:hAnsi="Book Antiqua"/>
          <w:i/>
          <w:iCs/>
        </w:rPr>
        <w:t>VideoGIE</w:t>
      </w:r>
      <w:r w:rsidR="00AD7FB5" w:rsidRPr="004C7AA7">
        <w:rPr>
          <w:rFonts w:ascii="Book Antiqua" w:hAnsi="Book Antiqua"/>
        </w:rPr>
        <w:t> 2020; </w:t>
      </w:r>
      <w:r w:rsidR="00AD7FB5" w:rsidRPr="004C7AA7">
        <w:rPr>
          <w:rFonts w:ascii="Book Antiqua" w:hAnsi="Book Antiqua"/>
          <w:b/>
          <w:bCs/>
        </w:rPr>
        <w:t>5</w:t>
      </w:r>
      <w:r w:rsidR="00AD7FB5" w:rsidRPr="004C7AA7">
        <w:rPr>
          <w:rFonts w:ascii="Book Antiqua" w:hAnsi="Book Antiqua"/>
        </w:rPr>
        <w:t>: 264-266 [PMID: 32529165 DOI: 10.1016/j.vgie.2020.02.016]</w:t>
      </w:r>
    </w:p>
    <w:p w14:paraId="0D95CCE4" w14:textId="76BC7053"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33</w:t>
      </w:r>
      <w:r w:rsidR="00AD7FB5" w:rsidRPr="004C7AA7">
        <w:rPr>
          <w:rFonts w:ascii="Book Antiqua" w:hAnsi="Book Antiqua"/>
        </w:rPr>
        <w:t> </w:t>
      </w:r>
      <w:r w:rsidR="00AD7FB5" w:rsidRPr="004C7AA7">
        <w:rPr>
          <w:rFonts w:ascii="Book Antiqua" w:hAnsi="Book Antiqua"/>
          <w:b/>
          <w:bCs/>
        </w:rPr>
        <w:t>Ferreira LE</w:t>
      </w:r>
      <w:r w:rsidR="00AD7FB5" w:rsidRPr="004C7AA7">
        <w:rPr>
          <w:rFonts w:ascii="Book Antiqua" w:hAnsi="Book Antiqua"/>
        </w:rPr>
        <w:t>, Simmons DT, Baron TH. Zenker's diverticula: pathophysiology, clinical presentation, and flexible endoscopic management. </w:t>
      </w:r>
      <w:r w:rsidR="00AD7FB5" w:rsidRPr="004C7AA7">
        <w:rPr>
          <w:rFonts w:ascii="Book Antiqua" w:hAnsi="Book Antiqua"/>
          <w:i/>
          <w:iCs/>
        </w:rPr>
        <w:t>Dis Esophagus</w:t>
      </w:r>
      <w:r w:rsidR="00AD7FB5" w:rsidRPr="004C7AA7">
        <w:rPr>
          <w:rFonts w:ascii="Book Antiqua" w:hAnsi="Book Antiqua"/>
        </w:rPr>
        <w:t> 2008; </w:t>
      </w:r>
      <w:r w:rsidR="00AD7FB5" w:rsidRPr="004C7AA7">
        <w:rPr>
          <w:rFonts w:ascii="Book Antiqua" w:hAnsi="Book Antiqua"/>
          <w:b/>
          <w:bCs/>
        </w:rPr>
        <w:t>21</w:t>
      </w:r>
      <w:r w:rsidR="00AD7FB5" w:rsidRPr="004C7AA7">
        <w:rPr>
          <w:rFonts w:ascii="Book Antiqua" w:hAnsi="Book Antiqua"/>
        </w:rPr>
        <w:t>: 1-8 [PMID: 18197932 DOI: 10.1111/j.1442-2050.2007.00795.x]</w:t>
      </w:r>
    </w:p>
    <w:p w14:paraId="46E207A4" w14:textId="5F9BE3DE"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34</w:t>
      </w:r>
      <w:r w:rsidR="00AD7FB5" w:rsidRPr="004C7AA7">
        <w:rPr>
          <w:rFonts w:ascii="Book Antiqua" w:hAnsi="Book Antiqua"/>
        </w:rPr>
        <w:t> </w:t>
      </w:r>
      <w:r w:rsidR="00AD7FB5" w:rsidRPr="004C7AA7">
        <w:rPr>
          <w:rFonts w:ascii="Book Antiqua" w:hAnsi="Book Antiqua"/>
          <w:b/>
          <w:bCs/>
        </w:rPr>
        <w:t>Rath T</w:t>
      </w:r>
      <w:r w:rsidR="00AD7FB5" w:rsidRPr="004C7AA7">
        <w:rPr>
          <w:rFonts w:ascii="Book Antiqua" w:hAnsi="Book Antiqua"/>
        </w:rPr>
        <w:t>, Siebler J, Neurath MF, Nägel A. Treatment of Zenker's diverticulum using a novel grasping-type scissors forceps allows fast, safe, and effective endoscopic diverticulotomy. </w:t>
      </w:r>
      <w:r w:rsidR="00AD7FB5" w:rsidRPr="004C7AA7">
        <w:rPr>
          <w:rFonts w:ascii="Book Antiqua" w:hAnsi="Book Antiqua"/>
          <w:i/>
          <w:iCs/>
        </w:rPr>
        <w:t>Endosc Int Open</w:t>
      </w:r>
      <w:r w:rsidR="00AD7FB5" w:rsidRPr="004C7AA7">
        <w:rPr>
          <w:rFonts w:ascii="Book Antiqua" w:hAnsi="Book Antiqua"/>
        </w:rPr>
        <w:t> 2018; </w:t>
      </w:r>
      <w:r w:rsidR="00AD7FB5" w:rsidRPr="004C7AA7">
        <w:rPr>
          <w:rFonts w:ascii="Book Antiqua" w:hAnsi="Book Antiqua"/>
          <w:b/>
          <w:bCs/>
        </w:rPr>
        <w:t>6</w:t>
      </w:r>
      <w:r w:rsidR="00AD7FB5" w:rsidRPr="004C7AA7">
        <w:rPr>
          <w:rFonts w:ascii="Book Antiqua" w:hAnsi="Book Antiqua"/>
        </w:rPr>
        <w:t>: E659-E663 [PMID: 29868630 DOI: 10.1055/a-0603-3357]</w:t>
      </w:r>
    </w:p>
    <w:p w14:paraId="684BFCFC" w14:textId="74F35D1F"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35</w:t>
      </w:r>
      <w:r w:rsidR="00AD7FB5" w:rsidRPr="004C7AA7">
        <w:rPr>
          <w:rFonts w:ascii="Book Antiqua" w:hAnsi="Book Antiqua"/>
        </w:rPr>
        <w:t> </w:t>
      </w:r>
      <w:r w:rsidR="00AD7FB5" w:rsidRPr="004C7AA7">
        <w:rPr>
          <w:rFonts w:ascii="Book Antiqua" w:hAnsi="Book Antiqua"/>
          <w:b/>
          <w:bCs/>
        </w:rPr>
        <w:t>Ishaq S</w:t>
      </w:r>
      <w:r w:rsidR="00AD7FB5" w:rsidRPr="004C7AA7">
        <w:rPr>
          <w:rFonts w:ascii="Book Antiqua" w:hAnsi="Book Antiqua"/>
        </w:rPr>
        <w:t>, Sultan H, Siau K, Kuwai T, Mulder CJ, Neumann H. New and emerging techniques for endoscopic treatment of Zenker's diverticulum: State-of-the-art review. </w:t>
      </w:r>
      <w:r w:rsidR="00AD7FB5" w:rsidRPr="004C7AA7">
        <w:rPr>
          <w:rFonts w:ascii="Book Antiqua" w:hAnsi="Book Antiqua"/>
          <w:i/>
          <w:iCs/>
        </w:rPr>
        <w:t>Dig Endosc</w:t>
      </w:r>
      <w:r w:rsidR="00AD7FB5" w:rsidRPr="004C7AA7">
        <w:rPr>
          <w:rFonts w:ascii="Book Antiqua" w:hAnsi="Book Antiqua"/>
        </w:rPr>
        <w:t> 2018; </w:t>
      </w:r>
      <w:r w:rsidR="00AD7FB5" w:rsidRPr="004C7AA7">
        <w:rPr>
          <w:rFonts w:ascii="Book Antiqua" w:hAnsi="Book Antiqua"/>
          <w:b/>
          <w:bCs/>
        </w:rPr>
        <w:t>30</w:t>
      </w:r>
      <w:r w:rsidR="00AD7FB5" w:rsidRPr="004C7AA7">
        <w:rPr>
          <w:rFonts w:ascii="Book Antiqua" w:hAnsi="Book Antiqua"/>
        </w:rPr>
        <w:t>: 449-460 [PMID: 29423955 DOI: 10.1111/den.13035]</w:t>
      </w:r>
    </w:p>
    <w:p w14:paraId="46354AA7" w14:textId="0DFF5601"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lastRenderedPageBreak/>
        <w:t>36</w:t>
      </w:r>
      <w:r w:rsidR="00AD7FB5" w:rsidRPr="004C7AA7">
        <w:rPr>
          <w:rFonts w:ascii="Book Antiqua" w:hAnsi="Book Antiqua"/>
        </w:rPr>
        <w:t> </w:t>
      </w:r>
      <w:r w:rsidR="00AD7FB5" w:rsidRPr="004C7AA7">
        <w:rPr>
          <w:rFonts w:ascii="Book Antiqua" w:hAnsi="Book Antiqua"/>
          <w:b/>
          <w:bCs/>
        </w:rPr>
        <w:t>Neumann H</w:t>
      </w:r>
      <w:r w:rsidR="00AD7FB5" w:rsidRPr="004C7AA7">
        <w:rPr>
          <w:rFonts w:ascii="Book Antiqua" w:hAnsi="Book Antiqua"/>
        </w:rPr>
        <w:t>, Löffler S, Rieger S, Kretschmer C, Nägel A. Endoscopic therapy of Zenker's diverticulum using a novel endoscopic scissor - the Clutch Cutter device. </w:t>
      </w:r>
      <w:r w:rsidR="00AD7FB5" w:rsidRPr="004C7AA7">
        <w:rPr>
          <w:rFonts w:ascii="Book Antiqua" w:hAnsi="Book Antiqua"/>
          <w:i/>
          <w:iCs/>
        </w:rPr>
        <w:t>Endoscopy</w:t>
      </w:r>
      <w:r w:rsidR="00AD7FB5" w:rsidRPr="004C7AA7">
        <w:rPr>
          <w:rFonts w:ascii="Book Antiqua" w:hAnsi="Book Antiqua"/>
        </w:rPr>
        <w:t> 2015; </w:t>
      </w:r>
      <w:r w:rsidR="00AD7FB5" w:rsidRPr="004C7AA7">
        <w:rPr>
          <w:rFonts w:ascii="Book Antiqua" w:hAnsi="Book Antiqua"/>
          <w:b/>
          <w:bCs/>
        </w:rPr>
        <w:t>47 Suppl 1 UCTN</w:t>
      </w:r>
      <w:r w:rsidR="00AD7FB5" w:rsidRPr="004C7AA7">
        <w:rPr>
          <w:rFonts w:ascii="Book Antiqua" w:hAnsi="Book Antiqua"/>
        </w:rPr>
        <w:t>: E430-E431 [PMID: 26397855 DOI: 10.1055/s-0034-1392658]</w:t>
      </w:r>
    </w:p>
    <w:p w14:paraId="057DD338" w14:textId="23C60652"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lang w:eastAsia="ja-JP"/>
        </w:rPr>
      </w:pPr>
      <w:r w:rsidRPr="004C7AA7">
        <w:rPr>
          <w:rFonts w:ascii="Book Antiqua" w:hAnsi="Book Antiqua"/>
        </w:rPr>
        <w:t>37</w:t>
      </w:r>
      <w:r w:rsidR="00AD7FB5" w:rsidRPr="004C7AA7">
        <w:rPr>
          <w:rFonts w:ascii="Book Antiqua" w:hAnsi="Book Antiqua"/>
        </w:rPr>
        <w:t> </w:t>
      </w:r>
      <w:r w:rsidR="00AD7FB5" w:rsidRPr="004C7AA7">
        <w:rPr>
          <w:rFonts w:ascii="Book Antiqua" w:hAnsi="Book Antiqua"/>
          <w:b/>
          <w:bCs/>
        </w:rPr>
        <w:t>Aso A</w:t>
      </w:r>
      <w:r w:rsidR="00AD7FB5" w:rsidRPr="004C7AA7">
        <w:rPr>
          <w:rFonts w:ascii="Book Antiqua" w:hAnsi="Book Antiqua"/>
        </w:rPr>
        <w:t>, Igarashi H, Matsui N, Ihara E, Takaoka T, Osoegawa T, Niina Y, Oono T, Akahoshi K, Nakamura K, Ito T, Takayanagi R. Large area of walled-off pancreatic necrosis successfully treated by endoscopic necrosectomy using a grasping-type scissors forceps. </w:t>
      </w:r>
      <w:r w:rsidR="00AD7FB5" w:rsidRPr="004C7AA7">
        <w:rPr>
          <w:rFonts w:ascii="Book Antiqua" w:hAnsi="Book Antiqua"/>
          <w:i/>
          <w:iCs/>
        </w:rPr>
        <w:t>Dig Endosc</w:t>
      </w:r>
      <w:r w:rsidR="00AD7FB5" w:rsidRPr="004C7AA7">
        <w:rPr>
          <w:rFonts w:ascii="Book Antiqua" w:hAnsi="Book Antiqua"/>
        </w:rPr>
        <w:t> 2014; </w:t>
      </w:r>
      <w:r w:rsidR="00AD7FB5" w:rsidRPr="004C7AA7">
        <w:rPr>
          <w:rFonts w:ascii="Book Antiqua" w:hAnsi="Book Antiqua"/>
          <w:b/>
          <w:bCs/>
        </w:rPr>
        <w:t>26</w:t>
      </w:r>
      <w:r w:rsidR="00AD7FB5" w:rsidRPr="004C7AA7">
        <w:rPr>
          <w:rFonts w:ascii="Book Antiqua" w:hAnsi="Book Antiqua"/>
        </w:rPr>
        <w:t>: 474-477 [PMID: 23742185 DOI: 10.1111/den.12134]</w:t>
      </w:r>
      <w:r w:rsidR="00342DD6" w:rsidRPr="004C7AA7">
        <w:rPr>
          <w:rFonts w:ascii="MS Mincho" w:eastAsia="MS Mincho" w:hAnsi="MS Mincho" w:hint="eastAsia"/>
          <w:lang w:eastAsia="ja-JP"/>
        </w:rPr>
        <w:t xml:space="preserve">　</w:t>
      </w:r>
      <w:r w:rsidR="00342DD6" w:rsidRPr="004C7AA7">
        <w:t xml:space="preserve"> </w:t>
      </w:r>
    </w:p>
    <w:p w14:paraId="471CCA0F" w14:textId="6DFF51D3" w:rsidR="00AD7FB5" w:rsidRPr="004C7AA7" w:rsidRDefault="004620F6" w:rsidP="00AD7FB5">
      <w:pPr>
        <w:pStyle w:val="a7"/>
        <w:shd w:val="clear" w:color="auto" w:fill="FFFFFF"/>
        <w:adjustRightInd w:val="0"/>
        <w:snapToGrid w:val="0"/>
        <w:spacing w:before="0" w:beforeAutospacing="0" w:after="0" w:afterAutospacing="0" w:line="360" w:lineRule="auto"/>
        <w:jc w:val="both"/>
        <w:rPr>
          <w:rFonts w:ascii="Book Antiqua" w:hAnsi="Book Antiqua"/>
        </w:rPr>
      </w:pPr>
      <w:r w:rsidRPr="004C7AA7">
        <w:rPr>
          <w:rFonts w:ascii="Book Antiqua" w:hAnsi="Book Antiqua"/>
        </w:rPr>
        <w:t>38</w:t>
      </w:r>
      <w:r w:rsidR="00AD7FB5" w:rsidRPr="004C7AA7">
        <w:rPr>
          <w:rFonts w:ascii="Book Antiqua" w:hAnsi="Book Antiqua"/>
        </w:rPr>
        <w:t> </w:t>
      </w:r>
      <w:r w:rsidR="00AD7FB5" w:rsidRPr="004C7AA7">
        <w:rPr>
          <w:rFonts w:ascii="Book Antiqua" w:hAnsi="Book Antiqua"/>
          <w:b/>
          <w:bCs/>
        </w:rPr>
        <w:t>Rath T</w:t>
      </w:r>
      <w:r w:rsidR="00AD7FB5" w:rsidRPr="004C7AA7">
        <w:rPr>
          <w:rFonts w:ascii="Book Antiqua" w:hAnsi="Book Antiqua"/>
        </w:rPr>
        <w:t>, Vitali F, Nägel A, Neurath MF. Endoscopic management of buried bumper syndrome using a novel grasping-type scissor forceps. </w:t>
      </w:r>
      <w:r w:rsidR="00AD7FB5" w:rsidRPr="004C7AA7">
        <w:rPr>
          <w:rFonts w:ascii="Book Antiqua" w:hAnsi="Book Antiqua"/>
          <w:i/>
          <w:iCs/>
        </w:rPr>
        <w:t>Endoscopy</w:t>
      </w:r>
      <w:r w:rsidR="00AD7FB5" w:rsidRPr="004C7AA7">
        <w:rPr>
          <w:rFonts w:ascii="Book Antiqua" w:hAnsi="Book Antiqua"/>
        </w:rPr>
        <w:t> 2021; </w:t>
      </w:r>
      <w:r w:rsidR="00AD7FB5" w:rsidRPr="004C7AA7">
        <w:rPr>
          <w:rFonts w:ascii="Book Antiqua" w:hAnsi="Book Antiqua"/>
          <w:b/>
          <w:bCs/>
        </w:rPr>
        <w:t>53</w:t>
      </w:r>
      <w:r w:rsidR="00AD7FB5" w:rsidRPr="004C7AA7">
        <w:rPr>
          <w:rFonts w:ascii="Book Antiqua" w:hAnsi="Book Antiqua"/>
        </w:rPr>
        <w:t>: E21-E22 [PMID: 32483788 DOI: 10.1055/a-1173-7494]</w:t>
      </w:r>
    </w:p>
    <w:bookmarkEnd w:id="55"/>
    <w:bookmarkEnd w:id="56"/>
    <w:bookmarkEnd w:id="57"/>
    <w:bookmarkEnd w:id="58"/>
    <w:p w14:paraId="36807C90" w14:textId="77777777" w:rsidR="00A77B3E" w:rsidRPr="004C7AA7" w:rsidRDefault="00A77B3E">
      <w:pPr>
        <w:spacing w:line="360" w:lineRule="auto"/>
        <w:jc w:val="both"/>
        <w:sectPr w:rsidR="00A77B3E" w:rsidRPr="004C7AA7">
          <w:pgSz w:w="12240" w:h="15840"/>
          <w:pgMar w:top="1440" w:right="1440" w:bottom="1440" w:left="1440" w:header="720" w:footer="720" w:gutter="0"/>
          <w:cols w:space="720"/>
          <w:docGrid w:linePitch="360"/>
        </w:sectPr>
      </w:pPr>
    </w:p>
    <w:p w14:paraId="7A37755A" w14:textId="77777777" w:rsidR="00A77B3E" w:rsidRPr="004C7AA7" w:rsidRDefault="009B36AD">
      <w:pPr>
        <w:spacing w:line="360" w:lineRule="auto"/>
        <w:jc w:val="both"/>
      </w:pPr>
      <w:r w:rsidRPr="004C7AA7">
        <w:rPr>
          <w:rFonts w:ascii="Book Antiqua" w:eastAsia="Book Antiqua" w:hAnsi="Book Antiqua" w:cs="Book Antiqua"/>
          <w:b/>
        </w:rPr>
        <w:lastRenderedPageBreak/>
        <w:t>Footnotes</w:t>
      </w:r>
    </w:p>
    <w:p w14:paraId="3C9E041E" w14:textId="211E779E" w:rsidR="00A77B3E" w:rsidRPr="004C7AA7" w:rsidRDefault="009B36AD">
      <w:pPr>
        <w:spacing w:line="360" w:lineRule="auto"/>
        <w:jc w:val="both"/>
      </w:pPr>
      <w:r w:rsidRPr="004C7AA7">
        <w:rPr>
          <w:rFonts w:ascii="Book Antiqua" w:eastAsia="Book Antiqua" w:hAnsi="Book Antiqua" w:cs="Book Antiqua"/>
          <w:b/>
          <w:bCs/>
          <w:szCs w:val="21"/>
        </w:rPr>
        <w:t xml:space="preserve">Conflict-of-interest statement: </w:t>
      </w:r>
      <w:r w:rsidRPr="004C7AA7">
        <w:rPr>
          <w:rFonts w:ascii="Book Antiqua" w:eastAsia="Book Antiqua" w:hAnsi="Book Antiqua" w:cs="Book Antiqua"/>
        </w:rPr>
        <w:t xml:space="preserve">Kazuya Akahoshi and </w:t>
      </w:r>
      <w:r w:rsidR="00315F21" w:rsidRPr="004C7AA7">
        <w:rPr>
          <w:rFonts w:ascii="Book Antiqua" w:eastAsia="Book Antiqua" w:hAnsi="Book Antiqua" w:cs="Book Antiqua"/>
        </w:rPr>
        <w:t xml:space="preserve">Fujifilm </w:t>
      </w:r>
      <w:r w:rsidRPr="004C7AA7">
        <w:rPr>
          <w:rFonts w:ascii="Book Antiqua" w:eastAsia="Book Antiqua" w:hAnsi="Book Antiqua" w:cs="Book Antiqua"/>
        </w:rPr>
        <w:t xml:space="preserve">have applied for a patent for the Clutch Cutter described in this article. Japan, China, and the </w:t>
      </w:r>
      <w:r w:rsidR="00315F21" w:rsidRPr="004C7AA7">
        <w:rPr>
          <w:rFonts w:ascii="Book Antiqua" w:eastAsia="Book Antiqua" w:hAnsi="Book Antiqua" w:cs="Book Antiqua"/>
        </w:rPr>
        <w:t xml:space="preserve">European Union </w:t>
      </w:r>
      <w:r w:rsidRPr="004C7AA7">
        <w:rPr>
          <w:rFonts w:ascii="Book Antiqua" w:eastAsia="Book Antiqua" w:hAnsi="Book Antiqua" w:cs="Book Antiqua"/>
        </w:rPr>
        <w:t>have already granted patents. Keishi Komori declares that he has no conflict of interest. Kazuaki Akahoshi declares that he has no conflict of interest. Shinichi Tamura declares that he has no conflict of interest. Shigeki Osada declares that he has no conflict of interest. Yuki Shiratsuchi declares that she has no conflict of interest. Masaru Kubokawa declares that he has no conflict of interest.</w:t>
      </w:r>
    </w:p>
    <w:p w14:paraId="1510C7A5" w14:textId="77777777" w:rsidR="00A77B3E" w:rsidRPr="004C7AA7" w:rsidRDefault="00A77B3E">
      <w:pPr>
        <w:spacing w:line="360" w:lineRule="auto"/>
        <w:jc w:val="both"/>
      </w:pPr>
    </w:p>
    <w:p w14:paraId="3FC7C920" w14:textId="77777777" w:rsidR="00A77B3E" w:rsidRPr="004C7AA7" w:rsidRDefault="009B36AD">
      <w:pPr>
        <w:spacing w:line="360" w:lineRule="auto"/>
        <w:jc w:val="both"/>
      </w:pPr>
      <w:r w:rsidRPr="004C7AA7">
        <w:rPr>
          <w:rFonts w:ascii="Book Antiqua" w:eastAsia="Book Antiqua" w:hAnsi="Book Antiqua" w:cs="Book Antiqua"/>
          <w:b/>
          <w:bCs/>
        </w:rPr>
        <w:t xml:space="preserve">Open-Access: </w:t>
      </w:r>
      <w:r w:rsidRPr="004C7AA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7BB5B3" w14:textId="77777777" w:rsidR="00A77B3E" w:rsidRPr="004C7AA7" w:rsidRDefault="00A77B3E">
      <w:pPr>
        <w:spacing w:line="360" w:lineRule="auto"/>
        <w:jc w:val="both"/>
      </w:pPr>
    </w:p>
    <w:p w14:paraId="1AF69582" w14:textId="77777777" w:rsidR="00A77B3E" w:rsidRPr="004C7AA7" w:rsidRDefault="009B36AD">
      <w:pPr>
        <w:spacing w:line="360" w:lineRule="auto"/>
        <w:jc w:val="both"/>
      </w:pPr>
      <w:r w:rsidRPr="004C7AA7">
        <w:rPr>
          <w:rFonts w:ascii="Book Antiqua" w:eastAsia="Book Antiqua" w:hAnsi="Book Antiqua" w:cs="Book Antiqua"/>
          <w:b/>
        </w:rPr>
        <w:t xml:space="preserve">Manuscript source: </w:t>
      </w:r>
      <w:r w:rsidRPr="004C7AA7">
        <w:rPr>
          <w:rFonts w:ascii="Book Antiqua" w:eastAsia="Book Antiqua" w:hAnsi="Book Antiqua" w:cs="Book Antiqua"/>
        </w:rPr>
        <w:t xml:space="preserve">Invited </w:t>
      </w:r>
      <w:r w:rsidR="00315F21" w:rsidRPr="004C7AA7">
        <w:rPr>
          <w:rFonts w:ascii="Book Antiqua" w:eastAsia="Book Antiqua" w:hAnsi="Book Antiqua" w:cs="Book Antiqua"/>
        </w:rPr>
        <w:t>manuscript</w:t>
      </w:r>
    </w:p>
    <w:p w14:paraId="00D24AE9" w14:textId="77777777" w:rsidR="00A77B3E" w:rsidRPr="004C7AA7" w:rsidRDefault="00A77B3E">
      <w:pPr>
        <w:spacing w:line="360" w:lineRule="auto"/>
        <w:jc w:val="both"/>
      </w:pPr>
    </w:p>
    <w:p w14:paraId="1E908657" w14:textId="77777777" w:rsidR="00A77B3E" w:rsidRPr="004C7AA7" w:rsidRDefault="009B36AD">
      <w:pPr>
        <w:spacing w:line="360" w:lineRule="auto"/>
        <w:jc w:val="both"/>
      </w:pPr>
      <w:r w:rsidRPr="004C7AA7">
        <w:rPr>
          <w:rFonts w:ascii="Book Antiqua" w:eastAsia="Book Antiqua" w:hAnsi="Book Antiqua" w:cs="Book Antiqua"/>
          <w:b/>
        </w:rPr>
        <w:t xml:space="preserve">Peer-review started: </w:t>
      </w:r>
      <w:r w:rsidRPr="004C7AA7">
        <w:rPr>
          <w:rFonts w:ascii="Book Antiqua" w:eastAsia="Book Antiqua" w:hAnsi="Book Antiqua" w:cs="Book Antiqua"/>
        </w:rPr>
        <w:t>February 9, 2021</w:t>
      </w:r>
    </w:p>
    <w:p w14:paraId="297E8C34" w14:textId="77777777" w:rsidR="00A77B3E" w:rsidRPr="004C7AA7" w:rsidRDefault="009B36AD">
      <w:pPr>
        <w:spacing w:line="360" w:lineRule="auto"/>
        <w:jc w:val="both"/>
      </w:pPr>
      <w:r w:rsidRPr="004C7AA7">
        <w:rPr>
          <w:rFonts w:ascii="Book Antiqua" w:eastAsia="Book Antiqua" w:hAnsi="Book Antiqua" w:cs="Book Antiqua"/>
          <w:b/>
        </w:rPr>
        <w:t xml:space="preserve">First decision: </w:t>
      </w:r>
      <w:r w:rsidRPr="004C7AA7">
        <w:rPr>
          <w:rFonts w:ascii="Book Antiqua" w:eastAsia="Book Antiqua" w:hAnsi="Book Antiqua" w:cs="Book Antiqua"/>
        </w:rPr>
        <w:t>May 13, 2021</w:t>
      </w:r>
    </w:p>
    <w:p w14:paraId="76D568A3" w14:textId="3072388F" w:rsidR="00A77B3E" w:rsidRPr="004C7AA7" w:rsidRDefault="009B36AD">
      <w:pPr>
        <w:spacing w:line="360" w:lineRule="auto"/>
        <w:jc w:val="both"/>
      </w:pPr>
      <w:r w:rsidRPr="004C7AA7">
        <w:rPr>
          <w:rFonts w:ascii="Book Antiqua" w:eastAsia="Book Antiqua" w:hAnsi="Book Antiqua" w:cs="Book Antiqua"/>
          <w:b/>
        </w:rPr>
        <w:t xml:space="preserve">Article in press: </w:t>
      </w:r>
      <w:r w:rsidR="00032CE9" w:rsidRPr="004C7AA7">
        <w:rPr>
          <w:rFonts w:ascii="Book Antiqua" w:eastAsia="宋体" w:hAnsi="Book Antiqua"/>
          <w:color w:val="000000" w:themeColor="text1"/>
        </w:rPr>
        <w:t>J</w:t>
      </w:r>
      <w:r w:rsidR="00032CE9" w:rsidRPr="004C7AA7">
        <w:rPr>
          <w:rFonts w:ascii="Book Antiqua" w:eastAsia="宋体" w:hAnsi="Book Antiqua" w:hint="eastAsia"/>
          <w:color w:val="000000" w:themeColor="text1"/>
        </w:rPr>
        <w:t>u</w:t>
      </w:r>
      <w:r w:rsidR="00032CE9" w:rsidRPr="004C7AA7">
        <w:rPr>
          <w:rFonts w:ascii="Book Antiqua" w:eastAsia="宋体" w:hAnsi="Book Antiqua"/>
          <w:color w:val="000000" w:themeColor="text1"/>
        </w:rPr>
        <w:t>ly 16, 2021</w:t>
      </w:r>
    </w:p>
    <w:p w14:paraId="741C312E" w14:textId="77777777" w:rsidR="00A77B3E" w:rsidRPr="004C7AA7" w:rsidRDefault="00A77B3E">
      <w:pPr>
        <w:spacing w:line="360" w:lineRule="auto"/>
        <w:jc w:val="both"/>
      </w:pPr>
    </w:p>
    <w:p w14:paraId="7897B2F6" w14:textId="77777777" w:rsidR="00A77B3E" w:rsidRPr="004C7AA7" w:rsidRDefault="009B36AD">
      <w:pPr>
        <w:spacing w:line="360" w:lineRule="auto"/>
        <w:jc w:val="both"/>
      </w:pPr>
      <w:r w:rsidRPr="004C7AA7">
        <w:rPr>
          <w:rFonts w:ascii="Book Antiqua" w:eastAsia="Book Antiqua" w:hAnsi="Book Antiqua" w:cs="Book Antiqua"/>
          <w:b/>
        </w:rPr>
        <w:t xml:space="preserve">Specialty type: </w:t>
      </w:r>
      <w:r w:rsidRPr="004C7AA7">
        <w:rPr>
          <w:rFonts w:ascii="Book Antiqua" w:eastAsia="Book Antiqua" w:hAnsi="Book Antiqua" w:cs="Book Antiqua"/>
        </w:rPr>
        <w:t xml:space="preserve">Gastroenterology and </w:t>
      </w:r>
      <w:r w:rsidR="00DE2AD5" w:rsidRPr="004C7AA7">
        <w:rPr>
          <w:rFonts w:ascii="Book Antiqua" w:eastAsia="Book Antiqua" w:hAnsi="Book Antiqua" w:cs="Book Antiqua"/>
        </w:rPr>
        <w:t>hepatology</w:t>
      </w:r>
    </w:p>
    <w:p w14:paraId="6EB96DF1" w14:textId="77777777" w:rsidR="00A77B3E" w:rsidRPr="004C7AA7" w:rsidRDefault="009B36AD">
      <w:pPr>
        <w:spacing w:line="360" w:lineRule="auto"/>
        <w:jc w:val="both"/>
      </w:pPr>
      <w:r w:rsidRPr="004C7AA7">
        <w:rPr>
          <w:rFonts w:ascii="Book Antiqua" w:eastAsia="Book Antiqua" w:hAnsi="Book Antiqua" w:cs="Book Antiqua"/>
          <w:b/>
        </w:rPr>
        <w:t xml:space="preserve">Country/Territory of origin: </w:t>
      </w:r>
      <w:r w:rsidRPr="004C7AA7">
        <w:rPr>
          <w:rFonts w:ascii="Book Antiqua" w:eastAsia="Book Antiqua" w:hAnsi="Book Antiqua" w:cs="Book Antiqua"/>
        </w:rPr>
        <w:t>Japan</w:t>
      </w:r>
    </w:p>
    <w:p w14:paraId="5ABBAA04" w14:textId="77777777" w:rsidR="00A77B3E" w:rsidRPr="004C7AA7" w:rsidRDefault="009B36AD">
      <w:pPr>
        <w:spacing w:line="360" w:lineRule="auto"/>
        <w:jc w:val="both"/>
      </w:pPr>
      <w:r w:rsidRPr="004C7AA7">
        <w:rPr>
          <w:rFonts w:ascii="Book Antiqua" w:eastAsia="Book Antiqua" w:hAnsi="Book Antiqua" w:cs="Book Antiqua"/>
          <w:b/>
        </w:rPr>
        <w:t>Peer-review report’s scientific quality classification</w:t>
      </w:r>
    </w:p>
    <w:p w14:paraId="6C7631D8" w14:textId="77777777" w:rsidR="00A77B3E" w:rsidRPr="004C7AA7" w:rsidRDefault="009B36AD">
      <w:pPr>
        <w:spacing w:line="360" w:lineRule="auto"/>
        <w:jc w:val="both"/>
      </w:pPr>
      <w:r w:rsidRPr="004C7AA7">
        <w:rPr>
          <w:rFonts w:ascii="Book Antiqua" w:eastAsia="Book Antiqua" w:hAnsi="Book Antiqua" w:cs="Book Antiqua"/>
        </w:rPr>
        <w:t>Grade A (Excellent): 0</w:t>
      </w:r>
    </w:p>
    <w:p w14:paraId="0D6315DF" w14:textId="33EAC408" w:rsidR="00A77B3E" w:rsidRPr="004C7AA7" w:rsidRDefault="009B36AD">
      <w:pPr>
        <w:spacing w:line="360" w:lineRule="auto"/>
        <w:jc w:val="both"/>
      </w:pPr>
      <w:r w:rsidRPr="004C7AA7">
        <w:rPr>
          <w:rFonts w:ascii="Book Antiqua" w:eastAsia="Book Antiqua" w:hAnsi="Book Antiqua" w:cs="Book Antiqua"/>
        </w:rPr>
        <w:t>Grade B (Very good): B</w:t>
      </w:r>
      <w:r w:rsidR="00A83865" w:rsidRPr="004C7AA7">
        <w:rPr>
          <w:rFonts w:ascii="Book Antiqua" w:eastAsia="Book Antiqua" w:hAnsi="Book Antiqua" w:cs="Book Antiqua"/>
        </w:rPr>
        <w:t>, B</w:t>
      </w:r>
    </w:p>
    <w:p w14:paraId="2D4ABCCB" w14:textId="77777777" w:rsidR="00A77B3E" w:rsidRPr="004C7AA7" w:rsidRDefault="009B36AD">
      <w:pPr>
        <w:spacing w:line="360" w:lineRule="auto"/>
        <w:jc w:val="both"/>
      </w:pPr>
      <w:r w:rsidRPr="004C7AA7">
        <w:rPr>
          <w:rFonts w:ascii="Book Antiqua" w:eastAsia="Book Antiqua" w:hAnsi="Book Antiqua" w:cs="Book Antiqua"/>
        </w:rPr>
        <w:t>Grade C (Good): 0</w:t>
      </w:r>
    </w:p>
    <w:p w14:paraId="273974BD" w14:textId="77777777" w:rsidR="00A77B3E" w:rsidRPr="004C7AA7" w:rsidRDefault="009B36AD">
      <w:pPr>
        <w:spacing w:line="360" w:lineRule="auto"/>
        <w:jc w:val="both"/>
      </w:pPr>
      <w:r w:rsidRPr="004C7AA7">
        <w:rPr>
          <w:rFonts w:ascii="Book Antiqua" w:eastAsia="Book Antiqua" w:hAnsi="Book Antiqua" w:cs="Book Antiqua"/>
        </w:rPr>
        <w:lastRenderedPageBreak/>
        <w:t>Grade D (Fair): 0</w:t>
      </w:r>
    </w:p>
    <w:p w14:paraId="62404AF4" w14:textId="77777777" w:rsidR="00A77B3E" w:rsidRPr="004C7AA7" w:rsidRDefault="009B36AD">
      <w:pPr>
        <w:spacing w:line="360" w:lineRule="auto"/>
        <w:jc w:val="both"/>
      </w:pPr>
      <w:r w:rsidRPr="004C7AA7">
        <w:rPr>
          <w:rFonts w:ascii="Book Antiqua" w:eastAsia="Book Antiqua" w:hAnsi="Book Antiqua" w:cs="Book Antiqua"/>
        </w:rPr>
        <w:t>Grade E (Poor): 0</w:t>
      </w:r>
    </w:p>
    <w:p w14:paraId="578859BE" w14:textId="77777777" w:rsidR="00A77B3E" w:rsidRPr="004C7AA7" w:rsidRDefault="00A77B3E">
      <w:pPr>
        <w:spacing w:line="360" w:lineRule="auto"/>
        <w:jc w:val="both"/>
      </w:pPr>
    </w:p>
    <w:p w14:paraId="24E7A577" w14:textId="45C0A5D3" w:rsidR="00A77B3E" w:rsidRPr="004C7AA7" w:rsidRDefault="009B36AD">
      <w:pPr>
        <w:spacing w:line="360" w:lineRule="auto"/>
        <w:jc w:val="both"/>
        <w:sectPr w:rsidR="00A77B3E" w:rsidRPr="004C7AA7">
          <w:pgSz w:w="12240" w:h="15840"/>
          <w:pgMar w:top="1440" w:right="1440" w:bottom="1440" w:left="1440" w:header="720" w:footer="720" w:gutter="0"/>
          <w:cols w:space="720"/>
          <w:docGrid w:linePitch="360"/>
        </w:sectPr>
      </w:pPr>
      <w:r w:rsidRPr="004C7AA7">
        <w:rPr>
          <w:rFonts w:ascii="Book Antiqua" w:eastAsia="Book Antiqua" w:hAnsi="Book Antiqua" w:cs="Book Antiqua"/>
          <w:b/>
        </w:rPr>
        <w:t xml:space="preserve">P-Reviewer: </w:t>
      </w:r>
      <w:r w:rsidRPr="004C7AA7">
        <w:rPr>
          <w:rFonts w:ascii="Book Antiqua" w:eastAsia="Book Antiqua" w:hAnsi="Book Antiqua" w:cs="Book Antiqua"/>
        </w:rPr>
        <w:t>Zou BC</w:t>
      </w:r>
      <w:r w:rsidRPr="004C7AA7">
        <w:rPr>
          <w:rFonts w:ascii="Book Antiqua" w:eastAsia="Book Antiqua" w:hAnsi="Book Antiqua" w:cs="Book Antiqua"/>
          <w:b/>
        </w:rPr>
        <w:t xml:space="preserve"> S-Editor: </w:t>
      </w:r>
      <w:r w:rsidR="007053F6" w:rsidRPr="004C7AA7">
        <w:rPr>
          <w:rFonts w:ascii="Book Antiqua" w:hAnsi="Book Antiqua" w:cs="Book Antiqua" w:hint="eastAsia"/>
          <w:lang w:eastAsia="zh-CN"/>
        </w:rPr>
        <w:t>Zhang H</w:t>
      </w:r>
      <w:r w:rsidR="007053F6" w:rsidRPr="004C7AA7">
        <w:rPr>
          <w:rFonts w:ascii="Book Antiqua" w:eastAsia="Book Antiqua" w:hAnsi="Book Antiqua" w:cs="Book Antiqua"/>
          <w:b/>
        </w:rPr>
        <w:t xml:space="preserve"> L-Editor:</w:t>
      </w:r>
      <w:r w:rsidR="00032CE9" w:rsidRPr="004C7AA7">
        <w:rPr>
          <w:rFonts w:ascii="Book Antiqua" w:hAnsi="Book Antiqua" w:cs="Book Antiqua" w:hint="eastAsia"/>
          <w:b/>
          <w:lang w:eastAsia="zh-CN"/>
        </w:rPr>
        <w:t xml:space="preserve"> </w:t>
      </w:r>
      <w:r w:rsidR="00032CE9" w:rsidRPr="004C7AA7">
        <w:rPr>
          <w:rFonts w:ascii="Book Antiqua" w:hAnsi="Book Antiqua" w:cs="Book Antiqua" w:hint="eastAsia"/>
          <w:lang w:eastAsia="zh-CN"/>
        </w:rPr>
        <w:t>A</w:t>
      </w:r>
      <w:r w:rsidR="00032CE9" w:rsidRPr="004C7AA7">
        <w:rPr>
          <w:rFonts w:ascii="Book Antiqua" w:hAnsi="Book Antiqua" w:cs="Book Antiqua" w:hint="eastAsia"/>
          <w:b/>
          <w:lang w:eastAsia="zh-CN"/>
        </w:rPr>
        <w:t xml:space="preserve"> </w:t>
      </w:r>
      <w:r w:rsidRPr="004C7AA7">
        <w:rPr>
          <w:rFonts w:ascii="Book Antiqua" w:eastAsia="Book Antiqua" w:hAnsi="Book Antiqua" w:cs="Book Antiqua"/>
          <w:b/>
        </w:rPr>
        <w:t xml:space="preserve">P-Editor: </w:t>
      </w:r>
      <w:r w:rsidR="00032CE9" w:rsidRPr="004C7AA7">
        <w:rPr>
          <w:rFonts w:ascii="Book Antiqua" w:eastAsia="Book Antiqua" w:hAnsi="Book Antiqua" w:cs="Book Antiqua"/>
        </w:rPr>
        <w:t>Xing YX</w:t>
      </w:r>
    </w:p>
    <w:p w14:paraId="65C39F18" w14:textId="703E54A0" w:rsidR="00A77B3E" w:rsidRPr="004C7AA7" w:rsidRDefault="009B36AD">
      <w:pPr>
        <w:spacing w:line="360" w:lineRule="auto"/>
        <w:jc w:val="both"/>
      </w:pPr>
      <w:r w:rsidRPr="004C7AA7">
        <w:rPr>
          <w:rFonts w:ascii="Book Antiqua" w:eastAsia="Book Antiqua" w:hAnsi="Book Antiqua" w:cs="Book Antiqua"/>
          <w:b/>
        </w:rPr>
        <w:lastRenderedPageBreak/>
        <w:t>Figure Legends</w:t>
      </w:r>
    </w:p>
    <w:p w14:paraId="1CBB45E5" w14:textId="224179C2" w:rsidR="00084450" w:rsidRPr="004C7AA7" w:rsidRDefault="003633D9">
      <w:pPr>
        <w:spacing w:line="360" w:lineRule="auto"/>
        <w:jc w:val="both"/>
        <w:rPr>
          <w:rFonts w:ascii="Book Antiqua" w:hAnsi="Book Antiqua" w:cs="Book Antiqua"/>
          <w:b/>
          <w:bCs/>
          <w:lang w:eastAsia="zh-CN"/>
        </w:rPr>
      </w:pPr>
      <w:r>
        <w:rPr>
          <w:noProof/>
        </w:rPr>
        <w:pict w14:anchorId="757E6530">
          <v:shapetype id="_x0000_t202" coordsize="21600,21600" o:spt="202" path="m,l,21600r21600,l21600,xe">
            <v:stroke joinstyle="miter"/>
            <v:path gradientshapeok="t" o:connecttype="rect"/>
          </v:shapetype>
          <v:shape id="テキスト ボックス 19" o:spid="_x0000_s1029" type="#_x0000_t202" style="position:absolute;left:0;text-align:left;margin-left:181.5pt;margin-top:395.65pt;width:338.6pt;height:29.15pt;z-index:2516633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" filled="f" stroked="f">
            <v:textbox style="mso-next-textbox:#テキスト ボックス 19;mso-fit-shape-to-text:t">
              <w:txbxContent>
                <w:p w14:paraId="0024CEB8" w14:textId="65B43E37" w:rsidR="008A234F" w:rsidRPr="004F7CE1" w:rsidRDefault="008A234F" w:rsidP="00BA16F0">
                  <w:pPr>
                    <w:rPr>
                      <w:rFonts w:asciiTheme="minorHAnsi" w:hAnsi="Calibri" w:cstheme="minorBidi"/>
                      <w:i/>
                      <w:iCs/>
                      <w:color w:val="FF0000"/>
                      <w:kern w:val="24"/>
                      <w:sz w:val="36"/>
                      <w:szCs w:val="36"/>
                    </w:rPr>
                  </w:pPr>
                </w:p>
              </w:txbxContent>
            </v:textbox>
          </v:shape>
        </w:pict>
      </w:r>
      <w:r w:rsidR="00084450" w:rsidRPr="004C7AA7">
        <w:rPr>
          <w:rFonts w:ascii="Book Antiqua" w:hAnsi="Book Antiqua" w:cs="Book Antiqua"/>
          <w:b/>
          <w:bCs/>
          <w:noProof/>
          <w:lang w:eastAsia="zh-CN"/>
        </w:rPr>
        <w:drawing>
          <wp:inline distT="0" distB="0" distL="0" distR="0" wp14:anchorId="4956C4C2" wp14:editId="0F37F8FE">
            <wp:extent cx="5398851" cy="52349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984" cy="5238021"/>
                    </a:xfrm>
                    <a:prstGeom prst="rect">
                      <a:avLst/>
                    </a:prstGeom>
                    <a:noFill/>
                  </pic:spPr>
                </pic:pic>
              </a:graphicData>
            </a:graphic>
          </wp:inline>
        </w:drawing>
      </w:r>
    </w:p>
    <w:p w14:paraId="5775246D" w14:textId="3F476814" w:rsidR="00A77B3E" w:rsidRPr="004C7AA7" w:rsidRDefault="004F05AB">
      <w:pPr>
        <w:spacing w:line="360" w:lineRule="auto"/>
        <w:jc w:val="both"/>
        <w:rPr>
          <w:lang w:eastAsia="zh-CN"/>
        </w:rPr>
      </w:pPr>
      <w:bookmarkStart w:id="67" w:name="OLE_LINK94"/>
      <w:bookmarkStart w:id="68" w:name="OLE_LINK95"/>
      <w:r w:rsidRPr="004C7AA7">
        <w:rPr>
          <w:rFonts w:ascii="Book Antiqua" w:eastAsia="Book Antiqua" w:hAnsi="Book Antiqua" w:cs="Book Antiqua"/>
          <w:b/>
          <w:bCs/>
        </w:rPr>
        <w:t>Figure 1</w:t>
      </w:r>
      <w:r w:rsidR="009B36AD" w:rsidRPr="004C7AA7">
        <w:rPr>
          <w:rFonts w:ascii="Book Antiqua" w:eastAsia="Book Antiqua" w:hAnsi="Book Antiqua" w:cs="Book Antiqua"/>
          <w:b/>
          <w:bCs/>
        </w:rPr>
        <w:t xml:space="preserve"> Mechanical features of the </w:t>
      </w:r>
      <w:r w:rsidRPr="004C7AA7">
        <w:rPr>
          <w:rFonts w:ascii="Book Antiqua" w:eastAsia="Book Antiqua" w:hAnsi="Book Antiqua" w:cs="Book Antiqua"/>
          <w:b/>
          <w:bCs/>
        </w:rPr>
        <w:t>clutch cutte</w:t>
      </w:r>
      <w:r w:rsidR="009B36AD" w:rsidRPr="004C7AA7">
        <w:rPr>
          <w:rFonts w:ascii="Book Antiqua" w:eastAsia="Book Antiqua" w:hAnsi="Book Antiqua" w:cs="Book Antiqua"/>
          <w:b/>
          <w:bCs/>
        </w:rPr>
        <w:t>r</w:t>
      </w:r>
      <w:r w:rsidRPr="004C7AA7">
        <w:rPr>
          <w:rFonts w:ascii="Book Antiqua" w:hAnsi="Book Antiqua" w:cs="Book Antiqua" w:hint="eastAsia"/>
          <w:b/>
          <w:bCs/>
          <w:lang w:eastAsia="zh-CN"/>
        </w:rPr>
        <w:t>.</w:t>
      </w:r>
      <w:r w:rsidRPr="004C7AA7">
        <w:rPr>
          <w:rFonts w:hint="eastAsia"/>
          <w:lang w:eastAsia="zh-CN"/>
        </w:rPr>
        <w:t xml:space="preserve"> </w:t>
      </w:r>
      <w:r w:rsidRPr="004C7AA7">
        <w:rPr>
          <w:rFonts w:ascii="Book Antiqua" w:hAnsi="Book Antiqua"/>
          <w:lang w:eastAsia="zh-CN"/>
        </w:rPr>
        <w:t>A:</w:t>
      </w:r>
      <w:r w:rsidR="009B36AD" w:rsidRPr="004C7AA7">
        <w:rPr>
          <w:rFonts w:ascii="Book Antiqua" w:eastAsia="Book Antiqua" w:hAnsi="Book Antiqua" w:cs="Book Antiqua"/>
        </w:rPr>
        <w:t xml:space="preserve"> Two blade lengths (5 mm and 3.5 mm) are available. The blade is saw-toothed over th</w:t>
      </w:r>
      <w:r w:rsidRPr="004C7AA7">
        <w:rPr>
          <w:rFonts w:ascii="Book Antiqua" w:eastAsia="Book Antiqua" w:hAnsi="Book Antiqua" w:cs="Book Antiqua"/>
        </w:rPr>
        <w:t>e entire length of the scissors</w:t>
      </w:r>
      <w:r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Pr="004C7AA7">
        <w:rPr>
          <w:rFonts w:ascii="Book Antiqua" w:hAnsi="Book Antiqua" w:cs="Book Antiqua" w:hint="eastAsia"/>
          <w:lang w:eastAsia="zh-CN"/>
        </w:rPr>
        <w:t>B:</w:t>
      </w:r>
      <w:r w:rsidR="009B36AD" w:rsidRPr="004C7AA7">
        <w:rPr>
          <w:rFonts w:ascii="Book Antiqua" w:eastAsia="Book Antiqua" w:hAnsi="Book Antiqua" w:cs="Book Antiqua"/>
        </w:rPr>
        <w:t xml:space="preserve"> Rotatable.</w:t>
      </w:r>
      <w:r w:rsidRPr="004C7AA7">
        <w:rPr>
          <w:rFonts w:ascii="Book Antiqua" w:eastAsia="Book Antiqua" w:hAnsi="Book Antiqua" w:cs="Book Antiqua"/>
        </w:rPr>
        <w:t xml:space="preserve"> The blade part can rotate 360°</w:t>
      </w:r>
      <w:r w:rsidRPr="004C7AA7">
        <w:rPr>
          <w:rFonts w:ascii="Book Antiqua" w:hAnsi="Book Antiqua" w:cs="Book Antiqua" w:hint="eastAsia"/>
          <w:lang w:eastAsia="zh-CN"/>
        </w:rPr>
        <w:t>;</w:t>
      </w:r>
      <w:r w:rsidRPr="004C7AA7">
        <w:rPr>
          <w:rFonts w:ascii="Book Antiqua" w:eastAsia="Book Antiqua" w:hAnsi="Book Antiqua" w:cs="Book Antiqua"/>
        </w:rPr>
        <w:t xml:space="preserve"> </w:t>
      </w:r>
      <w:r w:rsidRPr="004C7AA7">
        <w:rPr>
          <w:rFonts w:ascii="Book Antiqua" w:hAnsi="Book Antiqua" w:cs="Book Antiqua" w:hint="eastAsia"/>
          <w:lang w:eastAsia="zh-CN"/>
        </w:rPr>
        <w:t>C:</w:t>
      </w:r>
      <w:r w:rsidR="009B36AD" w:rsidRPr="004C7AA7">
        <w:rPr>
          <w:rFonts w:ascii="Book Antiqua" w:eastAsia="Book Antiqua" w:hAnsi="Book Antiqua" w:cs="Book Antiqua"/>
        </w:rPr>
        <w:t xml:space="preserve"> The cutting edge is serrated, and all surfaces other than</w:t>
      </w:r>
      <w:r w:rsidR="007B2839" w:rsidRPr="004C7AA7">
        <w:rPr>
          <w:rFonts w:ascii="Book Antiqua" w:eastAsia="Book Antiqua" w:hAnsi="Book Antiqua" w:cs="Book Antiqua"/>
        </w:rPr>
        <w:t xml:space="preserve"> the cutting edge are insulated</w:t>
      </w:r>
      <w:r w:rsidR="007B2839" w:rsidRPr="004C7AA7">
        <w:rPr>
          <w:rFonts w:ascii="Book Antiqua" w:hAnsi="Book Antiqua" w:cs="Book Antiqua" w:hint="eastAsia"/>
          <w:lang w:eastAsia="zh-CN"/>
        </w:rPr>
        <w:t>;</w:t>
      </w:r>
      <w:r w:rsidR="007B2839" w:rsidRPr="004C7AA7">
        <w:rPr>
          <w:rFonts w:ascii="Book Antiqua" w:eastAsia="Book Antiqua" w:hAnsi="Book Antiqua" w:cs="Book Antiqua"/>
        </w:rPr>
        <w:t xml:space="preserve"> </w:t>
      </w:r>
      <w:r w:rsidR="007B2839" w:rsidRPr="004C7AA7">
        <w:rPr>
          <w:rFonts w:ascii="Book Antiqua" w:hAnsi="Book Antiqua" w:cs="Book Antiqua" w:hint="eastAsia"/>
          <w:lang w:eastAsia="zh-CN"/>
        </w:rPr>
        <w:t>D:</w:t>
      </w:r>
      <w:r w:rsidR="009B36AD" w:rsidRPr="004C7AA7">
        <w:rPr>
          <w:rFonts w:ascii="Book Antiqua" w:eastAsia="Book Antiqua" w:hAnsi="Book Antiqua" w:cs="Book Antiqua"/>
        </w:rPr>
        <w:t xml:space="preserve"> Sectional view of the cutting edge. The cutting edge is tapered to a width of 0.4 mm, which is the same width as the polypectomy snare, so that the tissue can be pressed and cut.</w:t>
      </w:r>
      <w:r w:rsidRPr="004C7AA7">
        <w:rPr>
          <w:rFonts w:hint="eastAsia"/>
          <w:lang w:eastAsia="zh-CN"/>
        </w:rPr>
        <w:t xml:space="preserve"> </w:t>
      </w:r>
      <w:r w:rsidR="007B2839" w:rsidRPr="004C7AA7">
        <w:rPr>
          <w:rFonts w:ascii="Book Antiqua" w:eastAsia="Book Antiqua" w:hAnsi="Book Antiqua" w:cs="Book Antiqua"/>
        </w:rPr>
        <w:t xml:space="preserve">Quoted and modified from </w:t>
      </w:r>
      <w:bookmarkStart w:id="69" w:name="OLE_LINK21"/>
      <w:bookmarkStart w:id="70" w:name="OLE_LINK22"/>
      <w:r w:rsidR="007B2839" w:rsidRPr="004C7AA7">
        <w:rPr>
          <w:rFonts w:ascii="Book Antiqua" w:hAnsi="Book Antiqua" w:cs="Book Antiqua"/>
          <w:lang w:eastAsia="zh-CN"/>
        </w:rPr>
        <w:t xml:space="preserve">Akahoshi </w:t>
      </w:r>
      <w:r w:rsidR="007B2839" w:rsidRPr="004C7AA7">
        <w:rPr>
          <w:rFonts w:ascii="Book Antiqua" w:hAnsi="Book Antiqua" w:cs="Book Antiqua" w:hint="eastAsia"/>
          <w:i/>
          <w:lang w:eastAsia="zh-CN"/>
        </w:rPr>
        <w:t>et al</w:t>
      </w:r>
      <w:bookmarkEnd w:id="69"/>
      <w:bookmarkEnd w:id="70"/>
      <w:r w:rsidR="009B36AD" w:rsidRPr="004C7AA7">
        <w:rPr>
          <w:rFonts w:ascii="Book Antiqua" w:eastAsia="Book Antiqua" w:hAnsi="Book Antiqua" w:cs="Book Antiqua"/>
          <w:vertAlign w:val="superscript"/>
        </w:rPr>
        <w:t>[</w:t>
      </w:r>
      <w:r w:rsidR="00136C7D" w:rsidRPr="004C7AA7">
        <w:rPr>
          <w:rFonts w:ascii="Book Antiqua" w:eastAsia="Book Antiqua" w:hAnsi="Book Antiqua" w:cs="Book Antiqua"/>
          <w:vertAlign w:val="superscript"/>
        </w:rPr>
        <w:t>16</w:t>
      </w:r>
      <w:r w:rsidR="009B36AD" w:rsidRPr="004C7AA7">
        <w:rPr>
          <w:rFonts w:ascii="Book Antiqua" w:eastAsia="Book Antiqua" w:hAnsi="Book Antiqua" w:cs="Book Antiqua"/>
          <w:vertAlign w:val="superscript"/>
        </w:rPr>
        <w:t>]</w:t>
      </w:r>
      <w:r w:rsidR="009B36AD" w:rsidRPr="004C7AA7">
        <w:rPr>
          <w:rFonts w:ascii="Book Antiqua" w:eastAsia="Book Antiqua" w:hAnsi="Book Antiqua" w:cs="Book Antiqua"/>
        </w:rPr>
        <w:t xml:space="preserve"> </w:t>
      </w:r>
      <w:r w:rsidR="00485A4F" w:rsidRPr="004C7AA7">
        <w:rPr>
          <w:rFonts w:ascii="Book Antiqua" w:eastAsia="Book Antiqua" w:hAnsi="Book Antiqua" w:cs="Book Antiqua"/>
        </w:rPr>
        <w:t>and Fujifilm (</w:t>
      </w:r>
      <w:hyperlink r:id="rId9" w:history="1">
        <w:r w:rsidR="00485A4F" w:rsidRPr="004C7AA7">
          <w:rPr>
            <w:rStyle w:val="aa"/>
            <w:rFonts w:ascii="Book Antiqua" w:eastAsia="Book Antiqua" w:hAnsi="Book Antiqua" w:cs="Book Antiqua"/>
            <w:color w:val="auto"/>
            <w:u w:val="none"/>
          </w:rPr>
          <w:t>https://asset.fujifilm.com/master/jp/files/2020-07/bbd3e2ffc64eb7d6cd4e135f80339d46/endoscopy-esd-clutchcutter-catalog.pdf</w:t>
        </w:r>
      </w:hyperlink>
      <w:r w:rsidR="00485A4F" w:rsidRPr="004C7AA7">
        <w:rPr>
          <w:rFonts w:ascii="Book Antiqua" w:eastAsia="Book Antiqua" w:hAnsi="Book Antiqua" w:cs="Book Antiqua"/>
        </w:rPr>
        <w:t xml:space="preserve">) </w:t>
      </w:r>
      <w:r w:rsidR="009B36AD" w:rsidRPr="004C7AA7">
        <w:rPr>
          <w:rFonts w:ascii="Book Antiqua" w:eastAsia="Book Antiqua" w:hAnsi="Book Antiqua" w:cs="Book Antiqua"/>
        </w:rPr>
        <w:t>with permission.</w:t>
      </w:r>
      <w:r w:rsidR="00A83865" w:rsidRPr="004C7AA7">
        <w:rPr>
          <w:rFonts w:ascii="Book Antiqua" w:eastAsia="Book Antiqua" w:hAnsi="Book Antiqua" w:cs="Book Antiqua"/>
        </w:rPr>
        <w:t xml:space="preserve"> Citation: Akahoshi K, Kubokawa M, Tamura S. Clutch Cutter (Long type &amp; </w:t>
      </w:r>
      <w:r w:rsidR="00A83865" w:rsidRPr="004C7AA7">
        <w:rPr>
          <w:rFonts w:ascii="Book Antiqua" w:eastAsia="Book Antiqua" w:hAnsi="Book Antiqua" w:cs="Book Antiqua"/>
        </w:rPr>
        <w:lastRenderedPageBreak/>
        <w:t>Short type). In: Yahagi N. Electrosurgical units for therapeutic endoscopy-Settings and Its effective usage. 3</w:t>
      </w:r>
      <w:r w:rsidR="00A83865" w:rsidRPr="004C7AA7">
        <w:rPr>
          <w:rFonts w:ascii="Book Antiqua" w:eastAsia="Book Antiqua" w:hAnsi="Book Antiqua" w:cs="Book Antiqua"/>
          <w:vertAlign w:val="superscript"/>
        </w:rPr>
        <w:t>rd</w:t>
      </w:r>
      <w:r w:rsidR="00A83865" w:rsidRPr="004C7AA7">
        <w:rPr>
          <w:rFonts w:ascii="Book Antiqua" w:eastAsia="Book Antiqua" w:hAnsi="Book Antiqua" w:cs="Book Antiqua"/>
        </w:rPr>
        <w:t xml:space="preserve"> ed. Tokyo: Japan Medical Center, </w:t>
      </w:r>
      <w:r w:rsidR="00A83865" w:rsidRPr="004C7AA7">
        <w:rPr>
          <w:rFonts w:ascii="Book Antiqua" w:eastAsia="Book Antiqua" w:hAnsi="Book Antiqua" w:cs="Book Antiqua"/>
          <w:bCs/>
        </w:rPr>
        <w:t>2020</w:t>
      </w:r>
      <w:r w:rsidR="00A83865" w:rsidRPr="004C7AA7">
        <w:rPr>
          <w:rFonts w:ascii="Book Antiqua" w:eastAsia="Book Antiqua" w:hAnsi="Book Antiqua" w:cs="Book Antiqua"/>
        </w:rPr>
        <w:t xml:space="preserve">: 177-184. </w:t>
      </w:r>
    </w:p>
    <w:bookmarkEnd w:id="67"/>
    <w:bookmarkEnd w:id="68"/>
    <w:p w14:paraId="44035951" w14:textId="77777777" w:rsidR="00A77B3E" w:rsidRPr="004C7AA7" w:rsidRDefault="00084450">
      <w:pPr>
        <w:spacing w:line="360" w:lineRule="auto"/>
        <w:jc w:val="both"/>
      </w:pPr>
      <w:r w:rsidRPr="004C7AA7">
        <w:br w:type="page"/>
      </w:r>
      <w:r w:rsidRPr="004C7AA7">
        <w:rPr>
          <w:noProof/>
          <w:lang w:eastAsia="zh-CN"/>
        </w:rPr>
        <w:lastRenderedPageBreak/>
        <w:drawing>
          <wp:inline distT="0" distB="0" distL="0" distR="0" wp14:anchorId="1503F483" wp14:editId="53C7F5EB">
            <wp:extent cx="5754653" cy="419408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203" cy="4196670"/>
                    </a:xfrm>
                    <a:prstGeom prst="rect">
                      <a:avLst/>
                    </a:prstGeom>
                    <a:noFill/>
                  </pic:spPr>
                </pic:pic>
              </a:graphicData>
            </a:graphic>
          </wp:inline>
        </w:drawing>
      </w:r>
    </w:p>
    <w:p w14:paraId="690D7249" w14:textId="77777777" w:rsidR="00A83865" w:rsidRPr="004C7AA7" w:rsidRDefault="007B2839" w:rsidP="00A83865">
      <w:pPr>
        <w:spacing w:line="360" w:lineRule="auto"/>
        <w:jc w:val="both"/>
        <w:rPr>
          <w:lang w:eastAsia="zh-CN"/>
        </w:rPr>
      </w:pPr>
      <w:bookmarkStart w:id="71" w:name="OLE_LINK96"/>
      <w:bookmarkStart w:id="72" w:name="OLE_LINK97"/>
      <w:r w:rsidRPr="004C7AA7">
        <w:rPr>
          <w:rFonts w:ascii="Book Antiqua" w:eastAsia="Book Antiqua" w:hAnsi="Book Antiqua" w:cs="Book Antiqua"/>
          <w:b/>
          <w:bCs/>
        </w:rPr>
        <w:t>Figure 2</w:t>
      </w:r>
      <w:r w:rsidR="009B36AD" w:rsidRPr="004C7AA7">
        <w:rPr>
          <w:rFonts w:ascii="Book Antiqua" w:eastAsia="Book Antiqua" w:hAnsi="Book Antiqua" w:cs="Book Antiqua"/>
          <w:b/>
          <w:bCs/>
        </w:rPr>
        <w:t xml:space="preserve"> </w:t>
      </w:r>
      <w:r w:rsidRPr="004C7AA7">
        <w:rPr>
          <w:rFonts w:ascii="Book Antiqua" w:hAnsi="Book Antiqua" w:cs="Book Antiqua" w:hint="eastAsia"/>
          <w:b/>
          <w:bCs/>
          <w:lang w:eastAsia="zh-CN"/>
        </w:rPr>
        <w:t>F</w:t>
      </w:r>
      <w:r w:rsidR="009B36AD" w:rsidRPr="004C7AA7">
        <w:rPr>
          <w:rFonts w:ascii="Book Antiqua" w:eastAsia="Book Antiqua" w:hAnsi="Book Antiqua" w:cs="Book Antiqua"/>
          <w:b/>
          <w:bCs/>
        </w:rPr>
        <w:t xml:space="preserve">our basic steps for safe and effective </w:t>
      </w:r>
      <w:r w:rsidR="004F05AB" w:rsidRPr="004C7AA7">
        <w:rPr>
          <w:rFonts w:ascii="Book Antiqua" w:hAnsi="Book Antiqua" w:cs="Book Antiqua"/>
          <w:b/>
          <w:bCs/>
          <w:lang w:eastAsia="zh-CN"/>
        </w:rPr>
        <w:t>e</w:t>
      </w:r>
      <w:r w:rsidR="004F05AB" w:rsidRPr="004C7AA7">
        <w:rPr>
          <w:rFonts w:ascii="Book Antiqua" w:eastAsia="Book Antiqua" w:hAnsi="Book Antiqua" w:cs="Book Antiqua"/>
          <w:b/>
          <w:bCs/>
        </w:rPr>
        <w:t>ndoscopic submucosal dissection using the clutch cutter</w:t>
      </w:r>
      <w:r w:rsidRPr="004C7AA7">
        <w:rPr>
          <w:rFonts w:ascii="Book Antiqua" w:hAnsi="Book Antiqua" w:cs="Book Antiqua" w:hint="eastAsia"/>
          <w:b/>
          <w:bCs/>
          <w:lang w:eastAsia="zh-CN"/>
        </w:rPr>
        <w:t>.</w:t>
      </w:r>
      <w:r w:rsidRPr="004C7AA7">
        <w:rPr>
          <w:rFonts w:hint="eastAsia"/>
          <w:lang w:eastAsia="zh-CN"/>
        </w:rPr>
        <w:t xml:space="preserve"> </w:t>
      </w:r>
      <w:r w:rsidR="00254A16" w:rsidRPr="004C7AA7">
        <w:rPr>
          <w:rFonts w:ascii="Book Antiqua" w:hAnsi="Book Antiqua" w:cs="Book Antiqua" w:hint="eastAsia"/>
          <w:lang w:eastAsia="zh-CN"/>
        </w:rPr>
        <w:t>A:</w:t>
      </w:r>
      <w:r w:rsidR="009B36AD" w:rsidRPr="004C7AA7">
        <w:rPr>
          <w:rFonts w:ascii="Book Antiqua" w:eastAsia="Book Antiqua" w:hAnsi="Book Antiqua" w:cs="Book Antiqua"/>
        </w:rPr>
        <w:t xml:space="preserve"> Grasping step (l</w:t>
      </w:r>
      <w:r w:rsidR="00254A16" w:rsidRPr="004C7AA7">
        <w:rPr>
          <w:rFonts w:ascii="Book Antiqua" w:eastAsia="Book Antiqua" w:hAnsi="Book Antiqua" w:cs="Book Antiqua"/>
        </w:rPr>
        <w:t>ock-on-like accurate targeting)</w:t>
      </w:r>
      <w:r w:rsidR="00254A16" w:rsidRPr="004C7AA7">
        <w:rPr>
          <w:rFonts w:ascii="Book Antiqua" w:hAnsi="Book Antiqua" w:cs="Book Antiqua" w:hint="eastAsia"/>
          <w:lang w:eastAsia="zh-CN"/>
        </w:rPr>
        <w:t>;</w:t>
      </w:r>
      <w:r w:rsidR="00254A16" w:rsidRPr="004C7AA7">
        <w:rPr>
          <w:rFonts w:ascii="Book Antiqua" w:eastAsia="Book Antiqua" w:hAnsi="Book Antiqua" w:cs="Book Antiqua"/>
        </w:rPr>
        <w:t xml:space="preserve"> </w:t>
      </w:r>
      <w:r w:rsidR="00254A16" w:rsidRPr="004C7AA7">
        <w:rPr>
          <w:rFonts w:ascii="Book Antiqua" w:hAnsi="Book Antiqua" w:cs="Book Antiqua" w:hint="eastAsia"/>
          <w:lang w:eastAsia="zh-CN"/>
        </w:rPr>
        <w:t>B:</w:t>
      </w:r>
      <w:r w:rsidR="009B36AD" w:rsidRPr="004C7AA7">
        <w:rPr>
          <w:rFonts w:ascii="Book Antiqua" w:eastAsia="Book Antiqua" w:hAnsi="Book Antiqua" w:cs="Book Antiqua"/>
        </w:rPr>
        <w:t xml:space="preserve"> Pulling step (minimal electri</w:t>
      </w:r>
      <w:r w:rsidR="00254A16" w:rsidRPr="004C7AA7">
        <w:rPr>
          <w:rFonts w:ascii="Book Antiqua" w:eastAsia="Book Antiqua" w:hAnsi="Book Antiqua" w:cs="Book Antiqua"/>
        </w:rPr>
        <w:t>cal damage to the muscle layer)</w:t>
      </w:r>
      <w:r w:rsidR="00254A16" w:rsidRPr="004C7AA7">
        <w:rPr>
          <w:rFonts w:ascii="Book Antiqua" w:hAnsi="Book Antiqua" w:cs="Book Antiqua" w:hint="eastAsia"/>
          <w:lang w:eastAsia="zh-CN"/>
        </w:rPr>
        <w:t>;</w:t>
      </w:r>
      <w:r w:rsidR="009B36AD" w:rsidRPr="004C7AA7">
        <w:rPr>
          <w:rFonts w:ascii="Book Antiqua" w:eastAsia="Book Antiqua" w:hAnsi="Book Antiqua" w:cs="Book Antiqua"/>
          <w:szCs w:val="21"/>
        </w:rPr>
        <w:t xml:space="preserve"> </w:t>
      </w:r>
      <w:r w:rsidR="00254A16" w:rsidRPr="004C7AA7">
        <w:rPr>
          <w:rFonts w:ascii="Book Antiqua" w:hAnsi="Book Antiqua" w:cs="Book Antiqua" w:hint="eastAsia"/>
          <w:lang w:eastAsia="zh-CN"/>
        </w:rPr>
        <w:t>C:</w:t>
      </w:r>
      <w:r w:rsidR="009B36AD" w:rsidRPr="004C7AA7">
        <w:rPr>
          <w:rFonts w:ascii="Book Antiqua" w:eastAsia="Book Antiqua" w:hAnsi="Book Antiqua" w:cs="Book Antiqua"/>
        </w:rPr>
        <w:t xml:space="preserve"> Coagulation step (accurate and effective </w:t>
      </w:r>
      <w:r w:rsidR="00254A16" w:rsidRPr="004C7AA7">
        <w:rPr>
          <w:rFonts w:ascii="Book Antiqua" w:eastAsia="Book Antiqua" w:hAnsi="Book Antiqua" w:cs="Book Antiqua"/>
        </w:rPr>
        <w:t>hemostatic ability)</w:t>
      </w:r>
      <w:r w:rsidR="00254A16" w:rsidRPr="004C7AA7">
        <w:rPr>
          <w:rFonts w:ascii="Book Antiqua" w:hAnsi="Book Antiqua" w:cs="Book Antiqua" w:hint="eastAsia"/>
          <w:lang w:eastAsia="zh-CN"/>
        </w:rPr>
        <w:t>;</w:t>
      </w:r>
      <w:r w:rsidR="00254A16" w:rsidRPr="004C7AA7">
        <w:rPr>
          <w:rFonts w:ascii="Book Antiqua" w:eastAsia="Book Antiqua" w:hAnsi="Book Antiqua" w:cs="Book Antiqua"/>
        </w:rPr>
        <w:t xml:space="preserve"> </w:t>
      </w:r>
      <w:r w:rsidR="00254A16" w:rsidRPr="004C7AA7">
        <w:rPr>
          <w:rFonts w:ascii="Book Antiqua" w:hAnsi="Book Antiqua" w:cs="Book Antiqua" w:hint="eastAsia"/>
          <w:lang w:eastAsia="zh-CN"/>
        </w:rPr>
        <w:t>D:</w:t>
      </w:r>
      <w:r w:rsidR="009B36AD" w:rsidRPr="004C7AA7">
        <w:rPr>
          <w:rFonts w:ascii="Book Antiqua" w:eastAsia="Book Antiqua" w:hAnsi="Book Antiqua" w:cs="Book Antiqua"/>
        </w:rPr>
        <w:t xml:space="preserve"> Cutting step (accurate mucosal incision and submucosal dissection).</w:t>
      </w:r>
      <w:r w:rsidRPr="004C7AA7">
        <w:rPr>
          <w:rFonts w:hint="eastAsia"/>
          <w:lang w:eastAsia="zh-CN"/>
        </w:rPr>
        <w:t xml:space="preserve"> </w:t>
      </w:r>
      <w:r w:rsidR="009B36AD" w:rsidRPr="004C7AA7">
        <w:rPr>
          <w:rFonts w:ascii="Book Antiqua" w:eastAsia="Book Antiqua" w:hAnsi="Book Antiqua" w:cs="Book Antiqua"/>
        </w:rPr>
        <w:t xml:space="preserve">Quoted and modified from </w:t>
      </w:r>
      <w:r w:rsidRPr="004C7AA7">
        <w:rPr>
          <w:rFonts w:ascii="Book Antiqua" w:hAnsi="Book Antiqua" w:cs="Book Antiqua"/>
          <w:lang w:eastAsia="zh-CN"/>
        </w:rPr>
        <w:t xml:space="preserve">Akahoshi </w:t>
      </w:r>
      <w:r w:rsidRPr="004C7AA7">
        <w:rPr>
          <w:rFonts w:ascii="Book Antiqua" w:hAnsi="Book Antiqua" w:cs="Book Antiqua"/>
          <w:i/>
          <w:lang w:eastAsia="zh-CN"/>
        </w:rPr>
        <w:t>et al</w:t>
      </w:r>
      <w:r w:rsidR="009B36AD" w:rsidRPr="004C7AA7">
        <w:rPr>
          <w:rFonts w:ascii="Book Antiqua" w:eastAsia="Book Antiqua" w:hAnsi="Book Antiqua" w:cs="Book Antiqua"/>
          <w:vertAlign w:val="superscript"/>
        </w:rPr>
        <w:t>[</w:t>
      </w:r>
      <w:r w:rsidR="00136C7D" w:rsidRPr="004C7AA7">
        <w:rPr>
          <w:rFonts w:ascii="Book Antiqua" w:eastAsia="Book Antiqua" w:hAnsi="Book Antiqua" w:cs="Book Antiqua"/>
          <w:vertAlign w:val="superscript"/>
        </w:rPr>
        <w:t>16</w:t>
      </w:r>
      <w:r w:rsidR="009B36AD" w:rsidRPr="004C7AA7">
        <w:rPr>
          <w:rFonts w:ascii="Book Antiqua" w:eastAsia="Book Antiqua" w:hAnsi="Book Antiqua" w:cs="Book Antiqua"/>
          <w:vertAlign w:val="superscript"/>
        </w:rPr>
        <w:t>]</w:t>
      </w:r>
      <w:r w:rsidR="009B36AD" w:rsidRPr="004C7AA7">
        <w:rPr>
          <w:rFonts w:ascii="Book Antiqua" w:eastAsia="Book Antiqua" w:hAnsi="Book Antiqua" w:cs="Book Antiqua"/>
        </w:rPr>
        <w:t xml:space="preserve"> with permission.</w:t>
      </w:r>
      <w:r w:rsidR="00A83865" w:rsidRPr="004C7AA7">
        <w:rPr>
          <w:rFonts w:ascii="Book Antiqua" w:eastAsia="Book Antiqua" w:hAnsi="Book Antiqua" w:cs="Book Antiqua"/>
        </w:rPr>
        <w:t xml:space="preserve"> Citation: Akahoshi K, Kubokawa M, Tamura S. Clutch Cutter (Long type &amp; Short type). In: Yahagi N. Electrosurgical units for therapeutic endoscopy-Settings and Its effective usage. 3</w:t>
      </w:r>
      <w:r w:rsidR="00A83865" w:rsidRPr="004C7AA7">
        <w:rPr>
          <w:rFonts w:ascii="Book Antiqua" w:eastAsia="Book Antiqua" w:hAnsi="Book Antiqua" w:cs="Book Antiqua"/>
          <w:vertAlign w:val="superscript"/>
        </w:rPr>
        <w:t>rd</w:t>
      </w:r>
      <w:r w:rsidR="00A83865" w:rsidRPr="004C7AA7">
        <w:rPr>
          <w:rFonts w:ascii="Book Antiqua" w:eastAsia="Book Antiqua" w:hAnsi="Book Antiqua" w:cs="Book Antiqua"/>
        </w:rPr>
        <w:t xml:space="preserve"> ed. Tokyo: Japan Medical Center, </w:t>
      </w:r>
      <w:r w:rsidR="00A83865" w:rsidRPr="004C7AA7">
        <w:rPr>
          <w:rFonts w:ascii="Book Antiqua" w:eastAsia="Book Antiqua" w:hAnsi="Book Antiqua" w:cs="Book Antiqua"/>
          <w:bCs/>
        </w:rPr>
        <w:t>2020</w:t>
      </w:r>
      <w:r w:rsidR="00A83865" w:rsidRPr="004C7AA7">
        <w:rPr>
          <w:rFonts w:ascii="Book Antiqua" w:eastAsia="Book Antiqua" w:hAnsi="Book Antiqua" w:cs="Book Antiqua"/>
        </w:rPr>
        <w:t xml:space="preserve">: 177-184. </w:t>
      </w:r>
    </w:p>
    <w:p w14:paraId="4F864B98" w14:textId="43E6407F" w:rsidR="00A77B3E" w:rsidRPr="004C7AA7" w:rsidRDefault="00A77B3E">
      <w:pPr>
        <w:spacing w:line="360" w:lineRule="auto"/>
        <w:jc w:val="both"/>
        <w:rPr>
          <w:lang w:eastAsia="zh-CN"/>
        </w:rPr>
      </w:pPr>
    </w:p>
    <w:bookmarkEnd w:id="71"/>
    <w:bookmarkEnd w:id="72"/>
    <w:p w14:paraId="6E0EF7E2" w14:textId="77777777" w:rsidR="00A77B3E" w:rsidRPr="004C7AA7" w:rsidRDefault="00084450">
      <w:pPr>
        <w:spacing w:line="360" w:lineRule="auto"/>
        <w:jc w:val="both"/>
      </w:pPr>
      <w:r w:rsidRPr="004C7AA7">
        <w:br w:type="page"/>
      </w:r>
      <w:r w:rsidRPr="004C7AA7">
        <w:rPr>
          <w:noProof/>
          <w:lang w:eastAsia="zh-CN"/>
        </w:rPr>
        <w:lastRenderedPageBreak/>
        <w:drawing>
          <wp:inline distT="0" distB="0" distL="0" distR="0" wp14:anchorId="39321848" wp14:editId="51DA48D0">
            <wp:extent cx="5867400" cy="45753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014" cy="4581335"/>
                    </a:xfrm>
                    <a:prstGeom prst="rect">
                      <a:avLst/>
                    </a:prstGeom>
                    <a:noFill/>
                  </pic:spPr>
                </pic:pic>
              </a:graphicData>
            </a:graphic>
          </wp:inline>
        </w:drawing>
      </w:r>
    </w:p>
    <w:p w14:paraId="3F6E9765" w14:textId="77777777" w:rsidR="00A83865" w:rsidRPr="004C7AA7" w:rsidRDefault="007B2839" w:rsidP="00A83865">
      <w:pPr>
        <w:spacing w:line="360" w:lineRule="auto"/>
        <w:jc w:val="both"/>
        <w:rPr>
          <w:lang w:eastAsia="zh-CN"/>
        </w:rPr>
      </w:pPr>
      <w:bookmarkStart w:id="73" w:name="OLE_LINK98"/>
      <w:bookmarkStart w:id="74" w:name="OLE_LINK99"/>
      <w:r w:rsidRPr="004C7AA7">
        <w:rPr>
          <w:rFonts w:ascii="Book Antiqua" w:eastAsia="Book Antiqua" w:hAnsi="Book Antiqua" w:cs="Book Antiqua"/>
          <w:b/>
          <w:bCs/>
        </w:rPr>
        <w:t>Figure 3</w:t>
      </w:r>
      <w:r w:rsidR="009B36AD" w:rsidRPr="004C7AA7">
        <w:rPr>
          <w:rFonts w:ascii="Book Antiqua" w:eastAsia="Book Antiqua" w:hAnsi="Book Antiqua" w:cs="Book Antiqua"/>
          <w:b/>
          <w:bCs/>
        </w:rPr>
        <w:t xml:space="preserve"> Hoods for </w:t>
      </w:r>
      <w:r w:rsidR="004F05AB" w:rsidRPr="004C7AA7">
        <w:rPr>
          <w:rFonts w:ascii="Book Antiqua" w:hAnsi="Book Antiqua" w:cs="Book Antiqua"/>
          <w:b/>
          <w:bCs/>
          <w:lang w:eastAsia="zh-CN"/>
        </w:rPr>
        <w:t>e</w:t>
      </w:r>
      <w:r w:rsidR="004F05AB" w:rsidRPr="004C7AA7">
        <w:rPr>
          <w:rFonts w:ascii="Book Antiqua" w:eastAsia="Book Antiqua" w:hAnsi="Book Antiqua" w:cs="Book Antiqua"/>
          <w:b/>
          <w:bCs/>
        </w:rPr>
        <w:t>ndoscopic submucosal dissection using the clutch cutter</w:t>
      </w:r>
      <w:r w:rsidRPr="004C7AA7">
        <w:rPr>
          <w:rFonts w:ascii="Book Antiqua" w:hAnsi="Book Antiqua" w:cs="Book Antiqua" w:hint="eastAsia"/>
          <w:b/>
          <w:bCs/>
          <w:lang w:eastAsia="zh-CN"/>
        </w:rPr>
        <w:t>.</w:t>
      </w:r>
      <w:r w:rsidR="009B36AD" w:rsidRPr="004C7AA7">
        <w:rPr>
          <w:rFonts w:ascii="Book Antiqua" w:eastAsia="Book Antiqua" w:hAnsi="Book Antiqua" w:cs="Book Antiqua"/>
        </w:rPr>
        <w:t xml:space="preserve"> </w:t>
      </w:r>
      <w:r w:rsidR="00254A16" w:rsidRPr="004C7AA7">
        <w:rPr>
          <w:rFonts w:ascii="Book Antiqua" w:hAnsi="Book Antiqua" w:cs="Book Antiqua" w:hint="eastAsia"/>
          <w:lang w:eastAsia="zh-CN"/>
        </w:rPr>
        <w:t xml:space="preserve">A: </w:t>
      </w:r>
      <w:r w:rsidR="009B36AD" w:rsidRPr="004C7AA7">
        <w:rPr>
          <w:rFonts w:ascii="Book Antiqua" w:eastAsia="Book Antiqua" w:hAnsi="Book Antiqua" w:cs="Book Antiqua"/>
        </w:rPr>
        <w:t>Overview of the long transparent hood (F-01; TOP Corp., Tokyo, Japan)</w:t>
      </w:r>
      <w:r w:rsidR="00254A16" w:rsidRPr="004C7AA7">
        <w:rPr>
          <w:rFonts w:ascii="Book Antiqua" w:hAnsi="Book Antiqua" w:cs="Book Antiqua" w:hint="eastAsia"/>
          <w:lang w:eastAsia="zh-CN"/>
        </w:rPr>
        <w:t>;</w:t>
      </w:r>
      <w:r w:rsidR="009B36AD" w:rsidRPr="004C7AA7">
        <w:rPr>
          <w:rFonts w:ascii="Book Antiqua" w:eastAsia="Book Antiqua" w:hAnsi="Book Antiqua" w:cs="Book Antiqua"/>
        </w:rPr>
        <w:t xml:space="preserve"> </w:t>
      </w:r>
      <w:r w:rsidR="00254A16" w:rsidRPr="004C7AA7">
        <w:rPr>
          <w:rFonts w:ascii="Book Antiqua" w:hAnsi="Book Antiqua" w:cs="Book Antiqua" w:hint="eastAsia"/>
          <w:lang w:eastAsia="zh-CN"/>
        </w:rPr>
        <w:t xml:space="preserve">B: </w:t>
      </w:r>
      <w:r w:rsidR="009B36AD" w:rsidRPr="004C7AA7">
        <w:rPr>
          <w:rFonts w:ascii="Book Antiqua" w:eastAsia="Book Antiqua" w:hAnsi="Book Antiqua" w:cs="Book Antiqua"/>
        </w:rPr>
        <w:t>Internal field of view with the long transparent hood (</w:t>
      </w:r>
      <w:r w:rsidR="00254A16" w:rsidRPr="004C7AA7">
        <w:rPr>
          <w:rFonts w:ascii="Book Antiqua" w:eastAsia="Book Antiqua" w:hAnsi="Book Antiqua" w:cs="Book Antiqua"/>
        </w:rPr>
        <w:t>clutch cutt</w:t>
      </w:r>
      <w:r w:rsidR="009B36AD" w:rsidRPr="004C7AA7">
        <w:rPr>
          <w:rFonts w:ascii="Book Antiqua" w:eastAsia="Book Antiqua" w:hAnsi="Book Antiqua" w:cs="Book Antiqua"/>
        </w:rPr>
        <w:t>er long type, half-open state)</w:t>
      </w:r>
      <w:r w:rsidR="00254A16" w:rsidRPr="004C7AA7">
        <w:rPr>
          <w:rFonts w:ascii="Book Antiqua" w:hAnsi="Book Antiqua"/>
          <w:lang w:eastAsia="zh-CN"/>
        </w:rPr>
        <w:t>; C:</w:t>
      </w:r>
      <w:r w:rsidR="009B36AD" w:rsidRPr="004C7AA7">
        <w:rPr>
          <w:rFonts w:ascii="Book Antiqua" w:eastAsia="Book Antiqua" w:hAnsi="Book Antiqua" w:cs="Book Antiqua"/>
        </w:rPr>
        <w:t xml:space="preserve"> Overview of the</w:t>
      </w:r>
      <w:r w:rsidR="009B36AD" w:rsidRPr="004C7AA7">
        <w:rPr>
          <w:rFonts w:ascii="Book Antiqua" w:eastAsia="Book Antiqua" w:hAnsi="Book Antiqua" w:cs="Book Antiqua"/>
          <w:szCs w:val="21"/>
        </w:rPr>
        <w:t xml:space="preserve"> </w:t>
      </w:r>
      <w:r w:rsidR="009B36AD" w:rsidRPr="004C7AA7">
        <w:rPr>
          <w:rFonts w:ascii="Book Antiqua" w:eastAsia="Book Antiqua" w:hAnsi="Book Antiqua" w:cs="Book Antiqua"/>
        </w:rPr>
        <w:t>tapered transparent hood (ST hood long type, DH-</w:t>
      </w:r>
      <w:r w:rsidR="001D444F" w:rsidRPr="004C7AA7">
        <w:rPr>
          <w:rFonts w:ascii="Book Antiqua" w:eastAsia="MS Mincho" w:hAnsi="Book Antiqua" w:cs="MS Mincho"/>
          <w:lang w:eastAsia="ja-JP"/>
        </w:rPr>
        <w:t>40G</w:t>
      </w:r>
      <w:r w:rsidR="009B36AD" w:rsidRPr="004C7AA7">
        <w:rPr>
          <w:rFonts w:ascii="Book Antiqua" w:eastAsia="Book Antiqua" w:hAnsi="Book Antiqua" w:cs="Book Antiqua"/>
        </w:rPr>
        <w:t>R; Fujifilm, Tokyo)</w:t>
      </w:r>
      <w:r w:rsidR="00254A16" w:rsidRPr="004C7AA7">
        <w:rPr>
          <w:rFonts w:ascii="Book Antiqua" w:hAnsi="Book Antiqua" w:cs="Book Antiqua" w:hint="eastAsia"/>
          <w:lang w:eastAsia="zh-CN"/>
        </w:rPr>
        <w:t>;</w:t>
      </w:r>
      <w:r w:rsidR="009B36AD" w:rsidRPr="004C7AA7">
        <w:rPr>
          <w:rFonts w:ascii="Book Antiqua" w:eastAsia="Book Antiqua" w:hAnsi="Book Antiqua" w:cs="Book Antiqua"/>
        </w:rPr>
        <w:t xml:space="preserve"> </w:t>
      </w:r>
      <w:r w:rsidR="00254A16" w:rsidRPr="004C7AA7">
        <w:rPr>
          <w:rFonts w:ascii="Book Antiqua" w:hAnsi="Book Antiqua" w:cs="Book Antiqua" w:hint="eastAsia"/>
          <w:lang w:eastAsia="zh-CN"/>
        </w:rPr>
        <w:t xml:space="preserve">D: </w:t>
      </w:r>
      <w:r w:rsidR="009B36AD" w:rsidRPr="004C7AA7">
        <w:rPr>
          <w:rFonts w:ascii="Book Antiqua" w:eastAsia="Book Antiqua" w:hAnsi="Book Antiqua" w:cs="Book Antiqua"/>
        </w:rPr>
        <w:t>Internal field of view of the tapered transparent hood (</w:t>
      </w:r>
      <w:r w:rsidR="00254A16" w:rsidRPr="004C7AA7">
        <w:rPr>
          <w:rFonts w:ascii="Book Antiqua" w:eastAsia="Book Antiqua" w:hAnsi="Book Antiqua" w:cs="Book Antiqua"/>
        </w:rPr>
        <w:t>clutch c</w:t>
      </w:r>
      <w:r w:rsidR="009B36AD" w:rsidRPr="004C7AA7">
        <w:rPr>
          <w:rFonts w:ascii="Book Antiqua" w:eastAsia="Book Antiqua" w:hAnsi="Book Antiqua" w:cs="Book Antiqua"/>
        </w:rPr>
        <w:t>utter short-type, half-open state)</w:t>
      </w:r>
      <w:r w:rsidRPr="004C7AA7">
        <w:rPr>
          <w:rFonts w:hint="eastAsia"/>
          <w:lang w:eastAsia="zh-CN"/>
        </w:rPr>
        <w:t xml:space="preserve">. </w:t>
      </w:r>
      <w:r w:rsidR="009B36AD" w:rsidRPr="004C7AA7">
        <w:rPr>
          <w:rFonts w:ascii="Book Antiqua" w:eastAsia="Book Antiqua" w:hAnsi="Book Antiqua" w:cs="Book Antiqua"/>
        </w:rPr>
        <w:t xml:space="preserve">Quoted and modified from </w:t>
      </w:r>
      <w:r w:rsidRPr="004C7AA7">
        <w:rPr>
          <w:rFonts w:ascii="Book Antiqua" w:hAnsi="Book Antiqua" w:cs="Book Antiqua"/>
          <w:lang w:eastAsia="zh-CN"/>
        </w:rPr>
        <w:t xml:space="preserve">Akahoshi </w:t>
      </w:r>
      <w:r w:rsidRPr="004C7AA7">
        <w:rPr>
          <w:rFonts w:ascii="Book Antiqua" w:hAnsi="Book Antiqua" w:cs="Book Antiqua"/>
          <w:i/>
          <w:lang w:eastAsia="zh-CN"/>
        </w:rPr>
        <w:t>et al</w:t>
      </w:r>
      <w:r w:rsidR="009B36AD" w:rsidRPr="004C7AA7">
        <w:rPr>
          <w:rFonts w:ascii="Book Antiqua" w:eastAsia="Book Antiqua" w:hAnsi="Book Antiqua" w:cs="Book Antiqua"/>
          <w:vertAlign w:val="superscript"/>
        </w:rPr>
        <w:t>[</w:t>
      </w:r>
      <w:r w:rsidR="00136C7D" w:rsidRPr="004C7AA7">
        <w:rPr>
          <w:rFonts w:ascii="Book Antiqua" w:eastAsia="Book Antiqua" w:hAnsi="Book Antiqua" w:cs="Book Antiqua"/>
          <w:vertAlign w:val="superscript"/>
        </w:rPr>
        <w:t>16</w:t>
      </w:r>
      <w:r w:rsidR="009B36AD" w:rsidRPr="004C7AA7">
        <w:rPr>
          <w:rFonts w:ascii="Book Antiqua" w:eastAsia="Book Antiqua" w:hAnsi="Book Antiqua" w:cs="Book Antiqua"/>
          <w:vertAlign w:val="superscript"/>
        </w:rPr>
        <w:t>]</w:t>
      </w:r>
      <w:r w:rsidR="009B36AD" w:rsidRPr="004C7AA7">
        <w:rPr>
          <w:rFonts w:ascii="Book Antiqua" w:eastAsia="Book Antiqua" w:hAnsi="Book Antiqua" w:cs="Book Antiqua"/>
        </w:rPr>
        <w:t xml:space="preserve"> with permission.</w:t>
      </w:r>
      <w:r w:rsidR="00A83865" w:rsidRPr="004C7AA7">
        <w:rPr>
          <w:rFonts w:ascii="Book Antiqua" w:eastAsia="Book Antiqua" w:hAnsi="Book Antiqua" w:cs="Book Antiqua"/>
        </w:rPr>
        <w:t xml:space="preserve"> Citation: Akahoshi K, Kubokawa M, Tamura S. Clutch Cutter (Long type &amp; Short type). In: Yahagi N. Electrosurgical units for therapeutic endoscopy-Settings and Its effective usage. 3</w:t>
      </w:r>
      <w:r w:rsidR="00A83865" w:rsidRPr="004C7AA7">
        <w:rPr>
          <w:rFonts w:ascii="Book Antiqua" w:eastAsia="Book Antiqua" w:hAnsi="Book Antiqua" w:cs="Book Antiqua"/>
          <w:vertAlign w:val="superscript"/>
        </w:rPr>
        <w:t>rd</w:t>
      </w:r>
      <w:r w:rsidR="00A83865" w:rsidRPr="004C7AA7">
        <w:rPr>
          <w:rFonts w:ascii="Book Antiqua" w:eastAsia="Book Antiqua" w:hAnsi="Book Antiqua" w:cs="Book Antiqua"/>
        </w:rPr>
        <w:t xml:space="preserve"> ed. Tokyo: Japan Medical Center, </w:t>
      </w:r>
      <w:r w:rsidR="00A83865" w:rsidRPr="004C7AA7">
        <w:rPr>
          <w:rFonts w:ascii="Book Antiqua" w:eastAsia="Book Antiqua" w:hAnsi="Book Antiqua" w:cs="Book Antiqua"/>
          <w:bCs/>
        </w:rPr>
        <w:t>2020</w:t>
      </w:r>
      <w:r w:rsidR="00A83865" w:rsidRPr="004C7AA7">
        <w:rPr>
          <w:rFonts w:ascii="Book Antiqua" w:eastAsia="Book Antiqua" w:hAnsi="Book Antiqua" w:cs="Book Antiqua"/>
        </w:rPr>
        <w:t xml:space="preserve">: 177-184. </w:t>
      </w:r>
    </w:p>
    <w:p w14:paraId="4F4887FF" w14:textId="10B2E253" w:rsidR="00A77B3E" w:rsidRPr="004C7AA7" w:rsidRDefault="00A77B3E" w:rsidP="007B2839">
      <w:pPr>
        <w:spacing w:line="360" w:lineRule="auto"/>
        <w:jc w:val="both"/>
        <w:rPr>
          <w:lang w:eastAsia="zh-CN"/>
        </w:rPr>
      </w:pPr>
    </w:p>
    <w:bookmarkEnd w:id="73"/>
    <w:bookmarkEnd w:id="74"/>
    <w:p w14:paraId="2C9614E2" w14:textId="7AA27016" w:rsidR="00A77B3E" w:rsidRPr="004C7AA7" w:rsidRDefault="00084450">
      <w:pPr>
        <w:spacing w:line="360" w:lineRule="auto"/>
        <w:ind w:firstLine="120"/>
        <w:jc w:val="both"/>
      </w:pPr>
      <w:r w:rsidRPr="004C7AA7">
        <w:br w:type="page"/>
      </w:r>
      <w:r w:rsidR="00DE2C37" w:rsidRPr="004C7AA7">
        <w:rPr>
          <w:noProof/>
          <w:lang w:eastAsia="zh-CN"/>
        </w:rPr>
        <w:lastRenderedPageBreak/>
        <w:drawing>
          <wp:inline distT="0" distB="0" distL="0" distR="0" wp14:anchorId="66178F52" wp14:editId="2653DF18">
            <wp:extent cx="5941060" cy="2541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2541270"/>
                    </a:xfrm>
                    <a:prstGeom prst="rect">
                      <a:avLst/>
                    </a:prstGeom>
                    <a:noFill/>
                    <a:ln>
                      <a:noFill/>
                    </a:ln>
                  </pic:spPr>
                </pic:pic>
              </a:graphicData>
            </a:graphic>
          </wp:inline>
        </w:drawing>
      </w:r>
    </w:p>
    <w:p w14:paraId="20A9D832" w14:textId="68C6FB83" w:rsidR="00A83865" w:rsidRPr="004C7AA7" w:rsidRDefault="00254A16" w:rsidP="00A83865">
      <w:pPr>
        <w:pStyle w:val="a7"/>
        <w:shd w:val="clear" w:color="auto" w:fill="FFFFFF"/>
        <w:adjustRightInd w:val="0"/>
        <w:snapToGrid w:val="0"/>
        <w:spacing w:before="0" w:beforeAutospacing="0" w:after="0" w:afterAutospacing="0" w:line="360" w:lineRule="auto"/>
        <w:jc w:val="both"/>
        <w:rPr>
          <w:rFonts w:ascii="Book Antiqua" w:hAnsi="Book Antiqua"/>
        </w:rPr>
      </w:pPr>
      <w:bookmarkStart w:id="75" w:name="OLE_LINK100"/>
      <w:bookmarkStart w:id="76" w:name="OLE_LINK101"/>
      <w:r w:rsidRPr="004C7AA7">
        <w:rPr>
          <w:rFonts w:ascii="Book Antiqua" w:eastAsia="Book Antiqua" w:hAnsi="Book Antiqua" w:cs="Book Antiqua"/>
          <w:b/>
          <w:bCs/>
        </w:rPr>
        <w:t>Figure 4</w:t>
      </w:r>
      <w:r w:rsidR="009B36AD" w:rsidRPr="004C7AA7">
        <w:rPr>
          <w:rFonts w:ascii="Book Antiqua" w:eastAsia="Book Antiqua" w:hAnsi="Book Antiqua" w:cs="Book Antiqua"/>
          <w:b/>
          <w:bCs/>
        </w:rPr>
        <w:t xml:space="preserve"> Equipment and personnel allocation in </w:t>
      </w:r>
      <w:r w:rsidR="004F05AB" w:rsidRPr="004C7AA7">
        <w:rPr>
          <w:rFonts w:ascii="Book Antiqua" w:hAnsi="Book Antiqua" w:cs="Book Antiqua"/>
          <w:b/>
          <w:bCs/>
        </w:rPr>
        <w:t>e</w:t>
      </w:r>
      <w:r w:rsidR="004F05AB" w:rsidRPr="004C7AA7">
        <w:rPr>
          <w:rFonts w:ascii="Book Antiqua" w:eastAsia="Book Antiqua" w:hAnsi="Book Antiqua" w:cs="Book Antiqua"/>
          <w:b/>
          <w:bCs/>
        </w:rPr>
        <w:t>ndoscopic submucosal dissection using the clutch cutter</w:t>
      </w:r>
      <w:r w:rsidRPr="004C7AA7">
        <w:rPr>
          <w:rFonts w:ascii="Book Antiqua" w:hAnsi="Book Antiqua" w:cs="Book Antiqua" w:hint="eastAsia"/>
          <w:b/>
          <w:bCs/>
        </w:rPr>
        <w:t>.</w:t>
      </w:r>
      <w:r w:rsidRPr="004C7AA7">
        <w:rPr>
          <w:rFonts w:hint="eastAsia"/>
        </w:rPr>
        <w:t xml:space="preserve"> </w:t>
      </w:r>
      <w:r w:rsidR="009B36AD" w:rsidRPr="004C7AA7">
        <w:rPr>
          <w:rFonts w:ascii="Book Antiqua" w:eastAsia="Book Antiqua" w:hAnsi="Book Antiqua" w:cs="Book Antiqua"/>
        </w:rPr>
        <w:t xml:space="preserve">Quoted and modified from </w:t>
      </w:r>
      <w:r w:rsidRPr="004C7AA7">
        <w:rPr>
          <w:rFonts w:ascii="Book Antiqua" w:eastAsia="Book Antiqua" w:hAnsi="Book Antiqua" w:cs="Book Antiqua"/>
        </w:rPr>
        <w:t xml:space="preserve">Akahoshi </w:t>
      </w:r>
      <w:r w:rsidRPr="004C7AA7">
        <w:rPr>
          <w:rFonts w:ascii="Book Antiqua" w:hAnsi="Book Antiqua" w:cs="Book Antiqua" w:hint="eastAsia"/>
          <w:i/>
        </w:rPr>
        <w:t>et al</w:t>
      </w:r>
      <w:r w:rsidR="009B36AD" w:rsidRPr="004C7AA7">
        <w:rPr>
          <w:rFonts w:ascii="Book Antiqua" w:eastAsia="Book Antiqua" w:hAnsi="Book Antiqua" w:cs="Book Antiqua"/>
          <w:vertAlign w:val="superscript"/>
        </w:rPr>
        <w:t>[</w:t>
      </w:r>
      <w:r w:rsidR="00136C7D" w:rsidRPr="004C7AA7">
        <w:rPr>
          <w:rFonts w:ascii="Book Antiqua" w:eastAsia="Book Antiqua" w:hAnsi="Book Antiqua" w:cs="Book Antiqua"/>
          <w:vertAlign w:val="superscript"/>
        </w:rPr>
        <w:t>17</w:t>
      </w:r>
      <w:r w:rsidR="009B36AD" w:rsidRPr="004C7AA7">
        <w:rPr>
          <w:rFonts w:ascii="Book Antiqua" w:eastAsia="Book Antiqua" w:hAnsi="Book Antiqua" w:cs="Book Antiqua"/>
          <w:vertAlign w:val="superscript"/>
        </w:rPr>
        <w:t>]</w:t>
      </w:r>
      <w:r w:rsidR="009B36AD" w:rsidRPr="004C7AA7">
        <w:rPr>
          <w:rFonts w:ascii="Book Antiqua" w:eastAsia="Book Antiqua" w:hAnsi="Book Antiqua" w:cs="Book Antiqua"/>
        </w:rPr>
        <w:t xml:space="preserve"> with permission.</w:t>
      </w:r>
      <w:r w:rsidR="00A83865" w:rsidRPr="004C7AA7">
        <w:rPr>
          <w:rFonts w:ascii="Book Antiqua" w:eastAsia="Book Antiqua" w:hAnsi="Book Antiqua" w:cs="Book Antiqua"/>
        </w:rPr>
        <w:t xml:space="preserve"> Citation: </w:t>
      </w:r>
      <w:r w:rsidR="00A83865" w:rsidRPr="004C7AA7">
        <w:rPr>
          <w:rFonts w:ascii="Book Antiqua" w:hAnsi="Book Antiqua"/>
        </w:rPr>
        <w:t xml:space="preserve">Akahoshi K, Motomura Y, Kubokawa M, Kinoshita N. Characteristics and effective use of the Clutch Cutter. </w:t>
      </w:r>
      <w:r w:rsidR="00A83865" w:rsidRPr="004C7AA7">
        <w:rPr>
          <w:rFonts w:ascii="Book Antiqua" w:hAnsi="Book Antiqua"/>
          <w:i/>
          <w:iCs/>
        </w:rPr>
        <w:t>Endoscopia Digestiva</w:t>
      </w:r>
      <w:r w:rsidR="00A83865" w:rsidRPr="004C7AA7">
        <w:rPr>
          <w:rFonts w:ascii="Book Antiqua" w:hAnsi="Book Antiqua"/>
        </w:rPr>
        <w:t xml:space="preserve"> 2014; 26: 1399-1406. </w:t>
      </w:r>
    </w:p>
    <w:p w14:paraId="14ABF460" w14:textId="2ED7B09C" w:rsidR="00A77B3E" w:rsidRPr="004C7AA7" w:rsidRDefault="00A77B3E">
      <w:pPr>
        <w:spacing w:line="360" w:lineRule="auto"/>
        <w:jc w:val="both"/>
        <w:rPr>
          <w:lang w:eastAsia="zh-CN"/>
        </w:rPr>
      </w:pPr>
    </w:p>
    <w:bookmarkEnd w:id="75"/>
    <w:bookmarkEnd w:id="76"/>
    <w:p w14:paraId="23CACB49" w14:textId="77777777" w:rsidR="00A77B3E" w:rsidRPr="004C7AA7" w:rsidRDefault="00084450">
      <w:pPr>
        <w:spacing w:line="360" w:lineRule="auto"/>
        <w:jc w:val="both"/>
      </w:pPr>
      <w:r w:rsidRPr="004C7AA7">
        <w:br w:type="page"/>
      </w:r>
      <w:r w:rsidRPr="004C7AA7">
        <w:rPr>
          <w:noProof/>
          <w:lang w:eastAsia="zh-CN"/>
        </w:rPr>
        <w:lastRenderedPageBreak/>
        <w:drawing>
          <wp:inline distT="0" distB="0" distL="0" distR="0" wp14:anchorId="022D0BAD" wp14:editId="1525A46C">
            <wp:extent cx="5981849" cy="2752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5985" cy="2754628"/>
                    </a:xfrm>
                    <a:prstGeom prst="rect">
                      <a:avLst/>
                    </a:prstGeom>
                    <a:noFill/>
                  </pic:spPr>
                </pic:pic>
              </a:graphicData>
            </a:graphic>
          </wp:inline>
        </w:drawing>
      </w:r>
    </w:p>
    <w:p w14:paraId="7972BEE8" w14:textId="77777777" w:rsidR="00A83865" w:rsidRPr="004C7AA7" w:rsidRDefault="009B36AD" w:rsidP="00A83865">
      <w:pPr>
        <w:spacing w:line="360" w:lineRule="auto"/>
        <w:jc w:val="both"/>
        <w:rPr>
          <w:lang w:eastAsia="zh-CN"/>
        </w:rPr>
      </w:pPr>
      <w:bookmarkStart w:id="77" w:name="OLE_LINK102"/>
      <w:bookmarkStart w:id="78" w:name="OLE_LINK103"/>
      <w:r w:rsidRPr="004C7AA7">
        <w:rPr>
          <w:rFonts w:ascii="Book Antiqua" w:eastAsia="Book Antiqua" w:hAnsi="Book Antiqua" w:cs="Book Antiqua"/>
          <w:b/>
          <w:bCs/>
        </w:rPr>
        <w:t>Figure 5</w:t>
      </w:r>
      <w:r w:rsidRPr="004C7AA7">
        <w:rPr>
          <w:rFonts w:ascii="Book Antiqua" w:eastAsia="Book Antiqua" w:hAnsi="Book Antiqua" w:cs="Book Antiqua"/>
          <w:szCs w:val="21"/>
        </w:rPr>
        <w:t xml:space="preserve"> </w:t>
      </w:r>
      <w:r w:rsidRPr="004C7AA7">
        <w:rPr>
          <w:rFonts w:ascii="Book Antiqua" w:eastAsia="Book Antiqua" w:hAnsi="Book Antiqua" w:cs="Book Antiqua"/>
          <w:b/>
          <w:bCs/>
        </w:rPr>
        <w:t>Adjusting the incision depth with the</w:t>
      </w:r>
      <w:r w:rsidR="002C3C93" w:rsidRPr="004C7AA7">
        <w:rPr>
          <w:rFonts w:ascii="Book Antiqua" w:eastAsia="Book Antiqua" w:hAnsi="Book Antiqua" w:cs="Book Antiqua"/>
          <w:b/>
          <w:bCs/>
        </w:rPr>
        <w:t xml:space="preserve"> clutch cutte</w:t>
      </w:r>
      <w:r w:rsidRPr="004C7AA7">
        <w:rPr>
          <w:rFonts w:ascii="Book Antiqua" w:eastAsia="Book Antiqua" w:hAnsi="Book Antiqua" w:cs="Book Antiqua"/>
          <w:b/>
          <w:bCs/>
        </w:rPr>
        <w:t>r</w:t>
      </w:r>
      <w:r w:rsidR="002C3C93" w:rsidRPr="004C7AA7">
        <w:rPr>
          <w:rFonts w:ascii="Book Antiqua" w:hAnsi="Book Antiqua" w:cs="Book Antiqua" w:hint="eastAsia"/>
          <w:b/>
          <w:bCs/>
          <w:lang w:eastAsia="zh-CN"/>
        </w:rPr>
        <w:t>.</w:t>
      </w:r>
      <w:r w:rsidRPr="004C7AA7">
        <w:rPr>
          <w:rFonts w:ascii="Book Antiqua" w:eastAsia="Book Antiqua" w:hAnsi="Book Antiqua" w:cs="Book Antiqua"/>
          <w:b/>
          <w:bCs/>
        </w:rPr>
        <w:t xml:space="preserve"> </w:t>
      </w:r>
      <w:r w:rsidRPr="004C7AA7">
        <w:rPr>
          <w:rFonts w:ascii="Book Antiqua" w:eastAsia="Book Antiqua" w:hAnsi="Book Antiqua" w:cs="Book Antiqua"/>
        </w:rPr>
        <w:t xml:space="preserve">Quoted and modified from </w:t>
      </w:r>
      <w:r w:rsidR="007B2839" w:rsidRPr="004C7AA7">
        <w:rPr>
          <w:rFonts w:ascii="Book Antiqua" w:hAnsi="Book Antiqua" w:cs="Book Antiqua"/>
          <w:lang w:eastAsia="zh-CN"/>
        </w:rPr>
        <w:t xml:space="preserve">Akahoshi </w:t>
      </w:r>
      <w:r w:rsidR="007B2839" w:rsidRPr="004C7AA7">
        <w:rPr>
          <w:rFonts w:ascii="Book Antiqua" w:hAnsi="Book Antiqua" w:cs="Book Antiqua"/>
          <w:i/>
          <w:lang w:eastAsia="zh-CN"/>
        </w:rPr>
        <w:t>et al</w:t>
      </w:r>
      <w:r w:rsidRPr="004C7AA7">
        <w:rPr>
          <w:rFonts w:ascii="Book Antiqua" w:eastAsia="Book Antiqua" w:hAnsi="Book Antiqua" w:cs="Book Antiqua"/>
          <w:vertAlign w:val="superscript"/>
        </w:rPr>
        <w:t>[</w:t>
      </w:r>
      <w:r w:rsidR="00136C7D" w:rsidRPr="004C7AA7">
        <w:rPr>
          <w:rFonts w:ascii="Book Antiqua" w:eastAsia="Book Antiqua" w:hAnsi="Book Antiqua" w:cs="Book Antiqua"/>
          <w:vertAlign w:val="superscript"/>
        </w:rPr>
        <w:t>16</w:t>
      </w:r>
      <w:r w:rsidRPr="004C7AA7">
        <w:rPr>
          <w:rFonts w:ascii="Book Antiqua" w:eastAsia="Book Antiqua" w:hAnsi="Book Antiqua" w:cs="Book Antiqua"/>
          <w:vertAlign w:val="superscript"/>
        </w:rPr>
        <w:t>]</w:t>
      </w:r>
      <w:r w:rsidRPr="004C7AA7">
        <w:rPr>
          <w:rFonts w:ascii="Book Antiqua" w:eastAsia="Book Antiqua" w:hAnsi="Book Antiqua" w:cs="Book Antiqua"/>
        </w:rPr>
        <w:t xml:space="preserve"> with permission.</w:t>
      </w:r>
      <w:r w:rsidR="00A83865" w:rsidRPr="004C7AA7">
        <w:rPr>
          <w:rFonts w:ascii="Book Antiqua" w:eastAsia="Book Antiqua" w:hAnsi="Book Antiqua" w:cs="Book Antiqua"/>
        </w:rPr>
        <w:t xml:space="preserve"> Citation: Akahoshi K, Kubokawa M, Tamura S. Clutch Cutter (Long type &amp; Short type). In: Yahagi N. Electrosurgical units for therapeutic endoscopy-Settings and Its effective usage. 3</w:t>
      </w:r>
      <w:r w:rsidR="00A83865" w:rsidRPr="004C7AA7">
        <w:rPr>
          <w:rFonts w:ascii="Book Antiqua" w:eastAsia="Book Antiqua" w:hAnsi="Book Antiqua" w:cs="Book Antiqua"/>
          <w:vertAlign w:val="superscript"/>
        </w:rPr>
        <w:t>rd</w:t>
      </w:r>
      <w:r w:rsidR="00A83865" w:rsidRPr="004C7AA7">
        <w:rPr>
          <w:rFonts w:ascii="Book Antiqua" w:eastAsia="Book Antiqua" w:hAnsi="Book Antiqua" w:cs="Book Antiqua"/>
        </w:rPr>
        <w:t xml:space="preserve"> ed. Tokyo: Japan Medical Center, </w:t>
      </w:r>
      <w:r w:rsidR="00A83865" w:rsidRPr="004C7AA7">
        <w:rPr>
          <w:rFonts w:ascii="Book Antiqua" w:eastAsia="Book Antiqua" w:hAnsi="Book Antiqua" w:cs="Book Antiqua"/>
          <w:bCs/>
        </w:rPr>
        <w:t>2020</w:t>
      </w:r>
      <w:r w:rsidR="00A83865" w:rsidRPr="004C7AA7">
        <w:rPr>
          <w:rFonts w:ascii="Book Antiqua" w:eastAsia="Book Antiqua" w:hAnsi="Book Antiqua" w:cs="Book Antiqua"/>
        </w:rPr>
        <w:t xml:space="preserve">: 177-184. </w:t>
      </w:r>
    </w:p>
    <w:p w14:paraId="35E58324" w14:textId="4212CE74" w:rsidR="00A77B3E" w:rsidRPr="004C7AA7" w:rsidRDefault="00A77B3E">
      <w:pPr>
        <w:spacing w:line="360" w:lineRule="auto"/>
        <w:jc w:val="both"/>
      </w:pPr>
    </w:p>
    <w:bookmarkEnd w:id="77"/>
    <w:bookmarkEnd w:id="78"/>
    <w:p w14:paraId="40E4CAD4" w14:textId="77777777" w:rsidR="00A77B3E" w:rsidRPr="004C7AA7" w:rsidRDefault="00084450">
      <w:pPr>
        <w:spacing w:line="360" w:lineRule="auto"/>
        <w:jc w:val="both"/>
      </w:pPr>
      <w:r w:rsidRPr="004C7AA7">
        <w:br w:type="page"/>
      </w:r>
      <w:r w:rsidRPr="004C7AA7">
        <w:rPr>
          <w:noProof/>
          <w:lang w:eastAsia="zh-CN"/>
        </w:rPr>
        <w:lastRenderedPageBreak/>
        <w:drawing>
          <wp:inline distT="0" distB="0" distL="0" distR="0" wp14:anchorId="60217C08" wp14:editId="7FA0239B">
            <wp:extent cx="3495675" cy="54049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0454" cy="5412352"/>
                    </a:xfrm>
                    <a:prstGeom prst="rect">
                      <a:avLst/>
                    </a:prstGeom>
                    <a:noFill/>
                  </pic:spPr>
                </pic:pic>
              </a:graphicData>
            </a:graphic>
          </wp:inline>
        </w:drawing>
      </w:r>
    </w:p>
    <w:p w14:paraId="2445FD2F" w14:textId="3141030F" w:rsidR="00A77B3E" w:rsidRPr="004C7AA7" w:rsidRDefault="009B36AD">
      <w:pPr>
        <w:spacing w:line="360" w:lineRule="auto"/>
        <w:jc w:val="both"/>
        <w:rPr>
          <w:lang w:eastAsia="zh-CN"/>
        </w:rPr>
      </w:pPr>
      <w:bookmarkStart w:id="79" w:name="OLE_LINK104"/>
      <w:bookmarkStart w:id="80" w:name="OLE_LINK105"/>
      <w:r w:rsidRPr="004C7AA7">
        <w:rPr>
          <w:rFonts w:ascii="Book Antiqua" w:eastAsia="Book Antiqua" w:hAnsi="Book Antiqua" w:cs="Book Antiqua"/>
          <w:b/>
          <w:bCs/>
        </w:rPr>
        <w:t>Figure 6</w:t>
      </w:r>
      <w:r w:rsidRPr="004C7AA7">
        <w:rPr>
          <w:rFonts w:ascii="Book Antiqua" w:eastAsia="Book Antiqua" w:hAnsi="Book Antiqua" w:cs="Book Antiqua"/>
          <w:szCs w:val="21"/>
        </w:rPr>
        <w:t xml:space="preserve"> </w:t>
      </w:r>
      <w:r w:rsidRPr="004C7AA7">
        <w:rPr>
          <w:rFonts w:ascii="Book Antiqua" w:eastAsia="Book Antiqua" w:hAnsi="Book Antiqua" w:cs="Book Antiqua"/>
          <w:b/>
          <w:bCs/>
        </w:rPr>
        <w:t>Endoscopic view of</w:t>
      </w:r>
      <w:r w:rsidRPr="004C7AA7">
        <w:rPr>
          <w:rFonts w:ascii="Book Antiqua" w:eastAsia="Book Antiqua" w:hAnsi="Book Antiqua" w:cs="Book Antiqua"/>
          <w:szCs w:val="21"/>
        </w:rPr>
        <w:t xml:space="preserve"> </w:t>
      </w:r>
      <w:r w:rsidRPr="004C7AA7">
        <w:rPr>
          <w:rFonts w:ascii="Book Antiqua" w:eastAsia="Book Antiqua" w:hAnsi="Book Antiqua" w:cs="Book Antiqua"/>
          <w:b/>
          <w:bCs/>
        </w:rPr>
        <w:t xml:space="preserve">each step of </w:t>
      </w:r>
      <w:bookmarkStart w:id="81" w:name="OLE_LINK31"/>
      <w:bookmarkStart w:id="82" w:name="OLE_LINK32"/>
      <w:bookmarkStart w:id="83" w:name="OLE_LINK37"/>
      <w:r w:rsidR="004F05AB" w:rsidRPr="004C7AA7">
        <w:rPr>
          <w:rFonts w:ascii="Book Antiqua" w:hAnsi="Book Antiqua" w:cs="Book Antiqua"/>
          <w:b/>
          <w:bCs/>
          <w:lang w:eastAsia="zh-CN"/>
        </w:rPr>
        <w:t>e</w:t>
      </w:r>
      <w:r w:rsidR="004F05AB" w:rsidRPr="004C7AA7">
        <w:rPr>
          <w:rFonts w:ascii="Book Antiqua" w:eastAsia="Book Antiqua" w:hAnsi="Book Antiqua" w:cs="Book Antiqua"/>
          <w:b/>
          <w:bCs/>
        </w:rPr>
        <w:t>ndoscopic submucosal dissection</w:t>
      </w:r>
      <w:bookmarkEnd w:id="81"/>
      <w:bookmarkEnd w:id="82"/>
      <w:bookmarkEnd w:id="83"/>
      <w:r w:rsidR="004F05AB" w:rsidRPr="004C7AA7">
        <w:rPr>
          <w:rFonts w:ascii="Book Antiqua" w:eastAsia="Book Antiqua" w:hAnsi="Book Antiqua" w:cs="Book Antiqua"/>
          <w:b/>
          <w:bCs/>
        </w:rPr>
        <w:t xml:space="preserve"> using the clutch cutter </w:t>
      </w:r>
      <w:r w:rsidRPr="004C7AA7">
        <w:rPr>
          <w:rFonts w:ascii="Book Antiqua" w:eastAsia="Book Antiqua" w:hAnsi="Book Antiqua" w:cs="Book Antiqua"/>
          <w:b/>
          <w:bCs/>
        </w:rPr>
        <w:t>for granular and homogeneous type laterally spreading tumor of the ascending colon</w:t>
      </w:r>
      <w:r w:rsidR="002C3C93" w:rsidRPr="004C7AA7">
        <w:rPr>
          <w:rFonts w:ascii="Book Antiqua" w:hAnsi="Book Antiqua" w:cs="Book Antiqua" w:hint="eastAsia"/>
          <w:b/>
          <w:bCs/>
          <w:lang w:eastAsia="zh-CN"/>
        </w:rPr>
        <w:t>.</w:t>
      </w:r>
      <w:r w:rsidR="002C3C93" w:rsidRPr="004C7AA7">
        <w:rPr>
          <w:rFonts w:hint="eastAsia"/>
          <w:lang w:eastAsia="zh-CN"/>
        </w:rPr>
        <w:t xml:space="preserve"> </w:t>
      </w:r>
      <w:r w:rsidR="002C3C93" w:rsidRPr="004C7AA7">
        <w:rPr>
          <w:rFonts w:ascii="Book Antiqua" w:hAnsi="Book Antiqua"/>
          <w:lang w:eastAsia="zh-CN"/>
        </w:rPr>
        <w:t>A:</w:t>
      </w:r>
      <w:r w:rsidRPr="004C7AA7">
        <w:rPr>
          <w:rFonts w:ascii="Book Antiqua" w:eastAsia="Book Antiqua" w:hAnsi="Book Antiqua" w:cs="Book Antiqua"/>
        </w:rPr>
        <w:t xml:space="preserve"> Several points along the contour of the lesion are ma</w:t>
      </w:r>
      <w:r w:rsidR="002C3C93" w:rsidRPr="004C7AA7">
        <w:rPr>
          <w:rFonts w:ascii="Book Antiqua" w:eastAsia="Book Antiqua" w:hAnsi="Book Antiqua" w:cs="Book Antiqua"/>
        </w:rPr>
        <w:t>rked with a coagulation current</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B:</w:t>
      </w:r>
      <w:r w:rsidRPr="004C7AA7">
        <w:rPr>
          <w:rFonts w:ascii="Book Antiqua" w:eastAsia="Book Antiqua" w:hAnsi="Book Antiqua" w:cs="Book Antiqua"/>
        </w:rPr>
        <w:t xml:space="preserve"> Submucosal injection of hyaluronic acid solution</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C:</w:t>
      </w:r>
      <w:r w:rsidRPr="004C7AA7">
        <w:rPr>
          <w:rFonts w:ascii="Book Antiqua" w:eastAsia="Book Antiqua" w:hAnsi="Book Antiqua" w:cs="Book Antiqua"/>
        </w:rPr>
        <w:t xml:space="preserve"> The targeted mucosa is grasped outside the marking points for fixation </w:t>
      </w:r>
      <w:r w:rsidR="002C3C93" w:rsidRPr="004C7AA7">
        <w:rPr>
          <w:rFonts w:ascii="Book Antiqua" w:eastAsia="Book Antiqua" w:hAnsi="Book Antiqua" w:cs="Book Antiqua"/>
        </w:rPr>
        <w:t>prior to first mucosal incision</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D:</w:t>
      </w:r>
      <w:r w:rsidR="002C3C93" w:rsidRPr="004C7AA7">
        <w:rPr>
          <w:rFonts w:ascii="Book Antiqua" w:eastAsia="Book Antiqua" w:hAnsi="Book Antiqua" w:cs="Book Antiqua"/>
        </w:rPr>
        <w:t xml:space="preserve"> First mucosal incision</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E:</w:t>
      </w:r>
      <w:r w:rsidRPr="004C7AA7">
        <w:rPr>
          <w:rFonts w:ascii="Book Antiqua" w:eastAsia="Book Antiqua" w:hAnsi="Book Antiqua" w:cs="Book Antiqua"/>
        </w:rPr>
        <w:t xml:space="preserve"> The deep submucosal layer is gradually dissected using the</w:t>
      </w:r>
      <w:r w:rsidR="002C3C93" w:rsidRPr="004C7AA7">
        <w:rPr>
          <w:rFonts w:ascii="Book Antiqua" w:eastAsia="Book Antiqua" w:hAnsi="Book Antiqua" w:cs="Book Antiqua"/>
        </w:rPr>
        <w:t xml:space="preserve"> </w:t>
      </w:r>
      <w:r w:rsidR="00A83865" w:rsidRPr="004C7AA7">
        <w:rPr>
          <w:rFonts w:ascii="Book Antiqua" w:eastAsia="Book Antiqua" w:hAnsi="Book Antiqua" w:cs="Book Antiqua"/>
        </w:rPr>
        <w:t>clutch cutter</w:t>
      </w:r>
      <w:r w:rsidR="002C3C93" w:rsidRPr="004C7AA7">
        <w:rPr>
          <w:rFonts w:ascii="Book Antiqua" w:eastAsia="Book Antiqua" w:hAnsi="Book Antiqua" w:cs="Book Antiqua"/>
        </w:rPr>
        <w:t xml:space="preserve"> from the muscularis propria</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F:</w:t>
      </w:r>
      <w:r w:rsidRPr="004C7AA7">
        <w:rPr>
          <w:rFonts w:ascii="Book Antiqua" w:eastAsia="Book Antiqua" w:hAnsi="Book Antiqua" w:cs="Book Antiqua"/>
        </w:rPr>
        <w:t xml:space="preserve"> T</w:t>
      </w:r>
      <w:r w:rsidR="002C3C93" w:rsidRPr="004C7AA7">
        <w:rPr>
          <w:rFonts w:ascii="Book Antiqua" w:eastAsia="Book Antiqua" w:hAnsi="Book Antiqua" w:cs="Book Antiqua"/>
        </w:rPr>
        <w:t>he tumor is completely resected</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G:</w:t>
      </w:r>
      <w:r w:rsidRPr="004C7AA7">
        <w:rPr>
          <w:rFonts w:ascii="Book Antiqua" w:eastAsia="Book Antiqua" w:hAnsi="Book Antiqua" w:cs="Book Antiqua"/>
        </w:rPr>
        <w:t xml:space="preserve"> The resected specimen shows</w:t>
      </w:r>
      <w:r w:rsidR="002C3C93" w:rsidRPr="004C7AA7">
        <w:rPr>
          <w:rFonts w:ascii="Book Antiqua" w:eastAsia="Book Antiqua" w:hAnsi="Book Antiqua" w:cs="Book Antiqua"/>
        </w:rPr>
        <w:t xml:space="preserve"> </w:t>
      </w:r>
      <w:r w:rsidR="002C3C93" w:rsidRPr="004C7AA7">
        <w:rPr>
          <w:rFonts w:ascii="Book Antiqua" w:eastAsia="Book Antiqua" w:hAnsi="Book Antiqua" w:cs="Book Antiqua"/>
          <w:i/>
          <w:iCs/>
        </w:rPr>
        <w:t>en-bloc</w:t>
      </w:r>
      <w:r w:rsidR="002C3C93" w:rsidRPr="004C7AA7">
        <w:rPr>
          <w:rFonts w:ascii="Book Antiqua" w:eastAsia="Book Antiqua" w:hAnsi="Book Antiqua" w:cs="Book Antiqua"/>
        </w:rPr>
        <w:t xml:space="preserve"> resection of the tumor</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H:</w:t>
      </w:r>
      <w:r w:rsidRPr="004C7AA7">
        <w:rPr>
          <w:rFonts w:ascii="Book Antiqua" w:eastAsia="Book Antiqua" w:hAnsi="Book Antiqua" w:cs="Book Antiqua"/>
        </w:rPr>
        <w:t xml:space="preserve"> Cross-section of the resected specimen showing R0 resection.</w:t>
      </w:r>
    </w:p>
    <w:bookmarkEnd w:id="79"/>
    <w:bookmarkEnd w:id="80"/>
    <w:p w14:paraId="2C0EC992" w14:textId="77777777" w:rsidR="00A77B3E" w:rsidRPr="004C7AA7" w:rsidRDefault="00084450">
      <w:pPr>
        <w:spacing w:line="360" w:lineRule="auto"/>
        <w:jc w:val="both"/>
      </w:pPr>
      <w:r w:rsidRPr="004C7AA7">
        <w:br w:type="page"/>
      </w:r>
      <w:r w:rsidRPr="004C7AA7">
        <w:rPr>
          <w:noProof/>
          <w:lang w:eastAsia="zh-CN"/>
        </w:rPr>
        <w:lastRenderedPageBreak/>
        <w:drawing>
          <wp:inline distT="0" distB="0" distL="0" distR="0" wp14:anchorId="3D82F64F" wp14:editId="642FF80F">
            <wp:extent cx="3949026" cy="5753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1781" cy="5757113"/>
                    </a:xfrm>
                    <a:prstGeom prst="rect">
                      <a:avLst/>
                    </a:prstGeom>
                    <a:noFill/>
                  </pic:spPr>
                </pic:pic>
              </a:graphicData>
            </a:graphic>
          </wp:inline>
        </w:drawing>
      </w:r>
    </w:p>
    <w:p w14:paraId="4E57A32E" w14:textId="21D3F88B" w:rsidR="00A77B3E" w:rsidRPr="004C7AA7" w:rsidRDefault="009B36AD">
      <w:pPr>
        <w:spacing w:line="360" w:lineRule="auto"/>
        <w:jc w:val="both"/>
        <w:rPr>
          <w:lang w:eastAsia="zh-CN"/>
        </w:rPr>
      </w:pPr>
      <w:bookmarkStart w:id="84" w:name="OLE_LINK106"/>
      <w:bookmarkStart w:id="85" w:name="OLE_LINK107"/>
      <w:r w:rsidRPr="004C7AA7">
        <w:rPr>
          <w:rFonts w:ascii="Book Antiqua" w:eastAsia="Book Antiqua" w:hAnsi="Book Antiqua" w:cs="Book Antiqua"/>
          <w:b/>
          <w:bCs/>
        </w:rPr>
        <w:t>Figure 7</w:t>
      </w:r>
      <w:r w:rsidRPr="004C7AA7">
        <w:rPr>
          <w:rFonts w:ascii="Book Antiqua" w:eastAsia="Book Antiqua" w:hAnsi="Book Antiqua" w:cs="Book Antiqua"/>
          <w:szCs w:val="21"/>
        </w:rPr>
        <w:t xml:space="preserve"> </w:t>
      </w:r>
      <w:r w:rsidRPr="004C7AA7">
        <w:rPr>
          <w:rFonts w:ascii="Book Antiqua" w:eastAsia="Book Antiqua" w:hAnsi="Book Antiqua" w:cs="Book Antiqua"/>
          <w:b/>
          <w:bCs/>
        </w:rPr>
        <w:t xml:space="preserve">Endoscopic polypectomy using the </w:t>
      </w:r>
      <w:r w:rsidR="002C3C93" w:rsidRPr="004C7AA7">
        <w:rPr>
          <w:rFonts w:ascii="Book Antiqua" w:eastAsia="Book Antiqua" w:hAnsi="Book Antiqua" w:cs="Book Antiqua"/>
          <w:b/>
          <w:bCs/>
        </w:rPr>
        <w:t>clutch cutter and the detachable snare for large pedunculated colonic poly</w:t>
      </w:r>
      <w:r w:rsidRPr="004C7AA7">
        <w:rPr>
          <w:rFonts w:ascii="Book Antiqua" w:eastAsia="Book Antiqua" w:hAnsi="Book Antiqua" w:cs="Book Antiqua"/>
          <w:b/>
          <w:bCs/>
        </w:rPr>
        <w:t>p</w:t>
      </w:r>
      <w:r w:rsidR="002C3C93" w:rsidRPr="004C7AA7">
        <w:rPr>
          <w:rFonts w:ascii="Book Antiqua" w:hAnsi="Book Antiqua" w:cs="Book Antiqua" w:hint="eastAsia"/>
          <w:b/>
          <w:bCs/>
          <w:lang w:eastAsia="zh-CN"/>
        </w:rPr>
        <w:t>.</w:t>
      </w:r>
      <w:r w:rsidR="002C3C93" w:rsidRPr="004C7AA7">
        <w:rPr>
          <w:rFonts w:hint="eastAsia"/>
          <w:lang w:eastAsia="zh-CN"/>
        </w:rPr>
        <w:t xml:space="preserve"> </w:t>
      </w:r>
      <w:r w:rsidR="002C3C93" w:rsidRPr="004C7AA7">
        <w:rPr>
          <w:rFonts w:ascii="Book Antiqua" w:hAnsi="Book Antiqua" w:cs="Book Antiqua" w:hint="eastAsia"/>
          <w:lang w:eastAsia="zh-CN"/>
        </w:rPr>
        <w:t>A:</w:t>
      </w:r>
      <w:r w:rsidRPr="004C7AA7">
        <w:rPr>
          <w:rFonts w:ascii="Book Antiqua" w:eastAsia="Book Antiqua" w:hAnsi="Book Antiqua" w:cs="Book Antiqua"/>
        </w:rPr>
        <w:t xml:space="preserve"> Long and thick sta</w:t>
      </w:r>
      <w:r w:rsidR="002C3C93" w:rsidRPr="004C7AA7">
        <w:rPr>
          <w:rFonts w:ascii="Book Antiqua" w:eastAsia="Book Antiqua" w:hAnsi="Book Antiqua" w:cs="Book Antiqua"/>
        </w:rPr>
        <w:t>lk of the sigmoid colonic polyp</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B:</w:t>
      </w:r>
      <w:r w:rsidRPr="004C7AA7">
        <w:rPr>
          <w:rFonts w:ascii="Book Antiqua" w:eastAsia="Book Antiqua" w:hAnsi="Book Antiqua" w:cs="Book Antiqua"/>
        </w:rPr>
        <w:t xml:space="preserve"> Positioning the</w:t>
      </w:r>
      <w:r w:rsidR="002C3C93" w:rsidRPr="004C7AA7">
        <w:rPr>
          <w:rFonts w:ascii="Book Antiqua" w:eastAsia="Book Antiqua" w:hAnsi="Book Antiqua" w:cs="Book Antiqua"/>
        </w:rPr>
        <w:t xml:space="preserve"> </w:t>
      </w:r>
      <w:r w:rsidR="001F228C" w:rsidRPr="004C7AA7">
        <w:rPr>
          <w:rFonts w:ascii="Book Antiqua" w:eastAsia="Book Antiqua" w:hAnsi="Book Antiqua" w:cs="Book Antiqua"/>
        </w:rPr>
        <w:t xml:space="preserve">detachable </w:t>
      </w:r>
      <w:r w:rsidR="002C3C93" w:rsidRPr="004C7AA7">
        <w:rPr>
          <w:rFonts w:ascii="Book Antiqua" w:eastAsia="Book Antiqua" w:hAnsi="Book Antiqua" w:cs="Book Antiqua"/>
        </w:rPr>
        <w:t>snare at the base of the stalk</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C:</w:t>
      </w:r>
      <w:r w:rsidRPr="004C7AA7">
        <w:rPr>
          <w:rFonts w:ascii="Book Antiqua" w:eastAsia="Book Antiqua" w:hAnsi="Book Antiqua" w:cs="Book Antiqua"/>
        </w:rPr>
        <w:t xml:space="preserve"> Squeezing the thick</w:t>
      </w:r>
      <w:r w:rsidR="002C3C93" w:rsidRPr="004C7AA7">
        <w:rPr>
          <w:rFonts w:ascii="Book Antiqua" w:eastAsia="Book Antiqua" w:hAnsi="Book Antiqua" w:cs="Book Antiqua"/>
        </w:rPr>
        <w:t xml:space="preserve"> stalk using a detachable snare</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D:</w:t>
      </w:r>
      <w:r w:rsidRPr="004C7AA7">
        <w:rPr>
          <w:rFonts w:ascii="Book Antiqua" w:eastAsia="Book Antiqua" w:hAnsi="Book Antiqua" w:cs="Book Antiqua"/>
        </w:rPr>
        <w:t xml:space="preserve"> The Clutch Cutter is grasping the stalk 10mm above the detachable sna</w:t>
      </w:r>
      <w:r w:rsidR="002C3C93" w:rsidRPr="004C7AA7">
        <w:rPr>
          <w:rFonts w:ascii="Book Antiqua" w:eastAsia="Book Antiqua" w:hAnsi="Book Antiqua" w:cs="Book Antiqua"/>
        </w:rPr>
        <w:t>re under direct endoscopic view</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E:</w:t>
      </w:r>
      <w:r w:rsidRPr="004C7AA7">
        <w:rPr>
          <w:rFonts w:ascii="Book Antiqua" w:eastAsia="Book Antiqua" w:hAnsi="Book Antiqua" w:cs="Book Antiqua"/>
        </w:rPr>
        <w:t xml:space="preserve"> The Clutch Cutter is cutting the stal</w:t>
      </w:r>
      <w:r w:rsidR="002C3C93" w:rsidRPr="004C7AA7">
        <w:rPr>
          <w:rFonts w:ascii="Book Antiqua" w:eastAsia="Book Antiqua" w:hAnsi="Book Antiqua" w:cs="Book Antiqua"/>
        </w:rPr>
        <w:t>k using electrosurgical current</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F:</w:t>
      </w:r>
      <w:r w:rsidRPr="004C7AA7">
        <w:rPr>
          <w:rFonts w:ascii="Book Antiqua" w:eastAsia="Book Antiqua" w:hAnsi="Book Antiqua" w:cs="Book Antiqua"/>
        </w:rPr>
        <w:t xml:space="preserve"> The po</w:t>
      </w:r>
      <w:r w:rsidR="002C3C93" w:rsidRPr="004C7AA7">
        <w:rPr>
          <w:rFonts w:ascii="Book Antiqua" w:eastAsia="Book Antiqua" w:hAnsi="Book Antiqua" w:cs="Book Antiqua"/>
        </w:rPr>
        <w:t>lyp is removed without bleeding</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G:</w:t>
      </w:r>
      <w:r w:rsidRPr="004C7AA7">
        <w:rPr>
          <w:rFonts w:ascii="Book Antiqua" w:eastAsia="Book Antiqua" w:hAnsi="Book Antiqua" w:cs="Book Antiqua"/>
        </w:rPr>
        <w:t xml:space="preserve"> Enough distance between the excised margi</w:t>
      </w:r>
      <w:r w:rsidR="002C3C93" w:rsidRPr="004C7AA7">
        <w:rPr>
          <w:rFonts w:ascii="Book Antiqua" w:eastAsia="Book Antiqua" w:hAnsi="Book Antiqua" w:cs="Book Antiqua"/>
        </w:rPr>
        <w:t>n and the detachable snare</w:t>
      </w:r>
      <w:r w:rsidR="002C3C93" w:rsidRPr="004C7AA7">
        <w:rPr>
          <w:rFonts w:ascii="Book Antiqua" w:hAnsi="Book Antiqua" w:cs="Book Antiqua" w:hint="eastAsia"/>
          <w:lang w:eastAsia="zh-CN"/>
        </w:rPr>
        <w:t>;</w:t>
      </w:r>
      <w:r w:rsidR="002C3C93" w:rsidRPr="004C7AA7">
        <w:rPr>
          <w:rFonts w:ascii="Book Antiqua" w:eastAsia="Book Antiqua" w:hAnsi="Book Antiqua" w:cs="Book Antiqua"/>
        </w:rPr>
        <w:t xml:space="preserve"> </w:t>
      </w:r>
      <w:r w:rsidR="002C3C93" w:rsidRPr="004C7AA7">
        <w:rPr>
          <w:rFonts w:ascii="Book Antiqua" w:hAnsi="Book Antiqua" w:cs="Book Antiqua" w:hint="eastAsia"/>
          <w:lang w:eastAsia="zh-CN"/>
        </w:rPr>
        <w:t>H:</w:t>
      </w:r>
      <w:r w:rsidRPr="004C7AA7">
        <w:rPr>
          <w:rFonts w:ascii="Book Antiqua" w:eastAsia="Book Antiqua" w:hAnsi="Book Antiqua" w:cs="Book Antiqua"/>
        </w:rPr>
        <w:t xml:space="preserve"> The resected specimen of the polyp.</w:t>
      </w:r>
    </w:p>
    <w:bookmarkEnd w:id="84"/>
    <w:bookmarkEnd w:id="85"/>
    <w:p w14:paraId="131BFDF2" w14:textId="77777777" w:rsidR="0092346D" w:rsidRPr="004C7AA7" w:rsidRDefault="00084450">
      <w:pPr>
        <w:spacing w:line="360" w:lineRule="auto"/>
        <w:jc w:val="both"/>
        <w:rPr>
          <w:rFonts w:ascii="Book Antiqua" w:hAnsi="Book Antiqua"/>
          <w:b/>
          <w:lang w:eastAsia="zh-CN"/>
        </w:rPr>
      </w:pPr>
      <w:r w:rsidRPr="004C7AA7">
        <w:br w:type="page"/>
      </w:r>
      <w:r w:rsidR="0092346D" w:rsidRPr="004C7AA7">
        <w:rPr>
          <w:rFonts w:ascii="Book Antiqua" w:hAnsi="Book Antiqua"/>
          <w:b/>
        </w:rPr>
        <w:lastRenderedPageBreak/>
        <w:t xml:space="preserve">Table 1 Power settings of </w:t>
      </w:r>
      <w:r w:rsidR="0092346D" w:rsidRPr="004C7AA7">
        <w:rPr>
          <w:rFonts w:ascii="Book Antiqua" w:hAnsi="Book Antiqua" w:cs="Book Antiqua"/>
          <w:b/>
          <w:bCs/>
          <w:lang w:eastAsia="zh-CN"/>
        </w:rPr>
        <w:t>e</w:t>
      </w:r>
      <w:r w:rsidR="0092346D" w:rsidRPr="004C7AA7">
        <w:rPr>
          <w:rFonts w:ascii="Book Antiqua" w:eastAsia="Book Antiqua" w:hAnsi="Book Antiqua" w:cs="Book Antiqua"/>
          <w:b/>
          <w:bCs/>
        </w:rPr>
        <w:t>ndoscopic submucosal dissection</w:t>
      </w:r>
      <w:r w:rsidR="0092346D" w:rsidRPr="004C7AA7">
        <w:rPr>
          <w:rFonts w:ascii="Book Antiqua" w:hAnsi="Book Antiqua"/>
          <w:b/>
        </w:rPr>
        <w:t xml:space="preserve"> using the clutch cutter for high frequency generator</w:t>
      </w:r>
    </w:p>
    <w:tbl>
      <w:tblPr>
        <w:tblW w:w="0" w:type="auto"/>
        <w:tblLook w:val="0420" w:firstRow="1" w:lastRow="0" w:firstColumn="0" w:lastColumn="0" w:noHBand="0" w:noVBand="1"/>
      </w:tblPr>
      <w:tblGrid>
        <w:gridCol w:w="2479"/>
        <w:gridCol w:w="1780"/>
        <w:gridCol w:w="1519"/>
        <w:gridCol w:w="1985"/>
        <w:gridCol w:w="1813"/>
      </w:tblGrid>
      <w:tr w:rsidR="00A83865" w:rsidRPr="004C7AA7" w14:paraId="27CB4F72" w14:textId="77777777" w:rsidTr="00BB4D22">
        <w:trPr>
          <w:trHeight w:val="383"/>
        </w:trPr>
        <w:tc>
          <w:tcPr>
            <w:tcW w:w="2479" w:type="dxa"/>
            <w:tcBorders>
              <w:top w:val="single" w:sz="4" w:space="0" w:color="auto"/>
              <w:bottom w:val="single" w:sz="4" w:space="0" w:color="auto"/>
            </w:tcBorders>
            <w:shd w:val="clear" w:color="auto" w:fill="auto"/>
          </w:tcPr>
          <w:p w14:paraId="7A044BF5" w14:textId="77777777" w:rsidR="00DF6BFB" w:rsidRPr="004C7AA7" w:rsidRDefault="00DF6BFB" w:rsidP="001A345F">
            <w:pPr>
              <w:adjustRightInd w:val="0"/>
              <w:snapToGrid w:val="0"/>
              <w:spacing w:line="360" w:lineRule="auto"/>
              <w:rPr>
                <w:rFonts w:ascii="Book Antiqua" w:eastAsia="Calibri" w:hAnsi="Book Antiqua"/>
                <w:b/>
                <w:bCs/>
              </w:rPr>
            </w:pPr>
            <w:r w:rsidRPr="004C7AA7">
              <w:rPr>
                <w:rFonts w:ascii="Book Antiqua" w:eastAsia="Calibri" w:hAnsi="Book Antiqua"/>
                <w:b/>
                <w:bCs/>
              </w:rPr>
              <w:t>Procedure</w:t>
            </w:r>
          </w:p>
        </w:tc>
        <w:tc>
          <w:tcPr>
            <w:tcW w:w="3299" w:type="dxa"/>
            <w:gridSpan w:val="2"/>
            <w:tcBorders>
              <w:top w:val="single" w:sz="4" w:space="0" w:color="auto"/>
              <w:bottom w:val="single" w:sz="4" w:space="0" w:color="auto"/>
            </w:tcBorders>
          </w:tcPr>
          <w:p w14:paraId="11E2E713" w14:textId="570C566E" w:rsidR="00DF6BFB" w:rsidRPr="004C7AA7" w:rsidRDefault="00DF6BFB" w:rsidP="00FF5EBE">
            <w:pPr>
              <w:adjustRightInd w:val="0"/>
              <w:snapToGrid w:val="0"/>
              <w:spacing w:line="360" w:lineRule="auto"/>
              <w:rPr>
                <w:rFonts w:ascii="Book Antiqua" w:hAnsi="Book Antiqua"/>
                <w:b/>
                <w:bCs/>
                <w:lang w:eastAsia="zh-CN"/>
              </w:rPr>
            </w:pPr>
            <w:r w:rsidRPr="004C7AA7">
              <w:rPr>
                <w:rFonts w:ascii="Book Antiqua" w:hAnsi="Book Antiqua"/>
                <w:b/>
                <w:bCs/>
              </w:rPr>
              <w:t>VIO 3</w:t>
            </w:r>
            <w:r w:rsidR="00FF5EBE" w:rsidRPr="004C7AA7">
              <w:rPr>
                <w:rFonts w:ascii="Book Antiqua" w:hAnsi="Book Antiqua" w:hint="eastAsia"/>
                <w:b/>
                <w:bCs/>
                <w:vertAlign w:val="superscript"/>
                <w:lang w:eastAsia="zh-CN"/>
              </w:rPr>
              <w:t>1</w:t>
            </w:r>
          </w:p>
        </w:tc>
        <w:tc>
          <w:tcPr>
            <w:tcW w:w="3798" w:type="dxa"/>
            <w:gridSpan w:val="2"/>
            <w:tcBorders>
              <w:top w:val="single" w:sz="4" w:space="0" w:color="auto"/>
              <w:bottom w:val="single" w:sz="4" w:space="0" w:color="auto"/>
            </w:tcBorders>
            <w:shd w:val="clear" w:color="auto" w:fill="auto"/>
          </w:tcPr>
          <w:p w14:paraId="48C77B20" w14:textId="6B1ECAD6" w:rsidR="00DF6BFB" w:rsidRPr="004C7AA7" w:rsidRDefault="00DF6BFB" w:rsidP="00FF5EBE">
            <w:pPr>
              <w:adjustRightInd w:val="0"/>
              <w:snapToGrid w:val="0"/>
              <w:spacing w:line="360" w:lineRule="auto"/>
              <w:rPr>
                <w:rFonts w:ascii="Book Antiqua" w:hAnsi="Book Antiqua"/>
                <w:b/>
                <w:bCs/>
                <w:lang w:eastAsia="zh-CN"/>
              </w:rPr>
            </w:pPr>
            <w:r w:rsidRPr="004C7AA7">
              <w:rPr>
                <w:rFonts w:ascii="Book Antiqua" w:hAnsi="Book Antiqua"/>
                <w:b/>
                <w:bCs/>
              </w:rPr>
              <w:t>VIO 300D</w:t>
            </w:r>
            <w:r w:rsidR="00FF5EBE" w:rsidRPr="004C7AA7">
              <w:rPr>
                <w:rFonts w:ascii="Book Antiqua" w:hAnsi="Book Antiqua" w:hint="eastAsia"/>
                <w:b/>
                <w:bCs/>
                <w:vertAlign w:val="superscript"/>
                <w:lang w:eastAsia="zh-CN"/>
              </w:rPr>
              <w:t>2</w:t>
            </w:r>
          </w:p>
        </w:tc>
      </w:tr>
      <w:tr w:rsidR="00A83865" w:rsidRPr="004C7AA7" w14:paraId="42B3AD85" w14:textId="77777777" w:rsidTr="00BB4D22">
        <w:trPr>
          <w:trHeight w:val="417"/>
        </w:trPr>
        <w:tc>
          <w:tcPr>
            <w:tcW w:w="2479" w:type="dxa"/>
            <w:tcBorders>
              <w:top w:val="single" w:sz="4" w:space="0" w:color="auto"/>
            </w:tcBorders>
            <w:shd w:val="clear" w:color="auto" w:fill="auto"/>
          </w:tcPr>
          <w:p w14:paraId="3DB39391" w14:textId="77777777" w:rsidR="00DF6BFB" w:rsidRPr="004C7AA7" w:rsidRDefault="00DF6BFB" w:rsidP="001A345F">
            <w:pPr>
              <w:adjustRightInd w:val="0"/>
              <w:snapToGrid w:val="0"/>
              <w:spacing w:line="360" w:lineRule="auto"/>
              <w:rPr>
                <w:rFonts w:ascii="Book Antiqua" w:hAnsi="Book Antiqua"/>
              </w:rPr>
            </w:pPr>
          </w:p>
        </w:tc>
        <w:tc>
          <w:tcPr>
            <w:tcW w:w="1780" w:type="dxa"/>
            <w:tcBorders>
              <w:top w:val="single" w:sz="4" w:space="0" w:color="auto"/>
            </w:tcBorders>
          </w:tcPr>
          <w:p w14:paraId="2D3102A2" w14:textId="77777777"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Mode</w:t>
            </w:r>
          </w:p>
        </w:tc>
        <w:tc>
          <w:tcPr>
            <w:tcW w:w="1519" w:type="dxa"/>
            <w:tcBorders>
              <w:top w:val="single" w:sz="4" w:space="0" w:color="auto"/>
            </w:tcBorders>
            <w:shd w:val="clear" w:color="auto" w:fill="auto"/>
          </w:tcPr>
          <w:p w14:paraId="4C3EDC57" w14:textId="77777777"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Setting</w:t>
            </w:r>
          </w:p>
        </w:tc>
        <w:tc>
          <w:tcPr>
            <w:tcW w:w="1985" w:type="dxa"/>
            <w:tcBorders>
              <w:top w:val="single" w:sz="4" w:space="0" w:color="auto"/>
            </w:tcBorders>
            <w:shd w:val="clear" w:color="auto" w:fill="auto"/>
          </w:tcPr>
          <w:p w14:paraId="2297C721" w14:textId="77777777"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Mode</w:t>
            </w:r>
          </w:p>
        </w:tc>
        <w:tc>
          <w:tcPr>
            <w:tcW w:w="1813" w:type="dxa"/>
            <w:tcBorders>
              <w:top w:val="single" w:sz="4" w:space="0" w:color="auto"/>
            </w:tcBorders>
            <w:shd w:val="clear" w:color="auto" w:fill="auto"/>
          </w:tcPr>
          <w:p w14:paraId="33BF0871" w14:textId="77777777"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Setting</w:t>
            </w:r>
          </w:p>
        </w:tc>
      </w:tr>
      <w:tr w:rsidR="00A83865" w:rsidRPr="004C7AA7" w14:paraId="615AA3DD" w14:textId="77777777" w:rsidTr="00BB4D22">
        <w:trPr>
          <w:trHeight w:val="278"/>
        </w:trPr>
        <w:tc>
          <w:tcPr>
            <w:tcW w:w="2479" w:type="dxa"/>
            <w:shd w:val="clear" w:color="auto" w:fill="auto"/>
          </w:tcPr>
          <w:p w14:paraId="02149253" w14:textId="77777777" w:rsidR="00DF6BFB" w:rsidRPr="004C7AA7" w:rsidRDefault="00DF6BFB" w:rsidP="001A345F">
            <w:pPr>
              <w:adjustRightInd w:val="0"/>
              <w:snapToGrid w:val="0"/>
              <w:spacing w:line="360" w:lineRule="auto"/>
              <w:rPr>
                <w:rFonts w:ascii="Book Antiqua" w:eastAsia="MS Mincho" w:hAnsi="Book Antiqua"/>
                <w:lang w:eastAsia="ja-JP"/>
              </w:rPr>
            </w:pPr>
            <w:r w:rsidRPr="004C7AA7">
              <w:rPr>
                <w:rFonts w:ascii="Book Antiqua" w:eastAsia="MS Mincho" w:hAnsi="Book Antiqua" w:hint="eastAsia"/>
                <w:lang w:eastAsia="ja-JP"/>
              </w:rPr>
              <w:t>M</w:t>
            </w:r>
            <w:r w:rsidRPr="004C7AA7">
              <w:rPr>
                <w:rFonts w:ascii="Book Antiqua" w:eastAsia="MS Mincho" w:hAnsi="Book Antiqua"/>
                <w:lang w:eastAsia="ja-JP"/>
              </w:rPr>
              <w:t>arking</w:t>
            </w:r>
          </w:p>
        </w:tc>
        <w:tc>
          <w:tcPr>
            <w:tcW w:w="1780" w:type="dxa"/>
          </w:tcPr>
          <w:p w14:paraId="6A3E26CF" w14:textId="12AA397E" w:rsidR="00DF6BFB" w:rsidRPr="004C7AA7" w:rsidRDefault="00DF6BFB" w:rsidP="001A345F">
            <w:pPr>
              <w:adjustRightInd w:val="0"/>
              <w:snapToGrid w:val="0"/>
              <w:spacing w:line="360" w:lineRule="auto"/>
              <w:rPr>
                <w:rFonts w:ascii="Book Antiqua" w:hAnsi="Book Antiqua"/>
                <w:lang w:eastAsia="zh-CN"/>
              </w:rPr>
            </w:pPr>
            <w:r w:rsidRPr="004C7AA7">
              <w:rPr>
                <w:rFonts w:ascii="Book Antiqua" w:eastAsia="Calibri" w:hAnsi="Book Antiqua"/>
              </w:rPr>
              <w:t>FORCED COAG</w:t>
            </w:r>
          </w:p>
        </w:tc>
        <w:tc>
          <w:tcPr>
            <w:tcW w:w="1519" w:type="dxa"/>
            <w:shd w:val="clear" w:color="auto" w:fill="auto"/>
          </w:tcPr>
          <w:p w14:paraId="6D63B6EE" w14:textId="77777777"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Effect 7</w:t>
            </w:r>
          </w:p>
        </w:tc>
        <w:tc>
          <w:tcPr>
            <w:tcW w:w="1985" w:type="dxa"/>
            <w:shd w:val="clear" w:color="auto" w:fill="auto"/>
          </w:tcPr>
          <w:p w14:paraId="256DB03D" w14:textId="276C49F4" w:rsidR="00DF6BFB" w:rsidRPr="004C7AA7" w:rsidRDefault="00DF6BFB" w:rsidP="001A345F">
            <w:pPr>
              <w:adjustRightInd w:val="0"/>
              <w:snapToGrid w:val="0"/>
              <w:spacing w:line="360" w:lineRule="auto"/>
              <w:rPr>
                <w:rFonts w:ascii="Book Antiqua" w:hAnsi="Book Antiqua"/>
                <w:lang w:eastAsia="zh-CN"/>
              </w:rPr>
            </w:pPr>
            <w:r w:rsidRPr="004C7AA7">
              <w:rPr>
                <w:rFonts w:ascii="Book Antiqua" w:eastAsia="Calibri" w:hAnsi="Book Antiqua"/>
              </w:rPr>
              <w:t>FORCED COAG</w:t>
            </w:r>
          </w:p>
        </w:tc>
        <w:tc>
          <w:tcPr>
            <w:tcW w:w="1813" w:type="dxa"/>
            <w:shd w:val="clear" w:color="auto" w:fill="auto"/>
          </w:tcPr>
          <w:p w14:paraId="7C0EDDA9" w14:textId="291CE419"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30</w:t>
            </w:r>
            <w:r w:rsidR="00FF5EBE" w:rsidRPr="004C7AA7">
              <w:rPr>
                <w:rFonts w:ascii="Book Antiqua" w:hAnsi="Book Antiqua" w:hint="eastAsia"/>
                <w:lang w:eastAsia="zh-CN"/>
              </w:rPr>
              <w:t xml:space="preserve"> </w:t>
            </w:r>
            <w:r w:rsidR="0087775B" w:rsidRPr="004C7AA7">
              <w:rPr>
                <w:rFonts w:ascii="Book Antiqua" w:eastAsia="Calibri" w:hAnsi="Book Antiqua"/>
              </w:rPr>
              <w:t xml:space="preserve">W </w:t>
            </w:r>
            <w:r w:rsidR="0087775B" w:rsidRPr="004C7AA7">
              <w:rPr>
                <w:rFonts w:ascii="Book Antiqua" w:hAnsi="Book Antiqua" w:hint="eastAsia"/>
                <w:lang w:eastAsia="zh-CN"/>
              </w:rPr>
              <w:t>e</w:t>
            </w:r>
            <w:r w:rsidRPr="004C7AA7">
              <w:rPr>
                <w:rFonts w:ascii="Book Antiqua" w:eastAsia="Calibri" w:hAnsi="Book Antiqua"/>
              </w:rPr>
              <w:t>ffect 3</w:t>
            </w:r>
          </w:p>
        </w:tc>
      </w:tr>
      <w:tr w:rsidR="00A83865" w:rsidRPr="004C7AA7" w14:paraId="29BF503E" w14:textId="77777777" w:rsidTr="00BB4D22">
        <w:trPr>
          <w:trHeight w:val="445"/>
        </w:trPr>
        <w:tc>
          <w:tcPr>
            <w:tcW w:w="2479" w:type="dxa"/>
            <w:vMerge w:val="restart"/>
            <w:shd w:val="clear" w:color="auto" w:fill="auto"/>
          </w:tcPr>
          <w:p w14:paraId="476B9566" w14:textId="3E27739D" w:rsidR="00FF5EBE" w:rsidRPr="004C7AA7" w:rsidRDefault="00FF5EBE" w:rsidP="001A345F">
            <w:pPr>
              <w:adjustRightInd w:val="0"/>
              <w:snapToGrid w:val="0"/>
              <w:spacing w:line="360" w:lineRule="auto"/>
              <w:rPr>
                <w:rFonts w:ascii="Book Antiqua" w:eastAsia="MS Mincho" w:hAnsi="Book Antiqua"/>
                <w:lang w:eastAsia="ja-JP"/>
              </w:rPr>
            </w:pPr>
            <w:r w:rsidRPr="004C7AA7">
              <w:rPr>
                <w:rFonts w:ascii="Book Antiqua" w:eastAsia="MS Mincho" w:hAnsi="Book Antiqua" w:hint="eastAsia"/>
                <w:lang w:eastAsia="ja-JP"/>
              </w:rPr>
              <w:t>M</w:t>
            </w:r>
            <w:r w:rsidRPr="004C7AA7">
              <w:rPr>
                <w:rFonts w:ascii="Book Antiqua" w:eastAsia="MS Mincho" w:hAnsi="Book Antiqua"/>
                <w:lang w:eastAsia="ja-JP"/>
              </w:rPr>
              <w:t>ucosal incision</w:t>
            </w:r>
            <w:r w:rsidRPr="004C7AA7">
              <w:rPr>
                <w:rFonts w:ascii="Book Antiqua" w:hAnsi="Book Antiqua" w:hint="eastAsia"/>
                <w:lang w:eastAsia="zh-CN"/>
              </w:rPr>
              <w:t>/</w:t>
            </w:r>
            <w:r w:rsidRPr="004C7AA7">
              <w:rPr>
                <w:rFonts w:ascii="Book Antiqua" w:eastAsia="MS Mincho" w:hAnsi="Book Antiqua" w:hint="eastAsia"/>
                <w:lang w:eastAsia="ja-JP"/>
              </w:rPr>
              <w:t>S</w:t>
            </w:r>
            <w:r w:rsidRPr="004C7AA7">
              <w:rPr>
                <w:rFonts w:ascii="Book Antiqua" w:eastAsia="MS Mincho" w:hAnsi="Book Antiqua"/>
                <w:lang w:eastAsia="ja-JP"/>
              </w:rPr>
              <w:t>ubmucosal dissection</w:t>
            </w:r>
          </w:p>
        </w:tc>
        <w:tc>
          <w:tcPr>
            <w:tcW w:w="1780" w:type="dxa"/>
            <w:vMerge w:val="restart"/>
          </w:tcPr>
          <w:p w14:paraId="054F3643" w14:textId="77777777" w:rsidR="00FF5EBE" w:rsidRPr="004C7AA7" w:rsidRDefault="00FF5EBE" w:rsidP="001A345F">
            <w:pPr>
              <w:adjustRightInd w:val="0"/>
              <w:snapToGrid w:val="0"/>
              <w:spacing w:line="360" w:lineRule="auto"/>
              <w:rPr>
                <w:rFonts w:ascii="Book Antiqua" w:eastAsia="Calibri" w:hAnsi="Book Antiqua"/>
              </w:rPr>
            </w:pPr>
            <w:r w:rsidRPr="004C7AA7">
              <w:rPr>
                <w:rFonts w:ascii="Book Antiqua" w:eastAsia="Calibri" w:hAnsi="Book Antiqua"/>
              </w:rPr>
              <w:t>ENDO CUT I</w:t>
            </w:r>
          </w:p>
        </w:tc>
        <w:tc>
          <w:tcPr>
            <w:tcW w:w="1519" w:type="dxa"/>
            <w:shd w:val="clear" w:color="auto" w:fill="auto"/>
          </w:tcPr>
          <w:p w14:paraId="3742722C" w14:textId="5C216D50" w:rsidR="00FF5EBE" w:rsidRPr="004C7AA7" w:rsidRDefault="00FF5EBE" w:rsidP="001A345F">
            <w:pPr>
              <w:adjustRightInd w:val="0"/>
              <w:snapToGrid w:val="0"/>
              <w:spacing w:line="360" w:lineRule="auto"/>
              <w:rPr>
                <w:rFonts w:ascii="Book Antiqua" w:hAnsi="Book Antiqua"/>
                <w:lang w:eastAsia="zh-CN"/>
              </w:rPr>
            </w:pPr>
            <w:r w:rsidRPr="004C7AA7">
              <w:rPr>
                <w:rFonts w:ascii="Book Antiqua" w:eastAsia="Calibri" w:hAnsi="Book Antiqua"/>
              </w:rPr>
              <w:t>Effect 2</w:t>
            </w:r>
          </w:p>
        </w:tc>
        <w:tc>
          <w:tcPr>
            <w:tcW w:w="1985" w:type="dxa"/>
            <w:vMerge w:val="restart"/>
            <w:shd w:val="clear" w:color="auto" w:fill="auto"/>
          </w:tcPr>
          <w:p w14:paraId="0B22C280" w14:textId="77777777" w:rsidR="00FF5EBE" w:rsidRPr="004C7AA7" w:rsidRDefault="00FF5EBE" w:rsidP="001A345F">
            <w:pPr>
              <w:adjustRightInd w:val="0"/>
              <w:snapToGrid w:val="0"/>
              <w:spacing w:line="360" w:lineRule="auto"/>
              <w:rPr>
                <w:rFonts w:ascii="Book Antiqua" w:eastAsia="Calibri" w:hAnsi="Book Antiqua"/>
              </w:rPr>
            </w:pPr>
            <w:r w:rsidRPr="004C7AA7">
              <w:rPr>
                <w:rFonts w:ascii="Book Antiqua" w:eastAsia="Calibri" w:hAnsi="Book Antiqua"/>
              </w:rPr>
              <w:t>ENDO CUT Q</w:t>
            </w:r>
          </w:p>
        </w:tc>
        <w:tc>
          <w:tcPr>
            <w:tcW w:w="1813" w:type="dxa"/>
            <w:shd w:val="clear" w:color="auto" w:fill="auto"/>
          </w:tcPr>
          <w:p w14:paraId="01BF7A31" w14:textId="3186AB93" w:rsidR="00FF5EBE" w:rsidRPr="004C7AA7" w:rsidRDefault="00FF5EBE" w:rsidP="001A345F">
            <w:pPr>
              <w:adjustRightInd w:val="0"/>
              <w:snapToGrid w:val="0"/>
              <w:spacing w:line="360" w:lineRule="auto"/>
              <w:rPr>
                <w:rFonts w:ascii="Book Antiqua" w:hAnsi="Book Antiqua"/>
                <w:lang w:eastAsia="zh-CN"/>
              </w:rPr>
            </w:pPr>
            <w:r w:rsidRPr="004C7AA7">
              <w:rPr>
                <w:rFonts w:ascii="Book Antiqua" w:eastAsia="Calibri" w:hAnsi="Book Antiqua"/>
              </w:rPr>
              <w:t>Effect 2</w:t>
            </w:r>
          </w:p>
        </w:tc>
      </w:tr>
      <w:tr w:rsidR="00A83865" w:rsidRPr="004C7AA7" w14:paraId="657C87F2" w14:textId="77777777" w:rsidTr="00BB4D22">
        <w:trPr>
          <w:trHeight w:val="445"/>
        </w:trPr>
        <w:tc>
          <w:tcPr>
            <w:tcW w:w="2479" w:type="dxa"/>
            <w:vMerge/>
            <w:shd w:val="clear" w:color="auto" w:fill="auto"/>
          </w:tcPr>
          <w:p w14:paraId="55CF3311" w14:textId="77777777" w:rsidR="00FF5EBE" w:rsidRPr="004C7AA7" w:rsidRDefault="00FF5EBE" w:rsidP="001A345F">
            <w:pPr>
              <w:adjustRightInd w:val="0"/>
              <w:snapToGrid w:val="0"/>
              <w:spacing w:line="360" w:lineRule="auto"/>
              <w:rPr>
                <w:rFonts w:ascii="Book Antiqua" w:eastAsia="MS Mincho" w:hAnsi="Book Antiqua"/>
                <w:lang w:eastAsia="ja-JP"/>
              </w:rPr>
            </w:pPr>
          </w:p>
        </w:tc>
        <w:tc>
          <w:tcPr>
            <w:tcW w:w="1780" w:type="dxa"/>
            <w:vMerge/>
          </w:tcPr>
          <w:p w14:paraId="08E6F5EF" w14:textId="77777777" w:rsidR="00FF5EBE" w:rsidRPr="004C7AA7" w:rsidRDefault="00FF5EBE" w:rsidP="001A345F">
            <w:pPr>
              <w:adjustRightInd w:val="0"/>
              <w:snapToGrid w:val="0"/>
              <w:spacing w:line="360" w:lineRule="auto"/>
              <w:rPr>
                <w:rFonts w:ascii="Book Antiqua" w:eastAsia="Calibri" w:hAnsi="Book Antiqua"/>
              </w:rPr>
            </w:pPr>
          </w:p>
        </w:tc>
        <w:tc>
          <w:tcPr>
            <w:tcW w:w="1519" w:type="dxa"/>
            <w:shd w:val="clear" w:color="auto" w:fill="auto"/>
          </w:tcPr>
          <w:p w14:paraId="1F7594BD" w14:textId="4A440649" w:rsidR="00FF5EBE" w:rsidRPr="004C7AA7" w:rsidRDefault="00FF5EBE" w:rsidP="001A345F">
            <w:pPr>
              <w:adjustRightInd w:val="0"/>
              <w:snapToGrid w:val="0"/>
              <w:spacing w:line="360" w:lineRule="auto"/>
              <w:rPr>
                <w:rFonts w:ascii="Book Antiqua" w:hAnsi="Book Antiqua"/>
                <w:lang w:eastAsia="zh-CN"/>
              </w:rPr>
            </w:pPr>
            <w:r w:rsidRPr="004C7AA7">
              <w:rPr>
                <w:rFonts w:ascii="Book Antiqua" w:eastAsia="Calibri" w:hAnsi="Book Antiqua"/>
              </w:rPr>
              <w:t>Duration 1</w:t>
            </w:r>
          </w:p>
        </w:tc>
        <w:tc>
          <w:tcPr>
            <w:tcW w:w="1985" w:type="dxa"/>
            <w:vMerge/>
            <w:shd w:val="clear" w:color="auto" w:fill="auto"/>
          </w:tcPr>
          <w:p w14:paraId="7CD7D200" w14:textId="77777777" w:rsidR="00FF5EBE" w:rsidRPr="004C7AA7" w:rsidRDefault="00FF5EBE" w:rsidP="001A345F">
            <w:pPr>
              <w:adjustRightInd w:val="0"/>
              <w:snapToGrid w:val="0"/>
              <w:spacing w:line="360" w:lineRule="auto"/>
              <w:rPr>
                <w:rFonts w:ascii="Book Antiqua" w:eastAsia="Calibri" w:hAnsi="Book Antiqua"/>
              </w:rPr>
            </w:pPr>
          </w:p>
        </w:tc>
        <w:tc>
          <w:tcPr>
            <w:tcW w:w="1813" w:type="dxa"/>
            <w:shd w:val="clear" w:color="auto" w:fill="auto"/>
          </w:tcPr>
          <w:p w14:paraId="7EA044CE" w14:textId="7162D377" w:rsidR="00FF5EBE" w:rsidRPr="004C7AA7" w:rsidRDefault="00FF5EBE" w:rsidP="001A345F">
            <w:pPr>
              <w:adjustRightInd w:val="0"/>
              <w:snapToGrid w:val="0"/>
              <w:spacing w:line="360" w:lineRule="auto"/>
              <w:rPr>
                <w:rFonts w:ascii="Book Antiqua" w:eastAsia="Calibri" w:hAnsi="Book Antiqua"/>
              </w:rPr>
            </w:pPr>
            <w:r w:rsidRPr="004C7AA7">
              <w:rPr>
                <w:rFonts w:ascii="Book Antiqua" w:eastAsia="Calibri" w:hAnsi="Book Antiqua"/>
              </w:rPr>
              <w:t>Duration 3</w:t>
            </w:r>
          </w:p>
        </w:tc>
      </w:tr>
      <w:tr w:rsidR="00A83865" w:rsidRPr="004C7AA7" w14:paraId="490EB045" w14:textId="77777777" w:rsidTr="00BB4D22">
        <w:trPr>
          <w:trHeight w:val="445"/>
        </w:trPr>
        <w:tc>
          <w:tcPr>
            <w:tcW w:w="2479" w:type="dxa"/>
            <w:vMerge/>
            <w:shd w:val="clear" w:color="auto" w:fill="auto"/>
          </w:tcPr>
          <w:p w14:paraId="75784B84" w14:textId="77777777" w:rsidR="00FF5EBE" w:rsidRPr="004C7AA7" w:rsidRDefault="00FF5EBE" w:rsidP="001A345F">
            <w:pPr>
              <w:adjustRightInd w:val="0"/>
              <w:snapToGrid w:val="0"/>
              <w:spacing w:line="360" w:lineRule="auto"/>
              <w:rPr>
                <w:rFonts w:ascii="Book Antiqua" w:eastAsia="MS Mincho" w:hAnsi="Book Antiqua"/>
                <w:lang w:eastAsia="ja-JP"/>
              </w:rPr>
            </w:pPr>
          </w:p>
        </w:tc>
        <w:tc>
          <w:tcPr>
            <w:tcW w:w="1780" w:type="dxa"/>
            <w:vMerge/>
          </w:tcPr>
          <w:p w14:paraId="22F609C8" w14:textId="77777777" w:rsidR="00FF5EBE" w:rsidRPr="004C7AA7" w:rsidRDefault="00FF5EBE" w:rsidP="001A345F">
            <w:pPr>
              <w:adjustRightInd w:val="0"/>
              <w:snapToGrid w:val="0"/>
              <w:spacing w:line="360" w:lineRule="auto"/>
              <w:rPr>
                <w:rFonts w:ascii="Book Antiqua" w:eastAsia="Calibri" w:hAnsi="Book Antiqua"/>
              </w:rPr>
            </w:pPr>
          </w:p>
        </w:tc>
        <w:tc>
          <w:tcPr>
            <w:tcW w:w="1519" w:type="dxa"/>
            <w:shd w:val="clear" w:color="auto" w:fill="auto"/>
          </w:tcPr>
          <w:p w14:paraId="53E1F6AD" w14:textId="096B6F3B" w:rsidR="00FF5EBE" w:rsidRPr="004C7AA7" w:rsidRDefault="00FF5EBE" w:rsidP="001A345F">
            <w:pPr>
              <w:adjustRightInd w:val="0"/>
              <w:snapToGrid w:val="0"/>
              <w:spacing w:line="360" w:lineRule="auto"/>
              <w:rPr>
                <w:rFonts w:ascii="Book Antiqua" w:eastAsia="Calibri" w:hAnsi="Book Antiqua"/>
              </w:rPr>
            </w:pPr>
            <w:r w:rsidRPr="004C7AA7">
              <w:rPr>
                <w:rFonts w:ascii="Book Antiqua" w:eastAsia="Calibri" w:hAnsi="Book Antiqua"/>
              </w:rPr>
              <w:t>Interval 3</w:t>
            </w:r>
          </w:p>
        </w:tc>
        <w:tc>
          <w:tcPr>
            <w:tcW w:w="1985" w:type="dxa"/>
            <w:vMerge/>
            <w:shd w:val="clear" w:color="auto" w:fill="auto"/>
          </w:tcPr>
          <w:p w14:paraId="1EC12D75" w14:textId="77777777" w:rsidR="00FF5EBE" w:rsidRPr="004C7AA7" w:rsidRDefault="00FF5EBE" w:rsidP="001A345F">
            <w:pPr>
              <w:adjustRightInd w:val="0"/>
              <w:snapToGrid w:val="0"/>
              <w:spacing w:line="360" w:lineRule="auto"/>
              <w:rPr>
                <w:rFonts w:ascii="Book Antiqua" w:eastAsia="Calibri" w:hAnsi="Book Antiqua"/>
              </w:rPr>
            </w:pPr>
          </w:p>
        </w:tc>
        <w:tc>
          <w:tcPr>
            <w:tcW w:w="1813" w:type="dxa"/>
            <w:shd w:val="clear" w:color="auto" w:fill="auto"/>
          </w:tcPr>
          <w:p w14:paraId="73F9967A" w14:textId="063EC7E1" w:rsidR="00FF5EBE" w:rsidRPr="004C7AA7" w:rsidRDefault="00FF5EBE" w:rsidP="001A345F">
            <w:pPr>
              <w:adjustRightInd w:val="0"/>
              <w:snapToGrid w:val="0"/>
              <w:spacing w:line="360" w:lineRule="auto"/>
              <w:rPr>
                <w:rFonts w:ascii="Book Antiqua" w:eastAsia="Calibri" w:hAnsi="Book Antiqua"/>
              </w:rPr>
            </w:pPr>
            <w:r w:rsidRPr="004C7AA7">
              <w:rPr>
                <w:rFonts w:ascii="Book Antiqua" w:eastAsia="Calibri" w:hAnsi="Book Antiqua"/>
              </w:rPr>
              <w:t>Interval 1</w:t>
            </w:r>
          </w:p>
        </w:tc>
      </w:tr>
      <w:tr w:rsidR="00A83865" w:rsidRPr="004C7AA7" w14:paraId="7E3DE979" w14:textId="77777777" w:rsidTr="00BB4D22">
        <w:trPr>
          <w:trHeight w:val="554"/>
        </w:trPr>
        <w:tc>
          <w:tcPr>
            <w:tcW w:w="2479" w:type="dxa"/>
            <w:tcBorders>
              <w:bottom w:val="single" w:sz="4" w:space="0" w:color="auto"/>
            </w:tcBorders>
            <w:shd w:val="clear" w:color="auto" w:fill="auto"/>
          </w:tcPr>
          <w:p w14:paraId="2B7614F9" w14:textId="77777777" w:rsidR="00DF6BFB" w:rsidRPr="004C7AA7" w:rsidRDefault="00DF6BFB" w:rsidP="001A345F">
            <w:pPr>
              <w:adjustRightInd w:val="0"/>
              <w:snapToGrid w:val="0"/>
              <w:spacing w:line="360" w:lineRule="auto"/>
              <w:rPr>
                <w:rFonts w:ascii="Book Antiqua" w:eastAsia="MS Mincho" w:hAnsi="Book Antiqua"/>
                <w:lang w:eastAsia="ja-JP"/>
              </w:rPr>
            </w:pPr>
            <w:r w:rsidRPr="004C7AA7">
              <w:rPr>
                <w:rFonts w:ascii="Book Antiqua" w:eastAsia="MS Mincho" w:hAnsi="Book Antiqua"/>
                <w:lang w:eastAsia="ja-JP"/>
              </w:rPr>
              <w:t>Hemostatic treatment</w:t>
            </w:r>
          </w:p>
        </w:tc>
        <w:tc>
          <w:tcPr>
            <w:tcW w:w="1780" w:type="dxa"/>
            <w:tcBorders>
              <w:bottom w:val="single" w:sz="4" w:space="0" w:color="auto"/>
            </w:tcBorders>
          </w:tcPr>
          <w:p w14:paraId="6C0F52A5" w14:textId="77777777"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SOFT COAG</w:t>
            </w:r>
          </w:p>
        </w:tc>
        <w:tc>
          <w:tcPr>
            <w:tcW w:w="1519" w:type="dxa"/>
            <w:tcBorders>
              <w:bottom w:val="single" w:sz="4" w:space="0" w:color="auto"/>
            </w:tcBorders>
            <w:shd w:val="clear" w:color="auto" w:fill="auto"/>
          </w:tcPr>
          <w:p w14:paraId="22E27B01" w14:textId="77777777"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Effect 6</w:t>
            </w:r>
          </w:p>
        </w:tc>
        <w:tc>
          <w:tcPr>
            <w:tcW w:w="1985" w:type="dxa"/>
            <w:tcBorders>
              <w:bottom w:val="single" w:sz="4" w:space="0" w:color="auto"/>
            </w:tcBorders>
            <w:shd w:val="clear" w:color="auto" w:fill="auto"/>
          </w:tcPr>
          <w:p w14:paraId="6595A0F7" w14:textId="77777777"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SOFT COAG</w:t>
            </w:r>
          </w:p>
        </w:tc>
        <w:tc>
          <w:tcPr>
            <w:tcW w:w="1813" w:type="dxa"/>
            <w:tcBorders>
              <w:bottom w:val="single" w:sz="4" w:space="0" w:color="auto"/>
            </w:tcBorders>
            <w:shd w:val="clear" w:color="auto" w:fill="auto"/>
          </w:tcPr>
          <w:p w14:paraId="384D0823" w14:textId="164E8AC8" w:rsidR="00DF6BFB" w:rsidRPr="004C7AA7" w:rsidRDefault="00DF6BFB" w:rsidP="001A345F">
            <w:pPr>
              <w:adjustRightInd w:val="0"/>
              <w:snapToGrid w:val="0"/>
              <w:spacing w:line="360" w:lineRule="auto"/>
              <w:rPr>
                <w:rFonts w:ascii="Book Antiqua" w:eastAsia="Calibri" w:hAnsi="Book Antiqua"/>
              </w:rPr>
            </w:pPr>
            <w:r w:rsidRPr="004C7AA7">
              <w:rPr>
                <w:rFonts w:ascii="Book Antiqua" w:eastAsia="Calibri" w:hAnsi="Book Antiqua"/>
              </w:rPr>
              <w:t>100</w:t>
            </w:r>
            <w:r w:rsidR="00FF5EBE" w:rsidRPr="004C7AA7">
              <w:rPr>
                <w:rFonts w:ascii="Book Antiqua" w:hAnsi="Book Antiqua" w:hint="eastAsia"/>
                <w:lang w:eastAsia="zh-CN"/>
              </w:rPr>
              <w:t xml:space="preserve"> </w:t>
            </w:r>
            <w:r w:rsidR="0087775B" w:rsidRPr="004C7AA7">
              <w:rPr>
                <w:rFonts w:ascii="Book Antiqua" w:eastAsia="Calibri" w:hAnsi="Book Antiqua"/>
              </w:rPr>
              <w:t xml:space="preserve">W </w:t>
            </w:r>
            <w:r w:rsidR="0087775B" w:rsidRPr="004C7AA7">
              <w:rPr>
                <w:rFonts w:ascii="Book Antiqua" w:hAnsi="Book Antiqua" w:hint="eastAsia"/>
                <w:lang w:eastAsia="zh-CN"/>
              </w:rPr>
              <w:t>e</w:t>
            </w:r>
            <w:r w:rsidRPr="004C7AA7">
              <w:rPr>
                <w:rFonts w:ascii="Book Antiqua" w:eastAsia="Calibri" w:hAnsi="Book Antiqua"/>
              </w:rPr>
              <w:t>ffect 5</w:t>
            </w:r>
          </w:p>
        </w:tc>
      </w:tr>
    </w:tbl>
    <w:p w14:paraId="563FB28F" w14:textId="77777777" w:rsidR="001A345F" w:rsidRPr="004C7AA7" w:rsidRDefault="001F1F20" w:rsidP="00DF6BFB">
      <w:pPr>
        <w:adjustRightInd w:val="0"/>
        <w:snapToGrid w:val="0"/>
        <w:spacing w:line="360" w:lineRule="auto"/>
        <w:rPr>
          <w:rFonts w:ascii="Book Antiqua" w:hAnsi="Book Antiqua"/>
          <w:bCs/>
          <w:lang w:eastAsia="zh-CN"/>
        </w:rPr>
      </w:pPr>
      <w:r w:rsidRPr="004C7AA7">
        <w:rPr>
          <w:rFonts w:ascii="Book Antiqua" w:hAnsi="Book Antiqua" w:hint="eastAsia"/>
          <w:bCs/>
          <w:vertAlign w:val="superscript"/>
          <w:lang w:eastAsia="zh-CN"/>
        </w:rPr>
        <w:t>1</w:t>
      </w:r>
      <w:r w:rsidR="00DF6BFB" w:rsidRPr="004C7AA7">
        <w:rPr>
          <w:rFonts w:ascii="Book Antiqua" w:hAnsi="Book Antiqua"/>
          <w:bCs/>
        </w:rPr>
        <w:t>VIO 3 (Erbe Elektromedizin, Tübingen, Germany)</w:t>
      </w:r>
      <w:r w:rsidR="001A345F" w:rsidRPr="004C7AA7">
        <w:rPr>
          <w:rFonts w:ascii="Book Antiqua" w:hAnsi="Book Antiqua" w:hint="eastAsia"/>
          <w:bCs/>
          <w:lang w:eastAsia="zh-CN"/>
        </w:rPr>
        <w:t>.</w:t>
      </w:r>
    </w:p>
    <w:p w14:paraId="3E266C0B" w14:textId="1CC5FF54" w:rsidR="00DF6BFB" w:rsidRPr="004C7AA7" w:rsidRDefault="001F1F20" w:rsidP="00DF6BFB">
      <w:pPr>
        <w:adjustRightInd w:val="0"/>
        <w:snapToGrid w:val="0"/>
        <w:spacing w:line="360" w:lineRule="auto"/>
        <w:rPr>
          <w:rFonts w:ascii="Book Antiqua" w:hAnsi="Book Antiqua"/>
          <w:bCs/>
          <w:lang w:eastAsia="zh-CN"/>
        </w:rPr>
      </w:pPr>
      <w:r w:rsidRPr="004C7AA7">
        <w:rPr>
          <w:rFonts w:ascii="Book Antiqua" w:hAnsi="Book Antiqua" w:hint="eastAsia"/>
          <w:bCs/>
          <w:vertAlign w:val="superscript"/>
          <w:lang w:eastAsia="zh-CN"/>
        </w:rPr>
        <w:t>2</w:t>
      </w:r>
      <w:r w:rsidR="00DF6BFB" w:rsidRPr="004C7AA7">
        <w:rPr>
          <w:rFonts w:ascii="Book Antiqua" w:hAnsi="Book Antiqua"/>
          <w:bCs/>
        </w:rPr>
        <w:t>VIO 300D (Erbe Elektromedizin, Tübingen, Germany)</w:t>
      </w:r>
      <w:r w:rsidRPr="004C7AA7">
        <w:rPr>
          <w:rFonts w:ascii="Book Antiqua" w:hAnsi="Book Antiqua" w:hint="eastAsia"/>
          <w:bCs/>
          <w:lang w:eastAsia="zh-CN"/>
        </w:rPr>
        <w:t>.</w:t>
      </w:r>
    </w:p>
    <w:p w14:paraId="33E9E569" w14:textId="77777777" w:rsidR="0092346D" w:rsidRPr="004C7AA7" w:rsidRDefault="0092346D">
      <w:pPr>
        <w:spacing w:line="360" w:lineRule="auto"/>
        <w:jc w:val="both"/>
        <w:rPr>
          <w:rFonts w:ascii="Book Antiqua" w:hAnsi="Book Antiqua"/>
          <w:b/>
          <w:lang w:eastAsia="zh-CN"/>
        </w:rPr>
      </w:pPr>
    </w:p>
    <w:p w14:paraId="66146EFE" w14:textId="38F2E343" w:rsidR="00DF6BFB" w:rsidRPr="004C7AA7" w:rsidRDefault="00DF6BFB">
      <w:pPr>
        <w:spacing w:line="360" w:lineRule="auto"/>
        <w:jc w:val="both"/>
        <w:rPr>
          <w:lang w:eastAsia="zh-CN"/>
        </w:rPr>
        <w:sectPr w:rsidR="00DF6BFB" w:rsidRPr="004C7AA7">
          <w:pgSz w:w="12240" w:h="15840"/>
          <w:pgMar w:top="1440" w:right="1440" w:bottom="1440" w:left="1440" w:header="720" w:footer="720" w:gutter="0"/>
          <w:cols w:space="720"/>
          <w:docGrid w:linePitch="360"/>
        </w:sectPr>
      </w:pPr>
    </w:p>
    <w:p w14:paraId="2F12C556" w14:textId="54088649" w:rsidR="0092346D" w:rsidRPr="004C7AA7" w:rsidRDefault="0092346D">
      <w:pPr>
        <w:spacing w:line="360" w:lineRule="auto"/>
        <w:jc w:val="both"/>
        <w:rPr>
          <w:rFonts w:ascii="Book Antiqua" w:hAnsi="Book Antiqua"/>
          <w:b/>
          <w:lang w:eastAsia="zh-CN"/>
        </w:rPr>
      </w:pPr>
      <w:r w:rsidRPr="004C7AA7">
        <w:rPr>
          <w:rFonts w:ascii="Book Antiqua" w:hAnsi="Book Antiqua"/>
          <w:b/>
        </w:rPr>
        <w:lastRenderedPageBreak/>
        <w:t xml:space="preserve">Table 2 Reported clinical outcomes of </w:t>
      </w:r>
      <w:bookmarkStart w:id="86" w:name="OLE_LINK43"/>
      <w:bookmarkStart w:id="87" w:name="OLE_LINK44"/>
      <w:r w:rsidRPr="004C7AA7">
        <w:rPr>
          <w:rFonts w:ascii="Book Antiqua" w:hAnsi="Book Antiqua"/>
          <w:b/>
        </w:rPr>
        <w:t>endoscopic submucosal dissection</w:t>
      </w:r>
      <w:bookmarkEnd w:id="86"/>
      <w:bookmarkEnd w:id="87"/>
      <w:r w:rsidRPr="004C7AA7">
        <w:rPr>
          <w:rFonts w:ascii="Book Antiqua" w:hAnsi="Book Antiqua"/>
          <w:b/>
        </w:rPr>
        <w:t xml:space="preserve"> using the clutch cutter</w:t>
      </w:r>
    </w:p>
    <w:tbl>
      <w:tblPr>
        <w:tblW w:w="138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90"/>
        <w:gridCol w:w="1276"/>
        <w:gridCol w:w="1487"/>
        <w:gridCol w:w="1559"/>
        <w:gridCol w:w="2057"/>
        <w:gridCol w:w="1559"/>
        <w:gridCol w:w="1276"/>
        <w:gridCol w:w="1701"/>
      </w:tblGrid>
      <w:tr w:rsidR="00E83369" w:rsidRPr="004C7AA7" w14:paraId="44BD6879" w14:textId="77777777" w:rsidTr="00E83369">
        <w:trPr>
          <w:trHeight w:val="792"/>
        </w:trPr>
        <w:tc>
          <w:tcPr>
            <w:tcW w:w="1418" w:type="dxa"/>
            <w:vMerge w:val="restart"/>
            <w:tcBorders>
              <w:left w:val="nil"/>
              <w:right w:val="nil"/>
            </w:tcBorders>
          </w:tcPr>
          <w:p w14:paraId="199E371C" w14:textId="4E563886" w:rsidR="00E83369" w:rsidRPr="004C7AA7" w:rsidRDefault="00E83369" w:rsidP="001A345F">
            <w:pPr>
              <w:adjustRightInd w:val="0"/>
              <w:snapToGrid w:val="0"/>
              <w:spacing w:line="360" w:lineRule="auto"/>
              <w:jc w:val="both"/>
              <w:rPr>
                <w:rFonts w:ascii="Book Antiqua" w:hAnsi="Book Antiqua"/>
                <w:b/>
                <w:lang w:eastAsia="zh-CN"/>
              </w:rPr>
            </w:pPr>
            <w:bookmarkStart w:id="88" w:name="OLE_LINK147"/>
            <w:bookmarkStart w:id="89" w:name="OLE_LINK148"/>
            <w:r w:rsidRPr="004C7AA7">
              <w:rPr>
                <w:rFonts w:ascii="Book Antiqua" w:hAnsi="Book Antiqua" w:hint="eastAsia"/>
                <w:b/>
                <w:lang w:eastAsia="zh-CN"/>
              </w:rPr>
              <w:t>Ref.</w:t>
            </w:r>
          </w:p>
        </w:tc>
        <w:tc>
          <w:tcPr>
            <w:tcW w:w="1490" w:type="dxa"/>
            <w:vMerge w:val="restart"/>
            <w:tcBorders>
              <w:left w:val="nil"/>
              <w:right w:val="nil"/>
            </w:tcBorders>
          </w:tcPr>
          <w:p w14:paraId="6837A52C" w14:textId="77777777" w:rsidR="00E83369" w:rsidRPr="004C7AA7" w:rsidRDefault="00E83369" w:rsidP="001A345F">
            <w:pPr>
              <w:adjustRightInd w:val="0"/>
              <w:snapToGrid w:val="0"/>
              <w:spacing w:line="360" w:lineRule="auto"/>
              <w:jc w:val="both"/>
              <w:rPr>
                <w:rFonts w:ascii="Book Antiqua" w:hAnsi="Book Antiqua"/>
                <w:b/>
              </w:rPr>
            </w:pPr>
            <w:r w:rsidRPr="004C7AA7">
              <w:rPr>
                <w:rFonts w:ascii="Book Antiqua" w:hAnsi="Book Antiqua"/>
                <w:b/>
              </w:rPr>
              <w:t>Organ</w:t>
            </w:r>
          </w:p>
        </w:tc>
        <w:tc>
          <w:tcPr>
            <w:tcW w:w="1276" w:type="dxa"/>
            <w:vMerge w:val="restart"/>
            <w:tcBorders>
              <w:left w:val="nil"/>
              <w:right w:val="nil"/>
            </w:tcBorders>
          </w:tcPr>
          <w:p w14:paraId="39C87063" w14:textId="77777777" w:rsidR="00E83369" w:rsidRPr="004C7AA7" w:rsidRDefault="00E83369" w:rsidP="001A345F">
            <w:pPr>
              <w:adjustRightInd w:val="0"/>
              <w:snapToGrid w:val="0"/>
              <w:spacing w:line="360" w:lineRule="auto"/>
              <w:jc w:val="both"/>
              <w:rPr>
                <w:rFonts w:ascii="Book Antiqua" w:hAnsi="Book Antiqua"/>
                <w:b/>
              </w:rPr>
            </w:pPr>
            <w:r w:rsidRPr="004C7AA7">
              <w:rPr>
                <w:rFonts w:ascii="Book Antiqua" w:hAnsi="Book Antiqua"/>
                <w:b/>
              </w:rPr>
              <w:t>Number</w:t>
            </w:r>
          </w:p>
          <w:p w14:paraId="598C52EA" w14:textId="77777777" w:rsidR="00E83369" w:rsidRPr="004C7AA7" w:rsidRDefault="00E83369" w:rsidP="001A345F">
            <w:pPr>
              <w:adjustRightInd w:val="0"/>
              <w:snapToGrid w:val="0"/>
              <w:spacing w:line="360" w:lineRule="auto"/>
              <w:jc w:val="both"/>
              <w:rPr>
                <w:rFonts w:ascii="Book Antiqua" w:eastAsia="MS Mincho" w:hAnsi="Book Antiqua"/>
                <w:b/>
                <w:lang w:eastAsia="ja-JP"/>
              </w:rPr>
            </w:pPr>
            <w:r w:rsidRPr="004C7AA7">
              <w:rPr>
                <w:rFonts w:ascii="Book Antiqua" w:eastAsia="MS Mincho" w:hAnsi="Book Antiqua"/>
                <w:b/>
                <w:lang w:eastAsia="ja-JP"/>
              </w:rPr>
              <w:t>of patients</w:t>
            </w:r>
          </w:p>
        </w:tc>
        <w:tc>
          <w:tcPr>
            <w:tcW w:w="1487" w:type="dxa"/>
            <w:vMerge w:val="restart"/>
            <w:tcBorders>
              <w:left w:val="nil"/>
              <w:right w:val="nil"/>
            </w:tcBorders>
          </w:tcPr>
          <w:p w14:paraId="7755C9C0" w14:textId="77777777" w:rsidR="00E83369" w:rsidRPr="004C7AA7" w:rsidRDefault="00E83369" w:rsidP="001A345F">
            <w:pPr>
              <w:adjustRightInd w:val="0"/>
              <w:snapToGrid w:val="0"/>
              <w:spacing w:line="360" w:lineRule="auto"/>
              <w:jc w:val="both"/>
              <w:rPr>
                <w:rFonts w:ascii="Book Antiqua" w:hAnsi="Book Antiqua"/>
                <w:b/>
              </w:rPr>
            </w:pPr>
            <w:r w:rsidRPr="004C7AA7">
              <w:rPr>
                <w:rFonts w:ascii="Book Antiqua" w:hAnsi="Book Antiqua"/>
                <w:b/>
              </w:rPr>
              <w:t>Histology</w:t>
            </w:r>
          </w:p>
        </w:tc>
        <w:tc>
          <w:tcPr>
            <w:tcW w:w="1559" w:type="dxa"/>
            <w:tcBorders>
              <w:left w:val="nil"/>
              <w:bottom w:val="nil"/>
              <w:right w:val="nil"/>
            </w:tcBorders>
          </w:tcPr>
          <w:p w14:paraId="3129B66C" w14:textId="77777777" w:rsidR="00E83369" w:rsidRPr="00F10857" w:rsidRDefault="00E83369" w:rsidP="001A345F">
            <w:pPr>
              <w:adjustRightInd w:val="0"/>
              <w:snapToGrid w:val="0"/>
              <w:spacing w:line="360" w:lineRule="auto"/>
              <w:jc w:val="both"/>
              <w:rPr>
                <w:rFonts w:ascii="Book Antiqua" w:hAnsi="Book Antiqua"/>
                <w:b/>
              </w:rPr>
            </w:pPr>
            <w:r w:rsidRPr="00F10857">
              <w:rPr>
                <w:rFonts w:ascii="Book Antiqua" w:hAnsi="Book Antiqua"/>
                <w:b/>
              </w:rPr>
              <w:t>Procedure</w:t>
            </w:r>
          </w:p>
          <w:p w14:paraId="732C9447" w14:textId="0D23645A" w:rsidR="00E83369" w:rsidRPr="00F10857" w:rsidRDefault="00E83369" w:rsidP="001A345F">
            <w:pPr>
              <w:adjustRightInd w:val="0"/>
              <w:snapToGrid w:val="0"/>
              <w:spacing w:line="360" w:lineRule="auto"/>
              <w:jc w:val="both"/>
              <w:rPr>
                <w:rFonts w:ascii="Book Antiqua" w:eastAsia="MS Mincho" w:hAnsi="Book Antiqua"/>
                <w:b/>
                <w:lang w:eastAsia="ja-JP"/>
              </w:rPr>
            </w:pPr>
            <w:r w:rsidRPr="00F10857">
              <w:rPr>
                <w:rFonts w:ascii="Book Antiqua" w:eastAsia="MS Mincho" w:hAnsi="Book Antiqua"/>
                <w:b/>
                <w:lang w:eastAsia="ja-JP"/>
              </w:rPr>
              <w:t>time</w:t>
            </w:r>
          </w:p>
        </w:tc>
        <w:tc>
          <w:tcPr>
            <w:tcW w:w="2057" w:type="dxa"/>
            <w:vMerge w:val="restart"/>
            <w:tcBorders>
              <w:left w:val="nil"/>
              <w:right w:val="nil"/>
            </w:tcBorders>
          </w:tcPr>
          <w:p w14:paraId="37C0F913" w14:textId="2A63AF52" w:rsidR="00E83369" w:rsidRPr="004C7AA7" w:rsidRDefault="00E83369" w:rsidP="001A345F">
            <w:pPr>
              <w:adjustRightInd w:val="0"/>
              <w:snapToGrid w:val="0"/>
              <w:spacing w:line="360" w:lineRule="auto"/>
              <w:jc w:val="both"/>
              <w:rPr>
                <w:rFonts w:ascii="Book Antiqua" w:hAnsi="Book Antiqua"/>
                <w:b/>
              </w:rPr>
            </w:pPr>
            <w:r w:rsidRPr="004C7AA7">
              <w:rPr>
                <w:rFonts w:ascii="Book Antiqua" w:hAnsi="Book Antiqua"/>
                <w:b/>
                <w:i/>
                <w:iCs/>
              </w:rPr>
              <w:t>En bloc</w:t>
            </w:r>
            <w:r w:rsidRPr="004C7AA7">
              <w:rPr>
                <w:rFonts w:ascii="Book Antiqua" w:hAnsi="Book Antiqua"/>
                <w:b/>
              </w:rPr>
              <w:t xml:space="preserve"> (R0) resection rate</w:t>
            </w:r>
            <w:r w:rsidRPr="004C7AA7">
              <w:rPr>
                <w:rFonts w:ascii="Book Antiqua" w:hAnsi="Book Antiqua" w:hint="eastAsia"/>
                <w:b/>
                <w:lang w:eastAsia="zh-CN"/>
              </w:rPr>
              <w:t xml:space="preserve"> </w:t>
            </w:r>
            <w:r w:rsidRPr="004C7AA7">
              <w:rPr>
                <w:rFonts w:ascii="Book Antiqua" w:hAnsi="Book Antiqua"/>
                <w:b/>
              </w:rPr>
              <w:t>%</w:t>
            </w:r>
          </w:p>
        </w:tc>
        <w:tc>
          <w:tcPr>
            <w:tcW w:w="1559" w:type="dxa"/>
            <w:vMerge w:val="restart"/>
            <w:tcBorders>
              <w:left w:val="nil"/>
              <w:right w:val="nil"/>
            </w:tcBorders>
          </w:tcPr>
          <w:p w14:paraId="49091C8D" w14:textId="4D49A698" w:rsidR="00E83369" w:rsidRPr="004C7AA7" w:rsidRDefault="00E83369" w:rsidP="00C75805">
            <w:pPr>
              <w:adjustRightInd w:val="0"/>
              <w:snapToGrid w:val="0"/>
              <w:spacing w:line="360" w:lineRule="auto"/>
              <w:jc w:val="both"/>
              <w:rPr>
                <w:rFonts w:ascii="Book Antiqua" w:hAnsi="Book Antiqua"/>
                <w:b/>
              </w:rPr>
            </w:pPr>
            <w:r w:rsidRPr="004C7AA7">
              <w:rPr>
                <w:rFonts w:ascii="Book Antiqua" w:hAnsi="Book Antiqua"/>
                <w:b/>
              </w:rPr>
              <w:t xml:space="preserve">Perforation </w:t>
            </w:r>
            <w:r w:rsidRPr="004C7AA7">
              <w:rPr>
                <w:rFonts w:ascii="Book Antiqua" w:eastAsia="MS Mincho" w:hAnsi="Book Antiqua"/>
                <w:b/>
                <w:lang w:eastAsia="ja-JP"/>
              </w:rPr>
              <w:t>rate % (</w:t>
            </w:r>
            <w:r w:rsidRPr="004C7AA7">
              <w:rPr>
                <w:rFonts w:ascii="Book Antiqua" w:eastAsia="MS Mincho" w:hAnsi="Book Antiqua"/>
                <w:b/>
                <w:i/>
                <w:lang w:eastAsia="ja-JP"/>
              </w:rPr>
              <w:t>n</w:t>
            </w:r>
            <w:r w:rsidRPr="004C7AA7">
              <w:rPr>
                <w:rFonts w:ascii="Book Antiqua" w:eastAsia="MS Mincho" w:hAnsi="Book Antiqua"/>
                <w:b/>
                <w:lang w:eastAsia="ja-JP"/>
              </w:rPr>
              <w:t>)</w:t>
            </w:r>
          </w:p>
        </w:tc>
        <w:tc>
          <w:tcPr>
            <w:tcW w:w="1276" w:type="dxa"/>
            <w:vMerge w:val="restart"/>
            <w:tcBorders>
              <w:left w:val="nil"/>
              <w:right w:val="nil"/>
            </w:tcBorders>
          </w:tcPr>
          <w:p w14:paraId="7D991AD9" w14:textId="77777777" w:rsidR="00E83369" w:rsidRPr="004C7AA7" w:rsidRDefault="00E83369" w:rsidP="001A345F">
            <w:pPr>
              <w:adjustRightInd w:val="0"/>
              <w:snapToGrid w:val="0"/>
              <w:spacing w:line="360" w:lineRule="auto"/>
              <w:jc w:val="both"/>
              <w:rPr>
                <w:rFonts w:ascii="Book Antiqua" w:hAnsi="Book Antiqua"/>
                <w:b/>
              </w:rPr>
            </w:pPr>
            <w:r w:rsidRPr="004C7AA7">
              <w:rPr>
                <w:rFonts w:ascii="Book Antiqua" w:hAnsi="Book Antiqua"/>
                <w:b/>
              </w:rPr>
              <w:t>Delayed</w:t>
            </w:r>
            <w:r w:rsidRPr="004C7AA7">
              <w:rPr>
                <w:rFonts w:ascii="Book Antiqua" w:hAnsi="Book Antiqua"/>
              </w:rPr>
              <w:t xml:space="preserve"> </w:t>
            </w:r>
            <w:r w:rsidRPr="004C7AA7">
              <w:rPr>
                <w:rFonts w:ascii="Book Antiqua" w:hAnsi="Book Antiqua"/>
                <w:b/>
              </w:rPr>
              <w:t>bleeding</w:t>
            </w:r>
            <w:r w:rsidRPr="004C7AA7">
              <w:rPr>
                <w:rFonts w:ascii="Book Antiqua" w:hAnsi="Book Antiqua"/>
              </w:rPr>
              <w:t xml:space="preserve"> </w:t>
            </w:r>
            <w:r w:rsidRPr="004C7AA7">
              <w:rPr>
                <w:rFonts w:ascii="Book Antiqua" w:hAnsi="Book Antiqua"/>
                <w:b/>
              </w:rPr>
              <w:t>rate % (</w:t>
            </w:r>
            <w:r w:rsidRPr="004C7AA7">
              <w:rPr>
                <w:rFonts w:ascii="Book Antiqua" w:hAnsi="Book Antiqua"/>
                <w:b/>
                <w:i/>
              </w:rPr>
              <w:t>n</w:t>
            </w:r>
            <w:r w:rsidRPr="004C7AA7">
              <w:rPr>
                <w:rFonts w:ascii="Book Antiqua" w:hAnsi="Book Antiqua"/>
                <w:b/>
              </w:rPr>
              <w:t>)</w:t>
            </w:r>
          </w:p>
        </w:tc>
        <w:tc>
          <w:tcPr>
            <w:tcW w:w="1701" w:type="dxa"/>
            <w:vMerge w:val="restart"/>
            <w:tcBorders>
              <w:left w:val="nil"/>
              <w:right w:val="nil"/>
            </w:tcBorders>
          </w:tcPr>
          <w:p w14:paraId="75A7E307" w14:textId="131A5FAF" w:rsidR="00E83369" w:rsidRPr="004C7AA7" w:rsidRDefault="00E83369" w:rsidP="00C75805">
            <w:pPr>
              <w:adjustRightInd w:val="0"/>
              <w:snapToGrid w:val="0"/>
              <w:spacing w:line="360" w:lineRule="auto"/>
              <w:jc w:val="both"/>
              <w:rPr>
                <w:rFonts w:ascii="Book Antiqua" w:hAnsi="Book Antiqua"/>
                <w:b/>
              </w:rPr>
            </w:pPr>
            <w:r w:rsidRPr="004C7AA7">
              <w:rPr>
                <w:rFonts w:ascii="Book Antiqua" w:hAnsi="Book Antiqua"/>
                <w:b/>
              </w:rPr>
              <w:t>Surgical</w:t>
            </w:r>
            <w:r w:rsidRPr="004C7AA7">
              <w:rPr>
                <w:rFonts w:ascii="Book Antiqua" w:hAnsi="Book Antiqua" w:hint="eastAsia"/>
                <w:b/>
                <w:vertAlign w:val="superscript"/>
                <w:lang w:eastAsia="zh-CN"/>
              </w:rPr>
              <w:t>1</w:t>
            </w:r>
            <w:r w:rsidRPr="004C7AA7">
              <w:rPr>
                <w:rFonts w:ascii="Book Antiqua" w:hAnsi="Book Antiqua"/>
              </w:rPr>
              <w:t xml:space="preserve"> </w:t>
            </w:r>
            <w:r w:rsidRPr="004C7AA7">
              <w:rPr>
                <w:rFonts w:ascii="Book Antiqua" w:hAnsi="Book Antiqua"/>
                <w:b/>
              </w:rPr>
              <w:t>intervention</w:t>
            </w:r>
            <w:r w:rsidRPr="004C7AA7">
              <w:rPr>
                <w:rFonts w:ascii="Book Antiqua" w:hAnsi="Book Antiqua"/>
              </w:rPr>
              <w:t xml:space="preserve"> </w:t>
            </w:r>
            <w:r w:rsidRPr="004C7AA7">
              <w:rPr>
                <w:rFonts w:ascii="Book Antiqua" w:hAnsi="Book Antiqua"/>
                <w:b/>
              </w:rPr>
              <w:t>rate % (</w:t>
            </w:r>
            <w:r w:rsidRPr="004C7AA7">
              <w:rPr>
                <w:rFonts w:ascii="Book Antiqua" w:hAnsi="Book Antiqua"/>
                <w:b/>
                <w:i/>
              </w:rPr>
              <w:t>n</w:t>
            </w:r>
            <w:r w:rsidRPr="004C7AA7">
              <w:rPr>
                <w:rFonts w:ascii="Book Antiqua" w:hAnsi="Book Antiqua"/>
                <w:b/>
              </w:rPr>
              <w:t>)</w:t>
            </w:r>
          </w:p>
        </w:tc>
      </w:tr>
      <w:tr w:rsidR="00E83369" w:rsidRPr="004C7AA7" w14:paraId="7B7E9734" w14:textId="77777777" w:rsidTr="00E83369">
        <w:trPr>
          <w:trHeight w:val="504"/>
        </w:trPr>
        <w:tc>
          <w:tcPr>
            <w:tcW w:w="1418" w:type="dxa"/>
            <w:vMerge/>
            <w:tcBorders>
              <w:left w:val="nil"/>
              <w:right w:val="nil"/>
            </w:tcBorders>
          </w:tcPr>
          <w:p w14:paraId="28B17727" w14:textId="77777777" w:rsidR="00E83369" w:rsidRPr="004C7AA7" w:rsidRDefault="00E83369" w:rsidP="001A345F">
            <w:pPr>
              <w:adjustRightInd w:val="0"/>
              <w:snapToGrid w:val="0"/>
              <w:spacing w:line="360" w:lineRule="auto"/>
              <w:jc w:val="both"/>
              <w:rPr>
                <w:rFonts w:ascii="Book Antiqua" w:hAnsi="Book Antiqua"/>
                <w:b/>
                <w:lang w:eastAsia="zh-CN"/>
              </w:rPr>
            </w:pPr>
          </w:p>
        </w:tc>
        <w:tc>
          <w:tcPr>
            <w:tcW w:w="1490" w:type="dxa"/>
            <w:vMerge/>
            <w:tcBorders>
              <w:left w:val="nil"/>
              <w:right w:val="nil"/>
            </w:tcBorders>
          </w:tcPr>
          <w:p w14:paraId="3B34EC68" w14:textId="77777777" w:rsidR="00E83369" w:rsidRPr="004C7AA7" w:rsidRDefault="00E83369" w:rsidP="001A345F">
            <w:pPr>
              <w:adjustRightInd w:val="0"/>
              <w:snapToGrid w:val="0"/>
              <w:spacing w:line="360" w:lineRule="auto"/>
              <w:jc w:val="both"/>
              <w:rPr>
                <w:rFonts w:ascii="Book Antiqua" w:hAnsi="Book Antiqua"/>
                <w:b/>
              </w:rPr>
            </w:pPr>
          </w:p>
        </w:tc>
        <w:tc>
          <w:tcPr>
            <w:tcW w:w="1276" w:type="dxa"/>
            <w:vMerge/>
            <w:tcBorders>
              <w:left w:val="nil"/>
              <w:right w:val="nil"/>
            </w:tcBorders>
          </w:tcPr>
          <w:p w14:paraId="785E386E" w14:textId="77777777" w:rsidR="00E83369" w:rsidRPr="004C7AA7" w:rsidRDefault="00E83369" w:rsidP="001A345F">
            <w:pPr>
              <w:adjustRightInd w:val="0"/>
              <w:snapToGrid w:val="0"/>
              <w:spacing w:line="360" w:lineRule="auto"/>
              <w:jc w:val="both"/>
              <w:rPr>
                <w:rFonts w:ascii="Book Antiqua" w:hAnsi="Book Antiqua"/>
                <w:b/>
              </w:rPr>
            </w:pPr>
          </w:p>
        </w:tc>
        <w:tc>
          <w:tcPr>
            <w:tcW w:w="1487" w:type="dxa"/>
            <w:vMerge/>
            <w:tcBorders>
              <w:left w:val="nil"/>
              <w:right w:val="nil"/>
            </w:tcBorders>
          </w:tcPr>
          <w:p w14:paraId="51A7CE51" w14:textId="77777777" w:rsidR="00E83369" w:rsidRPr="004C7AA7" w:rsidRDefault="00E83369" w:rsidP="001A345F">
            <w:pPr>
              <w:adjustRightInd w:val="0"/>
              <w:snapToGrid w:val="0"/>
              <w:spacing w:line="360" w:lineRule="auto"/>
              <w:jc w:val="both"/>
              <w:rPr>
                <w:rFonts w:ascii="Book Antiqua" w:hAnsi="Book Antiqua"/>
                <w:b/>
              </w:rPr>
            </w:pPr>
          </w:p>
        </w:tc>
        <w:tc>
          <w:tcPr>
            <w:tcW w:w="1559" w:type="dxa"/>
            <w:tcBorders>
              <w:top w:val="nil"/>
              <w:left w:val="nil"/>
              <w:right w:val="nil"/>
            </w:tcBorders>
          </w:tcPr>
          <w:p w14:paraId="2DA2EB18" w14:textId="6C477A15" w:rsidR="00E83369" w:rsidRPr="00F10857" w:rsidRDefault="00E83369" w:rsidP="001A345F">
            <w:pPr>
              <w:adjustRightInd w:val="0"/>
              <w:snapToGrid w:val="0"/>
              <w:spacing w:line="360" w:lineRule="auto"/>
              <w:jc w:val="both"/>
              <w:rPr>
                <w:rFonts w:ascii="Book Antiqua" w:hAnsi="Book Antiqua"/>
                <w:b/>
              </w:rPr>
            </w:pPr>
            <w:r w:rsidRPr="00F10857">
              <w:rPr>
                <w:rFonts w:ascii="Book Antiqua" w:eastAsia="MS Mincho" w:hAnsi="Book Antiqua"/>
                <w:b/>
                <w:lang w:eastAsia="ja-JP"/>
              </w:rPr>
              <w:t>min</w:t>
            </w:r>
          </w:p>
        </w:tc>
        <w:tc>
          <w:tcPr>
            <w:tcW w:w="2057" w:type="dxa"/>
            <w:vMerge/>
            <w:tcBorders>
              <w:left w:val="nil"/>
              <w:right w:val="nil"/>
            </w:tcBorders>
          </w:tcPr>
          <w:p w14:paraId="5E21C03F" w14:textId="77777777" w:rsidR="00E83369" w:rsidRPr="004C7AA7" w:rsidRDefault="00E83369" w:rsidP="001A345F">
            <w:pPr>
              <w:adjustRightInd w:val="0"/>
              <w:snapToGrid w:val="0"/>
              <w:spacing w:line="360" w:lineRule="auto"/>
              <w:jc w:val="both"/>
              <w:rPr>
                <w:rFonts w:ascii="Book Antiqua" w:hAnsi="Book Antiqua"/>
                <w:b/>
                <w:i/>
                <w:iCs/>
              </w:rPr>
            </w:pPr>
          </w:p>
        </w:tc>
        <w:tc>
          <w:tcPr>
            <w:tcW w:w="1559" w:type="dxa"/>
            <w:vMerge/>
            <w:tcBorders>
              <w:left w:val="nil"/>
              <w:right w:val="nil"/>
            </w:tcBorders>
          </w:tcPr>
          <w:p w14:paraId="4FD92A7F" w14:textId="77777777" w:rsidR="00E83369" w:rsidRPr="004C7AA7" w:rsidRDefault="00E83369" w:rsidP="00C75805">
            <w:pPr>
              <w:adjustRightInd w:val="0"/>
              <w:snapToGrid w:val="0"/>
              <w:spacing w:line="360" w:lineRule="auto"/>
              <w:jc w:val="both"/>
              <w:rPr>
                <w:rFonts w:ascii="Book Antiqua" w:hAnsi="Book Antiqua"/>
                <w:b/>
              </w:rPr>
            </w:pPr>
          </w:p>
        </w:tc>
        <w:tc>
          <w:tcPr>
            <w:tcW w:w="1276" w:type="dxa"/>
            <w:vMerge/>
            <w:tcBorders>
              <w:left w:val="nil"/>
              <w:right w:val="nil"/>
            </w:tcBorders>
          </w:tcPr>
          <w:p w14:paraId="59401C68" w14:textId="77777777" w:rsidR="00E83369" w:rsidRPr="004C7AA7" w:rsidRDefault="00E83369" w:rsidP="001A345F">
            <w:pPr>
              <w:adjustRightInd w:val="0"/>
              <w:snapToGrid w:val="0"/>
              <w:spacing w:line="360" w:lineRule="auto"/>
              <w:jc w:val="both"/>
              <w:rPr>
                <w:rFonts w:ascii="Book Antiqua" w:hAnsi="Book Antiqua"/>
                <w:b/>
              </w:rPr>
            </w:pPr>
          </w:p>
        </w:tc>
        <w:tc>
          <w:tcPr>
            <w:tcW w:w="1701" w:type="dxa"/>
            <w:vMerge/>
            <w:tcBorders>
              <w:left w:val="nil"/>
              <w:right w:val="nil"/>
            </w:tcBorders>
          </w:tcPr>
          <w:p w14:paraId="0B8EAC8F" w14:textId="77777777" w:rsidR="00E83369" w:rsidRPr="004C7AA7" w:rsidRDefault="00E83369" w:rsidP="00C75805">
            <w:pPr>
              <w:adjustRightInd w:val="0"/>
              <w:snapToGrid w:val="0"/>
              <w:spacing w:line="360" w:lineRule="auto"/>
              <w:jc w:val="both"/>
              <w:rPr>
                <w:rFonts w:ascii="Book Antiqua" w:hAnsi="Book Antiqua"/>
                <w:b/>
              </w:rPr>
            </w:pPr>
          </w:p>
        </w:tc>
      </w:tr>
      <w:tr w:rsidR="00A83865" w:rsidRPr="004C7AA7" w14:paraId="43708166" w14:textId="77777777" w:rsidTr="00C75805">
        <w:trPr>
          <w:trHeight w:val="280"/>
        </w:trPr>
        <w:tc>
          <w:tcPr>
            <w:tcW w:w="1418" w:type="dxa"/>
            <w:tcBorders>
              <w:top w:val="nil"/>
              <w:left w:val="nil"/>
              <w:bottom w:val="nil"/>
              <w:right w:val="nil"/>
            </w:tcBorders>
          </w:tcPr>
          <w:p w14:paraId="315DB736" w14:textId="6346EF88"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eastAsia="MS Mincho" w:hAnsi="Book Antiqua"/>
                <w:lang w:eastAsia="ja-JP"/>
              </w:rPr>
              <w:t xml:space="preserve">Sawas </w:t>
            </w:r>
            <w:bookmarkStart w:id="90" w:name="OLE_LINK149"/>
            <w:r w:rsidRPr="004C7AA7">
              <w:rPr>
                <w:rFonts w:ascii="Book Antiqua" w:hAnsi="Book Antiqua" w:hint="eastAsia"/>
                <w:i/>
                <w:lang w:eastAsia="zh-CN"/>
              </w:rPr>
              <w:t>et al</w:t>
            </w:r>
            <w:bookmarkEnd w:id="90"/>
            <w:r w:rsidRPr="004C7AA7">
              <w:rPr>
                <w:rFonts w:ascii="Book Antiqua" w:eastAsia="MS Mincho" w:hAnsi="Book Antiqua"/>
                <w:vertAlign w:val="superscript"/>
                <w:lang w:eastAsia="ja-JP"/>
              </w:rPr>
              <w:t>[</w:t>
            </w:r>
            <w:r w:rsidRPr="004C7AA7">
              <w:rPr>
                <w:rFonts w:ascii="Book Antiqua" w:hAnsi="Book Antiqua" w:hint="eastAsia"/>
                <w:vertAlign w:val="superscript"/>
                <w:lang w:eastAsia="zh-CN"/>
              </w:rPr>
              <w:t>18</w:t>
            </w:r>
            <w:r w:rsidRPr="004C7AA7">
              <w:rPr>
                <w:rFonts w:ascii="Book Antiqua" w:eastAsia="MS Mincho" w:hAnsi="Book Antiqua"/>
                <w:vertAlign w:val="superscript"/>
                <w:lang w:eastAsia="ja-JP"/>
              </w:rPr>
              <w:t>]</w:t>
            </w:r>
            <w:r w:rsidRPr="004C7AA7">
              <w:rPr>
                <w:rFonts w:ascii="Book Antiqua" w:hAnsi="Book Antiqua" w:hint="eastAsia"/>
                <w:lang w:eastAsia="zh-CN"/>
              </w:rPr>
              <w:t>, 2018</w:t>
            </w:r>
          </w:p>
        </w:tc>
        <w:tc>
          <w:tcPr>
            <w:tcW w:w="1490" w:type="dxa"/>
            <w:tcBorders>
              <w:top w:val="nil"/>
              <w:left w:val="nil"/>
              <w:bottom w:val="nil"/>
              <w:right w:val="nil"/>
            </w:tcBorders>
          </w:tcPr>
          <w:p w14:paraId="04FF666B"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Esophagus</w:t>
            </w:r>
          </w:p>
        </w:tc>
        <w:tc>
          <w:tcPr>
            <w:tcW w:w="1276" w:type="dxa"/>
            <w:tcBorders>
              <w:top w:val="nil"/>
              <w:left w:val="nil"/>
              <w:bottom w:val="nil"/>
              <w:right w:val="nil"/>
            </w:tcBorders>
          </w:tcPr>
          <w:p w14:paraId="5508CC9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14</w:t>
            </w:r>
          </w:p>
        </w:tc>
        <w:tc>
          <w:tcPr>
            <w:tcW w:w="1487" w:type="dxa"/>
            <w:tcBorders>
              <w:top w:val="nil"/>
              <w:left w:val="nil"/>
              <w:bottom w:val="nil"/>
              <w:right w:val="nil"/>
            </w:tcBorders>
          </w:tcPr>
          <w:p w14:paraId="4D9DC620" w14:textId="05FE9BD6"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ADCA,</w:t>
            </w:r>
            <w:r w:rsidRPr="004C7AA7">
              <w:rPr>
                <w:rFonts w:ascii="Book Antiqua" w:hAnsi="Book Antiqua" w:hint="eastAsia"/>
                <w:lang w:eastAsia="zh-CN"/>
              </w:rPr>
              <w:t xml:space="preserve"> </w:t>
            </w:r>
            <w:r w:rsidRPr="004C7AA7">
              <w:rPr>
                <w:rFonts w:ascii="Book Antiqua" w:hAnsi="Book Antiqua"/>
              </w:rPr>
              <w:t>DYS</w:t>
            </w:r>
          </w:p>
        </w:tc>
        <w:tc>
          <w:tcPr>
            <w:tcW w:w="1559" w:type="dxa"/>
            <w:tcBorders>
              <w:top w:val="nil"/>
              <w:left w:val="nil"/>
              <w:bottom w:val="nil"/>
              <w:right w:val="nil"/>
            </w:tcBorders>
          </w:tcPr>
          <w:p w14:paraId="38C68A79"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ND</w:t>
            </w:r>
          </w:p>
        </w:tc>
        <w:tc>
          <w:tcPr>
            <w:tcW w:w="2057" w:type="dxa"/>
            <w:tcBorders>
              <w:top w:val="nil"/>
              <w:left w:val="nil"/>
              <w:bottom w:val="nil"/>
              <w:right w:val="nil"/>
            </w:tcBorders>
          </w:tcPr>
          <w:p w14:paraId="33BB1D6C"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100 (41.6)</w:t>
            </w:r>
          </w:p>
        </w:tc>
        <w:tc>
          <w:tcPr>
            <w:tcW w:w="1559" w:type="dxa"/>
            <w:tcBorders>
              <w:top w:val="nil"/>
              <w:left w:val="nil"/>
              <w:bottom w:val="nil"/>
              <w:right w:val="nil"/>
            </w:tcBorders>
          </w:tcPr>
          <w:p w14:paraId="2C648D6E"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c>
          <w:tcPr>
            <w:tcW w:w="1276" w:type="dxa"/>
            <w:tcBorders>
              <w:top w:val="nil"/>
              <w:left w:val="nil"/>
              <w:bottom w:val="nil"/>
              <w:right w:val="nil"/>
            </w:tcBorders>
          </w:tcPr>
          <w:p w14:paraId="28927C9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c>
          <w:tcPr>
            <w:tcW w:w="1701" w:type="dxa"/>
            <w:tcBorders>
              <w:top w:val="nil"/>
              <w:left w:val="nil"/>
              <w:bottom w:val="nil"/>
              <w:right w:val="nil"/>
            </w:tcBorders>
          </w:tcPr>
          <w:p w14:paraId="16C29F93"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11BC98B1" w14:textId="77777777" w:rsidTr="00C75805">
        <w:trPr>
          <w:trHeight w:val="289"/>
        </w:trPr>
        <w:tc>
          <w:tcPr>
            <w:tcW w:w="1418" w:type="dxa"/>
            <w:tcBorders>
              <w:top w:val="nil"/>
              <w:left w:val="nil"/>
              <w:bottom w:val="nil"/>
              <w:right w:val="nil"/>
            </w:tcBorders>
          </w:tcPr>
          <w:p w14:paraId="4E210C55" w14:textId="581CB67C"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Esaki </w:t>
            </w:r>
            <w:r w:rsidR="00FF641D" w:rsidRPr="004C7AA7">
              <w:rPr>
                <w:rFonts w:ascii="Book Antiqua" w:hAnsi="Book Antiqua" w:hint="eastAsia"/>
                <w:i/>
                <w:lang w:eastAsia="zh-CN"/>
              </w:rPr>
              <w:t>et al</w:t>
            </w:r>
            <w:r w:rsidRPr="004C7AA7">
              <w:rPr>
                <w:rFonts w:ascii="Book Antiqua" w:hAnsi="Book Antiqua"/>
                <w:vertAlign w:val="superscript"/>
              </w:rPr>
              <w:t>[</w:t>
            </w:r>
            <w:r w:rsidRPr="004C7AA7">
              <w:rPr>
                <w:rFonts w:ascii="Book Antiqua" w:hAnsi="Book Antiqua" w:hint="eastAsia"/>
                <w:vertAlign w:val="superscript"/>
                <w:lang w:eastAsia="zh-CN"/>
              </w:rPr>
              <w:t>19</w:t>
            </w:r>
            <w:r w:rsidRPr="004C7AA7">
              <w:rPr>
                <w:rFonts w:ascii="Book Antiqua" w:hAnsi="Book Antiqua"/>
                <w:vertAlign w:val="superscript"/>
              </w:rPr>
              <w:t>]</w:t>
            </w:r>
            <w:r w:rsidRPr="004C7AA7">
              <w:rPr>
                <w:rFonts w:ascii="Book Antiqua" w:hAnsi="Book Antiqua" w:hint="eastAsia"/>
                <w:lang w:eastAsia="zh-CN"/>
              </w:rPr>
              <w:t>, 2020</w:t>
            </w:r>
          </w:p>
        </w:tc>
        <w:tc>
          <w:tcPr>
            <w:tcW w:w="1490" w:type="dxa"/>
            <w:tcBorders>
              <w:top w:val="nil"/>
              <w:left w:val="nil"/>
              <w:bottom w:val="nil"/>
              <w:right w:val="nil"/>
            </w:tcBorders>
          </w:tcPr>
          <w:p w14:paraId="712D3286"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Esophagus</w:t>
            </w:r>
          </w:p>
        </w:tc>
        <w:tc>
          <w:tcPr>
            <w:tcW w:w="1276" w:type="dxa"/>
            <w:tcBorders>
              <w:top w:val="nil"/>
              <w:left w:val="nil"/>
              <w:bottom w:val="nil"/>
              <w:right w:val="nil"/>
            </w:tcBorders>
          </w:tcPr>
          <w:p w14:paraId="6DF824BB"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36</w:t>
            </w:r>
          </w:p>
        </w:tc>
        <w:tc>
          <w:tcPr>
            <w:tcW w:w="1487" w:type="dxa"/>
            <w:tcBorders>
              <w:top w:val="nil"/>
              <w:left w:val="nil"/>
              <w:bottom w:val="nil"/>
              <w:right w:val="nil"/>
            </w:tcBorders>
          </w:tcPr>
          <w:p w14:paraId="63A602E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SCC</w:t>
            </w:r>
          </w:p>
        </w:tc>
        <w:tc>
          <w:tcPr>
            <w:tcW w:w="1559" w:type="dxa"/>
            <w:tcBorders>
              <w:top w:val="nil"/>
              <w:left w:val="nil"/>
              <w:bottom w:val="nil"/>
              <w:right w:val="nil"/>
            </w:tcBorders>
          </w:tcPr>
          <w:p w14:paraId="72CA6A8D"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56.4</w:t>
            </w:r>
          </w:p>
        </w:tc>
        <w:tc>
          <w:tcPr>
            <w:tcW w:w="2057" w:type="dxa"/>
            <w:tcBorders>
              <w:top w:val="nil"/>
              <w:left w:val="nil"/>
              <w:bottom w:val="nil"/>
              <w:right w:val="nil"/>
            </w:tcBorders>
          </w:tcPr>
          <w:p w14:paraId="5A668F1E"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88.9 (80.6)</w:t>
            </w:r>
          </w:p>
        </w:tc>
        <w:tc>
          <w:tcPr>
            <w:tcW w:w="1559" w:type="dxa"/>
            <w:tcBorders>
              <w:top w:val="nil"/>
              <w:left w:val="nil"/>
              <w:bottom w:val="nil"/>
              <w:right w:val="nil"/>
            </w:tcBorders>
          </w:tcPr>
          <w:p w14:paraId="2B8D6152" w14:textId="77777777" w:rsidR="00C75805" w:rsidRPr="004C7AA7" w:rsidRDefault="00C75805" w:rsidP="001A345F">
            <w:pPr>
              <w:adjustRightInd w:val="0"/>
              <w:snapToGrid w:val="0"/>
              <w:spacing w:line="360" w:lineRule="auto"/>
              <w:jc w:val="both"/>
              <w:rPr>
                <w:rFonts w:ascii="Book Antiqua" w:hAnsi="Book Antiqua"/>
              </w:rPr>
            </w:pPr>
            <w:bookmarkStart w:id="91" w:name="_Hlk60473311"/>
            <w:r w:rsidRPr="004C7AA7">
              <w:rPr>
                <w:rFonts w:ascii="Book Antiqua" w:hAnsi="Book Antiqua"/>
              </w:rPr>
              <w:t>0 (0)</w:t>
            </w:r>
            <w:bookmarkEnd w:id="91"/>
          </w:p>
        </w:tc>
        <w:tc>
          <w:tcPr>
            <w:tcW w:w="1276" w:type="dxa"/>
            <w:tcBorders>
              <w:top w:val="nil"/>
              <w:left w:val="nil"/>
              <w:bottom w:val="nil"/>
              <w:right w:val="nil"/>
            </w:tcBorders>
          </w:tcPr>
          <w:p w14:paraId="69DB3E15"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c>
          <w:tcPr>
            <w:tcW w:w="1701" w:type="dxa"/>
            <w:tcBorders>
              <w:top w:val="nil"/>
              <w:left w:val="nil"/>
              <w:bottom w:val="nil"/>
              <w:right w:val="nil"/>
            </w:tcBorders>
          </w:tcPr>
          <w:p w14:paraId="1AE9ADC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10D29F13" w14:textId="77777777" w:rsidTr="00C75805">
        <w:tc>
          <w:tcPr>
            <w:tcW w:w="1418" w:type="dxa"/>
            <w:tcBorders>
              <w:top w:val="nil"/>
              <w:left w:val="nil"/>
              <w:bottom w:val="nil"/>
              <w:right w:val="nil"/>
            </w:tcBorders>
          </w:tcPr>
          <w:p w14:paraId="0B3A7946" w14:textId="6BBB86AA"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Hanada </w:t>
            </w:r>
            <w:r w:rsidR="00FF641D" w:rsidRPr="004C7AA7">
              <w:rPr>
                <w:rFonts w:ascii="Book Antiqua" w:hAnsi="Book Antiqua" w:hint="eastAsia"/>
                <w:i/>
                <w:lang w:eastAsia="zh-CN"/>
              </w:rPr>
              <w:t>et al</w:t>
            </w:r>
            <w:r w:rsidRPr="004C7AA7">
              <w:rPr>
                <w:rFonts w:ascii="Book Antiqua" w:hAnsi="Book Antiqua"/>
                <w:vertAlign w:val="superscript"/>
              </w:rPr>
              <w:t>[2</w:t>
            </w:r>
            <w:r w:rsidRPr="004C7AA7">
              <w:rPr>
                <w:rFonts w:ascii="Book Antiqua" w:hAnsi="Book Antiqua" w:hint="eastAsia"/>
                <w:vertAlign w:val="superscript"/>
                <w:lang w:eastAsia="zh-CN"/>
              </w:rPr>
              <w:t>0</w:t>
            </w:r>
            <w:r w:rsidRPr="004C7AA7">
              <w:rPr>
                <w:rFonts w:ascii="Book Antiqua" w:hAnsi="Book Antiqua"/>
                <w:vertAlign w:val="superscript"/>
              </w:rPr>
              <w:t>]</w:t>
            </w:r>
            <w:r w:rsidRPr="004C7AA7">
              <w:rPr>
                <w:rFonts w:ascii="Book Antiqua" w:hAnsi="Book Antiqua" w:hint="eastAsia"/>
                <w:lang w:eastAsia="zh-CN"/>
              </w:rPr>
              <w:t>, 2020</w:t>
            </w:r>
          </w:p>
        </w:tc>
        <w:tc>
          <w:tcPr>
            <w:tcW w:w="1490" w:type="dxa"/>
            <w:tcBorders>
              <w:top w:val="nil"/>
              <w:left w:val="nil"/>
              <w:bottom w:val="nil"/>
              <w:right w:val="nil"/>
            </w:tcBorders>
          </w:tcPr>
          <w:p w14:paraId="26B22A30"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Esophagus</w:t>
            </w:r>
          </w:p>
        </w:tc>
        <w:tc>
          <w:tcPr>
            <w:tcW w:w="1276" w:type="dxa"/>
            <w:tcBorders>
              <w:top w:val="nil"/>
              <w:left w:val="nil"/>
              <w:bottom w:val="nil"/>
              <w:right w:val="nil"/>
            </w:tcBorders>
          </w:tcPr>
          <w:p w14:paraId="1C0940C4"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96</w:t>
            </w:r>
          </w:p>
        </w:tc>
        <w:tc>
          <w:tcPr>
            <w:tcW w:w="1487" w:type="dxa"/>
            <w:tcBorders>
              <w:top w:val="nil"/>
              <w:left w:val="nil"/>
              <w:bottom w:val="nil"/>
              <w:right w:val="nil"/>
            </w:tcBorders>
          </w:tcPr>
          <w:p w14:paraId="2A066410" w14:textId="6F6996FB"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ADCA,</w:t>
            </w:r>
            <w:r w:rsidRPr="004C7AA7">
              <w:rPr>
                <w:rFonts w:ascii="Book Antiqua" w:hAnsi="Book Antiqua" w:hint="eastAsia"/>
                <w:lang w:eastAsia="zh-CN"/>
              </w:rPr>
              <w:t xml:space="preserve"> </w:t>
            </w:r>
            <w:r w:rsidRPr="004C7AA7">
              <w:rPr>
                <w:rFonts w:ascii="Book Antiqua" w:hAnsi="Book Antiqua"/>
              </w:rPr>
              <w:t>DYS,</w:t>
            </w:r>
            <w:r w:rsidRPr="004C7AA7">
              <w:rPr>
                <w:rFonts w:ascii="Book Antiqua" w:hAnsi="Book Antiqua" w:hint="eastAsia"/>
                <w:lang w:eastAsia="zh-CN"/>
              </w:rPr>
              <w:t xml:space="preserve"> </w:t>
            </w:r>
            <w:r w:rsidRPr="004C7AA7">
              <w:rPr>
                <w:rFonts w:ascii="Book Antiqua" w:hAnsi="Book Antiqua"/>
              </w:rPr>
              <w:t>SCC</w:t>
            </w:r>
          </w:p>
        </w:tc>
        <w:tc>
          <w:tcPr>
            <w:tcW w:w="1559" w:type="dxa"/>
            <w:tcBorders>
              <w:top w:val="nil"/>
              <w:left w:val="nil"/>
              <w:bottom w:val="nil"/>
              <w:right w:val="nil"/>
            </w:tcBorders>
          </w:tcPr>
          <w:p w14:paraId="523990E1"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78.3</w:t>
            </w:r>
          </w:p>
        </w:tc>
        <w:tc>
          <w:tcPr>
            <w:tcW w:w="2057" w:type="dxa"/>
            <w:tcBorders>
              <w:top w:val="nil"/>
              <w:left w:val="nil"/>
              <w:bottom w:val="nil"/>
              <w:right w:val="nil"/>
            </w:tcBorders>
          </w:tcPr>
          <w:p w14:paraId="0577E421"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94.3 (ND)</w:t>
            </w:r>
          </w:p>
        </w:tc>
        <w:tc>
          <w:tcPr>
            <w:tcW w:w="1559" w:type="dxa"/>
            <w:tcBorders>
              <w:top w:val="nil"/>
              <w:left w:val="nil"/>
              <w:bottom w:val="nil"/>
              <w:right w:val="nil"/>
            </w:tcBorders>
          </w:tcPr>
          <w:p w14:paraId="6377780A"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c>
          <w:tcPr>
            <w:tcW w:w="1276" w:type="dxa"/>
            <w:tcBorders>
              <w:top w:val="nil"/>
              <w:left w:val="nil"/>
              <w:bottom w:val="nil"/>
              <w:right w:val="nil"/>
            </w:tcBorders>
          </w:tcPr>
          <w:p w14:paraId="7944FE5B"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1.4 (2)</w:t>
            </w:r>
          </w:p>
        </w:tc>
        <w:tc>
          <w:tcPr>
            <w:tcW w:w="1701" w:type="dxa"/>
            <w:tcBorders>
              <w:top w:val="nil"/>
              <w:left w:val="nil"/>
              <w:bottom w:val="nil"/>
              <w:right w:val="nil"/>
            </w:tcBorders>
          </w:tcPr>
          <w:p w14:paraId="66DEEA62"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033CEC9C" w14:textId="77777777" w:rsidTr="00C75805">
        <w:tc>
          <w:tcPr>
            <w:tcW w:w="1418" w:type="dxa"/>
            <w:tcBorders>
              <w:top w:val="nil"/>
              <w:left w:val="nil"/>
              <w:bottom w:val="nil"/>
              <w:right w:val="nil"/>
            </w:tcBorders>
          </w:tcPr>
          <w:p w14:paraId="7B2D5DD6" w14:textId="3C440492"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Akahoshi </w:t>
            </w:r>
            <w:r w:rsidR="00FF641D" w:rsidRPr="004C7AA7">
              <w:rPr>
                <w:rFonts w:ascii="Book Antiqua" w:hAnsi="Book Antiqua" w:hint="eastAsia"/>
                <w:i/>
                <w:lang w:eastAsia="zh-CN"/>
              </w:rPr>
              <w:t>et al</w:t>
            </w:r>
            <w:r w:rsidRPr="004C7AA7">
              <w:rPr>
                <w:rFonts w:ascii="Book Antiqua" w:hAnsi="Book Antiqua"/>
                <w:vertAlign w:val="superscript"/>
              </w:rPr>
              <w:t>[</w:t>
            </w:r>
            <w:r w:rsidRPr="004C7AA7">
              <w:rPr>
                <w:rFonts w:ascii="Book Antiqua" w:hAnsi="Book Antiqua" w:hint="eastAsia"/>
                <w:vertAlign w:val="superscript"/>
                <w:lang w:eastAsia="zh-CN"/>
              </w:rPr>
              <w:t>6</w:t>
            </w:r>
            <w:r w:rsidRPr="004C7AA7">
              <w:rPr>
                <w:rFonts w:ascii="Book Antiqua" w:hAnsi="Book Antiqua"/>
                <w:vertAlign w:val="superscript"/>
              </w:rPr>
              <w:t>]</w:t>
            </w:r>
            <w:r w:rsidRPr="004C7AA7">
              <w:rPr>
                <w:rFonts w:ascii="Book Antiqua" w:hAnsi="Book Antiqua" w:hint="eastAsia"/>
                <w:lang w:eastAsia="zh-CN"/>
              </w:rPr>
              <w:t>, 2015</w:t>
            </w:r>
          </w:p>
        </w:tc>
        <w:tc>
          <w:tcPr>
            <w:tcW w:w="1490" w:type="dxa"/>
            <w:tcBorders>
              <w:top w:val="nil"/>
              <w:left w:val="nil"/>
              <w:bottom w:val="nil"/>
              <w:right w:val="nil"/>
            </w:tcBorders>
          </w:tcPr>
          <w:p w14:paraId="41775202"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Stomach</w:t>
            </w:r>
          </w:p>
        </w:tc>
        <w:tc>
          <w:tcPr>
            <w:tcW w:w="1276" w:type="dxa"/>
            <w:tcBorders>
              <w:top w:val="nil"/>
              <w:left w:val="nil"/>
              <w:bottom w:val="nil"/>
              <w:right w:val="nil"/>
            </w:tcBorders>
          </w:tcPr>
          <w:p w14:paraId="1991E780"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325</w:t>
            </w:r>
          </w:p>
        </w:tc>
        <w:tc>
          <w:tcPr>
            <w:tcW w:w="1487" w:type="dxa"/>
            <w:tcBorders>
              <w:top w:val="nil"/>
              <w:left w:val="nil"/>
              <w:bottom w:val="nil"/>
              <w:right w:val="nil"/>
            </w:tcBorders>
          </w:tcPr>
          <w:p w14:paraId="0D6AEC00"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ADCA</w:t>
            </w:r>
          </w:p>
        </w:tc>
        <w:tc>
          <w:tcPr>
            <w:tcW w:w="1559" w:type="dxa"/>
            <w:tcBorders>
              <w:top w:val="nil"/>
              <w:left w:val="nil"/>
              <w:bottom w:val="nil"/>
              <w:right w:val="nil"/>
            </w:tcBorders>
          </w:tcPr>
          <w:p w14:paraId="59EC6EF3"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97.2</w:t>
            </w:r>
          </w:p>
        </w:tc>
        <w:tc>
          <w:tcPr>
            <w:tcW w:w="2057" w:type="dxa"/>
            <w:tcBorders>
              <w:top w:val="nil"/>
              <w:left w:val="nil"/>
              <w:bottom w:val="nil"/>
              <w:right w:val="nil"/>
            </w:tcBorders>
          </w:tcPr>
          <w:p w14:paraId="5E694DE5"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99.7 (95.3)</w:t>
            </w:r>
          </w:p>
        </w:tc>
        <w:tc>
          <w:tcPr>
            <w:tcW w:w="1559" w:type="dxa"/>
            <w:tcBorders>
              <w:top w:val="nil"/>
              <w:left w:val="nil"/>
              <w:bottom w:val="nil"/>
              <w:right w:val="nil"/>
            </w:tcBorders>
          </w:tcPr>
          <w:p w14:paraId="08DE406F"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0.3 (1)</w:t>
            </w:r>
          </w:p>
        </w:tc>
        <w:tc>
          <w:tcPr>
            <w:tcW w:w="1276" w:type="dxa"/>
            <w:tcBorders>
              <w:top w:val="nil"/>
              <w:left w:val="nil"/>
              <w:bottom w:val="nil"/>
              <w:right w:val="nil"/>
            </w:tcBorders>
          </w:tcPr>
          <w:p w14:paraId="515A8790"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3.4 (11)</w:t>
            </w:r>
          </w:p>
        </w:tc>
        <w:tc>
          <w:tcPr>
            <w:tcW w:w="1701" w:type="dxa"/>
            <w:tcBorders>
              <w:top w:val="nil"/>
              <w:left w:val="nil"/>
              <w:bottom w:val="nil"/>
              <w:right w:val="nil"/>
            </w:tcBorders>
          </w:tcPr>
          <w:p w14:paraId="190F83B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74DD06BA" w14:textId="77777777" w:rsidTr="00C75805">
        <w:tc>
          <w:tcPr>
            <w:tcW w:w="1418" w:type="dxa"/>
            <w:tcBorders>
              <w:top w:val="nil"/>
              <w:left w:val="nil"/>
              <w:bottom w:val="nil"/>
              <w:right w:val="nil"/>
            </w:tcBorders>
          </w:tcPr>
          <w:p w14:paraId="534DCA14" w14:textId="0887F3F0"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Nagai </w:t>
            </w:r>
            <w:r w:rsidR="00FF641D" w:rsidRPr="004C7AA7">
              <w:rPr>
                <w:rFonts w:ascii="Book Antiqua" w:hAnsi="Book Antiqua" w:hint="eastAsia"/>
                <w:i/>
                <w:lang w:eastAsia="zh-CN"/>
              </w:rPr>
              <w:t>et al</w:t>
            </w:r>
            <w:r w:rsidRPr="004C7AA7">
              <w:rPr>
                <w:rFonts w:ascii="Book Antiqua" w:hAnsi="Book Antiqua"/>
                <w:vertAlign w:val="superscript"/>
              </w:rPr>
              <w:t>[2</w:t>
            </w:r>
            <w:r w:rsidRPr="004C7AA7">
              <w:rPr>
                <w:rFonts w:ascii="Book Antiqua" w:hAnsi="Book Antiqua" w:hint="eastAsia"/>
                <w:vertAlign w:val="superscript"/>
                <w:lang w:eastAsia="zh-CN"/>
              </w:rPr>
              <w:t>1</w:t>
            </w:r>
            <w:r w:rsidRPr="004C7AA7">
              <w:rPr>
                <w:rFonts w:ascii="Book Antiqua" w:hAnsi="Book Antiqua"/>
                <w:vertAlign w:val="superscript"/>
              </w:rPr>
              <w:t>]</w:t>
            </w:r>
            <w:r w:rsidRPr="004C7AA7">
              <w:rPr>
                <w:rFonts w:ascii="Book Antiqua" w:hAnsi="Book Antiqua" w:hint="eastAsia"/>
                <w:lang w:eastAsia="zh-CN"/>
              </w:rPr>
              <w:t>, 2016</w:t>
            </w:r>
          </w:p>
        </w:tc>
        <w:tc>
          <w:tcPr>
            <w:tcW w:w="1490" w:type="dxa"/>
            <w:tcBorders>
              <w:top w:val="nil"/>
              <w:left w:val="nil"/>
              <w:bottom w:val="nil"/>
              <w:right w:val="nil"/>
            </w:tcBorders>
          </w:tcPr>
          <w:p w14:paraId="56AB9E91"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Stomach</w:t>
            </w:r>
          </w:p>
        </w:tc>
        <w:tc>
          <w:tcPr>
            <w:tcW w:w="1276" w:type="dxa"/>
            <w:tcBorders>
              <w:top w:val="nil"/>
              <w:left w:val="nil"/>
              <w:bottom w:val="nil"/>
              <w:right w:val="nil"/>
            </w:tcBorders>
          </w:tcPr>
          <w:p w14:paraId="10EF143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56</w:t>
            </w:r>
          </w:p>
        </w:tc>
        <w:tc>
          <w:tcPr>
            <w:tcW w:w="1487" w:type="dxa"/>
            <w:tcBorders>
              <w:top w:val="nil"/>
              <w:left w:val="nil"/>
              <w:bottom w:val="nil"/>
              <w:right w:val="nil"/>
            </w:tcBorders>
          </w:tcPr>
          <w:p w14:paraId="3EE75F44" w14:textId="40D21D56"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ADCA,</w:t>
            </w:r>
            <w:r w:rsidRPr="004C7AA7">
              <w:rPr>
                <w:rFonts w:ascii="Book Antiqua" w:hAnsi="Book Antiqua" w:hint="eastAsia"/>
                <w:lang w:eastAsia="zh-CN"/>
              </w:rPr>
              <w:t xml:space="preserve"> </w:t>
            </w:r>
            <w:r w:rsidRPr="004C7AA7">
              <w:rPr>
                <w:rFonts w:ascii="Book Antiqua" w:hAnsi="Book Antiqua"/>
              </w:rPr>
              <w:t>ADM</w:t>
            </w:r>
          </w:p>
        </w:tc>
        <w:tc>
          <w:tcPr>
            <w:tcW w:w="1559" w:type="dxa"/>
            <w:tcBorders>
              <w:top w:val="nil"/>
              <w:left w:val="nil"/>
              <w:bottom w:val="nil"/>
              <w:right w:val="nil"/>
            </w:tcBorders>
          </w:tcPr>
          <w:p w14:paraId="4D3E9303"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66</w:t>
            </w:r>
          </w:p>
        </w:tc>
        <w:tc>
          <w:tcPr>
            <w:tcW w:w="2057" w:type="dxa"/>
            <w:tcBorders>
              <w:top w:val="nil"/>
              <w:left w:val="nil"/>
              <w:bottom w:val="nil"/>
              <w:right w:val="nil"/>
            </w:tcBorders>
          </w:tcPr>
          <w:p w14:paraId="749AB5B9"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93 (ND)</w:t>
            </w:r>
          </w:p>
        </w:tc>
        <w:tc>
          <w:tcPr>
            <w:tcW w:w="1559" w:type="dxa"/>
            <w:tcBorders>
              <w:top w:val="nil"/>
              <w:left w:val="nil"/>
              <w:bottom w:val="nil"/>
              <w:right w:val="nil"/>
            </w:tcBorders>
          </w:tcPr>
          <w:p w14:paraId="6E3A8007"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3.6 (2)</w:t>
            </w:r>
          </w:p>
        </w:tc>
        <w:tc>
          <w:tcPr>
            <w:tcW w:w="1276" w:type="dxa"/>
            <w:tcBorders>
              <w:top w:val="nil"/>
              <w:left w:val="nil"/>
              <w:bottom w:val="nil"/>
              <w:right w:val="nil"/>
            </w:tcBorders>
          </w:tcPr>
          <w:p w14:paraId="554E761E"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3.6 (2)</w:t>
            </w:r>
          </w:p>
        </w:tc>
        <w:tc>
          <w:tcPr>
            <w:tcW w:w="1701" w:type="dxa"/>
            <w:tcBorders>
              <w:top w:val="nil"/>
              <w:left w:val="nil"/>
              <w:bottom w:val="nil"/>
              <w:right w:val="nil"/>
            </w:tcBorders>
          </w:tcPr>
          <w:p w14:paraId="3E163431"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5C44DDF7" w14:textId="77777777" w:rsidTr="00C75805">
        <w:tc>
          <w:tcPr>
            <w:tcW w:w="1418" w:type="dxa"/>
            <w:tcBorders>
              <w:top w:val="nil"/>
              <w:left w:val="nil"/>
              <w:bottom w:val="nil"/>
              <w:right w:val="nil"/>
            </w:tcBorders>
          </w:tcPr>
          <w:p w14:paraId="5E57FFFC" w14:textId="2E13EBB1" w:rsidR="00C75805" w:rsidRPr="004C7AA7" w:rsidRDefault="004369EF" w:rsidP="001A345F">
            <w:pPr>
              <w:adjustRightInd w:val="0"/>
              <w:snapToGrid w:val="0"/>
              <w:spacing w:line="360" w:lineRule="auto"/>
              <w:jc w:val="both"/>
              <w:rPr>
                <w:rFonts w:ascii="Book Antiqua" w:hAnsi="Book Antiqua"/>
                <w:lang w:eastAsia="zh-CN"/>
              </w:rPr>
            </w:pPr>
            <w:r w:rsidRPr="004C7AA7">
              <w:rPr>
                <w:rFonts w:ascii="Book Antiqua" w:eastAsia="MS Mincho" w:hAnsi="Book Antiqua" w:hint="eastAsia"/>
                <w:lang w:eastAsia="ja-JP"/>
              </w:rPr>
              <w:t>H</w:t>
            </w:r>
            <w:r w:rsidRPr="004C7AA7">
              <w:rPr>
                <w:rFonts w:ascii="Book Antiqua" w:eastAsia="MS Mincho" w:hAnsi="Book Antiqua"/>
                <w:lang w:eastAsia="ja-JP"/>
              </w:rPr>
              <w:t>ayashi</w:t>
            </w:r>
            <w:r w:rsidR="00C75805" w:rsidRPr="004C7AA7">
              <w:rPr>
                <w:rFonts w:ascii="Book Antiqua" w:hAnsi="Book Antiqua"/>
              </w:rPr>
              <w:t xml:space="preserve"> </w:t>
            </w:r>
            <w:r w:rsidR="00FF641D" w:rsidRPr="004C7AA7">
              <w:rPr>
                <w:rFonts w:ascii="Book Antiqua" w:hAnsi="Book Antiqua" w:hint="eastAsia"/>
                <w:i/>
                <w:lang w:eastAsia="zh-CN"/>
              </w:rPr>
              <w:t>et al</w:t>
            </w:r>
            <w:r w:rsidR="00C75805" w:rsidRPr="004C7AA7">
              <w:rPr>
                <w:rFonts w:ascii="Book Antiqua" w:hAnsi="Book Antiqua"/>
                <w:vertAlign w:val="superscript"/>
              </w:rPr>
              <w:t>[2</w:t>
            </w:r>
            <w:r w:rsidR="00C75805" w:rsidRPr="004C7AA7">
              <w:rPr>
                <w:rFonts w:ascii="Book Antiqua" w:hAnsi="Book Antiqua" w:hint="eastAsia"/>
                <w:vertAlign w:val="superscript"/>
                <w:lang w:eastAsia="zh-CN"/>
              </w:rPr>
              <w:t>2</w:t>
            </w:r>
            <w:r w:rsidR="00C75805" w:rsidRPr="004C7AA7">
              <w:rPr>
                <w:rFonts w:ascii="Book Antiqua" w:hAnsi="Book Antiqua"/>
                <w:vertAlign w:val="superscript"/>
              </w:rPr>
              <w:t>]</w:t>
            </w:r>
            <w:r w:rsidR="00C75805" w:rsidRPr="004C7AA7">
              <w:rPr>
                <w:rFonts w:ascii="Book Antiqua" w:hAnsi="Book Antiqua" w:hint="eastAsia"/>
                <w:lang w:eastAsia="zh-CN"/>
              </w:rPr>
              <w:t>, 2018</w:t>
            </w:r>
          </w:p>
        </w:tc>
        <w:tc>
          <w:tcPr>
            <w:tcW w:w="1490" w:type="dxa"/>
            <w:tcBorders>
              <w:top w:val="nil"/>
              <w:left w:val="nil"/>
              <w:bottom w:val="nil"/>
              <w:right w:val="nil"/>
            </w:tcBorders>
          </w:tcPr>
          <w:p w14:paraId="4D434F53"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Stomach</w:t>
            </w:r>
          </w:p>
        </w:tc>
        <w:tc>
          <w:tcPr>
            <w:tcW w:w="1276" w:type="dxa"/>
            <w:tcBorders>
              <w:top w:val="nil"/>
              <w:left w:val="nil"/>
              <w:bottom w:val="nil"/>
              <w:right w:val="nil"/>
            </w:tcBorders>
          </w:tcPr>
          <w:p w14:paraId="2A46F50D"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50</w:t>
            </w:r>
          </w:p>
        </w:tc>
        <w:tc>
          <w:tcPr>
            <w:tcW w:w="1487" w:type="dxa"/>
            <w:tcBorders>
              <w:top w:val="nil"/>
              <w:left w:val="nil"/>
              <w:bottom w:val="nil"/>
              <w:right w:val="nil"/>
            </w:tcBorders>
          </w:tcPr>
          <w:p w14:paraId="7F33BBA6"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ADCA</w:t>
            </w:r>
          </w:p>
        </w:tc>
        <w:tc>
          <w:tcPr>
            <w:tcW w:w="1559" w:type="dxa"/>
            <w:tcBorders>
              <w:top w:val="nil"/>
              <w:left w:val="nil"/>
              <w:bottom w:val="nil"/>
              <w:right w:val="nil"/>
            </w:tcBorders>
          </w:tcPr>
          <w:p w14:paraId="7EB2DDE4"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49</w:t>
            </w:r>
          </w:p>
        </w:tc>
        <w:tc>
          <w:tcPr>
            <w:tcW w:w="2057" w:type="dxa"/>
            <w:tcBorders>
              <w:top w:val="nil"/>
              <w:left w:val="nil"/>
              <w:bottom w:val="nil"/>
              <w:right w:val="nil"/>
            </w:tcBorders>
          </w:tcPr>
          <w:p w14:paraId="2EF76725"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100 (100)</w:t>
            </w:r>
          </w:p>
        </w:tc>
        <w:tc>
          <w:tcPr>
            <w:tcW w:w="1559" w:type="dxa"/>
            <w:tcBorders>
              <w:top w:val="nil"/>
              <w:left w:val="nil"/>
              <w:bottom w:val="nil"/>
              <w:right w:val="nil"/>
            </w:tcBorders>
          </w:tcPr>
          <w:p w14:paraId="643CBEE5"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c>
          <w:tcPr>
            <w:tcW w:w="1276" w:type="dxa"/>
            <w:tcBorders>
              <w:top w:val="nil"/>
              <w:left w:val="nil"/>
              <w:bottom w:val="nil"/>
              <w:right w:val="nil"/>
            </w:tcBorders>
          </w:tcPr>
          <w:p w14:paraId="097449D6"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2.3 (1)</w:t>
            </w:r>
          </w:p>
        </w:tc>
        <w:tc>
          <w:tcPr>
            <w:tcW w:w="1701" w:type="dxa"/>
            <w:tcBorders>
              <w:top w:val="nil"/>
              <w:left w:val="nil"/>
              <w:bottom w:val="nil"/>
              <w:right w:val="nil"/>
            </w:tcBorders>
          </w:tcPr>
          <w:p w14:paraId="4D4146C5"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59D17167" w14:textId="77777777" w:rsidTr="00C75805">
        <w:trPr>
          <w:trHeight w:val="429"/>
        </w:trPr>
        <w:tc>
          <w:tcPr>
            <w:tcW w:w="1418" w:type="dxa"/>
            <w:tcBorders>
              <w:top w:val="nil"/>
              <w:left w:val="nil"/>
              <w:bottom w:val="nil"/>
              <w:right w:val="nil"/>
            </w:tcBorders>
          </w:tcPr>
          <w:p w14:paraId="590423DF" w14:textId="21B6FF32"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Dohi </w:t>
            </w:r>
            <w:r w:rsidR="00FF641D" w:rsidRPr="004C7AA7">
              <w:rPr>
                <w:rFonts w:ascii="Book Antiqua" w:hAnsi="Book Antiqua" w:hint="eastAsia"/>
                <w:i/>
                <w:lang w:eastAsia="zh-CN"/>
              </w:rPr>
              <w:t>et al</w:t>
            </w:r>
            <w:r w:rsidRPr="004C7AA7">
              <w:rPr>
                <w:rFonts w:ascii="Book Antiqua" w:hAnsi="Book Antiqua"/>
                <w:vertAlign w:val="superscript"/>
              </w:rPr>
              <w:t>[2</w:t>
            </w:r>
            <w:r w:rsidRPr="004C7AA7">
              <w:rPr>
                <w:rFonts w:ascii="Book Antiqua" w:hAnsi="Book Antiqua" w:hint="eastAsia"/>
                <w:vertAlign w:val="superscript"/>
                <w:lang w:eastAsia="zh-CN"/>
              </w:rPr>
              <w:t>3</w:t>
            </w:r>
            <w:r w:rsidRPr="004C7AA7">
              <w:rPr>
                <w:rFonts w:ascii="Book Antiqua" w:hAnsi="Book Antiqua"/>
                <w:vertAlign w:val="superscript"/>
              </w:rPr>
              <w:t>]</w:t>
            </w:r>
            <w:r w:rsidRPr="004C7AA7">
              <w:rPr>
                <w:rFonts w:ascii="Book Antiqua" w:hAnsi="Book Antiqua" w:hint="eastAsia"/>
                <w:lang w:eastAsia="zh-CN"/>
              </w:rPr>
              <w:t>, 2019</w:t>
            </w:r>
          </w:p>
        </w:tc>
        <w:tc>
          <w:tcPr>
            <w:tcW w:w="1490" w:type="dxa"/>
            <w:tcBorders>
              <w:top w:val="nil"/>
              <w:left w:val="nil"/>
              <w:bottom w:val="nil"/>
              <w:right w:val="nil"/>
            </w:tcBorders>
          </w:tcPr>
          <w:p w14:paraId="6997BB71"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Stomach</w:t>
            </w:r>
          </w:p>
        </w:tc>
        <w:tc>
          <w:tcPr>
            <w:tcW w:w="1276" w:type="dxa"/>
            <w:tcBorders>
              <w:top w:val="nil"/>
              <w:left w:val="nil"/>
              <w:bottom w:val="nil"/>
              <w:right w:val="nil"/>
            </w:tcBorders>
          </w:tcPr>
          <w:p w14:paraId="7CFEC526"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61</w:t>
            </w:r>
          </w:p>
        </w:tc>
        <w:tc>
          <w:tcPr>
            <w:tcW w:w="1487" w:type="dxa"/>
            <w:tcBorders>
              <w:top w:val="nil"/>
              <w:left w:val="nil"/>
              <w:bottom w:val="nil"/>
              <w:right w:val="nil"/>
            </w:tcBorders>
          </w:tcPr>
          <w:p w14:paraId="54DE409C"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ADCA</w:t>
            </w:r>
          </w:p>
        </w:tc>
        <w:tc>
          <w:tcPr>
            <w:tcW w:w="1559" w:type="dxa"/>
            <w:tcBorders>
              <w:top w:val="nil"/>
              <w:left w:val="nil"/>
              <w:bottom w:val="nil"/>
              <w:right w:val="nil"/>
            </w:tcBorders>
          </w:tcPr>
          <w:p w14:paraId="6D61799C"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44</w:t>
            </w:r>
          </w:p>
        </w:tc>
        <w:tc>
          <w:tcPr>
            <w:tcW w:w="2057" w:type="dxa"/>
            <w:tcBorders>
              <w:top w:val="nil"/>
              <w:left w:val="nil"/>
              <w:bottom w:val="nil"/>
              <w:right w:val="nil"/>
            </w:tcBorders>
          </w:tcPr>
          <w:p w14:paraId="4F8346D0"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100 (93.4)</w:t>
            </w:r>
          </w:p>
        </w:tc>
        <w:tc>
          <w:tcPr>
            <w:tcW w:w="1559" w:type="dxa"/>
            <w:tcBorders>
              <w:top w:val="nil"/>
              <w:left w:val="nil"/>
              <w:bottom w:val="nil"/>
              <w:right w:val="nil"/>
            </w:tcBorders>
          </w:tcPr>
          <w:p w14:paraId="7A407E0A"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c>
          <w:tcPr>
            <w:tcW w:w="1276" w:type="dxa"/>
            <w:tcBorders>
              <w:top w:val="nil"/>
              <w:left w:val="nil"/>
              <w:bottom w:val="nil"/>
              <w:right w:val="nil"/>
            </w:tcBorders>
          </w:tcPr>
          <w:p w14:paraId="173035BA"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c>
          <w:tcPr>
            <w:tcW w:w="1701" w:type="dxa"/>
            <w:tcBorders>
              <w:top w:val="nil"/>
              <w:left w:val="nil"/>
              <w:bottom w:val="nil"/>
              <w:right w:val="nil"/>
            </w:tcBorders>
          </w:tcPr>
          <w:p w14:paraId="2F89F03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623C05FD" w14:textId="77777777" w:rsidTr="00C75805">
        <w:trPr>
          <w:trHeight w:val="281"/>
        </w:trPr>
        <w:tc>
          <w:tcPr>
            <w:tcW w:w="1418" w:type="dxa"/>
            <w:tcBorders>
              <w:top w:val="nil"/>
              <w:left w:val="nil"/>
              <w:bottom w:val="nil"/>
              <w:right w:val="nil"/>
            </w:tcBorders>
          </w:tcPr>
          <w:p w14:paraId="52F86D2F" w14:textId="63294832"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Dohi </w:t>
            </w:r>
            <w:r w:rsidR="00FF641D" w:rsidRPr="004C7AA7">
              <w:rPr>
                <w:rFonts w:ascii="Book Antiqua" w:hAnsi="Book Antiqua" w:hint="eastAsia"/>
                <w:i/>
                <w:lang w:eastAsia="zh-CN"/>
              </w:rPr>
              <w:t>et al</w:t>
            </w:r>
            <w:r w:rsidRPr="004C7AA7">
              <w:rPr>
                <w:rFonts w:ascii="Book Antiqua" w:hAnsi="Book Antiqua"/>
                <w:vertAlign w:val="superscript"/>
              </w:rPr>
              <w:t>[</w:t>
            </w:r>
            <w:r w:rsidRPr="004C7AA7">
              <w:rPr>
                <w:rFonts w:ascii="Book Antiqua" w:hAnsi="Book Antiqua" w:hint="eastAsia"/>
                <w:vertAlign w:val="superscript"/>
                <w:lang w:eastAsia="zh-CN"/>
              </w:rPr>
              <w:t>24</w:t>
            </w:r>
            <w:r w:rsidRPr="004C7AA7">
              <w:rPr>
                <w:rFonts w:ascii="Book Antiqua" w:hAnsi="Book Antiqua"/>
                <w:vertAlign w:val="superscript"/>
              </w:rPr>
              <w:t>]</w:t>
            </w:r>
            <w:r w:rsidRPr="004C7AA7">
              <w:rPr>
                <w:rFonts w:ascii="Book Antiqua" w:hAnsi="Book Antiqua" w:hint="eastAsia"/>
                <w:lang w:eastAsia="zh-CN"/>
              </w:rPr>
              <w:t>, 20</w:t>
            </w:r>
            <w:r w:rsidR="001F2C15" w:rsidRPr="004C7AA7">
              <w:rPr>
                <w:rFonts w:ascii="Book Antiqua" w:hAnsi="Book Antiqua" w:hint="eastAsia"/>
                <w:lang w:eastAsia="zh-CN"/>
              </w:rPr>
              <w:t>20</w:t>
            </w:r>
          </w:p>
        </w:tc>
        <w:tc>
          <w:tcPr>
            <w:tcW w:w="1490" w:type="dxa"/>
            <w:tcBorders>
              <w:top w:val="nil"/>
              <w:left w:val="nil"/>
              <w:bottom w:val="nil"/>
              <w:right w:val="nil"/>
            </w:tcBorders>
          </w:tcPr>
          <w:p w14:paraId="47E7933D"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Duodenum</w:t>
            </w:r>
          </w:p>
        </w:tc>
        <w:tc>
          <w:tcPr>
            <w:tcW w:w="1276" w:type="dxa"/>
            <w:tcBorders>
              <w:top w:val="nil"/>
              <w:left w:val="nil"/>
              <w:bottom w:val="nil"/>
              <w:right w:val="nil"/>
            </w:tcBorders>
          </w:tcPr>
          <w:p w14:paraId="1A0858F0"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47</w:t>
            </w:r>
          </w:p>
        </w:tc>
        <w:tc>
          <w:tcPr>
            <w:tcW w:w="1487" w:type="dxa"/>
            <w:tcBorders>
              <w:top w:val="nil"/>
              <w:left w:val="nil"/>
              <w:bottom w:val="nil"/>
              <w:right w:val="nil"/>
            </w:tcBorders>
          </w:tcPr>
          <w:p w14:paraId="4D48B77E" w14:textId="57BC3359"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ADCA,</w:t>
            </w:r>
            <w:r w:rsidRPr="004C7AA7">
              <w:rPr>
                <w:rFonts w:ascii="Book Antiqua" w:hAnsi="Book Antiqua" w:hint="eastAsia"/>
                <w:lang w:eastAsia="zh-CN"/>
              </w:rPr>
              <w:t xml:space="preserve"> </w:t>
            </w:r>
            <w:r w:rsidRPr="004C7AA7">
              <w:rPr>
                <w:rFonts w:ascii="Book Antiqua" w:hAnsi="Book Antiqua"/>
              </w:rPr>
              <w:t>ADM</w:t>
            </w:r>
          </w:p>
        </w:tc>
        <w:tc>
          <w:tcPr>
            <w:tcW w:w="1559" w:type="dxa"/>
            <w:tcBorders>
              <w:top w:val="nil"/>
              <w:left w:val="nil"/>
              <w:bottom w:val="nil"/>
              <w:right w:val="nil"/>
            </w:tcBorders>
          </w:tcPr>
          <w:p w14:paraId="79B44179"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36</w:t>
            </w:r>
          </w:p>
        </w:tc>
        <w:tc>
          <w:tcPr>
            <w:tcW w:w="2057" w:type="dxa"/>
            <w:tcBorders>
              <w:top w:val="nil"/>
              <w:left w:val="nil"/>
              <w:bottom w:val="nil"/>
              <w:right w:val="nil"/>
            </w:tcBorders>
          </w:tcPr>
          <w:p w14:paraId="1340C3F5"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100 (97.9)</w:t>
            </w:r>
          </w:p>
        </w:tc>
        <w:tc>
          <w:tcPr>
            <w:tcW w:w="1559" w:type="dxa"/>
            <w:tcBorders>
              <w:top w:val="nil"/>
              <w:left w:val="nil"/>
              <w:bottom w:val="nil"/>
              <w:right w:val="nil"/>
            </w:tcBorders>
          </w:tcPr>
          <w:p w14:paraId="36AA515E"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2.1 (1)</w:t>
            </w:r>
          </w:p>
        </w:tc>
        <w:tc>
          <w:tcPr>
            <w:tcW w:w="1276" w:type="dxa"/>
            <w:tcBorders>
              <w:top w:val="nil"/>
              <w:left w:val="nil"/>
              <w:bottom w:val="nil"/>
              <w:right w:val="nil"/>
            </w:tcBorders>
          </w:tcPr>
          <w:p w14:paraId="3F0041F0"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4.2 (2)</w:t>
            </w:r>
          </w:p>
        </w:tc>
        <w:tc>
          <w:tcPr>
            <w:tcW w:w="1701" w:type="dxa"/>
            <w:tcBorders>
              <w:top w:val="nil"/>
              <w:left w:val="nil"/>
              <w:bottom w:val="nil"/>
              <w:right w:val="nil"/>
            </w:tcBorders>
          </w:tcPr>
          <w:p w14:paraId="07EE7646"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510D6908" w14:textId="77777777" w:rsidTr="00A83865">
        <w:trPr>
          <w:trHeight w:val="275"/>
        </w:trPr>
        <w:tc>
          <w:tcPr>
            <w:tcW w:w="1418" w:type="dxa"/>
            <w:tcBorders>
              <w:top w:val="nil"/>
              <w:left w:val="nil"/>
              <w:bottom w:val="nil"/>
              <w:right w:val="nil"/>
            </w:tcBorders>
          </w:tcPr>
          <w:p w14:paraId="33BE9B58" w14:textId="0D8B8606"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hAnsi="Book Antiqua"/>
              </w:rPr>
              <w:lastRenderedPageBreak/>
              <w:t xml:space="preserve">Akahoshi </w:t>
            </w:r>
            <w:bookmarkStart w:id="92" w:name="OLE_LINK151"/>
            <w:bookmarkStart w:id="93" w:name="OLE_LINK152"/>
            <w:r w:rsidR="00FF641D" w:rsidRPr="004C7AA7">
              <w:rPr>
                <w:rFonts w:ascii="Book Antiqua" w:hAnsi="Book Antiqua" w:hint="eastAsia"/>
                <w:i/>
                <w:lang w:eastAsia="zh-CN"/>
              </w:rPr>
              <w:t>et al</w:t>
            </w:r>
            <w:bookmarkEnd w:id="92"/>
            <w:bookmarkEnd w:id="93"/>
            <w:r w:rsidRPr="004C7AA7">
              <w:rPr>
                <w:rFonts w:ascii="Book Antiqua" w:hAnsi="Book Antiqua"/>
                <w:vertAlign w:val="superscript"/>
              </w:rPr>
              <w:t>[</w:t>
            </w:r>
            <w:r w:rsidRPr="004C7AA7">
              <w:rPr>
                <w:rFonts w:ascii="Book Antiqua" w:hAnsi="Book Antiqua" w:hint="eastAsia"/>
                <w:vertAlign w:val="superscript"/>
                <w:lang w:eastAsia="zh-CN"/>
              </w:rPr>
              <w:t>8</w:t>
            </w:r>
            <w:r w:rsidRPr="004C7AA7">
              <w:rPr>
                <w:rFonts w:ascii="Book Antiqua" w:hAnsi="Book Antiqua"/>
                <w:vertAlign w:val="superscript"/>
              </w:rPr>
              <w:t>]</w:t>
            </w:r>
            <w:r w:rsidRPr="004C7AA7">
              <w:rPr>
                <w:rFonts w:ascii="Book Antiqua" w:hAnsi="Book Antiqua" w:hint="eastAsia"/>
                <w:lang w:eastAsia="zh-CN"/>
              </w:rPr>
              <w:t>, 2019</w:t>
            </w:r>
          </w:p>
        </w:tc>
        <w:tc>
          <w:tcPr>
            <w:tcW w:w="1490" w:type="dxa"/>
            <w:tcBorders>
              <w:top w:val="nil"/>
              <w:left w:val="nil"/>
              <w:bottom w:val="nil"/>
              <w:right w:val="nil"/>
            </w:tcBorders>
          </w:tcPr>
          <w:p w14:paraId="4DBD7E00"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Colorectum</w:t>
            </w:r>
          </w:p>
        </w:tc>
        <w:tc>
          <w:tcPr>
            <w:tcW w:w="1276" w:type="dxa"/>
            <w:tcBorders>
              <w:top w:val="nil"/>
              <w:left w:val="nil"/>
              <w:bottom w:val="nil"/>
              <w:right w:val="nil"/>
            </w:tcBorders>
          </w:tcPr>
          <w:p w14:paraId="7997B531"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437</w:t>
            </w:r>
          </w:p>
        </w:tc>
        <w:tc>
          <w:tcPr>
            <w:tcW w:w="1487" w:type="dxa"/>
            <w:tcBorders>
              <w:top w:val="nil"/>
              <w:left w:val="nil"/>
              <w:bottom w:val="nil"/>
              <w:right w:val="nil"/>
            </w:tcBorders>
          </w:tcPr>
          <w:p w14:paraId="4C0F07EB" w14:textId="6A0AC5A1"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ADCA,</w:t>
            </w:r>
            <w:r w:rsidRPr="004C7AA7">
              <w:rPr>
                <w:rFonts w:ascii="Book Antiqua" w:hAnsi="Book Antiqua" w:hint="eastAsia"/>
                <w:lang w:eastAsia="zh-CN"/>
              </w:rPr>
              <w:t xml:space="preserve"> </w:t>
            </w:r>
            <w:r w:rsidRPr="004C7AA7">
              <w:rPr>
                <w:rFonts w:ascii="Book Antiqua" w:hAnsi="Book Antiqua"/>
              </w:rPr>
              <w:t>ADM</w:t>
            </w:r>
          </w:p>
        </w:tc>
        <w:tc>
          <w:tcPr>
            <w:tcW w:w="1559" w:type="dxa"/>
            <w:tcBorders>
              <w:top w:val="nil"/>
              <w:left w:val="nil"/>
              <w:bottom w:val="nil"/>
              <w:right w:val="nil"/>
            </w:tcBorders>
          </w:tcPr>
          <w:p w14:paraId="77AFAA9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88.3</w:t>
            </w:r>
          </w:p>
        </w:tc>
        <w:tc>
          <w:tcPr>
            <w:tcW w:w="2057" w:type="dxa"/>
            <w:tcBorders>
              <w:top w:val="nil"/>
              <w:left w:val="nil"/>
              <w:bottom w:val="nil"/>
              <w:right w:val="nil"/>
            </w:tcBorders>
          </w:tcPr>
          <w:p w14:paraId="29307C76"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99.3 (87.0)</w:t>
            </w:r>
          </w:p>
        </w:tc>
        <w:tc>
          <w:tcPr>
            <w:tcW w:w="1559" w:type="dxa"/>
            <w:tcBorders>
              <w:top w:val="nil"/>
              <w:left w:val="nil"/>
              <w:bottom w:val="nil"/>
              <w:right w:val="nil"/>
            </w:tcBorders>
          </w:tcPr>
          <w:p w14:paraId="44237C4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2.3 (10)</w:t>
            </w:r>
          </w:p>
        </w:tc>
        <w:tc>
          <w:tcPr>
            <w:tcW w:w="1276" w:type="dxa"/>
            <w:tcBorders>
              <w:top w:val="nil"/>
              <w:left w:val="nil"/>
              <w:bottom w:val="nil"/>
              <w:right w:val="nil"/>
            </w:tcBorders>
          </w:tcPr>
          <w:p w14:paraId="20639F97"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2.3 (10)</w:t>
            </w:r>
          </w:p>
        </w:tc>
        <w:tc>
          <w:tcPr>
            <w:tcW w:w="1701" w:type="dxa"/>
            <w:tcBorders>
              <w:top w:val="nil"/>
              <w:left w:val="nil"/>
              <w:bottom w:val="nil"/>
              <w:right w:val="nil"/>
            </w:tcBorders>
          </w:tcPr>
          <w:p w14:paraId="28EE17A2"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r>
      <w:tr w:rsidR="00A83865" w:rsidRPr="004C7AA7" w14:paraId="12706EF0" w14:textId="77777777" w:rsidTr="00A83865">
        <w:trPr>
          <w:trHeight w:val="68"/>
        </w:trPr>
        <w:tc>
          <w:tcPr>
            <w:tcW w:w="1418" w:type="dxa"/>
            <w:tcBorders>
              <w:top w:val="nil"/>
              <w:left w:val="nil"/>
              <w:bottom w:val="single" w:sz="4" w:space="0" w:color="auto"/>
              <w:right w:val="nil"/>
            </w:tcBorders>
          </w:tcPr>
          <w:p w14:paraId="0A83472E" w14:textId="739D5EB9" w:rsidR="00C75805" w:rsidRPr="004C7AA7" w:rsidRDefault="00C7580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Yoshida </w:t>
            </w:r>
            <w:r w:rsidR="00FF641D" w:rsidRPr="004C7AA7">
              <w:rPr>
                <w:rFonts w:ascii="Book Antiqua" w:hAnsi="Book Antiqua" w:hint="eastAsia"/>
                <w:i/>
                <w:lang w:eastAsia="zh-CN"/>
              </w:rPr>
              <w:t>et al</w:t>
            </w:r>
            <w:r w:rsidRPr="004C7AA7">
              <w:rPr>
                <w:rFonts w:ascii="Book Antiqua" w:hAnsi="Book Antiqua"/>
                <w:vertAlign w:val="superscript"/>
              </w:rPr>
              <w:t>[1</w:t>
            </w:r>
            <w:r w:rsidRPr="004C7AA7">
              <w:rPr>
                <w:rFonts w:ascii="Book Antiqua" w:hAnsi="Book Antiqua" w:hint="eastAsia"/>
                <w:vertAlign w:val="superscript"/>
                <w:lang w:eastAsia="zh-CN"/>
              </w:rPr>
              <w:t>2</w:t>
            </w:r>
            <w:r w:rsidRPr="004C7AA7">
              <w:rPr>
                <w:rFonts w:ascii="Book Antiqua" w:hAnsi="Book Antiqua"/>
                <w:vertAlign w:val="superscript"/>
              </w:rPr>
              <w:t>]</w:t>
            </w:r>
            <w:r w:rsidRPr="004C7AA7">
              <w:rPr>
                <w:rFonts w:ascii="Book Antiqua" w:hAnsi="Book Antiqua" w:hint="eastAsia"/>
                <w:lang w:eastAsia="zh-CN"/>
              </w:rPr>
              <w:t>, 2019</w:t>
            </w:r>
          </w:p>
        </w:tc>
        <w:tc>
          <w:tcPr>
            <w:tcW w:w="1490" w:type="dxa"/>
            <w:tcBorders>
              <w:top w:val="nil"/>
              <w:left w:val="nil"/>
              <w:bottom w:val="single" w:sz="4" w:space="0" w:color="auto"/>
              <w:right w:val="nil"/>
            </w:tcBorders>
          </w:tcPr>
          <w:p w14:paraId="7DBBEB91"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Colorectum</w:t>
            </w:r>
          </w:p>
        </w:tc>
        <w:tc>
          <w:tcPr>
            <w:tcW w:w="1276" w:type="dxa"/>
            <w:tcBorders>
              <w:top w:val="nil"/>
              <w:left w:val="nil"/>
              <w:bottom w:val="single" w:sz="4" w:space="0" w:color="auto"/>
              <w:right w:val="nil"/>
            </w:tcBorders>
          </w:tcPr>
          <w:p w14:paraId="2D490653"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51</w:t>
            </w:r>
          </w:p>
        </w:tc>
        <w:tc>
          <w:tcPr>
            <w:tcW w:w="1487" w:type="dxa"/>
            <w:tcBorders>
              <w:top w:val="nil"/>
              <w:left w:val="nil"/>
              <w:bottom w:val="single" w:sz="4" w:space="0" w:color="auto"/>
              <w:right w:val="nil"/>
            </w:tcBorders>
          </w:tcPr>
          <w:p w14:paraId="6584602A"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ND</w:t>
            </w:r>
          </w:p>
        </w:tc>
        <w:tc>
          <w:tcPr>
            <w:tcW w:w="1559" w:type="dxa"/>
            <w:tcBorders>
              <w:top w:val="nil"/>
              <w:left w:val="nil"/>
              <w:bottom w:val="single" w:sz="4" w:space="0" w:color="auto"/>
              <w:right w:val="nil"/>
            </w:tcBorders>
          </w:tcPr>
          <w:p w14:paraId="226A0613"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56</w:t>
            </w:r>
          </w:p>
        </w:tc>
        <w:tc>
          <w:tcPr>
            <w:tcW w:w="2057" w:type="dxa"/>
            <w:tcBorders>
              <w:top w:val="nil"/>
              <w:left w:val="nil"/>
              <w:bottom w:val="single" w:sz="4" w:space="0" w:color="auto"/>
              <w:right w:val="nil"/>
            </w:tcBorders>
          </w:tcPr>
          <w:p w14:paraId="5877C012"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98 (ND)</w:t>
            </w:r>
          </w:p>
        </w:tc>
        <w:tc>
          <w:tcPr>
            <w:tcW w:w="1559" w:type="dxa"/>
            <w:tcBorders>
              <w:top w:val="nil"/>
              <w:left w:val="nil"/>
              <w:bottom w:val="single" w:sz="4" w:space="0" w:color="auto"/>
              <w:right w:val="nil"/>
            </w:tcBorders>
          </w:tcPr>
          <w:p w14:paraId="05106316"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2.0 (ND)</w:t>
            </w:r>
          </w:p>
        </w:tc>
        <w:tc>
          <w:tcPr>
            <w:tcW w:w="1276" w:type="dxa"/>
            <w:tcBorders>
              <w:top w:val="nil"/>
              <w:left w:val="nil"/>
              <w:bottom w:val="single" w:sz="4" w:space="0" w:color="auto"/>
              <w:right w:val="nil"/>
            </w:tcBorders>
          </w:tcPr>
          <w:p w14:paraId="60B5EFB9"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0 (0)</w:t>
            </w:r>
          </w:p>
        </w:tc>
        <w:tc>
          <w:tcPr>
            <w:tcW w:w="1701" w:type="dxa"/>
            <w:tcBorders>
              <w:top w:val="nil"/>
              <w:left w:val="nil"/>
              <w:bottom w:val="single" w:sz="4" w:space="0" w:color="auto"/>
              <w:right w:val="nil"/>
            </w:tcBorders>
          </w:tcPr>
          <w:p w14:paraId="3EBA76E8" w14:textId="77777777" w:rsidR="00C75805" w:rsidRPr="004C7AA7" w:rsidRDefault="00C75805" w:rsidP="001A345F">
            <w:pPr>
              <w:adjustRightInd w:val="0"/>
              <w:snapToGrid w:val="0"/>
              <w:spacing w:line="360" w:lineRule="auto"/>
              <w:jc w:val="both"/>
              <w:rPr>
                <w:rFonts w:ascii="Book Antiqua" w:hAnsi="Book Antiqua"/>
              </w:rPr>
            </w:pPr>
            <w:r w:rsidRPr="004C7AA7">
              <w:rPr>
                <w:rFonts w:ascii="Book Antiqua" w:hAnsi="Book Antiqua"/>
              </w:rPr>
              <w:t>ND</w:t>
            </w:r>
          </w:p>
        </w:tc>
      </w:tr>
    </w:tbl>
    <w:bookmarkEnd w:id="88"/>
    <w:bookmarkEnd w:id="89"/>
    <w:p w14:paraId="3579B840" w14:textId="2C587934" w:rsidR="00DF6BFB" w:rsidRPr="004C7AA7" w:rsidRDefault="00C75805" w:rsidP="00C75805">
      <w:pPr>
        <w:adjustRightInd w:val="0"/>
        <w:snapToGrid w:val="0"/>
        <w:spacing w:line="360" w:lineRule="auto"/>
        <w:ind w:rightChars="12" w:right="29"/>
        <w:jc w:val="both"/>
        <w:rPr>
          <w:rFonts w:ascii="Book Antiqua" w:hAnsi="Book Antiqua"/>
          <w:lang w:eastAsia="zh-CN"/>
        </w:rPr>
      </w:pPr>
      <w:r w:rsidRPr="004C7AA7">
        <w:rPr>
          <w:rFonts w:ascii="Book Antiqua" w:hAnsi="Book Antiqua" w:hint="eastAsia"/>
          <w:vertAlign w:val="superscript"/>
          <w:lang w:eastAsia="zh-CN"/>
        </w:rPr>
        <w:t>1</w:t>
      </w:r>
      <w:r w:rsidR="00DF6BFB" w:rsidRPr="004C7AA7">
        <w:rPr>
          <w:rFonts w:ascii="Book Antiqua" w:hAnsi="Book Antiqua"/>
        </w:rPr>
        <w:t xml:space="preserve">Surgical intervention owing to </w:t>
      </w:r>
      <w:r w:rsidR="00C959DD" w:rsidRPr="004C7AA7">
        <w:rPr>
          <w:rFonts w:ascii="Book Antiqua" w:hAnsi="Book Antiqua"/>
          <w:lang w:eastAsia="zh-CN"/>
        </w:rPr>
        <w:t>e</w:t>
      </w:r>
      <w:r w:rsidR="00C959DD" w:rsidRPr="004C7AA7">
        <w:rPr>
          <w:rFonts w:ascii="Book Antiqua" w:hAnsi="Book Antiqua"/>
        </w:rPr>
        <w:t>ndoscopic submucosal dissection</w:t>
      </w:r>
      <w:r w:rsidR="00DF6BFB" w:rsidRPr="004C7AA7">
        <w:rPr>
          <w:rFonts w:ascii="Book Antiqua" w:hAnsi="Book Antiqua"/>
        </w:rPr>
        <w:t>-related complications.</w:t>
      </w:r>
      <w:r w:rsidRPr="004C7AA7">
        <w:rPr>
          <w:rFonts w:ascii="Book Antiqua" w:hAnsi="Book Antiqua" w:hint="eastAsia"/>
          <w:lang w:eastAsia="zh-CN"/>
        </w:rPr>
        <w:t xml:space="preserve"> </w:t>
      </w:r>
      <w:r w:rsidRPr="004C7AA7">
        <w:rPr>
          <w:rFonts w:ascii="Book Antiqua" w:hAnsi="Book Antiqua"/>
        </w:rPr>
        <w:t>ESD</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E</w:t>
      </w:r>
      <w:r w:rsidR="00DF6BFB" w:rsidRPr="004C7AA7">
        <w:rPr>
          <w:rFonts w:ascii="Book Antiqua" w:hAnsi="Book Antiqua"/>
        </w:rPr>
        <w:t>ndosc</w:t>
      </w:r>
      <w:r w:rsidRPr="004C7AA7">
        <w:rPr>
          <w:rFonts w:ascii="Book Antiqua" w:hAnsi="Book Antiqua"/>
        </w:rPr>
        <w:t>opic submucosal dissection; SCC</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S</w:t>
      </w:r>
      <w:r w:rsidRPr="004C7AA7">
        <w:rPr>
          <w:rFonts w:ascii="Book Antiqua" w:hAnsi="Book Antiqua"/>
        </w:rPr>
        <w:t>quamous cell carcinoma; ADCA</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A</w:t>
      </w:r>
      <w:r w:rsidRPr="004C7AA7">
        <w:rPr>
          <w:rFonts w:ascii="Book Antiqua" w:hAnsi="Book Antiqua"/>
        </w:rPr>
        <w:t>denocarcinoma; DYS</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D</w:t>
      </w:r>
      <w:r w:rsidRPr="004C7AA7">
        <w:rPr>
          <w:rFonts w:ascii="Book Antiqua" w:hAnsi="Book Antiqua"/>
        </w:rPr>
        <w:t>ysplasia; ADM</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A</w:t>
      </w:r>
      <w:r w:rsidRPr="004C7AA7">
        <w:rPr>
          <w:rFonts w:ascii="Book Antiqua" w:hAnsi="Book Antiqua"/>
        </w:rPr>
        <w:t>denoma; ND</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N</w:t>
      </w:r>
      <w:r w:rsidR="00DF6BFB" w:rsidRPr="004C7AA7">
        <w:rPr>
          <w:rFonts w:ascii="Book Antiqua" w:hAnsi="Book Antiqua"/>
        </w:rPr>
        <w:t>ot described.</w:t>
      </w:r>
    </w:p>
    <w:p w14:paraId="7E29460F" w14:textId="77777777" w:rsidR="0092346D" w:rsidRPr="004C7AA7" w:rsidRDefault="0092346D">
      <w:pPr>
        <w:spacing w:line="360" w:lineRule="auto"/>
        <w:jc w:val="both"/>
        <w:rPr>
          <w:rFonts w:ascii="Book Antiqua" w:hAnsi="Book Antiqua"/>
          <w:b/>
          <w:lang w:eastAsia="zh-CN"/>
        </w:rPr>
      </w:pPr>
      <w:r w:rsidRPr="004C7AA7">
        <w:br w:type="page"/>
      </w:r>
      <w:r w:rsidRPr="004C7AA7">
        <w:rPr>
          <w:rFonts w:ascii="Book Antiqua" w:hAnsi="Book Antiqua"/>
          <w:b/>
        </w:rPr>
        <w:lastRenderedPageBreak/>
        <w:t xml:space="preserve">Table 3 Reported comparison studies of the clinical outcomes of endoscopic submucosal dissection using the clutch cutter </w:t>
      </w:r>
      <w:r w:rsidRPr="004C7AA7">
        <w:rPr>
          <w:rFonts w:ascii="Book Antiqua" w:hAnsi="Book Antiqua" w:hint="eastAsia"/>
          <w:b/>
          <w:i/>
          <w:lang w:eastAsia="zh-CN"/>
        </w:rPr>
        <w:t>vs</w:t>
      </w:r>
      <w:r w:rsidRPr="004C7AA7">
        <w:rPr>
          <w:rFonts w:ascii="Book Antiqua" w:hAnsi="Book Antiqua"/>
          <w:b/>
        </w:rPr>
        <w:t xml:space="preserve"> using conventional knives</w:t>
      </w:r>
    </w:p>
    <w:tbl>
      <w:tblPr>
        <w:tblW w:w="4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1352"/>
        <w:gridCol w:w="3039"/>
        <w:gridCol w:w="2458"/>
        <w:gridCol w:w="2618"/>
        <w:gridCol w:w="1249"/>
      </w:tblGrid>
      <w:tr w:rsidR="00A83865" w:rsidRPr="004C7AA7" w14:paraId="4EFE21F1" w14:textId="77777777" w:rsidTr="001F2C15">
        <w:trPr>
          <w:trHeight w:val="851"/>
        </w:trPr>
        <w:tc>
          <w:tcPr>
            <w:tcW w:w="649" w:type="pct"/>
            <w:tcBorders>
              <w:left w:val="nil"/>
              <w:right w:val="nil"/>
            </w:tcBorders>
          </w:tcPr>
          <w:p w14:paraId="3E517582" w14:textId="77777777" w:rsidR="001F2C15" w:rsidRPr="004C7AA7" w:rsidRDefault="001F2C15" w:rsidP="001A345F">
            <w:pPr>
              <w:adjustRightInd w:val="0"/>
              <w:snapToGrid w:val="0"/>
              <w:spacing w:line="360" w:lineRule="auto"/>
              <w:jc w:val="both"/>
              <w:rPr>
                <w:rFonts w:ascii="Book Antiqua" w:hAnsi="Book Antiqua"/>
                <w:b/>
              </w:rPr>
            </w:pPr>
            <w:r w:rsidRPr="004C7AA7">
              <w:rPr>
                <w:rFonts w:ascii="Book Antiqua" w:hAnsi="Book Antiqua"/>
                <w:b/>
              </w:rPr>
              <w:t>Organ</w:t>
            </w:r>
          </w:p>
        </w:tc>
        <w:tc>
          <w:tcPr>
            <w:tcW w:w="549" w:type="pct"/>
            <w:tcBorders>
              <w:left w:val="nil"/>
              <w:right w:val="nil"/>
            </w:tcBorders>
          </w:tcPr>
          <w:p w14:paraId="1C9474F0" w14:textId="22928857" w:rsidR="001F2C15" w:rsidRPr="004C7AA7" w:rsidRDefault="001F2C15" w:rsidP="001A345F">
            <w:pPr>
              <w:adjustRightInd w:val="0"/>
              <w:snapToGrid w:val="0"/>
              <w:spacing w:line="360" w:lineRule="auto"/>
              <w:jc w:val="both"/>
              <w:rPr>
                <w:rFonts w:ascii="Book Antiqua" w:hAnsi="Book Antiqua"/>
                <w:b/>
                <w:lang w:eastAsia="zh-CN"/>
              </w:rPr>
            </w:pPr>
            <w:r w:rsidRPr="004C7AA7">
              <w:rPr>
                <w:rFonts w:ascii="Book Antiqua" w:hAnsi="Book Antiqua" w:hint="eastAsia"/>
                <w:b/>
                <w:lang w:eastAsia="zh-CN"/>
              </w:rPr>
              <w:t>Ref.</w:t>
            </w:r>
          </w:p>
        </w:tc>
        <w:tc>
          <w:tcPr>
            <w:tcW w:w="1234" w:type="pct"/>
            <w:tcBorders>
              <w:left w:val="nil"/>
              <w:right w:val="nil"/>
            </w:tcBorders>
          </w:tcPr>
          <w:p w14:paraId="0656EE70" w14:textId="77777777" w:rsidR="001F2C15" w:rsidRPr="004C7AA7" w:rsidRDefault="001F2C15" w:rsidP="001A345F">
            <w:pPr>
              <w:adjustRightInd w:val="0"/>
              <w:snapToGrid w:val="0"/>
              <w:spacing w:line="360" w:lineRule="auto"/>
              <w:jc w:val="both"/>
              <w:rPr>
                <w:rFonts w:ascii="Book Antiqua" w:hAnsi="Book Antiqua"/>
                <w:b/>
              </w:rPr>
            </w:pPr>
          </w:p>
        </w:tc>
        <w:tc>
          <w:tcPr>
            <w:tcW w:w="998" w:type="pct"/>
            <w:tcBorders>
              <w:left w:val="nil"/>
              <w:right w:val="nil"/>
            </w:tcBorders>
          </w:tcPr>
          <w:p w14:paraId="5005EA98" w14:textId="4367E4EF" w:rsidR="001F2C15" w:rsidRPr="004C7AA7" w:rsidRDefault="001F2C15" w:rsidP="001A345F">
            <w:pPr>
              <w:adjustRightInd w:val="0"/>
              <w:snapToGrid w:val="0"/>
              <w:spacing w:line="360" w:lineRule="auto"/>
              <w:jc w:val="both"/>
              <w:rPr>
                <w:rFonts w:ascii="Book Antiqua" w:hAnsi="Book Antiqua"/>
                <w:b/>
              </w:rPr>
            </w:pPr>
            <w:r w:rsidRPr="004C7AA7">
              <w:rPr>
                <w:rFonts w:ascii="Book Antiqua" w:hAnsi="Book Antiqua"/>
                <w:b/>
              </w:rPr>
              <w:t xml:space="preserve">ESD using the </w:t>
            </w:r>
            <w:r w:rsidR="001B05E0" w:rsidRPr="004C7AA7">
              <w:rPr>
                <w:rFonts w:ascii="Book Antiqua" w:hAnsi="Book Antiqua"/>
                <w:b/>
              </w:rPr>
              <w:t>clutch cutter</w:t>
            </w:r>
          </w:p>
        </w:tc>
        <w:tc>
          <w:tcPr>
            <w:tcW w:w="1063" w:type="pct"/>
            <w:tcBorders>
              <w:left w:val="nil"/>
              <w:right w:val="nil"/>
            </w:tcBorders>
          </w:tcPr>
          <w:p w14:paraId="0E05B3FF" w14:textId="77777777" w:rsidR="001F2C15" w:rsidRPr="004C7AA7" w:rsidRDefault="001F2C15" w:rsidP="001A345F">
            <w:pPr>
              <w:adjustRightInd w:val="0"/>
              <w:snapToGrid w:val="0"/>
              <w:spacing w:line="360" w:lineRule="auto"/>
              <w:jc w:val="both"/>
              <w:rPr>
                <w:rFonts w:ascii="Book Antiqua" w:hAnsi="Book Antiqua"/>
                <w:b/>
              </w:rPr>
            </w:pPr>
            <w:r w:rsidRPr="004C7AA7">
              <w:rPr>
                <w:rFonts w:ascii="Book Antiqua" w:hAnsi="Book Antiqua"/>
                <w:b/>
              </w:rPr>
              <w:t>ESD using the conventional knives</w:t>
            </w:r>
          </w:p>
        </w:tc>
        <w:tc>
          <w:tcPr>
            <w:tcW w:w="507" w:type="pct"/>
            <w:tcBorders>
              <w:left w:val="nil"/>
              <w:right w:val="nil"/>
            </w:tcBorders>
          </w:tcPr>
          <w:p w14:paraId="0BD6EAE6" w14:textId="53595FEB" w:rsidR="001F2C15" w:rsidRPr="004C7AA7" w:rsidRDefault="001B05E0" w:rsidP="001A345F">
            <w:pPr>
              <w:adjustRightInd w:val="0"/>
              <w:snapToGrid w:val="0"/>
              <w:spacing w:line="360" w:lineRule="auto"/>
              <w:jc w:val="both"/>
              <w:rPr>
                <w:rFonts w:ascii="Book Antiqua" w:hAnsi="Book Antiqua"/>
                <w:b/>
              </w:rPr>
            </w:pPr>
            <w:r w:rsidRPr="004C7AA7">
              <w:rPr>
                <w:rFonts w:ascii="Book Antiqua" w:hAnsi="Book Antiqua"/>
                <w:b/>
                <w:i/>
              </w:rPr>
              <w:t>P</w:t>
            </w:r>
            <w:r w:rsidRPr="004C7AA7">
              <w:rPr>
                <w:rFonts w:ascii="Book Antiqua" w:hAnsi="Book Antiqua"/>
                <w:b/>
              </w:rPr>
              <w:t xml:space="preserve"> </w:t>
            </w:r>
            <w:r w:rsidR="001F2C15" w:rsidRPr="004C7AA7">
              <w:rPr>
                <w:rFonts w:ascii="Book Antiqua" w:hAnsi="Book Antiqua"/>
                <w:b/>
              </w:rPr>
              <w:t>value</w:t>
            </w:r>
          </w:p>
        </w:tc>
      </w:tr>
      <w:tr w:rsidR="00A83865" w:rsidRPr="004C7AA7" w14:paraId="050082A8" w14:textId="77777777" w:rsidTr="001F2C15">
        <w:trPr>
          <w:trHeight w:val="257"/>
        </w:trPr>
        <w:tc>
          <w:tcPr>
            <w:tcW w:w="649" w:type="pct"/>
            <w:tcBorders>
              <w:top w:val="nil"/>
              <w:left w:val="nil"/>
              <w:bottom w:val="nil"/>
              <w:right w:val="nil"/>
            </w:tcBorders>
          </w:tcPr>
          <w:p w14:paraId="0668F0B9" w14:textId="77777777" w:rsidR="001F2C15" w:rsidRPr="004C7AA7" w:rsidRDefault="001F2C15" w:rsidP="001A345F">
            <w:pPr>
              <w:adjustRightInd w:val="0"/>
              <w:snapToGrid w:val="0"/>
              <w:spacing w:line="360" w:lineRule="auto"/>
              <w:jc w:val="both"/>
              <w:rPr>
                <w:rFonts w:ascii="Book Antiqua" w:eastAsia="MS Mincho" w:hAnsi="Book Antiqua"/>
                <w:lang w:eastAsia="ja-JP"/>
              </w:rPr>
            </w:pPr>
            <w:r w:rsidRPr="004C7AA7">
              <w:rPr>
                <w:rFonts w:ascii="Book Antiqua" w:hAnsi="Book Antiqua"/>
              </w:rPr>
              <w:t>Esophagus</w:t>
            </w:r>
          </w:p>
        </w:tc>
        <w:tc>
          <w:tcPr>
            <w:tcW w:w="549" w:type="pct"/>
            <w:tcBorders>
              <w:top w:val="nil"/>
              <w:left w:val="nil"/>
              <w:bottom w:val="nil"/>
              <w:right w:val="nil"/>
            </w:tcBorders>
          </w:tcPr>
          <w:p w14:paraId="09CBFEC0" w14:textId="4992377B" w:rsidR="001F2C15" w:rsidRPr="004C7AA7" w:rsidRDefault="001F2C1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Esaki </w:t>
            </w:r>
            <w:r w:rsidR="002C7A69" w:rsidRPr="004C7AA7">
              <w:rPr>
                <w:rFonts w:ascii="Book Antiqua" w:hAnsi="Book Antiqua" w:hint="eastAsia"/>
                <w:i/>
                <w:lang w:eastAsia="zh-CN"/>
              </w:rPr>
              <w:t>et al</w:t>
            </w:r>
            <w:r w:rsidRPr="004C7AA7">
              <w:rPr>
                <w:rFonts w:ascii="Book Antiqua" w:hAnsi="Book Antiqua"/>
                <w:vertAlign w:val="superscript"/>
              </w:rPr>
              <w:t>[</w:t>
            </w:r>
            <w:r w:rsidRPr="004C7AA7">
              <w:rPr>
                <w:rFonts w:ascii="Book Antiqua" w:hAnsi="Book Antiqua" w:hint="eastAsia"/>
                <w:vertAlign w:val="superscript"/>
                <w:lang w:eastAsia="zh-CN"/>
              </w:rPr>
              <w:t>19</w:t>
            </w:r>
            <w:r w:rsidRPr="004C7AA7">
              <w:rPr>
                <w:rFonts w:ascii="Book Antiqua" w:hAnsi="Book Antiqua"/>
                <w:vertAlign w:val="superscript"/>
              </w:rPr>
              <w:t>]</w:t>
            </w:r>
            <w:r w:rsidRPr="004C7AA7">
              <w:rPr>
                <w:rFonts w:ascii="Book Antiqua" w:hAnsi="Book Antiqua" w:hint="eastAsia"/>
                <w:lang w:eastAsia="zh-CN"/>
              </w:rPr>
              <w:t>, 2020</w:t>
            </w:r>
          </w:p>
        </w:tc>
        <w:tc>
          <w:tcPr>
            <w:tcW w:w="1234" w:type="pct"/>
            <w:tcBorders>
              <w:top w:val="nil"/>
              <w:left w:val="nil"/>
              <w:bottom w:val="nil"/>
              <w:right w:val="nil"/>
            </w:tcBorders>
          </w:tcPr>
          <w:p w14:paraId="71F8C79E"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Type of knife</w:t>
            </w:r>
          </w:p>
        </w:tc>
        <w:tc>
          <w:tcPr>
            <w:tcW w:w="998" w:type="pct"/>
            <w:tcBorders>
              <w:top w:val="nil"/>
              <w:left w:val="nil"/>
              <w:bottom w:val="nil"/>
              <w:right w:val="nil"/>
            </w:tcBorders>
          </w:tcPr>
          <w:p w14:paraId="700EEE4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c>
          <w:tcPr>
            <w:tcW w:w="1063" w:type="pct"/>
            <w:tcBorders>
              <w:top w:val="nil"/>
              <w:left w:val="nil"/>
              <w:bottom w:val="nil"/>
              <w:right w:val="nil"/>
            </w:tcBorders>
          </w:tcPr>
          <w:p w14:paraId="07D6F388" w14:textId="1ADE9285"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IT-KN,</w:t>
            </w:r>
            <w:r w:rsidR="001B05E0" w:rsidRPr="004C7AA7">
              <w:rPr>
                <w:rFonts w:ascii="Book Antiqua" w:hAnsi="Book Antiqua" w:hint="eastAsia"/>
                <w:lang w:eastAsia="zh-CN"/>
              </w:rPr>
              <w:t xml:space="preserve"> </w:t>
            </w:r>
            <w:r w:rsidRPr="004C7AA7">
              <w:rPr>
                <w:rFonts w:ascii="Book Antiqua" w:hAnsi="Book Antiqua"/>
              </w:rPr>
              <w:t>DK,</w:t>
            </w:r>
            <w:r w:rsidR="001B05E0" w:rsidRPr="004C7AA7">
              <w:rPr>
                <w:rFonts w:ascii="Book Antiqua" w:hAnsi="Book Antiqua" w:hint="eastAsia"/>
                <w:lang w:eastAsia="zh-CN"/>
              </w:rPr>
              <w:t xml:space="preserve"> </w:t>
            </w:r>
            <w:r w:rsidRPr="004C7AA7">
              <w:rPr>
                <w:rFonts w:ascii="Book Antiqua" w:hAnsi="Book Antiqua"/>
              </w:rPr>
              <w:t>FK,</w:t>
            </w:r>
            <w:r w:rsidR="001B05E0" w:rsidRPr="004C7AA7">
              <w:rPr>
                <w:rFonts w:ascii="Book Antiqua" w:hAnsi="Book Antiqua" w:hint="eastAsia"/>
                <w:lang w:eastAsia="zh-CN"/>
              </w:rPr>
              <w:t xml:space="preserve"> </w:t>
            </w:r>
            <w:r w:rsidRPr="004C7AA7">
              <w:rPr>
                <w:rFonts w:ascii="Book Antiqua" w:hAnsi="Book Antiqua"/>
              </w:rPr>
              <w:t>SMK</w:t>
            </w:r>
          </w:p>
        </w:tc>
        <w:tc>
          <w:tcPr>
            <w:tcW w:w="507" w:type="pct"/>
            <w:tcBorders>
              <w:top w:val="nil"/>
              <w:left w:val="nil"/>
              <w:bottom w:val="nil"/>
              <w:right w:val="nil"/>
            </w:tcBorders>
          </w:tcPr>
          <w:p w14:paraId="5C4959A2"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46F26BC4" w14:textId="77777777" w:rsidTr="001F2C15">
        <w:trPr>
          <w:trHeight w:val="265"/>
        </w:trPr>
        <w:tc>
          <w:tcPr>
            <w:tcW w:w="649" w:type="pct"/>
            <w:tcBorders>
              <w:top w:val="nil"/>
              <w:left w:val="nil"/>
              <w:bottom w:val="nil"/>
              <w:right w:val="nil"/>
            </w:tcBorders>
          </w:tcPr>
          <w:p w14:paraId="7FA12298"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52970323"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0660260B" w14:textId="66D41237" w:rsidR="001F2C15" w:rsidRPr="004C7AA7" w:rsidRDefault="001F2C15" w:rsidP="001B05E0">
            <w:pPr>
              <w:adjustRightInd w:val="0"/>
              <w:snapToGrid w:val="0"/>
              <w:spacing w:line="360" w:lineRule="auto"/>
              <w:jc w:val="both"/>
              <w:rPr>
                <w:rFonts w:ascii="Book Antiqua" w:hAnsi="Book Antiqua"/>
                <w:lang w:eastAsia="zh-CN"/>
              </w:rPr>
            </w:pPr>
            <w:r w:rsidRPr="004C7AA7">
              <w:rPr>
                <w:rFonts w:ascii="Book Antiqua" w:hAnsi="Book Antiqua"/>
              </w:rPr>
              <w:t>Number of patients</w:t>
            </w:r>
            <w:r w:rsidR="001B05E0" w:rsidRPr="004C7AA7">
              <w:rPr>
                <w:rFonts w:ascii="Book Antiqua" w:hAnsi="Book Antiqua" w:hint="eastAsia"/>
                <w:vertAlign w:val="superscript"/>
                <w:lang w:eastAsia="zh-CN"/>
              </w:rPr>
              <w:t>1</w:t>
            </w:r>
          </w:p>
        </w:tc>
        <w:tc>
          <w:tcPr>
            <w:tcW w:w="998" w:type="pct"/>
            <w:tcBorders>
              <w:top w:val="nil"/>
              <w:left w:val="nil"/>
              <w:bottom w:val="nil"/>
              <w:right w:val="nil"/>
            </w:tcBorders>
          </w:tcPr>
          <w:p w14:paraId="31A01CAF"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36</w:t>
            </w:r>
          </w:p>
        </w:tc>
        <w:tc>
          <w:tcPr>
            <w:tcW w:w="1063" w:type="pct"/>
            <w:tcBorders>
              <w:top w:val="nil"/>
              <w:left w:val="nil"/>
              <w:bottom w:val="nil"/>
              <w:right w:val="nil"/>
            </w:tcBorders>
          </w:tcPr>
          <w:p w14:paraId="6679314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36</w:t>
            </w:r>
          </w:p>
        </w:tc>
        <w:tc>
          <w:tcPr>
            <w:tcW w:w="507" w:type="pct"/>
            <w:tcBorders>
              <w:top w:val="nil"/>
              <w:left w:val="nil"/>
              <w:bottom w:val="nil"/>
              <w:right w:val="nil"/>
            </w:tcBorders>
          </w:tcPr>
          <w:p w14:paraId="52634F9F"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77973526" w14:textId="77777777" w:rsidTr="001F2C15">
        <w:trPr>
          <w:trHeight w:val="413"/>
        </w:trPr>
        <w:tc>
          <w:tcPr>
            <w:tcW w:w="649" w:type="pct"/>
            <w:tcBorders>
              <w:top w:val="nil"/>
              <w:left w:val="nil"/>
              <w:bottom w:val="nil"/>
              <w:right w:val="nil"/>
            </w:tcBorders>
          </w:tcPr>
          <w:p w14:paraId="5D1D1259"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56BA1CD2"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CF07C6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Median procedure time (min)</w:t>
            </w:r>
          </w:p>
        </w:tc>
        <w:tc>
          <w:tcPr>
            <w:tcW w:w="998" w:type="pct"/>
            <w:tcBorders>
              <w:top w:val="nil"/>
              <w:left w:val="nil"/>
              <w:bottom w:val="nil"/>
              <w:right w:val="nil"/>
            </w:tcBorders>
          </w:tcPr>
          <w:p w14:paraId="70E16CA2"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44</w:t>
            </w:r>
          </w:p>
        </w:tc>
        <w:tc>
          <w:tcPr>
            <w:tcW w:w="1063" w:type="pct"/>
            <w:tcBorders>
              <w:top w:val="nil"/>
              <w:left w:val="nil"/>
              <w:bottom w:val="nil"/>
              <w:right w:val="nil"/>
            </w:tcBorders>
          </w:tcPr>
          <w:p w14:paraId="13116E4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66.5</w:t>
            </w:r>
          </w:p>
        </w:tc>
        <w:tc>
          <w:tcPr>
            <w:tcW w:w="507" w:type="pct"/>
            <w:tcBorders>
              <w:top w:val="nil"/>
              <w:left w:val="nil"/>
              <w:bottom w:val="nil"/>
              <w:right w:val="nil"/>
            </w:tcBorders>
          </w:tcPr>
          <w:p w14:paraId="1EC14595"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0.02</w:t>
            </w:r>
          </w:p>
        </w:tc>
      </w:tr>
      <w:tr w:rsidR="00A83865" w:rsidRPr="004C7AA7" w14:paraId="797409EF" w14:textId="77777777" w:rsidTr="001F2C15">
        <w:trPr>
          <w:trHeight w:val="413"/>
        </w:trPr>
        <w:tc>
          <w:tcPr>
            <w:tcW w:w="649" w:type="pct"/>
            <w:tcBorders>
              <w:top w:val="nil"/>
              <w:left w:val="nil"/>
              <w:bottom w:val="nil"/>
              <w:right w:val="nil"/>
            </w:tcBorders>
          </w:tcPr>
          <w:p w14:paraId="7EDEF2B4"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BB10BD4"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421F9397"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i/>
                <w:iCs/>
              </w:rPr>
              <w:t>En-bloc</w:t>
            </w:r>
            <w:r w:rsidRPr="004C7AA7">
              <w:rPr>
                <w:rFonts w:ascii="Book Antiqua" w:hAnsi="Book Antiqua"/>
              </w:rPr>
              <w:t xml:space="preserve"> resection rate (%)</w:t>
            </w:r>
          </w:p>
        </w:tc>
        <w:tc>
          <w:tcPr>
            <w:tcW w:w="998" w:type="pct"/>
            <w:tcBorders>
              <w:top w:val="nil"/>
              <w:left w:val="nil"/>
              <w:bottom w:val="nil"/>
              <w:right w:val="nil"/>
            </w:tcBorders>
          </w:tcPr>
          <w:p w14:paraId="506DDDF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1063" w:type="pct"/>
            <w:tcBorders>
              <w:top w:val="nil"/>
              <w:left w:val="nil"/>
              <w:bottom w:val="nil"/>
              <w:right w:val="nil"/>
            </w:tcBorders>
          </w:tcPr>
          <w:p w14:paraId="21E881CE"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97.2</w:t>
            </w:r>
          </w:p>
        </w:tc>
        <w:tc>
          <w:tcPr>
            <w:tcW w:w="507" w:type="pct"/>
            <w:tcBorders>
              <w:top w:val="nil"/>
              <w:left w:val="nil"/>
              <w:bottom w:val="nil"/>
              <w:right w:val="nil"/>
            </w:tcBorders>
          </w:tcPr>
          <w:p w14:paraId="6FC87D19"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w:t>
            </w:r>
          </w:p>
        </w:tc>
      </w:tr>
      <w:tr w:rsidR="00A83865" w:rsidRPr="004C7AA7" w14:paraId="699DE083" w14:textId="77777777" w:rsidTr="001F2C15">
        <w:trPr>
          <w:trHeight w:val="406"/>
        </w:trPr>
        <w:tc>
          <w:tcPr>
            <w:tcW w:w="649" w:type="pct"/>
            <w:tcBorders>
              <w:top w:val="nil"/>
              <w:left w:val="nil"/>
              <w:bottom w:val="nil"/>
              <w:right w:val="nil"/>
            </w:tcBorders>
          </w:tcPr>
          <w:p w14:paraId="73AE1E91"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5D5E0ADA"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BD322AF"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R0 resection rate (%)</w:t>
            </w:r>
          </w:p>
        </w:tc>
        <w:tc>
          <w:tcPr>
            <w:tcW w:w="998" w:type="pct"/>
            <w:tcBorders>
              <w:top w:val="nil"/>
              <w:left w:val="nil"/>
              <w:bottom w:val="nil"/>
              <w:right w:val="nil"/>
            </w:tcBorders>
          </w:tcPr>
          <w:p w14:paraId="6DE69D71"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88.9</w:t>
            </w:r>
          </w:p>
        </w:tc>
        <w:tc>
          <w:tcPr>
            <w:tcW w:w="1063" w:type="pct"/>
            <w:tcBorders>
              <w:top w:val="nil"/>
              <w:left w:val="nil"/>
              <w:bottom w:val="nil"/>
              <w:right w:val="nil"/>
            </w:tcBorders>
          </w:tcPr>
          <w:p w14:paraId="4332DA4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86.1</w:t>
            </w:r>
          </w:p>
        </w:tc>
        <w:tc>
          <w:tcPr>
            <w:tcW w:w="507" w:type="pct"/>
            <w:tcBorders>
              <w:top w:val="nil"/>
              <w:left w:val="nil"/>
              <w:bottom w:val="nil"/>
              <w:right w:val="nil"/>
            </w:tcBorders>
          </w:tcPr>
          <w:p w14:paraId="10ECDB1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w:t>
            </w:r>
          </w:p>
        </w:tc>
      </w:tr>
      <w:tr w:rsidR="00A83865" w:rsidRPr="004C7AA7" w14:paraId="0F698A85" w14:textId="77777777" w:rsidTr="001F2C15">
        <w:trPr>
          <w:trHeight w:val="413"/>
        </w:trPr>
        <w:tc>
          <w:tcPr>
            <w:tcW w:w="649" w:type="pct"/>
            <w:tcBorders>
              <w:top w:val="nil"/>
              <w:left w:val="nil"/>
              <w:bottom w:val="nil"/>
              <w:right w:val="nil"/>
            </w:tcBorders>
          </w:tcPr>
          <w:p w14:paraId="68BAF5A7"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5E1D1FA"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3411BB7"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Perforation rate (%)</w:t>
            </w:r>
          </w:p>
        </w:tc>
        <w:tc>
          <w:tcPr>
            <w:tcW w:w="998" w:type="pct"/>
            <w:tcBorders>
              <w:top w:val="nil"/>
              <w:left w:val="nil"/>
              <w:bottom w:val="nil"/>
              <w:right w:val="nil"/>
            </w:tcBorders>
          </w:tcPr>
          <w:p w14:paraId="53D128A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1063" w:type="pct"/>
            <w:tcBorders>
              <w:top w:val="nil"/>
              <w:left w:val="nil"/>
              <w:bottom w:val="nil"/>
              <w:right w:val="nil"/>
            </w:tcBorders>
          </w:tcPr>
          <w:p w14:paraId="1A115B19"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5.6</w:t>
            </w:r>
          </w:p>
        </w:tc>
        <w:tc>
          <w:tcPr>
            <w:tcW w:w="507" w:type="pct"/>
            <w:tcBorders>
              <w:top w:val="nil"/>
              <w:left w:val="nil"/>
              <w:bottom w:val="nil"/>
              <w:right w:val="nil"/>
            </w:tcBorders>
          </w:tcPr>
          <w:p w14:paraId="26E08C0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0.20</w:t>
            </w:r>
          </w:p>
        </w:tc>
      </w:tr>
      <w:tr w:rsidR="00A83865" w:rsidRPr="004C7AA7" w14:paraId="2643520F" w14:textId="77777777" w:rsidTr="001F2C15">
        <w:trPr>
          <w:trHeight w:val="394"/>
        </w:trPr>
        <w:tc>
          <w:tcPr>
            <w:tcW w:w="649" w:type="pct"/>
            <w:tcBorders>
              <w:top w:val="nil"/>
              <w:left w:val="nil"/>
              <w:bottom w:val="nil"/>
              <w:right w:val="nil"/>
            </w:tcBorders>
          </w:tcPr>
          <w:p w14:paraId="5EF3C1D8"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314651B"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077814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Delayed bleeding rate (%)</w:t>
            </w:r>
          </w:p>
        </w:tc>
        <w:tc>
          <w:tcPr>
            <w:tcW w:w="998" w:type="pct"/>
            <w:tcBorders>
              <w:top w:val="nil"/>
              <w:left w:val="nil"/>
              <w:bottom w:val="nil"/>
              <w:right w:val="nil"/>
            </w:tcBorders>
          </w:tcPr>
          <w:p w14:paraId="73A7F4D5"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1063" w:type="pct"/>
            <w:tcBorders>
              <w:top w:val="nil"/>
              <w:left w:val="nil"/>
              <w:bottom w:val="nil"/>
              <w:right w:val="nil"/>
            </w:tcBorders>
          </w:tcPr>
          <w:p w14:paraId="0D68806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507" w:type="pct"/>
            <w:tcBorders>
              <w:top w:val="nil"/>
              <w:left w:val="nil"/>
              <w:bottom w:val="nil"/>
              <w:right w:val="nil"/>
            </w:tcBorders>
          </w:tcPr>
          <w:p w14:paraId="7D11930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4A9109B4" w14:textId="77777777" w:rsidTr="001F2C15">
        <w:trPr>
          <w:trHeight w:val="258"/>
        </w:trPr>
        <w:tc>
          <w:tcPr>
            <w:tcW w:w="649" w:type="pct"/>
            <w:tcBorders>
              <w:top w:val="nil"/>
              <w:left w:val="nil"/>
              <w:bottom w:val="nil"/>
              <w:right w:val="nil"/>
            </w:tcBorders>
          </w:tcPr>
          <w:p w14:paraId="7FAFD85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Stomach</w:t>
            </w:r>
          </w:p>
        </w:tc>
        <w:tc>
          <w:tcPr>
            <w:tcW w:w="549" w:type="pct"/>
            <w:tcBorders>
              <w:top w:val="nil"/>
              <w:left w:val="nil"/>
              <w:bottom w:val="nil"/>
              <w:right w:val="nil"/>
            </w:tcBorders>
          </w:tcPr>
          <w:p w14:paraId="13C93FF1" w14:textId="0BA735D1" w:rsidR="001F2C15" w:rsidRPr="004C7AA7" w:rsidRDefault="001F2C1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Nagai </w:t>
            </w:r>
            <w:r w:rsidR="002C7A69" w:rsidRPr="004C7AA7">
              <w:rPr>
                <w:rFonts w:ascii="Book Antiqua" w:hAnsi="Book Antiqua" w:hint="eastAsia"/>
                <w:i/>
                <w:lang w:eastAsia="zh-CN"/>
              </w:rPr>
              <w:t>et al</w:t>
            </w:r>
            <w:r w:rsidRPr="004C7AA7">
              <w:rPr>
                <w:rFonts w:ascii="Book Antiqua" w:hAnsi="Book Antiqua"/>
                <w:vertAlign w:val="superscript"/>
              </w:rPr>
              <w:t>[2</w:t>
            </w:r>
            <w:r w:rsidRPr="004C7AA7">
              <w:rPr>
                <w:rFonts w:ascii="Book Antiqua" w:hAnsi="Book Antiqua" w:hint="eastAsia"/>
                <w:vertAlign w:val="superscript"/>
                <w:lang w:eastAsia="zh-CN"/>
              </w:rPr>
              <w:t>1</w:t>
            </w:r>
            <w:r w:rsidRPr="004C7AA7">
              <w:rPr>
                <w:rFonts w:ascii="Book Antiqua" w:hAnsi="Book Antiqua"/>
                <w:vertAlign w:val="superscript"/>
              </w:rPr>
              <w:t>]</w:t>
            </w:r>
            <w:r w:rsidRPr="004C7AA7">
              <w:rPr>
                <w:rFonts w:ascii="Book Antiqua" w:hAnsi="Book Antiqua" w:hint="eastAsia"/>
                <w:lang w:eastAsia="zh-CN"/>
              </w:rPr>
              <w:t>, 2016</w:t>
            </w:r>
          </w:p>
        </w:tc>
        <w:tc>
          <w:tcPr>
            <w:tcW w:w="1234" w:type="pct"/>
            <w:tcBorders>
              <w:top w:val="nil"/>
              <w:left w:val="nil"/>
              <w:bottom w:val="nil"/>
              <w:right w:val="nil"/>
            </w:tcBorders>
          </w:tcPr>
          <w:p w14:paraId="2AA6BE71"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Type of knife</w:t>
            </w:r>
          </w:p>
        </w:tc>
        <w:tc>
          <w:tcPr>
            <w:tcW w:w="998" w:type="pct"/>
            <w:tcBorders>
              <w:top w:val="nil"/>
              <w:left w:val="nil"/>
              <w:bottom w:val="nil"/>
              <w:right w:val="nil"/>
            </w:tcBorders>
          </w:tcPr>
          <w:p w14:paraId="59E4D03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c>
          <w:tcPr>
            <w:tcW w:w="1063" w:type="pct"/>
            <w:tcBorders>
              <w:top w:val="nil"/>
              <w:left w:val="nil"/>
              <w:bottom w:val="nil"/>
              <w:right w:val="nil"/>
            </w:tcBorders>
          </w:tcPr>
          <w:p w14:paraId="3A15902C"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IT-2K</w:t>
            </w:r>
          </w:p>
        </w:tc>
        <w:tc>
          <w:tcPr>
            <w:tcW w:w="507" w:type="pct"/>
            <w:tcBorders>
              <w:top w:val="nil"/>
              <w:left w:val="nil"/>
              <w:bottom w:val="nil"/>
              <w:right w:val="nil"/>
            </w:tcBorders>
          </w:tcPr>
          <w:p w14:paraId="6848C3EB" w14:textId="77777777" w:rsidR="001F2C15" w:rsidRPr="004C7AA7" w:rsidRDefault="001F2C15" w:rsidP="001A345F">
            <w:pPr>
              <w:adjustRightInd w:val="0"/>
              <w:snapToGrid w:val="0"/>
              <w:spacing w:line="360" w:lineRule="auto"/>
              <w:jc w:val="both"/>
              <w:rPr>
                <w:rFonts w:ascii="Book Antiqua" w:eastAsia="MS Mincho" w:hAnsi="Book Antiqua"/>
                <w:lang w:eastAsia="ja-JP"/>
              </w:rPr>
            </w:pPr>
            <w:r w:rsidRPr="004C7AA7">
              <w:rPr>
                <w:rFonts w:ascii="Book Antiqua" w:eastAsia="MS Mincho" w:hAnsi="Book Antiqua"/>
                <w:lang w:eastAsia="ja-JP"/>
              </w:rPr>
              <w:t>-</w:t>
            </w:r>
          </w:p>
        </w:tc>
      </w:tr>
      <w:tr w:rsidR="00A83865" w:rsidRPr="004C7AA7" w14:paraId="66159E03" w14:textId="77777777" w:rsidTr="001F2C15">
        <w:trPr>
          <w:trHeight w:val="252"/>
        </w:trPr>
        <w:tc>
          <w:tcPr>
            <w:tcW w:w="649" w:type="pct"/>
            <w:tcBorders>
              <w:top w:val="nil"/>
              <w:left w:val="nil"/>
              <w:bottom w:val="nil"/>
              <w:right w:val="nil"/>
            </w:tcBorders>
          </w:tcPr>
          <w:p w14:paraId="392E177B"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F2DFF4B"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12A7AABA"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Number of patients</w:t>
            </w:r>
          </w:p>
        </w:tc>
        <w:tc>
          <w:tcPr>
            <w:tcW w:w="998" w:type="pct"/>
            <w:tcBorders>
              <w:top w:val="nil"/>
              <w:left w:val="nil"/>
              <w:bottom w:val="nil"/>
              <w:right w:val="nil"/>
            </w:tcBorders>
          </w:tcPr>
          <w:p w14:paraId="454D6A2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56</w:t>
            </w:r>
          </w:p>
        </w:tc>
        <w:tc>
          <w:tcPr>
            <w:tcW w:w="1063" w:type="pct"/>
            <w:tcBorders>
              <w:top w:val="nil"/>
              <w:left w:val="nil"/>
              <w:bottom w:val="nil"/>
              <w:right w:val="nil"/>
            </w:tcBorders>
          </w:tcPr>
          <w:p w14:paraId="45EF1A9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61</w:t>
            </w:r>
          </w:p>
        </w:tc>
        <w:tc>
          <w:tcPr>
            <w:tcW w:w="507" w:type="pct"/>
            <w:tcBorders>
              <w:top w:val="nil"/>
              <w:left w:val="nil"/>
              <w:bottom w:val="nil"/>
              <w:right w:val="nil"/>
            </w:tcBorders>
          </w:tcPr>
          <w:p w14:paraId="00DAD47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31782D31" w14:textId="77777777" w:rsidTr="001F2C15">
        <w:trPr>
          <w:trHeight w:val="62"/>
        </w:trPr>
        <w:tc>
          <w:tcPr>
            <w:tcW w:w="649" w:type="pct"/>
            <w:tcBorders>
              <w:top w:val="nil"/>
              <w:left w:val="nil"/>
              <w:bottom w:val="nil"/>
              <w:right w:val="nil"/>
            </w:tcBorders>
          </w:tcPr>
          <w:p w14:paraId="665BCF8D"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1B498E31"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FE0A0F9"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Median procedure time (min)</w:t>
            </w:r>
          </w:p>
        </w:tc>
        <w:tc>
          <w:tcPr>
            <w:tcW w:w="998" w:type="pct"/>
            <w:tcBorders>
              <w:top w:val="nil"/>
              <w:left w:val="nil"/>
              <w:bottom w:val="nil"/>
              <w:right w:val="nil"/>
            </w:tcBorders>
          </w:tcPr>
          <w:p w14:paraId="178C72FC"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66</w:t>
            </w:r>
          </w:p>
        </w:tc>
        <w:tc>
          <w:tcPr>
            <w:tcW w:w="1063" w:type="pct"/>
            <w:tcBorders>
              <w:top w:val="nil"/>
              <w:left w:val="nil"/>
              <w:bottom w:val="nil"/>
              <w:right w:val="nil"/>
            </w:tcBorders>
          </w:tcPr>
          <w:p w14:paraId="0223F11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41</w:t>
            </w:r>
          </w:p>
        </w:tc>
        <w:tc>
          <w:tcPr>
            <w:tcW w:w="507" w:type="pct"/>
            <w:tcBorders>
              <w:top w:val="nil"/>
              <w:left w:val="nil"/>
              <w:bottom w:val="nil"/>
              <w:right w:val="nil"/>
            </w:tcBorders>
          </w:tcPr>
          <w:p w14:paraId="37E3992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0.04</w:t>
            </w:r>
          </w:p>
        </w:tc>
      </w:tr>
      <w:tr w:rsidR="00A83865" w:rsidRPr="004C7AA7" w14:paraId="7A3C0F00" w14:textId="77777777" w:rsidTr="001F2C15">
        <w:trPr>
          <w:trHeight w:val="62"/>
        </w:trPr>
        <w:tc>
          <w:tcPr>
            <w:tcW w:w="649" w:type="pct"/>
            <w:tcBorders>
              <w:top w:val="nil"/>
              <w:left w:val="nil"/>
              <w:bottom w:val="nil"/>
              <w:right w:val="nil"/>
            </w:tcBorders>
          </w:tcPr>
          <w:p w14:paraId="6A6A731C"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6DD499F8"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1023B12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i/>
                <w:iCs/>
              </w:rPr>
              <w:t>En-bloc</w:t>
            </w:r>
            <w:r w:rsidRPr="004C7AA7">
              <w:rPr>
                <w:rFonts w:ascii="Book Antiqua" w:hAnsi="Book Antiqua"/>
              </w:rPr>
              <w:t xml:space="preserve"> resection rate (%)</w:t>
            </w:r>
          </w:p>
        </w:tc>
        <w:tc>
          <w:tcPr>
            <w:tcW w:w="998" w:type="pct"/>
            <w:tcBorders>
              <w:top w:val="nil"/>
              <w:left w:val="nil"/>
              <w:bottom w:val="nil"/>
              <w:right w:val="nil"/>
            </w:tcBorders>
          </w:tcPr>
          <w:p w14:paraId="444F50B9"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93</w:t>
            </w:r>
          </w:p>
        </w:tc>
        <w:tc>
          <w:tcPr>
            <w:tcW w:w="1063" w:type="pct"/>
            <w:tcBorders>
              <w:top w:val="nil"/>
              <w:left w:val="nil"/>
              <w:bottom w:val="nil"/>
              <w:right w:val="nil"/>
            </w:tcBorders>
          </w:tcPr>
          <w:p w14:paraId="31D8AE3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98</w:t>
            </w:r>
          </w:p>
        </w:tc>
        <w:tc>
          <w:tcPr>
            <w:tcW w:w="507" w:type="pct"/>
            <w:tcBorders>
              <w:top w:val="nil"/>
              <w:left w:val="nil"/>
              <w:bottom w:val="nil"/>
              <w:right w:val="nil"/>
            </w:tcBorders>
          </w:tcPr>
          <w:p w14:paraId="60A021C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0.195</w:t>
            </w:r>
          </w:p>
        </w:tc>
      </w:tr>
      <w:tr w:rsidR="00A83865" w:rsidRPr="004C7AA7" w14:paraId="68C05FCF" w14:textId="77777777" w:rsidTr="001F2C15">
        <w:trPr>
          <w:trHeight w:val="62"/>
        </w:trPr>
        <w:tc>
          <w:tcPr>
            <w:tcW w:w="649" w:type="pct"/>
            <w:tcBorders>
              <w:top w:val="nil"/>
              <w:left w:val="nil"/>
              <w:bottom w:val="nil"/>
              <w:right w:val="nil"/>
            </w:tcBorders>
          </w:tcPr>
          <w:p w14:paraId="6D18790B"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1C57881F"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50DD531"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R0 resection rate (%)</w:t>
            </w:r>
          </w:p>
        </w:tc>
        <w:tc>
          <w:tcPr>
            <w:tcW w:w="998" w:type="pct"/>
            <w:tcBorders>
              <w:top w:val="nil"/>
              <w:left w:val="nil"/>
              <w:bottom w:val="nil"/>
              <w:right w:val="nil"/>
            </w:tcBorders>
          </w:tcPr>
          <w:p w14:paraId="5EB8A10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ND</w:t>
            </w:r>
          </w:p>
        </w:tc>
        <w:tc>
          <w:tcPr>
            <w:tcW w:w="1063" w:type="pct"/>
            <w:tcBorders>
              <w:top w:val="nil"/>
              <w:left w:val="nil"/>
              <w:bottom w:val="nil"/>
              <w:right w:val="nil"/>
            </w:tcBorders>
          </w:tcPr>
          <w:p w14:paraId="6C06566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ND</w:t>
            </w:r>
          </w:p>
        </w:tc>
        <w:tc>
          <w:tcPr>
            <w:tcW w:w="507" w:type="pct"/>
            <w:tcBorders>
              <w:top w:val="nil"/>
              <w:left w:val="nil"/>
              <w:bottom w:val="nil"/>
              <w:right w:val="nil"/>
            </w:tcBorders>
          </w:tcPr>
          <w:p w14:paraId="4A2E2EA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6671D3C4" w14:textId="77777777" w:rsidTr="001F2C15">
        <w:trPr>
          <w:trHeight w:val="62"/>
        </w:trPr>
        <w:tc>
          <w:tcPr>
            <w:tcW w:w="649" w:type="pct"/>
            <w:tcBorders>
              <w:top w:val="nil"/>
              <w:left w:val="nil"/>
              <w:bottom w:val="nil"/>
              <w:right w:val="nil"/>
            </w:tcBorders>
          </w:tcPr>
          <w:p w14:paraId="3728694F"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150F081F"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CB7597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Perforation rate (%)</w:t>
            </w:r>
          </w:p>
        </w:tc>
        <w:tc>
          <w:tcPr>
            <w:tcW w:w="998" w:type="pct"/>
            <w:tcBorders>
              <w:top w:val="nil"/>
              <w:left w:val="nil"/>
              <w:bottom w:val="nil"/>
              <w:right w:val="nil"/>
            </w:tcBorders>
          </w:tcPr>
          <w:p w14:paraId="20EFF9A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3.6</w:t>
            </w:r>
          </w:p>
        </w:tc>
        <w:tc>
          <w:tcPr>
            <w:tcW w:w="1063" w:type="pct"/>
            <w:tcBorders>
              <w:top w:val="nil"/>
              <w:left w:val="nil"/>
              <w:bottom w:val="nil"/>
              <w:right w:val="nil"/>
            </w:tcBorders>
          </w:tcPr>
          <w:p w14:paraId="31496A3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1.6</w:t>
            </w:r>
          </w:p>
        </w:tc>
        <w:tc>
          <w:tcPr>
            <w:tcW w:w="507" w:type="pct"/>
            <w:tcBorders>
              <w:top w:val="nil"/>
              <w:left w:val="nil"/>
              <w:bottom w:val="nil"/>
              <w:right w:val="nil"/>
            </w:tcBorders>
          </w:tcPr>
          <w:p w14:paraId="687B8A34"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266DB8DB" w14:textId="77777777" w:rsidTr="001F2C15">
        <w:trPr>
          <w:trHeight w:val="62"/>
        </w:trPr>
        <w:tc>
          <w:tcPr>
            <w:tcW w:w="649" w:type="pct"/>
            <w:tcBorders>
              <w:top w:val="nil"/>
              <w:left w:val="nil"/>
              <w:bottom w:val="nil"/>
              <w:right w:val="nil"/>
            </w:tcBorders>
          </w:tcPr>
          <w:p w14:paraId="37D5EF1B"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07A7B88A"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485F2C92"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Delayed bleeding rate (%)</w:t>
            </w:r>
          </w:p>
        </w:tc>
        <w:tc>
          <w:tcPr>
            <w:tcW w:w="998" w:type="pct"/>
            <w:tcBorders>
              <w:top w:val="nil"/>
              <w:left w:val="nil"/>
              <w:bottom w:val="nil"/>
              <w:right w:val="nil"/>
            </w:tcBorders>
          </w:tcPr>
          <w:p w14:paraId="063DBDDA"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3.6</w:t>
            </w:r>
          </w:p>
        </w:tc>
        <w:tc>
          <w:tcPr>
            <w:tcW w:w="1063" w:type="pct"/>
            <w:tcBorders>
              <w:top w:val="nil"/>
              <w:left w:val="nil"/>
              <w:bottom w:val="nil"/>
              <w:right w:val="nil"/>
            </w:tcBorders>
          </w:tcPr>
          <w:p w14:paraId="09A8FB6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1.6</w:t>
            </w:r>
          </w:p>
        </w:tc>
        <w:tc>
          <w:tcPr>
            <w:tcW w:w="507" w:type="pct"/>
            <w:tcBorders>
              <w:top w:val="nil"/>
              <w:left w:val="nil"/>
              <w:bottom w:val="nil"/>
              <w:right w:val="nil"/>
            </w:tcBorders>
          </w:tcPr>
          <w:p w14:paraId="32C0B85E"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2DC6FF95" w14:textId="77777777" w:rsidTr="001F2C15">
        <w:trPr>
          <w:trHeight w:val="62"/>
        </w:trPr>
        <w:tc>
          <w:tcPr>
            <w:tcW w:w="649" w:type="pct"/>
            <w:tcBorders>
              <w:top w:val="nil"/>
              <w:left w:val="nil"/>
              <w:bottom w:val="nil"/>
              <w:right w:val="nil"/>
            </w:tcBorders>
          </w:tcPr>
          <w:p w14:paraId="5A5960B4"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Stomach</w:t>
            </w:r>
          </w:p>
        </w:tc>
        <w:tc>
          <w:tcPr>
            <w:tcW w:w="549" w:type="pct"/>
            <w:tcBorders>
              <w:top w:val="nil"/>
              <w:left w:val="nil"/>
              <w:bottom w:val="nil"/>
              <w:right w:val="nil"/>
            </w:tcBorders>
          </w:tcPr>
          <w:p w14:paraId="71DF8294" w14:textId="503206ED" w:rsidR="001F2C15" w:rsidRPr="004C7AA7" w:rsidRDefault="00610D9B" w:rsidP="001A345F">
            <w:pPr>
              <w:adjustRightInd w:val="0"/>
              <w:snapToGrid w:val="0"/>
              <w:spacing w:line="360" w:lineRule="auto"/>
              <w:jc w:val="both"/>
              <w:rPr>
                <w:rFonts w:ascii="Book Antiqua" w:hAnsi="Book Antiqua"/>
                <w:lang w:eastAsia="zh-CN"/>
              </w:rPr>
            </w:pPr>
            <w:r w:rsidRPr="004C7AA7">
              <w:rPr>
                <w:rFonts w:ascii="Book Antiqua" w:hAnsi="Book Antiqua"/>
              </w:rPr>
              <w:t>Hayashi</w:t>
            </w:r>
            <w:r w:rsidR="001F2C15" w:rsidRPr="004C7AA7">
              <w:rPr>
                <w:rFonts w:ascii="Book Antiqua" w:hAnsi="Book Antiqua"/>
              </w:rPr>
              <w:t xml:space="preserve"> </w:t>
            </w:r>
            <w:r w:rsidR="002C7A69" w:rsidRPr="004C7AA7">
              <w:rPr>
                <w:rFonts w:ascii="Book Antiqua" w:hAnsi="Book Antiqua" w:hint="eastAsia"/>
                <w:i/>
                <w:lang w:eastAsia="zh-CN"/>
              </w:rPr>
              <w:t>et al</w:t>
            </w:r>
            <w:r w:rsidR="001F2C15" w:rsidRPr="004C7AA7">
              <w:rPr>
                <w:rFonts w:ascii="Book Antiqua" w:hAnsi="Book Antiqua"/>
                <w:vertAlign w:val="superscript"/>
              </w:rPr>
              <w:t>[2</w:t>
            </w:r>
            <w:r w:rsidR="001F2C15" w:rsidRPr="004C7AA7">
              <w:rPr>
                <w:rFonts w:ascii="Book Antiqua" w:hAnsi="Book Antiqua" w:hint="eastAsia"/>
                <w:vertAlign w:val="superscript"/>
                <w:lang w:eastAsia="zh-CN"/>
              </w:rPr>
              <w:t>2</w:t>
            </w:r>
            <w:r w:rsidR="001F2C15" w:rsidRPr="004C7AA7">
              <w:rPr>
                <w:rFonts w:ascii="Book Antiqua" w:hAnsi="Book Antiqua"/>
                <w:vertAlign w:val="superscript"/>
              </w:rPr>
              <w:t>]</w:t>
            </w:r>
            <w:r w:rsidR="001F2C15" w:rsidRPr="004C7AA7">
              <w:rPr>
                <w:rFonts w:ascii="Book Antiqua" w:hAnsi="Book Antiqua" w:hint="eastAsia"/>
                <w:lang w:eastAsia="zh-CN"/>
              </w:rPr>
              <w:t>, 2018</w:t>
            </w:r>
          </w:p>
        </w:tc>
        <w:tc>
          <w:tcPr>
            <w:tcW w:w="1234" w:type="pct"/>
            <w:tcBorders>
              <w:top w:val="nil"/>
              <w:left w:val="nil"/>
              <w:bottom w:val="nil"/>
              <w:right w:val="nil"/>
            </w:tcBorders>
          </w:tcPr>
          <w:p w14:paraId="26A16EB7"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Type of knife</w:t>
            </w:r>
          </w:p>
        </w:tc>
        <w:tc>
          <w:tcPr>
            <w:tcW w:w="998" w:type="pct"/>
            <w:tcBorders>
              <w:top w:val="nil"/>
              <w:left w:val="nil"/>
              <w:bottom w:val="nil"/>
              <w:right w:val="nil"/>
            </w:tcBorders>
          </w:tcPr>
          <w:p w14:paraId="1A211B34"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c>
          <w:tcPr>
            <w:tcW w:w="1063" w:type="pct"/>
            <w:tcBorders>
              <w:top w:val="nil"/>
              <w:left w:val="nil"/>
              <w:bottom w:val="nil"/>
              <w:right w:val="nil"/>
            </w:tcBorders>
          </w:tcPr>
          <w:p w14:paraId="031D60A1"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IT-2K,SMK</w:t>
            </w:r>
          </w:p>
        </w:tc>
        <w:tc>
          <w:tcPr>
            <w:tcW w:w="507" w:type="pct"/>
            <w:tcBorders>
              <w:top w:val="nil"/>
              <w:left w:val="nil"/>
              <w:bottom w:val="nil"/>
              <w:right w:val="nil"/>
            </w:tcBorders>
          </w:tcPr>
          <w:p w14:paraId="19109F9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7440FA5C" w14:textId="77777777" w:rsidTr="001F2C15">
        <w:trPr>
          <w:trHeight w:val="62"/>
        </w:trPr>
        <w:tc>
          <w:tcPr>
            <w:tcW w:w="649" w:type="pct"/>
            <w:tcBorders>
              <w:top w:val="nil"/>
              <w:left w:val="nil"/>
              <w:bottom w:val="nil"/>
              <w:right w:val="nil"/>
            </w:tcBorders>
          </w:tcPr>
          <w:p w14:paraId="4647C98D"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54BC46B"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6BB0C5E" w14:textId="3B0C9F37" w:rsidR="001F2C15" w:rsidRPr="004C7AA7" w:rsidRDefault="001F2C15" w:rsidP="001B05E0">
            <w:pPr>
              <w:adjustRightInd w:val="0"/>
              <w:snapToGrid w:val="0"/>
              <w:spacing w:line="360" w:lineRule="auto"/>
              <w:jc w:val="both"/>
              <w:rPr>
                <w:rFonts w:ascii="Book Antiqua" w:hAnsi="Book Antiqua"/>
                <w:lang w:eastAsia="zh-CN"/>
              </w:rPr>
            </w:pPr>
            <w:r w:rsidRPr="004C7AA7">
              <w:rPr>
                <w:rFonts w:ascii="Book Antiqua" w:hAnsi="Book Antiqua"/>
              </w:rPr>
              <w:t>Number of patients</w:t>
            </w:r>
            <w:r w:rsidR="001B05E0" w:rsidRPr="004C7AA7">
              <w:rPr>
                <w:rFonts w:ascii="Book Antiqua" w:hAnsi="Book Antiqua" w:hint="eastAsia"/>
                <w:vertAlign w:val="superscript"/>
                <w:lang w:eastAsia="zh-CN"/>
              </w:rPr>
              <w:t>1</w:t>
            </w:r>
          </w:p>
        </w:tc>
        <w:tc>
          <w:tcPr>
            <w:tcW w:w="998" w:type="pct"/>
            <w:tcBorders>
              <w:top w:val="nil"/>
              <w:left w:val="nil"/>
              <w:bottom w:val="nil"/>
              <w:right w:val="nil"/>
            </w:tcBorders>
          </w:tcPr>
          <w:p w14:paraId="30D667A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44</w:t>
            </w:r>
          </w:p>
        </w:tc>
        <w:tc>
          <w:tcPr>
            <w:tcW w:w="1063" w:type="pct"/>
            <w:tcBorders>
              <w:top w:val="nil"/>
              <w:left w:val="nil"/>
              <w:bottom w:val="nil"/>
              <w:right w:val="nil"/>
            </w:tcBorders>
          </w:tcPr>
          <w:p w14:paraId="2C52AAD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44</w:t>
            </w:r>
          </w:p>
        </w:tc>
        <w:tc>
          <w:tcPr>
            <w:tcW w:w="507" w:type="pct"/>
            <w:tcBorders>
              <w:top w:val="nil"/>
              <w:left w:val="nil"/>
              <w:bottom w:val="nil"/>
              <w:right w:val="nil"/>
            </w:tcBorders>
          </w:tcPr>
          <w:p w14:paraId="7A71A12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1F2AEBFA" w14:textId="77777777" w:rsidTr="001F2C15">
        <w:trPr>
          <w:trHeight w:val="62"/>
        </w:trPr>
        <w:tc>
          <w:tcPr>
            <w:tcW w:w="649" w:type="pct"/>
            <w:tcBorders>
              <w:top w:val="nil"/>
              <w:left w:val="nil"/>
              <w:bottom w:val="nil"/>
              <w:right w:val="nil"/>
            </w:tcBorders>
          </w:tcPr>
          <w:p w14:paraId="7BD1927B"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7C2146C8"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23A556C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Median procedure time (min)</w:t>
            </w:r>
          </w:p>
        </w:tc>
        <w:tc>
          <w:tcPr>
            <w:tcW w:w="998" w:type="pct"/>
            <w:tcBorders>
              <w:top w:val="nil"/>
              <w:left w:val="nil"/>
              <w:bottom w:val="nil"/>
              <w:right w:val="nil"/>
            </w:tcBorders>
          </w:tcPr>
          <w:p w14:paraId="18FDD367"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49</w:t>
            </w:r>
          </w:p>
        </w:tc>
        <w:tc>
          <w:tcPr>
            <w:tcW w:w="1063" w:type="pct"/>
            <w:tcBorders>
              <w:top w:val="nil"/>
              <w:left w:val="nil"/>
              <w:bottom w:val="nil"/>
              <w:right w:val="nil"/>
            </w:tcBorders>
          </w:tcPr>
          <w:p w14:paraId="5CA3CD1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88.5</w:t>
            </w:r>
          </w:p>
        </w:tc>
        <w:tc>
          <w:tcPr>
            <w:tcW w:w="507" w:type="pct"/>
            <w:tcBorders>
              <w:top w:val="nil"/>
              <w:left w:val="nil"/>
              <w:bottom w:val="nil"/>
              <w:right w:val="nil"/>
            </w:tcBorders>
          </w:tcPr>
          <w:p w14:paraId="1300C24E"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&lt;0.001</w:t>
            </w:r>
          </w:p>
        </w:tc>
      </w:tr>
      <w:tr w:rsidR="00A83865" w:rsidRPr="004C7AA7" w14:paraId="06FA939A" w14:textId="77777777" w:rsidTr="001F2C15">
        <w:trPr>
          <w:trHeight w:val="62"/>
        </w:trPr>
        <w:tc>
          <w:tcPr>
            <w:tcW w:w="649" w:type="pct"/>
            <w:tcBorders>
              <w:top w:val="nil"/>
              <w:left w:val="nil"/>
              <w:bottom w:val="nil"/>
              <w:right w:val="nil"/>
            </w:tcBorders>
          </w:tcPr>
          <w:p w14:paraId="4CAB8DCB"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711546FC"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5851165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i/>
                <w:iCs/>
              </w:rPr>
              <w:t>En-bloc</w:t>
            </w:r>
            <w:r w:rsidRPr="004C7AA7">
              <w:rPr>
                <w:rFonts w:ascii="Book Antiqua" w:hAnsi="Book Antiqua"/>
              </w:rPr>
              <w:t xml:space="preserve"> resection rate (%)</w:t>
            </w:r>
          </w:p>
        </w:tc>
        <w:tc>
          <w:tcPr>
            <w:tcW w:w="998" w:type="pct"/>
            <w:tcBorders>
              <w:top w:val="nil"/>
              <w:left w:val="nil"/>
              <w:bottom w:val="nil"/>
              <w:right w:val="nil"/>
            </w:tcBorders>
          </w:tcPr>
          <w:p w14:paraId="39D253D5"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1063" w:type="pct"/>
            <w:tcBorders>
              <w:top w:val="nil"/>
              <w:left w:val="nil"/>
              <w:bottom w:val="nil"/>
              <w:right w:val="nil"/>
            </w:tcBorders>
          </w:tcPr>
          <w:p w14:paraId="54E6D88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507" w:type="pct"/>
            <w:tcBorders>
              <w:top w:val="nil"/>
              <w:left w:val="nil"/>
              <w:bottom w:val="nil"/>
              <w:right w:val="nil"/>
            </w:tcBorders>
          </w:tcPr>
          <w:p w14:paraId="370CF407"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5D4676A7" w14:textId="77777777" w:rsidTr="001F2C15">
        <w:trPr>
          <w:trHeight w:val="62"/>
        </w:trPr>
        <w:tc>
          <w:tcPr>
            <w:tcW w:w="649" w:type="pct"/>
            <w:tcBorders>
              <w:top w:val="nil"/>
              <w:left w:val="nil"/>
              <w:bottom w:val="nil"/>
              <w:right w:val="nil"/>
            </w:tcBorders>
          </w:tcPr>
          <w:p w14:paraId="55FD335E"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719F0874"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D14312A"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R0 resection rate (%)</w:t>
            </w:r>
          </w:p>
        </w:tc>
        <w:tc>
          <w:tcPr>
            <w:tcW w:w="998" w:type="pct"/>
            <w:tcBorders>
              <w:top w:val="nil"/>
              <w:left w:val="nil"/>
              <w:bottom w:val="nil"/>
              <w:right w:val="nil"/>
            </w:tcBorders>
          </w:tcPr>
          <w:p w14:paraId="0AAF0F2C"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1063" w:type="pct"/>
            <w:tcBorders>
              <w:top w:val="nil"/>
              <w:left w:val="nil"/>
              <w:bottom w:val="nil"/>
              <w:right w:val="nil"/>
            </w:tcBorders>
          </w:tcPr>
          <w:p w14:paraId="78E5C8A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507" w:type="pct"/>
            <w:tcBorders>
              <w:top w:val="nil"/>
              <w:left w:val="nil"/>
              <w:bottom w:val="nil"/>
              <w:right w:val="nil"/>
            </w:tcBorders>
          </w:tcPr>
          <w:p w14:paraId="224F74F4"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1265F6FB" w14:textId="77777777" w:rsidTr="001F2C15">
        <w:trPr>
          <w:trHeight w:val="62"/>
        </w:trPr>
        <w:tc>
          <w:tcPr>
            <w:tcW w:w="649" w:type="pct"/>
            <w:tcBorders>
              <w:top w:val="nil"/>
              <w:left w:val="nil"/>
              <w:bottom w:val="nil"/>
              <w:right w:val="nil"/>
            </w:tcBorders>
          </w:tcPr>
          <w:p w14:paraId="7342BF7A"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62737B99"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035976A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Perforation rate (%)</w:t>
            </w:r>
          </w:p>
        </w:tc>
        <w:tc>
          <w:tcPr>
            <w:tcW w:w="998" w:type="pct"/>
            <w:tcBorders>
              <w:top w:val="nil"/>
              <w:left w:val="nil"/>
              <w:bottom w:val="nil"/>
              <w:right w:val="nil"/>
            </w:tcBorders>
          </w:tcPr>
          <w:p w14:paraId="1A297E85"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1063" w:type="pct"/>
            <w:tcBorders>
              <w:top w:val="nil"/>
              <w:left w:val="nil"/>
              <w:bottom w:val="nil"/>
              <w:right w:val="nil"/>
            </w:tcBorders>
          </w:tcPr>
          <w:p w14:paraId="44E7815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507" w:type="pct"/>
            <w:tcBorders>
              <w:top w:val="nil"/>
              <w:left w:val="nil"/>
              <w:bottom w:val="nil"/>
              <w:right w:val="nil"/>
            </w:tcBorders>
          </w:tcPr>
          <w:p w14:paraId="0059DC52"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767E58B4" w14:textId="77777777" w:rsidTr="001F2C15">
        <w:trPr>
          <w:trHeight w:val="62"/>
        </w:trPr>
        <w:tc>
          <w:tcPr>
            <w:tcW w:w="649" w:type="pct"/>
            <w:tcBorders>
              <w:top w:val="nil"/>
              <w:left w:val="nil"/>
              <w:bottom w:val="nil"/>
              <w:right w:val="nil"/>
            </w:tcBorders>
          </w:tcPr>
          <w:p w14:paraId="6CC0AFB5"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1286E2F"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2717B86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Delayed bleeding rate (%)</w:t>
            </w:r>
          </w:p>
        </w:tc>
        <w:tc>
          <w:tcPr>
            <w:tcW w:w="998" w:type="pct"/>
            <w:tcBorders>
              <w:top w:val="nil"/>
              <w:left w:val="nil"/>
              <w:bottom w:val="nil"/>
              <w:right w:val="nil"/>
            </w:tcBorders>
          </w:tcPr>
          <w:p w14:paraId="5408F04C"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2.3</w:t>
            </w:r>
          </w:p>
        </w:tc>
        <w:tc>
          <w:tcPr>
            <w:tcW w:w="1063" w:type="pct"/>
            <w:tcBorders>
              <w:top w:val="nil"/>
              <w:left w:val="nil"/>
              <w:bottom w:val="nil"/>
              <w:right w:val="nil"/>
            </w:tcBorders>
          </w:tcPr>
          <w:p w14:paraId="75F7810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6.8</w:t>
            </w:r>
          </w:p>
        </w:tc>
        <w:tc>
          <w:tcPr>
            <w:tcW w:w="507" w:type="pct"/>
            <w:tcBorders>
              <w:top w:val="nil"/>
              <w:left w:val="nil"/>
              <w:bottom w:val="nil"/>
              <w:right w:val="nil"/>
            </w:tcBorders>
          </w:tcPr>
          <w:p w14:paraId="331CE4B2"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0.620</w:t>
            </w:r>
          </w:p>
        </w:tc>
      </w:tr>
      <w:tr w:rsidR="00A83865" w:rsidRPr="004C7AA7" w14:paraId="5D01FC67" w14:textId="77777777" w:rsidTr="001F2C15">
        <w:trPr>
          <w:trHeight w:val="62"/>
        </w:trPr>
        <w:tc>
          <w:tcPr>
            <w:tcW w:w="649" w:type="pct"/>
            <w:tcBorders>
              <w:top w:val="nil"/>
              <w:left w:val="nil"/>
              <w:bottom w:val="nil"/>
              <w:right w:val="nil"/>
            </w:tcBorders>
          </w:tcPr>
          <w:p w14:paraId="681DDBA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Stomach</w:t>
            </w:r>
          </w:p>
        </w:tc>
        <w:tc>
          <w:tcPr>
            <w:tcW w:w="549" w:type="pct"/>
            <w:tcBorders>
              <w:top w:val="nil"/>
              <w:left w:val="nil"/>
              <w:bottom w:val="nil"/>
              <w:right w:val="nil"/>
            </w:tcBorders>
          </w:tcPr>
          <w:p w14:paraId="32854341" w14:textId="1D05F4A2" w:rsidR="001F2C15" w:rsidRPr="004C7AA7" w:rsidRDefault="001F2C1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Dohi </w:t>
            </w:r>
            <w:r w:rsidR="002C7A69" w:rsidRPr="004C7AA7">
              <w:rPr>
                <w:rFonts w:ascii="Book Antiqua" w:hAnsi="Book Antiqua" w:hint="eastAsia"/>
                <w:i/>
                <w:lang w:eastAsia="zh-CN"/>
              </w:rPr>
              <w:t>et al</w:t>
            </w:r>
            <w:r w:rsidRPr="004C7AA7">
              <w:rPr>
                <w:rFonts w:ascii="Book Antiqua" w:hAnsi="Book Antiqua"/>
                <w:vertAlign w:val="superscript"/>
              </w:rPr>
              <w:t>[2</w:t>
            </w:r>
            <w:r w:rsidRPr="004C7AA7">
              <w:rPr>
                <w:rFonts w:ascii="Book Antiqua" w:hAnsi="Book Antiqua" w:hint="eastAsia"/>
                <w:vertAlign w:val="superscript"/>
                <w:lang w:eastAsia="zh-CN"/>
              </w:rPr>
              <w:t>3</w:t>
            </w:r>
            <w:r w:rsidRPr="004C7AA7">
              <w:rPr>
                <w:rFonts w:ascii="Book Antiqua" w:hAnsi="Book Antiqua"/>
                <w:vertAlign w:val="superscript"/>
              </w:rPr>
              <w:t>]</w:t>
            </w:r>
            <w:r w:rsidRPr="004C7AA7">
              <w:rPr>
                <w:rFonts w:ascii="Book Antiqua" w:hAnsi="Book Antiqua" w:hint="eastAsia"/>
                <w:lang w:eastAsia="zh-CN"/>
              </w:rPr>
              <w:t>, 2019</w:t>
            </w:r>
          </w:p>
        </w:tc>
        <w:tc>
          <w:tcPr>
            <w:tcW w:w="1234" w:type="pct"/>
            <w:tcBorders>
              <w:top w:val="nil"/>
              <w:left w:val="nil"/>
              <w:bottom w:val="nil"/>
              <w:right w:val="nil"/>
            </w:tcBorders>
          </w:tcPr>
          <w:p w14:paraId="3D71E829"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Type of knife</w:t>
            </w:r>
          </w:p>
        </w:tc>
        <w:tc>
          <w:tcPr>
            <w:tcW w:w="998" w:type="pct"/>
            <w:tcBorders>
              <w:top w:val="nil"/>
              <w:left w:val="nil"/>
              <w:bottom w:val="nil"/>
              <w:right w:val="nil"/>
            </w:tcBorders>
          </w:tcPr>
          <w:p w14:paraId="55E434A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c>
          <w:tcPr>
            <w:tcW w:w="1063" w:type="pct"/>
            <w:tcBorders>
              <w:top w:val="nil"/>
              <w:left w:val="nil"/>
              <w:bottom w:val="nil"/>
              <w:right w:val="nil"/>
            </w:tcBorders>
          </w:tcPr>
          <w:p w14:paraId="2EC5AB2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IT-2K</w:t>
            </w:r>
          </w:p>
        </w:tc>
        <w:tc>
          <w:tcPr>
            <w:tcW w:w="507" w:type="pct"/>
            <w:tcBorders>
              <w:top w:val="nil"/>
              <w:left w:val="nil"/>
              <w:bottom w:val="nil"/>
              <w:right w:val="nil"/>
            </w:tcBorders>
          </w:tcPr>
          <w:p w14:paraId="704332D5"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0B7F2B7D" w14:textId="77777777" w:rsidTr="001F2C15">
        <w:trPr>
          <w:trHeight w:val="62"/>
        </w:trPr>
        <w:tc>
          <w:tcPr>
            <w:tcW w:w="649" w:type="pct"/>
            <w:tcBorders>
              <w:top w:val="nil"/>
              <w:left w:val="nil"/>
              <w:bottom w:val="nil"/>
              <w:right w:val="nil"/>
            </w:tcBorders>
          </w:tcPr>
          <w:p w14:paraId="303CF255"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8003546"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2B088490" w14:textId="1C953BD7" w:rsidR="001F2C15" w:rsidRPr="004C7AA7" w:rsidRDefault="001F2C15" w:rsidP="001B05E0">
            <w:pPr>
              <w:adjustRightInd w:val="0"/>
              <w:snapToGrid w:val="0"/>
              <w:spacing w:line="360" w:lineRule="auto"/>
              <w:jc w:val="both"/>
              <w:rPr>
                <w:rFonts w:ascii="Book Antiqua" w:hAnsi="Book Antiqua"/>
                <w:lang w:eastAsia="zh-CN"/>
              </w:rPr>
            </w:pPr>
            <w:r w:rsidRPr="004C7AA7">
              <w:rPr>
                <w:rFonts w:ascii="Book Antiqua" w:hAnsi="Book Antiqua"/>
              </w:rPr>
              <w:t>Number of patients</w:t>
            </w:r>
            <w:r w:rsidR="001B05E0" w:rsidRPr="004C7AA7">
              <w:rPr>
                <w:rFonts w:ascii="Book Antiqua" w:hAnsi="Book Antiqua" w:hint="eastAsia"/>
                <w:vertAlign w:val="superscript"/>
                <w:lang w:eastAsia="zh-CN"/>
              </w:rPr>
              <w:t>1</w:t>
            </w:r>
          </w:p>
        </w:tc>
        <w:tc>
          <w:tcPr>
            <w:tcW w:w="998" w:type="pct"/>
            <w:tcBorders>
              <w:top w:val="nil"/>
              <w:left w:val="nil"/>
              <w:bottom w:val="nil"/>
              <w:right w:val="nil"/>
            </w:tcBorders>
          </w:tcPr>
          <w:p w14:paraId="00D262C1"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61</w:t>
            </w:r>
          </w:p>
        </w:tc>
        <w:tc>
          <w:tcPr>
            <w:tcW w:w="1063" w:type="pct"/>
            <w:tcBorders>
              <w:top w:val="nil"/>
              <w:left w:val="nil"/>
              <w:bottom w:val="nil"/>
              <w:right w:val="nil"/>
            </w:tcBorders>
          </w:tcPr>
          <w:p w14:paraId="222342CF"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61</w:t>
            </w:r>
          </w:p>
        </w:tc>
        <w:tc>
          <w:tcPr>
            <w:tcW w:w="507" w:type="pct"/>
            <w:tcBorders>
              <w:top w:val="nil"/>
              <w:left w:val="nil"/>
              <w:bottom w:val="nil"/>
              <w:right w:val="nil"/>
            </w:tcBorders>
          </w:tcPr>
          <w:p w14:paraId="3DC6B79F"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464FA2F4" w14:textId="77777777" w:rsidTr="001F2C15">
        <w:trPr>
          <w:trHeight w:val="62"/>
        </w:trPr>
        <w:tc>
          <w:tcPr>
            <w:tcW w:w="649" w:type="pct"/>
            <w:tcBorders>
              <w:top w:val="nil"/>
              <w:left w:val="nil"/>
              <w:bottom w:val="nil"/>
              <w:right w:val="nil"/>
            </w:tcBorders>
          </w:tcPr>
          <w:p w14:paraId="28B418AD"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0C6C9B5D"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D90F63C"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Median procedure time (min)</w:t>
            </w:r>
          </w:p>
        </w:tc>
        <w:tc>
          <w:tcPr>
            <w:tcW w:w="998" w:type="pct"/>
            <w:tcBorders>
              <w:top w:val="nil"/>
              <w:left w:val="nil"/>
              <w:bottom w:val="nil"/>
              <w:right w:val="nil"/>
            </w:tcBorders>
          </w:tcPr>
          <w:p w14:paraId="7D431F27"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44</w:t>
            </w:r>
          </w:p>
        </w:tc>
        <w:tc>
          <w:tcPr>
            <w:tcW w:w="1063" w:type="pct"/>
            <w:tcBorders>
              <w:top w:val="nil"/>
              <w:left w:val="nil"/>
              <w:bottom w:val="nil"/>
              <w:right w:val="nil"/>
            </w:tcBorders>
          </w:tcPr>
          <w:p w14:paraId="130F26B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56</w:t>
            </w:r>
          </w:p>
        </w:tc>
        <w:tc>
          <w:tcPr>
            <w:tcW w:w="507" w:type="pct"/>
            <w:tcBorders>
              <w:top w:val="nil"/>
              <w:left w:val="nil"/>
              <w:bottom w:val="nil"/>
              <w:right w:val="nil"/>
            </w:tcBorders>
          </w:tcPr>
          <w:p w14:paraId="474BE9A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0.005</w:t>
            </w:r>
          </w:p>
        </w:tc>
      </w:tr>
      <w:tr w:rsidR="00A83865" w:rsidRPr="004C7AA7" w14:paraId="4D8231BA" w14:textId="77777777" w:rsidTr="001F2C15">
        <w:trPr>
          <w:trHeight w:val="62"/>
        </w:trPr>
        <w:tc>
          <w:tcPr>
            <w:tcW w:w="649" w:type="pct"/>
            <w:tcBorders>
              <w:top w:val="nil"/>
              <w:left w:val="nil"/>
              <w:bottom w:val="nil"/>
              <w:right w:val="nil"/>
            </w:tcBorders>
          </w:tcPr>
          <w:p w14:paraId="782B4B12"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085586D5"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54223BD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i/>
                <w:iCs/>
              </w:rPr>
              <w:t>En-bloc</w:t>
            </w:r>
            <w:r w:rsidRPr="004C7AA7">
              <w:rPr>
                <w:rFonts w:ascii="Book Antiqua" w:hAnsi="Book Antiqua"/>
              </w:rPr>
              <w:t xml:space="preserve"> resection rate (%)</w:t>
            </w:r>
          </w:p>
        </w:tc>
        <w:tc>
          <w:tcPr>
            <w:tcW w:w="998" w:type="pct"/>
            <w:tcBorders>
              <w:top w:val="nil"/>
              <w:left w:val="nil"/>
              <w:bottom w:val="nil"/>
              <w:right w:val="nil"/>
            </w:tcBorders>
          </w:tcPr>
          <w:p w14:paraId="405EBC9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1063" w:type="pct"/>
            <w:tcBorders>
              <w:top w:val="nil"/>
              <w:left w:val="nil"/>
              <w:bottom w:val="nil"/>
              <w:right w:val="nil"/>
            </w:tcBorders>
          </w:tcPr>
          <w:p w14:paraId="0D75AEA5"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507" w:type="pct"/>
            <w:tcBorders>
              <w:top w:val="nil"/>
              <w:left w:val="nil"/>
              <w:bottom w:val="nil"/>
              <w:right w:val="nil"/>
            </w:tcBorders>
          </w:tcPr>
          <w:p w14:paraId="76B9B5D9"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w:t>
            </w:r>
          </w:p>
        </w:tc>
      </w:tr>
      <w:tr w:rsidR="00A83865" w:rsidRPr="004C7AA7" w14:paraId="2C208EC4" w14:textId="77777777" w:rsidTr="001F2C15">
        <w:trPr>
          <w:trHeight w:val="62"/>
        </w:trPr>
        <w:tc>
          <w:tcPr>
            <w:tcW w:w="649" w:type="pct"/>
            <w:tcBorders>
              <w:top w:val="nil"/>
              <w:left w:val="nil"/>
              <w:bottom w:val="nil"/>
              <w:right w:val="nil"/>
            </w:tcBorders>
          </w:tcPr>
          <w:p w14:paraId="16BA9BFE"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4811BAD3"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6B391E0C"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R0 resection rate (%)</w:t>
            </w:r>
          </w:p>
        </w:tc>
        <w:tc>
          <w:tcPr>
            <w:tcW w:w="998" w:type="pct"/>
            <w:tcBorders>
              <w:top w:val="nil"/>
              <w:left w:val="nil"/>
              <w:bottom w:val="nil"/>
              <w:right w:val="nil"/>
            </w:tcBorders>
          </w:tcPr>
          <w:p w14:paraId="094293B2"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93.4</w:t>
            </w:r>
          </w:p>
        </w:tc>
        <w:tc>
          <w:tcPr>
            <w:tcW w:w="1063" w:type="pct"/>
            <w:tcBorders>
              <w:top w:val="nil"/>
              <w:left w:val="nil"/>
              <w:bottom w:val="nil"/>
              <w:right w:val="nil"/>
            </w:tcBorders>
          </w:tcPr>
          <w:p w14:paraId="5A28C557"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507" w:type="pct"/>
            <w:tcBorders>
              <w:top w:val="nil"/>
              <w:left w:val="nil"/>
              <w:bottom w:val="nil"/>
              <w:right w:val="nil"/>
            </w:tcBorders>
          </w:tcPr>
          <w:p w14:paraId="692784DA"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0.06</w:t>
            </w:r>
          </w:p>
        </w:tc>
      </w:tr>
      <w:tr w:rsidR="00A83865" w:rsidRPr="004C7AA7" w14:paraId="215A0F5D" w14:textId="77777777" w:rsidTr="001F2C15">
        <w:trPr>
          <w:trHeight w:val="62"/>
        </w:trPr>
        <w:tc>
          <w:tcPr>
            <w:tcW w:w="649" w:type="pct"/>
            <w:tcBorders>
              <w:top w:val="nil"/>
              <w:left w:val="nil"/>
              <w:bottom w:val="nil"/>
              <w:right w:val="nil"/>
            </w:tcBorders>
          </w:tcPr>
          <w:p w14:paraId="7811BA6F"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7C3C7BA6"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76096E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Perforation rate (%)</w:t>
            </w:r>
          </w:p>
        </w:tc>
        <w:tc>
          <w:tcPr>
            <w:tcW w:w="998" w:type="pct"/>
            <w:tcBorders>
              <w:top w:val="nil"/>
              <w:left w:val="nil"/>
              <w:bottom w:val="nil"/>
              <w:right w:val="nil"/>
            </w:tcBorders>
          </w:tcPr>
          <w:p w14:paraId="0F8AD319"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1063" w:type="pct"/>
            <w:tcBorders>
              <w:top w:val="nil"/>
              <w:left w:val="nil"/>
              <w:bottom w:val="nil"/>
              <w:right w:val="nil"/>
            </w:tcBorders>
          </w:tcPr>
          <w:p w14:paraId="5BD1271E"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4.9</w:t>
            </w:r>
          </w:p>
        </w:tc>
        <w:tc>
          <w:tcPr>
            <w:tcW w:w="507" w:type="pct"/>
            <w:tcBorders>
              <w:top w:val="nil"/>
              <w:left w:val="nil"/>
              <w:bottom w:val="nil"/>
              <w:right w:val="nil"/>
            </w:tcBorders>
          </w:tcPr>
          <w:p w14:paraId="01D69D3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0.12</w:t>
            </w:r>
          </w:p>
        </w:tc>
      </w:tr>
      <w:tr w:rsidR="00A83865" w:rsidRPr="004C7AA7" w14:paraId="37C1E105" w14:textId="77777777" w:rsidTr="001F2C15">
        <w:trPr>
          <w:trHeight w:val="62"/>
        </w:trPr>
        <w:tc>
          <w:tcPr>
            <w:tcW w:w="649" w:type="pct"/>
            <w:tcBorders>
              <w:top w:val="nil"/>
              <w:left w:val="nil"/>
              <w:bottom w:val="nil"/>
              <w:right w:val="nil"/>
            </w:tcBorders>
          </w:tcPr>
          <w:p w14:paraId="170C2819"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4EA768C1"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076A8F9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Delayed bleeding rate (%)</w:t>
            </w:r>
          </w:p>
        </w:tc>
        <w:tc>
          <w:tcPr>
            <w:tcW w:w="998" w:type="pct"/>
            <w:tcBorders>
              <w:top w:val="nil"/>
              <w:left w:val="nil"/>
              <w:bottom w:val="nil"/>
              <w:right w:val="nil"/>
            </w:tcBorders>
          </w:tcPr>
          <w:p w14:paraId="1E13D87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1063" w:type="pct"/>
            <w:tcBorders>
              <w:top w:val="nil"/>
              <w:left w:val="nil"/>
              <w:bottom w:val="nil"/>
              <w:right w:val="nil"/>
            </w:tcBorders>
          </w:tcPr>
          <w:p w14:paraId="7A643F0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6.6</w:t>
            </w:r>
          </w:p>
        </w:tc>
        <w:tc>
          <w:tcPr>
            <w:tcW w:w="507" w:type="pct"/>
            <w:tcBorders>
              <w:top w:val="nil"/>
              <w:left w:val="nil"/>
              <w:bottom w:val="nil"/>
              <w:right w:val="nil"/>
            </w:tcBorders>
          </w:tcPr>
          <w:p w14:paraId="72D385D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0.06</w:t>
            </w:r>
          </w:p>
        </w:tc>
      </w:tr>
      <w:tr w:rsidR="00A83865" w:rsidRPr="004C7AA7" w14:paraId="7E75924A" w14:textId="77777777" w:rsidTr="001F2C15">
        <w:trPr>
          <w:trHeight w:val="62"/>
        </w:trPr>
        <w:tc>
          <w:tcPr>
            <w:tcW w:w="649" w:type="pct"/>
            <w:tcBorders>
              <w:top w:val="nil"/>
              <w:left w:val="nil"/>
              <w:bottom w:val="nil"/>
              <w:right w:val="nil"/>
            </w:tcBorders>
          </w:tcPr>
          <w:p w14:paraId="23E24FEA"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lastRenderedPageBreak/>
              <w:t>Duodenum</w:t>
            </w:r>
          </w:p>
        </w:tc>
        <w:tc>
          <w:tcPr>
            <w:tcW w:w="549" w:type="pct"/>
            <w:tcBorders>
              <w:top w:val="nil"/>
              <w:left w:val="nil"/>
              <w:bottom w:val="nil"/>
              <w:right w:val="nil"/>
            </w:tcBorders>
          </w:tcPr>
          <w:p w14:paraId="471B649F" w14:textId="67F24E2C" w:rsidR="001F2C15" w:rsidRPr="004C7AA7" w:rsidRDefault="001F2C15" w:rsidP="001A345F">
            <w:pPr>
              <w:adjustRightInd w:val="0"/>
              <w:snapToGrid w:val="0"/>
              <w:spacing w:line="360" w:lineRule="auto"/>
              <w:jc w:val="both"/>
              <w:rPr>
                <w:rFonts w:ascii="Book Antiqua" w:hAnsi="Book Antiqua"/>
                <w:lang w:eastAsia="zh-CN"/>
              </w:rPr>
            </w:pPr>
            <w:r w:rsidRPr="004C7AA7">
              <w:rPr>
                <w:rFonts w:ascii="Book Antiqua" w:hAnsi="Book Antiqua"/>
              </w:rPr>
              <w:t xml:space="preserve">Dohi </w:t>
            </w:r>
            <w:r w:rsidR="002C7A69" w:rsidRPr="004C7AA7">
              <w:rPr>
                <w:rFonts w:ascii="Book Antiqua" w:hAnsi="Book Antiqua" w:hint="eastAsia"/>
                <w:i/>
                <w:lang w:eastAsia="zh-CN"/>
              </w:rPr>
              <w:t>et al</w:t>
            </w:r>
            <w:r w:rsidRPr="004C7AA7">
              <w:rPr>
                <w:rFonts w:ascii="Book Antiqua" w:hAnsi="Book Antiqua"/>
                <w:vertAlign w:val="superscript"/>
              </w:rPr>
              <w:t>[</w:t>
            </w:r>
            <w:r w:rsidRPr="004C7AA7">
              <w:rPr>
                <w:rFonts w:ascii="Book Antiqua" w:hAnsi="Book Antiqua" w:hint="eastAsia"/>
                <w:vertAlign w:val="superscript"/>
                <w:lang w:eastAsia="zh-CN"/>
              </w:rPr>
              <w:t>24</w:t>
            </w:r>
            <w:r w:rsidRPr="004C7AA7">
              <w:rPr>
                <w:rFonts w:ascii="Book Antiqua" w:hAnsi="Book Antiqua"/>
                <w:vertAlign w:val="superscript"/>
              </w:rPr>
              <w:t>]</w:t>
            </w:r>
            <w:r w:rsidRPr="004C7AA7">
              <w:rPr>
                <w:rFonts w:ascii="Book Antiqua" w:hAnsi="Book Antiqua" w:hint="eastAsia"/>
                <w:lang w:eastAsia="zh-CN"/>
              </w:rPr>
              <w:t>, 2020</w:t>
            </w:r>
          </w:p>
        </w:tc>
        <w:tc>
          <w:tcPr>
            <w:tcW w:w="1234" w:type="pct"/>
            <w:tcBorders>
              <w:top w:val="nil"/>
              <w:left w:val="nil"/>
              <w:bottom w:val="nil"/>
              <w:right w:val="nil"/>
            </w:tcBorders>
          </w:tcPr>
          <w:p w14:paraId="00EFFAA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Type of knife</w:t>
            </w:r>
          </w:p>
        </w:tc>
        <w:tc>
          <w:tcPr>
            <w:tcW w:w="998" w:type="pct"/>
            <w:tcBorders>
              <w:top w:val="nil"/>
              <w:left w:val="nil"/>
              <w:bottom w:val="nil"/>
              <w:right w:val="nil"/>
            </w:tcBorders>
          </w:tcPr>
          <w:p w14:paraId="116EEEA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c>
          <w:tcPr>
            <w:tcW w:w="1063" w:type="pct"/>
            <w:tcBorders>
              <w:top w:val="nil"/>
              <w:left w:val="nil"/>
              <w:bottom w:val="nil"/>
              <w:right w:val="nil"/>
            </w:tcBorders>
          </w:tcPr>
          <w:p w14:paraId="67C608F5"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FK</w:t>
            </w:r>
          </w:p>
        </w:tc>
        <w:tc>
          <w:tcPr>
            <w:tcW w:w="507" w:type="pct"/>
            <w:tcBorders>
              <w:top w:val="nil"/>
              <w:left w:val="nil"/>
              <w:bottom w:val="nil"/>
              <w:right w:val="nil"/>
            </w:tcBorders>
          </w:tcPr>
          <w:p w14:paraId="33527C41"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0FA5E3BD" w14:textId="77777777" w:rsidTr="001F2C15">
        <w:trPr>
          <w:trHeight w:val="62"/>
        </w:trPr>
        <w:tc>
          <w:tcPr>
            <w:tcW w:w="649" w:type="pct"/>
            <w:tcBorders>
              <w:top w:val="nil"/>
              <w:left w:val="nil"/>
              <w:bottom w:val="nil"/>
              <w:right w:val="nil"/>
            </w:tcBorders>
          </w:tcPr>
          <w:p w14:paraId="7F7A286D"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6B872E60"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3C0B0EAA"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Number of patients</w:t>
            </w:r>
          </w:p>
        </w:tc>
        <w:tc>
          <w:tcPr>
            <w:tcW w:w="998" w:type="pct"/>
            <w:tcBorders>
              <w:top w:val="nil"/>
              <w:left w:val="nil"/>
              <w:bottom w:val="nil"/>
              <w:right w:val="nil"/>
            </w:tcBorders>
          </w:tcPr>
          <w:p w14:paraId="0F3E57E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47</w:t>
            </w:r>
          </w:p>
        </w:tc>
        <w:tc>
          <w:tcPr>
            <w:tcW w:w="1063" w:type="pct"/>
            <w:tcBorders>
              <w:top w:val="nil"/>
              <w:left w:val="nil"/>
              <w:bottom w:val="nil"/>
              <w:right w:val="nil"/>
            </w:tcBorders>
          </w:tcPr>
          <w:p w14:paraId="65BF82C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37</w:t>
            </w:r>
          </w:p>
        </w:tc>
        <w:tc>
          <w:tcPr>
            <w:tcW w:w="507" w:type="pct"/>
            <w:tcBorders>
              <w:top w:val="nil"/>
              <w:left w:val="nil"/>
              <w:bottom w:val="nil"/>
              <w:right w:val="nil"/>
            </w:tcBorders>
          </w:tcPr>
          <w:p w14:paraId="7F08CCCD"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w:t>
            </w:r>
          </w:p>
        </w:tc>
      </w:tr>
      <w:tr w:rsidR="00A83865" w:rsidRPr="004C7AA7" w14:paraId="2326346D" w14:textId="77777777" w:rsidTr="001F2C15">
        <w:trPr>
          <w:trHeight w:val="62"/>
        </w:trPr>
        <w:tc>
          <w:tcPr>
            <w:tcW w:w="649" w:type="pct"/>
            <w:tcBorders>
              <w:top w:val="nil"/>
              <w:left w:val="nil"/>
              <w:bottom w:val="nil"/>
              <w:right w:val="nil"/>
            </w:tcBorders>
          </w:tcPr>
          <w:p w14:paraId="6A1E8886"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01383BD"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7B1A41A"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Median procedure time (min)</w:t>
            </w:r>
          </w:p>
        </w:tc>
        <w:tc>
          <w:tcPr>
            <w:tcW w:w="998" w:type="pct"/>
            <w:tcBorders>
              <w:top w:val="nil"/>
              <w:left w:val="nil"/>
              <w:bottom w:val="nil"/>
              <w:right w:val="nil"/>
            </w:tcBorders>
          </w:tcPr>
          <w:p w14:paraId="74F16D5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36</w:t>
            </w:r>
          </w:p>
        </w:tc>
        <w:tc>
          <w:tcPr>
            <w:tcW w:w="1063" w:type="pct"/>
            <w:tcBorders>
              <w:top w:val="nil"/>
              <w:left w:val="nil"/>
              <w:bottom w:val="nil"/>
              <w:right w:val="nil"/>
            </w:tcBorders>
          </w:tcPr>
          <w:p w14:paraId="6CFD3C42"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54</w:t>
            </w:r>
          </w:p>
        </w:tc>
        <w:tc>
          <w:tcPr>
            <w:tcW w:w="507" w:type="pct"/>
            <w:tcBorders>
              <w:top w:val="nil"/>
              <w:left w:val="nil"/>
              <w:bottom w:val="nil"/>
              <w:right w:val="nil"/>
            </w:tcBorders>
          </w:tcPr>
          <w:p w14:paraId="49FDA81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0.045</w:t>
            </w:r>
          </w:p>
        </w:tc>
      </w:tr>
      <w:tr w:rsidR="00A83865" w:rsidRPr="004C7AA7" w14:paraId="59B54D97" w14:textId="77777777" w:rsidTr="001F2C15">
        <w:trPr>
          <w:trHeight w:val="62"/>
        </w:trPr>
        <w:tc>
          <w:tcPr>
            <w:tcW w:w="649" w:type="pct"/>
            <w:tcBorders>
              <w:top w:val="nil"/>
              <w:left w:val="nil"/>
              <w:bottom w:val="nil"/>
              <w:right w:val="nil"/>
            </w:tcBorders>
          </w:tcPr>
          <w:p w14:paraId="0BB60AAC"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E851A9B"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135A7511"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i/>
                <w:iCs/>
              </w:rPr>
              <w:t>En-bloc</w:t>
            </w:r>
            <w:r w:rsidRPr="004C7AA7">
              <w:rPr>
                <w:rFonts w:ascii="Book Antiqua" w:hAnsi="Book Antiqua"/>
              </w:rPr>
              <w:t xml:space="preserve"> resection rate (%)</w:t>
            </w:r>
          </w:p>
        </w:tc>
        <w:tc>
          <w:tcPr>
            <w:tcW w:w="998" w:type="pct"/>
            <w:tcBorders>
              <w:top w:val="nil"/>
              <w:left w:val="nil"/>
              <w:bottom w:val="nil"/>
              <w:right w:val="nil"/>
            </w:tcBorders>
          </w:tcPr>
          <w:p w14:paraId="1049CEF7"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100</w:t>
            </w:r>
          </w:p>
        </w:tc>
        <w:tc>
          <w:tcPr>
            <w:tcW w:w="1063" w:type="pct"/>
            <w:tcBorders>
              <w:top w:val="nil"/>
              <w:left w:val="nil"/>
              <w:bottom w:val="nil"/>
              <w:right w:val="nil"/>
            </w:tcBorders>
          </w:tcPr>
          <w:p w14:paraId="7A959FA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94.6</w:t>
            </w:r>
          </w:p>
        </w:tc>
        <w:tc>
          <w:tcPr>
            <w:tcW w:w="507" w:type="pct"/>
            <w:tcBorders>
              <w:top w:val="nil"/>
              <w:left w:val="nil"/>
              <w:bottom w:val="nil"/>
              <w:right w:val="nil"/>
            </w:tcBorders>
          </w:tcPr>
          <w:p w14:paraId="591A1C1C"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0.191</w:t>
            </w:r>
          </w:p>
        </w:tc>
      </w:tr>
      <w:tr w:rsidR="00A83865" w:rsidRPr="004C7AA7" w14:paraId="7ED30C15" w14:textId="77777777" w:rsidTr="001F2C15">
        <w:trPr>
          <w:trHeight w:val="62"/>
        </w:trPr>
        <w:tc>
          <w:tcPr>
            <w:tcW w:w="649" w:type="pct"/>
            <w:tcBorders>
              <w:top w:val="nil"/>
              <w:left w:val="nil"/>
              <w:bottom w:val="nil"/>
              <w:right w:val="nil"/>
            </w:tcBorders>
          </w:tcPr>
          <w:p w14:paraId="1B6E7785"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2ECCE60F"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05A2886C"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R0 resection rate (%)</w:t>
            </w:r>
          </w:p>
        </w:tc>
        <w:tc>
          <w:tcPr>
            <w:tcW w:w="998" w:type="pct"/>
            <w:tcBorders>
              <w:top w:val="nil"/>
              <w:left w:val="nil"/>
              <w:bottom w:val="nil"/>
              <w:right w:val="nil"/>
            </w:tcBorders>
          </w:tcPr>
          <w:p w14:paraId="475848D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97.9</w:t>
            </w:r>
          </w:p>
        </w:tc>
        <w:tc>
          <w:tcPr>
            <w:tcW w:w="1063" w:type="pct"/>
            <w:tcBorders>
              <w:top w:val="nil"/>
              <w:left w:val="nil"/>
              <w:bottom w:val="nil"/>
              <w:right w:val="nil"/>
            </w:tcBorders>
          </w:tcPr>
          <w:p w14:paraId="20EF1D0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83.8</w:t>
            </w:r>
          </w:p>
        </w:tc>
        <w:tc>
          <w:tcPr>
            <w:tcW w:w="507" w:type="pct"/>
            <w:tcBorders>
              <w:top w:val="nil"/>
              <w:left w:val="nil"/>
              <w:bottom w:val="nil"/>
              <w:right w:val="nil"/>
            </w:tcBorders>
          </w:tcPr>
          <w:p w14:paraId="10393C82"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0.04</w:t>
            </w:r>
          </w:p>
        </w:tc>
      </w:tr>
      <w:tr w:rsidR="00A83865" w:rsidRPr="004C7AA7" w14:paraId="367643EE" w14:textId="77777777" w:rsidTr="00C959DD">
        <w:trPr>
          <w:trHeight w:val="62"/>
        </w:trPr>
        <w:tc>
          <w:tcPr>
            <w:tcW w:w="649" w:type="pct"/>
            <w:tcBorders>
              <w:top w:val="nil"/>
              <w:left w:val="nil"/>
              <w:bottom w:val="nil"/>
              <w:right w:val="nil"/>
            </w:tcBorders>
          </w:tcPr>
          <w:p w14:paraId="01837F10"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3AD7029"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1FB4A0C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Intra-ESD perforation rate (%)</w:t>
            </w:r>
          </w:p>
        </w:tc>
        <w:tc>
          <w:tcPr>
            <w:tcW w:w="998" w:type="pct"/>
            <w:tcBorders>
              <w:top w:val="nil"/>
              <w:left w:val="nil"/>
              <w:bottom w:val="nil"/>
              <w:right w:val="nil"/>
            </w:tcBorders>
          </w:tcPr>
          <w:p w14:paraId="6F881C16"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1063" w:type="pct"/>
            <w:tcBorders>
              <w:top w:val="nil"/>
              <w:left w:val="nil"/>
              <w:bottom w:val="nil"/>
              <w:right w:val="nil"/>
            </w:tcBorders>
          </w:tcPr>
          <w:p w14:paraId="53AA65E0"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4.9</w:t>
            </w:r>
          </w:p>
        </w:tc>
        <w:tc>
          <w:tcPr>
            <w:tcW w:w="507" w:type="pct"/>
            <w:tcBorders>
              <w:top w:val="nil"/>
              <w:left w:val="nil"/>
              <w:bottom w:val="nil"/>
              <w:right w:val="nil"/>
            </w:tcBorders>
          </w:tcPr>
          <w:p w14:paraId="4B13176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0.014</w:t>
            </w:r>
          </w:p>
        </w:tc>
      </w:tr>
      <w:tr w:rsidR="00A83865" w:rsidRPr="004C7AA7" w14:paraId="45240EFF" w14:textId="77777777" w:rsidTr="001F2C15">
        <w:trPr>
          <w:trHeight w:val="62"/>
        </w:trPr>
        <w:tc>
          <w:tcPr>
            <w:tcW w:w="649" w:type="pct"/>
            <w:tcBorders>
              <w:top w:val="nil"/>
              <w:left w:val="nil"/>
              <w:bottom w:val="nil"/>
              <w:right w:val="nil"/>
            </w:tcBorders>
          </w:tcPr>
          <w:p w14:paraId="7218D60D"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nil"/>
              <w:right w:val="nil"/>
            </w:tcBorders>
          </w:tcPr>
          <w:p w14:paraId="3D72A0FC"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nil"/>
              <w:right w:val="nil"/>
            </w:tcBorders>
          </w:tcPr>
          <w:p w14:paraId="7196BDE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Delayed perforation rate (%)</w:t>
            </w:r>
          </w:p>
        </w:tc>
        <w:tc>
          <w:tcPr>
            <w:tcW w:w="998" w:type="pct"/>
            <w:tcBorders>
              <w:top w:val="nil"/>
              <w:left w:val="nil"/>
              <w:bottom w:val="nil"/>
              <w:right w:val="nil"/>
            </w:tcBorders>
          </w:tcPr>
          <w:p w14:paraId="3F006FB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2.1</w:t>
            </w:r>
          </w:p>
        </w:tc>
        <w:tc>
          <w:tcPr>
            <w:tcW w:w="1063" w:type="pct"/>
            <w:tcBorders>
              <w:top w:val="nil"/>
              <w:left w:val="nil"/>
              <w:bottom w:val="nil"/>
              <w:right w:val="nil"/>
            </w:tcBorders>
          </w:tcPr>
          <w:p w14:paraId="0ECB3BEB"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8.1</w:t>
            </w:r>
          </w:p>
        </w:tc>
        <w:tc>
          <w:tcPr>
            <w:tcW w:w="507" w:type="pct"/>
            <w:tcBorders>
              <w:top w:val="nil"/>
              <w:left w:val="nil"/>
              <w:bottom w:val="nil"/>
              <w:right w:val="nil"/>
            </w:tcBorders>
          </w:tcPr>
          <w:p w14:paraId="25C657D3"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0.316</w:t>
            </w:r>
          </w:p>
        </w:tc>
      </w:tr>
      <w:tr w:rsidR="00A83865" w:rsidRPr="004C7AA7" w14:paraId="2D357ACC" w14:textId="77777777" w:rsidTr="00C959DD">
        <w:trPr>
          <w:trHeight w:val="62"/>
        </w:trPr>
        <w:tc>
          <w:tcPr>
            <w:tcW w:w="649" w:type="pct"/>
            <w:tcBorders>
              <w:top w:val="nil"/>
              <w:left w:val="nil"/>
              <w:bottom w:val="single" w:sz="4" w:space="0" w:color="auto"/>
              <w:right w:val="nil"/>
            </w:tcBorders>
          </w:tcPr>
          <w:p w14:paraId="13602235" w14:textId="77777777" w:rsidR="001F2C15" w:rsidRPr="004C7AA7" w:rsidRDefault="001F2C15" w:rsidP="001A345F">
            <w:pPr>
              <w:adjustRightInd w:val="0"/>
              <w:snapToGrid w:val="0"/>
              <w:spacing w:line="360" w:lineRule="auto"/>
              <w:jc w:val="both"/>
              <w:rPr>
                <w:rFonts w:ascii="Book Antiqua" w:hAnsi="Book Antiqua"/>
              </w:rPr>
            </w:pPr>
          </w:p>
        </w:tc>
        <w:tc>
          <w:tcPr>
            <w:tcW w:w="549" w:type="pct"/>
            <w:tcBorders>
              <w:top w:val="nil"/>
              <w:left w:val="nil"/>
              <w:bottom w:val="single" w:sz="4" w:space="0" w:color="auto"/>
              <w:right w:val="nil"/>
            </w:tcBorders>
          </w:tcPr>
          <w:p w14:paraId="121340E6" w14:textId="77777777" w:rsidR="001F2C15" w:rsidRPr="004C7AA7" w:rsidRDefault="001F2C15" w:rsidP="001A345F">
            <w:pPr>
              <w:adjustRightInd w:val="0"/>
              <w:snapToGrid w:val="0"/>
              <w:spacing w:line="360" w:lineRule="auto"/>
              <w:jc w:val="both"/>
              <w:rPr>
                <w:rFonts w:ascii="Book Antiqua" w:hAnsi="Book Antiqua"/>
              </w:rPr>
            </w:pPr>
          </w:p>
        </w:tc>
        <w:tc>
          <w:tcPr>
            <w:tcW w:w="1234" w:type="pct"/>
            <w:tcBorders>
              <w:top w:val="nil"/>
              <w:left w:val="nil"/>
              <w:bottom w:val="single" w:sz="4" w:space="0" w:color="auto"/>
              <w:right w:val="nil"/>
            </w:tcBorders>
          </w:tcPr>
          <w:p w14:paraId="07AD706E"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Delayed bleeding rate (%)</w:t>
            </w:r>
          </w:p>
        </w:tc>
        <w:tc>
          <w:tcPr>
            <w:tcW w:w="998" w:type="pct"/>
            <w:tcBorders>
              <w:top w:val="nil"/>
              <w:left w:val="nil"/>
              <w:bottom w:val="single" w:sz="4" w:space="0" w:color="auto"/>
              <w:right w:val="nil"/>
            </w:tcBorders>
          </w:tcPr>
          <w:p w14:paraId="23BEDA45"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4.2</w:t>
            </w:r>
          </w:p>
        </w:tc>
        <w:tc>
          <w:tcPr>
            <w:tcW w:w="1063" w:type="pct"/>
            <w:tcBorders>
              <w:top w:val="nil"/>
              <w:left w:val="nil"/>
              <w:bottom w:val="single" w:sz="4" w:space="0" w:color="auto"/>
              <w:right w:val="nil"/>
            </w:tcBorders>
          </w:tcPr>
          <w:p w14:paraId="6BC84648"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w:t>
            </w:r>
          </w:p>
        </w:tc>
        <w:tc>
          <w:tcPr>
            <w:tcW w:w="507" w:type="pct"/>
            <w:tcBorders>
              <w:top w:val="nil"/>
              <w:left w:val="nil"/>
              <w:bottom w:val="single" w:sz="4" w:space="0" w:color="auto"/>
              <w:right w:val="nil"/>
            </w:tcBorders>
          </w:tcPr>
          <w:p w14:paraId="7D3D215A" w14:textId="77777777" w:rsidR="001F2C15" w:rsidRPr="004C7AA7" w:rsidRDefault="001F2C15" w:rsidP="001A345F">
            <w:pPr>
              <w:adjustRightInd w:val="0"/>
              <w:snapToGrid w:val="0"/>
              <w:spacing w:line="360" w:lineRule="auto"/>
              <w:jc w:val="both"/>
              <w:rPr>
                <w:rFonts w:ascii="Book Antiqua" w:hAnsi="Book Antiqua"/>
              </w:rPr>
            </w:pPr>
            <w:r w:rsidRPr="004C7AA7">
              <w:rPr>
                <w:rFonts w:ascii="Book Antiqua" w:hAnsi="Book Antiqua"/>
              </w:rPr>
              <w:t>0.501</w:t>
            </w:r>
          </w:p>
        </w:tc>
      </w:tr>
    </w:tbl>
    <w:p w14:paraId="08D049B3" w14:textId="77777777" w:rsidR="006642EF" w:rsidRPr="004C7AA7" w:rsidRDefault="001B05E0" w:rsidP="00C959DD">
      <w:pPr>
        <w:tabs>
          <w:tab w:val="left" w:pos="23"/>
          <w:tab w:val="center" w:pos="1560"/>
          <w:tab w:val="center" w:pos="2410"/>
          <w:tab w:val="left" w:pos="3119"/>
          <w:tab w:val="center" w:pos="7230"/>
          <w:tab w:val="center" w:pos="10773"/>
          <w:tab w:val="center" w:pos="13041"/>
        </w:tabs>
        <w:adjustRightInd w:val="0"/>
        <w:snapToGrid w:val="0"/>
        <w:spacing w:line="360" w:lineRule="auto"/>
        <w:jc w:val="both"/>
        <w:rPr>
          <w:rFonts w:ascii="Book Antiqua" w:hAnsi="Book Antiqua"/>
        </w:rPr>
        <w:sectPr w:rsidR="006642EF" w:rsidRPr="004C7AA7" w:rsidSect="00DF6BFB">
          <w:pgSz w:w="15840" w:h="12240" w:orient="landscape"/>
          <w:pgMar w:top="1440" w:right="1440" w:bottom="1440" w:left="1440" w:header="720" w:footer="720" w:gutter="0"/>
          <w:cols w:space="720"/>
          <w:docGrid w:linePitch="360"/>
        </w:sectPr>
      </w:pPr>
      <w:r w:rsidRPr="004C7AA7">
        <w:rPr>
          <w:rFonts w:ascii="Book Antiqua" w:hAnsi="Book Antiqua" w:hint="eastAsia"/>
          <w:vertAlign w:val="superscript"/>
          <w:lang w:eastAsia="zh-CN"/>
        </w:rPr>
        <w:t>1</w:t>
      </w:r>
      <w:r w:rsidR="00DF6BFB" w:rsidRPr="004C7AA7">
        <w:rPr>
          <w:rFonts w:ascii="Book Antiqua" w:hAnsi="Book Antiqua"/>
        </w:rPr>
        <w:t>A Propensity Score-Matched Analysis</w:t>
      </w:r>
      <w:r w:rsidRPr="004C7AA7">
        <w:rPr>
          <w:rFonts w:ascii="Book Antiqua" w:hAnsi="Book Antiqua" w:hint="eastAsia"/>
          <w:lang w:eastAsia="zh-CN"/>
        </w:rPr>
        <w:t xml:space="preserve">. </w:t>
      </w:r>
      <w:r w:rsidRPr="004C7AA7">
        <w:rPr>
          <w:rFonts w:ascii="Book Antiqua" w:hAnsi="Book Antiqua"/>
        </w:rPr>
        <w:t>ESD</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E</w:t>
      </w:r>
      <w:r w:rsidR="00DF6BFB" w:rsidRPr="004C7AA7">
        <w:rPr>
          <w:rFonts w:ascii="Book Antiqua" w:hAnsi="Book Antiqua"/>
        </w:rPr>
        <w:t>ndosco</w:t>
      </w:r>
      <w:r w:rsidRPr="004C7AA7">
        <w:rPr>
          <w:rFonts w:ascii="Book Antiqua" w:hAnsi="Book Antiqua"/>
        </w:rPr>
        <w:t>pic submucosal dissection; ITKN</w:t>
      </w:r>
      <w:r w:rsidRPr="004C7AA7">
        <w:rPr>
          <w:rFonts w:ascii="Book Antiqua" w:hAnsi="Book Antiqua" w:hint="eastAsia"/>
          <w:lang w:eastAsia="zh-CN"/>
        </w:rPr>
        <w:t>:</w:t>
      </w:r>
      <w:r w:rsidR="00DF6BFB" w:rsidRPr="004C7AA7">
        <w:rPr>
          <w:rFonts w:ascii="Book Antiqua" w:hAnsi="Book Antiqua"/>
        </w:rPr>
        <w:t xml:space="preserve"> IT-knife nano</w:t>
      </w:r>
      <w:r w:rsidRPr="004C7AA7">
        <w:rPr>
          <w:rFonts w:ascii="Book Antiqua" w:hAnsi="Book Antiqua"/>
        </w:rPr>
        <w:t>; DK</w:t>
      </w:r>
      <w:r w:rsidRPr="004C7AA7">
        <w:rPr>
          <w:rFonts w:ascii="Book Antiqua" w:hAnsi="Book Antiqua" w:hint="eastAsia"/>
          <w:lang w:eastAsia="zh-CN"/>
        </w:rPr>
        <w:t>:</w:t>
      </w:r>
      <w:r w:rsidR="00DF6BFB" w:rsidRPr="004C7AA7">
        <w:rPr>
          <w:rFonts w:ascii="Book Antiqua" w:hAnsi="Book Antiqua"/>
        </w:rPr>
        <w:t xml:space="preserve"> Dual knife</w:t>
      </w:r>
      <w:r w:rsidRPr="004C7AA7">
        <w:rPr>
          <w:rFonts w:ascii="Book Antiqua" w:hAnsi="Book Antiqua"/>
        </w:rPr>
        <w:t>; FK</w:t>
      </w:r>
      <w:r w:rsidRPr="004C7AA7">
        <w:rPr>
          <w:rFonts w:ascii="Book Antiqua" w:hAnsi="Book Antiqua" w:hint="eastAsia"/>
          <w:lang w:eastAsia="zh-CN"/>
        </w:rPr>
        <w:t>:</w:t>
      </w:r>
      <w:r w:rsidR="00DF6BFB" w:rsidRPr="004C7AA7">
        <w:rPr>
          <w:rFonts w:ascii="Book Antiqua" w:hAnsi="Book Antiqua"/>
        </w:rPr>
        <w:t xml:space="preserve"> Flush knife</w:t>
      </w:r>
      <w:r w:rsidRPr="004C7AA7">
        <w:rPr>
          <w:rFonts w:ascii="Book Antiqua" w:hAnsi="Book Antiqua"/>
        </w:rPr>
        <w:t>; SMK</w:t>
      </w:r>
      <w:r w:rsidRPr="004C7AA7">
        <w:rPr>
          <w:rFonts w:ascii="Book Antiqua" w:hAnsi="Book Antiqua" w:hint="eastAsia"/>
          <w:lang w:eastAsia="zh-CN"/>
        </w:rPr>
        <w:t>:</w:t>
      </w:r>
      <w:r w:rsidR="00DF6BFB" w:rsidRPr="004C7AA7">
        <w:rPr>
          <w:rFonts w:ascii="Book Antiqua" w:hAnsi="Book Antiqua"/>
        </w:rPr>
        <w:t xml:space="preserve"> Splash M-knife</w:t>
      </w:r>
      <w:r w:rsidRPr="004C7AA7">
        <w:rPr>
          <w:rFonts w:ascii="Book Antiqua" w:hAnsi="Book Antiqua"/>
        </w:rPr>
        <w:t>; IT-K2</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I</w:t>
      </w:r>
      <w:r w:rsidR="00DF6BFB" w:rsidRPr="004C7AA7">
        <w:rPr>
          <w:rFonts w:ascii="Book Antiqua" w:hAnsi="Book Antiqua"/>
        </w:rPr>
        <w:t>nsulated-tip knife-2; ND</w:t>
      </w:r>
      <w:r w:rsidRPr="004C7AA7">
        <w:rPr>
          <w:rFonts w:ascii="Book Antiqua" w:hAnsi="Book Antiqua" w:hint="eastAsia"/>
          <w:lang w:eastAsia="zh-CN"/>
        </w:rPr>
        <w:t>:</w:t>
      </w:r>
      <w:r w:rsidRPr="004C7AA7">
        <w:rPr>
          <w:rFonts w:ascii="Book Antiqua" w:hAnsi="Book Antiqua"/>
        </w:rPr>
        <w:t xml:space="preserve"> </w:t>
      </w:r>
      <w:r w:rsidRPr="004C7AA7">
        <w:rPr>
          <w:rFonts w:ascii="Book Antiqua" w:hAnsi="Book Antiqua" w:hint="eastAsia"/>
          <w:lang w:eastAsia="zh-CN"/>
        </w:rPr>
        <w:t>N</w:t>
      </w:r>
      <w:r w:rsidR="00DF6BFB" w:rsidRPr="004C7AA7">
        <w:rPr>
          <w:rFonts w:ascii="Book Antiqua" w:hAnsi="Book Antiqua"/>
        </w:rPr>
        <w:t>ot described.</w:t>
      </w:r>
    </w:p>
    <w:p w14:paraId="39A80908" w14:textId="77777777" w:rsidR="006642EF" w:rsidRPr="004C7AA7" w:rsidRDefault="006642EF" w:rsidP="006642EF">
      <w:pPr>
        <w:jc w:val="center"/>
        <w:rPr>
          <w:rFonts w:ascii="Book Antiqua" w:hAnsi="Book Antiqua"/>
          <w:lang w:eastAsia="zh-CN"/>
        </w:rPr>
      </w:pPr>
    </w:p>
    <w:p w14:paraId="7E6F49CD" w14:textId="77777777" w:rsidR="006642EF" w:rsidRPr="004C7AA7" w:rsidRDefault="006642EF" w:rsidP="006642EF">
      <w:pPr>
        <w:jc w:val="center"/>
        <w:rPr>
          <w:rFonts w:ascii="Book Antiqua" w:hAnsi="Book Antiqua"/>
          <w:lang w:eastAsia="zh-CN"/>
        </w:rPr>
      </w:pPr>
    </w:p>
    <w:p w14:paraId="0E6F2BC5" w14:textId="77777777" w:rsidR="006642EF" w:rsidRPr="004C7AA7" w:rsidRDefault="006642EF" w:rsidP="006642EF">
      <w:pPr>
        <w:jc w:val="center"/>
        <w:rPr>
          <w:rFonts w:ascii="Book Antiqua" w:hAnsi="Book Antiqua"/>
          <w:lang w:eastAsia="zh-CN"/>
        </w:rPr>
      </w:pPr>
    </w:p>
    <w:p w14:paraId="59EEE66D" w14:textId="77777777" w:rsidR="006642EF" w:rsidRPr="004C7AA7" w:rsidRDefault="006642EF" w:rsidP="006642EF">
      <w:pPr>
        <w:jc w:val="center"/>
        <w:rPr>
          <w:rFonts w:ascii="Book Antiqua" w:hAnsi="Book Antiqua"/>
          <w:lang w:eastAsia="zh-CN"/>
        </w:rPr>
      </w:pPr>
    </w:p>
    <w:p w14:paraId="3D0AD6D6" w14:textId="77777777" w:rsidR="006642EF" w:rsidRPr="004C7AA7" w:rsidRDefault="006642EF" w:rsidP="006642EF">
      <w:pPr>
        <w:jc w:val="center"/>
        <w:rPr>
          <w:rFonts w:ascii="Book Antiqua" w:hAnsi="Book Antiqua"/>
          <w:lang w:eastAsia="zh-CN"/>
        </w:rPr>
      </w:pPr>
    </w:p>
    <w:p w14:paraId="63E0B784" w14:textId="77777777" w:rsidR="006642EF" w:rsidRPr="004C7AA7" w:rsidRDefault="006642EF" w:rsidP="006642EF">
      <w:pPr>
        <w:jc w:val="center"/>
        <w:rPr>
          <w:rFonts w:ascii="Book Antiqua" w:hAnsi="Book Antiqua"/>
          <w:lang w:eastAsia="zh-CN"/>
        </w:rPr>
      </w:pPr>
      <w:r w:rsidRPr="004C7AA7">
        <w:rPr>
          <w:rFonts w:ascii="Book Antiqua" w:hAnsi="Book Antiqua"/>
          <w:noProof/>
          <w:lang w:eastAsia="zh-CN"/>
        </w:rPr>
        <w:drawing>
          <wp:inline distT="0" distB="0" distL="0" distR="0" wp14:anchorId="5110EEDE" wp14:editId="11A88AD3">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EED32BF" w14:textId="77777777" w:rsidR="006642EF" w:rsidRPr="004C7AA7" w:rsidRDefault="006642EF" w:rsidP="006642EF">
      <w:pPr>
        <w:jc w:val="center"/>
        <w:rPr>
          <w:rFonts w:ascii="Book Antiqua" w:hAnsi="Book Antiqua"/>
          <w:lang w:eastAsia="zh-CN"/>
        </w:rPr>
      </w:pPr>
    </w:p>
    <w:p w14:paraId="2CC0A387" w14:textId="77777777" w:rsidR="006642EF" w:rsidRPr="004C7AA7" w:rsidRDefault="006642EF" w:rsidP="006642EF">
      <w:pPr>
        <w:autoSpaceDE w:val="0"/>
        <w:autoSpaceDN w:val="0"/>
        <w:adjustRightInd w:val="0"/>
        <w:jc w:val="center"/>
        <w:rPr>
          <w:rFonts w:ascii="Book Antiqua" w:eastAsia="Garamond-Bold" w:hAnsi="Book Antiqua" w:cs="Garamond-Bold"/>
          <w:b/>
          <w:bCs/>
          <w:color w:val="000000"/>
          <w:sz w:val="28"/>
          <w:szCs w:val="28"/>
        </w:rPr>
      </w:pPr>
      <w:r w:rsidRPr="004C7AA7">
        <w:rPr>
          <w:rFonts w:ascii="Book Antiqua" w:eastAsia="TimesNewRomanPSMT" w:hAnsi="Book Antiqua" w:cs="TimesNewRomanPSMT"/>
          <w:color w:val="000000"/>
          <w:sz w:val="28"/>
          <w:szCs w:val="28"/>
        </w:rPr>
        <w:t xml:space="preserve">Published by </w:t>
      </w:r>
      <w:r w:rsidRPr="004C7AA7">
        <w:rPr>
          <w:rFonts w:ascii="Book Antiqua" w:eastAsia="Garamond-Bold" w:hAnsi="Book Antiqua" w:cs="Garamond-Bold"/>
          <w:b/>
          <w:bCs/>
          <w:color w:val="000000"/>
          <w:sz w:val="28"/>
          <w:szCs w:val="28"/>
        </w:rPr>
        <w:t>Baishideng Publishing Group Inc</w:t>
      </w:r>
    </w:p>
    <w:p w14:paraId="754E3939" w14:textId="77777777" w:rsidR="006642EF" w:rsidRPr="004C7AA7" w:rsidRDefault="006642EF" w:rsidP="006642EF">
      <w:pPr>
        <w:autoSpaceDE w:val="0"/>
        <w:autoSpaceDN w:val="0"/>
        <w:adjustRightInd w:val="0"/>
        <w:jc w:val="center"/>
        <w:rPr>
          <w:rFonts w:ascii="Book Antiqua" w:eastAsia="TimesNewRomanPSMT" w:hAnsi="Book Antiqua" w:cs="Garamond"/>
          <w:color w:val="000000"/>
          <w:sz w:val="28"/>
          <w:szCs w:val="28"/>
        </w:rPr>
      </w:pPr>
      <w:r w:rsidRPr="004C7AA7">
        <w:rPr>
          <w:rFonts w:ascii="Book Antiqua" w:eastAsia="TimesNewRomanPSMT" w:hAnsi="Book Antiqua" w:cs="Garamond"/>
          <w:color w:val="000000"/>
          <w:sz w:val="28"/>
          <w:szCs w:val="28"/>
        </w:rPr>
        <w:t>7041 Koll Center Parkway, Suite 160, Pleasanton, CA 94566, USA</w:t>
      </w:r>
    </w:p>
    <w:p w14:paraId="54F62EF9" w14:textId="77777777" w:rsidR="006642EF" w:rsidRPr="004C7AA7" w:rsidRDefault="006642EF" w:rsidP="006642EF">
      <w:pPr>
        <w:autoSpaceDE w:val="0"/>
        <w:autoSpaceDN w:val="0"/>
        <w:adjustRightInd w:val="0"/>
        <w:jc w:val="center"/>
        <w:rPr>
          <w:rFonts w:ascii="Book Antiqua" w:eastAsia="TimesNewRomanPSMT" w:hAnsi="Book Antiqua" w:cs="Garamond"/>
          <w:color w:val="000000"/>
          <w:sz w:val="28"/>
          <w:szCs w:val="28"/>
        </w:rPr>
      </w:pPr>
      <w:r w:rsidRPr="004C7AA7">
        <w:rPr>
          <w:rFonts w:ascii="Book Antiqua" w:eastAsia="Garamond-Bold" w:hAnsi="Book Antiqua" w:cs="Garamond-Bold"/>
          <w:b/>
          <w:bCs/>
          <w:color w:val="000000"/>
          <w:sz w:val="28"/>
          <w:szCs w:val="28"/>
        </w:rPr>
        <w:t xml:space="preserve">Telephone: </w:t>
      </w:r>
      <w:r w:rsidRPr="004C7AA7">
        <w:rPr>
          <w:rFonts w:ascii="Book Antiqua" w:eastAsia="TimesNewRomanPSMT" w:hAnsi="Book Antiqua" w:cs="Garamond"/>
          <w:color w:val="000000"/>
          <w:sz w:val="28"/>
          <w:szCs w:val="28"/>
        </w:rPr>
        <w:t>+1-925-3991568</w:t>
      </w:r>
    </w:p>
    <w:p w14:paraId="0374FC9F" w14:textId="77777777" w:rsidR="006642EF" w:rsidRPr="004C7AA7" w:rsidRDefault="006642EF" w:rsidP="006642EF">
      <w:pPr>
        <w:autoSpaceDE w:val="0"/>
        <w:autoSpaceDN w:val="0"/>
        <w:adjustRightInd w:val="0"/>
        <w:jc w:val="center"/>
        <w:rPr>
          <w:rFonts w:ascii="Book Antiqua" w:eastAsia="TimesNewRomanPSMT" w:hAnsi="Book Antiqua" w:cs="Garamond"/>
          <w:color w:val="D56400"/>
          <w:sz w:val="28"/>
          <w:szCs w:val="28"/>
        </w:rPr>
      </w:pPr>
      <w:r w:rsidRPr="004C7AA7">
        <w:rPr>
          <w:rFonts w:ascii="Book Antiqua" w:eastAsia="Garamond-Bold" w:hAnsi="Book Antiqua" w:cs="Garamond-Bold"/>
          <w:b/>
          <w:bCs/>
          <w:color w:val="000000"/>
          <w:sz w:val="28"/>
          <w:szCs w:val="28"/>
        </w:rPr>
        <w:t xml:space="preserve">E-mail: </w:t>
      </w:r>
      <w:r w:rsidRPr="004C7AA7">
        <w:rPr>
          <w:rFonts w:ascii="Book Antiqua" w:eastAsia="TimesNewRomanPSMT" w:hAnsi="Book Antiqua" w:cs="Garamond"/>
          <w:color w:val="D56400"/>
          <w:sz w:val="28"/>
          <w:szCs w:val="28"/>
        </w:rPr>
        <w:t>bpgoffice@wjgnet.com</w:t>
      </w:r>
    </w:p>
    <w:p w14:paraId="3A0C2466" w14:textId="77777777" w:rsidR="006642EF" w:rsidRPr="004C7AA7" w:rsidRDefault="006642EF" w:rsidP="006642EF">
      <w:pPr>
        <w:autoSpaceDE w:val="0"/>
        <w:autoSpaceDN w:val="0"/>
        <w:adjustRightInd w:val="0"/>
        <w:jc w:val="center"/>
        <w:rPr>
          <w:rFonts w:ascii="Book Antiqua" w:eastAsia="TimesNewRomanPSMT" w:hAnsi="Book Antiqua" w:cs="Garamond"/>
          <w:color w:val="D56400"/>
          <w:sz w:val="28"/>
          <w:szCs w:val="28"/>
        </w:rPr>
      </w:pPr>
      <w:r w:rsidRPr="004C7AA7">
        <w:rPr>
          <w:rFonts w:ascii="Book Antiqua" w:eastAsia="Garamond-Bold" w:hAnsi="Book Antiqua" w:cs="Garamond-Bold"/>
          <w:b/>
          <w:bCs/>
          <w:color w:val="000000"/>
          <w:sz w:val="28"/>
          <w:szCs w:val="28"/>
        </w:rPr>
        <w:t xml:space="preserve">Help Desk: </w:t>
      </w:r>
      <w:r w:rsidRPr="004C7AA7">
        <w:rPr>
          <w:rFonts w:ascii="Book Antiqua" w:eastAsia="TimesNewRomanPSMT" w:hAnsi="Book Antiqua" w:cs="Garamond"/>
          <w:color w:val="D56400"/>
          <w:sz w:val="28"/>
          <w:szCs w:val="28"/>
        </w:rPr>
        <w:t>https://www.f6publishing.com/helpdesk</w:t>
      </w:r>
    </w:p>
    <w:p w14:paraId="7EDD1F36" w14:textId="77777777" w:rsidR="006642EF" w:rsidRPr="004C7AA7" w:rsidRDefault="006642EF" w:rsidP="006642EF">
      <w:pPr>
        <w:jc w:val="center"/>
        <w:rPr>
          <w:rFonts w:ascii="Book Antiqua" w:hAnsi="Book Antiqua"/>
          <w:lang w:eastAsia="zh-CN"/>
        </w:rPr>
      </w:pPr>
      <w:r w:rsidRPr="004C7AA7">
        <w:rPr>
          <w:rFonts w:ascii="Book Antiqua" w:eastAsia="TimesNewRomanPSMT" w:hAnsi="Book Antiqua" w:cs="Garamond"/>
          <w:color w:val="D56400"/>
          <w:sz w:val="28"/>
          <w:szCs w:val="28"/>
        </w:rPr>
        <w:t>https://www.wjgnet.com</w:t>
      </w:r>
    </w:p>
    <w:p w14:paraId="040369BC" w14:textId="77777777" w:rsidR="006642EF" w:rsidRPr="004C7AA7" w:rsidRDefault="006642EF" w:rsidP="006642EF">
      <w:pPr>
        <w:jc w:val="center"/>
        <w:rPr>
          <w:rFonts w:ascii="Book Antiqua" w:hAnsi="Book Antiqua"/>
          <w:lang w:eastAsia="zh-CN"/>
        </w:rPr>
      </w:pPr>
    </w:p>
    <w:p w14:paraId="11FC0261" w14:textId="77777777" w:rsidR="006642EF" w:rsidRPr="004C7AA7" w:rsidRDefault="006642EF" w:rsidP="006642EF">
      <w:pPr>
        <w:jc w:val="center"/>
        <w:rPr>
          <w:rFonts w:ascii="Book Antiqua" w:hAnsi="Book Antiqua"/>
          <w:lang w:eastAsia="zh-CN"/>
        </w:rPr>
      </w:pPr>
    </w:p>
    <w:p w14:paraId="0BF3F5BE" w14:textId="77777777" w:rsidR="006642EF" w:rsidRPr="004C7AA7" w:rsidRDefault="006642EF" w:rsidP="006642EF">
      <w:pPr>
        <w:jc w:val="center"/>
        <w:rPr>
          <w:rFonts w:ascii="Book Antiqua" w:hAnsi="Book Antiqua"/>
          <w:lang w:eastAsia="zh-CN"/>
        </w:rPr>
      </w:pPr>
    </w:p>
    <w:p w14:paraId="29273DD6" w14:textId="77777777" w:rsidR="006642EF" w:rsidRPr="004C7AA7" w:rsidRDefault="006642EF" w:rsidP="006642EF">
      <w:pPr>
        <w:jc w:val="center"/>
        <w:rPr>
          <w:rFonts w:ascii="Book Antiqua" w:hAnsi="Book Antiqua"/>
          <w:lang w:eastAsia="zh-CN"/>
        </w:rPr>
      </w:pPr>
      <w:r w:rsidRPr="004C7AA7">
        <w:rPr>
          <w:rFonts w:ascii="Book Antiqua" w:hAnsi="Book Antiqua"/>
          <w:noProof/>
          <w:lang w:eastAsia="zh-CN"/>
        </w:rPr>
        <w:drawing>
          <wp:inline distT="0" distB="0" distL="0" distR="0" wp14:anchorId="09E281C5" wp14:editId="5199101F">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7BFCFA" w14:textId="77777777" w:rsidR="006642EF" w:rsidRPr="004C7AA7" w:rsidRDefault="006642EF" w:rsidP="006642EF">
      <w:pPr>
        <w:jc w:val="center"/>
        <w:rPr>
          <w:rFonts w:ascii="Book Antiqua" w:hAnsi="Book Antiqua"/>
          <w:lang w:eastAsia="zh-CN"/>
        </w:rPr>
      </w:pPr>
    </w:p>
    <w:p w14:paraId="6CA4F289" w14:textId="77777777" w:rsidR="006642EF" w:rsidRPr="004C7AA7" w:rsidRDefault="006642EF" w:rsidP="006642EF">
      <w:pPr>
        <w:jc w:val="center"/>
        <w:rPr>
          <w:rFonts w:ascii="Book Antiqua" w:hAnsi="Book Antiqua"/>
          <w:lang w:eastAsia="zh-CN"/>
        </w:rPr>
      </w:pPr>
    </w:p>
    <w:p w14:paraId="0EF96B4E" w14:textId="77777777" w:rsidR="006642EF" w:rsidRPr="004C7AA7" w:rsidRDefault="006642EF" w:rsidP="006642EF">
      <w:pPr>
        <w:jc w:val="center"/>
        <w:rPr>
          <w:rFonts w:ascii="Book Antiqua" w:hAnsi="Book Antiqua"/>
          <w:lang w:eastAsia="zh-CN"/>
        </w:rPr>
      </w:pPr>
    </w:p>
    <w:p w14:paraId="11965ACB" w14:textId="77777777" w:rsidR="006642EF" w:rsidRPr="004C7AA7" w:rsidRDefault="006642EF" w:rsidP="006642EF">
      <w:pPr>
        <w:jc w:val="center"/>
        <w:rPr>
          <w:rFonts w:ascii="Book Antiqua" w:hAnsi="Book Antiqua"/>
          <w:lang w:eastAsia="zh-CN"/>
        </w:rPr>
      </w:pPr>
    </w:p>
    <w:p w14:paraId="5025CDD9" w14:textId="77777777" w:rsidR="006642EF" w:rsidRPr="004C7AA7" w:rsidRDefault="006642EF" w:rsidP="006642EF">
      <w:pPr>
        <w:jc w:val="center"/>
        <w:rPr>
          <w:rFonts w:ascii="Book Antiqua" w:hAnsi="Book Antiqua"/>
          <w:lang w:eastAsia="zh-CN"/>
        </w:rPr>
      </w:pPr>
    </w:p>
    <w:p w14:paraId="5556EF33" w14:textId="77777777" w:rsidR="006642EF" w:rsidRPr="004C7AA7" w:rsidRDefault="006642EF" w:rsidP="006642EF">
      <w:pPr>
        <w:jc w:val="center"/>
        <w:rPr>
          <w:rFonts w:ascii="Book Antiqua" w:hAnsi="Book Antiqua"/>
          <w:lang w:eastAsia="zh-CN"/>
        </w:rPr>
      </w:pPr>
    </w:p>
    <w:p w14:paraId="03234A8D" w14:textId="77777777" w:rsidR="006642EF" w:rsidRPr="004C7AA7" w:rsidRDefault="006642EF" w:rsidP="006642EF">
      <w:pPr>
        <w:jc w:val="center"/>
        <w:rPr>
          <w:rFonts w:ascii="Book Antiqua" w:hAnsi="Book Antiqua"/>
          <w:lang w:eastAsia="zh-CN"/>
        </w:rPr>
      </w:pPr>
    </w:p>
    <w:p w14:paraId="7BEFC096" w14:textId="77777777" w:rsidR="006642EF" w:rsidRPr="004C7AA7" w:rsidRDefault="006642EF" w:rsidP="006642EF">
      <w:pPr>
        <w:jc w:val="center"/>
        <w:rPr>
          <w:rFonts w:ascii="Book Antiqua" w:hAnsi="Book Antiqua"/>
          <w:lang w:eastAsia="zh-CN"/>
        </w:rPr>
      </w:pPr>
    </w:p>
    <w:p w14:paraId="37BC31A2" w14:textId="77777777" w:rsidR="006642EF" w:rsidRPr="004C7AA7" w:rsidRDefault="006642EF" w:rsidP="006642EF">
      <w:pPr>
        <w:jc w:val="center"/>
        <w:rPr>
          <w:rFonts w:ascii="Book Antiqua" w:hAnsi="Book Antiqua"/>
          <w:lang w:eastAsia="zh-CN"/>
        </w:rPr>
      </w:pPr>
    </w:p>
    <w:p w14:paraId="49C8D710" w14:textId="77777777" w:rsidR="006642EF" w:rsidRPr="004C7AA7" w:rsidRDefault="006642EF" w:rsidP="006642EF">
      <w:pPr>
        <w:jc w:val="right"/>
        <w:rPr>
          <w:rFonts w:ascii="Book Antiqua" w:hAnsi="Book Antiqua"/>
          <w:color w:val="000000" w:themeColor="text1"/>
          <w:lang w:eastAsia="zh-CN"/>
        </w:rPr>
      </w:pPr>
    </w:p>
    <w:p w14:paraId="38EF5808" w14:textId="77777777" w:rsidR="006642EF" w:rsidRPr="00763D22" w:rsidRDefault="006642EF" w:rsidP="006642EF">
      <w:pPr>
        <w:jc w:val="center"/>
        <w:rPr>
          <w:rFonts w:ascii="Book Antiqua" w:hAnsi="Book Antiqua"/>
          <w:color w:val="000000" w:themeColor="text1"/>
          <w:lang w:eastAsia="zh-CN"/>
        </w:rPr>
      </w:pPr>
      <w:r w:rsidRPr="004C7AA7">
        <w:rPr>
          <w:rFonts w:ascii="Book Antiqua" w:eastAsia="BookAntiqua-Bold" w:hAnsi="Book Antiqua" w:cs="BookAntiqua-Bold"/>
          <w:b/>
          <w:bCs/>
          <w:color w:val="000000" w:themeColor="text1"/>
        </w:rPr>
        <w:t>© 2021 Baishideng Publishing Group Inc. All rights reserved.</w:t>
      </w:r>
      <w:r w:rsidRPr="004C7AA7">
        <w:rPr>
          <w:rFonts w:ascii="Book Antiqua" w:hAnsi="Book Antiqua"/>
          <w:color w:val="000000" w:themeColor="text1"/>
          <w:lang w:eastAsia="zh-CN"/>
        </w:rPr>
        <w:fldChar w:fldCharType="begin"/>
      </w:r>
      <w:r w:rsidRPr="004C7AA7">
        <w:rPr>
          <w:rFonts w:ascii="Book Antiqua" w:hAnsi="Book Antiqua"/>
          <w:color w:val="000000" w:themeColor="text1"/>
          <w:lang w:eastAsia="zh-CN"/>
        </w:rPr>
        <w:instrText xml:space="preserve"> ADDIN EN.REFLIST </w:instrText>
      </w:r>
      <w:r w:rsidRPr="004C7AA7">
        <w:rPr>
          <w:rFonts w:ascii="Book Antiqua" w:hAnsi="Book Antiqua"/>
          <w:color w:val="000000" w:themeColor="text1"/>
          <w:lang w:eastAsia="zh-CN"/>
        </w:rPr>
        <w:fldChar w:fldCharType="end"/>
      </w:r>
    </w:p>
    <w:p w14:paraId="5C3A72E6" w14:textId="0488A28A" w:rsidR="00A77B3E" w:rsidRPr="006642EF" w:rsidRDefault="00A77B3E" w:rsidP="00C959DD">
      <w:pPr>
        <w:tabs>
          <w:tab w:val="left" w:pos="23"/>
          <w:tab w:val="center" w:pos="1560"/>
          <w:tab w:val="center" w:pos="2410"/>
          <w:tab w:val="left" w:pos="3119"/>
          <w:tab w:val="center" w:pos="7230"/>
          <w:tab w:val="center" w:pos="10773"/>
          <w:tab w:val="center" w:pos="13041"/>
        </w:tabs>
        <w:adjustRightInd w:val="0"/>
        <w:snapToGrid w:val="0"/>
        <w:spacing w:line="360" w:lineRule="auto"/>
        <w:jc w:val="both"/>
        <w:rPr>
          <w:rFonts w:ascii="Book Antiqua" w:hAnsi="Book Antiqua"/>
          <w:lang w:eastAsia="zh-CN"/>
        </w:rPr>
      </w:pPr>
    </w:p>
    <w:sectPr w:rsidR="00A77B3E" w:rsidRPr="006642EF"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DE6C5" w14:textId="77777777" w:rsidR="003633D9" w:rsidRDefault="003633D9" w:rsidP="006B7F04">
      <w:r>
        <w:separator/>
      </w:r>
    </w:p>
  </w:endnote>
  <w:endnote w:type="continuationSeparator" w:id="0">
    <w:p w14:paraId="34CE4667" w14:textId="77777777" w:rsidR="003633D9" w:rsidRDefault="003633D9" w:rsidP="006B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499990"/>
      <w:docPartObj>
        <w:docPartGallery w:val="Page Numbers (Bottom of Page)"/>
        <w:docPartUnique/>
      </w:docPartObj>
    </w:sdtPr>
    <w:sdtEndPr/>
    <w:sdtContent>
      <w:sdt>
        <w:sdtPr>
          <w:id w:val="860082579"/>
          <w:docPartObj>
            <w:docPartGallery w:val="Page Numbers (Top of Page)"/>
            <w:docPartUnique/>
          </w:docPartObj>
        </w:sdtPr>
        <w:sdtEndPr/>
        <w:sdtContent>
          <w:p w14:paraId="6A8AC244" w14:textId="3938FFD8" w:rsidR="008A234F" w:rsidRDefault="008A234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83369">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83369">
              <w:rPr>
                <w:b/>
                <w:bCs/>
                <w:noProof/>
              </w:rPr>
              <w:t>37</w:t>
            </w:r>
            <w:r>
              <w:rPr>
                <w:b/>
                <w:bCs/>
                <w:sz w:val="24"/>
                <w:szCs w:val="24"/>
              </w:rPr>
              <w:fldChar w:fldCharType="end"/>
            </w:r>
          </w:p>
        </w:sdtContent>
      </w:sdt>
    </w:sdtContent>
  </w:sdt>
  <w:p w14:paraId="66C9E20E" w14:textId="77777777" w:rsidR="008A234F" w:rsidRDefault="008A234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780C5FE2" w14:textId="77777777" w:rsidR="00F9718F" w:rsidRDefault="00170593"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DC74D27" w14:textId="77777777" w:rsidR="00F9718F" w:rsidRDefault="003633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B3B85" w14:textId="77777777" w:rsidR="003633D9" w:rsidRDefault="003633D9" w:rsidP="006B7F04">
      <w:r>
        <w:separator/>
      </w:r>
    </w:p>
  </w:footnote>
  <w:footnote w:type="continuationSeparator" w:id="0">
    <w:p w14:paraId="449FD495" w14:textId="77777777" w:rsidR="003633D9" w:rsidRDefault="003633D9" w:rsidP="006B7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78E8"/>
    <w:rsid w:val="00032CE9"/>
    <w:rsid w:val="00036E33"/>
    <w:rsid w:val="00045D47"/>
    <w:rsid w:val="00051594"/>
    <w:rsid w:val="00084450"/>
    <w:rsid w:val="000925BA"/>
    <w:rsid w:val="000964BD"/>
    <w:rsid w:val="000D0E07"/>
    <w:rsid w:val="000E238C"/>
    <w:rsid w:val="000F2F10"/>
    <w:rsid w:val="00100E27"/>
    <w:rsid w:val="00106A49"/>
    <w:rsid w:val="001169D1"/>
    <w:rsid w:val="001217E2"/>
    <w:rsid w:val="00136C7D"/>
    <w:rsid w:val="00137C1E"/>
    <w:rsid w:val="00144400"/>
    <w:rsid w:val="00151DAC"/>
    <w:rsid w:val="00151FC6"/>
    <w:rsid w:val="00170593"/>
    <w:rsid w:val="001815D7"/>
    <w:rsid w:val="001A2780"/>
    <w:rsid w:val="001A345F"/>
    <w:rsid w:val="001B05E0"/>
    <w:rsid w:val="001D444F"/>
    <w:rsid w:val="001E62C4"/>
    <w:rsid w:val="001F1F20"/>
    <w:rsid w:val="001F228C"/>
    <w:rsid w:val="001F2C15"/>
    <w:rsid w:val="00220C36"/>
    <w:rsid w:val="002329C0"/>
    <w:rsid w:val="00254A16"/>
    <w:rsid w:val="00273E18"/>
    <w:rsid w:val="002905D6"/>
    <w:rsid w:val="002B238F"/>
    <w:rsid w:val="002C3C93"/>
    <w:rsid w:val="002C6F82"/>
    <w:rsid w:val="002C7A69"/>
    <w:rsid w:val="002E5648"/>
    <w:rsid w:val="002F08E7"/>
    <w:rsid w:val="002F1981"/>
    <w:rsid w:val="00314E98"/>
    <w:rsid w:val="00315F21"/>
    <w:rsid w:val="00342DD6"/>
    <w:rsid w:val="003633D9"/>
    <w:rsid w:val="00367F49"/>
    <w:rsid w:val="00377987"/>
    <w:rsid w:val="00380A6D"/>
    <w:rsid w:val="003B4D7B"/>
    <w:rsid w:val="003B4E31"/>
    <w:rsid w:val="003C14C0"/>
    <w:rsid w:val="003D3289"/>
    <w:rsid w:val="0041342D"/>
    <w:rsid w:val="00417975"/>
    <w:rsid w:val="004369EF"/>
    <w:rsid w:val="004620F6"/>
    <w:rsid w:val="00485A4F"/>
    <w:rsid w:val="004B4B4C"/>
    <w:rsid w:val="004C6DC4"/>
    <w:rsid w:val="004C7AA7"/>
    <w:rsid w:val="004E252F"/>
    <w:rsid w:val="004F05AB"/>
    <w:rsid w:val="004F1E56"/>
    <w:rsid w:val="004F7CE1"/>
    <w:rsid w:val="00507C94"/>
    <w:rsid w:val="00510CE8"/>
    <w:rsid w:val="00512A48"/>
    <w:rsid w:val="005376DF"/>
    <w:rsid w:val="0056234A"/>
    <w:rsid w:val="00572EDB"/>
    <w:rsid w:val="005732D5"/>
    <w:rsid w:val="0058700F"/>
    <w:rsid w:val="005A2B22"/>
    <w:rsid w:val="006045DC"/>
    <w:rsid w:val="00610D9B"/>
    <w:rsid w:val="006440A8"/>
    <w:rsid w:val="00655CCD"/>
    <w:rsid w:val="006642EF"/>
    <w:rsid w:val="006660D7"/>
    <w:rsid w:val="006B5BE0"/>
    <w:rsid w:val="006B681F"/>
    <w:rsid w:val="006B7F04"/>
    <w:rsid w:val="007053F6"/>
    <w:rsid w:val="00711BAB"/>
    <w:rsid w:val="00743797"/>
    <w:rsid w:val="007B2839"/>
    <w:rsid w:val="007B42B9"/>
    <w:rsid w:val="007D4140"/>
    <w:rsid w:val="008106DD"/>
    <w:rsid w:val="00817A3F"/>
    <w:rsid w:val="008453D1"/>
    <w:rsid w:val="00853AC2"/>
    <w:rsid w:val="0087408C"/>
    <w:rsid w:val="0087775B"/>
    <w:rsid w:val="008A234F"/>
    <w:rsid w:val="008B7831"/>
    <w:rsid w:val="008D27A7"/>
    <w:rsid w:val="0092346D"/>
    <w:rsid w:val="009249DC"/>
    <w:rsid w:val="009350AC"/>
    <w:rsid w:val="00956BE7"/>
    <w:rsid w:val="00966311"/>
    <w:rsid w:val="00980D03"/>
    <w:rsid w:val="00983FDD"/>
    <w:rsid w:val="009B36AD"/>
    <w:rsid w:val="009B7AFA"/>
    <w:rsid w:val="009C51D3"/>
    <w:rsid w:val="009F11FD"/>
    <w:rsid w:val="00A23B82"/>
    <w:rsid w:val="00A43E6A"/>
    <w:rsid w:val="00A77B3E"/>
    <w:rsid w:val="00A83865"/>
    <w:rsid w:val="00A95198"/>
    <w:rsid w:val="00AC4131"/>
    <w:rsid w:val="00AC5F30"/>
    <w:rsid w:val="00AD7FB5"/>
    <w:rsid w:val="00AF1617"/>
    <w:rsid w:val="00AF4C17"/>
    <w:rsid w:val="00B05C89"/>
    <w:rsid w:val="00B10F2E"/>
    <w:rsid w:val="00B44DA7"/>
    <w:rsid w:val="00B44FCF"/>
    <w:rsid w:val="00B653EB"/>
    <w:rsid w:val="00B8236F"/>
    <w:rsid w:val="00B93021"/>
    <w:rsid w:val="00BA16F0"/>
    <w:rsid w:val="00BB0C9A"/>
    <w:rsid w:val="00BB177E"/>
    <w:rsid w:val="00BB4D22"/>
    <w:rsid w:val="00BD6AA9"/>
    <w:rsid w:val="00BF5107"/>
    <w:rsid w:val="00C0513A"/>
    <w:rsid w:val="00C408C1"/>
    <w:rsid w:val="00C43A9C"/>
    <w:rsid w:val="00C57284"/>
    <w:rsid w:val="00C67A48"/>
    <w:rsid w:val="00C75805"/>
    <w:rsid w:val="00C8395D"/>
    <w:rsid w:val="00C959DD"/>
    <w:rsid w:val="00CA2A55"/>
    <w:rsid w:val="00CB72B6"/>
    <w:rsid w:val="00CF7A31"/>
    <w:rsid w:val="00D21496"/>
    <w:rsid w:val="00D55CBF"/>
    <w:rsid w:val="00D56D54"/>
    <w:rsid w:val="00D84008"/>
    <w:rsid w:val="00DB41B9"/>
    <w:rsid w:val="00DE2AD5"/>
    <w:rsid w:val="00DE2C37"/>
    <w:rsid w:val="00DE31F9"/>
    <w:rsid w:val="00DF6BFB"/>
    <w:rsid w:val="00E01AA6"/>
    <w:rsid w:val="00E21687"/>
    <w:rsid w:val="00E62D8A"/>
    <w:rsid w:val="00E74F8D"/>
    <w:rsid w:val="00E76F08"/>
    <w:rsid w:val="00E83369"/>
    <w:rsid w:val="00EB3FFB"/>
    <w:rsid w:val="00ED2437"/>
    <w:rsid w:val="00ED6515"/>
    <w:rsid w:val="00ED71D4"/>
    <w:rsid w:val="00EF1B51"/>
    <w:rsid w:val="00F10857"/>
    <w:rsid w:val="00F12A0F"/>
    <w:rsid w:val="00F261BF"/>
    <w:rsid w:val="00F30079"/>
    <w:rsid w:val="00F4016F"/>
    <w:rsid w:val="00F51D01"/>
    <w:rsid w:val="00F638CB"/>
    <w:rsid w:val="00F73B6F"/>
    <w:rsid w:val="00F92BE5"/>
    <w:rsid w:val="00F93FA4"/>
    <w:rsid w:val="00F97D3C"/>
    <w:rsid w:val="00FB5C8A"/>
    <w:rsid w:val="00FC09E2"/>
    <w:rsid w:val="00FE5CA0"/>
    <w:rsid w:val="00FE7D07"/>
    <w:rsid w:val="00FF5EBE"/>
    <w:rsid w:val="00FF6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7E1DEC"/>
  <w15:docId w15:val="{34EA1A8F-E8A4-41FD-958A-23D2FCC4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B7F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B7F04"/>
    <w:rPr>
      <w:sz w:val="18"/>
      <w:szCs w:val="18"/>
    </w:rPr>
  </w:style>
  <w:style w:type="paragraph" w:styleId="a5">
    <w:name w:val="footer"/>
    <w:basedOn w:val="a"/>
    <w:link w:val="a6"/>
    <w:uiPriority w:val="99"/>
    <w:rsid w:val="006B7F04"/>
    <w:pPr>
      <w:tabs>
        <w:tab w:val="center" w:pos="4153"/>
        <w:tab w:val="right" w:pos="8306"/>
      </w:tabs>
      <w:snapToGrid w:val="0"/>
    </w:pPr>
    <w:rPr>
      <w:sz w:val="18"/>
      <w:szCs w:val="18"/>
    </w:rPr>
  </w:style>
  <w:style w:type="character" w:customStyle="1" w:styleId="a6">
    <w:name w:val="页脚 字符"/>
    <w:basedOn w:val="a0"/>
    <w:link w:val="a5"/>
    <w:uiPriority w:val="99"/>
    <w:rsid w:val="006B7F04"/>
    <w:rPr>
      <w:sz w:val="18"/>
      <w:szCs w:val="18"/>
    </w:rPr>
  </w:style>
  <w:style w:type="paragraph" w:styleId="a7">
    <w:name w:val="Normal (Web)"/>
    <w:basedOn w:val="a"/>
    <w:uiPriority w:val="99"/>
    <w:unhideWhenUsed/>
    <w:rsid w:val="00AD7FB5"/>
    <w:pPr>
      <w:spacing w:before="100" w:beforeAutospacing="1" w:after="100" w:afterAutospacing="1"/>
    </w:pPr>
    <w:rPr>
      <w:rFonts w:ascii="宋体" w:eastAsia="宋体" w:hAnsi="宋体" w:cs="宋体"/>
      <w:lang w:eastAsia="zh-CN"/>
    </w:rPr>
  </w:style>
  <w:style w:type="paragraph" w:styleId="a8">
    <w:name w:val="Balloon Text"/>
    <w:basedOn w:val="a"/>
    <w:link w:val="a9"/>
    <w:rsid w:val="00084450"/>
    <w:rPr>
      <w:sz w:val="18"/>
      <w:szCs w:val="18"/>
    </w:rPr>
  </w:style>
  <w:style w:type="character" w:customStyle="1" w:styleId="a9">
    <w:name w:val="批注框文本 字符"/>
    <w:basedOn w:val="a0"/>
    <w:link w:val="a8"/>
    <w:rsid w:val="00084450"/>
    <w:rPr>
      <w:sz w:val="18"/>
      <w:szCs w:val="18"/>
    </w:rPr>
  </w:style>
  <w:style w:type="character" w:styleId="aa">
    <w:name w:val="Hyperlink"/>
    <w:basedOn w:val="a0"/>
    <w:unhideWhenUsed/>
    <w:rsid w:val="00485A4F"/>
    <w:rPr>
      <w:color w:val="0000FF" w:themeColor="hyperlink"/>
      <w:u w:val="single"/>
    </w:rPr>
  </w:style>
  <w:style w:type="character" w:customStyle="1" w:styleId="1">
    <w:name w:val="未解決のメンション1"/>
    <w:basedOn w:val="a0"/>
    <w:uiPriority w:val="99"/>
    <w:semiHidden/>
    <w:unhideWhenUsed/>
    <w:rsid w:val="00485A4F"/>
    <w:rPr>
      <w:color w:val="605E5C"/>
      <w:shd w:val="clear" w:color="auto" w:fill="E1DFDD"/>
    </w:rPr>
  </w:style>
  <w:style w:type="character" w:styleId="ab">
    <w:name w:val="annotation reference"/>
    <w:basedOn w:val="a0"/>
    <w:semiHidden/>
    <w:unhideWhenUsed/>
    <w:rsid w:val="00EF1B51"/>
    <w:rPr>
      <w:sz w:val="18"/>
      <w:szCs w:val="18"/>
    </w:rPr>
  </w:style>
  <w:style w:type="paragraph" w:styleId="ac">
    <w:name w:val="annotation text"/>
    <w:basedOn w:val="a"/>
    <w:link w:val="ad"/>
    <w:semiHidden/>
    <w:unhideWhenUsed/>
    <w:rsid w:val="00EF1B51"/>
  </w:style>
  <w:style w:type="character" w:customStyle="1" w:styleId="ad">
    <w:name w:val="批注文字 字符"/>
    <w:basedOn w:val="a0"/>
    <w:link w:val="ac"/>
    <w:semiHidden/>
    <w:rsid w:val="00EF1B51"/>
    <w:rPr>
      <w:sz w:val="24"/>
      <w:szCs w:val="24"/>
    </w:rPr>
  </w:style>
  <w:style w:type="paragraph" w:styleId="ae">
    <w:name w:val="annotation subject"/>
    <w:basedOn w:val="ac"/>
    <w:next w:val="ac"/>
    <w:link w:val="af"/>
    <w:semiHidden/>
    <w:unhideWhenUsed/>
    <w:rsid w:val="00EF1B51"/>
    <w:rPr>
      <w:b/>
      <w:bCs/>
    </w:rPr>
  </w:style>
  <w:style w:type="character" w:customStyle="1" w:styleId="af">
    <w:name w:val="批注主题 字符"/>
    <w:basedOn w:val="ad"/>
    <w:link w:val="ae"/>
    <w:semiHidden/>
    <w:rsid w:val="00EF1B51"/>
    <w:rPr>
      <w:b/>
      <w:bCs/>
      <w:sz w:val="24"/>
      <w:szCs w:val="24"/>
    </w:rPr>
  </w:style>
  <w:style w:type="character" w:styleId="af0">
    <w:name w:val="Unresolved Mention"/>
    <w:basedOn w:val="a0"/>
    <w:uiPriority w:val="99"/>
    <w:semiHidden/>
    <w:unhideWhenUsed/>
    <w:rsid w:val="00AC4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2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sset.fujifilm.com/master/jp/files/2020-07/bbd3e2ffc64eb7d6cd4e135f80339d46/endoscopy-esd-clutchcutter-catalog.pdf"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DFDB8-B958-470E-8D16-FFD229FC2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38</Pages>
  <Words>7376</Words>
  <Characters>42044</Characters>
  <Application>Microsoft Office Word</Application>
  <DocSecurity>0</DocSecurity>
  <Lines>350</Lines>
  <Paragraphs>98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105</cp:revision>
  <dcterms:created xsi:type="dcterms:W3CDTF">2021-07-03T21:38:00Z</dcterms:created>
  <dcterms:modified xsi:type="dcterms:W3CDTF">2021-08-20T03:21:00Z</dcterms:modified>
</cp:coreProperties>
</file>