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950BD"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 xml:space="preserve">Name of Journal: </w:t>
      </w:r>
      <w:r w:rsidRPr="0078032F">
        <w:rPr>
          <w:rFonts w:ascii="Book Antiqua" w:eastAsia="Book Antiqua" w:hAnsi="Book Antiqua" w:cs="Book Antiqua"/>
          <w:i/>
          <w:color w:val="000000"/>
        </w:rPr>
        <w:t>World Journal of Gastrointestinal Surgery</w:t>
      </w:r>
    </w:p>
    <w:p w14:paraId="189B2D5E"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 xml:space="preserve">Manuscript NO: </w:t>
      </w:r>
      <w:r w:rsidRPr="0078032F">
        <w:rPr>
          <w:rFonts w:ascii="Book Antiqua" w:eastAsia="Book Antiqua" w:hAnsi="Book Antiqua" w:cs="Book Antiqua"/>
          <w:color w:val="000000"/>
        </w:rPr>
        <w:t>79467</w:t>
      </w:r>
    </w:p>
    <w:p w14:paraId="1428264C"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 xml:space="preserve">Manuscript Type: </w:t>
      </w:r>
      <w:r w:rsidRPr="0078032F">
        <w:rPr>
          <w:rFonts w:ascii="Book Antiqua" w:eastAsia="Book Antiqua" w:hAnsi="Book Antiqua" w:cs="Book Antiqua"/>
          <w:color w:val="000000"/>
        </w:rPr>
        <w:t>ORIGINAL ARTICLE</w:t>
      </w:r>
    </w:p>
    <w:p w14:paraId="6351FF75" w14:textId="77777777" w:rsidR="00A77B3E" w:rsidRPr="0078032F" w:rsidRDefault="00A77B3E" w:rsidP="0078032F">
      <w:pPr>
        <w:spacing w:line="360" w:lineRule="auto"/>
        <w:jc w:val="both"/>
        <w:rPr>
          <w:rFonts w:ascii="Book Antiqua" w:hAnsi="Book Antiqua"/>
        </w:rPr>
      </w:pPr>
    </w:p>
    <w:p w14:paraId="5BC22124"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i/>
          <w:color w:val="000000"/>
        </w:rPr>
        <w:t>Retrospective Study</w:t>
      </w:r>
    </w:p>
    <w:p w14:paraId="417E42A9"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 xml:space="preserve">Topological </w:t>
      </w:r>
      <w:r w:rsidR="00906849">
        <w:rPr>
          <w:rFonts w:ascii="Book Antiqua" w:hAnsi="Book Antiqua" w:cs="Book Antiqua" w:hint="eastAsia"/>
          <w:b/>
          <w:color w:val="000000"/>
          <w:lang w:eastAsia="zh-CN"/>
        </w:rPr>
        <w:t>a</w:t>
      </w:r>
      <w:r w:rsidRPr="0078032F">
        <w:rPr>
          <w:rFonts w:ascii="Book Antiqua" w:eastAsia="Book Antiqua" w:hAnsi="Book Antiqua" w:cs="Book Antiqua"/>
          <w:b/>
          <w:color w:val="000000"/>
        </w:rPr>
        <w:t xml:space="preserve">pproach of </w:t>
      </w:r>
      <w:r w:rsidR="00906849">
        <w:rPr>
          <w:rFonts w:ascii="Book Antiqua" w:hAnsi="Book Antiqua" w:cs="Book Antiqua" w:hint="eastAsia"/>
          <w:b/>
          <w:color w:val="000000"/>
          <w:lang w:eastAsia="zh-CN"/>
        </w:rPr>
        <w:t>l</w:t>
      </w:r>
      <w:r w:rsidRPr="0078032F">
        <w:rPr>
          <w:rFonts w:ascii="Book Antiqua" w:eastAsia="Book Antiqua" w:hAnsi="Book Antiqua" w:cs="Book Antiqua"/>
          <w:b/>
          <w:color w:val="000000"/>
        </w:rPr>
        <w:t xml:space="preserve">iver </w:t>
      </w:r>
      <w:r w:rsidR="00906849">
        <w:rPr>
          <w:rFonts w:ascii="Book Antiqua" w:hAnsi="Book Antiqua" w:cs="Book Antiqua" w:hint="eastAsia"/>
          <w:b/>
          <w:color w:val="000000"/>
          <w:lang w:eastAsia="zh-CN"/>
        </w:rPr>
        <w:t>s</w:t>
      </w:r>
      <w:r w:rsidRPr="0078032F">
        <w:rPr>
          <w:rFonts w:ascii="Book Antiqua" w:eastAsia="Book Antiqua" w:hAnsi="Book Antiqua" w:cs="Book Antiqua"/>
          <w:b/>
          <w:color w:val="000000"/>
        </w:rPr>
        <w:t xml:space="preserve">egmentation </w:t>
      </w:r>
      <w:r w:rsidR="00906849">
        <w:rPr>
          <w:rFonts w:ascii="Book Antiqua" w:hAnsi="Book Antiqua" w:cs="Book Antiqua" w:hint="eastAsia"/>
          <w:b/>
          <w:color w:val="000000"/>
          <w:lang w:eastAsia="zh-CN"/>
        </w:rPr>
        <w:t>b</w:t>
      </w:r>
      <w:r w:rsidRPr="0078032F">
        <w:rPr>
          <w:rFonts w:ascii="Book Antiqua" w:eastAsia="Book Antiqua" w:hAnsi="Book Antiqua" w:cs="Book Antiqua"/>
          <w:b/>
          <w:color w:val="000000"/>
        </w:rPr>
        <w:t xml:space="preserve">ased on 3D </w:t>
      </w:r>
      <w:r w:rsidR="00906849">
        <w:rPr>
          <w:rFonts w:ascii="Book Antiqua" w:hAnsi="Book Antiqua" w:cs="Book Antiqua" w:hint="eastAsia"/>
          <w:b/>
          <w:color w:val="000000"/>
          <w:lang w:eastAsia="zh-CN"/>
        </w:rPr>
        <w:t>v</w:t>
      </w:r>
      <w:r w:rsidRPr="0078032F">
        <w:rPr>
          <w:rFonts w:ascii="Book Antiqua" w:eastAsia="Book Antiqua" w:hAnsi="Book Antiqua" w:cs="Book Antiqua"/>
          <w:b/>
          <w:color w:val="000000"/>
        </w:rPr>
        <w:t xml:space="preserve">isualization </w:t>
      </w:r>
      <w:r w:rsidR="00906849">
        <w:rPr>
          <w:rFonts w:ascii="Book Antiqua" w:hAnsi="Book Antiqua" w:cs="Book Antiqua" w:hint="eastAsia"/>
          <w:b/>
          <w:color w:val="000000"/>
          <w:lang w:eastAsia="zh-CN"/>
        </w:rPr>
        <w:t>t</w:t>
      </w:r>
      <w:r w:rsidRPr="0078032F">
        <w:rPr>
          <w:rFonts w:ascii="Book Antiqua" w:eastAsia="Book Antiqua" w:hAnsi="Book Antiqua" w:cs="Book Antiqua"/>
          <w:b/>
          <w:color w:val="000000"/>
        </w:rPr>
        <w:t xml:space="preserve">echnology in </w:t>
      </w:r>
      <w:r w:rsidR="00906849">
        <w:rPr>
          <w:rFonts w:ascii="Book Antiqua" w:hAnsi="Book Antiqua" w:cs="Book Antiqua" w:hint="eastAsia"/>
          <w:b/>
          <w:color w:val="000000"/>
          <w:lang w:eastAsia="zh-CN"/>
        </w:rPr>
        <w:t>s</w:t>
      </w:r>
      <w:r w:rsidRPr="0078032F">
        <w:rPr>
          <w:rFonts w:ascii="Book Antiqua" w:eastAsia="Book Antiqua" w:hAnsi="Book Antiqua" w:cs="Book Antiqua"/>
          <w:b/>
          <w:color w:val="000000"/>
        </w:rPr>
        <w:t xml:space="preserve">urgical </w:t>
      </w:r>
      <w:r w:rsidR="00906849">
        <w:rPr>
          <w:rFonts w:ascii="Book Antiqua" w:hAnsi="Book Antiqua" w:cs="Book Antiqua" w:hint="eastAsia"/>
          <w:b/>
          <w:color w:val="000000"/>
          <w:lang w:eastAsia="zh-CN"/>
        </w:rPr>
        <w:t>p</w:t>
      </w:r>
      <w:r w:rsidRPr="0078032F">
        <w:rPr>
          <w:rFonts w:ascii="Book Antiqua" w:eastAsia="Book Antiqua" w:hAnsi="Book Antiqua" w:cs="Book Antiqua"/>
          <w:b/>
          <w:color w:val="000000"/>
        </w:rPr>
        <w:t xml:space="preserve">lanning for </w:t>
      </w:r>
      <w:r w:rsidR="00906849">
        <w:rPr>
          <w:rFonts w:ascii="Book Antiqua" w:hAnsi="Book Antiqua" w:cs="Book Antiqua" w:hint="eastAsia"/>
          <w:b/>
          <w:color w:val="000000"/>
          <w:lang w:eastAsia="zh-CN"/>
        </w:rPr>
        <w:t>s</w:t>
      </w:r>
      <w:r w:rsidRPr="0078032F">
        <w:rPr>
          <w:rFonts w:ascii="Book Antiqua" w:eastAsia="Book Antiqua" w:hAnsi="Book Antiqua" w:cs="Book Antiqua"/>
          <w:b/>
          <w:color w:val="000000"/>
        </w:rPr>
        <w:t xml:space="preserve">plit </w:t>
      </w:r>
      <w:r w:rsidR="00906849">
        <w:rPr>
          <w:rFonts w:ascii="Book Antiqua" w:hAnsi="Book Antiqua" w:cs="Book Antiqua" w:hint="eastAsia"/>
          <w:b/>
          <w:color w:val="000000"/>
          <w:lang w:eastAsia="zh-CN"/>
        </w:rPr>
        <w:t>l</w:t>
      </w:r>
      <w:r w:rsidRPr="0078032F">
        <w:rPr>
          <w:rFonts w:ascii="Book Antiqua" w:eastAsia="Book Antiqua" w:hAnsi="Book Antiqua" w:cs="Book Antiqua"/>
          <w:b/>
          <w:color w:val="000000"/>
        </w:rPr>
        <w:t xml:space="preserve">iver </w:t>
      </w:r>
      <w:r w:rsidR="00906849">
        <w:rPr>
          <w:rFonts w:ascii="Book Antiqua" w:hAnsi="Book Antiqua" w:cs="Book Antiqua" w:hint="eastAsia"/>
          <w:b/>
          <w:color w:val="000000"/>
          <w:lang w:eastAsia="zh-CN"/>
        </w:rPr>
        <w:t>t</w:t>
      </w:r>
      <w:r w:rsidRPr="0078032F">
        <w:rPr>
          <w:rFonts w:ascii="Book Antiqua" w:eastAsia="Book Antiqua" w:hAnsi="Book Antiqua" w:cs="Book Antiqua"/>
          <w:b/>
          <w:color w:val="000000"/>
        </w:rPr>
        <w:t>ransplantation</w:t>
      </w:r>
    </w:p>
    <w:p w14:paraId="23D02C68" w14:textId="77777777" w:rsidR="00A77B3E" w:rsidRPr="0078032F" w:rsidRDefault="00A77B3E" w:rsidP="0078032F">
      <w:pPr>
        <w:spacing w:line="360" w:lineRule="auto"/>
        <w:jc w:val="both"/>
        <w:rPr>
          <w:rFonts w:ascii="Book Antiqua" w:hAnsi="Book Antiqua"/>
        </w:rPr>
      </w:pPr>
    </w:p>
    <w:p w14:paraId="0444518D" w14:textId="77777777" w:rsidR="00A77B3E" w:rsidRPr="0078032F" w:rsidRDefault="00CA0059" w:rsidP="0078032F">
      <w:pPr>
        <w:spacing w:line="360" w:lineRule="auto"/>
        <w:jc w:val="both"/>
        <w:rPr>
          <w:rFonts w:ascii="Book Antiqua" w:hAnsi="Book Antiqua"/>
        </w:rPr>
      </w:pPr>
      <w:r w:rsidRPr="0078032F">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D </w:t>
      </w:r>
      <w:r w:rsidRPr="00CA005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24599" w:rsidRPr="0078032F">
        <w:rPr>
          <w:rFonts w:ascii="Book Antiqua" w:eastAsia="Book Antiqua" w:hAnsi="Book Antiqua" w:cs="Book Antiqua"/>
          <w:color w:val="000000"/>
        </w:rPr>
        <w:t xml:space="preserve">Surgical </w:t>
      </w:r>
      <w:r w:rsidR="00E57DF5">
        <w:rPr>
          <w:rFonts w:ascii="Book Antiqua" w:hAnsi="Book Antiqua" w:cs="Book Antiqua" w:hint="eastAsia"/>
          <w:color w:val="000000"/>
          <w:lang w:eastAsia="zh-CN"/>
        </w:rPr>
        <w:t>p</w:t>
      </w:r>
      <w:r w:rsidR="00724599" w:rsidRPr="0078032F">
        <w:rPr>
          <w:rFonts w:ascii="Book Antiqua" w:eastAsia="Book Antiqua" w:hAnsi="Book Antiqua" w:cs="Book Antiqua"/>
          <w:color w:val="000000"/>
        </w:rPr>
        <w:t xml:space="preserve">lanning for </w:t>
      </w:r>
      <w:r w:rsidR="00E57DF5">
        <w:rPr>
          <w:rFonts w:ascii="Book Antiqua" w:hAnsi="Book Antiqua" w:cs="Book Antiqua" w:hint="eastAsia"/>
          <w:color w:val="000000"/>
          <w:lang w:eastAsia="zh-CN"/>
        </w:rPr>
        <w:t>s</w:t>
      </w:r>
      <w:r w:rsidR="00724599" w:rsidRPr="0078032F">
        <w:rPr>
          <w:rFonts w:ascii="Book Antiqua" w:eastAsia="Book Antiqua" w:hAnsi="Book Antiqua" w:cs="Book Antiqua"/>
          <w:color w:val="000000"/>
        </w:rPr>
        <w:t xml:space="preserve">plit </w:t>
      </w:r>
      <w:r w:rsidR="00E57DF5">
        <w:rPr>
          <w:rFonts w:ascii="Book Antiqua" w:hAnsi="Book Antiqua" w:cs="Book Antiqua" w:hint="eastAsia"/>
          <w:color w:val="000000"/>
          <w:lang w:eastAsia="zh-CN"/>
        </w:rPr>
        <w:t>l</w:t>
      </w:r>
      <w:r w:rsidR="00724599" w:rsidRPr="0078032F">
        <w:rPr>
          <w:rFonts w:ascii="Book Antiqua" w:eastAsia="Book Antiqua" w:hAnsi="Book Antiqua" w:cs="Book Antiqua"/>
          <w:color w:val="000000"/>
        </w:rPr>
        <w:t xml:space="preserve">iver </w:t>
      </w:r>
      <w:r w:rsidR="00E57DF5">
        <w:rPr>
          <w:rFonts w:ascii="Book Antiqua" w:hAnsi="Book Antiqua" w:cs="Book Antiqua" w:hint="eastAsia"/>
          <w:color w:val="000000"/>
          <w:lang w:eastAsia="zh-CN"/>
        </w:rPr>
        <w:t>t</w:t>
      </w:r>
      <w:r w:rsidR="00724599" w:rsidRPr="0078032F">
        <w:rPr>
          <w:rFonts w:ascii="Book Antiqua" w:eastAsia="Book Antiqua" w:hAnsi="Book Antiqua" w:cs="Book Antiqua"/>
          <w:color w:val="000000"/>
        </w:rPr>
        <w:t>ransplantation</w:t>
      </w:r>
    </w:p>
    <w:p w14:paraId="4BF93170" w14:textId="77777777" w:rsidR="00A77B3E" w:rsidRPr="0078032F" w:rsidRDefault="00A77B3E" w:rsidP="0078032F">
      <w:pPr>
        <w:spacing w:line="360" w:lineRule="auto"/>
        <w:jc w:val="both"/>
        <w:rPr>
          <w:rFonts w:ascii="Book Antiqua" w:hAnsi="Book Antiqua"/>
        </w:rPr>
      </w:pPr>
    </w:p>
    <w:p w14:paraId="31EA7DC4"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Dong Zhao, Kang</w:t>
      </w:r>
      <w:r w:rsidR="00175260">
        <w:rPr>
          <w:rFonts w:ascii="Book Antiqua" w:hAnsi="Book Antiqua" w:cs="Book Antiqua" w:hint="eastAsia"/>
          <w:color w:val="000000"/>
          <w:lang w:eastAsia="zh-CN"/>
        </w:rPr>
        <w:t>-J</w:t>
      </w:r>
      <w:r w:rsidRPr="0078032F">
        <w:rPr>
          <w:rFonts w:ascii="Book Antiqua" w:eastAsia="Book Antiqua" w:hAnsi="Book Antiqua" w:cs="Book Antiqua"/>
          <w:color w:val="000000"/>
        </w:rPr>
        <w:t>un Zhang, Tai</w:t>
      </w:r>
      <w:r w:rsidR="00175260">
        <w:rPr>
          <w:rFonts w:ascii="Book Antiqua" w:hAnsi="Book Antiqua" w:cs="Book Antiqua" w:hint="eastAsia"/>
          <w:color w:val="000000"/>
          <w:lang w:eastAsia="zh-CN"/>
        </w:rPr>
        <w:t>-S</w:t>
      </w:r>
      <w:r w:rsidRPr="0078032F">
        <w:rPr>
          <w:rFonts w:ascii="Book Antiqua" w:eastAsia="Book Antiqua" w:hAnsi="Book Antiqua" w:cs="Book Antiqua"/>
          <w:color w:val="000000"/>
        </w:rPr>
        <w:t>hi Fang, Xu Yan, Xin Jin, Zi</w:t>
      </w:r>
      <w:r w:rsidR="00175260">
        <w:rPr>
          <w:rFonts w:ascii="Book Antiqua" w:hAnsi="Book Antiqua" w:cs="Book Antiqua" w:hint="eastAsia"/>
          <w:color w:val="000000"/>
          <w:lang w:eastAsia="zh-CN"/>
        </w:rPr>
        <w:t>-M</w:t>
      </w:r>
      <w:r w:rsidRPr="0078032F">
        <w:rPr>
          <w:rFonts w:ascii="Book Antiqua" w:eastAsia="Book Antiqua" w:hAnsi="Book Antiqua" w:cs="Book Antiqua"/>
          <w:color w:val="000000"/>
        </w:rPr>
        <w:t>ing Liang, Jian</w:t>
      </w:r>
      <w:r w:rsidR="00175260">
        <w:rPr>
          <w:rFonts w:ascii="Book Antiqua" w:hAnsi="Book Antiqua" w:cs="Book Antiqua" w:hint="eastAsia"/>
          <w:color w:val="000000"/>
          <w:lang w:eastAsia="zh-CN"/>
        </w:rPr>
        <w:t>-X</w:t>
      </w:r>
      <w:r w:rsidRPr="0078032F">
        <w:rPr>
          <w:rFonts w:ascii="Book Antiqua" w:eastAsia="Book Antiqua" w:hAnsi="Book Antiqua" w:cs="Book Antiqua"/>
          <w:color w:val="000000"/>
        </w:rPr>
        <w:t>in Tang, Lin</w:t>
      </w:r>
      <w:r w:rsidR="00A555C8">
        <w:rPr>
          <w:rFonts w:ascii="Book Antiqua" w:hAnsi="Book Antiqua" w:cs="Book Antiqua" w:hint="eastAsia"/>
          <w:color w:val="000000"/>
          <w:lang w:eastAsia="zh-CN"/>
        </w:rPr>
        <w:t>-J</w:t>
      </w:r>
      <w:r w:rsidRPr="0078032F">
        <w:rPr>
          <w:rFonts w:ascii="Book Antiqua" w:eastAsia="Book Antiqua" w:hAnsi="Book Antiqua" w:cs="Book Antiqua"/>
          <w:color w:val="000000"/>
        </w:rPr>
        <w:t>ie Xie</w:t>
      </w:r>
    </w:p>
    <w:p w14:paraId="0BE78725" w14:textId="77777777" w:rsidR="00A77B3E" w:rsidRPr="0078032F" w:rsidRDefault="00A77B3E" w:rsidP="0078032F">
      <w:pPr>
        <w:spacing w:line="360" w:lineRule="auto"/>
        <w:jc w:val="both"/>
        <w:rPr>
          <w:rFonts w:ascii="Book Antiqua" w:hAnsi="Book Antiqua"/>
        </w:rPr>
      </w:pPr>
    </w:p>
    <w:p w14:paraId="4C386018" w14:textId="77777777" w:rsidR="00A77B3E" w:rsidRPr="00C25836" w:rsidRDefault="00724599" w:rsidP="0078032F">
      <w:pPr>
        <w:spacing w:line="360" w:lineRule="auto"/>
        <w:jc w:val="both"/>
        <w:rPr>
          <w:rFonts w:ascii="Book Antiqua" w:hAnsi="Book Antiqua"/>
          <w:color w:val="000000" w:themeColor="text1"/>
        </w:rPr>
      </w:pPr>
      <w:r w:rsidRPr="00CC0D11">
        <w:rPr>
          <w:rFonts w:ascii="Book Antiqua" w:eastAsia="Book Antiqua" w:hAnsi="Book Antiqua" w:cs="Book Antiqua"/>
          <w:b/>
          <w:bCs/>
          <w:color w:val="000000"/>
        </w:rPr>
        <w:t>Dong Zhao,</w:t>
      </w:r>
      <w:r w:rsidR="00F21076" w:rsidRPr="00F21076">
        <w:rPr>
          <w:rFonts w:ascii="Book Antiqua" w:eastAsia="Book Antiqua" w:hAnsi="Book Antiqua" w:cs="Book Antiqua"/>
          <w:b/>
          <w:bCs/>
          <w:color w:val="000000"/>
        </w:rPr>
        <w:t xml:space="preserve"> </w:t>
      </w:r>
      <w:r w:rsidR="00F21076" w:rsidRPr="0078032F">
        <w:rPr>
          <w:rFonts w:ascii="Book Antiqua" w:eastAsia="Book Antiqua" w:hAnsi="Book Antiqua" w:cs="Book Antiqua"/>
          <w:b/>
          <w:bCs/>
          <w:color w:val="000000"/>
        </w:rPr>
        <w:t>Kang</w:t>
      </w:r>
      <w:r w:rsidR="00F21076">
        <w:rPr>
          <w:rFonts w:ascii="Book Antiqua" w:hAnsi="Book Antiqua" w:cs="Book Antiqua" w:hint="eastAsia"/>
          <w:b/>
          <w:bCs/>
          <w:color w:val="000000"/>
          <w:lang w:eastAsia="zh-CN"/>
        </w:rPr>
        <w:t>-J</w:t>
      </w:r>
      <w:r w:rsidR="00F21076" w:rsidRPr="0078032F">
        <w:rPr>
          <w:rFonts w:ascii="Book Antiqua" w:eastAsia="Book Antiqua" w:hAnsi="Book Antiqua" w:cs="Book Antiqua"/>
          <w:b/>
          <w:bCs/>
          <w:color w:val="000000"/>
        </w:rPr>
        <w:t xml:space="preserve">un Zhang, </w:t>
      </w:r>
      <w:r w:rsidR="00A555C8" w:rsidRPr="00CC0D11">
        <w:rPr>
          <w:rFonts w:ascii="Book Antiqua" w:eastAsia="Book Antiqua" w:hAnsi="Book Antiqua" w:cs="Book Antiqua"/>
          <w:b/>
          <w:color w:val="000000"/>
        </w:rPr>
        <w:t>Tai</w:t>
      </w:r>
      <w:r w:rsidR="00A555C8" w:rsidRPr="00CC0D11">
        <w:rPr>
          <w:rFonts w:ascii="Book Antiqua" w:hAnsi="Book Antiqua" w:cs="Book Antiqua" w:hint="eastAsia"/>
          <w:b/>
          <w:color w:val="000000"/>
          <w:lang w:eastAsia="zh-CN"/>
        </w:rPr>
        <w:t>-S</w:t>
      </w:r>
      <w:r w:rsidR="00A555C8" w:rsidRPr="00CC0D11">
        <w:rPr>
          <w:rFonts w:ascii="Book Antiqua" w:eastAsia="Book Antiqua" w:hAnsi="Book Antiqua" w:cs="Book Antiqua"/>
          <w:b/>
          <w:color w:val="000000"/>
        </w:rPr>
        <w:t>hi Fang</w:t>
      </w:r>
      <w:r w:rsidRPr="00CC0D11">
        <w:rPr>
          <w:rFonts w:ascii="Book Antiqua" w:eastAsia="Book Antiqua" w:hAnsi="Book Antiqua" w:cs="Book Antiqua"/>
          <w:b/>
          <w:bCs/>
          <w:color w:val="000000"/>
        </w:rPr>
        <w:t xml:space="preserve">, Xu Yan, Xin Jin, </w:t>
      </w:r>
      <w:r w:rsidRPr="0078032F">
        <w:rPr>
          <w:rFonts w:ascii="Book Antiqua" w:eastAsia="Book Antiqua" w:hAnsi="Book Antiqua" w:cs="Book Antiqua"/>
          <w:b/>
          <w:bCs/>
          <w:color w:val="000000"/>
        </w:rPr>
        <w:t>Zi</w:t>
      </w:r>
      <w:r w:rsidR="00A555C8">
        <w:rPr>
          <w:rFonts w:ascii="Book Antiqua" w:hAnsi="Book Antiqua" w:cs="Book Antiqua" w:hint="eastAsia"/>
          <w:b/>
          <w:bCs/>
          <w:color w:val="000000"/>
          <w:lang w:eastAsia="zh-CN"/>
        </w:rPr>
        <w:t>-M</w:t>
      </w:r>
      <w:r w:rsidRPr="0078032F">
        <w:rPr>
          <w:rFonts w:ascii="Book Antiqua" w:eastAsia="Book Antiqua" w:hAnsi="Book Antiqua" w:cs="Book Antiqua"/>
          <w:b/>
          <w:bCs/>
          <w:color w:val="000000"/>
        </w:rPr>
        <w:t>ing Liang, Jian</w:t>
      </w:r>
      <w:r w:rsidR="00A555C8">
        <w:rPr>
          <w:rFonts w:ascii="Book Antiqua" w:hAnsi="Book Antiqua" w:cs="Book Antiqua" w:hint="eastAsia"/>
          <w:b/>
          <w:bCs/>
          <w:color w:val="000000"/>
          <w:lang w:eastAsia="zh-CN"/>
        </w:rPr>
        <w:t>-X</w:t>
      </w:r>
      <w:r w:rsidRPr="0078032F">
        <w:rPr>
          <w:rFonts w:ascii="Book Antiqua" w:eastAsia="Book Antiqua" w:hAnsi="Book Antiqua" w:cs="Book Antiqua"/>
          <w:b/>
          <w:bCs/>
          <w:color w:val="000000"/>
        </w:rPr>
        <w:t>in Tang, Lin</w:t>
      </w:r>
      <w:r w:rsidR="00A555C8">
        <w:rPr>
          <w:rFonts w:ascii="Book Antiqua" w:hAnsi="Book Antiqua" w:cs="Book Antiqua" w:hint="eastAsia"/>
          <w:b/>
          <w:bCs/>
          <w:color w:val="000000"/>
          <w:lang w:eastAsia="zh-CN"/>
        </w:rPr>
        <w:t>-J</w:t>
      </w:r>
      <w:r w:rsidRPr="0078032F">
        <w:rPr>
          <w:rFonts w:ascii="Book Antiqua" w:eastAsia="Book Antiqua" w:hAnsi="Book Antiqua" w:cs="Book Antiqua"/>
          <w:b/>
          <w:bCs/>
          <w:color w:val="000000"/>
        </w:rPr>
        <w:t xml:space="preserve">ie Xie, </w:t>
      </w:r>
      <w:r w:rsidRPr="0078032F">
        <w:rPr>
          <w:rFonts w:ascii="Book Antiqua" w:eastAsia="Book Antiqua" w:hAnsi="Book Antiqua" w:cs="Book Antiqua"/>
          <w:color w:val="000000"/>
        </w:rPr>
        <w:t xml:space="preserve">Department of Liver Surgery </w:t>
      </w:r>
      <w:r w:rsidR="000D271C">
        <w:rPr>
          <w:rFonts w:ascii="Book Antiqua" w:hAnsi="Book Antiqua" w:cs="Book Antiqua" w:hint="eastAsia"/>
          <w:color w:val="000000"/>
          <w:lang w:eastAsia="zh-CN"/>
        </w:rPr>
        <w:t>and</w:t>
      </w:r>
      <w:r w:rsidRPr="0078032F">
        <w:rPr>
          <w:rFonts w:ascii="Book Antiqua" w:eastAsia="Book Antiqua" w:hAnsi="Book Antiqua" w:cs="Book Antiqua"/>
          <w:color w:val="000000"/>
        </w:rPr>
        <w:t xml:space="preserve"> Organ Transplantation Center, The Third People's Hospital of Shenzhen,</w:t>
      </w:r>
      <w:r w:rsidRPr="00C25836">
        <w:rPr>
          <w:rFonts w:ascii="Book Antiqua" w:eastAsia="Book Antiqua" w:hAnsi="Book Antiqua" w:cs="Book Antiqua"/>
          <w:color w:val="000000" w:themeColor="text1"/>
        </w:rPr>
        <w:t xml:space="preserve"> </w:t>
      </w:r>
      <w:r w:rsidR="00356491" w:rsidRPr="00C25836">
        <w:rPr>
          <w:rFonts w:ascii="Book Antiqua" w:eastAsia="Book Antiqua" w:hAnsi="Book Antiqua" w:cs="Book Antiqua"/>
          <w:color w:val="000000" w:themeColor="text1"/>
        </w:rPr>
        <w:t xml:space="preserve">The Second Affiliated Hospital of Southern University of Science and Technology, National Clinical Research Center for Infectious Disease, </w:t>
      </w:r>
      <w:r w:rsidRPr="00C25836">
        <w:rPr>
          <w:rFonts w:ascii="Book Antiqua" w:eastAsia="Book Antiqua" w:hAnsi="Book Antiqua" w:cs="Book Antiqua"/>
          <w:color w:val="000000" w:themeColor="text1"/>
        </w:rPr>
        <w:t xml:space="preserve">Shenzhen 518000, </w:t>
      </w:r>
      <w:r w:rsidR="000D271C" w:rsidRPr="00C25836">
        <w:rPr>
          <w:rFonts w:ascii="Book Antiqua" w:hAnsi="Book Antiqua" w:cs="Book Antiqua" w:hint="eastAsia"/>
          <w:color w:val="000000" w:themeColor="text1"/>
          <w:lang w:eastAsia="zh-CN"/>
        </w:rPr>
        <w:t xml:space="preserve">Guangdong Province, </w:t>
      </w:r>
      <w:r w:rsidRPr="00C25836">
        <w:rPr>
          <w:rFonts w:ascii="Book Antiqua" w:eastAsia="Book Antiqua" w:hAnsi="Book Antiqua" w:cs="Book Antiqua"/>
          <w:color w:val="000000" w:themeColor="text1"/>
        </w:rPr>
        <w:t>China</w:t>
      </w:r>
    </w:p>
    <w:p w14:paraId="29CB67C4" w14:textId="77777777" w:rsidR="00A77B3E" w:rsidRPr="0078032F" w:rsidRDefault="00A77B3E" w:rsidP="0078032F">
      <w:pPr>
        <w:spacing w:line="360" w:lineRule="auto"/>
        <w:jc w:val="both"/>
        <w:rPr>
          <w:rFonts w:ascii="Book Antiqua" w:hAnsi="Book Antiqua"/>
        </w:rPr>
      </w:pPr>
    </w:p>
    <w:p w14:paraId="7B588505"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Author contributions:</w:t>
      </w:r>
      <w:r w:rsidR="00F21076" w:rsidRPr="00F21076">
        <w:rPr>
          <w:rFonts w:ascii="Book Antiqua" w:eastAsia="Book Antiqua" w:hAnsi="Book Antiqua" w:cs="Book Antiqua"/>
          <w:color w:val="000000"/>
        </w:rPr>
        <w:t xml:space="preserve"> Zhao D</w:t>
      </w:r>
      <w:r w:rsidRPr="00F21076">
        <w:rPr>
          <w:rFonts w:ascii="Book Antiqua" w:eastAsia="Book Antiqua" w:hAnsi="Book Antiqua" w:cs="Book Antiqua"/>
          <w:bCs/>
          <w:color w:val="000000"/>
        </w:rPr>
        <w:t xml:space="preserve"> </w:t>
      </w:r>
      <w:r w:rsidR="0016788B" w:rsidRPr="0016788B">
        <w:rPr>
          <w:rFonts w:ascii="Book Antiqua" w:hAnsi="Book Antiqua" w:cs="Book Antiqua"/>
          <w:bCs/>
          <w:color w:val="000000"/>
          <w:lang w:eastAsia="zh-CN"/>
        </w:rPr>
        <w:t>conceived and designed, and made contributions to administrative support</w:t>
      </w:r>
      <w:r w:rsidRPr="0078032F">
        <w:rPr>
          <w:rFonts w:ascii="Book Antiqua" w:eastAsia="Book Antiqua" w:hAnsi="Book Antiqua" w:cs="Book Antiqua"/>
          <w:color w:val="000000"/>
        </w:rPr>
        <w:t xml:space="preserve">; </w:t>
      </w:r>
      <w:r w:rsidR="00264C1B" w:rsidRPr="0078032F">
        <w:rPr>
          <w:rFonts w:ascii="Book Antiqua" w:eastAsia="Book Antiqua" w:hAnsi="Book Antiqua" w:cs="Book Antiqua"/>
          <w:color w:val="000000"/>
        </w:rPr>
        <w:t>Zhang</w:t>
      </w:r>
      <w:r w:rsidR="00264C1B">
        <w:rPr>
          <w:rFonts w:ascii="Book Antiqua" w:hAnsi="Book Antiqua" w:cs="Book Antiqua" w:hint="eastAsia"/>
          <w:color w:val="000000"/>
          <w:lang w:eastAsia="zh-CN"/>
        </w:rPr>
        <w:t xml:space="preserve"> KJ</w:t>
      </w:r>
      <w:r w:rsidR="00264C1B" w:rsidRPr="0078032F">
        <w:rPr>
          <w:rFonts w:ascii="Book Antiqua" w:eastAsia="Book Antiqua" w:hAnsi="Book Antiqua" w:cs="Book Antiqua"/>
          <w:color w:val="000000"/>
        </w:rPr>
        <w:t>, Fang</w:t>
      </w:r>
      <w:r w:rsidR="00264C1B">
        <w:rPr>
          <w:rFonts w:ascii="Book Antiqua" w:hAnsi="Book Antiqua" w:cs="Book Antiqua" w:hint="eastAsia"/>
          <w:color w:val="000000"/>
          <w:lang w:eastAsia="zh-CN"/>
        </w:rPr>
        <w:t xml:space="preserve"> TS</w:t>
      </w:r>
      <w:r w:rsidR="009A0B5B">
        <w:rPr>
          <w:rFonts w:ascii="Book Antiqua" w:hAnsi="Book Antiqua" w:cs="Book Antiqua" w:hint="eastAsia"/>
          <w:color w:val="000000"/>
          <w:lang w:eastAsia="zh-CN"/>
        </w:rPr>
        <w:t xml:space="preserve"> and </w:t>
      </w:r>
      <w:r w:rsidR="00264C1B" w:rsidRPr="0078032F">
        <w:rPr>
          <w:rFonts w:ascii="Book Antiqua" w:eastAsia="Book Antiqua" w:hAnsi="Book Antiqua" w:cs="Book Antiqua"/>
          <w:color w:val="000000"/>
        </w:rPr>
        <w:t>Tang</w:t>
      </w:r>
      <w:r w:rsidR="00264C1B">
        <w:rPr>
          <w:rFonts w:ascii="Book Antiqua" w:hAnsi="Book Antiqua" w:cs="Book Antiqua" w:hint="eastAsia"/>
          <w:color w:val="000000"/>
          <w:lang w:eastAsia="zh-CN"/>
        </w:rPr>
        <w:t xml:space="preserve"> JX</w:t>
      </w:r>
      <w:r w:rsidR="00264C1B" w:rsidRPr="0078032F">
        <w:rPr>
          <w:rFonts w:ascii="Book Antiqua" w:eastAsia="Book Antiqua" w:hAnsi="Book Antiqua" w:cs="Book Antiqua"/>
          <w:color w:val="000000"/>
        </w:rPr>
        <w:t xml:space="preserve"> </w:t>
      </w:r>
      <w:r w:rsidR="0016788B" w:rsidRPr="0016788B">
        <w:rPr>
          <w:rFonts w:ascii="Book Antiqua" w:hAnsi="Book Antiqua" w:cs="Book Antiqua"/>
          <w:color w:val="000000"/>
          <w:lang w:eastAsia="zh-CN"/>
        </w:rPr>
        <w:t>made contributions to providing research materials or patients</w:t>
      </w:r>
      <w:r w:rsidRPr="0078032F">
        <w:rPr>
          <w:rFonts w:ascii="Book Antiqua" w:eastAsia="Book Antiqua" w:hAnsi="Book Antiqua" w:cs="Book Antiqua"/>
          <w:color w:val="000000"/>
        </w:rPr>
        <w:t xml:space="preserve">; </w:t>
      </w:r>
      <w:r w:rsidR="00264C1B" w:rsidRPr="0078032F">
        <w:rPr>
          <w:rFonts w:ascii="Book Antiqua" w:eastAsia="Book Antiqua" w:hAnsi="Book Antiqua" w:cs="Book Antiqua"/>
          <w:color w:val="000000"/>
        </w:rPr>
        <w:t>Liang</w:t>
      </w:r>
      <w:r w:rsidR="00264C1B">
        <w:rPr>
          <w:rFonts w:ascii="Book Antiqua" w:hAnsi="Book Antiqua" w:cs="Book Antiqua" w:hint="eastAsia"/>
          <w:color w:val="000000"/>
          <w:lang w:eastAsia="zh-CN"/>
        </w:rPr>
        <w:t xml:space="preserve"> ZM</w:t>
      </w:r>
      <w:r w:rsidR="00264C1B" w:rsidRPr="0078032F">
        <w:rPr>
          <w:rFonts w:ascii="Book Antiqua" w:eastAsia="Book Antiqua" w:hAnsi="Book Antiqua" w:cs="Book Antiqua"/>
          <w:color w:val="000000"/>
        </w:rPr>
        <w:t>, Yan</w:t>
      </w:r>
      <w:r w:rsidR="00264C1B">
        <w:rPr>
          <w:rFonts w:ascii="Book Antiqua" w:hAnsi="Book Antiqua" w:cs="Book Antiqua" w:hint="eastAsia"/>
          <w:color w:val="000000"/>
          <w:lang w:eastAsia="zh-CN"/>
        </w:rPr>
        <w:t xml:space="preserve"> X</w:t>
      </w:r>
      <w:r w:rsidR="00264C1B" w:rsidRPr="0078032F">
        <w:rPr>
          <w:rFonts w:ascii="Book Antiqua" w:eastAsia="Book Antiqua" w:hAnsi="Book Antiqua" w:cs="Book Antiqua"/>
          <w:color w:val="000000"/>
        </w:rPr>
        <w:t>, Jin</w:t>
      </w:r>
      <w:r w:rsidR="00264C1B">
        <w:rPr>
          <w:rFonts w:ascii="Book Antiqua" w:hAnsi="Book Antiqua" w:cs="Book Antiqua" w:hint="eastAsia"/>
          <w:color w:val="000000"/>
          <w:lang w:eastAsia="zh-CN"/>
        </w:rPr>
        <w:t xml:space="preserve"> X</w:t>
      </w:r>
      <w:r w:rsidR="009A0B5B">
        <w:rPr>
          <w:rFonts w:ascii="Book Antiqua" w:hAnsi="Book Antiqua" w:cs="Book Antiqua" w:hint="eastAsia"/>
          <w:color w:val="000000"/>
          <w:lang w:eastAsia="zh-CN"/>
        </w:rPr>
        <w:t xml:space="preserve"> and</w:t>
      </w:r>
      <w:r w:rsidR="00264C1B" w:rsidRPr="0078032F">
        <w:rPr>
          <w:rFonts w:ascii="Book Antiqua" w:eastAsia="Book Antiqua" w:hAnsi="Book Antiqua" w:cs="Book Antiqua"/>
          <w:color w:val="000000"/>
        </w:rPr>
        <w:t xml:space="preserve"> Xie</w:t>
      </w:r>
      <w:r w:rsidR="00264C1B">
        <w:rPr>
          <w:rFonts w:ascii="Book Antiqua" w:hAnsi="Book Antiqua" w:cs="Book Antiqua" w:hint="eastAsia"/>
          <w:color w:val="000000"/>
          <w:lang w:eastAsia="zh-CN"/>
        </w:rPr>
        <w:t xml:space="preserve"> LJ</w:t>
      </w:r>
      <w:r w:rsidR="00264C1B" w:rsidRPr="0078032F">
        <w:rPr>
          <w:rFonts w:ascii="Book Antiqua" w:eastAsia="Book Antiqua" w:hAnsi="Book Antiqua" w:cs="Book Antiqua"/>
          <w:color w:val="000000"/>
        </w:rPr>
        <w:t xml:space="preserve"> </w:t>
      </w:r>
      <w:r w:rsidR="0016788B" w:rsidRPr="0016788B">
        <w:rPr>
          <w:rFonts w:ascii="Book Antiqua" w:hAnsi="Book Antiqua" w:cs="Book Antiqua"/>
          <w:bCs/>
          <w:color w:val="000000"/>
          <w:lang w:eastAsia="zh-CN"/>
        </w:rPr>
        <w:t>collected and compiled data</w:t>
      </w:r>
      <w:r w:rsidRPr="0078032F">
        <w:rPr>
          <w:rFonts w:ascii="Book Antiqua" w:eastAsia="Book Antiqua" w:hAnsi="Book Antiqua" w:cs="Book Antiqua"/>
          <w:color w:val="000000"/>
        </w:rPr>
        <w:t xml:space="preserve">; </w:t>
      </w:r>
      <w:r w:rsidR="00264C1B" w:rsidRPr="0078032F">
        <w:rPr>
          <w:rFonts w:ascii="Book Antiqua" w:eastAsia="Book Antiqua" w:hAnsi="Book Antiqua" w:cs="Book Antiqua"/>
          <w:color w:val="000000"/>
        </w:rPr>
        <w:t>Zhao</w:t>
      </w:r>
      <w:r w:rsidR="00264C1B">
        <w:rPr>
          <w:rFonts w:ascii="Book Antiqua" w:hAnsi="Book Antiqua" w:cs="Book Antiqua" w:hint="eastAsia"/>
          <w:color w:val="000000"/>
          <w:lang w:eastAsia="zh-CN"/>
        </w:rPr>
        <w:t xml:space="preserve"> D</w:t>
      </w:r>
      <w:r w:rsidR="00264C1B" w:rsidRPr="0078032F">
        <w:rPr>
          <w:rFonts w:ascii="Book Antiqua" w:eastAsia="Book Antiqua" w:hAnsi="Book Antiqua" w:cs="Book Antiqua"/>
          <w:color w:val="000000"/>
        </w:rPr>
        <w:t>, Zhang</w:t>
      </w:r>
      <w:r w:rsidR="00264C1B">
        <w:rPr>
          <w:rFonts w:ascii="Book Antiqua" w:hAnsi="Book Antiqua" w:cs="Book Antiqua" w:hint="eastAsia"/>
          <w:color w:val="000000"/>
          <w:lang w:eastAsia="zh-CN"/>
        </w:rPr>
        <w:t xml:space="preserve"> KJ and</w:t>
      </w:r>
      <w:r w:rsidR="00264C1B" w:rsidRPr="0078032F">
        <w:rPr>
          <w:rFonts w:ascii="Book Antiqua" w:eastAsia="Book Antiqua" w:hAnsi="Book Antiqua" w:cs="Book Antiqua"/>
          <w:color w:val="000000"/>
        </w:rPr>
        <w:t xml:space="preserve"> Fang</w:t>
      </w:r>
      <w:r w:rsidR="00264C1B">
        <w:rPr>
          <w:rFonts w:ascii="Book Antiqua" w:hAnsi="Book Antiqua" w:cs="Book Antiqua" w:hint="eastAsia"/>
          <w:color w:val="000000"/>
          <w:lang w:eastAsia="zh-CN"/>
        </w:rPr>
        <w:t xml:space="preserve"> TS</w:t>
      </w:r>
      <w:r w:rsidR="00264C1B" w:rsidRPr="0078032F">
        <w:rPr>
          <w:rFonts w:ascii="Book Antiqua" w:eastAsia="Book Antiqua" w:hAnsi="Book Antiqua" w:cs="Book Antiqua"/>
          <w:color w:val="000000"/>
        </w:rPr>
        <w:t xml:space="preserve"> </w:t>
      </w:r>
      <w:r w:rsidR="0016788B" w:rsidRPr="0016788B">
        <w:rPr>
          <w:rFonts w:ascii="Book Antiqua" w:hAnsi="Book Antiqua" w:cs="Book Antiqua"/>
          <w:bCs/>
          <w:color w:val="000000"/>
          <w:lang w:eastAsia="zh-CN"/>
        </w:rPr>
        <w:t>conducted data analysis and interpretation</w:t>
      </w:r>
      <w:r w:rsidRPr="0078032F">
        <w:rPr>
          <w:rFonts w:ascii="Book Antiqua" w:eastAsia="Book Antiqua" w:hAnsi="Book Antiqua" w:cs="Book Antiqua"/>
          <w:color w:val="000000"/>
        </w:rPr>
        <w:t xml:space="preserve">; </w:t>
      </w:r>
      <w:r w:rsidR="00005B5A" w:rsidRPr="0078032F">
        <w:rPr>
          <w:rFonts w:ascii="Book Antiqua" w:eastAsia="Book Antiqua" w:hAnsi="Book Antiqua" w:cs="Book Antiqua"/>
          <w:color w:val="000000"/>
        </w:rPr>
        <w:t>All authors wr</w:t>
      </w:r>
      <w:r w:rsidR="00005B5A">
        <w:rPr>
          <w:rFonts w:ascii="Book Antiqua" w:hAnsi="Book Antiqua" w:cs="Book Antiqua" w:hint="eastAsia"/>
          <w:color w:val="000000"/>
          <w:lang w:eastAsia="zh-CN"/>
        </w:rPr>
        <w:t>ote the</w:t>
      </w:r>
      <w:r w:rsidR="00005B5A" w:rsidRPr="0078032F">
        <w:rPr>
          <w:rFonts w:ascii="Book Antiqua" w:eastAsia="Book Antiqua" w:hAnsi="Book Antiqua" w:cs="Book Antiqua"/>
          <w:color w:val="000000"/>
        </w:rPr>
        <w:t xml:space="preserve"> </w:t>
      </w:r>
      <w:r w:rsidR="00005B5A">
        <w:rPr>
          <w:rFonts w:ascii="Book Antiqua" w:hAnsi="Book Antiqua" w:cs="Book Antiqua" w:hint="eastAsia"/>
          <w:color w:val="000000"/>
          <w:lang w:eastAsia="zh-CN"/>
        </w:rPr>
        <w:t>m</w:t>
      </w:r>
      <w:r w:rsidRPr="0078032F">
        <w:rPr>
          <w:rFonts w:ascii="Book Antiqua" w:eastAsia="Book Antiqua" w:hAnsi="Book Antiqua" w:cs="Book Antiqua"/>
          <w:color w:val="000000"/>
        </w:rPr>
        <w:t>anuscript</w:t>
      </w:r>
      <w:r w:rsidR="00005B5A">
        <w:rPr>
          <w:rFonts w:ascii="Book Antiqua" w:hAnsi="Book Antiqua" w:cs="Book Antiqua" w:hint="eastAsia"/>
          <w:color w:val="000000"/>
          <w:lang w:eastAsia="zh-CN"/>
        </w:rPr>
        <w:t xml:space="preserve"> and contributed to the</w:t>
      </w:r>
      <w:r w:rsidRPr="0078032F">
        <w:rPr>
          <w:rFonts w:ascii="Book Antiqua" w:eastAsia="Book Antiqua" w:hAnsi="Book Antiqua" w:cs="Book Antiqua"/>
          <w:color w:val="000000"/>
        </w:rPr>
        <w:t xml:space="preserve"> </w:t>
      </w:r>
      <w:r w:rsidR="00005B5A">
        <w:rPr>
          <w:rFonts w:ascii="Book Antiqua" w:hAnsi="Book Antiqua" w:cs="Book Antiqua" w:hint="eastAsia"/>
          <w:color w:val="000000"/>
          <w:lang w:eastAsia="zh-CN"/>
        </w:rPr>
        <w:t>f</w:t>
      </w:r>
      <w:r w:rsidR="00A45A02">
        <w:rPr>
          <w:rFonts w:ascii="Book Antiqua" w:eastAsia="Book Antiqua" w:hAnsi="Book Antiqua" w:cs="Book Antiqua"/>
          <w:color w:val="000000"/>
        </w:rPr>
        <w:t>inal approval of manuscript</w:t>
      </w:r>
      <w:r w:rsidRPr="0078032F">
        <w:rPr>
          <w:rFonts w:ascii="Book Antiqua" w:eastAsia="Book Antiqua" w:hAnsi="Book Antiqua" w:cs="Book Antiqua"/>
          <w:color w:val="000000"/>
        </w:rPr>
        <w:t>.</w:t>
      </w:r>
    </w:p>
    <w:p w14:paraId="0DF40136" w14:textId="77777777" w:rsidR="00A77B3E" w:rsidRPr="0078032F" w:rsidRDefault="00A77B3E" w:rsidP="0078032F">
      <w:pPr>
        <w:spacing w:line="360" w:lineRule="auto"/>
        <w:jc w:val="both"/>
        <w:rPr>
          <w:rFonts w:ascii="Book Antiqua" w:hAnsi="Book Antiqua"/>
        </w:rPr>
      </w:pPr>
    </w:p>
    <w:p w14:paraId="64DF39C6"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Supported by </w:t>
      </w:r>
      <w:r w:rsidR="00E43688" w:rsidRPr="00E43688">
        <w:rPr>
          <w:rFonts w:ascii="Book Antiqua" w:hAnsi="Book Antiqua" w:cs="Book Antiqua" w:hint="eastAsia"/>
          <w:bCs/>
          <w:color w:val="000000"/>
          <w:lang w:eastAsia="zh-CN"/>
        </w:rPr>
        <w:t xml:space="preserve">The </w:t>
      </w:r>
      <w:r w:rsidRPr="00E43688">
        <w:rPr>
          <w:rFonts w:ascii="Book Antiqua" w:eastAsia="Book Antiqua" w:hAnsi="Book Antiqua" w:cs="Book Antiqua"/>
          <w:color w:val="000000"/>
        </w:rPr>
        <w:t>Third Peopl</w:t>
      </w:r>
      <w:r w:rsidRPr="0078032F">
        <w:rPr>
          <w:rFonts w:ascii="Book Antiqua" w:eastAsia="Book Antiqua" w:hAnsi="Book Antiqua" w:cs="Book Antiqua"/>
          <w:color w:val="000000"/>
        </w:rPr>
        <w:t>e's Hospital of Shenzhen Scientific Research Project</w:t>
      </w:r>
      <w:r w:rsidR="00C21855">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w:t>
      </w:r>
      <w:r w:rsidR="00C21855">
        <w:rPr>
          <w:rFonts w:ascii="Book Antiqua" w:hAnsi="Book Antiqua" w:cs="Book Antiqua" w:hint="eastAsia"/>
          <w:color w:val="000000"/>
          <w:lang w:eastAsia="zh-CN"/>
        </w:rPr>
        <w:t xml:space="preserve">No. </w:t>
      </w:r>
      <w:r w:rsidRPr="0078032F">
        <w:rPr>
          <w:rFonts w:ascii="Book Antiqua" w:eastAsia="Book Antiqua" w:hAnsi="Book Antiqua" w:cs="Book Antiqua"/>
          <w:color w:val="000000"/>
        </w:rPr>
        <w:t>G2021008</w:t>
      </w:r>
      <w:r w:rsidR="00C21855">
        <w:rPr>
          <w:rFonts w:ascii="Book Antiqua" w:hAnsi="Book Antiqua" w:cs="Book Antiqua" w:hint="eastAsia"/>
          <w:color w:val="000000"/>
          <w:lang w:eastAsia="zh-CN"/>
        </w:rPr>
        <w:t xml:space="preserve"> and</w:t>
      </w:r>
      <w:r w:rsidRPr="0078032F">
        <w:rPr>
          <w:rFonts w:ascii="Book Antiqua" w:eastAsia="Book Antiqua" w:hAnsi="Book Antiqua" w:cs="Book Antiqua"/>
          <w:color w:val="000000"/>
        </w:rPr>
        <w:t xml:space="preserve"> </w:t>
      </w:r>
      <w:r w:rsidR="00C21855">
        <w:rPr>
          <w:rFonts w:ascii="Book Antiqua" w:hAnsi="Book Antiqua" w:cs="Book Antiqua" w:hint="eastAsia"/>
          <w:color w:val="000000"/>
          <w:lang w:eastAsia="zh-CN"/>
        </w:rPr>
        <w:t xml:space="preserve">No. </w:t>
      </w:r>
      <w:r w:rsidRPr="0078032F">
        <w:rPr>
          <w:rFonts w:ascii="Book Antiqua" w:eastAsia="Book Antiqua" w:hAnsi="Book Antiqua" w:cs="Book Antiqua"/>
          <w:color w:val="000000"/>
        </w:rPr>
        <w:t>G2022008</w:t>
      </w:r>
      <w:r w:rsidR="00C21855">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Shenzhen Key Medical Discipline Construction Fund</w:t>
      </w:r>
      <w:r w:rsidR="00C21855">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w:t>
      </w:r>
      <w:r w:rsidR="00C21855">
        <w:rPr>
          <w:rFonts w:ascii="Book Antiqua" w:hAnsi="Book Antiqua" w:cs="Book Antiqua" w:hint="eastAsia"/>
          <w:color w:val="000000"/>
          <w:lang w:eastAsia="zh-CN"/>
        </w:rPr>
        <w:t xml:space="preserve">No. </w:t>
      </w:r>
      <w:r w:rsidRPr="0078032F">
        <w:rPr>
          <w:rFonts w:ascii="Book Antiqua" w:eastAsia="Book Antiqua" w:hAnsi="Book Antiqua" w:cs="Book Antiqua"/>
          <w:color w:val="000000"/>
        </w:rPr>
        <w:t>SZXK079</w:t>
      </w:r>
      <w:r w:rsidR="00C21855">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Shenzhen Science and Technology Research and Development Fund</w:t>
      </w:r>
      <w:r w:rsidR="00C21855">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w:t>
      </w:r>
      <w:r w:rsidR="00C21855">
        <w:rPr>
          <w:rFonts w:ascii="Book Antiqua" w:hAnsi="Book Antiqua" w:cs="Book Antiqua" w:hint="eastAsia"/>
          <w:color w:val="000000"/>
          <w:lang w:eastAsia="zh-CN"/>
        </w:rPr>
        <w:t xml:space="preserve">No. </w:t>
      </w:r>
      <w:r w:rsidRPr="0078032F">
        <w:rPr>
          <w:rFonts w:ascii="Book Antiqua" w:eastAsia="Book Antiqua" w:hAnsi="Book Antiqua" w:cs="Book Antiqua"/>
          <w:color w:val="000000"/>
        </w:rPr>
        <w:t>JCYJ20190809165813331</w:t>
      </w:r>
      <w:r w:rsidR="00C21855">
        <w:rPr>
          <w:rFonts w:ascii="Book Antiqua" w:hAnsi="Book Antiqua" w:cs="Book Antiqua" w:hint="eastAsia"/>
          <w:color w:val="000000"/>
          <w:lang w:eastAsia="zh-CN"/>
        </w:rPr>
        <w:t xml:space="preserve"> and No.</w:t>
      </w:r>
      <w:r w:rsidR="00C21855">
        <w:rPr>
          <w:rFonts w:ascii="Book Antiqua" w:eastAsia="Book Antiqua" w:hAnsi="Book Antiqua" w:cs="Book Antiqua"/>
          <w:color w:val="000000"/>
        </w:rPr>
        <w:t xml:space="preserve"> JCYJ20210324131809027</w:t>
      </w:r>
      <w:r w:rsidRPr="0078032F">
        <w:rPr>
          <w:rFonts w:ascii="Book Antiqua" w:eastAsia="Book Antiqua" w:hAnsi="Book Antiqua" w:cs="Book Antiqua"/>
          <w:color w:val="000000"/>
        </w:rPr>
        <w:t>.</w:t>
      </w:r>
    </w:p>
    <w:p w14:paraId="62B853DE" w14:textId="77777777" w:rsidR="00A77B3E" w:rsidRPr="0078032F" w:rsidRDefault="00A77B3E" w:rsidP="0078032F">
      <w:pPr>
        <w:spacing w:line="360" w:lineRule="auto"/>
        <w:jc w:val="both"/>
        <w:rPr>
          <w:rFonts w:ascii="Book Antiqua" w:hAnsi="Book Antiqua"/>
        </w:rPr>
      </w:pPr>
    </w:p>
    <w:p w14:paraId="54765DEA"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Corresponding author: Dong Zhao, MD, Professor, </w:t>
      </w:r>
      <w:r w:rsidRPr="00C25836">
        <w:rPr>
          <w:rFonts w:ascii="Book Antiqua" w:eastAsia="Book Antiqua" w:hAnsi="Book Antiqua" w:cs="Book Antiqua"/>
          <w:color w:val="000000" w:themeColor="text1"/>
        </w:rPr>
        <w:t xml:space="preserve">Department of Liver Surgery </w:t>
      </w:r>
      <w:r w:rsidR="00EB5D83" w:rsidRPr="00C25836">
        <w:rPr>
          <w:rFonts w:ascii="Book Antiqua" w:hAnsi="Book Antiqua" w:cs="Book Antiqua" w:hint="eastAsia"/>
          <w:color w:val="000000" w:themeColor="text1"/>
          <w:lang w:eastAsia="zh-CN"/>
        </w:rPr>
        <w:t>and</w:t>
      </w:r>
      <w:r w:rsidRPr="00C25836">
        <w:rPr>
          <w:rFonts w:ascii="Book Antiqua" w:eastAsia="Book Antiqua" w:hAnsi="Book Antiqua" w:cs="Book Antiqua"/>
          <w:color w:val="000000" w:themeColor="text1"/>
        </w:rPr>
        <w:t xml:space="preserve"> Organ Transplantation Center, The Third People's Hospital of Shenzhen, </w:t>
      </w:r>
      <w:r w:rsidR="00C25836" w:rsidRPr="00C25836">
        <w:rPr>
          <w:rFonts w:ascii="Book Antiqua" w:eastAsia="Book Antiqua" w:hAnsi="Book Antiqua" w:cs="Book Antiqua"/>
          <w:color w:val="000000" w:themeColor="text1"/>
        </w:rPr>
        <w:t xml:space="preserve">The Second Affiliated Hospital of Southern University of Science and Technology, National Clinical Research Center for Infectious Disease, </w:t>
      </w:r>
      <w:r w:rsidR="007829D5">
        <w:rPr>
          <w:rFonts w:ascii="Book Antiqua" w:hAnsi="Book Antiqua" w:cs="Book Antiqua" w:hint="eastAsia"/>
          <w:color w:val="000000"/>
          <w:lang w:eastAsia="zh-CN"/>
        </w:rPr>
        <w:t xml:space="preserve">No. 29 </w:t>
      </w:r>
      <w:r w:rsidR="007829D5" w:rsidRPr="0078032F">
        <w:rPr>
          <w:rFonts w:ascii="Book Antiqua" w:eastAsia="Book Antiqua" w:hAnsi="Book Antiqua" w:cs="Book Antiqua"/>
          <w:color w:val="000000"/>
        </w:rPr>
        <w:t>Bulan Road,</w:t>
      </w:r>
      <w:r w:rsidR="007829D5">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 xml:space="preserve">Longgang District, Shenzhen 518000, </w:t>
      </w:r>
      <w:r w:rsidR="00B95296">
        <w:rPr>
          <w:rFonts w:ascii="Book Antiqua" w:hAnsi="Book Antiqua" w:cs="Book Antiqua" w:hint="eastAsia"/>
          <w:color w:val="000000"/>
          <w:lang w:eastAsia="zh-CN"/>
        </w:rPr>
        <w:t xml:space="preserve">Guangdong Province, </w:t>
      </w:r>
      <w:r w:rsidRPr="0078032F">
        <w:rPr>
          <w:rFonts w:ascii="Book Antiqua" w:eastAsia="Book Antiqua" w:hAnsi="Book Antiqua" w:cs="Book Antiqua"/>
          <w:color w:val="000000"/>
        </w:rPr>
        <w:t>China. zdong1233@126.com</w:t>
      </w:r>
    </w:p>
    <w:p w14:paraId="5BFDB3EC" w14:textId="77777777" w:rsidR="00A77B3E" w:rsidRPr="0078032F" w:rsidRDefault="00A77B3E" w:rsidP="0078032F">
      <w:pPr>
        <w:spacing w:line="360" w:lineRule="auto"/>
        <w:jc w:val="both"/>
        <w:rPr>
          <w:rFonts w:ascii="Book Antiqua" w:hAnsi="Book Antiqua"/>
        </w:rPr>
      </w:pPr>
    </w:p>
    <w:p w14:paraId="2EEC3D60"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Received: </w:t>
      </w:r>
      <w:r w:rsidRPr="0078032F">
        <w:rPr>
          <w:rFonts w:ascii="Book Antiqua" w:eastAsia="Book Antiqua" w:hAnsi="Book Antiqua" w:cs="Book Antiqua"/>
          <w:color w:val="000000"/>
        </w:rPr>
        <w:t>August 23, 2022</w:t>
      </w:r>
    </w:p>
    <w:p w14:paraId="37FB6125"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Revised: </w:t>
      </w:r>
      <w:r w:rsidR="000645A1">
        <w:rPr>
          <w:rFonts w:ascii="Book Antiqua" w:hAnsi="Book Antiqua"/>
        </w:rPr>
        <w:t>September 28, 2022</w:t>
      </w:r>
    </w:p>
    <w:p w14:paraId="41CA970B"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Accepted: </w:t>
      </w:r>
      <w:r w:rsidR="00587E65" w:rsidRPr="00F7473F">
        <w:rPr>
          <w:rFonts w:ascii="Book Antiqua" w:eastAsia="Book Antiqua" w:hAnsi="Book Antiqua" w:cs="Book Antiqua"/>
          <w:color w:val="000000"/>
        </w:rPr>
        <w:t>October 17, 2022</w:t>
      </w:r>
    </w:p>
    <w:p w14:paraId="1411493B" w14:textId="3DE267A1"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Published online: </w:t>
      </w:r>
      <w:r w:rsidR="00F7473F">
        <w:rPr>
          <w:rFonts w:ascii="Book Antiqua" w:hAnsi="Book Antiqua"/>
        </w:rPr>
        <w:t>October 27, 2022</w:t>
      </w:r>
    </w:p>
    <w:p w14:paraId="763313CD" w14:textId="77777777" w:rsidR="00A77B3E" w:rsidRPr="0078032F" w:rsidRDefault="00A77B3E" w:rsidP="0078032F">
      <w:pPr>
        <w:spacing w:line="360" w:lineRule="auto"/>
        <w:jc w:val="both"/>
        <w:rPr>
          <w:rFonts w:ascii="Book Antiqua" w:hAnsi="Book Antiqua"/>
        </w:rPr>
        <w:sectPr w:rsidR="00A77B3E" w:rsidRPr="0078032F">
          <w:footerReference w:type="default" r:id="rId6"/>
          <w:pgSz w:w="12240" w:h="15840"/>
          <w:pgMar w:top="1440" w:right="1440" w:bottom="1440" w:left="1440" w:header="720" w:footer="720" w:gutter="0"/>
          <w:cols w:space="720"/>
          <w:docGrid w:linePitch="360"/>
        </w:sectPr>
      </w:pPr>
    </w:p>
    <w:p w14:paraId="208BA898"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lastRenderedPageBreak/>
        <w:t>Abstract</w:t>
      </w:r>
    </w:p>
    <w:p w14:paraId="28CF9248"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BACKGROUND</w:t>
      </w:r>
    </w:p>
    <w:p w14:paraId="3E2B9D70"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Split liver transplantation (SLT)</w:t>
      </w:r>
      <w:r w:rsidR="00836F77">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is a complex procedure. The left-lateral and right tri-segment splits are the most common surgical approaches and are based on the Couinaud liver segmentation theory. Notably, the liver surface following right tri-segment splits may exhibit different degrees of ischemic changes related to the destruction of the local portal vein blood flow topology. There is currently no consensus on preoperative evaluation and predictive strategy for hepatic segmental necrosis after SLT.</w:t>
      </w:r>
    </w:p>
    <w:p w14:paraId="2A439DE4" w14:textId="77777777" w:rsidR="00A77B3E" w:rsidRPr="0078032F" w:rsidRDefault="00A77B3E" w:rsidP="0078032F">
      <w:pPr>
        <w:spacing w:line="360" w:lineRule="auto"/>
        <w:jc w:val="both"/>
        <w:rPr>
          <w:rFonts w:ascii="Book Antiqua" w:hAnsi="Book Antiqua"/>
        </w:rPr>
      </w:pPr>
    </w:p>
    <w:p w14:paraId="7F0D0340"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AIM</w:t>
      </w:r>
    </w:p>
    <w:p w14:paraId="31429CC5"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To investigate the application of the topological approach in liver segmentation based on 3D visualization technology in the surgical planning of SLT.</w:t>
      </w:r>
    </w:p>
    <w:p w14:paraId="63850868" w14:textId="77777777" w:rsidR="00A77B3E" w:rsidRPr="0078032F" w:rsidRDefault="00A77B3E" w:rsidP="0078032F">
      <w:pPr>
        <w:spacing w:line="360" w:lineRule="auto"/>
        <w:jc w:val="both"/>
        <w:rPr>
          <w:rFonts w:ascii="Book Antiqua" w:hAnsi="Book Antiqua"/>
        </w:rPr>
      </w:pPr>
    </w:p>
    <w:p w14:paraId="01A06BA1"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METHODS</w:t>
      </w:r>
    </w:p>
    <w:p w14:paraId="024DBDE8" w14:textId="77777777" w:rsidR="00A77B3E" w:rsidRPr="000D09D1" w:rsidRDefault="00724599" w:rsidP="0078032F">
      <w:pPr>
        <w:spacing w:line="360" w:lineRule="auto"/>
        <w:jc w:val="both"/>
        <w:rPr>
          <w:rFonts w:ascii="Book Antiqua" w:hAnsi="Book Antiqua"/>
          <w:lang w:eastAsia="zh-CN"/>
        </w:rPr>
      </w:pPr>
      <w:r w:rsidRPr="0078032F">
        <w:rPr>
          <w:rFonts w:ascii="Book Antiqua" w:eastAsia="Book Antiqua" w:hAnsi="Book Antiqua" w:cs="Book Antiqua"/>
          <w:color w:val="000000"/>
        </w:rPr>
        <w:t xml:space="preserve">Clinical data of 10 recipients and 5 donors who underwent SLT at Shenzhen Third People’s Hospital from January 2020 to January 2021 were retrospectively analyzed. Before surgery, all the donors were subjected to 3D modeling and evaluation. Based on the 3D-reconstructed models, the liver splitting procedure was simulated using the liver segmentation system described by Couinaud and a </w:t>
      </w:r>
      <w:r w:rsidR="000B003F" w:rsidRPr="0078032F">
        <w:rPr>
          <w:rFonts w:ascii="Book Antiqua" w:eastAsia="Book Antiqua" w:hAnsi="Book Antiqua" w:cs="Book Antiqua"/>
          <w:color w:val="000000"/>
        </w:rPr>
        <w:t>blood flow topology liver segmentation (BFTLS)</w:t>
      </w:r>
      <w:r w:rsidRPr="0078032F">
        <w:rPr>
          <w:rFonts w:ascii="Book Antiqua" w:eastAsia="Book Antiqua" w:hAnsi="Book Antiqua" w:cs="Book Antiqua"/>
          <w:color w:val="000000"/>
        </w:rPr>
        <w:t xml:space="preserve"> method. In addition, the volume of the liver was also quantified. Statistical indexes mainly included the hepatic vasculature and expected volume of split grafts evaluated by 3D models, the actual liver volume, and the ischemia state of the hepatic segments during the actual surgery.</w:t>
      </w:r>
    </w:p>
    <w:p w14:paraId="7B7B2C85" w14:textId="77777777" w:rsidR="00A77B3E" w:rsidRPr="0078032F" w:rsidRDefault="00A77B3E" w:rsidP="0078032F">
      <w:pPr>
        <w:spacing w:line="360" w:lineRule="auto"/>
        <w:jc w:val="both"/>
        <w:rPr>
          <w:rFonts w:ascii="Book Antiqua" w:hAnsi="Book Antiqua"/>
        </w:rPr>
      </w:pPr>
    </w:p>
    <w:p w14:paraId="3F67DB58"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RESULTS</w:t>
      </w:r>
    </w:p>
    <w:p w14:paraId="0E569537"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 xml:space="preserve">Among the 5 cases of split liver surgery, the liver was split into a left-lateral segment and right tri-segment in 4 cases, while 1 case was split using the left and right half liver splitting. All operations were successfully implemented according to the preoperative plan. According to Couinaud liver segmentation system and </w:t>
      </w:r>
      <w:r w:rsidR="000B003F" w:rsidRPr="0078032F">
        <w:rPr>
          <w:rFonts w:ascii="Book Antiqua" w:eastAsia="Book Antiqua" w:hAnsi="Book Antiqua" w:cs="Book Antiqua"/>
          <w:color w:val="000000"/>
        </w:rPr>
        <w:t>BFTLS</w:t>
      </w:r>
      <w:r w:rsidRPr="0078032F">
        <w:rPr>
          <w:rFonts w:ascii="Book Antiqua" w:eastAsia="Book Antiqua" w:hAnsi="Book Antiqua" w:cs="Book Antiqua"/>
          <w:color w:val="000000"/>
        </w:rPr>
        <w:t xml:space="preserve"> methods, the volume </w:t>
      </w:r>
      <w:r w:rsidRPr="0078032F">
        <w:rPr>
          <w:rFonts w:ascii="Book Antiqua" w:eastAsia="Book Antiqua" w:hAnsi="Book Antiqua" w:cs="Book Antiqua"/>
          <w:color w:val="000000"/>
        </w:rPr>
        <w:lastRenderedPageBreak/>
        <w:t>of the left lateral segment was 359.00 ± 101.57 mL and 367.75 ± 99.73 mL, respectively, while that measured during the actual surgery was 397.50 ± 37.97 mL. The volume of segment IV (the portion of ischemic liver lobes) allocated to the right tri-segment was 136.31 ± 86.10 mL, as determined using the topological approach to liver segmentation. However, during the actual surgical intervention, ischemia of the right tri-segment section was observed in 4 cases, including 1 case of necrosis and bile leakage, with an ischemic liver volume of 238.7 mL.</w:t>
      </w:r>
    </w:p>
    <w:p w14:paraId="2AA71515" w14:textId="77777777" w:rsidR="00A77B3E" w:rsidRPr="0078032F" w:rsidRDefault="00A77B3E" w:rsidP="0078032F">
      <w:pPr>
        <w:spacing w:line="360" w:lineRule="auto"/>
        <w:jc w:val="both"/>
        <w:rPr>
          <w:rFonts w:ascii="Book Antiqua" w:hAnsi="Book Antiqua"/>
        </w:rPr>
      </w:pPr>
    </w:p>
    <w:p w14:paraId="66E07FA6"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CONCLUSION</w:t>
      </w:r>
    </w:p>
    <w:p w14:paraId="4D8DE5E9"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 xml:space="preserve">3D visualization technology can guide the preoperative planning of </w:t>
      </w:r>
      <w:r w:rsidR="00836F77">
        <w:rPr>
          <w:rFonts w:ascii="Book Antiqua" w:hAnsi="Book Antiqua" w:cs="Book Antiqua" w:hint="eastAsia"/>
          <w:color w:val="000000"/>
          <w:lang w:eastAsia="zh-CN"/>
        </w:rPr>
        <w:t>SLT</w:t>
      </w:r>
      <w:r w:rsidRPr="0078032F">
        <w:rPr>
          <w:rFonts w:ascii="Book Antiqua" w:eastAsia="Book Antiqua" w:hAnsi="Book Antiqua" w:cs="Book Antiqua"/>
          <w:color w:val="000000"/>
        </w:rPr>
        <w:t xml:space="preserve"> and improve accuracy during the intervention. The simulated operation based on 3D visualization of blood flow topology may be useful to predict the degree of ischemia in the liver segment and provide a reference for determining whether the ischemic liver tissue should be removed during the surgery.</w:t>
      </w:r>
    </w:p>
    <w:p w14:paraId="57B9F6FB" w14:textId="77777777" w:rsidR="00A77B3E" w:rsidRPr="0078032F" w:rsidRDefault="00A77B3E" w:rsidP="0078032F">
      <w:pPr>
        <w:spacing w:line="360" w:lineRule="auto"/>
        <w:jc w:val="both"/>
        <w:rPr>
          <w:rFonts w:ascii="Book Antiqua" w:hAnsi="Book Antiqua"/>
        </w:rPr>
      </w:pPr>
    </w:p>
    <w:p w14:paraId="1444E523"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Key Words: </w:t>
      </w:r>
      <w:r w:rsidRPr="0078032F">
        <w:rPr>
          <w:rFonts w:ascii="Book Antiqua" w:eastAsia="Book Antiqua" w:hAnsi="Book Antiqua" w:cs="Book Antiqua"/>
          <w:color w:val="000000"/>
        </w:rPr>
        <w:t>Three-dimensional visualization; Couinaud liver segmentation; Blood flow topology liver segmentation; Split liver transplantation; Surgical planning</w:t>
      </w:r>
    </w:p>
    <w:p w14:paraId="32171D0C" w14:textId="77777777" w:rsidR="00A77B3E" w:rsidRPr="0078032F" w:rsidRDefault="00A77B3E" w:rsidP="0078032F">
      <w:pPr>
        <w:spacing w:line="360" w:lineRule="auto"/>
        <w:jc w:val="both"/>
        <w:rPr>
          <w:rFonts w:ascii="Book Antiqua" w:hAnsi="Book Antiqua"/>
        </w:rPr>
      </w:pPr>
    </w:p>
    <w:p w14:paraId="29307BD0" w14:textId="77777777" w:rsidR="00767A2F" w:rsidRPr="00735825" w:rsidRDefault="00767A2F" w:rsidP="00767A2F">
      <w:pPr>
        <w:spacing w:line="360" w:lineRule="auto"/>
        <w:jc w:val="both"/>
        <w:rPr>
          <w:rFonts w:ascii="Book Antiqua" w:hAnsi="Book Antiqua"/>
        </w:rPr>
      </w:pPr>
      <w:r w:rsidRPr="00735825">
        <w:rPr>
          <w:rFonts w:ascii="Book Antiqua" w:eastAsia="Book Antiqua" w:hAnsi="Book Antiqua" w:cs="Book Antiqua"/>
          <w:b/>
          <w:color w:val="000000"/>
        </w:rPr>
        <w:t>©The</w:t>
      </w:r>
      <w:r w:rsidRPr="00735825">
        <w:rPr>
          <w:rFonts w:ascii="Book Antiqua" w:eastAsia="Book Antiqua" w:hAnsi="Book Antiqua" w:cs="Book Antiqua"/>
          <w:color w:val="000000"/>
        </w:rPr>
        <w:t xml:space="preserve"> </w:t>
      </w:r>
      <w:r w:rsidRPr="00735825">
        <w:rPr>
          <w:rFonts w:ascii="Book Antiqua" w:eastAsia="Book Antiqua" w:hAnsi="Book Antiqua" w:cs="Book Antiqua"/>
          <w:b/>
          <w:color w:val="000000"/>
        </w:rPr>
        <w:t xml:space="preserve">Author(s) 2022. </w:t>
      </w:r>
      <w:r w:rsidRPr="00735825">
        <w:rPr>
          <w:rFonts w:ascii="Book Antiqua" w:eastAsia="Book Antiqua" w:hAnsi="Book Antiqua" w:cs="Book Antiqua"/>
          <w:color w:val="000000"/>
        </w:rPr>
        <w:t>Published by Baishideng Publishing Group Inc. All rights reserved.</w:t>
      </w:r>
    </w:p>
    <w:p w14:paraId="440AA468" w14:textId="77777777" w:rsidR="00767A2F" w:rsidRPr="00735825" w:rsidRDefault="00767A2F" w:rsidP="00767A2F">
      <w:pPr>
        <w:spacing w:line="360" w:lineRule="auto"/>
        <w:jc w:val="both"/>
        <w:rPr>
          <w:rFonts w:ascii="Book Antiqua" w:eastAsia="Book Antiqua" w:hAnsi="Book Antiqua" w:cs="Book Antiqua"/>
          <w:color w:val="000000"/>
        </w:rPr>
      </w:pPr>
    </w:p>
    <w:p w14:paraId="6782020A" w14:textId="238E704A" w:rsidR="00F7473F" w:rsidRPr="00A3753B" w:rsidRDefault="00767A2F" w:rsidP="00767A2F">
      <w:pPr>
        <w:spacing w:line="360" w:lineRule="auto"/>
        <w:jc w:val="both"/>
      </w:pPr>
      <w:bookmarkStart w:id="0" w:name="_Hlk86002783"/>
      <w:r w:rsidRPr="00735825">
        <w:rPr>
          <w:rFonts w:ascii="Book Antiqua" w:hAnsi="Book Antiqua" w:cs="Book Antiqua"/>
          <w:b/>
          <w:color w:val="000000"/>
          <w:lang w:eastAsia="zh-CN"/>
        </w:rPr>
        <w:t>Citation:</w:t>
      </w:r>
      <w:bookmarkEnd w:id="0"/>
      <w:r w:rsidRPr="00735825">
        <w:rPr>
          <w:rFonts w:ascii="Book Antiqua" w:hAnsi="Book Antiqua" w:cs="Book Antiqua"/>
          <w:b/>
          <w:color w:val="000000"/>
          <w:lang w:eastAsia="zh-CN"/>
        </w:rPr>
        <w:t xml:space="preserve"> </w:t>
      </w:r>
      <w:r w:rsidR="00724599" w:rsidRPr="000D09D1">
        <w:rPr>
          <w:rFonts w:ascii="Book Antiqua" w:eastAsia="Book Antiqua" w:hAnsi="Book Antiqua" w:cs="Book Antiqua"/>
          <w:color w:val="000000"/>
        </w:rPr>
        <w:t>Zhao D, Zhang K</w:t>
      </w:r>
      <w:r w:rsidR="000D09D1" w:rsidRPr="000D09D1">
        <w:rPr>
          <w:rFonts w:ascii="Book Antiqua" w:hAnsi="Book Antiqua" w:cs="Book Antiqua" w:hint="eastAsia"/>
          <w:color w:val="000000"/>
          <w:lang w:eastAsia="zh-CN"/>
        </w:rPr>
        <w:t>J</w:t>
      </w:r>
      <w:r w:rsidR="00724599" w:rsidRPr="000D09D1">
        <w:rPr>
          <w:rFonts w:ascii="Book Antiqua" w:eastAsia="Book Antiqua" w:hAnsi="Book Antiqua" w:cs="Book Antiqua"/>
          <w:color w:val="000000"/>
        </w:rPr>
        <w:t>, Fang T</w:t>
      </w:r>
      <w:r w:rsidR="000D09D1" w:rsidRPr="000D09D1">
        <w:rPr>
          <w:rFonts w:ascii="Book Antiqua" w:hAnsi="Book Antiqua" w:cs="Book Antiqua" w:hint="eastAsia"/>
          <w:color w:val="000000"/>
          <w:lang w:eastAsia="zh-CN"/>
        </w:rPr>
        <w:t>S</w:t>
      </w:r>
      <w:r w:rsidR="00724599" w:rsidRPr="000D09D1">
        <w:rPr>
          <w:rFonts w:ascii="Book Antiqua" w:eastAsia="Book Antiqua" w:hAnsi="Book Antiqua" w:cs="Book Antiqua"/>
          <w:color w:val="000000"/>
        </w:rPr>
        <w:t>, Yan X, Jin X, Liang Z</w:t>
      </w:r>
      <w:r w:rsidR="000D09D1" w:rsidRPr="000D09D1">
        <w:rPr>
          <w:rFonts w:ascii="Book Antiqua" w:hAnsi="Book Antiqua" w:cs="Book Antiqua" w:hint="eastAsia"/>
          <w:color w:val="000000"/>
          <w:lang w:eastAsia="zh-CN"/>
        </w:rPr>
        <w:t>M</w:t>
      </w:r>
      <w:r w:rsidR="00724599" w:rsidRPr="000D09D1">
        <w:rPr>
          <w:rFonts w:ascii="Book Antiqua" w:eastAsia="Book Antiqua" w:hAnsi="Book Antiqua" w:cs="Book Antiqua"/>
          <w:color w:val="000000"/>
        </w:rPr>
        <w:t>, Tang J</w:t>
      </w:r>
      <w:r w:rsidR="000D09D1" w:rsidRPr="000D09D1">
        <w:rPr>
          <w:rFonts w:ascii="Book Antiqua" w:hAnsi="Book Antiqua" w:cs="Book Antiqua" w:hint="eastAsia"/>
          <w:color w:val="000000"/>
          <w:lang w:eastAsia="zh-CN"/>
        </w:rPr>
        <w:t>X</w:t>
      </w:r>
      <w:r w:rsidR="00724599" w:rsidRPr="000D09D1">
        <w:rPr>
          <w:rFonts w:ascii="Book Antiqua" w:eastAsia="Book Antiqua" w:hAnsi="Book Antiqua" w:cs="Book Antiqua"/>
          <w:color w:val="000000"/>
        </w:rPr>
        <w:t>, Xie L</w:t>
      </w:r>
      <w:r w:rsidR="000D09D1" w:rsidRPr="000D09D1">
        <w:rPr>
          <w:rFonts w:ascii="Book Antiqua" w:hAnsi="Book Antiqua" w:cs="Book Antiqua" w:hint="eastAsia"/>
          <w:color w:val="000000"/>
          <w:lang w:eastAsia="zh-CN"/>
        </w:rPr>
        <w:t>J</w:t>
      </w:r>
      <w:r w:rsidR="00724599" w:rsidRPr="000D09D1">
        <w:rPr>
          <w:rFonts w:ascii="Book Antiqua" w:eastAsia="Book Antiqua" w:hAnsi="Book Antiqua" w:cs="Book Antiqua"/>
          <w:color w:val="000000"/>
        </w:rPr>
        <w:t xml:space="preserve">. </w:t>
      </w:r>
      <w:r w:rsidR="000D09D1" w:rsidRPr="000D09D1">
        <w:rPr>
          <w:rFonts w:ascii="Book Antiqua" w:eastAsia="Book Antiqua" w:hAnsi="Book Antiqua" w:cs="Book Antiqua"/>
          <w:color w:val="000000"/>
        </w:rPr>
        <w:t xml:space="preserve">Topological </w:t>
      </w:r>
      <w:r w:rsidR="000D09D1" w:rsidRPr="000D09D1">
        <w:rPr>
          <w:rFonts w:ascii="Book Antiqua" w:hAnsi="Book Antiqua" w:cs="Book Antiqua" w:hint="eastAsia"/>
          <w:color w:val="000000"/>
          <w:lang w:eastAsia="zh-CN"/>
        </w:rPr>
        <w:t>a</w:t>
      </w:r>
      <w:r w:rsidR="000D09D1" w:rsidRPr="000D09D1">
        <w:rPr>
          <w:rFonts w:ascii="Book Antiqua" w:eastAsia="Book Antiqua" w:hAnsi="Book Antiqua" w:cs="Book Antiqua"/>
          <w:color w:val="000000"/>
        </w:rPr>
        <w:t xml:space="preserve">pproach of </w:t>
      </w:r>
      <w:r w:rsidR="000D09D1" w:rsidRPr="000D09D1">
        <w:rPr>
          <w:rFonts w:ascii="Book Antiqua" w:hAnsi="Book Antiqua" w:cs="Book Antiqua" w:hint="eastAsia"/>
          <w:color w:val="000000"/>
          <w:lang w:eastAsia="zh-CN"/>
        </w:rPr>
        <w:t>l</w:t>
      </w:r>
      <w:r w:rsidR="000D09D1" w:rsidRPr="000D09D1">
        <w:rPr>
          <w:rFonts w:ascii="Book Antiqua" w:eastAsia="Book Antiqua" w:hAnsi="Book Antiqua" w:cs="Book Antiqua"/>
          <w:color w:val="000000"/>
        </w:rPr>
        <w:t xml:space="preserve">iver </w:t>
      </w:r>
      <w:r w:rsidR="000D09D1" w:rsidRPr="000D09D1">
        <w:rPr>
          <w:rFonts w:ascii="Book Antiqua" w:hAnsi="Book Antiqua" w:cs="Book Antiqua" w:hint="eastAsia"/>
          <w:color w:val="000000"/>
          <w:lang w:eastAsia="zh-CN"/>
        </w:rPr>
        <w:t>s</w:t>
      </w:r>
      <w:r w:rsidR="000D09D1" w:rsidRPr="000D09D1">
        <w:rPr>
          <w:rFonts w:ascii="Book Antiqua" w:eastAsia="Book Antiqua" w:hAnsi="Book Antiqua" w:cs="Book Antiqua"/>
          <w:color w:val="000000"/>
        </w:rPr>
        <w:t xml:space="preserve">egmentation </w:t>
      </w:r>
      <w:r w:rsidR="000D09D1" w:rsidRPr="000D09D1">
        <w:rPr>
          <w:rFonts w:ascii="Book Antiqua" w:hAnsi="Book Antiqua" w:cs="Book Antiqua" w:hint="eastAsia"/>
          <w:color w:val="000000"/>
          <w:lang w:eastAsia="zh-CN"/>
        </w:rPr>
        <w:t>b</w:t>
      </w:r>
      <w:r w:rsidR="000D09D1" w:rsidRPr="000D09D1">
        <w:rPr>
          <w:rFonts w:ascii="Book Antiqua" w:eastAsia="Book Antiqua" w:hAnsi="Book Antiqua" w:cs="Book Antiqua"/>
          <w:color w:val="000000"/>
        </w:rPr>
        <w:t xml:space="preserve">ased on 3D </w:t>
      </w:r>
      <w:r w:rsidR="000D09D1" w:rsidRPr="000D09D1">
        <w:rPr>
          <w:rFonts w:ascii="Book Antiqua" w:hAnsi="Book Antiqua" w:cs="Book Antiqua" w:hint="eastAsia"/>
          <w:color w:val="000000"/>
          <w:lang w:eastAsia="zh-CN"/>
        </w:rPr>
        <w:t>v</w:t>
      </w:r>
      <w:r w:rsidR="000D09D1" w:rsidRPr="000D09D1">
        <w:rPr>
          <w:rFonts w:ascii="Book Antiqua" w:eastAsia="Book Antiqua" w:hAnsi="Book Antiqua" w:cs="Book Antiqua"/>
          <w:color w:val="000000"/>
        </w:rPr>
        <w:t xml:space="preserve">isualization </w:t>
      </w:r>
      <w:r w:rsidR="000D09D1" w:rsidRPr="000D09D1">
        <w:rPr>
          <w:rFonts w:ascii="Book Antiqua" w:hAnsi="Book Antiqua" w:cs="Book Antiqua" w:hint="eastAsia"/>
          <w:color w:val="000000"/>
          <w:lang w:eastAsia="zh-CN"/>
        </w:rPr>
        <w:t>t</w:t>
      </w:r>
      <w:r w:rsidR="000D09D1" w:rsidRPr="000D09D1">
        <w:rPr>
          <w:rFonts w:ascii="Book Antiqua" w:eastAsia="Book Antiqua" w:hAnsi="Book Antiqua" w:cs="Book Antiqua"/>
          <w:color w:val="000000"/>
        </w:rPr>
        <w:t xml:space="preserve">echnology in </w:t>
      </w:r>
      <w:r w:rsidR="000D09D1" w:rsidRPr="000D09D1">
        <w:rPr>
          <w:rFonts w:ascii="Book Antiqua" w:hAnsi="Book Antiqua" w:cs="Book Antiqua" w:hint="eastAsia"/>
          <w:color w:val="000000"/>
          <w:lang w:eastAsia="zh-CN"/>
        </w:rPr>
        <w:t>s</w:t>
      </w:r>
      <w:r w:rsidR="000D09D1" w:rsidRPr="000D09D1">
        <w:rPr>
          <w:rFonts w:ascii="Book Antiqua" w:eastAsia="Book Antiqua" w:hAnsi="Book Antiqua" w:cs="Book Antiqua"/>
          <w:color w:val="000000"/>
        </w:rPr>
        <w:t xml:space="preserve">urgical </w:t>
      </w:r>
      <w:r w:rsidR="000D09D1" w:rsidRPr="000D09D1">
        <w:rPr>
          <w:rFonts w:ascii="Book Antiqua" w:hAnsi="Book Antiqua" w:cs="Book Antiqua" w:hint="eastAsia"/>
          <w:color w:val="000000"/>
          <w:lang w:eastAsia="zh-CN"/>
        </w:rPr>
        <w:t>p</w:t>
      </w:r>
      <w:r w:rsidR="000D09D1" w:rsidRPr="000D09D1">
        <w:rPr>
          <w:rFonts w:ascii="Book Antiqua" w:eastAsia="Book Antiqua" w:hAnsi="Book Antiqua" w:cs="Book Antiqua"/>
          <w:color w:val="000000"/>
        </w:rPr>
        <w:t xml:space="preserve">lanning for </w:t>
      </w:r>
      <w:r w:rsidR="000D09D1" w:rsidRPr="000D09D1">
        <w:rPr>
          <w:rFonts w:ascii="Book Antiqua" w:hAnsi="Book Antiqua" w:cs="Book Antiqua" w:hint="eastAsia"/>
          <w:color w:val="000000"/>
          <w:lang w:eastAsia="zh-CN"/>
        </w:rPr>
        <w:t>s</w:t>
      </w:r>
      <w:r w:rsidR="000D09D1" w:rsidRPr="000D09D1">
        <w:rPr>
          <w:rFonts w:ascii="Book Antiqua" w:eastAsia="Book Antiqua" w:hAnsi="Book Antiqua" w:cs="Book Antiqua"/>
          <w:color w:val="000000"/>
        </w:rPr>
        <w:t xml:space="preserve">plit </w:t>
      </w:r>
      <w:r w:rsidR="000D09D1" w:rsidRPr="000D09D1">
        <w:rPr>
          <w:rFonts w:ascii="Book Antiqua" w:hAnsi="Book Antiqua" w:cs="Book Antiqua" w:hint="eastAsia"/>
          <w:color w:val="000000"/>
          <w:lang w:eastAsia="zh-CN"/>
        </w:rPr>
        <w:t>l</w:t>
      </w:r>
      <w:r w:rsidR="000D09D1" w:rsidRPr="000D09D1">
        <w:rPr>
          <w:rFonts w:ascii="Book Antiqua" w:eastAsia="Book Antiqua" w:hAnsi="Book Antiqua" w:cs="Book Antiqua"/>
          <w:color w:val="000000"/>
        </w:rPr>
        <w:t xml:space="preserve">iver </w:t>
      </w:r>
      <w:r w:rsidR="000D09D1" w:rsidRPr="000D09D1">
        <w:rPr>
          <w:rFonts w:ascii="Book Antiqua" w:hAnsi="Book Antiqua" w:cs="Book Antiqua" w:hint="eastAsia"/>
          <w:color w:val="000000"/>
          <w:lang w:eastAsia="zh-CN"/>
        </w:rPr>
        <w:t>t</w:t>
      </w:r>
      <w:r w:rsidR="000D09D1" w:rsidRPr="000D09D1">
        <w:rPr>
          <w:rFonts w:ascii="Book Antiqua" w:eastAsia="Book Antiqua" w:hAnsi="Book Antiqua" w:cs="Book Antiqua"/>
          <w:color w:val="000000"/>
        </w:rPr>
        <w:t>ransplantation</w:t>
      </w:r>
      <w:r w:rsidR="00724599" w:rsidRPr="000D09D1">
        <w:rPr>
          <w:rFonts w:ascii="Book Antiqua" w:eastAsia="Book Antiqua" w:hAnsi="Book Antiqua" w:cs="Book Antiqua"/>
          <w:color w:val="000000"/>
        </w:rPr>
        <w:t xml:space="preserve">. </w:t>
      </w:r>
      <w:r w:rsidR="00724599" w:rsidRPr="000D09D1">
        <w:rPr>
          <w:rFonts w:ascii="Book Antiqua" w:eastAsia="Book Antiqua" w:hAnsi="Book Antiqua" w:cs="Book Antiqua"/>
          <w:i/>
          <w:iCs/>
          <w:color w:val="000000"/>
        </w:rPr>
        <w:t>World J Gastrointest Surg</w:t>
      </w:r>
      <w:r w:rsidR="00724599" w:rsidRPr="000D09D1">
        <w:rPr>
          <w:rFonts w:ascii="Book Antiqua" w:eastAsia="Book Antiqua" w:hAnsi="Book Antiqua" w:cs="Book Antiqua"/>
          <w:color w:val="000000"/>
        </w:rPr>
        <w:t xml:space="preserve"> 2022</w:t>
      </w:r>
      <w:r w:rsidR="00F7473F" w:rsidRPr="00A3753B">
        <w:rPr>
          <w:rFonts w:ascii="Book Antiqua" w:eastAsia="Book Antiqua" w:hAnsi="Book Antiqua" w:cs="Book Antiqua"/>
          <w:color w:val="000000"/>
        </w:rPr>
        <w:t>; 14(</w:t>
      </w:r>
      <w:r w:rsidR="00F7473F">
        <w:rPr>
          <w:rFonts w:ascii="Book Antiqua" w:eastAsia="Book Antiqua" w:hAnsi="Book Antiqua" w:cs="Book Antiqua"/>
          <w:color w:val="000000"/>
        </w:rPr>
        <w:t>10</w:t>
      </w:r>
      <w:r w:rsidR="00F7473F" w:rsidRPr="00A3753B">
        <w:rPr>
          <w:rFonts w:ascii="Book Antiqua" w:eastAsia="Book Antiqua" w:hAnsi="Book Antiqua" w:cs="Book Antiqua"/>
          <w:color w:val="000000"/>
        </w:rPr>
        <w:t xml:space="preserve">): </w:t>
      </w:r>
      <w:r w:rsidR="00A5448B" w:rsidRPr="00A5448B">
        <w:rPr>
          <w:rFonts w:ascii="Book Antiqua" w:eastAsia="Book Antiqua" w:hAnsi="Book Antiqua" w:cs="Book Antiqua"/>
          <w:color w:val="000000"/>
        </w:rPr>
        <w:t>1141-1149</w:t>
      </w:r>
    </w:p>
    <w:p w14:paraId="01953917" w14:textId="2DDE872D" w:rsidR="00F7473F" w:rsidRDefault="00F7473F" w:rsidP="00F7473F">
      <w:pPr>
        <w:spacing w:line="360" w:lineRule="auto"/>
        <w:jc w:val="both"/>
        <w:rPr>
          <w:rFonts w:ascii="Book Antiqua" w:eastAsia="Book Antiqua" w:hAnsi="Book Antiqua" w:cs="Book Antiqua"/>
          <w:color w:val="000000"/>
        </w:rPr>
      </w:pPr>
      <w:r w:rsidRPr="00A3753B">
        <w:rPr>
          <w:rFonts w:ascii="Book Antiqua" w:eastAsia="Book Antiqua" w:hAnsi="Book Antiqua" w:cs="Book Antiqua"/>
          <w:b/>
          <w:bCs/>
          <w:color w:val="000000"/>
        </w:rPr>
        <w:t>URL</w:t>
      </w:r>
      <w:r w:rsidRPr="00A3753B">
        <w:rPr>
          <w:rFonts w:ascii="Book Antiqua" w:eastAsia="Book Antiqua" w:hAnsi="Book Antiqua" w:cs="Book Antiqua"/>
          <w:color w:val="000000"/>
        </w:rPr>
        <w:t>: https://www.wjgnet.com/1948-9366/full/v14/i</w:t>
      </w:r>
      <w:r>
        <w:rPr>
          <w:rFonts w:ascii="Book Antiqua" w:eastAsia="Book Antiqua" w:hAnsi="Book Antiqua" w:cs="Book Antiqua"/>
          <w:color w:val="000000"/>
        </w:rPr>
        <w:t>10</w:t>
      </w:r>
      <w:r w:rsidRPr="00A3753B">
        <w:rPr>
          <w:rFonts w:ascii="Book Antiqua" w:eastAsia="Book Antiqua" w:hAnsi="Book Antiqua" w:cs="Book Antiqua"/>
          <w:color w:val="000000"/>
        </w:rPr>
        <w:t>/</w:t>
      </w:r>
      <w:r w:rsidR="00A5448B" w:rsidRPr="00A5448B">
        <w:rPr>
          <w:rFonts w:ascii="Book Antiqua" w:eastAsia="Book Antiqua" w:hAnsi="Book Antiqua" w:cs="Book Antiqua"/>
          <w:color w:val="000000"/>
        </w:rPr>
        <w:t>1141</w:t>
      </w:r>
      <w:r w:rsidRPr="00A3753B">
        <w:rPr>
          <w:rFonts w:ascii="Book Antiqua" w:eastAsia="Book Antiqua" w:hAnsi="Book Antiqua" w:cs="Book Antiqua"/>
          <w:color w:val="000000"/>
        </w:rPr>
        <w:t xml:space="preserve">.htm  </w:t>
      </w:r>
    </w:p>
    <w:p w14:paraId="54BBD9B5" w14:textId="67EEF1F9" w:rsidR="00F7473F" w:rsidRDefault="00F7473F" w:rsidP="00F7473F">
      <w:pPr>
        <w:spacing w:line="360" w:lineRule="auto"/>
        <w:jc w:val="both"/>
      </w:pPr>
      <w:r w:rsidRPr="00A3753B">
        <w:rPr>
          <w:rFonts w:ascii="Book Antiqua" w:eastAsia="Book Antiqua" w:hAnsi="Book Antiqua" w:cs="Book Antiqua"/>
          <w:b/>
          <w:bCs/>
          <w:color w:val="000000"/>
        </w:rPr>
        <w:t>DOI</w:t>
      </w:r>
      <w:r w:rsidRPr="00A3753B">
        <w:rPr>
          <w:rFonts w:ascii="Book Antiqua" w:eastAsia="Book Antiqua" w:hAnsi="Book Antiqua" w:cs="Book Antiqua"/>
          <w:color w:val="000000"/>
        </w:rPr>
        <w:t xml:space="preserve">: </w:t>
      </w:r>
      <w:r w:rsidRPr="00A5448B">
        <w:rPr>
          <w:rFonts w:ascii="Book Antiqua" w:eastAsia="Book Antiqua" w:hAnsi="Book Antiqua" w:cs="Book Antiqua"/>
        </w:rPr>
        <w:t>https://dx.doi.org/10.4240/wjgs.v14.i10.</w:t>
      </w:r>
      <w:r w:rsidR="00A5448B" w:rsidRPr="00A5448B">
        <w:rPr>
          <w:rFonts w:ascii="Book Antiqua" w:eastAsia="Book Antiqua" w:hAnsi="Book Antiqua" w:cs="Book Antiqua"/>
        </w:rPr>
        <w:t>1141</w:t>
      </w:r>
    </w:p>
    <w:p w14:paraId="22FB7050" w14:textId="459BD0FE" w:rsidR="00A77B3E" w:rsidRPr="0078032F" w:rsidRDefault="00A77B3E" w:rsidP="0078032F">
      <w:pPr>
        <w:spacing w:line="360" w:lineRule="auto"/>
        <w:jc w:val="both"/>
        <w:rPr>
          <w:rFonts w:ascii="Book Antiqua" w:hAnsi="Book Antiqua"/>
        </w:rPr>
      </w:pPr>
    </w:p>
    <w:p w14:paraId="231082EF"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Core Tip: </w:t>
      </w:r>
      <w:r w:rsidRPr="0078032F">
        <w:rPr>
          <w:rFonts w:ascii="Book Antiqua" w:eastAsia="Book Antiqua" w:hAnsi="Book Antiqua" w:cs="Book Antiqua"/>
          <w:color w:val="000000"/>
        </w:rPr>
        <w:t xml:space="preserve">This is the first study to explore the application of the topological approach of liver segmentation based on 3D visualization technology in surgical planning of split liver transplantation. Clinical data of 10 recipients and 5 donors were analyzed. </w:t>
      </w:r>
      <w:r w:rsidRPr="0078032F">
        <w:rPr>
          <w:rFonts w:ascii="Book Antiqua" w:eastAsia="Book Antiqua" w:hAnsi="Book Antiqua" w:cs="Book Antiqua"/>
          <w:color w:val="000000"/>
        </w:rPr>
        <w:lastRenderedPageBreak/>
        <w:t>Couinaud liver segmentation and blood flow topology liver segmentation (BFTLS) methods were used to simulate operation, respectively. The volume of segment IV (the portion of ischemic liver lobes) allocated to the right tri-segment was 136.31 ± 86.10 mL as determined using BFTLS. Results showed that the approach of BFTLS may be useful to predict the range of ischemia in the liver section.</w:t>
      </w:r>
    </w:p>
    <w:p w14:paraId="4B7BC472" w14:textId="77777777" w:rsidR="00A77B3E" w:rsidRPr="0078032F" w:rsidRDefault="00A77B3E" w:rsidP="0078032F">
      <w:pPr>
        <w:spacing w:line="360" w:lineRule="auto"/>
        <w:jc w:val="both"/>
        <w:rPr>
          <w:rFonts w:ascii="Book Antiqua" w:hAnsi="Book Antiqua"/>
        </w:rPr>
      </w:pPr>
    </w:p>
    <w:p w14:paraId="662C170A"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aps/>
          <w:color w:val="000000"/>
          <w:u w:val="single"/>
        </w:rPr>
        <w:t>INTRODUCTION</w:t>
      </w:r>
    </w:p>
    <w:p w14:paraId="447CBB5E" w14:textId="77777777" w:rsidR="003A5327"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color w:val="000000"/>
        </w:rPr>
        <w:t>The Couinaud liver segmentation is based on the distribution of the Glisson system in the liver and the division of the hepatic vein system. Three hepatic veins are used as vertical planes to form the main longitudinal fissure, and the liver is divided into different liver segments by the left and right branches of the portal vein. This segmentation method provides an anatomical basis for the clinical imaging diagnosis of liver diseases and has been widely used in clinical practice</w:t>
      </w:r>
      <w:r w:rsidRPr="0078032F">
        <w:rPr>
          <w:rFonts w:ascii="Book Antiqua" w:eastAsia="Book Antiqua" w:hAnsi="Book Antiqua" w:cs="Book Antiqua"/>
          <w:color w:val="000000"/>
          <w:vertAlign w:val="superscript"/>
        </w:rPr>
        <w:t>[1-3]</w:t>
      </w:r>
      <w:r w:rsidRPr="0078032F">
        <w:rPr>
          <w:rFonts w:ascii="Book Antiqua" w:eastAsia="Book Antiqua" w:hAnsi="Book Antiqua" w:cs="Book Antiqua"/>
          <w:color w:val="000000"/>
        </w:rPr>
        <w:t>. However, only 30</w:t>
      </w:r>
      <w:r w:rsidR="000B003F">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-50% of the segmented results are consistent with the actual anatomy of the liver as the segmented results are derived from the cast liver specimen </w:t>
      </w:r>
      <w:r w:rsidRPr="000B003F">
        <w:rPr>
          <w:rFonts w:ascii="Book Antiqua" w:eastAsia="Book Antiqua" w:hAnsi="Book Antiqua" w:cs="Book Antiqua"/>
          <w:i/>
          <w:color w:val="000000"/>
        </w:rPr>
        <w:t>ex vivo</w:t>
      </w:r>
      <w:r w:rsidRPr="0078032F">
        <w:rPr>
          <w:rFonts w:ascii="Book Antiqua" w:eastAsia="Book Antiqua" w:hAnsi="Book Antiqua" w:cs="Book Antiqua"/>
          <w:color w:val="000000"/>
        </w:rPr>
        <w:t>, and the variation in hepatic blood vessels is not taken into account</w:t>
      </w:r>
      <w:r w:rsidRPr="0078032F">
        <w:rPr>
          <w:rFonts w:ascii="Book Antiqua" w:eastAsia="Book Antiqua" w:hAnsi="Book Antiqua" w:cs="Book Antiqua"/>
          <w:color w:val="000000"/>
          <w:vertAlign w:val="superscript"/>
        </w:rPr>
        <w:t>[4,5]</w:t>
      </w:r>
      <w:r w:rsidRPr="0078032F">
        <w:rPr>
          <w:rFonts w:ascii="Book Antiqua" w:eastAsia="Book Antiqua" w:hAnsi="Book Antiqua" w:cs="Book Antiqua"/>
          <w:color w:val="000000"/>
        </w:rPr>
        <w:t>. The blood flow topology segmentation method is based on the blood flow topology of the hepatic portal vein</w:t>
      </w:r>
      <w:r w:rsidRPr="0078032F">
        <w:rPr>
          <w:rFonts w:ascii="Book Antiqua" w:eastAsia="Book Antiqua" w:hAnsi="Book Antiqua" w:cs="Book Antiqua"/>
          <w:color w:val="000000"/>
          <w:vertAlign w:val="superscript"/>
        </w:rPr>
        <w:t>[6,7]</w:t>
      </w:r>
      <w:r w:rsidRPr="0078032F">
        <w:rPr>
          <w:rFonts w:ascii="Book Antiqua" w:eastAsia="Book Antiqua" w:hAnsi="Book Antiqua" w:cs="Book Antiqua"/>
          <w:color w:val="000000"/>
        </w:rPr>
        <w:t xml:space="preserve">. Therefore, this method can truly reflect the anatomical structure of the liver and is the theoretical basis of anatomical hepatectomy </w:t>
      </w:r>
      <w:r w:rsidRPr="0078032F">
        <w:rPr>
          <w:rFonts w:ascii="Book Antiqua" w:eastAsia="Book Antiqua" w:hAnsi="Book Antiqua" w:cs="Book Antiqua"/>
          <w:i/>
          <w:iCs/>
          <w:color w:val="000000"/>
        </w:rPr>
        <w:t>via</w:t>
      </w:r>
      <w:r w:rsidRPr="0078032F">
        <w:rPr>
          <w:rFonts w:ascii="Book Antiqua" w:eastAsia="Book Antiqua" w:hAnsi="Book Antiqua" w:cs="Book Antiqua"/>
          <w:color w:val="000000"/>
        </w:rPr>
        <w:t xml:space="preserve"> </w:t>
      </w:r>
      <w:r w:rsidR="000B003F" w:rsidRPr="000B003F">
        <w:rPr>
          <w:rFonts w:ascii="Book Antiqua" w:eastAsia="Book Antiqua" w:hAnsi="Book Antiqua" w:cs="Book Antiqua"/>
          <w:color w:val="000000"/>
        </w:rPr>
        <w:t>indocyanine green</w:t>
      </w:r>
      <w:r w:rsidRPr="0078032F">
        <w:rPr>
          <w:rFonts w:ascii="Book Antiqua" w:eastAsia="Book Antiqua" w:hAnsi="Book Antiqua" w:cs="Book Antiqua"/>
          <w:color w:val="000000"/>
        </w:rPr>
        <w:t xml:space="preserve"> fluorescence imaging</w:t>
      </w:r>
      <w:r w:rsidRPr="0078032F">
        <w:rPr>
          <w:rFonts w:ascii="Book Antiqua" w:eastAsia="Book Antiqua" w:hAnsi="Book Antiqua" w:cs="Book Antiqua"/>
          <w:color w:val="000000"/>
          <w:vertAlign w:val="superscript"/>
        </w:rPr>
        <w:t>[8-10]</w:t>
      </w:r>
      <w:r w:rsidRPr="0078032F">
        <w:rPr>
          <w:rFonts w:ascii="Book Antiqua" w:eastAsia="Book Antiqua" w:hAnsi="Book Antiqua" w:cs="Book Antiqua"/>
          <w:color w:val="000000"/>
        </w:rPr>
        <w:t>.</w:t>
      </w:r>
    </w:p>
    <w:p w14:paraId="002CCBBC" w14:textId="77777777" w:rsidR="003A5327" w:rsidRDefault="00724599" w:rsidP="003A5327">
      <w:pPr>
        <w:spacing w:line="360" w:lineRule="auto"/>
        <w:ind w:firstLineChars="200" w:firstLine="480"/>
        <w:jc w:val="both"/>
        <w:rPr>
          <w:rFonts w:ascii="Book Antiqua" w:hAnsi="Book Antiqua" w:cs="Book Antiqua"/>
          <w:color w:val="000000"/>
          <w:lang w:eastAsia="zh-CN"/>
        </w:rPr>
      </w:pPr>
      <w:r w:rsidRPr="0078032F">
        <w:rPr>
          <w:rFonts w:ascii="Book Antiqua" w:eastAsia="Book Antiqua" w:hAnsi="Book Antiqua" w:cs="Book Antiqua"/>
          <w:color w:val="000000"/>
        </w:rPr>
        <w:t>Split liver transplantation</w:t>
      </w:r>
      <w:r w:rsidR="00836F77">
        <w:rPr>
          <w:rFonts w:ascii="Book Antiqua" w:hAnsi="Book Antiqua" w:cs="Book Antiqua" w:hint="eastAsia"/>
          <w:color w:val="000000"/>
          <w:lang w:eastAsia="zh-CN"/>
        </w:rPr>
        <w:t xml:space="preserve"> (SLT)</w:t>
      </w:r>
      <w:r w:rsidRPr="0078032F">
        <w:rPr>
          <w:rFonts w:ascii="Book Antiqua" w:eastAsia="Book Antiqua" w:hAnsi="Book Antiqua" w:cs="Book Antiqua"/>
          <w:color w:val="000000"/>
        </w:rPr>
        <w:t xml:space="preserve"> is complex, and the commonly used surgical technique is the left-lateral segment and right tri-segment splits, which are implemented based on the theory of Couinaud liver segmentation. Previous studies uncovered that the right tri-segment liver surface might show different degrees of ischemic changes related to the destruction of the local portal vein blood flow topology following the intervention</w:t>
      </w:r>
      <w:r w:rsidRPr="0078032F">
        <w:rPr>
          <w:rFonts w:ascii="Book Antiqua" w:eastAsia="Book Antiqua" w:hAnsi="Book Antiqua" w:cs="Book Antiqua"/>
          <w:color w:val="000000"/>
          <w:vertAlign w:val="superscript"/>
        </w:rPr>
        <w:t>[11-13]</w:t>
      </w:r>
      <w:r w:rsidRPr="0078032F">
        <w:rPr>
          <w:rFonts w:ascii="Book Antiqua" w:eastAsia="Book Antiqua" w:hAnsi="Book Antiqua" w:cs="Book Antiqua"/>
          <w:color w:val="000000"/>
        </w:rPr>
        <w:t>.</w:t>
      </w:r>
      <w:r w:rsidR="003A5327" w:rsidRPr="0078032F">
        <w:rPr>
          <w:rFonts w:ascii="Book Antiqua" w:eastAsia="Book Antiqua" w:hAnsi="Book Antiqua" w:cs="Book Antiqua"/>
          <w:color w:val="000000"/>
        </w:rPr>
        <w:t xml:space="preserve"> </w:t>
      </w:r>
    </w:p>
    <w:p w14:paraId="5190A2D1" w14:textId="77777777" w:rsidR="00A77B3E" w:rsidRPr="0078032F" w:rsidRDefault="00724599" w:rsidP="003A5327">
      <w:pPr>
        <w:spacing w:line="360" w:lineRule="auto"/>
        <w:ind w:firstLineChars="200" w:firstLine="480"/>
        <w:jc w:val="both"/>
        <w:rPr>
          <w:rFonts w:ascii="Book Antiqua" w:hAnsi="Book Antiqua"/>
        </w:rPr>
      </w:pPr>
      <w:r w:rsidRPr="0078032F">
        <w:rPr>
          <w:rFonts w:ascii="Book Antiqua" w:eastAsia="Book Antiqua" w:hAnsi="Book Antiqua" w:cs="Book Antiqua"/>
          <w:color w:val="000000"/>
        </w:rPr>
        <w:t xml:space="preserve">However, opinions diverge on the management of ischemia found on the surface tissues of the liver segment following </w:t>
      </w:r>
      <w:r w:rsidR="00836F77">
        <w:rPr>
          <w:rFonts w:ascii="Book Antiqua" w:hAnsi="Book Antiqua" w:cs="Book Antiqua" w:hint="eastAsia"/>
          <w:color w:val="000000"/>
          <w:lang w:eastAsia="zh-CN"/>
        </w:rPr>
        <w:t>SLT</w:t>
      </w:r>
      <w:r w:rsidRPr="0078032F">
        <w:rPr>
          <w:rFonts w:ascii="Book Antiqua" w:eastAsia="Book Antiqua" w:hAnsi="Book Antiqua" w:cs="Book Antiqua"/>
          <w:color w:val="000000"/>
        </w:rPr>
        <w:t>, as well as liver tissue necrosis, infection, and bile leakage</w:t>
      </w:r>
      <w:r w:rsidRPr="0078032F">
        <w:rPr>
          <w:rFonts w:ascii="Book Antiqua" w:eastAsia="Book Antiqua" w:hAnsi="Book Antiqua" w:cs="Book Antiqua"/>
          <w:color w:val="000000"/>
          <w:vertAlign w:val="superscript"/>
        </w:rPr>
        <w:t>[11,14]</w:t>
      </w:r>
      <w:r w:rsidRPr="0078032F">
        <w:rPr>
          <w:rFonts w:ascii="Book Antiqua" w:eastAsia="Book Antiqua" w:hAnsi="Book Antiqua" w:cs="Book Antiqua"/>
          <w:color w:val="000000"/>
        </w:rPr>
        <w:t xml:space="preserve">. Some experts postulate that the direct resection of segment IV of the ischemic liver tissue is necessary, while others believe no treatment is needed. This </w:t>
      </w:r>
      <w:r w:rsidRPr="0078032F">
        <w:rPr>
          <w:rFonts w:ascii="Book Antiqua" w:eastAsia="Book Antiqua" w:hAnsi="Book Antiqua" w:cs="Book Antiqua"/>
          <w:color w:val="000000"/>
        </w:rPr>
        <w:lastRenderedPageBreak/>
        <w:t xml:space="preserve">difference in opinion is due to a lack of preoperative evaluation and predictive strategy for hepatic segmental necrosis after </w:t>
      </w:r>
      <w:r w:rsidR="00836F77">
        <w:rPr>
          <w:rFonts w:ascii="Book Antiqua" w:hAnsi="Book Antiqua" w:cs="Book Antiqua" w:hint="eastAsia"/>
          <w:color w:val="000000"/>
          <w:lang w:eastAsia="zh-CN"/>
        </w:rPr>
        <w:t>SLT</w:t>
      </w:r>
      <w:r w:rsidRPr="0078032F">
        <w:rPr>
          <w:rFonts w:ascii="Book Antiqua" w:eastAsia="Book Antiqua" w:hAnsi="Book Antiqua" w:cs="Book Antiqua"/>
          <w:color w:val="000000"/>
        </w:rPr>
        <w:t xml:space="preserve"> and a dearth of relevant publications worldwide. Therefore, this study aimed to investigate the application value of 3D visualization technology in the surgical planning of SLTs.</w:t>
      </w:r>
    </w:p>
    <w:p w14:paraId="34C31C9F" w14:textId="77777777" w:rsidR="00A77B3E" w:rsidRPr="0078032F" w:rsidRDefault="00A77B3E" w:rsidP="0078032F">
      <w:pPr>
        <w:spacing w:line="360" w:lineRule="auto"/>
        <w:jc w:val="both"/>
        <w:rPr>
          <w:rFonts w:ascii="Book Antiqua" w:hAnsi="Book Antiqua"/>
        </w:rPr>
      </w:pPr>
    </w:p>
    <w:p w14:paraId="3C2DC8D1"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aps/>
          <w:color w:val="000000"/>
          <w:u w:val="single"/>
        </w:rPr>
        <w:t>MATERIALS AND METHODS</w:t>
      </w:r>
    </w:p>
    <w:p w14:paraId="437DD796" w14:textId="77777777" w:rsidR="003A5327" w:rsidRPr="003A5327" w:rsidRDefault="00724599" w:rsidP="0078032F">
      <w:pPr>
        <w:spacing w:line="360" w:lineRule="auto"/>
        <w:jc w:val="both"/>
        <w:rPr>
          <w:rFonts w:ascii="Book Antiqua" w:hAnsi="Book Antiqua" w:cs="Book Antiqua"/>
          <w:b/>
          <w:i/>
          <w:color w:val="000000"/>
          <w:lang w:eastAsia="zh-CN"/>
        </w:rPr>
      </w:pPr>
      <w:r w:rsidRPr="003A5327">
        <w:rPr>
          <w:rFonts w:ascii="Book Antiqua" w:eastAsia="Book Antiqua" w:hAnsi="Book Antiqua" w:cs="Book Antiqua"/>
          <w:b/>
          <w:i/>
          <w:color w:val="000000"/>
        </w:rPr>
        <w:t>General clinical data</w:t>
      </w:r>
    </w:p>
    <w:p w14:paraId="4DC47147" w14:textId="77777777" w:rsidR="003A5327"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color w:val="000000"/>
        </w:rPr>
        <w:t>A retrospective analysis was performed on 10 patients who underwent SLT in the Third People’s Hospital of Shenzhen from January 2020 to January 2021 and the corresponding data of 5 donors. All cases in this study were performed after the approval of the Hospital Ethics Committee. The livers were donated after the death of the donors</w:t>
      </w:r>
      <w:r w:rsidR="003A5327">
        <w:rPr>
          <w:rFonts w:ascii="Book Antiqua" w:hAnsi="Book Antiqua" w:cs="Book Antiqua" w:hint="eastAsia"/>
          <w:color w:val="000000"/>
          <w:lang w:eastAsia="zh-CN"/>
        </w:rPr>
        <w:t>.</w:t>
      </w:r>
    </w:p>
    <w:p w14:paraId="043A9E31" w14:textId="77777777" w:rsidR="003A5327" w:rsidRPr="003A5327" w:rsidRDefault="003A5327" w:rsidP="0078032F">
      <w:pPr>
        <w:spacing w:line="360" w:lineRule="auto"/>
        <w:jc w:val="both"/>
        <w:rPr>
          <w:rFonts w:ascii="Book Antiqua" w:hAnsi="Book Antiqua" w:cs="Book Antiqua"/>
          <w:color w:val="000000"/>
          <w:lang w:eastAsia="zh-CN"/>
        </w:rPr>
      </w:pPr>
    </w:p>
    <w:p w14:paraId="57D378C5" w14:textId="77777777" w:rsidR="003A5327" w:rsidRPr="003A5327" w:rsidRDefault="00724599" w:rsidP="0078032F">
      <w:pPr>
        <w:spacing w:line="360" w:lineRule="auto"/>
        <w:jc w:val="both"/>
        <w:rPr>
          <w:rFonts w:ascii="Book Antiqua" w:hAnsi="Book Antiqua" w:cs="Book Antiqua"/>
          <w:b/>
          <w:i/>
          <w:color w:val="000000"/>
          <w:lang w:eastAsia="zh-CN"/>
        </w:rPr>
      </w:pPr>
      <w:r w:rsidRPr="003A5327">
        <w:rPr>
          <w:rFonts w:ascii="Book Antiqua" w:eastAsia="Book Antiqua" w:hAnsi="Book Antiqua" w:cs="Book Antiqua"/>
          <w:b/>
          <w:i/>
          <w:color w:val="000000"/>
        </w:rPr>
        <w:t>Pre-operation evaluation</w:t>
      </w:r>
    </w:p>
    <w:p w14:paraId="66CCF588" w14:textId="77777777" w:rsidR="00483866"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color w:val="000000"/>
        </w:rPr>
        <w:t>For each organ donor, preoperative blood routine, liver function, kidney function, coagulation function, tumor markers, and infection-related tests, as well as abdominal Doppler ultrasound and liver computed tomography</w:t>
      </w:r>
      <w:r w:rsidR="003A5327">
        <w:rPr>
          <w:rFonts w:ascii="Book Antiqua" w:hAnsi="Book Antiqua" w:cs="Book Antiqua" w:hint="eastAsia"/>
          <w:color w:val="000000"/>
          <w:lang w:eastAsia="zh-CN"/>
        </w:rPr>
        <w:t xml:space="preserve"> </w:t>
      </w:r>
      <w:r w:rsidR="003A5327">
        <w:rPr>
          <w:rFonts w:ascii="Book Antiqua" w:eastAsia="Book Antiqua" w:hAnsi="Book Antiqua" w:cs="Book Antiqua"/>
          <w:color w:val="000000"/>
        </w:rPr>
        <w:t>(CT</w:t>
      </w:r>
      <w:r w:rsidR="003A5327" w:rsidRPr="0078032F">
        <w:rPr>
          <w:rFonts w:ascii="Book Antiqua" w:eastAsia="Book Antiqua" w:hAnsi="Book Antiqua" w:cs="Book Antiqua"/>
          <w:color w:val="000000"/>
        </w:rPr>
        <w:t xml:space="preserve">) </w:t>
      </w:r>
      <w:r w:rsidRPr="0078032F">
        <w:rPr>
          <w:rFonts w:ascii="Book Antiqua" w:eastAsia="Book Antiqua" w:hAnsi="Book Antiqua" w:cs="Book Antiqua"/>
          <w:color w:val="000000"/>
        </w:rPr>
        <w:t xml:space="preserve">angiography examination, were performed. A preoperative 3D visualization model of the liver was constructed for each case. The model was acquired by importing high-quality THIN-layer enhanced CT DICOM data into the medical 3D reconstruction software: </w:t>
      </w:r>
      <w:r w:rsidR="00483866">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1) </w:t>
      </w:r>
      <w:r w:rsidR="00483866">
        <w:rPr>
          <w:rFonts w:ascii="Book Antiqua" w:hAnsi="Book Antiqua" w:cs="Book Antiqua" w:hint="eastAsia"/>
          <w:color w:val="000000"/>
          <w:lang w:eastAsia="zh-CN"/>
        </w:rPr>
        <w:t>F</w:t>
      </w:r>
      <w:r w:rsidRPr="0078032F">
        <w:rPr>
          <w:rFonts w:ascii="Book Antiqua" w:eastAsia="Book Antiqua" w:hAnsi="Book Antiqua" w:cs="Book Antiqua"/>
          <w:color w:val="000000"/>
        </w:rPr>
        <w:t xml:space="preserve">or organ reconstruction: </w:t>
      </w:r>
      <w:r w:rsidR="00483866">
        <w:rPr>
          <w:rFonts w:ascii="Book Antiqua" w:hAnsi="Book Antiqua" w:cs="Book Antiqua" w:hint="eastAsia"/>
          <w:color w:val="000000"/>
          <w:lang w:eastAsia="zh-CN"/>
        </w:rPr>
        <w:t>T</w:t>
      </w:r>
      <w:r w:rsidRPr="0078032F">
        <w:rPr>
          <w:rFonts w:ascii="Book Antiqua" w:eastAsia="Book Antiqua" w:hAnsi="Book Antiqua" w:cs="Book Antiqua"/>
          <w:color w:val="000000"/>
        </w:rPr>
        <w:t xml:space="preserve">he region-growing method was used to perform a 3D reconstruction of the liver, tumor, pancreas and spleen; </w:t>
      </w:r>
      <w:r w:rsidR="00483866">
        <w:rPr>
          <w:rFonts w:ascii="Book Antiqua" w:hAnsi="Book Antiqua" w:cs="Book Antiqua" w:hint="eastAsia"/>
          <w:color w:val="000000"/>
          <w:lang w:eastAsia="zh-CN"/>
        </w:rPr>
        <w:t>and (</w:t>
      </w:r>
      <w:r w:rsidRPr="0078032F">
        <w:rPr>
          <w:rFonts w:ascii="Book Antiqua" w:eastAsia="Book Antiqua" w:hAnsi="Book Antiqua" w:cs="Book Antiqua"/>
          <w:color w:val="000000"/>
        </w:rPr>
        <w:t xml:space="preserve">2) </w:t>
      </w:r>
      <w:r w:rsidR="00483866">
        <w:rPr>
          <w:rFonts w:ascii="Book Antiqua" w:hAnsi="Book Antiqua" w:cs="Book Antiqua" w:hint="eastAsia"/>
          <w:color w:val="000000"/>
          <w:lang w:eastAsia="zh-CN"/>
        </w:rPr>
        <w:t>F</w:t>
      </w:r>
      <w:r w:rsidRPr="0078032F">
        <w:rPr>
          <w:rFonts w:ascii="Book Antiqua" w:eastAsia="Book Antiqua" w:hAnsi="Book Antiqua" w:cs="Book Antiqua"/>
          <w:color w:val="000000"/>
        </w:rPr>
        <w:t xml:space="preserve">or vascular reconstruction: </w:t>
      </w:r>
      <w:r w:rsidR="007F2589">
        <w:rPr>
          <w:rFonts w:ascii="Book Antiqua" w:hAnsi="Book Antiqua" w:cs="Book Antiqua" w:hint="eastAsia"/>
          <w:color w:val="000000"/>
          <w:lang w:eastAsia="zh-CN"/>
        </w:rPr>
        <w:t>T</w:t>
      </w:r>
      <w:r w:rsidRPr="0078032F">
        <w:rPr>
          <w:rFonts w:ascii="Book Antiqua" w:eastAsia="Book Antiqua" w:hAnsi="Book Antiqua" w:cs="Book Antiqua"/>
          <w:color w:val="000000"/>
        </w:rPr>
        <w:t>he segmentation based on threshold method was used to perform a 3D reconstruction of the portal vein, hepatic artery and hepatic vein</w:t>
      </w:r>
      <w:r w:rsidRPr="0078032F">
        <w:rPr>
          <w:rFonts w:ascii="Book Antiqua" w:eastAsia="Book Antiqua" w:hAnsi="Book Antiqua" w:cs="Book Antiqua"/>
          <w:color w:val="000000"/>
          <w:vertAlign w:val="superscript"/>
        </w:rPr>
        <w:t>[15]</w:t>
      </w:r>
      <w:r w:rsidRPr="0078032F">
        <w:rPr>
          <w:rFonts w:ascii="Book Antiqua" w:eastAsia="Book Antiqua" w:hAnsi="Book Antiqua" w:cs="Book Antiqua"/>
          <w:color w:val="000000"/>
        </w:rPr>
        <w:t>. The model was utilized to evaluate the vascular pattern and hepatectomy simulation.</w:t>
      </w:r>
    </w:p>
    <w:p w14:paraId="5FF445AF" w14:textId="77777777" w:rsidR="00483866" w:rsidRDefault="00483866" w:rsidP="0078032F">
      <w:pPr>
        <w:spacing w:line="360" w:lineRule="auto"/>
        <w:jc w:val="both"/>
        <w:rPr>
          <w:rFonts w:ascii="Book Antiqua" w:hAnsi="Book Antiqua" w:cs="Book Antiqua"/>
          <w:color w:val="000000"/>
          <w:lang w:eastAsia="zh-CN"/>
        </w:rPr>
      </w:pPr>
    </w:p>
    <w:p w14:paraId="39223E44" w14:textId="77777777" w:rsidR="00483866" w:rsidRPr="00483866" w:rsidRDefault="00724599" w:rsidP="0078032F">
      <w:pPr>
        <w:spacing w:line="360" w:lineRule="auto"/>
        <w:jc w:val="both"/>
        <w:rPr>
          <w:rFonts w:ascii="Book Antiqua" w:hAnsi="Book Antiqua" w:cs="Book Antiqua"/>
          <w:b/>
          <w:i/>
          <w:color w:val="000000"/>
          <w:lang w:eastAsia="zh-CN"/>
        </w:rPr>
      </w:pPr>
      <w:r w:rsidRPr="00483866">
        <w:rPr>
          <w:rFonts w:ascii="Book Antiqua" w:eastAsia="Book Antiqua" w:hAnsi="Book Antiqua" w:cs="Book Antiqua"/>
          <w:b/>
          <w:i/>
          <w:color w:val="000000"/>
        </w:rPr>
        <w:t>Simulated surgery</w:t>
      </w:r>
      <w:r w:rsidR="00483866" w:rsidRPr="00483866">
        <w:rPr>
          <w:rFonts w:ascii="Book Antiqua" w:eastAsia="Book Antiqua" w:hAnsi="Book Antiqua" w:cs="Book Antiqua"/>
          <w:b/>
          <w:i/>
          <w:color w:val="000000"/>
        </w:rPr>
        <w:t xml:space="preserve"> </w:t>
      </w:r>
    </w:p>
    <w:p w14:paraId="71BB7B8F" w14:textId="77777777" w:rsidR="00483866"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color w:val="000000"/>
        </w:rPr>
        <w:t>(1) The SLT procedure was simulated on a 3D visualization model and included a segment of the hepatic artery, portal vein, and hepatic vein and the disconnection of the liver parenchyma</w:t>
      </w:r>
      <w:r w:rsidR="00483866">
        <w:rPr>
          <w:rFonts w:ascii="Book Antiqua" w:hAnsi="Book Antiqua" w:cs="Book Antiqua" w:hint="eastAsia"/>
          <w:color w:val="000000"/>
          <w:lang w:eastAsia="zh-CN"/>
        </w:rPr>
        <w:t>; and</w:t>
      </w:r>
      <w:r w:rsidRPr="0078032F">
        <w:rPr>
          <w:rFonts w:ascii="Book Antiqua" w:eastAsia="Book Antiqua" w:hAnsi="Book Antiqua" w:cs="Book Antiqua"/>
          <w:color w:val="000000"/>
        </w:rPr>
        <w:t xml:space="preserve"> (2) The SLT procedure was simulated according to the Couinaud </w:t>
      </w:r>
      <w:r w:rsidRPr="0078032F">
        <w:rPr>
          <w:rFonts w:ascii="Book Antiqua" w:eastAsia="Book Antiqua" w:hAnsi="Book Antiqua" w:cs="Book Antiqua"/>
          <w:color w:val="000000"/>
        </w:rPr>
        <w:lastRenderedPageBreak/>
        <w:t>liver segmentation and blood flow topology liver segmentation</w:t>
      </w:r>
      <w:r w:rsidR="000B003F">
        <w:rPr>
          <w:rFonts w:ascii="Book Antiqua" w:hAnsi="Book Antiqua" w:cs="Book Antiqua" w:hint="eastAsia"/>
          <w:color w:val="000000"/>
          <w:lang w:eastAsia="zh-CN"/>
        </w:rPr>
        <w:t xml:space="preserve"> (</w:t>
      </w:r>
      <w:r w:rsidR="000B003F" w:rsidRPr="0078032F">
        <w:rPr>
          <w:rFonts w:ascii="Book Antiqua" w:eastAsia="Book Antiqua" w:hAnsi="Book Antiqua" w:cs="Book Antiqua"/>
          <w:color w:val="000000"/>
        </w:rPr>
        <w:t>BFTLS</w:t>
      </w:r>
      <w:r w:rsidR="000B003F">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methods. The volume of the two liver segments and the ischemic volume were also quantified (Figure 1).</w:t>
      </w:r>
    </w:p>
    <w:p w14:paraId="40801A61" w14:textId="77777777" w:rsidR="00483866" w:rsidRDefault="00483866" w:rsidP="0078032F">
      <w:pPr>
        <w:spacing w:line="360" w:lineRule="auto"/>
        <w:jc w:val="both"/>
        <w:rPr>
          <w:rFonts w:ascii="Book Antiqua" w:hAnsi="Book Antiqua" w:cs="Book Antiqua"/>
          <w:color w:val="000000"/>
          <w:lang w:eastAsia="zh-CN"/>
        </w:rPr>
      </w:pPr>
    </w:p>
    <w:p w14:paraId="0D80D7C7" w14:textId="77777777" w:rsidR="00483866" w:rsidRPr="00483866" w:rsidRDefault="00724599" w:rsidP="0078032F">
      <w:pPr>
        <w:spacing w:line="360" w:lineRule="auto"/>
        <w:jc w:val="both"/>
        <w:rPr>
          <w:rFonts w:ascii="Book Antiqua" w:hAnsi="Book Antiqua" w:cs="Book Antiqua"/>
          <w:b/>
          <w:i/>
          <w:color w:val="000000"/>
          <w:lang w:eastAsia="zh-CN"/>
        </w:rPr>
      </w:pPr>
      <w:r w:rsidRPr="00483866">
        <w:rPr>
          <w:rFonts w:ascii="Book Antiqua" w:eastAsia="Book Antiqua" w:hAnsi="Book Antiqua" w:cs="Book Antiqua"/>
          <w:b/>
          <w:i/>
          <w:color w:val="000000"/>
        </w:rPr>
        <w:t>Actual operation</w:t>
      </w:r>
    </w:p>
    <w:p w14:paraId="22E2AD49" w14:textId="77777777" w:rsidR="00483866"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color w:val="000000"/>
        </w:rPr>
        <w:t xml:space="preserve">The combination of </w:t>
      </w:r>
      <w:r w:rsidRPr="008412C5">
        <w:rPr>
          <w:rFonts w:ascii="Book Antiqua" w:eastAsia="Book Antiqua" w:hAnsi="Book Antiqua" w:cs="Book Antiqua"/>
          <w:i/>
          <w:color w:val="000000"/>
        </w:rPr>
        <w:t>in-situ</w:t>
      </w:r>
      <w:r w:rsidRPr="0078032F">
        <w:rPr>
          <w:rFonts w:ascii="Book Antiqua" w:eastAsia="Book Antiqua" w:hAnsi="Book Antiqua" w:cs="Book Antiqua"/>
          <w:color w:val="000000"/>
        </w:rPr>
        <w:t xml:space="preserve"> and </w:t>
      </w:r>
      <w:r w:rsidRPr="008412C5">
        <w:rPr>
          <w:rFonts w:ascii="Book Antiqua" w:eastAsia="Book Antiqua" w:hAnsi="Book Antiqua" w:cs="Book Antiqua"/>
          <w:i/>
          <w:color w:val="000000"/>
        </w:rPr>
        <w:t>ex</w:t>
      </w:r>
      <w:r w:rsidR="008412C5" w:rsidRPr="008412C5">
        <w:rPr>
          <w:rFonts w:ascii="Book Antiqua" w:hAnsi="Book Antiqua" w:cs="Book Antiqua" w:hint="eastAsia"/>
          <w:i/>
          <w:color w:val="000000"/>
          <w:lang w:eastAsia="zh-CN"/>
        </w:rPr>
        <w:t xml:space="preserve"> </w:t>
      </w:r>
      <w:r w:rsidRPr="008412C5">
        <w:rPr>
          <w:rFonts w:ascii="Book Antiqua" w:eastAsia="Book Antiqua" w:hAnsi="Book Antiqua" w:cs="Book Antiqua"/>
          <w:i/>
          <w:color w:val="000000"/>
        </w:rPr>
        <w:t>vivo</w:t>
      </w:r>
      <w:r w:rsidRPr="0078032F">
        <w:rPr>
          <w:rFonts w:ascii="Book Antiqua" w:eastAsia="Book Antiqua" w:hAnsi="Book Antiqua" w:cs="Book Antiqua"/>
          <w:color w:val="000000"/>
        </w:rPr>
        <w:t xml:space="preserve"> splitting was used for liver splitting. The surgical methods included left-lateral and right tri-segment splits, and left and right hepatic splits. During the operation, Doppler ultrasound was employed to identify and mark the shape of the middle hepatic vein, and a cavitron ultrasonic surgical aspirator and an ultrasonic knife were used to separate the liver parenchyma.</w:t>
      </w:r>
      <w:r w:rsidR="00483866" w:rsidRPr="0078032F">
        <w:rPr>
          <w:rFonts w:ascii="Book Antiqua" w:eastAsia="Book Antiqua" w:hAnsi="Book Antiqua" w:cs="Book Antiqua"/>
          <w:color w:val="000000"/>
        </w:rPr>
        <w:t xml:space="preserve"> </w:t>
      </w:r>
    </w:p>
    <w:p w14:paraId="6D1E81A3" w14:textId="77777777" w:rsidR="00483866" w:rsidRDefault="00483866" w:rsidP="0078032F">
      <w:pPr>
        <w:spacing w:line="360" w:lineRule="auto"/>
        <w:jc w:val="both"/>
        <w:rPr>
          <w:rFonts w:ascii="Book Antiqua" w:hAnsi="Book Antiqua" w:cs="Book Antiqua"/>
          <w:color w:val="000000"/>
          <w:lang w:eastAsia="zh-CN"/>
        </w:rPr>
      </w:pPr>
    </w:p>
    <w:p w14:paraId="46604C4A" w14:textId="77777777" w:rsidR="00483866" w:rsidRPr="00483866" w:rsidRDefault="00724599" w:rsidP="0078032F">
      <w:pPr>
        <w:spacing w:line="360" w:lineRule="auto"/>
        <w:jc w:val="both"/>
        <w:rPr>
          <w:rFonts w:ascii="Book Antiqua" w:hAnsi="Book Antiqua" w:cs="Book Antiqua"/>
          <w:b/>
          <w:i/>
          <w:color w:val="000000"/>
          <w:lang w:eastAsia="zh-CN"/>
        </w:rPr>
      </w:pPr>
      <w:r w:rsidRPr="00483866">
        <w:rPr>
          <w:rFonts w:ascii="Book Antiqua" w:eastAsia="Book Antiqua" w:hAnsi="Book Antiqua" w:cs="Book Antiqua"/>
          <w:b/>
          <w:i/>
          <w:color w:val="000000"/>
        </w:rPr>
        <w:t>Main statistical indicators</w:t>
      </w:r>
    </w:p>
    <w:p w14:paraId="775B994F"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The classification of hepatic vasculatures was based on 3D visualization technology, the hepatic and ischemic volume was estimated using simulated surgery, and hepatic ischemia was measured during the actual surgery.</w:t>
      </w:r>
    </w:p>
    <w:p w14:paraId="10155128" w14:textId="77777777" w:rsidR="00A77B3E" w:rsidRPr="0078032F" w:rsidRDefault="00A77B3E" w:rsidP="0078032F">
      <w:pPr>
        <w:spacing w:line="360" w:lineRule="auto"/>
        <w:jc w:val="both"/>
        <w:rPr>
          <w:rFonts w:ascii="Book Antiqua" w:hAnsi="Book Antiqua"/>
        </w:rPr>
      </w:pPr>
    </w:p>
    <w:p w14:paraId="1CD71CE9"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aps/>
          <w:color w:val="000000"/>
          <w:u w:val="single"/>
        </w:rPr>
        <w:t>RESULTS</w:t>
      </w:r>
    </w:p>
    <w:p w14:paraId="037CE506" w14:textId="2BE09BBD" w:rsidR="001774FB"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color w:val="000000"/>
        </w:rPr>
        <w:t>Preoperative hepatic vascular evaluation and simulated surgical results</w:t>
      </w:r>
      <w:r w:rsidR="00FE1571">
        <w:rPr>
          <w:rFonts w:ascii="宋体" w:eastAsia="宋体" w:hAnsi="宋体" w:cs="宋体" w:hint="eastAsia"/>
          <w:color w:val="000000"/>
          <w:lang w:eastAsia="zh-CN"/>
        </w:rPr>
        <w:t>.</w:t>
      </w:r>
      <w:r w:rsidR="00191A46">
        <w:rPr>
          <w:rFonts w:ascii="宋体" w:eastAsia="宋体" w:hAnsi="宋体" w:cs="宋体"/>
          <w:color w:val="000000"/>
          <w:lang w:eastAsia="zh-CN"/>
        </w:rPr>
        <w:t xml:space="preserve"> </w:t>
      </w:r>
      <w:r w:rsidRPr="0078032F">
        <w:rPr>
          <w:rFonts w:ascii="Book Antiqua" w:eastAsia="Book Antiqua" w:hAnsi="Book Antiqua" w:cs="Book Antiqua"/>
          <w:color w:val="000000"/>
        </w:rPr>
        <w:t>The preoperative 3D visualization model revealed that all the donor hepatic portal veins were Cheng</w:t>
      </w:r>
      <w:r w:rsidR="005E60A6" w:rsidRPr="005E60A6">
        <w:rPr>
          <w:rFonts w:ascii="Book Antiqua" w:hAnsi="Book Antiqua" w:cs="Book Antiqua" w:hint="eastAsia"/>
          <w:i/>
          <w:color w:val="000000"/>
          <w:lang w:eastAsia="zh-CN"/>
        </w:rPr>
        <w:t xml:space="preserve"> et al</w:t>
      </w:r>
      <w:r w:rsidR="00587E65" w:rsidRPr="0078032F">
        <w:rPr>
          <w:rFonts w:ascii="Book Antiqua" w:eastAsia="Book Antiqua" w:hAnsi="Book Antiqua" w:cs="Book Antiqua"/>
          <w:color w:val="000000"/>
          <w:vertAlign w:val="superscript"/>
        </w:rPr>
        <w:t>[16]</w:t>
      </w:r>
      <w:r w:rsidRPr="0078032F">
        <w:rPr>
          <w:rFonts w:ascii="Book Antiqua" w:eastAsia="Book Antiqua" w:hAnsi="Book Antiqua" w:cs="Book Antiqua"/>
          <w:color w:val="000000"/>
        </w:rPr>
        <w:t>’s type I, the hepatic arteries were Michels</w:t>
      </w:r>
      <w:r w:rsidRPr="0078032F">
        <w:rPr>
          <w:rFonts w:ascii="Book Antiqua" w:eastAsia="Book Antiqua" w:hAnsi="Book Antiqua" w:cs="Book Antiqua"/>
          <w:color w:val="000000"/>
          <w:vertAlign w:val="superscript"/>
        </w:rPr>
        <w:t>[17]</w:t>
      </w:r>
      <w:r w:rsidRPr="0078032F">
        <w:rPr>
          <w:rFonts w:ascii="Book Antiqua" w:eastAsia="Book Antiqua" w:hAnsi="Book Antiqua" w:cs="Book Antiqua"/>
          <w:color w:val="000000"/>
        </w:rPr>
        <w:t xml:space="preserve"> type I, the middle hepatic vein and left hepatic vein shared trunk in 5 cases, and a single hepatic vein of segment IV directly flowed into the inferior vena cava in 1 case. Among the 5 simulated operations, 4 cases were split into left-lateral segment and right tri-segment; 1 case was split into left and right half liver, and the middle hepatic vein was split by median segmentation.</w:t>
      </w:r>
    </w:p>
    <w:p w14:paraId="696ACA81" w14:textId="77777777" w:rsidR="001774FB" w:rsidRDefault="00724599" w:rsidP="001774FB">
      <w:pPr>
        <w:spacing w:line="360" w:lineRule="auto"/>
        <w:ind w:firstLineChars="200" w:firstLine="480"/>
        <w:jc w:val="both"/>
        <w:rPr>
          <w:rFonts w:ascii="Book Antiqua" w:hAnsi="Book Antiqua" w:cs="Book Antiqua"/>
          <w:color w:val="000000"/>
          <w:lang w:eastAsia="zh-CN"/>
        </w:rPr>
      </w:pPr>
      <w:r w:rsidRPr="0078032F">
        <w:rPr>
          <w:rFonts w:ascii="Book Antiqua" w:eastAsia="Book Antiqua" w:hAnsi="Book Antiqua" w:cs="Book Antiqua"/>
          <w:color w:val="000000"/>
        </w:rPr>
        <w:t xml:space="preserve">The results revealed that the resection plane simulated by the Couinaud liver segmentation method or </w:t>
      </w:r>
      <w:r w:rsidR="000B003F" w:rsidRPr="0078032F">
        <w:rPr>
          <w:rFonts w:ascii="Book Antiqua" w:eastAsia="Book Antiqua" w:hAnsi="Book Antiqua" w:cs="Book Antiqua"/>
          <w:color w:val="000000"/>
        </w:rPr>
        <w:t>BFTLS</w:t>
      </w:r>
      <w:r w:rsidRPr="0078032F">
        <w:rPr>
          <w:rFonts w:ascii="Book Antiqua" w:eastAsia="Book Antiqua" w:hAnsi="Book Antiqua" w:cs="Book Antiqua"/>
          <w:color w:val="000000"/>
        </w:rPr>
        <w:t xml:space="preserve"> method was inconsistent, the former was flat, while the latter was irregularly shaped. 4 cases were simulated using left-lateral and right tri-segment splits. As measured by the above two liver segmentation methods, the volumes of the left-lateral segments were 359.00 ± 101.57 mL and 367.75 ± 99.73 mL, respectively. </w:t>
      </w:r>
      <w:r w:rsidRPr="0078032F">
        <w:rPr>
          <w:rFonts w:ascii="Book Antiqua" w:eastAsia="Book Antiqua" w:hAnsi="Book Antiqua" w:cs="Book Antiqua"/>
          <w:color w:val="000000"/>
        </w:rPr>
        <w:lastRenderedPageBreak/>
        <w:t xml:space="preserve">According to the </w:t>
      </w:r>
      <w:r w:rsidR="000B003F" w:rsidRPr="0078032F">
        <w:rPr>
          <w:rFonts w:ascii="Book Antiqua" w:eastAsia="Book Antiqua" w:hAnsi="Book Antiqua" w:cs="Book Antiqua"/>
          <w:color w:val="000000"/>
        </w:rPr>
        <w:t>BFTLS</w:t>
      </w:r>
      <w:r w:rsidRPr="0078032F">
        <w:rPr>
          <w:rFonts w:ascii="Book Antiqua" w:eastAsia="Book Antiqua" w:hAnsi="Book Antiqua" w:cs="Book Antiqua"/>
          <w:color w:val="000000"/>
        </w:rPr>
        <w:t xml:space="preserve"> method, the volume of segment IV (</w:t>
      </w:r>
      <w:r w:rsidRPr="001774FB">
        <w:rPr>
          <w:rFonts w:ascii="Book Antiqua" w:eastAsia="Book Antiqua" w:hAnsi="Book Antiqua" w:cs="Book Antiqua"/>
          <w:i/>
          <w:color w:val="000000"/>
        </w:rPr>
        <w:t>i.e.</w:t>
      </w:r>
      <w:r w:rsidRPr="0078032F">
        <w:rPr>
          <w:rFonts w:ascii="Book Antiqua" w:eastAsia="Book Antiqua" w:hAnsi="Book Antiqua" w:cs="Book Antiqua"/>
          <w:color w:val="000000"/>
        </w:rPr>
        <w:t>, the ischemic part of the liver) cleaving to the right tri-segment was 136.31 ± 86.10 mL.</w:t>
      </w:r>
      <w:r w:rsidR="00BE1B17" w:rsidRPr="0078032F">
        <w:rPr>
          <w:rFonts w:ascii="Book Antiqua" w:eastAsia="Book Antiqua" w:hAnsi="Book Antiqua" w:cs="Book Antiqua"/>
          <w:color w:val="000000"/>
        </w:rPr>
        <w:t xml:space="preserve"> </w:t>
      </w:r>
      <w:r w:rsidRPr="0078032F">
        <w:rPr>
          <w:rFonts w:ascii="Book Antiqua" w:eastAsia="Book Antiqua" w:hAnsi="Book Antiqua" w:cs="Book Antiqua"/>
          <w:color w:val="000000"/>
        </w:rPr>
        <w:t>1 case of left and right liver splitting was simulated, and median segmentation of the middle hepatic vein was performed after strictly evaluating two adult recipients with low body weight. The operation was simulated according to the above two segmentation methods. 99.95 mL of tissues in segment IV was assigned to the left half of the liver according to Couinaud classification; if splitting was carried out according to this method, 99.95 mL of liver tissues might experience postoperative ischemia or even necrosis.</w:t>
      </w:r>
    </w:p>
    <w:p w14:paraId="40E7A0F6" w14:textId="77777777" w:rsidR="001774FB" w:rsidRDefault="001774FB" w:rsidP="001774FB">
      <w:pPr>
        <w:spacing w:line="360" w:lineRule="auto"/>
        <w:jc w:val="both"/>
        <w:rPr>
          <w:rFonts w:ascii="Book Antiqua" w:hAnsi="Book Antiqua" w:cs="Book Antiqua"/>
          <w:color w:val="000000"/>
          <w:lang w:eastAsia="zh-CN"/>
        </w:rPr>
      </w:pPr>
    </w:p>
    <w:p w14:paraId="1116DF00" w14:textId="77777777" w:rsidR="001774FB" w:rsidRPr="001774FB" w:rsidRDefault="00724599" w:rsidP="001774FB">
      <w:pPr>
        <w:spacing w:line="360" w:lineRule="auto"/>
        <w:jc w:val="both"/>
        <w:rPr>
          <w:rFonts w:ascii="Book Antiqua" w:hAnsi="Book Antiqua" w:cs="Book Antiqua"/>
          <w:b/>
          <w:i/>
          <w:color w:val="000000"/>
          <w:lang w:eastAsia="zh-CN"/>
        </w:rPr>
      </w:pPr>
      <w:r w:rsidRPr="001774FB">
        <w:rPr>
          <w:rFonts w:ascii="Book Antiqua" w:eastAsia="Book Antiqua" w:hAnsi="Book Antiqua" w:cs="Book Antiqua"/>
          <w:b/>
          <w:i/>
          <w:color w:val="000000"/>
        </w:rPr>
        <w:t>Actual surgical results</w:t>
      </w:r>
    </w:p>
    <w:p w14:paraId="3575D07A" w14:textId="77777777" w:rsidR="001774FB" w:rsidRDefault="00724599" w:rsidP="001774FB">
      <w:pPr>
        <w:spacing w:line="360" w:lineRule="auto"/>
        <w:jc w:val="both"/>
        <w:rPr>
          <w:rFonts w:ascii="Book Antiqua" w:hAnsi="Book Antiqua" w:cs="Book Antiqua"/>
          <w:color w:val="000000"/>
          <w:lang w:eastAsia="zh-CN"/>
        </w:rPr>
      </w:pPr>
      <w:r w:rsidRPr="0078032F">
        <w:rPr>
          <w:rFonts w:ascii="Book Antiqua" w:eastAsia="Book Antiqua" w:hAnsi="Book Antiqua" w:cs="Book Antiqua"/>
          <w:color w:val="000000"/>
        </w:rPr>
        <w:t xml:space="preserve">In practice, </w:t>
      </w:r>
      <w:r w:rsidRPr="008412C5">
        <w:rPr>
          <w:rFonts w:ascii="Book Antiqua" w:eastAsia="Book Antiqua" w:hAnsi="Book Antiqua" w:cs="Book Antiqua"/>
          <w:i/>
          <w:color w:val="000000"/>
        </w:rPr>
        <w:t>in-situ</w:t>
      </w:r>
      <w:r w:rsidRPr="0078032F">
        <w:rPr>
          <w:rFonts w:ascii="Book Antiqua" w:eastAsia="Book Antiqua" w:hAnsi="Book Antiqua" w:cs="Book Antiqua"/>
          <w:color w:val="000000"/>
        </w:rPr>
        <w:t xml:space="preserve"> and </w:t>
      </w:r>
      <w:r w:rsidRPr="001774FB">
        <w:rPr>
          <w:rFonts w:ascii="Book Antiqua" w:eastAsia="Book Antiqua" w:hAnsi="Book Antiqua" w:cs="Book Antiqua"/>
          <w:i/>
          <w:color w:val="000000"/>
        </w:rPr>
        <w:t>ex</w:t>
      </w:r>
      <w:r w:rsidR="001774FB" w:rsidRPr="001774FB">
        <w:rPr>
          <w:rFonts w:ascii="Book Antiqua" w:hAnsi="Book Antiqua" w:cs="Book Antiqua" w:hint="eastAsia"/>
          <w:i/>
          <w:color w:val="000000"/>
          <w:lang w:eastAsia="zh-CN"/>
        </w:rPr>
        <w:t xml:space="preserve"> </w:t>
      </w:r>
      <w:r w:rsidRPr="001774FB">
        <w:rPr>
          <w:rFonts w:ascii="Book Antiqua" w:eastAsia="Book Antiqua" w:hAnsi="Book Antiqua" w:cs="Book Antiqua"/>
          <w:i/>
          <w:color w:val="000000"/>
        </w:rPr>
        <w:t>vivo</w:t>
      </w:r>
      <w:r w:rsidRPr="0078032F">
        <w:rPr>
          <w:rFonts w:ascii="Book Antiqua" w:eastAsia="Book Antiqua" w:hAnsi="Book Antiqua" w:cs="Book Antiqua"/>
          <w:color w:val="000000"/>
        </w:rPr>
        <w:t xml:space="preserve"> splits were performed successfully according to the preoperative plan. According to the Couinaud liver segmentation method, left-lateral and right tri-segment splitting was performed in 4 cases. The left branch of the portal vein, the main trunk of the left hepatic artery, and the left branch of the hepatic vein were distributed to the left-lateral segment. The hepatic artery and portal vein branches entering segment IV of the liver were severed. The actual volume of the left-lateral segment was 397.50 ± 37.97 mL. The liver sections of the 4 cases exhibited ischemic changes after the operation (Figure 2). 1 case experienced necrosis of the liver section and bile leakage and underwent reoperation to remove the necrotic tissues. The volume of the ischemic liver calculated before the operation was 238.7 mL.</w:t>
      </w:r>
      <w:r w:rsidR="001774FB" w:rsidRPr="0078032F">
        <w:rPr>
          <w:rFonts w:ascii="Book Antiqua" w:eastAsia="Book Antiqua" w:hAnsi="Book Antiqua" w:cs="Book Antiqua"/>
          <w:color w:val="000000"/>
        </w:rPr>
        <w:t xml:space="preserve"> </w:t>
      </w:r>
    </w:p>
    <w:p w14:paraId="03CBAB1F" w14:textId="77777777" w:rsidR="001774FB" w:rsidRDefault="00724599" w:rsidP="001774FB">
      <w:pPr>
        <w:spacing w:line="360" w:lineRule="auto"/>
        <w:ind w:firstLineChars="200" w:firstLine="480"/>
        <w:jc w:val="both"/>
        <w:rPr>
          <w:rFonts w:ascii="Book Antiqua" w:hAnsi="Book Antiqua" w:cs="Book Antiqua"/>
          <w:color w:val="000000"/>
          <w:lang w:eastAsia="zh-CN"/>
        </w:rPr>
      </w:pPr>
      <w:r w:rsidRPr="0078032F">
        <w:rPr>
          <w:rFonts w:ascii="Book Antiqua" w:eastAsia="Book Antiqua" w:hAnsi="Book Antiqua" w:cs="Book Antiqua"/>
          <w:color w:val="000000"/>
        </w:rPr>
        <w:t xml:space="preserve">In the other case, the operation was performed by left and right half liver splitting based on the portal vein </w:t>
      </w:r>
      <w:r w:rsidR="000B003F" w:rsidRPr="0078032F">
        <w:rPr>
          <w:rFonts w:ascii="Book Antiqua" w:eastAsia="Book Antiqua" w:hAnsi="Book Antiqua" w:cs="Book Antiqua"/>
          <w:color w:val="000000"/>
        </w:rPr>
        <w:t>BFTLS</w:t>
      </w:r>
      <w:r w:rsidRPr="0078032F">
        <w:rPr>
          <w:rFonts w:ascii="Book Antiqua" w:eastAsia="Book Antiqua" w:hAnsi="Book Antiqua" w:cs="Book Antiqua"/>
          <w:color w:val="000000"/>
        </w:rPr>
        <w:t xml:space="preserve"> method. The middle hepatic vein was segmented in the middle, and the donor’s external iliac vein was used to reconstruct the middle hepatic vein of the left and right halves of the liver. No apparent changes in hepatic sectional ischemia were detected post-surgery (Figure 3).</w:t>
      </w:r>
      <w:r w:rsidR="001774FB" w:rsidRPr="0078032F">
        <w:rPr>
          <w:rFonts w:ascii="Book Antiqua" w:eastAsia="Book Antiqua" w:hAnsi="Book Antiqua" w:cs="Book Antiqua"/>
          <w:color w:val="000000"/>
        </w:rPr>
        <w:t xml:space="preserve"> </w:t>
      </w:r>
    </w:p>
    <w:p w14:paraId="37706CB9" w14:textId="77777777" w:rsidR="001774FB" w:rsidRDefault="001774FB" w:rsidP="001774FB">
      <w:pPr>
        <w:spacing w:line="360" w:lineRule="auto"/>
        <w:jc w:val="both"/>
        <w:rPr>
          <w:rFonts w:ascii="Book Antiqua" w:hAnsi="Book Antiqua" w:cs="Book Antiqua"/>
          <w:color w:val="000000"/>
          <w:lang w:eastAsia="zh-CN"/>
        </w:rPr>
      </w:pPr>
    </w:p>
    <w:p w14:paraId="6F07D257" w14:textId="77777777" w:rsidR="001774FB" w:rsidRPr="001774FB" w:rsidRDefault="00724599" w:rsidP="001774FB">
      <w:pPr>
        <w:spacing w:line="360" w:lineRule="auto"/>
        <w:jc w:val="both"/>
        <w:rPr>
          <w:rFonts w:ascii="Book Antiqua" w:hAnsi="Book Antiqua" w:cs="Book Antiqua"/>
          <w:b/>
          <w:i/>
          <w:color w:val="000000"/>
          <w:lang w:eastAsia="zh-CN"/>
        </w:rPr>
      </w:pPr>
      <w:r w:rsidRPr="001774FB">
        <w:rPr>
          <w:rFonts w:ascii="Book Antiqua" w:eastAsia="Book Antiqua" w:hAnsi="Book Antiqua" w:cs="Book Antiqua"/>
          <w:b/>
          <w:i/>
          <w:color w:val="000000"/>
        </w:rPr>
        <w:t>Post-transplant outcomes</w:t>
      </w:r>
    </w:p>
    <w:p w14:paraId="1A1D4B58" w14:textId="77777777" w:rsidR="00A77B3E" w:rsidRPr="0078032F" w:rsidRDefault="00724599" w:rsidP="001774FB">
      <w:pPr>
        <w:spacing w:line="360" w:lineRule="auto"/>
        <w:jc w:val="both"/>
        <w:rPr>
          <w:rFonts w:ascii="Book Antiqua" w:hAnsi="Book Antiqua"/>
        </w:rPr>
      </w:pPr>
      <w:r w:rsidRPr="0078032F">
        <w:rPr>
          <w:rFonts w:ascii="Book Antiqua" w:eastAsia="Book Antiqua" w:hAnsi="Book Antiqua" w:cs="Book Antiqua"/>
          <w:color w:val="000000"/>
        </w:rPr>
        <w:t xml:space="preserve">The operation was successfully completed in all 10 patients corresponding to the split livers, and postoperative biliary leakage occurred in 1 case without small-for-size </w:t>
      </w:r>
      <w:r w:rsidRPr="0078032F">
        <w:rPr>
          <w:rFonts w:ascii="Book Antiqua" w:eastAsia="Book Antiqua" w:hAnsi="Book Antiqua" w:cs="Book Antiqua"/>
          <w:color w:val="000000"/>
        </w:rPr>
        <w:lastRenderedPageBreak/>
        <w:t>syndrome. During the perioperative period, 1 patient who underwent a right tri-segment split suffered from a sudden intracerebral hemorrhage on the 7</w:t>
      </w:r>
      <w:r w:rsidRPr="001774FB">
        <w:rPr>
          <w:rFonts w:ascii="Book Antiqua" w:eastAsia="Book Antiqua" w:hAnsi="Book Antiqua" w:cs="Book Antiqua"/>
          <w:color w:val="000000"/>
          <w:vertAlign w:val="superscript"/>
        </w:rPr>
        <w:t>th</w:t>
      </w:r>
      <w:r w:rsidRPr="0078032F">
        <w:rPr>
          <w:rFonts w:ascii="Book Antiqua" w:eastAsia="Book Antiqua" w:hAnsi="Book Antiqua" w:cs="Book Antiqua"/>
          <w:color w:val="000000"/>
        </w:rPr>
        <w:t xml:space="preserve"> postoperative day and died on the 18</w:t>
      </w:r>
      <w:r w:rsidRPr="001774FB">
        <w:rPr>
          <w:rFonts w:ascii="Book Antiqua" w:eastAsia="Book Antiqua" w:hAnsi="Book Antiqua" w:cs="Book Antiqua"/>
          <w:color w:val="000000"/>
          <w:vertAlign w:val="superscript"/>
        </w:rPr>
        <w:t>th</w:t>
      </w:r>
      <w:r w:rsidRPr="0078032F">
        <w:rPr>
          <w:rFonts w:ascii="Book Antiqua" w:eastAsia="Book Antiqua" w:hAnsi="Book Antiqua" w:cs="Book Antiqua"/>
          <w:color w:val="000000"/>
        </w:rPr>
        <w:t xml:space="preserve"> postoperative day.</w:t>
      </w:r>
    </w:p>
    <w:p w14:paraId="70E02CA2" w14:textId="77777777" w:rsidR="00A77B3E" w:rsidRPr="0078032F" w:rsidRDefault="00A77B3E" w:rsidP="0078032F">
      <w:pPr>
        <w:spacing w:line="360" w:lineRule="auto"/>
        <w:jc w:val="both"/>
        <w:rPr>
          <w:rFonts w:ascii="Book Antiqua" w:hAnsi="Book Antiqua"/>
        </w:rPr>
      </w:pPr>
    </w:p>
    <w:p w14:paraId="631D2F7F"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aps/>
          <w:color w:val="000000"/>
          <w:u w:val="single"/>
        </w:rPr>
        <w:t>DISCUSSION</w:t>
      </w:r>
    </w:p>
    <w:p w14:paraId="71B403A9" w14:textId="77777777" w:rsidR="001774FB"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color w:val="000000"/>
        </w:rPr>
        <w:t>Couinaud liver segmentation is an artificial segmentation method based on anatomical markers of the liver. Moreover, its segmentation plane limits the drainage area of the hepatic vein and does not consider the topology of portal vein branches in the liver</w:t>
      </w:r>
      <w:r w:rsidRPr="0078032F">
        <w:rPr>
          <w:rFonts w:ascii="Book Antiqua" w:eastAsia="Book Antiqua" w:hAnsi="Book Antiqua" w:cs="Book Antiqua"/>
          <w:color w:val="000000"/>
          <w:vertAlign w:val="superscript"/>
        </w:rPr>
        <w:t>[6,7,18]</w:t>
      </w:r>
      <w:r w:rsidRPr="0078032F">
        <w:rPr>
          <w:rFonts w:ascii="Book Antiqua" w:eastAsia="Book Antiqua" w:hAnsi="Book Antiqua" w:cs="Book Antiqua"/>
          <w:color w:val="000000"/>
        </w:rPr>
        <w:t xml:space="preserve">. For instance, when a vascular variation occurs in the liver, multiple portal or hepatic vein branches may co-exist within the same Couinaud liver segment. However, the </w:t>
      </w:r>
      <w:r w:rsidR="000B003F" w:rsidRPr="0078032F">
        <w:rPr>
          <w:rFonts w:ascii="Book Antiqua" w:eastAsia="Book Antiqua" w:hAnsi="Book Antiqua" w:cs="Book Antiqua"/>
          <w:color w:val="000000"/>
        </w:rPr>
        <w:t>BFTLS</w:t>
      </w:r>
      <w:r w:rsidRPr="0078032F">
        <w:rPr>
          <w:rFonts w:ascii="Book Antiqua" w:eastAsia="Book Antiqua" w:hAnsi="Book Antiqua" w:cs="Book Antiqua"/>
          <w:color w:val="000000"/>
        </w:rPr>
        <w:t xml:space="preserve"> approach used herein was based on the topological structural relationship of the hepatic portal vein, which can truly display anatomical structural relationships in the liver</w:t>
      </w:r>
      <w:r w:rsidRPr="0078032F">
        <w:rPr>
          <w:rFonts w:ascii="Book Antiqua" w:eastAsia="Book Antiqua" w:hAnsi="Book Antiqua" w:cs="Book Antiqua"/>
          <w:color w:val="000000"/>
          <w:vertAlign w:val="superscript"/>
        </w:rPr>
        <w:t>[6,7]</w:t>
      </w:r>
      <w:r w:rsidRPr="0078032F">
        <w:rPr>
          <w:rFonts w:ascii="Book Antiqua" w:eastAsia="Book Antiqua" w:hAnsi="Book Antiqua" w:cs="Book Antiqua"/>
          <w:color w:val="000000"/>
        </w:rPr>
        <w:t>. Indeed, this concept is also widely used in clinical practice</w:t>
      </w:r>
      <w:r w:rsidRPr="0078032F">
        <w:rPr>
          <w:rFonts w:ascii="Book Antiqua" w:eastAsia="Book Antiqua" w:hAnsi="Book Antiqua" w:cs="Book Antiqua"/>
          <w:color w:val="000000"/>
          <w:vertAlign w:val="superscript"/>
        </w:rPr>
        <w:t>[19-21]</w:t>
      </w:r>
      <w:r w:rsidRPr="0078032F">
        <w:rPr>
          <w:rFonts w:ascii="Book Antiqua" w:eastAsia="Book Antiqua" w:hAnsi="Book Antiqua" w:cs="Book Antiqua"/>
          <w:color w:val="000000"/>
        </w:rPr>
        <w:t>.</w:t>
      </w:r>
      <w:r w:rsidR="001774FB" w:rsidRPr="0078032F">
        <w:rPr>
          <w:rFonts w:ascii="Book Antiqua" w:eastAsia="Book Antiqua" w:hAnsi="Book Antiqua" w:cs="Book Antiqua"/>
          <w:color w:val="000000"/>
        </w:rPr>
        <w:t xml:space="preserve"> </w:t>
      </w:r>
    </w:p>
    <w:p w14:paraId="21FD5325" w14:textId="77777777" w:rsidR="001774FB" w:rsidRDefault="00724599" w:rsidP="001774FB">
      <w:pPr>
        <w:spacing w:line="360" w:lineRule="auto"/>
        <w:ind w:firstLineChars="200" w:firstLine="480"/>
        <w:jc w:val="both"/>
        <w:rPr>
          <w:rFonts w:ascii="Book Antiqua" w:hAnsi="Book Antiqua" w:cs="Book Antiqua"/>
          <w:color w:val="000000"/>
          <w:lang w:eastAsia="zh-CN"/>
        </w:rPr>
      </w:pPr>
      <w:r w:rsidRPr="0078032F">
        <w:rPr>
          <w:rFonts w:ascii="Book Antiqua" w:eastAsia="Book Antiqua" w:hAnsi="Book Antiqua" w:cs="Book Antiqua"/>
          <w:color w:val="000000"/>
        </w:rPr>
        <w:t xml:space="preserve">The initial aim of </w:t>
      </w:r>
      <w:r w:rsidR="00836F77">
        <w:rPr>
          <w:rFonts w:ascii="Book Antiqua" w:hAnsi="Book Antiqua" w:cs="Book Antiqua" w:hint="eastAsia"/>
          <w:color w:val="000000"/>
          <w:lang w:eastAsia="zh-CN"/>
        </w:rPr>
        <w:t>SLT</w:t>
      </w:r>
      <w:r w:rsidRPr="0078032F">
        <w:rPr>
          <w:rFonts w:ascii="Book Antiqua" w:eastAsia="Book Antiqua" w:hAnsi="Book Antiqua" w:cs="Book Antiqua"/>
          <w:color w:val="000000"/>
        </w:rPr>
        <w:t xml:space="preserve"> is to save two lives with a single liver. However, inappropriate preoperative evaluation of the liver donor or splitting method may bring a well-functional liver into 2 marginal donors, which may delay the recovery of graft function and even lead to graft failure or recipient death</w:t>
      </w:r>
      <w:r w:rsidRPr="0078032F">
        <w:rPr>
          <w:rFonts w:ascii="Book Antiqua" w:eastAsia="Book Antiqua" w:hAnsi="Book Antiqua" w:cs="Book Antiqua"/>
          <w:color w:val="000000"/>
          <w:vertAlign w:val="superscript"/>
        </w:rPr>
        <w:t>[22,23]</w:t>
      </w:r>
      <w:r w:rsidRPr="0078032F">
        <w:rPr>
          <w:rFonts w:ascii="Book Antiqua" w:eastAsia="Book Antiqua" w:hAnsi="Book Antiqua" w:cs="Book Antiqua"/>
          <w:color w:val="000000"/>
        </w:rPr>
        <w:t xml:space="preserve">. Therefore, compared with other hepatobiliary surgeries, adequate preoperative evaluation of </w:t>
      </w:r>
      <w:r w:rsidR="00836F77">
        <w:rPr>
          <w:rFonts w:ascii="Book Antiqua" w:hAnsi="Book Antiqua" w:cs="Book Antiqua" w:hint="eastAsia"/>
          <w:color w:val="000000"/>
          <w:lang w:eastAsia="zh-CN"/>
        </w:rPr>
        <w:t>SLT</w:t>
      </w:r>
      <w:r w:rsidRPr="0078032F">
        <w:rPr>
          <w:rFonts w:ascii="Book Antiqua" w:eastAsia="Book Antiqua" w:hAnsi="Book Antiqua" w:cs="Book Antiqua"/>
          <w:color w:val="000000"/>
        </w:rPr>
        <w:t xml:space="preserve"> is monumental. At the time of preoperative donor evaluation, enhanced CT of the liver must be performed, with initial vascular and biliary evaluation followed by re-evaluation based on the 3D visual model. If the donor has significant portal vein variation, </w:t>
      </w:r>
      <w:r w:rsidR="00836F77">
        <w:rPr>
          <w:rFonts w:ascii="Book Antiqua" w:hAnsi="Book Antiqua" w:cs="Book Antiqua" w:hint="eastAsia"/>
          <w:color w:val="000000"/>
          <w:lang w:eastAsia="zh-CN"/>
        </w:rPr>
        <w:t>SLT</w:t>
      </w:r>
      <w:r w:rsidRPr="0078032F">
        <w:rPr>
          <w:rFonts w:ascii="Book Antiqua" w:eastAsia="Book Antiqua" w:hAnsi="Book Antiqua" w:cs="Book Antiqua"/>
          <w:color w:val="000000"/>
        </w:rPr>
        <w:t xml:space="preserve"> is not recommended to ensure the safety of both recipients. Herein, only donors with good liver function and no significant anatomical variation were included in the </w:t>
      </w:r>
      <w:r w:rsidR="00836F77">
        <w:rPr>
          <w:rFonts w:ascii="Book Antiqua" w:hAnsi="Book Antiqua" w:cs="Book Antiqua" w:hint="eastAsia"/>
          <w:color w:val="000000"/>
          <w:lang w:eastAsia="zh-CN"/>
        </w:rPr>
        <w:t>SLT</w:t>
      </w:r>
      <w:r w:rsidRPr="0078032F">
        <w:rPr>
          <w:rFonts w:ascii="Book Antiqua" w:eastAsia="Book Antiqua" w:hAnsi="Book Antiqua" w:cs="Book Antiqua"/>
          <w:color w:val="000000"/>
        </w:rPr>
        <w:t xml:space="preserve"> cohort. All the patients undergoing </w:t>
      </w:r>
      <w:r w:rsidR="00836F77">
        <w:rPr>
          <w:rFonts w:ascii="Book Antiqua" w:hAnsi="Book Antiqua" w:cs="Book Antiqua" w:hint="eastAsia"/>
          <w:color w:val="000000"/>
          <w:lang w:eastAsia="zh-CN"/>
        </w:rPr>
        <w:t>SLT</w:t>
      </w:r>
      <w:r w:rsidRPr="0078032F">
        <w:rPr>
          <w:rFonts w:ascii="Book Antiqua" w:eastAsia="Book Antiqua" w:hAnsi="Book Antiqua" w:cs="Book Antiqua"/>
          <w:color w:val="000000"/>
        </w:rPr>
        <w:t xml:space="preserve"> in our center underwent an initial simulation using the 3D visualization model, and the portal vein, hepatic vein, and hepatic artery were segmented accordingly. Furthermore, the liver volume was also calculated so that a detailed preoperative plan could be drawn up.</w:t>
      </w:r>
      <w:r w:rsidR="001774FB" w:rsidRPr="0078032F">
        <w:rPr>
          <w:rFonts w:ascii="Book Antiqua" w:eastAsia="Book Antiqua" w:hAnsi="Book Antiqua" w:cs="Book Antiqua"/>
          <w:color w:val="000000"/>
        </w:rPr>
        <w:t xml:space="preserve"> </w:t>
      </w:r>
    </w:p>
    <w:p w14:paraId="0E6B89E3" w14:textId="77777777" w:rsidR="001774FB" w:rsidRDefault="00724599" w:rsidP="001774FB">
      <w:pPr>
        <w:spacing w:line="360" w:lineRule="auto"/>
        <w:ind w:firstLineChars="200" w:firstLine="480"/>
        <w:jc w:val="both"/>
        <w:rPr>
          <w:rFonts w:ascii="Book Antiqua" w:hAnsi="Book Antiqua" w:cs="Book Antiqua"/>
          <w:color w:val="000000"/>
          <w:lang w:eastAsia="zh-CN"/>
        </w:rPr>
      </w:pPr>
      <w:r w:rsidRPr="0078032F">
        <w:rPr>
          <w:rFonts w:ascii="Book Antiqua" w:eastAsia="Book Antiqua" w:hAnsi="Book Antiqua" w:cs="Book Antiqua"/>
          <w:color w:val="000000"/>
        </w:rPr>
        <w:t xml:space="preserve">In this study, all patients underwent simulated surgeries using the Couinaud liver segmentation method and </w:t>
      </w:r>
      <w:r w:rsidR="000B003F" w:rsidRPr="0078032F">
        <w:rPr>
          <w:rFonts w:ascii="Book Antiqua" w:eastAsia="Book Antiqua" w:hAnsi="Book Antiqua" w:cs="Book Antiqua"/>
          <w:color w:val="000000"/>
        </w:rPr>
        <w:t>BFTLS</w:t>
      </w:r>
      <w:r w:rsidRPr="0078032F">
        <w:rPr>
          <w:rFonts w:ascii="Book Antiqua" w:eastAsia="Book Antiqua" w:hAnsi="Book Antiqua" w:cs="Book Antiqua"/>
          <w:color w:val="000000"/>
        </w:rPr>
        <w:t xml:space="preserve"> method, and the measured volumes of the left-lateral </w:t>
      </w:r>
      <w:r w:rsidRPr="0078032F">
        <w:rPr>
          <w:rFonts w:ascii="Book Antiqua" w:eastAsia="Book Antiqua" w:hAnsi="Book Antiqua" w:cs="Book Antiqua"/>
          <w:color w:val="000000"/>
        </w:rPr>
        <w:lastRenderedPageBreak/>
        <w:t xml:space="preserve">segment were 359.00 ± 101.57 mL and 367.75 ± 99.73 mL, respectively. Moreover, according to the above two methods, the volume of the segment IV (the portion of the ischemic liver lobe) allocated to the right tri-segment was 136.31 ± 86.10 mL, obtained by adding the volume of segments </w:t>
      </w:r>
      <w:r w:rsidRPr="0078032F">
        <w:rPr>
          <w:rFonts w:ascii="宋体" w:eastAsia="宋体" w:hAnsi="宋体" w:cs="宋体" w:hint="eastAsia"/>
          <w:color w:val="000000"/>
        </w:rPr>
        <w:t>Ⅱ</w:t>
      </w:r>
      <w:r w:rsidRPr="0078032F">
        <w:rPr>
          <w:rFonts w:ascii="Book Antiqua" w:eastAsia="Book Antiqua" w:hAnsi="Book Antiqua" w:cs="Book Antiqua"/>
          <w:color w:val="000000"/>
        </w:rPr>
        <w:t>/</w:t>
      </w:r>
      <w:r w:rsidRPr="0078032F">
        <w:rPr>
          <w:rFonts w:ascii="宋体" w:eastAsia="宋体" w:hAnsi="宋体" w:cs="宋体" w:hint="eastAsia"/>
          <w:color w:val="000000"/>
        </w:rPr>
        <w:t>Ⅲ</w:t>
      </w:r>
      <w:r w:rsidRPr="0078032F">
        <w:rPr>
          <w:rFonts w:ascii="Book Antiqua" w:eastAsia="Book Antiqua" w:hAnsi="Book Antiqua" w:cs="Book Antiqua"/>
          <w:color w:val="000000"/>
        </w:rPr>
        <w:t>/</w:t>
      </w:r>
      <w:r w:rsidRPr="0078032F">
        <w:rPr>
          <w:rFonts w:ascii="宋体" w:eastAsia="宋体" w:hAnsi="宋体" w:cs="宋体" w:hint="eastAsia"/>
          <w:color w:val="000000"/>
        </w:rPr>
        <w:t>Ⅳ</w:t>
      </w:r>
      <w:r w:rsidRPr="0078032F">
        <w:rPr>
          <w:rFonts w:ascii="Book Antiqua" w:eastAsia="Book Antiqua" w:hAnsi="Book Antiqua" w:cs="Book Antiqua"/>
          <w:color w:val="000000"/>
        </w:rPr>
        <w:t xml:space="preserve"> minus the volume of the left-lateral segment. Based on these data, we can obtain a detailed evaluation of the surgery, predict the degree of ischemic tissue changes and necrosis in the liver segments, as well as assess the need to remove ischemic segments during liver transplantation.</w:t>
      </w:r>
      <w:r w:rsidR="001774FB" w:rsidRPr="0078032F">
        <w:rPr>
          <w:rFonts w:ascii="Book Antiqua" w:eastAsia="Book Antiqua" w:hAnsi="Book Antiqua" w:cs="Book Antiqua"/>
          <w:color w:val="000000"/>
        </w:rPr>
        <w:t xml:space="preserve"> </w:t>
      </w:r>
    </w:p>
    <w:p w14:paraId="4E957BF7" w14:textId="77777777" w:rsidR="00A77B3E" w:rsidRPr="0078032F" w:rsidRDefault="00724599" w:rsidP="001774FB">
      <w:pPr>
        <w:spacing w:line="360" w:lineRule="auto"/>
        <w:ind w:firstLineChars="200" w:firstLine="480"/>
        <w:jc w:val="both"/>
        <w:rPr>
          <w:rFonts w:ascii="Book Antiqua" w:hAnsi="Book Antiqua"/>
        </w:rPr>
      </w:pPr>
      <w:r w:rsidRPr="0078032F">
        <w:rPr>
          <w:rFonts w:ascii="Book Antiqua" w:eastAsia="Book Antiqua" w:hAnsi="Book Antiqua" w:cs="Book Antiqua"/>
          <w:color w:val="000000"/>
        </w:rPr>
        <w:t xml:space="preserve">Hepatic segmental ischemic necrosis is extremely common following </w:t>
      </w:r>
      <w:r w:rsidR="00836F77">
        <w:rPr>
          <w:rFonts w:ascii="Book Antiqua" w:hAnsi="Book Antiqua" w:cs="Book Antiqua" w:hint="eastAsia"/>
          <w:color w:val="000000"/>
          <w:lang w:eastAsia="zh-CN"/>
        </w:rPr>
        <w:t>SLT</w:t>
      </w:r>
      <w:r w:rsidRPr="0078032F">
        <w:rPr>
          <w:rFonts w:ascii="Book Antiqua" w:eastAsia="Book Antiqua" w:hAnsi="Book Antiqua" w:cs="Book Antiqua"/>
          <w:color w:val="000000"/>
        </w:rPr>
        <w:t>, mainly because the branches of the portal vein</w:t>
      </w:r>
      <w:r w:rsidRPr="0078032F">
        <w:rPr>
          <w:rFonts w:ascii="Book Antiqua" w:eastAsia="Book Antiqua" w:hAnsi="Book Antiqua" w:cs="Book Antiqua"/>
          <w:color w:val="000000"/>
          <w:vertAlign w:val="superscript"/>
        </w:rPr>
        <w:t>[</w:t>
      </w:r>
      <w:r w:rsidR="00BD653F" w:rsidRPr="0078032F">
        <w:rPr>
          <w:rFonts w:ascii="Book Antiqua" w:hAnsi="Book Antiqua" w:cs="Book Antiqua"/>
          <w:color w:val="000000"/>
          <w:vertAlign w:val="superscript"/>
          <w:lang w:eastAsia="zh-CN"/>
        </w:rPr>
        <w:t>13</w:t>
      </w:r>
      <w:r w:rsidRPr="0078032F">
        <w:rPr>
          <w:rFonts w:ascii="Book Antiqua" w:eastAsia="Book Antiqua" w:hAnsi="Book Antiqua" w:cs="Book Antiqua"/>
          <w:color w:val="000000"/>
          <w:vertAlign w:val="superscript"/>
        </w:rPr>
        <w:t>]</w:t>
      </w:r>
      <w:r w:rsidRPr="0078032F">
        <w:rPr>
          <w:rFonts w:ascii="Book Antiqua" w:eastAsia="Book Antiqua" w:hAnsi="Book Antiqua" w:cs="Book Antiqua"/>
          <w:color w:val="000000"/>
        </w:rPr>
        <w:t xml:space="preserve"> and hepatic artery</w:t>
      </w:r>
      <w:r w:rsidRPr="0078032F">
        <w:rPr>
          <w:rFonts w:ascii="Book Antiqua" w:eastAsia="Book Antiqua" w:hAnsi="Book Antiqua" w:cs="Book Antiqua"/>
          <w:color w:val="000000"/>
          <w:vertAlign w:val="superscript"/>
        </w:rPr>
        <w:t>[14,2</w:t>
      </w:r>
      <w:r w:rsidR="00BD653F" w:rsidRPr="0078032F">
        <w:rPr>
          <w:rFonts w:ascii="Book Antiqua" w:hAnsi="Book Antiqua" w:cs="Book Antiqua"/>
          <w:color w:val="000000"/>
          <w:vertAlign w:val="superscript"/>
          <w:lang w:eastAsia="zh-CN"/>
        </w:rPr>
        <w:t>4</w:t>
      </w:r>
      <w:r w:rsidRPr="0078032F">
        <w:rPr>
          <w:rFonts w:ascii="Book Antiqua" w:eastAsia="Book Antiqua" w:hAnsi="Book Antiqua" w:cs="Book Antiqua"/>
          <w:color w:val="000000"/>
          <w:vertAlign w:val="superscript"/>
        </w:rPr>
        <w:t>,2</w:t>
      </w:r>
      <w:r w:rsidR="00BD653F" w:rsidRPr="0078032F">
        <w:rPr>
          <w:rFonts w:ascii="Book Antiqua" w:hAnsi="Book Antiqua" w:cs="Book Antiqua"/>
          <w:color w:val="000000"/>
          <w:vertAlign w:val="superscript"/>
          <w:lang w:eastAsia="zh-CN"/>
        </w:rPr>
        <w:t>5</w:t>
      </w:r>
      <w:r w:rsidRPr="0078032F">
        <w:rPr>
          <w:rFonts w:ascii="Book Antiqua" w:eastAsia="Book Antiqua" w:hAnsi="Book Antiqua" w:cs="Book Antiqua"/>
          <w:color w:val="000000"/>
          <w:vertAlign w:val="superscript"/>
        </w:rPr>
        <w:t>]</w:t>
      </w:r>
      <w:r w:rsidRPr="0078032F">
        <w:rPr>
          <w:rFonts w:ascii="Book Antiqua" w:eastAsia="Book Antiqua" w:hAnsi="Book Antiqua" w:cs="Book Antiqua"/>
          <w:color w:val="000000"/>
        </w:rPr>
        <w:t xml:space="preserve"> entering this part of the liver are not connected, and the corresponding hepatic vein</w:t>
      </w:r>
      <w:r w:rsidRPr="0078032F">
        <w:rPr>
          <w:rFonts w:ascii="Book Antiqua" w:eastAsia="Book Antiqua" w:hAnsi="Book Antiqua" w:cs="Book Antiqua"/>
          <w:color w:val="000000"/>
          <w:vertAlign w:val="superscript"/>
        </w:rPr>
        <w:t>[2</w:t>
      </w:r>
      <w:r w:rsidR="00BD653F" w:rsidRPr="0078032F">
        <w:rPr>
          <w:rFonts w:ascii="Book Antiqua" w:hAnsi="Book Antiqua" w:cs="Book Antiqua"/>
          <w:color w:val="000000"/>
          <w:vertAlign w:val="superscript"/>
          <w:lang w:eastAsia="zh-CN"/>
        </w:rPr>
        <w:t>6</w:t>
      </w:r>
      <w:r w:rsidRPr="0078032F">
        <w:rPr>
          <w:rFonts w:ascii="Book Antiqua" w:eastAsia="Book Antiqua" w:hAnsi="Book Antiqua" w:cs="Book Antiqua"/>
          <w:color w:val="000000"/>
          <w:vertAlign w:val="superscript"/>
        </w:rPr>
        <w:t>-2</w:t>
      </w:r>
      <w:r w:rsidR="00BD653F" w:rsidRPr="0078032F">
        <w:rPr>
          <w:rFonts w:ascii="Book Antiqua" w:hAnsi="Book Antiqua" w:cs="Book Antiqua"/>
          <w:color w:val="000000"/>
          <w:vertAlign w:val="superscript"/>
          <w:lang w:eastAsia="zh-CN"/>
        </w:rPr>
        <w:t>8</w:t>
      </w:r>
      <w:r w:rsidRPr="0078032F">
        <w:rPr>
          <w:rFonts w:ascii="Book Antiqua" w:eastAsia="Book Antiqua" w:hAnsi="Book Antiqua" w:cs="Book Antiqua"/>
          <w:color w:val="000000"/>
          <w:vertAlign w:val="superscript"/>
        </w:rPr>
        <w:t>]</w:t>
      </w:r>
      <w:r w:rsidRPr="0078032F">
        <w:rPr>
          <w:rFonts w:ascii="Book Antiqua" w:eastAsia="Book Antiqua" w:hAnsi="Book Antiqua" w:cs="Book Antiqua"/>
          <w:color w:val="000000"/>
        </w:rPr>
        <w:t xml:space="preserve"> may also be cut off in some cases. Therefore, this part of the liver may undergo pathological changes such as hepatocyte ischemia, necrosis, fibrosis, and atrophy, and in some cases, tissue necrosis and bile leakage. Indeed, one of the 5 cases in this study suffered from ischemic tissue necrosis and bile leakage on the surface of the right tri-segment. The necrotic tissue was eventually resected by reoperation in that particular case, with a preoperative ischemic liver volume of 238.7 mL. The ischemic areas of the right tri-segment in the other 3 cases, calculated preoperatively, were 76.9 mL, 54.4 mL, and 175.3 mL, respectively. Therefore, we postulate that if the scope of hepatic segmental ischemia can be accurately determined before the operation, hepatic segmental tissue necrosis can be predicted in advance, avoiding reoperation and alleviating the pain and economic burden of patients.</w:t>
      </w:r>
    </w:p>
    <w:p w14:paraId="57C19CE7" w14:textId="77777777" w:rsidR="00A77B3E" w:rsidRPr="0078032F" w:rsidRDefault="00A77B3E" w:rsidP="0078032F">
      <w:pPr>
        <w:spacing w:line="360" w:lineRule="auto"/>
        <w:jc w:val="both"/>
        <w:rPr>
          <w:rFonts w:ascii="Book Antiqua" w:hAnsi="Book Antiqua"/>
        </w:rPr>
      </w:pPr>
    </w:p>
    <w:p w14:paraId="39AD3285"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aps/>
          <w:color w:val="000000"/>
          <w:u w:val="single"/>
        </w:rPr>
        <w:t>CONCLUSION</w:t>
      </w:r>
    </w:p>
    <w:p w14:paraId="4477E1AC"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 xml:space="preserve">In conclusion, in the case of the left-lateral segment and right tri-segment splits, preoperative evaluation based on three-dimensional visualization technology could calculate the ischemic range of the right tri-segment. Judging by the results, the operator could predict the postoperative ischemic range and make clinical judgments accordingly. For instance, when the branches of the hepatic artery and portal vein of segment IV supplying the right tri-segment are disconnected, and the calculated ischemic range is large, the operator can directly remove this section during the operation to avoid further </w:t>
      </w:r>
      <w:r w:rsidRPr="0078032F">
        <w:rPr>
          <w:rFonts w:ascii="Book Antiqua" w:eastAsia="Book Antiqua" w:hAnsi="Book Antiqua" w:cs="Book Antiqua"/>
          <w:color w:val="000000"/>
        </w:rPr>
        <w:lastRenderedPageBreak/>
        <w:t>damage to the body due to tissue necrosis, infection or bile leakage. Nevertheless, due to the small number of cases, it was not possible to determine a specific cut-off value to predict the likelihood of postoperative hepatic ischemic necrosis. Therefore, it is imperative to include a large number of cases for future clinical or multi-center research.</w:t>
      </w:r>
    </w:p>
    <w:p w14:paraId="461956A8" w14:textId="77777777" w:rsidR="00A77B3E" w:rsidRPr="0078032F" w:rsidRDefault="00A77B3E" w:rsidP="0078032F">
      <w:pPr>
        <w:spacing w:line="360" w:lineRule="auto"/>
        <w:jc w:val="both"/>
        <w:rPr>
          <w:rFonts w:ascii="Book Antiqua" w:hAnsi="Book Antiqua"/>
        </w:rPr>
      </w:pPr>
    </w:p>
    <w:p w14:paraId="551E3655"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aps/>
          <w:color w:val="000000"/>
          <w:u w:val="single"/>
        </w:rPr>
        <w:t>ARTICLE HIGHLIGHTS</w:t>
      </w:r>
    </w:p>
    <w:p w14:paraId="031749C7"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i/>
          <w:color w:val="000000"/>
        </w:rPr>
        <w:t>Research background</w:t>
      </w:r>
    </w:p>
    <w:p w14:paraId="2F76042D"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Split liver transplantation (SLT) is complex, and the commonly used surgical technique is the left-lateral segment and right tri-segment splits, which is implemented based on Couinaud liver segmentation. The right tri-segment liver surface may have different degrees of ischemic changes after SLT,</w:t>
      </w:r>
      <w:r w:rsidR="004574AC">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which was related to the destruction of the local portal vein blood flow topology.</w:t>
      </w:r>
    </w:p>
    <w:p w14:paraId="5D8B049F" w14:textId="77777777" w:rsidR="00A77B3E" w:rsidRPr="0078032F" w:rsidRDefault="00A77B3E" w:rsidP="0078032F">
      <w:pPr>
        <w:spacing w:line="360" w:lineRule="auto"/>
        <w:jc w:val="both"/>
        <w:rPr>
          <w:rFonts w:ascii="Book Antiqua" w:hAnsi="Book Antiqua"/>
        </w:rPr>
      </w:pPr>
    </w:p>
    <w:p w14:paraId="393D232D"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i/>
          <w:color w:val="000000"/>
        </w:rPr>
        <w:t>Research motivation</w:t>
      </w:r>
    </w:p>
    <w:p w14:paraId="797B3FE6" w14:textId="77777777" w:rsidR="00A77B3E" w:rsidRPr="005A1E71" w:rsidRDefault="00724599" w:rsidP="0078032F">
      <w:pPr>
        <w:spacing w:line="360" w:lineRule="auto"/>
        <w:jc w:val="both"/>
        <w:rPr>
          <w:rFonts w:ascii="Book Antiqua" w:hAnsi="Book Antiqua"/>
          <w:lang w:eastAsia="zh-CN"/>
        </w:rPr>
      </w:pPr>
      <w:r w:rsidRPr="0078032F">
        <w:rPr>
          <w:rFonts w:ascii="Book Antiqua" w:eastAsia="Book Antiqua" w:hAnsi="Book Antiqua" w:cs="Book Antiqua"/>
          <w:color w:val="000000"/>
        </w:rPr>
        <w:t>To our best knowledge, opinions diverge on the management of ischemia in surface tissues of the liver segment following SLT and there was no a consensus of pre-operative evaluation and predictive strategy for hepatic segmental necrosis after SLT worldwide.</w:t>
      </w:r>
    </w:p>
    <w:p w14:paraId="084F507F" w14:textId="77777777" w:rsidR="00A77B3E" w:rsidRPr="0078032F" w:rsidRDefault="00A77B3E" w:rsidP="0078032F">
      <w:pPr>
        <w:spacing w:line="360" w:lineRule="auto"/>
        <w:jc w:val="both"/>
        <w:rPr>
          <w:rFonts w:ascii="Book Antiqua" w:hAnsi="Book Antiqua"/>
        </w:rPr>
      </w:pPr>
    </w:p>
    <w:p w14:paraId="65CFC804"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i/>
          <w:color w:val="000000"/>
        </w:rPr>
        <w:t>Research objectives</w:t>
      </w:r>
    </w:p>
    <w:p w14:paraId="6F391DE9"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Herein, we sought to investigate the application of the topological approach of liver segmentation based on 3D visualization technology in the surgical planning of SLT.</w:t>
      </w:r>
    </w:p>
    <w:p w14:paraId="7D3D7963" w14:textId="77777777" w:rsidR="00A77B3E" w:rsidRPr="0078032F" w:rsidRDefault="00A77B3E" w:rsidP="0078032F">
      <w:pPr>
        <w:spacing w:line="360" w:lineRule="auto"/>
        <w:jc w:val="both"/>
        <w:rPr>
          <w:rFonts w:ascii="Book Antiqua" w:hAnsi="Book Antiqua"/>
        </w:rPr>
      </w:pPr>
    </w:p>
    <w:p w14:paraId="3A66D402"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i/>
          <w:color w:val="000000"/>
        </w:rPr>
        <w:t>Research methods</w:t>
      </w:r>
    </w:p>
    <w:p w14:paraId="15E0331C"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A retrospective analysis was performed on 10 recipients and 5 donors who underwent SLT from January 2020 to January 2021. All the donor livers were subjected to 3D modeling and evaluation before surgery,</w:t>
      </w:r>
      <w:r w:rsidR="005A1E71">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 xml:space="preserve">based on which the liver splitting procedure was simulated by the Couinaud liver segmentation and blood flow topology liver segmentation </w:t>
      </w:r>
      <w:r w:rsidR="000B003F">
        <w:rPr>
          <w:rFonts w:ascii="Book Antiqua" w:hAnsi="Book Antiqua" w:cs="Book Antiqua" w:hint="eastAsia"/>
          <w:color w:val="000000"/>
          <w:lang w:eastAsia="zh-CN"/>
        </w:rPr>
        <w:t>(</w:t>
      </w:r>
      <w:r w:rsidR="000B003F" w:rsidRPr="0078032F">
        <w:rPr>
          <w:rFonts w:ascii="Book Antiqua" w:eastAsia="Book Antiqua" w:hAnsi="Book Antiqua" w:cs="Book Antiqua"/>
          <w:color w:val="000000"/>
        </w:rPr>
        <w:t>BFTLS</w:t>
      </w:r>
      <w:r w:rsidR="000B003F">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methods respectively, and the volume of the liver was calculated. Clinical data</w:t>
      </w:r>
      <w:r w:rsidR="005A1E71">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were analyzed, including the hepatic</w:t>
      </w:r>
      <w:r w:rsidR="005A1E71">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vasculature</w:t>
      </w:r>
      <w:r w:rsidR="005A1E71">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 xml:space="preserve">and expected volume of </w:t>
      </w:r>
      <w:r w:rsidRPr="0078032F">
        <w:rPr>
          <w:rFonts w:ascii="Book Antiqua" w:eastAsia="Book Antiqua" w:hAnsi="Book Antiqua" w:cs="Book Antiqua"/>
          <w:color w:val="000000"/>
        </w:rPr>
        <w:lastRenderedPageBreak/>
        <w:t>split grafts evaluated by 3D models, the actual liver volume, and the ischemia state of hepatic section in actual surgery.</w:t>
      </w:r>
    </w:p>
    <w:p w14:paraId="55157F9A" w14:textId="77777777" w:rsidR="00A77B3E" w:rsidRPr="0078032F" w:rsidRDefault="00A77B3E" w:rsidP="0078032F">
      <w:pPr>
        <w:spacing w:line="360" w:lineRule="auto"/>
        <w:jc w:val="both"/>
        <w:rPr>
          <w:rFonts w:ascii="Book Antiqua" w:hAnsi="Book Antiqua"/>
        </w:rPr>
      </w:pPr>
    </w:p>
    <w:p w14:paraId="34CD2D42"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i/>
          <w:color w:val="000000"/>
        </w:rPr>
        <w:t>Research results</w:t>
      </w:r>
    </w:p>
    <w:p w14:paraId="3E4E0F8C"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 xml:space="preserve">The donor liver was split into a left-lateral segment and right tri-segment in 4 cases, while 1 case was split by left and right half liver splitting. According to Couinaud liver segmentation and </w:t>
      </w:r>
      <w:r w:rsidR="000B003F" w:rsidRPr="0078032F">
        <w:rPr>
          <w:rFonts w:ascii="Book Antiqua" w:eastAsia="Book Antiqua" w:hAnsi="Book Antiqua" w:cs="Book Antiqua"/>
          <w:color w:val="000000"/>
        </w:rPr>
        <w:t>BFTLS</w:t>
      </w:r>
      <w:r w:rsidRPr="0078032F">
        <w:rPr>
          <w:rFonts w:ascii="Book Antiqua" w:eastAsia="Book Antiqua" w:hAnsi="Book Antiqua" w:cs="Book Antiqua"/>
          <w:color w:val="000000"/>
        </w:rPr>
        <w:t xml:space="preserve"> methods, the volume of the left lateral segment was 359.00 ± 101.57 mL and 367.75 ± 99.73 mL, respectively.</w:t>
      </w:r>
      <w:r w:rsidR="00171210">
        <w:rPr>
          <w:rFonts w:ascii="Book Antiqua" w:hAnsi="Book Antiqua" w:cs="Book Antiqua" w:hint="eastAsia"/>
          <w:color w:val="000000"/>
          <w:lang w:eastAsia="zh-CN"/>
        </w:rPr>
        <w:t xml:space="preserve"> </w:t>
      </w:r>
      <w:r w:rsidRPr="0078032F">
        <w:rPr>
          <w:rFonts w:ascii="Book Antiqua" w:eastAsia="Book Antiqua" w:hAnsi="Book Antiqua" w:cs="Book Antiqua"/>
          <w:color w:val="000000"/>
        </w:rPr>
        <w:t>The volume of segment IV (the portion of ischemic liver lobes) allocated to the right tri-segment was 136.31 ± 86.10 mL as determined using the topological approach to liver segmentation. Yet, during the actual operations, ischemia of the right tri-segment section was observed in 4 cases, including 1 case of necrosis of the surfaces cut and bile leakage.</w:t>
      </w:r>
    </w:p>
    <w:p w14:paraId="53B74E24" w14:textId="77777777" w:rsidR="00A77B3E" w:rsidRPr="0078032F" w:rsidRDefault="00A77B3E" w:rsidP="0078032F">
      <w:pPr>
        <w:spacing w:line="360" w:lineRule="auto"/>
        <w:jc w:val="both"/>
        <w:rPr>
          <w:rFonts w:ascii="Book Antiqua" w:hAnsi="Book Antiqua"/>
        </w:rPr>
      </w:pPr>
    </w:p>
    <w:p w14:paraId="3A3DA494"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i/>
          <w:color w:val="000000"/>
        </w:rPr>
        <w:t>Research conclusions</w:t>
      </w:r>
    </w:p>
    <w:p w14:paraId="69DF9203"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The application of the topological approach of liver segmentation based on 3D visualization technology may be useful to predict the range of ischemia in the liver section and provide a basis for determining whether the ischemic liver tissue should be removed during the surgery.</w:t>
      </w:r>
    </w:p>
    <w:p w14:paraId="40F16B89" w14:textId="77777777" w:rsidR="00A77B3E" w:rsidRPr="0078032F" w:rsidRDefault="00A77B3E" w:rsidP="0078032F">
      <w:pPr>
        <w:spacing w:line="360" w:lineRule="auto"/>
        <w:jc w:val="both"/>
        <w:rPr>
          <w:rFonts w:ascii="Book Antiqua" w:hAnsi="Book Antiqua"/>
        </w:rPr>
      </w:pPr>
    </w:p>
    <w:p w14:paraId="08B73692"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i/>
          <w:color w:val="000000"/>
        </w:rPr>
        <w:t>Research perspectives</w:t>
      </w:r>
    </w:p>
    <w:p w14:paraId="77B543AC"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However, the follow-up studies with large samples are still warranted due to the relatively small number of cases.</w:t>
      </w:r>
    </w:p>
    <w:p w14:paraId="7FF20601" w14:textId="77777777" w:rsidR="00A77B3E" w:rsidRPr="0078032F" w:rsidRDefault="00A77B3E" w:rsidP="0078032F">
      <w:pPr>
        <w:spacing w:line="360" w:lineRule="auto"/>
        <w:jc w:val="both"/>
        <w:rPr>
          <w:rFonts w:ascii="Book Antiqua" w:hAnsi="Book Antiqua"/>
        </w:rPr>
      </w:pPr>
    </w:p>
    <w:p w14:paraId="02DD638E"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aps/>
          <w:color w:val="000000"/>
          <w:u w:val="single"/>
        </w:rPr>
        <w:t>ACKNOWLEDGEMENTS</w:t>
      </w:r>
    </w:p>
    <w:p w14:paraId="0240F690"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We thank all the liver donors and patients.</w:t>
      </w:r>
    </w:p>
    <w:p w14:paraId="113F99BB" w14:textId="77777777" w:rsidR="00A77B3E" w:rsidRPr="0078032F" w:rsidRDefault="00A77B3E" w:rsidP="0078032F">
      <w:pPr>
        <w:spacing w:line="360" w:lineRule="auto"/>
        <w:jc w:val="both"/>
        <w:rPr>
          <w:rFonts w:ascii="Book Antiqua" w:hAnsi="Book Antiqua"/>
        </w:rPr>
      </w:pPr>
    </w:p>
    <w:p w14:paraId="4FF953E0"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REFERENCES</w:t>
      </w:r>
    </w:p>
    <w:p w14:paraId="2B138C64"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 </w:t>
      </w:r>
      <w:r w:rsidRPr="0078032F">
        <w:rPr>
          <w:rFonts w:ascii="Book Antiqua" w:hAnsi="Book Antiqua"/>
          <w:b/>
          <w:bCs/>
        </w:rPr>
        <w:t>Couinaud C</w:t>
      </w:r>
      <w:r w:rsidRPr="0078032F">
        <w:rPr>
          <w:rFonts w:ascii="Book Antiqua" w:hAnsi="Book Antiqua"/>
        </w:rPr>
        <w:t xml:space="preserve">. [The anatomy of the liver]. </w:t>
      </w:r>
      <w:r w:rsidRPr="0078032F">
        <w:rPr>
          <w:rFonts w:ascii="Book Antiqua" w:hAnsi="Book Antiqua"/>
          <w:i/>
          <w:iCs/>
        </w:rPr>
        <w:t>Ann Ital Chir</w:t>
      </w:r>
      <w:r w:rsidRPr="0078032F">
        <w:rPr>
          <w:rFonts w:ascii="Book Antiqua" w:hAnsi="Book Antiqua"/>
        </w:rPr>
        <w:t xml:space="preserve"> 1992; </w:t>
      </w:r>
      <w:r w:rsidRPr="0078032F">
        <w:rPr>
          <w:rFonts w:ascii="Book Antiqua" w:hAnsi="Book Antiqua"/>
          <w:b/>
          <w:bCs/>
        </w:rPr>
        <w:t>63</w:t>
      </w:r>
      <w:r w:rsidRPr="0078032F">
        <w:rPr>
          <w:rFonts w:ascii="Book Antiqua" w:hAnsi="Book Antiqua"/>
        </w:rPr>
        <w:t>: 693-697 [PMID: 1305370]</w:t>
      </w:r>
    </w:p>
    <w:p w14:paraId="27FD9BB1" w14:textId="77777777" w:rsidR="00023BF5" w:rsidRPr="0078032F" w:rsidRDefault="00023BF5" w:rsidP="0078032F">
      <w:pPr>
        <w:spacing w:line="360" w:lineRule="auto"/>
        <w:jc w:val="both"/>
        <w:rPr>
          <w:rFonts w:ascii="Book Antiqua" w:hAnsi="Book Antiqua"/>
        </w:rPr>
      </w:pPr>
      <w:r w:rsidRPr="0078032F">
        <w:rPr>
          <w:rFonts w:ascii="Book Antiqua" w:hAnsi="Book Antiqua"/>
        </w:rPr>
        <w:lastRenderedPageBreak/>
        <w:t xml:space="preserve">2 </w:t>
      </w:r>
      <w:r w:rsidRPr="0078032F">
        <w:rPr>
          <w:rFonts w:ascii="Book Antiqua" w:hAnsi="Book Antiqua"/>
          <w:b/>
          <w:bCs/>
        </w:rPr>
        <w:t>Juza RM</w:t>
      </w:r>
      <w:r w:rsidRPr="0078032F">
        <w:rPr>
          <w:rFonts w:ascii="Book Antiqua" w:hAnsi="Book Antiqua"/>
        </w:rPr>
        <w:t xml:space="preserve">, Pauli EM. Clinical and surgical anatomy of the liver: a review for clinicians. </w:t>
      </w:r>
      <w:r w:rsidRPr="0078032F">
        <w:rPr>
          <w:rFonts w:ascii="Book Antiqua" w:hAnsi="Book Antiqua"/>
          <w:i/>
          <w:iCs/>
        </w:rPr>
        <w:t>Clin Anat</w:t>
      </w:r>
      <w:r w:rsidRPr="0078032F">
        <w:rPr>
          <w:rFonts w:ascii="Book Antiqua" w:hAnsi="Book Antiqua"/>
        </w:rPr>
        <w:t xml:space="preserve"> 2014; </w:t>
      </w:r>
      <w:r w:rsidRPr="0078032F">
        <w:rPr>
          <w:rFonts w:ascii="Book Antiqua" w:hAnsi="Book Antiqua"/>
          <w:b/>
          <w:bCs/>
        </w:rPr>
        <w:t>27</w:t>
      </w:r>
      <w:r w:rsidRPr="0078032F">
        <w:rPr>
          <w:rFonts w:ascii="Book Antiqua" w:hAnsi="Book Antiqua"/>
        </w:rPr>
        <w:t>: 764-769 [PMID: 24453062 DOI: 10.1002/ca.22350]</w:t>
      </w:r>
    </w:p>
    <w:p w14:paraId="474A9417"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3 </w:t>
      </w:r>
      <w:r w:rsidRPr="0078032F">
        <w:rPr>
          <w:rFonts w:ascii="Book Antiqua" w:hAnsi="Book Antiqua"/>
          <w:b/>
          <w:bCs/>
        </w:rPr>
        <w:t>Lebre MA</w:t>
      </w:r>
      <w:r w:rsidRPr="0078032F">
        <w:rPr>
          <w:rFonts w:ascii="Book Antiqua" w:hAnsi="Book Antiqua"/>
        </w:rPr>
        <w:t xml:space="preserve">, Vacavant A, Grand-Brochier M, Rositi H, Abergel A, Chabrot P, Magnin B. Automatic segmentation methods for liver and hepatic vessels from CT and MRI volumes, applied to the Couinaud scheme. </w:t>
      </w:r>
      <w:r w:rsidRPr="0078032F">
        <w:rPr>
          <w:rFonts w:ascii="Book Antiqua" w:hAnsi="Book Antiqua"/>
          <w:i/>
          <w:iCs/>
        </w:rPr>
        <w:t>Comput Biol Med</w:t>
      </w:r>
      <w:r w:rsidRPr="0078032F">
        <w:rPr>
          <w:rFonts w:ascii="Book Antiqua" w:hAnsi="Book Antiqua"/>
        </w:rPr>
        <w:t xml:space="preserve"> 2019; </w:t>
      </w:r>
      <w:r w:rsidRPr="0078032F">
        <w:rPr>
          <w:rFonts w:ascii="Book Antiqua" w:hAnsi="Book Antiqua"/>
          <w:b/>
          <w:bCs/>
        </w:rPr>
        <w:t>110</w:t>
      </w:r>
      <w:r w:rsidRPr="0078032F">
        <w:rPr>
          <w:rFonts w:ascii="Book Antiqua" w:hAnsi="Book Antiqua"/>
        </w:rPr>
        <w:t>: 42-51 [PMID: 31121506 DOI: 10.1016/j.compbiomed.2019.04.014]</w:t>
      </w:r>
    </w:p>
    <w:p w14:paraId="13201871"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4 </w:t>
      </w:r>
      <w:r w:rsidRPr="0078032F">
        <w:rPr>
          <w:rFonts w:ascii="Book Antiqua" w:hAnsi="Book Antiqua"/>
          <w:b/>
          <w:bCs/>
        </w:rPr>
        <w:t>Ortale JR</w:t>
      </w:r>
      <w:r w:rsidRPr="0078032F">
        <w:rPr>
          <w:rFonts w:ascii="Book Antiqua" w:hAnsi="Book Antiqua"/>
        </w:rPr>
        <w:t xml:space="preserve">, Naves De Freitas Azevedo CH, Mello De Castro C. Anatomy of the intrahepatic ramification of the portal vein in the right hemiliver. </w:t>
      </w:r>
      <w:r w:rsidRPr="0078032F">
        <w:rPr>
          <w:rFonts w:ascii="Book Antiqua" w:hAnsi="Book Antiqua"/>
          <w:i/>
          <w:iCs/>
        </w:rPr>
        <w:t>Cells Tissues Organs</w:t>
      </w:r>
      <w:r w:rsidRPr="0078032F">
        <w:rPr>
          <w:rFonts w:ascii="Book Antiqua" w:hAnsi="Book Antiqua"/>
        </w:rPr>
        <w:t xml:space="preserve"> 2000; </w:t>
      </w:r>
      <w:r w:rsidRPr="0078032F">
        <w:rPr>
          <w:rFonts w:ascii="Book Antiqua" w:hAnsi="Book Antiqua"/>
          <w:b/>
          <w:bCs/>
        </w:rPr>
        <w:t>166</w:t>
      </w:r>
      <w:r w:rsidRPr="0078032F">
        <w:rPr>
          <w:rFonts w:ascii="Book Antiqua" w:hAnsi="Book Antiqua"/>
        </w:rPr>
        <w:t>: 378-387 [PMID: 10867440 DOI: 10.1159/000016754]</w:t>
      </w:r>
    </w:p>
    <w:p w14:paraId="5156519C"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5 </w:t>
      </w:r>
      <w:r w:rsidRPr="0078032F">
        <w:rPr>
          <w:rFonts w:ascii="Book Antiqua" w:hAnsi="Book Antiqua"/>
          <w:b/>
          <w:bCs/>
        </w:rPr>
        <w:t>Sakamoto Y</w:t>
      </w:r>
      <w:r w:rsidRPr="0078032F">
        <w:rPr>
          <w:rFonts w:ascii="Book Antiqua" w:hAnsi="Book Antiqua"/>
        </w:rPr>
        <w:t xml:space="preserve">, Kokudo N, Kawaguchi Y, Akita K. Clinical Anatomy of the Liver: Review of the 19th Meeting of the Japanese Research Society of Clinical Anatomy. </w:t>
      </w:r>
      <w:r w:rsidRPr="0078032F">
        <w:rPr>
          <w:rFonts w:ascii="Book Antiqua" w:hAnsi="Book Antiqua"/>
          <w:i/>
          <w:iCs/>
        </w:rPr>
        <w:t>Liver Cancer</w:t>
      </w:r>
      <w:r w:rsidRPr="0078032F">
        <w:rPr>
          <w:rFonts w:ascii="Book Antiqua" w:hAnsi="Book Antiqua"/>
        </w:rPr>
        <w:t xml:space="preserve"> 2017; </w:t>
      </w:r>
      <w:r w:rsidRPr="0078032F">
        <w:rPr>
          <w:rFonts w:ascii="Book Antiqua" w:hAnsi="Book Antiqua"/>
          <w:b/>
          <w:bCs/>
        </w:rPr>
        <w:t>6</w:t>
      </w:r>
      <w:r w:rsidRPr="0078032F">
        <w:rPr>
          <w:rFonts w:ascii="Book Antiqua" w:hAnsi="Book Antiqua"/>
        </w:rPr>
        <w:t>: 146-160 [PMID: 28275581 DOI: 10.1159/000449490]</w:t>
      </w:r>
    </w:p>
    <w:p w14:paraId="7785AE1A"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6 </w:t>
      </w:r>
      <w:r w:rsidRPr="0078032F">
        <w:rPr>
          <w:rFonts w:ascii="Book Antiqua" w:hAnsi="Book Antiqua"/>
          <w:b/>
          <w:bCs/>
        </w:rPr>
        <w:t>Zahlten C</w:t>
      </w:r>
      <w:r w:rsidRPr="0078032F">
        <w:rPr>
          <w:rFonts w:ascii="Book Antiqua" w:hAnsi="Book Antiqua"/>
        </w:rPr>
        <w:t xml:space="preserve">, Jürgens H, Evertsz CJ, Leppek R, Peitgen HO, Klose KJ. Portal vein reconstruction based on topology. </w:t>
      </w:r>
      <w:r w:rsidRPr="0078032F">
        <w:rPr>
          <w:rFonts w:ascii="Book Antiqua" w:hAnsi="Book Antiqua"/>
          <w:i/>
          <w:iCs/>
        </w:rPr>
        <w:t>Eur J Radiol</w:t>
      </w:r>
      <w:r w:rsidRPr="0078032F">
        <w:rPr>
          <w:rFonts w:ascii="Book Antiqua" w:hAnsi="Book Antiqua"/>
        </w:rPr>
        <w:t xml:space="preserve"> 1995; </w:t>
      </w:r>
      <w:r w:rsidRPr="0078032F">
        <w:rPr>
          <w:rFonts w:ascii="Book Antiqua" w:hAnsi="Book Antiqua"/>
          <w:b/>
          <w:bCs/>
        </w:rPr>
        <w:t>19</w:t>
      </w:r>
      <w:r w:rsidRPr="0078032F">
        <w:rPr>
          <w:rFonts w:ascii="Book Antiqua" w:hAnsi="Book Antiqua"/>
        </w:rPr>
        <w:t>: 96-100 [PMID: 7713095 DOI: 10.1016/0720-048x(94)00578-z]</w:t>
      </w:r>
    </w:p>
    <w:p w14:paraId="5E7512E1"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7 </w:t>
      </w:r>
      <w:r w:rsidRPr="0078032F">
        <w:rPr>
          <w:rFonts w:ascii="Book Antiqua" w:hAnsi="Book Antiqua"/>
          <w:b/>
          <w:bCs/>
        </w:rPr>
        <w:t>Cho A</w:t>
      </w:r>
      <w:r w:rsidRPr="0078032F">
        <w:rPr>
          <w:rFonts w:ascii="Book Antiqua" w:hAnsi="Book Antiqua"/>
        </w:rPr>
        <w:t xml:space="preserve">, Okazumi S, Miyazawa Y, Makino H, Miura F, Ohira G, Yoshinaga Y, Tohma T, Kudo H, Matsubara K, Ryu M, Ochiai T. Proposal for a reclassification of liver based anatomy on portal ramifications. </w:t>
      </w:r>
      <w:r w:rsidRPr="0078032F">
        <w:rPr>
          <w:rFonts w:ascii="Book Antiqua" w:hAnsi="Book Antiqua"/>
          <w:i/>
          <w:iCs/>
        </w:rPr>
        <w:t>Am J Surg</w:t>
      </w:r>
      <w:r w:rsidRPr="0078032F">
        <w:rPr>
          <w:rFonts w:ascii="Book Antiqua" w:hAnsi="Book Antiqua"/>
        </w:rPr>
        <w:t xml:space="preserve"> 2005; </w:t>
      </w:r>
      <w:r w:rsidRPr="0078032F">
        <w:rPr>
          <w:rFonts w:ascii="Book Antiqua" w:hAnsi="Book Antiqua"/>
          <w:b/>
          <w:bCs/>
        </w:rPr>
        <w:t>189</w:t>
      </w:r>
      <w:r w:rsidRPr="0078032F">
        <w:rPr>
          <w:rFonts w:ascii="Book Antiqua" w:hAnsi="Book Antiqua"/>
        </w:rPr>
        <w:t>: 195-199 [PMID: 15720989 DOI: 10.1016/j.amjsurg.2004.04.014]</w:t>
      </w:r>
    </w:p>
    <w:p w14:paraId="4C623042"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8 </w:t>
      </w:r>
      <w:r w:rsidRPr="0078032F">
        <w:rPr>
          <w:rFonts w:ascii="Book Antiqua" w:hAnsi="Book Antiqua"/>
          <w:b/>
          <w:bCs/>
        </w:rPr>
        <w:t>Wang X</w:t>
      </w:r>
      <w:r w:rsidRPr="0078032F">
        <w:rPr>
          <w:rFonts w:ascii="Book Antiqua" w:hAnsi="Book Antiqua"/>
        </w:rPr>
        <w:t xml:space="preserve">, Teh CSC, Ishizawa T, Aoki T, Cavallucci D, Lee SY, Panganiban KM, Perini MV, Shah SR, Wang H, Xu Y, Suh KS, Kokudo N. Consensus Guidelines for the Use of Fluorescence Imaging in Hepatobiliary Surgery. </w:t>
      </w:r>
      <w:r w:rsidRPr="0078032F">
        <w:rPr>
          <w:rFonts w:ascii="Book Antiqua" w:hAnsi="Book Antiqua"/>
          <w:i/>
          <w:iCs/>
        </w:rPr>
        <w:t>Ann Surg</w:t>
      </w:r>
      <w:r w:rsidRPr="0078032F">
        <w:rPr>
          <w:rFonts w:ascii="Book Antiqua" w:hAnsi="Book Antiqua"/>
        </w:rPr>
        <w:t xml:space="preserve"> 2021; </w:t>
      </w:r>
      <w:r w:rsidRPr="0078032F">
        <w:rPr>
          <w:rFonts w:ascii="Book Antiqua" w:hAnsi="Book Antiqua"/>
          <w:b/>
          <w:bCs/>
        </w:rPr>
        <w:t>274</w:t>
      </w:r>
      <w:r w:rsidRPr="0078032F">
        <w:rPr>
          <w:rFonts w:ascii="Book Antiqua" w:hAnsi="Book Antiqua"/>
        </w:rPr>
        <w:t>: 97-106 [PMID: 33351457 DOI: 10.1097/SLA.0000000000004718]</w:t>
      </w:r>
    </w:p>
    <w:p w14:paraId="6DE22ABE"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9 </w:t>
      </w:r>
      <w:r w:rsidRPr="0078032F">
        <w:rPr>
          <w:rFonts w:ascii="Book Antiqua" w:hAnsi="Book Antiqua"/>
          <w:b/>
          <w:bCs/>
        </w:rPr>
        <w:t>Urade T</w:t>
      </w:r>
      <w:r w:rsidRPr="0078032F">
        <w:rPr>
          <w:rFonts w:ascii="Book Antiqua" w:hAnsi="Book Antiqua"/>
        </w:rPr>
        <w:t xml:space="preserve">, Sawa H, Iwatani Y, Abe T, Fujinaka R, Murata K, Mii Y, Man-I M, Oka S, Kuroda D. Laparoscopic anatomical liver resection using indocyanine green fluorescence imaging. </w:t>
      </w:r>
      <w:r w:rsidRPr="0078032F">
        <w:rPr>
          <w:rFonts w:ascii="Book Antiqua" w:hAnsi="Book Antiqua"/>
          <w:i/>
          <w:iCs/>
        </w:rPr>
        <w:t>Asian J Surg</w:t>
      </w:r>
      <w:r w:rsidRPr="0078032F">
        <w:rPr>
          <w:rFonts w:ascii="Book Antiqua" w:hAnsi="Book Antiqua"/>
        </w:rPr>
        <w:t xml:space="preserve"> 2020; </w:t>
      </w:r>
      <w:r w:rsidRPr="0078032F">
        <w:rPr>
          <w:rFonts w:ascii="Book Antiqua" w:hAnsi="Book Antiqua"/>
          <w:b/>
          <w:bCs/>
        </w:rPr>
        <w:t>43</w:t>
      </w:r>
      <w:r w:rsidRPr="0078032F">
        <w:rPr>
          <w:rFonts w:ascii="Book Antiqua" w:hAnsi="Book Antiqua"/>
        </w:rPr>
        <w:t>: 362-368 [PMID: 31043331 DOI: 10.1016/j.asjsur.2019.04.008]</w:t>
      </w:r>
    </w:p>
    <w:p w14:paraId="188EA1E7"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10 </w:t>
      </w:r>
      <w:r w:rsidRPr="0078032F">
        <w:rPr>
          <w:rFonts w:ascii="Book Antiqua" w:hAnsi="Book Antiqua"/>
          <w:b/>
          <w:bCs/>
        </w:rPr>
        <w:t>Kim YS</w:t>
      </w:r>
      <w:r w:rsidRPr="0078032F">
        <w:rPr>
          <w:rFonts w:ascii="Book Antiqua" w:hAnsi="Book Antiqua"/>
        </w:rPr>
        <w:t xml:space="preserve">, Choi SH. Pure Laparoscopic Living Donor Right Hepatectomy Using Real-Time Indocyanine Green Fluorescence Imaging. </w:t>
      </w:r>
      <w:r w:rsidRPr="0078032F">
        <w:rPr>
          <w:rFonts w:ascii="Book Antiqua" w:hAnsi="Book Antiqua"/>
          <w:i/>
          <w:iCs/>
        </w:rPr>
        <w:t>J Gastrointest Surg</w:t>
      </w:r>
      <w:r w:rsidRPr="0078032F">
        <w:rPr>
          <w:rFonts w:ascii="Book Antiqua" w:hAnsi="Book Antiqua"/>
        </w:rPr>
        <w:t xml:space="preserve"> 2019; </w:t>
      </w:r>
      <w:r w:rsidRPr="0078032F">
        <w:rPr>
          <w:rFonts w:ascii="Book Antiqua" w:hAnsi="Book Antiqua"/>
          <w:b/>
          <w:bCs/>
        </w:rPr>
        <w:t>23</w:t>
      </w:r>
      <w:r w:rsidRPr="0078032F">
        <w:rPr>
          <w:rFonts w:ascii="Book Antiqua" w:hAnsi="Book Antiqua"/>
        </w:rPr>
        <w:t>: 1711-1712 [PMID: 31152351 DOI: 10.1007/s11605-019-04217-w]</w:t>
      </w:r>
    </w:p>
    <w:p w14:paraId="32E5DD88" w14:textId="77777777" w:rsidR="00023BF5" w:rsidRPr="0078032F" w:rsidRDefault="00023BF5" w:rsidP="0078032F">
      <w:pPr>
        <w:spacing w:line="360" w:lineRule="auto"/>
        <w:jc w:val="both"/>
        <w:rPr>
          <w:rFonts w:ascii="Book Antiqua" w:hAnsi="Book Antiqua"/>
        </w:rPr>
      </w:pPr>
      <w:r w:rsidRPr="0078032F">
        <w:rPr>
          <w:rFonts w:ascii="Book Antiqua" w:hAnsi="Book Antiqua"/>
        </w:rPr>
        <w:lastRenderedPageBreak/>
        <w:t xml:space="preserve">11 </w:t>
      </w:r>
      <w:r w:rsidRPr="0078032F">
        <w:rPr>
          <w:rFonts w:ascii="Book Antiqua" w:hAnsi="Book Antiqua"/>
          <w:b/>
          <w:bCs/>
        </w:rPr>
        <w:t>Yersiz H</w:t>
      </w:r>
      <w:r w:rsidRPr="0078032F">
        <w:rPr>
          <w:rFonts w:ascii="Book Antiqua" w:hAnsi="Book Antiqua"/>
        </w:rPr>
        <w:t xml:space="preserve">, Renz JF, Farmer DG, Hisatake GM, McDiarmid SV, Busuttil RW. One hundred in situ split-liver transplantations: a single-center experience. </w:t>
      </w:r>
      <w:r w:rsidRPr="0078032F">
        <w:rPr>
          <w:rFonts w:ascii="Book Antiqua" w:hAnsi="Book Antiqua"/>
          <w:i/>
          <w:iCs/>
        </w:rPr>
        <w:t>Ann Surg</w:t>
      </w:r>
      <w:r w:rsidRPr="0078032F">
        <w:rPr>
          <w:rFonts w:ascii="Book Antiqua" w:hAnsi="Book Antiqua"/>
        </w:rPr>
        <w:t xml:space="preserve"> 2003; </w:t>
      </w:r>
      <w:r w:rsidRPr="0078032F">
        <w:rPr>
          <w:rFonts w:ascii="Book Antiqua" w:hAnsi="Book Antiqua"/>
          <w:b/>
          <w:bCs/>
        </w:rPr>
        <w:t>238</w:t>
      </w:r>
      <w:r w:rsidRPr="0078032F">
        <w:rPr>
          <w:rFonts w:ascii="Book Antiqua" w:hAnsi="Book Antiqua"/>
        </w:rPr>
        <w:t>: 496-505; discussion 506-7 [PMID: 14530721 DOI: 10.1097/01.sla.0000089852.29654.72]</w:t>
      </w:r>
    </w:p>
    <w:p w14:paraId="3770703E"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12 </w:t>
      </w:r>
      <w:r w:rsidRPr="0078032F">
        <w:rPr>
          <w:rFonts w:ascii="Book Antiqua" w:hAnsi="Book Antiqua"/>
          <w:b/>
          <w:bCs/>
        </w:rPr>
        <w:t>Maggi U</w:t>
      </w:r>
      <w:r w:rsidRPr="0078032F">
        <w:rPr>
          <w:rFonts w:ascii="Book Antiqua" w:hAnsi="Book Antiqua"/>
        </w:rPr>
        <w:t xml:space="preserve">, Caccamo L, Reggiani P, Lauro R, Bertoli P, Camagni S, Paterson IM, Rossi G. Hypoperfusion of segment 4 in right in situ split-liver transplantation. </w:t>
      </w:r>
      <w:r w:rsidRPr="0078032F">
        <w:rPr>
          <w:rFonts w:ascii="Book Antiqua" w:hAnsi="Book Antiqua"/>
          <w:i/>
          <w:iCs/>
        </w:rPr>
        <w:t>Transplant Proc</w:t>
      </w:r>
      <w:r w:rsidRPr="0078032F">
        <w:rPr>
          <w:rFonts w:ascii="Book Antiqua" w:hAnsi="Book Antiqua"/>
        </w:rPr>
        <w:t xml:space="preserve"> 2010; </w:t>
      </w:r>
      <w:r w:rsidRPr="0078032F">
        <w:rPr>
          <w:rFonts w:ascii="Book Antiqua" w:hAnsi="Book Antiqua"/>
          <w:b/>
          <w:bCs/>
        </w:rPr>
        <w:t>42</w:t>
      </w:r>
      <w:r w:rsidRPr="0078032F">
        <w:rPr>
          <w:rFonts w:ascii="Book Antiqua" w:hAnsi="Book Antiqua"/>
        </w:rPr>
        <w:t>: 1240-1243 [PMID: 20534271 DOI: 10.1016/j.transproceed.2010.03.110]</w:t>
      </w:r>
    </w:p>
    <w:p w14:paraId="6F8EB916"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13 </w:t>
      </w:r>
      <w:r w:rsidRPr="0078032F">
        <w:rPr>
          <w:rFonts w:ascii="Book Antiqua" w:hAnsi="Book Antiqua"/>
          <w:b/>
          <w:bCs/>
        </w:rPr>
        <w:t>Maurer R</w:t>
      </w:r>
      <w:r w:rsidRPr="0078032F">
        <w:rPr>
          <w:rFonts w:ascii="Book Antiqua" w:hAnsi="Book Antiqua"/>
        </w:rPr>
        <w:t xml:space="preserve">, Rivoire M, Basso V, Meeus P, Peyrat P, Dupré A. Portal supply of segment IV of the liver based on CT-scan. </w:t>
      </w:r>
      <w:r w:rsidRPr="0078032F">
        <w:rPr>
          <w:rFonts w:ascii="Book Antiqua" w:hAnsi="Book Antiqua"/>
          <w:i/>
          <w:iCs/>
        </w:rPr>
        <w:t>Surg Radiol Anat</w:t>
      </w:r>
      <w:r w:rsidRPr="0078032F">
        <w:rPr>
          <w:rFonts w:ascii="Book Antiqua" w:hAnsi="Book Antiqua"/>
        </w:rPr>
        <w:t xml:space="preserve"> 2017; </w:t>
      </w:r>
      <w:r w:rsidRPr="0078032F">
        <w:rPr>
          <w:rFonts w:ascii="Book Antiqua" w:hAnsi="Book Antiqua"/>
          <w:b/>
          <w:bCs/>
        </w:rPr>
        <w:t>39</w:t>
      </w:r>
      <w:r w:rsidRPr="0078032F">
        <w:rPr>
          <w:rFonts w:ascii="Book Antiqua" w:hAnsi="Book Antiqua"/>
        </w:rPr>
        <w:t>: 471-476 [PMID: 27757519 DOI: 10.1007/s00276-016-1761-3]</w:t>
      </w:r>
    </w:p>
    <w:p w14:paraId="515F7488"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14 </w:t>
      </w:r>
      <w:r w:rsidRPr="0078032F">
        <w:rPr>
          <w:rFonts w:ascii="Book Antiqua" w:hAnsi="Book Antiqua"/>
          <w:b/>
          <w:bCs/>
        </w:rPr>
        <w:t>Alghamdi T</w:t>
      </w:r>
      <w:r w:rsidRPr="0078032F">
        <w:rPr>
          <w:rFonts w:ascii="Book Antiqua" w:hAnsi="Book Antiqua"/>
        </w:rPr>
        <w:t xml:space="preserve">, Viebahn C, Justinger C, Lorf T. Arterial Blood Supply of Liver Segment IV and Its Possible Surgical Consequences. </w:t>
      </w:r>
      <w:r w:rsidRPr="0078032F">
        <w:rPr>
          <w:rFonts w:ascii="Book Antiqua" w:hAnsi="Book Antiqua"/>
          <w:i/>
          <w:iCs/>
        </w:rPr>
        <w:t>Am J Transplant</w:t>
      </w:r>
      <w:r w:rsidRPr="0078032F">
        <w:rPr>
          <w:rFonts w:ascii="Book Antiqua" w:hAnsi="Book Antiqua"/>
        </w:rPr>
        <w:t xml:space="preserve"> 2017; </w:t>
      </w:r>
      <w:r w:rsidRPr="0078032F">
        <w:rPr>
          <w:rFonts w:ascii="Book Antiqua" w:hAnsi="Book Antiqua"/>
          <w:b/>
          <w:bCs/>
        </w:rPr>
        <w:t>17</w:t>
      </w:r>
      <w:r w:rsidRPr="0078032F">
        <w:rPr>
          <w:rFonts w:ascii="Book Antiqua" w:hAnsi="Book Antiqua"/>
        </w:rPr>
        <w:t>: 1064-1070 [PMID: 27775870 DOI: 10.1111/ajt.14089]</w:t>
      </w:r>
    </w:p>
    <w:p w14:paraId="560662D7"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15 </w:t>
      </w:r>
      <w:r w:rsidRPr="0078032F">
        <w:rPr>
          <w:rFonts w:ascii="Book Antiqua" w:hAnsi="Book Antiqua"/>
          <w:b/>
          <w:bCs/>
        </w:rPr>
        <w:t>Zhao D</w:t>
      </w:r>
      <w:r w:rsidRPr="0078032F">
        <w:rPr>
          <w:rFonts w:ascii="Book Antiqua" w:hAnsi="Book Antiqua"/>
        </w:rPr>
        <w:t xml:space="preserve">, Lau WY, Zhou W, Yang J, Xiang N, Zeng N, Liu J, Zhu W, Fang C. Impact of three-dimensional visualization technology on surgical strategies in complex hepatic cancer. </w:t>
      </w:r>
      <w:r w:rsidRPr="0078032F">
        <w:rPr>
          <w:rFonts w:ascii="Book Antiqua" w:hAnsi="Book Antiqua"/>
          <w:i/>
          <w:iCs/>
        </w:rPr>
        <w:t>Biosci Trends</w:t>
      </w:r>
      <w:r w:rsidRPr="0078032F">
        <w:rPr>
          <w:rFonts w:ascii="Book Antiqua" w:hAnsi="Book Antiqua"/>
        </w:rPr>
        <w:t xml:space="preserve"> 2018; </w:t>
      </w:r>
      <w:r w:rsidRPr="0078032F">
        <w:rPr>
          <w:rFonts w:ascii="Book Antiqua" w:hAnsi="Book Antiqua"/>
          <w:b/>
          <w:bCs/>
        </w:rPr>
        <w:t>12</w:t>
      </w:r>
      <w:r w:rsidRPr="0078032F">
        <w:rPr>
          <w:rFonts w:ascii="Book Antiqua" w:hAnsi="Book Antiqua"/>
        </w:rPr>
        <w:t>: 476-483 [PMID: 30473555 DOI: 10.5582/bst.2018.01194]</w:t>
      </w:r>
    </w:p>
    <w:p w14:paraId="4E0ABF5A"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16 </w:t>
      </w:r>
      <w:r w:rsidRPr="0078032F">
        <w:rPr>
          <w:rFonts w:ascii="Book Antiqua" w:hAnsi="Book Antiqua"/>
          <w:b/>
          <w:bCs/>
        </w:rPr>
        <w:t>Cheng YF</w:t>
      </w:r>
      <w:r w:rsidRPr="0078032F">
        <w:rPr>
          <w:rFonts w:ascii="Book Antiqua" w:hAnsi="Book Antiqua"/>
        </w:rPr>
        <w:t xml:space="preserve">, Huang TL, Lee TY, Chen TY, Chen CL. Variation of the intrahepatic portal vein; angiographic demonstration and application in living-related hepatic transplantation. </w:t>
      </w:r>
      <w:r w:rsidRPr="0078032F">
        <w:rPr>
          <w:rFonts w:ascii="Book Antiqua" w:hAnsi="Book Antiqua"/>
          <w:i/>
          <w:iCs/>
        </w:rPr>
        <w:t>Transplant Proc</w:t>
      </w:r>
      <w:r w:rsidRPr="0078032F">
        <w:rPr>
          <w:rFonts w:ascii="Book Antiqua" w:hAnsi="Book Antiqua"/>
        </w:rPr>
        <w:t xml:space="preserve"> 1996; </w:t>
      </w:r>
      <w:r w:rsidRPr="0078032F">
        <w:rPr>
          <w:rFonts w:ascii="Book Antiqua" w:hAnsi="Book Antiqua"/>
          <w:b/>
          <w:bCs/>
        </w:rPr>
        <w:t>28</w:t>
      </w:r>
      <w:r w:rsidRPr="0078032F">
        <w:rPr>
          <w:rFonts w:ascii="Book Antiqua" w:hAnsi="Book Antiqua"/>
        </w:rPr>
        <w:t>: 1667-1668 [PMID: 8658830]</w:t>
      </w:r>
    </w:p>
    <w:p w14:paraId="0D5BB318"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17 </w:t>
      </w:r>
      <w:r w:rsidRPr="0078032F">
        <w:rPr>
          <w:rFonts w:ascii="Book Antiqua" w:hAnsi="Book Antiqua"/>
          <w:b/>
          <w:bCs/>
        </w:rPr>
        <w:t>Michels NA</w:t>
      </w:r>
      <w:r w:rsidRPr="0078032F">
        <w:rPr>
          <w:rFonts w:ascii="Book Antiqua" w:hAnsi="Book Antiqua"/>
        </w:rPr>
        <w:t xml:space="preserve">. Newer anatomy of the liver and its variant blood supply and collateral circulation. </w:t>
      </w:r>
      <w:r w:rsidRPr="0078032F">
        <w:rPr>
          <w:rFonts w:ascii="Book Antiqua" w:hAnsi="Book Antiqua"/>
          <w:i/>
          <w:iCs/>
        </w:rPr>
        <w:t>Am J Surg</w:t>
      </w:r>
      <w:r w:rsidRPr="0078032F">
        <w:rPr>
          <w:rFonts w:ascii="Book Antiqua" w:hAnsi="Book Antiqua"/>
        </w:rPr>
        <w:t xml:space="preserve"> 1966; </w:t>
      </w:r>
      <w:r w:rsidRPr="0078032F">
        <w:rPr>
          <w:rFonts w:ascii="Book Antiqua" w:hAnsi="Book Antiqua"/>
          <w:b/>
          <w:bCs/>
        </w:rPr>
        <w:t>112</w:t>
      </w:r>
      <w:r w:rsidRPr="0078032F">
        <w:rPr>
          <w:rFonts w:ascii="Book Antiqua" w:hAnsi="Book Antiqua"/>
        </w:rPr>
        <w:t>: 337-347 [PMID: 5917302 DOI: 10.1016/0002-9610(66)90201-7]</w:t>
      </w:r>
    </w:p>
    <w:p w14:paraId="11F25991"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18 </w:t>
      </w:r>
      <w:r w:rsidRPr="0078032F">
        <w:rPr>
          <w:rFonts w:ascii="Book Antiqua" w:hAnsi="Book Antiqua"/>
          <w:b/>
          <w:bCs/>
        </w:rPr>
        <w:t>Xiang N</w:t>
      </w:r>
      <w:r w:rsidRPr="0078032F">
        <w:rPr>
          <w:rFonts w:ascii="Book Antiqua" w:hAnsi="Book Antiqua"/>
        </w:rPr>
        <w:t xml:space="preserve">, Fang C, Fan Y, Yang J, Zeng N, Liu J, Zhu W. Application of liver three-dimensional printing in hepatectomy for complex massive hepatocarcinoma with rare variations of portal vein: preliminary experience. </w:t>
      </w:r>
      <w:r w:rsidRPr="0078032F">
        <w:rPr>
          <w:rFonts w:ascii="Book Antiqua" w:hAnsi="Book Antiqua"/>
          <w:i/>
          <w:iCs/>
        </w:rPr>
        <w:t>Int J Clin Exp Med</w:t>
      </w:r>
      <w:r w:rsidRPr="0078032F">
        <w:rPr>
          <w:rFonts w:ascii="Book Antiqua" w:hAnsi="Book Antiqua"/>
        </w:rPr>
        <w:t xml:space="preserve"> 2015; </w:t>
      </w:r>
      <w:r w:rsidRPr="0078032F">
        <w:rPr>
          <w:rFonts w:ascii="Book Antiqua" w:hAnsi="Book Antiqua"/>
          <w:b/>
          <w:bCs/>
        </w:rPr>
        <w:t>8</w:t>
      </w:r>
      <w:r w:rsidRPr="0078032F">
        <w:rPr>
          <w:rFonts w:ascii="Book Antiqua" w:hAnsi="Book Antiqua"/>
        </w:rPr>
        <w:t>: 18873-18878 [PMID: 26770510]</w:t>
      </w:r>
    </w:p>
    <w:p w14:paraId="1962CBD9"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19 </w:t>
      </w:r>
      <w:r w:rsidRPr="0078032F">
        <w:rPr>
          <w:rFonts w:ascii="Book Antiqua" w:hAnsi="Book Antiqua"/>
          <w:b/>
          <w:bCs/>
        </w:rPr>
        <w:t>Ni ZK</w:t>
      </w:r>
      <w:r w:rsidRPr="0078032F">
        <w:rPr>
          <w:rFonts w:ascii="Book Antiqua" w:hAnsi="Book Antiqua"/>
        </w:rPr>
        <w:t xml:space="preserve">, Lin D, Wang ZQ, Jin HM, Li XW, Li Y, Huang H. Precision Liver Resection: Three-Dimensional Reconstruction Combined with Fluorescence Laparoscopic Imaging. </w:t>
      </w:r>
      <w:r w:rsidRPr="0078032F">
        <w:rPr>
          <w:rFonts w:ascii="Book Antiqua" w:hAnsi="Book Antiqua"/>
          <w:i/>
          <w:iCs/>
        </w:rPr>
        <w:t>Surg Innov</w:t>
      </w:r>
      <w:r w:rsidRPr="0078032F">
        <w:rPr>
          <w:rFonts w:ascii="Book Antiqua" w:hAnsi="Book Antiqua"/>
        </w:rPr>
        <w:t xml:space="preserve"> 2021; </w:t>
      </w:r>
      <w:r w:rsidRPr="0078032F">
        <w:rPr>
          <w:rFonts w:ascii="Book Antiqua" w:hAnsi="Book Antiqua"/>
          <w:b/>
          <w:bCs/>
        </w:rPr>
        <w:t>28</w:t>
      </w:r>
      <w:r w:rsidRPr="0078032F">
        <w:rPr>
          <w:rFonts w:ascii="Book Antiqua" w:hAnsi="Book Antiqua"/>
        </w:rPr>
        <w:t>: 71-78 [PMID: 32873180 DOI: 10.1177/1553350620954581]</w:t>
      </w:r>
    </w:p>
    <w:p w14:paraId="7E32F1D6" w14:textId="77777777" w:rsidR="00023BF5" w:rsidRPr="0078032F" w:rsidRDefault="00023BF5" w:rsidP="0078032F">
      <w:pPr>
        <w:spacing w:line="360" w:lineRule="auto"/>
        <w:jc w:val="both"/>
        <w:rPr>
          <w:rFonts w:ascii="Book Antiqua" w:hAnsi="Book Antiqua"/>
        </w:rPr>
      </w:pPr>
      <w:r w:rsidRPr="0078032F">
        <w:rPr>
          <w:rFonts w:ascii="Book Antiqua" w:hAnsi="Book Antiqua"/>
        </w:rPr>
        <w:lastRenderedPageBreak/>
        <w:t xml:space="preserve">20 </w:t>
      </w:r>
      <w:r w:rsidRPr="0078032F">
        <w:rPr>
          <w:rFonts w:ascii="Book Antiqua" w:hAnsi="Book Antiqua"/>
          <w:b/>
          <w:bCs/>
        </w:rPr>
        <w:t>Nakaseko Y</w:t>
      </w:r>
      <w:r w:rsidRPr="0078032F">
        <w:rPr>
          <w:rFonts w:ascii="Book Antiqua" w:hAnsi="Book Antiqua"/>
        </w:rPr>
        <w:t xml:space="preserve">, Ishizawa T, Saiura A. Fluorescence-guided surgery for liver tumors. </w:t>
      </w:r>
      <w:r w:rsidRPr="0078032F">
        <w:rPr>
          <w:rFonts w:ascii="Book Antiqua" w:hAnsi="Book Antiqua"/>
          <w:i/>
          <w:iCs/>
        </w:rPr>
        <w:t>J Surg Oncol</w:t>
      </w:r>
      <w:r w:rsidRPr="0078032F">
        <w:rPr>
          <w:rFonts w:ascii="Book Antiqua" w:hAnsi="Book Antiqua"/>
        </w:rPr>
        <w:t xml:space="preserve"> 2018; </w:t>
      </w:r>
      <w:r w:rsidRPr="0078032F">
        <w:rPr>
          <w:rFonts w:ascii="Book Antiqua" w:hAnsi="Book Antiqua"/>
          <w:b/>
          <w:bCs/>
        </w:rPr>
        <w:t>118</w:t>
      </w:r>
      <w:r w:rsidRPr="0078032F">
        <w:rPr>
          <w:rFonts w:ascii="Book Antiqua" w:hAnsi="Book Antiqua"/>
        </w:rPr>
        <w:t>: 324-331 [PMID: 30098296 DOI: 10.1002/jso.25128]</w:t>
      </w:r>
    </w:p>
    <w:p w14:paraId="03748CD1"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21 </w:t>
      </w:r>
      <w:r w:rsidRPr="0078032F">
        <w:rPr>
          <w:rFonts w:ascii="Book Antiqua" w:hAnsi="Book Antiqua"/>
          <w:b/>
          <w:bCs/>
        </w:rPr>
        <w:t>Terasawa M</w:t>
      </w:r>
      <w:r w:rsidRPr="0078032F">
        <w:rPr>
          <w:rFonts w:ascii="Book Antiqua" w:hAnsi="Book Antiqua"/>
        </w:rPr>
        <w:t xml:space="preserve">, Ishizawa T, Mise Y, Inoue Y, Ito H, Takahashi Y, Saiura A. Applications of fusion-fluorescence imaging using indocyanine green in laparoscopic hepatectomy. </w:t>
      </w:r>
      <w:r w:rsidRPr="0078032F">
        <w:rPr>
          <w:rFonts w:ascii="Book Antiqua" w:hAnsi="Book Antiqua"/>
          <w:i/>
          <w:iCs/>
        </w:rPr>
        <w:t>Surg Endosc</w:t>
      </w:r>
      <w:r w:rsidRPr="0078032F">
        <w:rPr>
          <w:rFonts w:ascii="Book Antiqua" w:hAnsi="Book Antiqua"/>
        </w:rPr>
        <w:t xml:space="preserve"> 2017; </w:t>
      </w:r>
      <w:r w:rsidRPr="0078032F">
        <w:rPr>
          <w:rFonts w:ascii="Book Antiqua" w:hAnsi="Book Antiqua"/>
          <w:b/>
          <w:bCs/>
        </w:rPr>
        <w:t>31</w:t>
      </w:r>
      <w:r w:rsidRPr="0078032F">
        <w:rPr>
          <w:rFonts w:ascii="Book Antiqua" w:hAnsi="Book Antiqua"/>
        </w:rPr>
        <w:t>: 5111-5118 [PMID: 28455774 DOI: 10.1007/s00464-017-5576-z]</w:t>
      </w:r>
    </w:p>
    <w:p w14:paraId="294ADAF6"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22 </w:t>
      </w:r>
      <w:r w:rsidRPr="0078032F">
        <w:rPr>
          <w:rFonts w:ascii="Book Antiqua" w:hAnsi="Book Antiqua"/>
          <w:b/>
          <w:bCs/>
        </w:rPr>
        <w:t>Reyes J</w:t>
      </w:r>
      <w:r w:rsidRPr="0078032F">
        <w:rPr>
          <w:rFonts w:ascii="Book Antiqua" w:hAnsi="Book Antiqua"/>
        </w:rPr>
        <w:t xml:space="preserve">, Gerber D, Mazariegos GV, Casavilla A, Sindhi R, Bueno J, Madariaga J, Fung JJ. Split-liver transplantation: a comparison of ex vivo and in situ techniques. </w:t>
      </w:r>
      <w:r w:rsidRPr="0078032F">
        <w:rPr>
          <w:rFonts w:ascii="Book Antiqua" w:hAnsi="Book Antiqua"/>
          <w:i/>
          <w:iCs/>
        </w:rPr>
        <w:t>J Pediatr Surg</w:t>
      </w:r>
      <w:r w:rsidRPr="0078032F">
        <w:rPr>
          <w:rFonts w:ascii="Book Antiqua" w:hAnsi="Book Antiqua"/>
        </w:rPr>
        <w:t xml:space="preserve"> 2000; </w:t>
      </w:r>
      <w:r w:rsidRPr="0078032F">
        <w:rPr>
          <w:rFonts w:ascii="Book Antiqua" w:hAnsi="Book Antiqua"/>
          <w:b/>
          <w:bCs/>
        </w:rPr>
        <w:t>35</w:t>
      </w:r>
      <w:r w:rsidRPr="0078032F">
        <w:rPr>
          <w:rFonts w:ascii="Book Antiqua" w:hAnsi="Book Antiqua"/>
        </w:rPr>
        <w:t>: 283-9; discussion 289-90 [PMID: 10693682 DOI: 10.1016/s0022-3468(00)90026-5]</w:t>
      </w:r>
    </w:p>
    <w:p w14:paraId="37BEC936"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23 </w:t>
      </w:r>
      <w:r w:rsidRPr="0078032F">
        <w:rPr>
          <w:rFonts w:ascii="Book Antiqua" w:hAnsi="Book Antiqua"/>
          <w:b/>
          <w:bCs/>
        </w:rPr>
        <w:t>Bowring MG</w:t>
      </w:r>
      <w:r w:rsidRPr="0078032F">
        <w:rPr>
          <w:rFonts w:ascii="Book Antiqua" w:hAnsi="Book Antiqua"/>
        </w:rPr>
        <w:t xml:space="preserve">, Massie AB, Schwarz KB, Cameron AM, King EA, Segev DL, Mogul DB. Survival Benefit of Split-Liver Transplantation for Pediatric and Adult Candidates. </w:t>
      </w:r>
      <w:r w:rsidRPr="0078032F">
        <w:rPr>
          <w:rFonts w:ascii="Book Antiqua" w:hAnsi="Book Antiqua"/>
          <w:i/>
          <w:iCs/>
        </w:rPr>
        <w:t>Liver Transpl</w:t>
      </w:r>
      <w:r w:rsidRPr="0078032F">
        <w:rPr>
          <w:rFonts w:ascii="Book Antiqua" w:hAnsi="Book Antiqua"/>
        </w:rPr>
        <w:t xml:space="preserve"> 2022; </w:t>
      </w:r>
      <w:r w:rsidRPr="0078032F">
        <w:rPr>
          <w:rFonts w:ascii="Book Antiqua" w:hAnsi="Book Antiqua"/>
          <w:b/>
          <w:bCs/>
        </w:rPr>
        <w:t>28</w:t>
      </w:r>
      <w:r w:rsidRPr="0078032F">
        <w:rPr>
          <w:rFonts w:ascii="Book Antiqua" w:hAnsi="Book Antiqua"/>
        </w:rPr>
        <w:t>: 969-982 [PMID: 34923725 DOI: 10.1002/lt.26393]</w:t>
      </w:r>
    </w:p>
    <w:p w14:paraId="2D39FF26"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24 </w:t>
      </w:r>
      <w:r w:rsidRPr="0078032F">
        <w:rPr>
          <w:rFonts w:ascii="Book Antiqua" w:hAnsi="Book Antiqua"/>
          <w:b/>
          <w:bCs/>
        </w:rPr>
        <w:t>Jin GY</w:t>
      </w:r>
      <w:r w:rsidRPr="0078032F">
        <w:rPr>
          <w:rFonts w:ascii="Book Antiqua" w:hAnsi="Book Antiqua"/>
        </w:rPr>
        <w:t xml:space="preserve">, Yu HC, Lim HS, Moon JI, Lee JH, Chung JW, Cho BH. Anatomical variations of the origin of the segment 4 hepatic artery and their clinical implications. </w:t>
      </w:r>
      <w:r w:rsidRPr="0078032F">
        <w:rPr>
          <w:rFonts w:ascii="Book Antiqua" w:hAnsi="Book Antiqua"/>
          <w:i/>
          <w:iCs/>
        </w:rPr>
        <w:t>Liver Transpl</w:t>
      </w:r>
      <w:r w:rsidRPr="0078032F">
        <w:rPr>
          <w:rFonts w:ascii="Book Antiqua" w:hAnsi="Book Antiqua"/>
        </w:rPr>
        <w:t xml:space="preserve"> 2008; </w:t>
      </w:r>
      <w:r w:rsidRPr="0078032F">
        <w:rPr>
          <w:rFonts w:ascii="Book Antiqua" w:hAnsi="Book Antiqua"/>
          <w:b/>
          <w:bCs/>
        </w:rPr>
        <w:t>14</w:t>
      </w:r>
      <w:r w:rsidRPr="0078032F">
        <w:rPr>
          <w:rFonts w:ascii="Book Antiqua" w:hAnsi="Book Antiqua"/>
        </w:rPr>
        <w:t>: 1180-1184 [PMID: 18668651 DOI: 10.1002/lt.21494]</w:t>
      </w:r>
    </w:p>
    <w:p w14:paraId="24FE292D"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25 </w:t>
      </w:r>
      <w:r w:rsidRPr="0078032F">
        <w:rPr>
          <w:rFonts w:ascii="Book Antiqua" w:hAnsi="Book Antiqua"/>
          <w:b/>
          <w:bCs/>
        </w:rPr>
        <w:t>Sommacale D</w:t>
      </w:r>
      <w:r w:rsidRPr="0078032F">
        <w:rPr>
          <w:rFonts w:ascii="Book Antiqua" w:hAnsi="Book Antiqua"/>
        </w:rPr>
        <w:t xml:space="preserve">, Farges O, Ettorre GM, Lebigot P, Sauvanet A, Marty J, Durand F, Belghiti J. In situ split liver transplantation for two adult recipients. </w:t>
      </w:r>
      <w:r w:rsidRPr="0078032F">
        <w:rPr>
          <w:rFonts w:ascii="Book Antiqua" w:hAnsi="Book Antiqua"/>
          <w:i/>
          <w:iCs/>
        </w:rPr>
        <w:t>Transplantation</w:t>
      </w:r>
      <w:r w:rsidRPr="0078032F">
        <w:rPr>
          <w:rFonts w:ascii="Book Antiqua" w:hAnsi="Book Antiqua"/>
        </w:rPr>
        <w:t xml:space="preserve"> 2000; </w:t>
      </w:r>
      <w:r w:rsidRPr="0078032F">
        <w:rPr>
          <w:rFonts w:ascii="Book Antiqua" w:hAnsi="Book Antiqua"/>
          <w:b/>
          <w:bCs/>
        </w:rPr>
        <w:t>69</w:t>
      </w:r>
      <w:r w:rsidRPr="0078032F">
        <w:rPr>
          <w:rFonts w:ascii="Book Antiqua" w:hAnsi="Book Antiqua"/>
        </w:rPr>
        <w:t>: 1005-1007 [PMID: 10755568 DOI: 10.1097/00007890-200003150-00060]</w:t>
      </w:r>
    </w:p>
    <w:p w14:paraId="457E6B0E"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26 </w:t>
      </w:r>
      <w:r w:rsidRPr="0078032F">
        <w:rPr>
          <w:rFonts w:ascii="Book Antiqua" w:hAnsi="Book Antiqua"/>
          <w:b/>
          <w:bCs/>
        </w:rPr>
        <w:t>Cheng YF</w:t>
      </w:r>
      <w:r w:rsidRPr="0078032F">
        <w:rPr>
          <w:rFonts w:ascii="Book Antiqua" w:hAnsi="Book Antiqua"/>
        </w:rPr>
        <w:t xml:space="preserve">, Chen CL, Haung TL, Lee TY, Chen TY, Chen YS, Liu PP, Chiang YC, Eng HL, Wang CC, Cheung HK, Jawan B, Goto S. Post-transplant changes of segment 4 after living related liver transplantation. </w:t>
      </w:r>
      <w:r w:rsidRPr="0078032F">
        <w:rPr>
          <w:rFonts w:ascii="Book Antiqua" w:hAnsi="Book Antiqua"/>
          <w:i/>
          <w:iCs/>
        </w:rPr>
        <w:t>Clin Transplant</w:t>
      </w:r>
      <w:r w:rsidRPr="0078032F">
        <w:rPr>
          <w:rFonts w:ascii="Book Antiqua" w:hAnsi="Book Antiqua"/>
        </w:rPr>
        <w:t xml:space="preserve"> 1998; </w:t>
      </w:r>
      <w:r w:rsidRPr="0078032F">
        <w:rPr>
          <w:rFonts w:ascii="Book Antiqua" w:hAnsi="Book Antiqua"/>
          <w:b/>
          <w:bCs/>
        </w:rPr>
        <w:t>12</w:t>
      </w:r>
      <w:r w:rsidRPr="0078032F">
        <w:rPr>
          <w:rFonts w:ascii="Book Antiqua" w:hAnsi="Book Antiqua"/>
        </w:rPr>
        <w:t>: 476-481 [PMID: 9787960]</w:t>
      </w:r>
    </w:p>
    <w:p w14:paraId="1DDDCB69"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27 </w:t>
      </w:r>
      <w:r w:rsidRPr="0078032F">
        <w:rPr>
          <w:rFonts w:ascii="Book Antiqua" w:hAnsi="Book Antiqua"/>
          <w:b/>
          <w:bCs/>
        </w:rPr>
        <w:t>Zhang J</w:t>
      </w:r>
      <w:r w:rsidRPr="0078032F">
        <w:rPr>
          <w:rFonts w:ascii="Book Antiqua" w:hAnsi="Book Antiqua"/>
        </w:rPr>
        <w:t xml:space="preserve">, Guo X, Qiao Q, Zhao J, Wang X. Anatomical Study of the Hepatic Veins in Segment 4 of the Liver Using Three-Dimensional Visualization. </w:t>
      </w:r>
      <w:r w:rsidRPr="0078032F">
        <w:rPr>
          <w:rFonts w:ascii="Book Antiqua" w:hAnsi="Book Antiqua"/>
          <w:i/>
          <w:iCs/>
        </w:rPr>
        <w:t>Front Surg</w:t>
      </w:r>
      <w:r w:rsidRPr="0078032F">
        <w:rPr>
          <w:rFonts w:ascii="Book Antiqua" w:hAnsi="Book Antiqua"/>
        </w:rPr>
        <w:t xml:space="preserve"> 2021; </w:t>
      </w:r>
      <w:r w:rsidRPr="0078032F">
        <w:rPr>
          <w:rFonts w:ascii="Book Antiqua" w:hAnsi="Book Antiqua"/>
          <w:b/>
          <w:bCs/>
        </w:rPr>
        <w:t>8</w:t>
      </w:r>
      <w:r w:rsidRPr="0078032F">
        <w:rPr>
          <w:rFonts w:ascii="Book Antiqua" w:hAnsi="Book Antiqua"/>
        </w:rPr>
        <w:t>: 702280 [PMID: 34414210 DOI: 10.3389/fsurg.2021.702280]</w:t>
      </w:r>
    </w:p>
    <w:p w14:paraId="60D12E05" w14:textId="77777777" w:rsidR="00023BF5" w:rsidRPr="0078032F" w:rsidRDefault="00023BF5" w:rsidP="0078032F">
      <w:pPr>
        <w:spacing w:line="360" w:lineRule="auto"/>
        <w:jc w:val="both"/>
        <w:rPr>
          <w:rFonts w:ascii="Book Antiqua" w:hAnsi="Book Antiqua"/>
        </w:rPr>
      </w:pPr>
      <w:r w:rsidRPr="0078032F">
        <w:rPr>
          <w:rFonts w:ascii="Book Antiqua" w:hAnsi="Book Antiqua"/>
        </w:rPr>
        <w:t xml:space="preserve">28 </w:t>
      </w:r>
      <w:r w:rsidRPr="0078032F">
        <w:rPr>
          <w:rFonts w:ascii="Book Antiqua" w:hAnsi="Book Antiqua"/>
          <w:b/>
          <w:bCs/>
        </w:rPr>
        <w:t>Lubezky N</w:t>
      </w:r>
      <w:r w:rsidRPr="0078032F">
        <w:rPr>
          <w:rFonts w:ascii="Book Antiqua" w:hAnsi="Book Antiqua"/>
        </w:rPr>
        <w:t xml:space="preserve">, Oyfe I, Contreras AG, Rocca JP, Rudow DL, Keegan T, Taouli B, Kim-Schluger L, Florman S, Schiano T, Facciuto M. Segment 4 and the left lateral segment regeneration pattern after resection of the middle hepatic vein in a living donor right hepatectomy. </w:t>
      </w:r>
      <w:r w:rsidRPr="0078032F">
        <w:rPr>
          <w:rFonts w:ascii="Book Antiqua" w:hAnsi="Book Antiqua"/>
          <w:i/>
          <w:iCs/>
        </w:rPr>
        <w:t>HPB (Oxford)</w:t>
      </w:r>
      <w:r w:rsidRPr="0078032F">
        <w:rPr>
          <w:rFonts w:ascii="Book Antiqua" w:hAnsi="Book Antiqua"/>
        </w:rPr>
        <w:t xml:space="preserve"> 2015; </w:t>
      </w:r>
      <w:r w:rsidRPr="0078032F">
        <w:rPr>
          <w:rFonts w:ascii="Book Antiqua" w:hAnsi="Book Antiqua"/>
          <w:b/>
          <w:bCs/>
        </w:rPr>
        <w:t>17</w:t>
      </w:r>
      <w:r w:rsidRPr="0078032F">
        <w:rPr>
          <w:rFonts w:ascii="Book Antiqua" w:hAnsi="Book Antiqua"/>
        </w:rPr>
        <w:t>: 72-78 [PMID: 25212437 DOI: 10.1111/hpb.12303]</w:t>
      </w:r>
    </w:p>
    <w:p w14:paraId="53DF5C78" w14:textId="77777777" w:rsidR="00A77B3E" w:rsidRPr="0078032F" w:rsidRDefault="00A77B3E" w:rsidP="0078032F">
      <w:pPr>
        <w:spacing w:line="360" w:lineRule="auto"/>
        <w:jc w:val="both"/>
        <w:rPr>
          <w:rFonts w:ascii="Book Antiqua" w:hAnsi="Book Antiqua" w:cs="Book Antiqua"/>
          <w:color w:val="000000"/>
          <w:lang w:eastAsia="zh-CN"/>
        </w:rPr>
      </w:pPr>
    </w:p>
    <w:p w14:paraId="3AEB3B97" w14:textId="77777777" w:rsidR="00023BF5" w:rsidRPr="0078032F" w:rsidRDefault="00023BF5" w:rsidP="0078032F">
      <w:pPr>
        <w:spacing w:line="360" w:lineRule="auto"/>
        <w:jc w:val="both"/>
        <w:rPr>
          <w:rFonts w:ascii="Book Antiqua" w:hAnsi="Book Antiqua"/>
          <w:lang w:eastAsia="zh-CN"/>
        </w:rPr>
        <w:sectPr w:rsidR="00023BF5" w:rsidRPr="0078032F">
          <w:pgSz w:w="12240" w:h="15840"/>
          <w:pgMar w:top="1440" w:right="1440" w:bottom="1440" w:left="1440" w:header="720" w:footer="720" w:gutter="0"/>
          <w:cols w:space="720"/>
          <w:docGrid w:linePitch="360"/>
        </w:sectPr>
      </w:pPr>
    </w:p>
    <w:p w14:paraId="6D59DB15"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lastRenderedPageBreak/>
        <w:t>Footnotes</w:t>
      </w:r>
    </w:p>
    <w:p w14:paraId="2B369C8E" w14:textId="77777777" w:rsidR="00A77B3E"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b/>
          <w:bCs/>
          <w:color w:val="000000"/>
        </w:rPr>
        <w:t xml:space="preserve">Institutional review board statement: </w:t>
      </w:r>
      <w:r w:rsidRPr="0078032F">
        <w:rPr>
          <w:rFonts w:ascii="Book Antiqua" w:eastAsia="Book Antiqua" w:hAnsi="Book Antiqua" w:cs="Book Antiqua"/>
          <w:color w:val="000000"/>
        </w:rPr>
        <w:t>The study was reviewed and approved by the Third People's Hospital of Shenzhen Institutional Review Board (Approval No. 2022-133).</w:t>
      </w:r>
    </w:p>
    <w:p w14:paraId="6920CB06" w14:textId="77777777" w:rsidR="003C0EC9" w:rsidRDefault="003C0EC9" w:rsidP="0078032F">
      <w:pPr>
        <w:spacing w:line="360" w:lineRule="auto"/>
        <w:jc w:val="both"/>
        <w:rPr>
          <w:rFonts w:ascii="Book Antiqua" w:hAnsi="Book Antiqua" w:cs="Book Antiqua"/>
          <w:color w:val="000000"/>
          <w:lang w:eastAsia="zh-CN"/>
        </w:rPr>
      </w:pPr>
    </w:p>
    <w:p w14:paraId="2A19A469" w14:textId="77777777" w:rsidR="003C0EC9" w:rsidRPr="003C0EC9" w:rsidRDefault="003C0EC9" w:rsidP="003C0EC9">
      <w:pPr>
        <w:pStyle w:val="a5"/>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34C513F5" w14:textId="77777777" w:rsidR="00A77B3E" w:rsidRPr="0078032F" w:rsidRDefault="00A77B3E" w:rsidP="0078032F">
      <w:pPr>
        <w:spacing w:line="360" w:lineRule="auto"/>
        <w:jc w:val="both"/>
        <w:rPr>
          <w:rFonts w:ascii="Book Antiqua" w:hAnsi="Book Antiqua"/>
        </w:rPr>
      </w:pPr>
    </w:p>
    <w:p w14:paraId="079B603F"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Conflict-of-interest statement: </w:t>
      </w:r>
      <w:r w:rsidR="00650B16" w:rsidRPr="000B7E1E">
        <w:rPr>
          <w:rFonts w:ascii="Book Antiqua" w:hAnsi="Book Antiqua" w:cs="Book Antiqua" w:hint="eastAsia"/>
          <w:bCs/>
          <w:color w:val="000000"/>
        </w:rPr>
        <w:t>All the</w:t>
      </w:r>
      <w:r w:rsidR="00650B16" w:rsidRPr="000B7E1E">
        <w:rPr>
          <w:rFonts w:ascii="Book Antiqua" w:hAnsi="Book Antiqua" w:cs="Book Antiqua" w:hint="eastAsia"/>
          <w:b/>
          <w:bCs/>
          <w:color w:val="000000"/>
        </w:rPr>
        <w:t xml:space="preserve"> </w:t>
      </w:r>
      <w:r w:rsidR="00650B16" w:rsidRPr="000B7E1E">
        <w:rPr>
          <w:rFonts w:ascii="Book Antiqua" w:hAnsi="Book Antiqua" w:cs="Book Antiqua" w:hint="eastAsia"/>
          <w:color w:val="000000"/>
        </w:rPr>
        <w:t>a</w:t>
      </w:r>
      <w:r w:rsidR="00650B16" w:rsidRPr="000B7E1E">
        <w:rPr>
          <w:rFonts w:ascii="Book Antiqua" w:eastAsia="Book Antiqua" w:hAnsi="Book Antiqua" w:cs="Book Antiqua"/>
          <w:color w:val="000000"/>
        </w:rPr>
        <w:t xml:space="preserve">uthors </w:t>
      </w:r>
      <w:r w:rsidR="00650B16" w:rsidRPr="000B7E1E">
        <w:rPr>
          <w:rFonts w:ascii="Book Antiqua" w:hAnsi="Book Antiqua" w:cs="Book Antiqua" w:hint="eastAsia"/>
          <w:color w:val="000000"/>
        </w:rPr>
        <w:t>report</w:t>
      </w:r>
      <w:r w:rsidR="00650B16" w:rsidRPr="000B7E1E">
        <w:rPr>
          <w:rFonts w:ascii="Book Antiqua" w:eastAsia="Book Antiqua" w:hAnsi="Book Antiqua" w:cs="Book Antiqua"/>
          <w:color w:val="000000"/>
        </w:rPr>
        <w:t xml:space="preserve"> no </w:t>
      </w:r>
      <w:r w:rsidR="00650B16" w:rsidRPr="000B7E1E">
        <w:rPr>
          <w:rFonts w:ascii="Book Antiqua" w:hAnsi="Book Antiqua" w:cs="Book Antiqua" w:hint="eastAsia"/>
          <w:color w:val="000000"/>
        </w:rPr>
        <w:t xml:space="preserve">relevant </w:t>
      </w:r>
      <w:r w:rsidR="00650B16" w:rsidRPr="000B7E1E">
        <w:rPr>
          <w:rFonts w:ascii="Book Antiqua" w:eastAsia="Book Antiqua" w:hAnsi="Book Antiqua" w:cs="Book Antiqua"/>
          <w:color w:val="000000"/>
        </w:rPr>
        <w:t>conflict</w:t>
      </w:r>
      <w:r w:rsidR="00650B16" w:rsidRPr="000B7E1E">
        <w:rPr>
          <w:rFonts w:ascii="Book Antiqua" w:hAnsi="Book Antiqua" w:cs="Book Antiqua" w:hint="eastAsia"/>
          <w:color w:val="000000"/>
        </w:rPr>
        <w:t>s</w:t>
      </w:r>
      <w:r w:rsidR="00650B16" w:rsidRPr="000B7E1E">
        <w:rPr>
          <w:rFonts w:ascii="Book Antiqua" w:eastAsia="Book Antiqua" w:hAnsi="Book Antiqua" w:cs="Book Antiqua"/>
          <w:color w:val="000000"/>
        </w:rPr>
        <w:t xml:space="preserve"> of interest for this article.</w:t>
      </w:r>
    </w:p>
    <w:p w14:paraId="6EC7F3E0" w14:textId="77777777" w:rsidR="00A77B3E" w:rsidRPr="0078032F" w:rsidRDefault="00A77B3E" w:rsidP="0078032F">
      <w:pPr>
        <w:spacing w:line="360" w:lineRule="auto"/>
        <w:jc w:val="both"/>
        <w:rPr>
          <w:rFonts w:ascii="Book Antiqua" w:hAnsi="Book Antiqua"/>
        </w:rPr>
      </w:pPr>
    </w:p>
    <w:p w14:paraId="07E3D1EA"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Data sharing statement: </w:t>
      </w:r>
      <w:r w:rsidRPr="0078032F">
        <w:rPr>
          <w:rFonts w:ascii="Book Antiqua" w:eastAsia="Book Antiqua" w:hAnsi="Book Antiqua" w:cs="Book Antiqua"/>
          <w:color w:val="000000"/>
        </w:rPr>
        <w:t>No additional data are available.</w:t>
      </w:r>
    </w:p>
    <w:p w14:paraId="49F8A319" w14:textId="77777777" w:rsidR="00A77B3E" w:rsidRPr="0078032F" w:rsidRDefault="00A77B3E" w:rsidP="0078032F">
      <w:pPr>
        <w:spacing w:line="360" w:lineRule="auto"/>
        <w:jc w:val="both"/>
        <w:rPr>
          <w:rFonts w:ascii="Book Antiqua" w:hAnsi="Book Antiqua"/>
        </w:rPr>
      </w:pPr>
    </w:p>
    <w:p w14:paraId="6295CC8C"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bCs/>
          <w:color w:val="000000"/>
        </w:rPr>
        <w:t xml:space="preserve">Open-Access: </w:t>
      </w:r>
      <w:r w:rsidRPr="0078032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D5083A" w14:textId="77777777" w:rsidR="00A77B3E" w:rsidRPr="0078032F" w:rsidRDefault="00A77B3E" w:rsidP="0078032F">
      <w:pPr>
        <w:spacing w:line="360" w:lineRule="auto"/>
        <w:jc w:val="both"/>
        <w:rPr>
          <w:rFonts w:ascii="Book Antiqua" w:hAnsi="Book Antiqua"/>
        </w:rPr>
      </w:pPr>
    </w:p>
    <w:p w14:paraId="32A96C18" w14:textId="77777777" w:rsidR="00A77B3E"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b/>
          <w:color w:val="000000"/>
        </w:rPr>
        <w:t xml:space="preserve">Provenance and peer review: </w:t>
      </w:r>
      <w:r w:rsidRPr="0078032F">
        <w:rPr>
          <w:rFonts w:ascii="Book Antiqua" w:eastAsia="Book Antiqua" w:hAnsi="Book Antiqua" w:cs="Book Antiqua"/>
          <w:color w:val="000000"/>
        </w:rPr>
        <w:t>Unsolicited article; Externally peer reviewed.</w:t>
      </w:r>
    </w:p>
    <w:p w14:paraId="28A49216" w14:textId="77777777" w:rsidR="00846548" w:rsidRPr="00846548" w:rsidRDefault="00846548" w:rsidP="0078032F">
      <w:pPr>
        <w:spacing w:line="360" w:lineRule="auto"/>
        <w:jc w:val="both"/>
        <w:rPr>
          <w:rFonts w:ascii="Book Antiqua" w:hAnsi="Book Antiqua"/>
          <w:lang w:eastAsia="zh-CN"/>
        </w:rPr>
      </w:pPr>
    </w:p>
    <w:p w14:paraId="4C8526C4"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 xml:space="preserve">Peer-review model: </w:t>
      </w:r>
      <w:r w:rsidRPr="0078032F">
        <w:rPr>
          <w:rFonts w:ascii="Book Antiqua" w:eastAsia="Book Antiqua" w:hAnsi="Book Antiqua" w:cs="Book Antiqua"/>
          <w:color w:val="000000"/>
        </w:rPr>
        <w:t>Single blind</w:t>
      </w:r>
    </w:p>
    <w:p w14:paraId="2B2CFFB3" w14:textId="77777777" w:rsidR="00A77B3E" w:rsidRPr="0078032F" w:rsidRDefault="00A77B3E" w:rsidP="0078032F">
      <w:pPr>
        <w:spacing w:line="360" w:lineRule="auto"/>
        <w:jc w:val="both"/>
        <w:rPr>
          <w:rFonts w:ascii="Book Antiqua" w:hAnsi="Book Antiqua"/>
        </w:rPr>
      </w:pPr>
    </w:p>
    <w:p w14:paraId="785A4F57"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 xml:space="preserve">Peer-review started: </w:t>
      </w:r>
      <w:r w:rsidRPr="0078032F">
        <w:rPr>
          <w:rFonts w:ascii="Book Antiqua" w:eastAsia="Book Antiqua" w:hAnsi="Book Antiqua" w:cs="Book Antiqua"/>
          <w:color w:val="000000"/>
        </w:rPr>
        <w:t>August 23, 2022</w:t>
      </w:r>
    </w:p>
    <w:p w14:paraId="3BA2AA3A"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 xml:space="preserve">First decision: </w:t>
      </w:r>
      <w:r w:rsidRPr="0078032F">
        <w:rPr>
          <w:rFonts w:ascii="Book Antiqua" w:eastAsia="Book Antiqua" w:hAnsi="Book Antiqua" w:cs="Book Antiqua"/>
          <w:color w:val="000000"/>
        </w:rPr>
        <w:t>September 26, 2022</w:t>
      </w:r>
    </w:p>
    <w:p w14:paraId="6A694304" w14:textId="4D6F0C5F"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 xml:space="preserve">Article in press: </w:t>
      </w:r>
      <w:r w:rsidR="00F7473F" w:rsidRPr="00F7473F">
        <w:rPr>
          <w:rFonts w:ascii="Book Antiqua" w:eastAsia="Book Antiqua" w:hAnsi="Book Antiqua" w:cs="Book Antiqua"/>
          <w:color w:val="000000"/>
        </w:rPr>
        <w:t>October 17, 2022</w:t>
      </w:r>
    </w:p>
    <w:p w14:paraId="633CE963" w14:textId="77777777" w:rsidR="00A77B3E" w:rsidRPr="0078032F" w:rsidRDefault="00A77B3E" w:rsidP="0078032F">
      <w:pPr>
        <w:spacing w:line="360" w:lineRule="auto"/>
        <w:jc w:val="both"/>
        <w:rPr>
          <w:rFonts w:ascii="Book Antiqua" w:hAnsi="Book Antiqua"/>
        </w:rPr>
      </w:pPr>
    </w:p>
    <w:p w14:paraId="32D25B40"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 xml:space="preserve">Specialty type: </w:t>
      </w:r>
      <w:r w:rsidRPr="0078032F">
        <w:rPr>
          <w:rFonts w:ascii="Book Antiqua" w:eastAsia="Book Antiqua" w:hAnsi="Book Antiqua" w:cs="Book Antiqua"/>
          <w:color w:val="000000"/>
        </w:rPr>
        <w:t xml:space="preserve">Gastroenterology and </w:t>
      </w:r>
      <w:r w:rsidR="000132E3">
        <w:rPr>
          <w:rFonts w:ascii="Book Antiqua" w:hAnsi="Book Antiqua" w:cs="Book Antiqua" w:hint="eastAsia"/>
          <w:color w:val="000000"/>
          <w:lang w:eastAsia="zh-CN"/>
        </w:rPr>
        <w:t>h</w:t>
      </w:r>
      <w:r w:rsidRPr="0078032F">
        <w:rPr>
          <w:rFonts w:ascii="Book Antiqua" w:eastAsia="Book Antiqua" w:hAnsi="Book Antiqua" w:cs="Book Antiqua"/>
          <w:color w:val="000000"/>
        </w:rPr>
        <w:t>epatology</w:t>
      </w:r>
    </w:p>
    <w:p w14:paraId="4B036963"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lastRenderedPageBreak/>
        <w:t xml:space="preserve">Country/Territory of origin: </w:t>
      </w:r>
      <w:r w:rsidRPr="0078032F">
        <w:rPr>
          <w:rFonts w:ascii="Book Antiqua" w:eastAsia="Book Antiqua" w:hAnsi="Book Antiqua" w:cs="Book Antiqua"/>
          <w:color w:val="000000"/>
        </w:rPr>
        <w:t>China</w:t>
      </w:r>
    </w:p>
    <w:p w14:paraId="5CEECB36"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b/>
          <w:color w:val="000000"/>
        </w:rPr>
        <w:t>Peer-review report’s scientific quality classification</w:t>
      </w:r>
    </w:p>
    <w:p w14:paraId="4FF6C510"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Grade A (Excellent): 0</w:t>
      </w:r>
    </w:p>
    <w:p w14:paraId="48F2C69C"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Grade B (Very good): 0</w:t>
      </w:r>
    </w:p>
    <w:p w14:paraId="24BA39AC"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Grade C (Good): C</w:t>
      </w:r>
    </w:p>
    <w:p w14:paraId="17433DA6"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Grade D (Fair): D</w:t>
      </w:r>
    </w:p>
    <w:p w14:paraId="09A0CBB2" w14:textId="77777777" w:rsidR="00A77B3E" w:rsidRPr="0078032F" w:rsidRDefault="00724599" w:rsidP="0078032F">
      <w:pPr>
        <w:spacing w:line="360" w:lineRule="auto"/>
        <w:jc w:val="both"/>
        <w:rPr>
          <w:rFonts w:ascii="Book Antiqua" w:hAnsi="Book Antiqua"/>
        </w:rPr>
      </w:pPr>
      <w:r w:rsidRPr="0078032F">
        <w:rPr>
          <w:rFonts w:ascii="Book Antiqua" w:eastAsia="Book Antiqua" w:hAnsi="Book Antiqua" w:cs="Book Antiqua"/>
          <w:color w:val="000000"/>
        </w:rPr>
        <w:t>Grade E (Poor): 0</w:t>
      </w:r>
    </w:p>
    <w:p w14:paraId="78B31C97" w14:textId="77777777" w:rsidR="00A77B3E" w:rsidRPr="0078032F" w:rsidRDefault="00A77B3E" w:rsidP="0078032F">
      <w:pPr>
        <w:spacing w:line="360" w:lineRule="auto"/>
        <w:jc w:val="both"/>
        <w:rPr>
          <w:rFonts w:ascii="Book Antiqua" w:hAnsi="Book Antiqua"/>
        </w:rPr>
      </w:pPr>
    </w:p>
    <w:p w14:paraId="0A5CBE27" w14:textId="77777777" w:rsidR="008F3984" w:rsidRDefault="00724599" w:rsidP="0078032F">
      <w:pPr>
        <w:spacing w:line="360" w:lineRule="auto"/>
        <w:jc w:val="both"/>
        <w:rPr>
          <w:rFonts w:ascii="Book Antiqua" w:hAnsi="Book Antiqua" w:cs="Book Antiqua"/>
          <w:color w:val="000000"/>
          <w:lang w:eastAsia="zh-CN"/>
        </w:rPr>
      </w:pPr>
      <w:r w:rsidRPr="0078032F">
        <w:rPr>
          <w:rFonts w:ascii="Book Antiqua" w:eastAsia="Book Antiqua" w:hAnsi="Book Antiqua" w:cs="Book Antiqua"/>
          <w:b/>
          <w:color w:val="000000"/>
        </w:rPr>
        <w:t xml:space="preserve">P-Reviewer: </w:t>
      </w:r>
      <w:r w:rsidRPr="0078032F">
        <w:rPr>
          <w:rFonts w:ascii="Book Antiqua" w:eastAsia="Book Antiqua" w:hAnsi="Book Antiqua" w:cs="Book Antiqua"/>
          <w:color w:val="000000"/>
        </w:rPr>
        <w:t>Aseni P, Italy; Han B</w:t>
      </w:r>
      <w:r w:rsidR="006A0F26">
        <w:rPr>
          <w:rFonts w:ascii="Book Antiqua" w:hAnsi="Book Antiqua" w:cs="Book Antiqua" w:hint="eastAsia"/>
          <w:color w:val="000000"/>
          <w:lang w:eastAsia="zh-CN"/>
        </w:rPr>
        <w:t>, China</w:t>
      </w:r>
      <w:r w:rsidRPr="0078032F">
        <w:rPr>
          <w:rFonts w:ascii="Book Antiqua" w:eastAsia="Book Antiqua" w:hAnsi="Book Antiqua" w:cs="Book Antiqua"/>
          <w:b/>
          <w:color w:val="000000"/>
        </w:rPr>
        <w:t xml:space="preserve"> S-Editor: </w:t>
      </w:r>
      <w:r w:rsidR="008F3984" w:rsidRPr="008F3984">
        <w:rPr>
          <w:rFonts w:ascii="Book Antiqua" w:hAnsi="Book Antiqua" w:cs="Book Antiqua" w:hint="eastAsia"/>
          <w:color w:val="000000"/>
          <w:lang w:eastAsia="zh-CN"/>
        </w:rPr>
        <w:t>Fan JR</w:t>
      </w:r>
      <w:r w:rsidRPr="0078032F">
        <w:rPr>
          <w:rFonts w:ascii="Book Antiqua" w:eastAsia="Book Antiqua" w:hAnsi="Book Antiqua" w:cs="Book Antiqua"/>
          <w:b/>
          <w:color w:val="000000"/>
        </w:rPr>
        <w:t xml:space="preserve"> L-Editor: </w:t>
      </w:r>
      <w:r w:rsidR="00812DB0" w:rsidRPr="00812DB0">
        <w:rPr>
          <w:rFonts w:ascii="Book Antiqua" w:hAnsi="Book Antiqua" w:cs="Book Antiqua" w:hint="eastAsia"/>
          <w:color w:val="000000"/>
          <w:lang w:eastAsia="zh-CN"/>
        </w:rPr>
        <w:t>A</w:t>
      </w:r>
      <w:r w:rsidRPr="0078032F">
        <w:rPr>
          <w:rFonts w:ascii="Book Antiqua" w:eastAsia="Book Antiqua" w:hAnsi="Book Antiqua" w:cs="Book Antiqua"/>
          <w:b/>
          <w:color w:val="000000"/>
        </w:rPr>
        <w:t xml:space="preserve"> P-Editor:</w:t>
      </w:r>
      <w:r w:rsidR="008F3984" w:rsidRPr="008F3984">
        <w:rPr>
          <w:rFonts w:ascii="Book Antiqua" w:hAnsi="Book Antiqua" w:cs="Book Antiqua" w:hint="eastAsia"/>
          <w:color w:val="000000"/>
          <w:lang w:eastAsia="zh-CN"/>
        </w:rPr>
        <w:t xml:space="preserve"> Fan JR</w:t>
      </w:r>
    </w:p>
    <w:p w14:paraId="22F783DC" w14:textId="77777777" w:rsidR="00A77B3E" w:rsidRPr="0078032F" w:rsidRDefault="00724599" w:rsidP="0078032F">
      <w:pPr>
        <w:spacing w:line="360" w:lineRule="auto"/>
        <w:jc w:val="both"/>
        <w:rPr>
          <w:rFonts w:ascii="Book Antiqua" w:hAnsi="Book Antiqua"/>
        </w:rPr>
        <w:sectPr w:rsidR="00A77B3E" w:rsidRPr="0078032F">
          <w:pgSz w:w="12240" w:h="15840"/>
          <w:pgMar w:top="1440" w:right="1440" w:bottom="1440" w:left="1440" w:header="720" w:footer="720" w:gutter="0"/>
          <w:cols w:space="720"/>
          <w:docGrid w:linePitch="360"/>
        </w:sectPr>
      </w:pPr>
      <w:r w:rsidRPr="0078032F">
        <w:rPr>
          <w:rFonts w:ascii="Book Antiqua" w:eastAsia="Book Antiqua" w:hAnsi="Book Antiqua" w:cs="Book Antiqua"/>
          <w:b/>
          <w:color w:val="000000"/>
        </w:rPr>
        <w:t xml:space="preserve"> </w:t>
      </w:r>
    </w:p>
    <w:p w14:paraId="0C8A506A" w14:textId="77777777" w:rsidR="00A77B3E" w:rsidRDefault="00724599" w:rsidP="0078032F">
      <w:pPr>
        <w:spacing w:line="360" w:lineRule="auto"/>
        <w:jc w:val="both"/>
        <w:rPr>
          <w:rFonts w:ascii="Book Antiqua" w:hAnsi="Book Antiqua" w:cs="Book Antiqua"/>
          <w:b/>
          <w:color w:val="000000"/>
          <w:lang w:eastAsia="zh-CN"/>
        </w:rPr>
      </w:pPr>
      <w:r w:rsidRPr="0078032F">
        <w:rPr>
          <w:rFonts w:ascii="Book Antiqua" w:eastAsia="Book Antiqua" w:hAnsi="Book Antiqua" w:cs="Book Antiqua"/>
          <w:b/>
          <w:color w:val="000000"/>
        </w:rPr>
        <w:lastRenderedPageBreak/>
        <w:t>Figure Legends</w:t>
      </w:r>
    </w:p>
    <w:p w14:paraId="313B9C8B" w14:textId="255D68AE" w:rsidR="00850B4C" w:rsidRPr="00850B4C" w:rsidRDefault="00C76751" w:rsidP="0078032F">
      <w:pPr>
        <w:spacing w:line="360" w:lineRule="auto"/>
        <w:jc w:val="both"/>
        <w:rPr>
          <w:rFonts w:ascii="Book Antiqua" w:hAnsi="Book Antiqua"/>
          <w:lang w:eastAsia="zh-CN"/>
        </w:rPr>
      </w:pPr>
      <w:r>
        <w:rPr>
          <w:rFonts w:ascii="Book Antiqua" w:hAnsi="Book Antiqua"/>
          <w:noProof/>
          <w:lang w:eastAsia="zh-CN"/>
        </w:rPr>
        <w:drawing>
          <wp:inline distT="0" distB="0" distL="0" distR="0" wp14:anchorId="2F12954D" wp14:editId="2522066E">
            <wp:extent cx="4991100" cy="4419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4419600"/>
                    </a:xfrm>
                    <a:prstGeom prst="rect">
                      <a:avLst/>
                    </a:prstGeom>
                    <a:noFill/>
                    <a:ln>
                      <a:noFill/>
                    </a:ln>
                  </pic:spPr>
                </pic:pic>
              </a:graphicData>
            </a:graphic>
          </wp:inline>
        </w:drawing>
      </w:r>
    </w:p>
    <w:p w14:paraId="56F15683" w14:textId="77777777" w:rsidR="00A77B3E" w:rsidRDefault="00724599" w:rsidP="0078032F">
      <w:pPr>
        <w:spacing w:line="360" w:lineRule="auto"/>
        <w:jc w:val="both"/>
        <w:rPr>
          <w:rFonts w:ascii="Book Antiqua" w:hAnsi="Book Antiqua" w:cs="Book Antiqua"/>
          <w:color w:val="000000"/>
          <w:lang w:eastAsia="zh-CN"/>
        </w:rPr>
      </w:pPr>
      <w:r w:rsidRPr="00231AE0">
        <w:rPr>
          <w:rFonts w:ascii="Book Antiqua" w:eastAsia="Book Antiqua" w:hAnsi="Book Antiqua" w:cs="Book Antiqua"/>
          <w:b/>
          <w:color w:val="000000"/>
        </w:rPr>
        <w:t>Fig</w:t>
      </w:r>
      <w:r w:rsidR="00231AE0" w:rsidRPr="00231AE0">
        <w:rPr>
          <w:rFonts w:ascii="Book Antiqua" w:hAnsi="Book Antiqua" w:cs="Book Antiqua" w:hint="eastAsia"/>
          <w:b/>
          <w:color w:val="000000"/>
          <w:lang w:eastAsia="zh-CN"/>
        </w:rPr>
        <w:t>ure</w:t>
      </w:r>
      <w:r w:rsidR="00231AE0" w:rsidRPr="00231AE0">
        <w:rPr>
          <w:rFonts w:ascii="Book Antiqua" w:eastAsia="Book Antiqua" w:hAnsi="Book Antiqua" w:cs="Book Antiqua"/>
          <w:b/>
          <w:color w:val="000000"/>
        </w:rPr>
        <w:t xml:space="preserve"> 1</w:t>
      </w:r>
      <w:r w:rsidRPr="00231AE0">
        <w:rPr>
          <w:rFonts w:ascii="Book Antiqua" w:eastAsia="Book Antiqua" w:hAnsi="Book Antiqua" w:cs="Book Antiqua"/>
          <w:b/>
          <w:color w:val="000000"/>
        </w:rPr>
        <w:t xml:space="preserve"> The range of hepatic ischemia was calculated by simulating the left-lateral segment and right tri-segment splitting.</w:t>
      </w:r>
      <w:r w:rsidRPr="0078032F">
        <w:rPr>
          <w:rFonts w:ascii="Book Antiqua" w:eastAsia="Book Antiqua" w:hAnsi="Book Antiqua" w:cs="Book Antiqua"/>
          <w:color w:val="000000"/>
        </w:rPr>
        <w:t xml:space="preserve"> A</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The simulated operation based on Couinaud liver segmentation</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B</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The liver segments constructed </w:t>
      </w:r>
      <w:r w:rsidRPr="0078032F">
        <w:rPr>
          <w:rFonts w:ascii="Book Antiqua" w:eastAsia="Book Antiqua" w:hAnsi="Book Antiqua" w:cs="Book Antiqua"/>
          <w:i/>
          <w:iCs/>
          <w:color w:val="000000"/>
        </w:rPr>
        <w:t>via</w:t>
      </w:r>
      <w:r w:rsidRPr="0078032F">
        <w:rPr>
          <w:rFonts w:ascii="Book Antiqua" w:eastAsia="Book Antiqua" w:hAnsi="Book Antiqua" w:cs="Book Antiqua"/>
          <w:color w:val="000000"/>
        </w:rPr>
        <w:t xml:space="preserve"> the topological structural relationship of portal vein blood flow</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C</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The calculated liver volume of the </w:t>
      </w:r>
      <w:r w:rsidRPr="002D71B6">
        <w:rPr>
          <w:rFonts w:ascii="宋体" w:eastAsia="宋体" w:hAnsi="宋体" w:cs="宋体" w:hint="eastAsia"/>
          <w:color w:val="000000"/>
        </w:rPr>
        <w:t>Ⅱ</w:t>
      </w:r>
      <w:r w:rsidRPr="0078032F">
        <w:rPr>
          <w:rFonts w:ascii="Book Antiqua" w:eastAsia="Book Antiqua" w:hAnsi="Book Antiqua" w:cs="Book Antiqua"/>
          <w:color w:val="000000"/>
        </w:rPr>
        <w:t>/</w:t>
      </w:r>
      <w:r w:rsidRPr="002D71B6">
        <w:rPr>
          <w:rFonts w:ascii="宋体" w:eastAsia="宋体" w:hAnsi="宋体" w:cs="宋体" w:hint="eastAsia"/>
          <w:color w:val="000000"/>
        </w:rPr>
        <w:t>Ⅲ</w:t>
      </w:r>
      <w:r w:rsidRPr="0078032F">
        <w:rPr>
          <w:rFonts w:ascii="Book Antiqua" w:eastAsia="Book Antiqua" w:hAnsi="Book Antiqua" w:cs="Book Antiqua"/>
          <w:color w:val="000000"/>
        </w:rPr>
        <w:t>/</w:t>
      </w:r>
      <w:r w:rsidRPr="002D71B6">
        <w:rPr>
          <w:rFonts w:ascii="宋体" w:eastAsia="宋体" w:hAnsi="宋体" w:cs="宋体" w:hint="eastAsia"/>
          <w:color w:val="000000"/>
        </w:rPr>
        <w:t>Ⅳ</w:t>
      </w:r>
      <w:r w:rsidRPr="0078032F">
        <w:rPr>
          <w:rFonts w:ascii="Book Antiqua" w:eastAsia="Book Antiqua" w:hAnsi="Book Antiqua" w:cs="Book Antiqua"/>
          <w:color w:val="000000"/>
        </w:rPr>
        <w:t xml:space="preserve"> segments based on the blood flow topology liver segmentation method</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D</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The volume of ischemic range in the hepatic segment of the right tri-segment after split liver transplantation (black arrow).</w:t>
      </w:r>
    </w:p>
    <w:p w14:paraId="0390CD83" w14:textId="77777777" w:rsidR="00231AE0" w:rsidRDefault="00231AE0" w:rsidP="0078032F">
      <w:pPr>
        <w:spacing w:line="360" w:lineRule="auto"/>
        <w:jc w:val="both"/>
        <w:rPr>
          <w:noProof/>
          <w:lang w:eastAsia="zh-CN"/>
        </w:rPr>
      </w:pPr>
      <w:r>
        <w:rPr>
          <w:rFonts w:ascii="Book Antiqua" w:hAnsi="Book Antiqua" w:cs="Book Antiqua"/>
          <w:color w:val="000000"/>
          <w:lang w:eastAsia="zh-CN"/>
        </w:rPr>
        <w:br w:type="page"/>
      </w:r>
    </w:p>
    <w:p w14:paraId="6528DFF9" w14:textId="710C9BAA" w:rsidR="004C4F57" w:rsidRPr="00231AE0" w:rsidRDefault="0039293C" w:rsidP="0078032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E33C752" wp14:editId="71DE1D07">
            <wp:extent cx="5943600" cy="1625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25600"/>
                    </a:xfrm>
                    <a:prstGeom prst="rect">
                      <a:avLst/>
                    </a:prstGeom>
                    <a:noFill/>
                    <a:ln>
                      <a:noFill/>
                    </a:ln>
                  </pic:spPr>
                </pic:pic>
              </a:graphicData>
            </a:graphic>
          </wp:inline>
        </w:drawing>
      </w:r>
    </w:p>
    <w:p w14:paraId="6C2534F0" w14:textId="77777777" w:rsidR="00A77B3E" w:rsidRDefault="00724599" w:rsidP="0078032F">
      <w:pPr>
        <w:spacing w:line="360" w:lineRule="auto"/>
        <w:jc w:val="both"/>
        <w:rPr>
          <w:rFonts w:ascii="Book Antiqua" w:hAnsi="Book Antiqua" w:cs="Book Antiqua"/>
          <w:color w:val="000000"/>
          <w:lang w:eastAsia="zh-CN"/>
        </w:rPr>
      </w:pPr>
      <w:r w:rsidRPr="00FF208A">
        <w:rPr>
          <w:rFonts w:ascii="Book Antiqua" w:eastAsia="Book Antiqua" w:hAnsi="Book Antiqua" w:cs="Book Antiqua"/>
          <w:b/>
          <w:color w:val="000000" w:themeColor="text1"/>
        </w:rPr>
        <w:t>Fig</w:t>
      </w:r>
      <w:r w:rsidR="00231AE0" w:rsidRPr="00FF208A">
        <w:rPr>
          <w:rFonts w:ascii="Book Antiqua" w:hAnsi="Book Antiqua" w:cs="Book Antiqua" w:hint="eastAsia"/>
          <w:b/>
          <w:color w:val="000000" w:themeColor="text1"/>
          <w:lang w:eastAsia="zh-CN"/>
        </w:rPr>
        <w:t>ure</w:t>
      </w:r>
      <w:r w:rsidR="00231AE0" w:rsidRPr="00FF208A">
        <w:rPr>
          <w:rFonts w:ascii="Book Antiqua" w:eastAsia="Book Antiqua" w:hAnsi="Book Antiqua" w:cs="Book Antiqua"/>
          <w:b/>
          <w:color w:val="000000" w:themeColor="text1"/>
        </w:rPr>
        <w:t xml:space="preserve"> 2</w:t>
      </w:r>
      <w:r w:rsidRPr="00FF208A">
        <w:rPr>
          <w:rFonts w:ascii="Book Antiqua" w:eastAsia="Book Antiqua" w:hAnsi="Book Antiqua" w:cs="Book Antiqua"/>
          <w:b/>
          <w:color w:val="000000" w:themeColor="text1"/>
        </w:rPr>
        <w:t xml:space="preserve"> Based on the Couinaud liver segmentation method, left-lateral segment and right tri-segment splits were </w:t>
      </w:r>
      <w:r w:rsidR="009762B1" w:rsidRPr="00FF208A">
        <w:rPr>
          <w:rFonts w:ascii="Book Antiqua" w:eastAsia="Book Antiqua" w:hAnsi="Book Antiqua" w:cs="Book Antiqua"/>
          <w:b/>
          <w:color w:val="000000" w:themeColor="text1"/>
        </w:rPr>
        <w:t>perform</w:t>
      </w:r>
      <w:r w:rsidRPr="00FF208A">
        <w:rPr>
          <w:rFonts w:ascii="Book Antiqua" w:eastAsia="Book Antiqua" w:hAnsi="Book Antiqua" w:cs="Book Antiqua"/>
          <w:b/>
          <w:color w:val="000000" w:themeColor="text1"/>
        </w:rPr>
        <w:t>ed.</w:t>
      </w:r>
      <w:r w:rsidRPr="00CB222B">
        <w:rPr>
          <w:rFonts w:ascii="Book Antiqua" w:eastAsia="Book Antiqua" w:hAnsi="Book Antiqua" w:cs="Book Antiqua"/>
          <w:b/>
          <w:color w:val="000000"/>
        </w:rPr>
        <w:t xml:space="preserve"> </w:t>
      </w:r>
      <w:r w:rsidRPr="0078032F">
        <w:rPr>
          <w:rFonts w:ascii="Book Antiqua" w:eastAsia="Book Antiqua" w:hAnsi="Book Antiqua" w:cs="Book Antiqua"/>
          <w:color w:val="000000"/>
        </w:rPr>
        <w:t>During the operation, obvious ischemic changes in the cross-section of the right tri-segment were observed. A</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The right tri-segment graft</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B</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The left-lateral segment graft</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C</w:t>
      </w:r>
      <w:r w:rsidR="00231AE0">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Cleaved right tri-segment with distinct ischemia in the hepatic segment after hepatic reflow (</w:t>
      </w:r>
      <w:r w:rsidR="00170D14" w:rsidRPr="00170D14">
        <w:rPr>
          <w:rFonts w:ascii="Book Antiqua" w:eastAsia="Book Antiqua" w:hAnsi="Book Antiqua" w:cs="Book Antiqua"/>
          <w:color w:val="000000"/>
        </w:rPr>
        <w:t>white</w:t>
      </w:r>
      <w:r w:rsidRPr="0078032F">
        <w:rPr>
          <w:rFonts w:ascii="Book Antiqua" w:eastAsia="Book Antiqua" w:hAnsi="Book Antiqua" w:cs="Book Antiqua"/>
          <w:color w:val="000000"/>
        </w:rPr>
        <w:t xml:space="preserve"> arrow).</w:t>
      </w:r>
    </w:p>
    <w:p w14:paraId="6A6CC116" w14:textId="77777777" w:rsidR="00231AE0" w:rsidRDefault="00D15F9E" w:rsidP="0078032F">
      <w:pPr>
        <w:spacing w:line="360" w:lineRule="auto"/>
        <w:jc w:val="both"/>
        <w:rPr>
          <w:noProof/>
          <w:lang w:eastAsia="zh-CN"/>
        </w:rPr>
      </w:pPr>
      <w:r>
        <w:rPr>
          <w:rFonts w:ascii="Book Antiqua" w:hAnsi="Book Antiqua"/>
          <w:lang w:eastAsia="zh-CN"/>
        </w:rPr>
        <w:br w:type="page"/>
      </w:r>
    </w:p>
    <w:p w14:paraId="69386A64" w14:textId="3F571566" w:rsidR="00374DB0" w:rsidRPr="00231AE0" w:rsidRDefault="0039293C" w:rsidP="0078032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2695F77" wp14:editId="236D9E1A">
            <wp:extent cx="5168900" cy="42799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8900" cy="4279900"/>
                    </a:xfrm>
                    <a:prstGeom prst="rect">
                      <a:avLst/>
                    </a:prstGeom>
                    <a:noFill/>
                    <a:ln>
                      <a:noFill/>
                    </a:ln>
                  </pic:spPr>
                </pic:pic>
              </a:graphicData>
            </a:graphic>
          </wp:inline>
        </w:drawing>
      </w:r>
    </w:p>
    <w:p w14:paraId="345672C5" w14:textId="5F051630" w:rsidR="00AC4EBF" w:rsidRDefault="00724599" w:rsidP="0078032F">
      <w:pPr>
        <w:spacing w:line="360" w:lineRule="auto"/>
        <w:jc w:val="both"/>
        <w:rPr>
          <w:rFonts w:ascii="Book Antiqua" w:eastAsia="Book Antiqua" w:hAnsi="Book Antiqua" w:cs="Book Antiqua"/>
          <w:color w:val="000000"/>
        </w:rPr>
      </w:pPr>
      <w:r w:rsidRPr="00D15F9E">
        <w:rPr>
          <w:rFonts w:ascii="Book Antiqua" w:eastAsia="Book Antiqua" w:hAnsi="Book Antiqua" w:cs="Book Antiqua"/>
          <w:b/>
          <w:color w:val="000000"/>
        </w:rPr>
        <w:t>Fig</w:t>
      </w:r>
      <w:r w:rsidR="00D15F9E" w:rsidRPr="00D15F9E">
        <w:rPr>
          <w:rFonts w:ascii="Book Antiqua" w:hAnsi="Book Antiqua" w:cs="Book Antiqua" w:hint="eastAsia"/>
          <w:b/>
          <w:color w:val="000000"/>
          <w:lang w:eastAsia="zh-CN"/>
        </w:rPr>
        <w:t>ure</w:t>
      </w:r>
      <w:r w:rsidR="00D15F9E" w:rsidRPr="00D15F9E">
        <w:rPr>
          <w:rFonts w:ascii="Book Antiqua" w:eastAsia="Book Antiqua" w:hAnsi="Book Antiqua" w:cs="Book Antiqua"/>
          <w:b/>
          <w:color w:val="000000"/>
        </w:rPr>
        <w:t xml:space="preserve"> 3</w:t>
      </w:r>
      <w:r w:rsidRPr="00D15F9E">
        <w:rPr>
          <w:rFonts w:ascii="Book Antiqua" w:eastAsia="Book Antiqua" w:hAnsi="Book Antiqua" w:cs="Book Antiqua"/>
          <w:b/>
          <w:color w:val="000000"/>
        </w:rPr>
        <w:t xml:space="preserve"> Left and right half-split liver transplantation was performed according to the portal vein blood flow topology liver segmentation method. </w:t>
      </w:r>
      <w:r w:rsidRPr="0078032F">
        <w:rPr>
          <w:rFonts w:ascii="Book Antiqua" w:eastAsia="Book Antiqua" w:hAnsi="Book Antiqua" w:cs="Book Antiqua"/>
          <w:color w:val="000000"/>
        </w:rPr>
        <w:t>There was no ischemic change in the liver segment after reflow. A</w:t>
      </w:r>
      <w:r w:rsidR="00D15F9E">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Left and right half liver splitting were simulated based on the Couinaud liver segmentation method, while the middle hepatic vein was split in the middle</w:t>
      </w:r>
      <w:r w:rsidR="00D15F9E">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B</w:t>
      </w:r>
      <w:r w:rsidR="00D15F9E">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The simulation of left and right half liver splitting based on the portal vein blood flow topology liver segmentation method. It can be seen that a portion of segment V liver tissues (99.95 mL) is partitioned into the left liver (arrow)</w:t>
      </w:r>
      <w:r w:rsidR="00D15F9E">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C</w:t>
      </w:r>
      <w:r w:rsidR="00D15F9E">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Surgery based on the portal vein blood flow topology liver segmentation method was implemented for left and right half liver splitting instead of the Couinaud liver segmentation method (red dotted line); D</w:t>
      </w:r>
      <w:r w:rsidR="00D15F9E">
        <w:rPr>
          <w:rFonts w:ascii="Book Antiqua" w:hAnsi="Book Antiqua" w:cs="Book Antiqua" w:hint="eastAsia"/>
          <w:color w:val="000000"/>
          <w:lang w:eastAsia="zh-CN"/>
        </w:rPr>
        <w:t>:</w:t>
      </w:r>
      <w:r w:rsidRPr="0078032F">
        <w:rPr>
          <w:rFonts w:ascii="Book Antiqua" w:eastAsia="Book Antiqua" w:hAnsi="Book Antiqua" w:cs="Book Antiqua"/>
          <w:color w:val="000000"/>
        </w:rPr>
        <w:t xml:space="preserve"> No ischemic changes in the hepatic segment after reflow (</w:t>
      </w:r>
      <w:r w:rsidR="00F805A7">
        <w:rPr>
          <w:rFonts w:ascii="Book Antiqua" w:hAnsi="Book Antiqua" w:cs="Book Antiqua" w:hint="eastAsia"/>
          <w:color w:val="000000"/>
          <w:lang w:eastAsia="zh-CN"/>
        </w:rPr>
        <w:t>white</w:t>
      </w:r>
      <w:r w:rsidRPr="0078032F">
        <w:rPr>
          <w:rFonts w:ascii="Book Antiqua" w:eastAsia="Book Antiqua" w:hAnsi="Book Antiqua" w:cs="Book Antiqua"/>
          <w:color w:val="000000"/>
        </w:rPr>
        <w:t xml:space="preserve"> arrow).</w:t>
      </w:r>
    </w:p>
    <w:p w14:paraId="61311809" w14:textId="0EA099EF" w:rsidR="00AC4EBF" w:rsidRDefault="00AC4EBF">
      <w:pPr>
        <w:rPr>
          <w:rFonts w:ascii="Book Antiqua" w:eastAsia="Book Antiqua" w:hAnsi="Book Antiqua" w:cs="Book Antiqua"/>
          <w:color w:val="000000"/>
        </w:rPr>
      </w:pPr>
    </w:p>
    <w:p w14:paraId="0456BD16" w14:textId="77777777" w:rsidR="00AC4EBF" w:rsidRDefault="00AC4EBF" w:rsidP="0078032F">
      <w:pPr>
        <w:spacing w:line="360" w:lineRule="auto"/>
        <w:jc w:val="both"/>
        <w:rPr>
          <w:rFonts w:ascii="Book Antiqua" w:hAnsi="Book Antiqua"/>
        </w:rPr>
        <w:sectPr w:rsidR="00AC4EBF">
          <w:pgSz w:w="12240" w:h="15840"/>
          <w:pgMar w:top="1440" w:right="1440" w:bottom="1440" w:left="1440" w:header="720" w:footer="720" w:gutter="0"/>
          <w:cols w:space="720"/>
          <w:docGrid w:linePitch="360"/>
        </w:sectPr>
      </w:pPr>
    </w:p>
    <w:p w14:paraId="423E2E5B" w14:textId="77777777" w:rsidR="00AC4EBF" w:rsidRPr="00735825" w:rsidRDefault="00AC4EBF" w:rsidP="00AC4EBF">
      <w:pPr>
        <w:jc w:val="center"/>
        <w:rPr>
          <w:rFonts w:ascii="Book Antiqua" w:hAnsi="Book Antiqua"/>
        </w:rPr>
      </w:pPr>
    </w:p>
    <w:p w14:paraId="66852C4D" w14:textId="77777777" w:rsidR="00AC4EBF" w:rsidRPr="00735825" w:rsidRDefault="00AC4EBF" w:rsidP="00AC4EBF">
      <w:pPr>
        <w:jc w:val="center"/>
        <w:rPr>
          <w:rFonts w:ascii="Book Antiqua" w:hAnsi="Book Antiqua"/>
        </w:rPr>
      </w:pPr>
    </w:p>
    <w:p w14:paraId="1E017E9C" w14:textId="77777777" w:rsidR="00AC4EBF" w:rsidRPr="00735825" w:rsidRDefault="00AC4EBF" w:rsidP="00AC4EBF">
      <w:pPr>
        <w:jc w:val="center"/>
        <w:rPr>
          <w:rFonts w:ascii="Book Antiqua" w:hAnsi="Book Antiqua"/>
        </w:rPr>
      </w:pPr>
    </w:p>
    <w:p w14:paraId="3A62EB15" w14:textId="77777777" w:rsidR="00AC4EBF" w:rsidRPr="00735825" w:rsidRDefault="00AC4EBF" w:rsidP="00AC4EBF">
      <w:pPr>
        <w:jc w:val="center"/>
        <w:rPr>
          <w:rFonts w:ascii="Book Antiqua" w:hAnsi="Book Antiqua"/>
        </w:rPr>
      </w:pPr>
    </w:p>
    <w:p w14:paraId="7FE1583F" w14:textId="77777777" w:rsidR="00AC4EBF" w:rsidRPr="00735825" w:rsidRDefault="00AC4EBF" w:rsidP="00AC4EBF">
      <w:pPr>
        <w:jc w:val="center"/>
        <w:rPr>
          <w:rFonts w:ascii="Book Antiqua" w:hAnsi="Book Antiqua"/>
        </w:rPr>
      </w:pPr>
    </w:p>
    <w:p w14:paraId="03035E01" w14:textId="77777777" w:rsidR="00AC4EBF" w:rsidRPr="00735825" w:rsidRDefault="00AC4EBF" w:rsidP="00AC4EBF">
      <w:pPr>
        <w:jc w:val="center"/>
        <w:rPr>
          <w:rFonts w:ascii="Book Antiqua" w:hAnsi="Book Antiqua"/>
        </w:rPr>
      </w:pPr>
      <w:r w:rsidRPr="00735825">
        <w:rPr>
          <w:rFonts w:ascii="Book Antiqua" w:hAnsi="Book Antiqua"/>
          <w:noProof/>
        </w:rPr>
        <w:drawing>
          <wp:inline distT="0" distB="0" distL="0" distR="0" wp14:anchorId="08909F24" wp14:editId="2F35D70F">
            <wp:extent cx="25019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3339FC3E" w14:textId="77777777" w:rsidR="00AC4EBF" w:rsidRPr="00735825" w:rsidRDefault="00AC4EBF" w:rsidP="00AC4EBF">
      <w:pPr>
        <w:jc w:val="center"/>
        <w:rPr>
          <w:rFonts w:ascii="Book Antiqua" w:hAnsi="Book Antiqua"/>
        </w:rPr>
      </w:pPr>
    </w:p>
    <w:p w14:paraId="528EB2FD" w14:textId="77777777" w:rsidR="00AC4EBF" w:rsidRPr="00735825" w:rsidRDefault="00AC4EBF" w:rsidP="00AC4EBF">
      <w:pPr>
        <w:autoSpaceDE w:val="0"/>
        <w:autoSpaceDN w:val="0"/>
        <w:adjustRightInd w:val="0"/>
        <w:jc w:val="center"/>
        <w:rPr>
          <w:rFonts w:ascii="Book Antiqua" w:eastAsia="Garamond-Bold" w:hAnsi="Book Antiqua" w:cs="Garamond-Bold"/>
          <w:b/>
          <w:bCs/>
          <w:color w:val="000000"/>
          <w:sz w:val="28"/>
          <w:szCs w:val="28"/>
        </w:rPr>
      </w:pPr>
      <w:r w:rsidRPr="00735825">
        <w:rPr>
          <w:rFonts w:ascii="Book Antiqua" w:eastAsia="TimesNewRomanPSMT" w:hAnsi="Book Antiqua" w:cs="TimesNewRomanPSMT"/>
          <w:color w:val="000000"/>
          <w:sz w:val="28"/>
          <w:szCs w:val="28"/>
        </w:rPr>
        <w:t xml:space="preserve">Published by </w:t>
      </w:r>
      <w:r w:rsidRPr="00735825">
        <w:rPr>
          <w:rFonts w:ascii="Book Antiqua" w:eastAsia="Garamond-Bold" w:hAnsi="Book Antiqua" w:cs="Garamond-Bold"/>
          <w:b/>
          <w:bCs/>
          <w:color w:val="000000"/>
          <w:sz w:val="28"/>
          <w:szCs w:val="28"/>
        </w:rPr>
        <w:t>Baishideng Publishing Group Inc</w:t>
      </w:r>
    </w:p>
    <w:p w14:paraId="477563EF" w14:textId="77777777" w:rsidR="00AC4EBF" w:rsidRPr="00735825" w:rsidRDefault="00AC4EBF" w:rsidP="00AC4EBF">
      <w:pPr>
        <w:autoSpaceDE w:val="0"/>
        <w:autoSpaceDN w:val="0"/>
        <w:adjustRightInd w:val="0"/>
        <w:jc w:val="center"/>
        <w:rPr>
          <w:rFonts w:ascii="Book Antiqua" w:eastAsia="TimesNewRomanPSMT" w:hAnsi="Book Antiqua" w:cs="Garamond"/>
          <w:color w:val="000000"/>
          <w:sz w:val="28"/>
          <w:szCs w:val="28"/>
        </w:rPr>
      </w:pPr>
      <w:r w:rsidRPr="00735825">
        <w:rPr>
          <w:rFonts w:ascii="Book Antiqua" w:eastAsia="TimesNewRomanPSMT" w:hAnsi="Book Antiqua" w:cs="Garamond"/>
          <w:color w:val="000000"/>
          <w:sz w:val="28"/>
          <w:szCs w:val="28"/>
        </w:rPr>
        <w:t>7041 Koll Center Parkway, Suite 160, Pleasanton, CA 94566, USA</w:t>
      </w:r>
    </w:p>
    <w:p w14:paraId="7D87A15C" w14:textId="77777777" w:rsidR="00AC4EBF" w:rsidRPr="00735825" w:rsidRDefault="00AC4EBF" w:rsidP="00AC4EBF">
      <w:pPr>
        <w:autoSpaceDE w:val="0"/>
        <w:autoSpaceDN w:val="0"/>
        <w:adjustRightInd w:val="0"/>
        <w:jc w:val="center"/>
        <w:rPr>
          <w:rFonts w:ascii="Book Antiqua" w:eastAsia="TimesNewRomanPSMT" w:hAnsi="Book Antiqua" w:cs="Garamond"/>
          <w:color w:val="000000"/>
          <w:sz w:val="28"/>
          <w:szCs w:val="28"/>
        </w:rPr>
      </w:pPr>
      <w:r w:rsidRPr="00735825">
        <w:rPr>
          <w:rFonts w:ascii="Book Antiqua" w:eastAsia="Garamond-Bold" w:hAnsi="Book Antiqua" w:cs="Garamond-Bold"/>
          <w:b/>
          <w:bCs/>
          <w:color w:val="000000"/>
          <w:sz w:val="28"/>
          <w:szCs w:val="28"/>
        </w:rPr>
        <w:t xml:space="preserve">Telephone: </w:t>
      </w:r>
      <w:r w:rsidRPr="00735825">
        <w:rPr>
          <w:rFonts w:ascii="Book Antiqua" w:eastAsia="TimesNewRomanPSMT" w:hAnsi="Book Antiqua" w:cs="Garamond"/>
          <w:color w:val="000000"/>
          <w:sz w:val="28"/>
          <w:szCs w:val="28"/>
        </w:rPr>
        <w:t>+1-925-3991568</w:t>
      </w:r>
    </w:p>
    <w:p w14:paraId="574648F2" w14:textId="77777777" w:rsidR="00AC4EBF" w:rsidRPr="00735825" w:rsidRDefault="00AC4EBF" w:rsidP="00AC4EBF">
      <w:pPr>
        <w:autoSpaceDE w:val="0"/>
        <w:autoSpaceDN w:val="0"/>
        <w:adjustRightInd w:val="0"/>
        <w:jc w:val="center"/>
        <w:rPr>
          <w:rFonts w:ascii="Book Antiqua" w:eastAsia="TimesNewRomanPSMT" w:hAnsi="Book Antiqua" w:cs="Garamond"/>
          <w:color w:val="D56400"/>
          <w:sz w:val="28"/>
          <w:szCs w:val="28"/>
        </w:rPr>
      </w:pPr>
      <w:r w:rsidRPr="00735825">
        <w:rPr>
          <w:rFonts w:ascii="Book Antiqua" w:eastAsia="Garamond-Bold" w:hAnsi="Book Antiqua" w:cs="Garamond-Bold"/>
          <w:b/>
          <w:bCs/>
          <w:color w:val="000000"/>
          <w:sz w:val="28"/>
          <w:szCs w:val="28"/>
        </w:rPr>
        <w:t xml:space="preserve">E-mail: </w:t>
      </w:r>
      <w:r w:rsidRPr="00735825">
        <w:rPr>
          <w:rFonts w:ascii="Book Antiqua" w:eastAsia="TimesNewRomanPSMT" w:hAnsi="Book Antiqua" w:cs="Garamond"/>
          <w:color w:val="D56400"/>
          <w:sz w:val="28"/>
          <w:szCs w:val="28"/>
        </w:rPr>
        <w:t>bpgoffice@wjgnet.com</w:t>
      </w:r>
    </w:p>
    <w:p w14:paraId="3E6955F0" w14:textId="77777777" w:rsidR="00AC4EBF" w:rsidRPr="00735825" w:rsidRDefault="00AC4EBF" w:rsidP="00AC4EBF">
      <w:pPr>
        <w:autoSpaceDE w:val="0"/>
        <w:autoSpaceDN w:val="0"/>
        <w:adjustRightInd w:val="0"/>
        <w:jc w:val="center"/>
        <w:rPr>
          <w:rFonts w:ascii="Book Antiqua" w:eastAsia="TimesNewRomanPSMT" w:hAnsi="Book Antiqua" w:cs="Garamond"/>
          <w:color w:val="D56400"/>
          <w:sz w:val="28"/>
          <w:szCs w:val="28"/>
        </w:rPr>
      </w:pPr>
      <w:r w:rsidRPr="00735825">
        <w:rPr>
          <w:rFonts w:ascii="Book Antiqua" w:eastAsia="Garamond-Bold" w:hAnsi="Book Antiqua" w:cs="Garamond-Bold"/>
          <w:b/>
          <w:bCs/>
          <w:color w:val="000000"/>
          <w:sz w:val="28"/>
          <w:szCs w:val="28"/>
        </w:rPr>
        <w:t xml:space="preserve">Help Desk: </w:t>
      </w:r>
      <w:r w:rsidRPr="00735825">
        <w:rPr>
          <w:rFonts w:ascii="Book Antiqua" w:eastAsia="TimesNewRomanPSMT" w:hAnsi="Book Antiqua" w:cs="Garamond"/>
          <w:color w:val="D56400"/>
          <w:sz w:val="28"/>
          <w:szCs w:val="28"/>
        </w:rPr>
        <w:t>https://www.f6publishing.com/helpdesk</w:t>
      </w:r>
    </w:p>
    <w:p w14:paraId="6A12B2D9" w14:textId="77777777" w:rsidR="00AC4EBF" w:rsidRPr="00735825" w:rsidRDefault="00AC4EBF" w:rsidP="00AC4EBF">
      <w:pPr>
        <w:jc w:val="center"/>
        <w:rPr>
          <w:rFonts w:ascii="Book Antiqua" w:hAnsi="Book Antiqua"/>
        </w:rPr>
      </w:pPr>
      <w:r w:rsidRPr="00735825">
        <w:rPr>
          <w:rFonts w:ascii="Book Antiqua" w:eastAsia="TimesNewRomanPSMT" w:hAnsi="Book Antiqua" w:cs="Garamond"/>
          <w:color w:val="D56400"/>
          <w:sz w:val="28"/>
          <w:szCs w:val="28"/>
        </w:rPr>
        <w:t>https://www.wjgnet.com</w:t>
      </w:r>
    </w:p>
    <w:p w14:paraId="6A6426CA" w14:textId="77777777" w:rsidR="00AC4EBF" w:rsidRPr="00735825" w:rsidRDefault="00AC4EBF" w:rsidP="00AC4EBF">
      <w:pPr>
        <w:jc w:val="center"/>
        <w:rPr>
          <w:rFonts w:ascii="Book Antiqua" w:hAnsi="Book Antiqua"/>
        </w:rPr>
      </w:pPr>
    </w:p>
    <w:p w14:paraId="1F310C2B" w14:textId="77777777" w:rsidR="00AC4EBF" w:rsidRPr="00735825" w:rsidRDefault="00AC4EBF" w:rsidP="00AC4EBF">
      <w:pPr>
        <w:jc w:val="center"/>
        <w:rPr>
          <w:rFonts w:ascii="Book Antiqua" w:hAnsi="Book Antiqua"/>
        </w:rPr>
      </w:pPr>
    </w:p>
    <w:p w14:paraId="37AC9FF8" w14:textId="77777777" w:rsidR="00AC4EBF" w:rsidRPr="00735825" w:rsidRDefault="00AC4EBF" w:rsidP="00AC4EBF">
      <w:pPr>
        <w:jc w:val="center"/>
        <w:rPr>
          <w:rFonts w:ascii="Book Antiqua" w:hAnsi="Book Antiqua"/>
        </w:rPr>
      </w:pPr>
    </w:p>
    <w:p w14:paraId="7481B878" w14:textId="77777777" w:rsidR="00AC4EBF" w:rsidRPr="00735825" w:rsidRDefault="00AC4EBF" w:rsidP="00AC4EBF">
      <w:pPr>
        <w:jc w:val="center"/>
        <w:rPr>
          <w:rFonts w:ascii="Book Antiqua" w:hAnsi="Book Antiqua"/>
        </w:rPr>
      </w:pPr>
      <w:r w:rsidRPr="00735825">
        <w:rPr>
          <w:rFonts w:ascii="Book Antiqua" w:hAnsi="Book Antiqua"/>
          <w:noProof/>
        </w:rPr>
        <w:drawing>
          <wp:inline distT="0" distB="0" distL="0" distR="0" wp14:anchorId="3F883005" wp14:editId="66A6F3ED">
            <wp:extent cx="1447800"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2F8EC975" w14:textId="77777777" w:rsidR="00AC4EBF" w:rsidRPr="00735825" w:rsidRDefault="00AC4EBF" w:rsidP="00AC4EBF">
      <w:pPr>
        <w:jc w:val="center"/>
        <w:rPr>
          <w:rFonts w:ascii="Book Antiqua" w:hAnsi="Book Antiqua"/>
        </w:rPr>
      </w:pPr>
    </w:p>
    <w:p w14:paraId="13D35CB5" w14:textId="77777777" w:rsidR="00AC4EBF" w:rsidRPr="00735825" w:rsidRDefault="00AC4EBF" w:rsidP="00AC4EBF">
      <w:pPr>
        <w:jc w:val="center"/>
        <w:rPr>
          <w:rFonts w:ascii="Book Antiqua" w:hAnsi="Book Antiqua"/>
        </w:rPr>
      </w:pPr>
    </w:p>
    <w:p w14:paraId="2E983F02" w14:textId="77777777" w:rsidR="00AC4EBF" w:rsidRPr="00735825" w:rsidRDefault="00AC4EBF" w:rsidP="00AC4EBF">
      <w:pPr>
        <w:jc w:val="center"/>
        <w:rPr>
          <w:rFonts w:ascii="Book Antiqua" w:hAnsi="Book Antiqua"/>
        </w:rPr>
      </w:pPr>
    </w:p>
    <w:p w14:paraId="21B5EC7F" w14:textId="77777777" w:rsidR="00AC4EBF" w:rsidRPr="00735825" w:rsidRDefault="00AC4EBF" w:rsidP="00AC4EBF">
      <w:pPr>
        <w:rPr>
          <w:rFonts w:ascii="Book Antiqua" w:hAnsi="Book Antiqua"/>
        </w:rPr>
      </w:pPr>
    </w:p>
    <w:p w14:paraId="5B3E8386" w14:textId="77777777" w:rsidR="00AC4EBF" w:rsidRPr="00735825" w:rsidRDefault="00AC4EBF" w:rsidP="00AC4EBF">
      <w:pPr>
        <w:jc w:val="center"/>
        <w:rPr>
          <w:rFonts w:ascii="Book Antiqua" w:hAnsi="Book Antiqua"/>
        </w:rPr>
      </w:pPr>
    </w:p>
    <w:p w14:paraId="08489F26" w14:textId="77777777" w:rsidR="00AC4EBF" w:rsidRPr="00735825" w:rsidRDefault="00AC4EBF" w:rsidP="00AC4EBF">
      <w:pPr>
        <w:jc w:val="center"/>
        <w:rPr>
          <w:rFonts w:ascii="Book Antiqua" w:hAnsi="Book Antiqua"/>
        </w:rPr>
      </w:pPr>
    </w:p>
    <w:p w14:paraId="650E24C2" w14:textId="77777777" w:rsidR="00AC4EBF" w:rsidRPr="00735825" w:rsidRDefault="00AC4EBF" w:rsidP="00AC4EBF">
      <w:pPr>
        <w:jc w:val="center"/>
        <w:rPr>
          <w:rFonts w:ascii="Book Antiqua" w:hAnsi="Book Antiqua"/>
        </w:rPr>
      </w:pPr>
    </w:p>
    <w:p w14:paraId="6AA509E7" w14:textId="77777777" w:rsidR="00AC4EBF" w:rsidRPr="00735825" w:rsidRDefault="00AC4EBF" w:rsidP="00AC4EBF">
      <w:pPr>
        <w:jc w:val="center"/>
        <w:rPr>
          <w:rFonts w:ascii="Book Antiqua" w:hAnsi="Book Antiqua"/>
        </w:rPr>
      </w:pPr>
    </w:p>
    <w:p w14:paraId="5879E48B" w14:textId="77777777" w:rsidR="00AC4EBF" w:rsidRPr="00735825" w:rsidRDefault="00AC4EBF" w:rsidP="00AC4EBF">
      <w:pPr>
        <w:jc w:val="right"/>
        <w:rPr>
          <w:rFonts w:ascii="Book Antiqua" w:hAnsi="Book Antiqua"/>
          <w:color w:val="000000" w:themeColor="text1"/>
        </w:rPr>
      </w:pPr>
    </w:p>
    <w:p w14:paraId="57418B7A" w14:textId="77777777" w:rsidR="00AC4EBF" w:rsidRDefault="00AC4EBF" w:rsidP="00AC4EBF">
      <w:pPr>
        <w:spacing w:line="360" w:lineRule="auto"/>
        <w:jc w:val="center"/>
        <w:rPr>
          <w:lang w:val="en-GB"/>
        </w:rPr>
      </w:pPr>
      <w:r w:rsidRPr="00735825">
        <w:rPr>
          <w:rFonts w:ascii="Book Antiqua" w:eastAsia="BookAntiqua-Bold" w:hAnsi="Book Antiqua" w:cs="BookAntiqua-Bold"/>
          <w:b/>
          <w:bCs/>
          <w:color w:val="000000" w:themeColor="text1"/>
        </w:rPr>
        <w:t>© 2022 Baishideng Publishing Group Inc. All rights reserved.</w:t>
      </w:r>
    </w:p>
    <w:p w14:paraId="1AB9A53F" w14:textId="77777777" w:rsidR="00A77B3E" w:rsidRPr="00AC4EBF" w:rsidRDefault="00A77B3E" w:rsidP="0078032F">
      <w:pPr>
        <w:spacing w:line="360" w:lineRule="auto"/>
        <w:jc w:val="both"/>
        <w:rPr>
          <w:rFonts w:ascii="Book Antiqua" w:hAnsi="Book Antiqua"/>
          <w:lang w:val="en-GB"/>
        </w:rPr>
      </w:pPr>
    </w:p>
    <w:sectPr w:rsidR="00A77B3E" w:rsidRPr="00AC4E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C71E1" w14:textId="77777777" w:rsidR="0058475E" w:rsidRDefault="0058475E" w:rsidP="005E42B3">
      <w:r>
        <w:separator/>
      </w:r>
    </w:p>
  </w:endnote>
  <w:endnote w:type="continuationSeparator" w:id="0">
    <w:p w14:paraId="581F4EAD" w14:textId="77777777" w:rsidR="0058475E" w:rsidRDefault="0058475E" w:rsidP="005E4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03057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AC4F6FA" w14:textId="77777777" w:rsidR="007E50E4" w:rsidRPr="007E50E4" w:rsidRDefault="007E50E4">
            <w:pPr>
              <w:pStyle w:val="ad"/>
              <w:jc w:val="right"/>
              <w:rPr>
                <w:rFonts w:ascii="Book Antiqua" w:hAnsi="Book Antiqua"/>
                <w:sz w:val="24"/>
                <w:szCs w:val="24"/>
              </w:rPr>
            </w:pPr>
            <w:r w:rsidRPr="007E50E4">
              <w:rPr>
                <w:rFonts w:ascii="Book Antiqua" w:hAnsi="Book Antiqua"/>
                <w:sz w:val="24"/>
                <w:szCs w:val="24"/>
                <w:lang w:val="zh-CN" w:eastAsia="zh-CN"/>
              </w:rPr>
              <w:t xml:space="preserve"> </w:t>
            </w:r>
            <w:r w:rsidRPr="007E50E4">
              <w:rPr>
                <w:rFonts w:ascii="Book Antiqua" w:hAnsi="Book Antiqua"/>
                <w:b/>
                <w:bCs/>
                <w:sz w:val="24"/>
                <w:szCs w:val="24"/>
              </w:rPr>
              <w:fldChar w:fldCharType="begin"/>
            </w:r>
            <w:r w:rsidRPr="007E50E4">
              <w:rPr>
                <w:rFonts w:ascii="Book Antiqua" w:hAnsi="Book Antiqua"/>
                <w:b/>
                <w:bCs/>
                <w:sz w:val="24"/>
                <w:szCs w:val="24"/>
              </w:rPr>
              <w:instrText>PAGE</w:instrText>
            </w:r>
            <w:r w:rsidRPr="007E50E4">
              <w:rPr>
                <w:rFonts w:ascii="Book Antiqua" w:hAnsi="Book Antiqua"/>
                <w:b/>
                <w:bCs/>
                <w:sz w:val="24"/>
                <w:szCs w:val="24"/>
              </w:rPr>
              <w:fldChar w:fldCharType="separate"/>
            </w:r>
            <w:r w:rsidR="00591F9D">
              <w:rPr>
                <w:rFonts w:ascii="Book Antiqua" w:hAnsi="Book Antiqua"/>
                <w:b/>
                <w:bCs/>
                <w:noProof/>
                <w:sz w:val="24"/>
                <w:szCs w:val="24"/>
              </w:rPr>
              <w:t>1</w:t>
            </w:r>
            <w:r w:rsidRPr="007E50E4">
              <w:rPr>
                <w:rFonts w:ascii="Book Antiqua" w:hAnsi="Book Antiqua"/>
                <w:b/>
                <w:bCs/>
                <w:sz w:val="24"/>
                <w:szCs w:val="24"/>
              </w:rPr>
              <w:fldChar w:fldCharType="end"/>
            </w:r>
            <w:r w:rsidRPr="007E50E4">
              <w:rPr>
                <w:rFonts w:ascii="Book Antiqua" w:hAnsi="Book Antiqua"/>
                <w:sz w:val="24"/>
                <w:szCs w:val="24"/>
                <w:lang w:val="zh-CN" w:eastAsia="zh-CN"/>
              </w:rPr>
              <w:t xml:space="preserve"> / </w:t>
            </w:r>
            <w:r w:rsidRPr="007E50E4">
              <w:rPr>
                <w:rFonts w:ascii="Book Antiqua" w:hAnsi="Book Antiqua"/>
                <w:b/>
                <w:bCs/>
                <w:sz w:val="24"/>
                <w:szCs w:val="24"/>
              </w:rPr>
              <w:fldChar w:fldCharType="begin"/>
            </w:r>
            <w:r w:rsidRPr="007E50E4">
              <w:rPr>
                <w:rFonts w:ascii="Book Antiqua" w:hAnsi="Book Antiqua"/>
                <w:b/>
                <w:bCs/>
                <w:sz w:val="24"/>
                <w:szCs w:val="24"/>
              </w:rPr>
              <w:instrText>NUMPAGES</w:instrText>
            </w:r>
            <w:r w:rsidRPr="007E50E4">
              <w:rPr>
                <w:rFonts w:ascii="Book Antiqua" w:hAnsi="Book Antiqua"/>
                <w:b/>
                <w:bCs/>
                <w:sz w:val="24"/>
                <w:szCs w:val="24"/>
              </w:rPr>
              <w:fldChar w:fldCharType="separate"/>
            </w:r>
            <w:r w:rsidR="00591F9D">
              <w:rPr>
                <w:rFonts w:ascii="Book Antiqua" w:hAnsi="Book Antiqua"/>
                <w:b/>
                <w:bCs/>
                <w:noProof/>
                <w:sz w:val="24"/>
                <w:szCs w:val="24"/>
              </w:rPr>
              <w:t>21</w:t>
            </w:r>
            <w:r w:rsidRPr="007E50E4">
              <w:rPr>
                <w:rFonts w:ascii="Book Antiqua" w:hAnsi="Book Antiqua"/>
                <w:b/>
                <w:bCs/>
                <w:sz w:val="24"/>
                <w:szCs w:val="24"/>
              </w:rPr>
              <w:fldChar w:fldCharType="end"/>
            </w:r>
          </w:p>
        </w:sdtContent>
      </w:sdt>
    </w:sdtContent>
  </w:sdt>
  <w:p w14:paraId="41437989" w14:textId="77777777" w:rsidR="007E50E4" w:rsidRDefault="007E50E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C8FC6" w14:textId="77777777" w:rsidR="0058475E" w:rsidRDefault="0058475E" w:rsidP="005E42B3">
      <w:r>
        <w:separator/>
      </w:r>
    </w:p>
  </w:footnote>
  <w:footnote w:type="continuationSeparator" w:id="0">
    <w:p w14:paraId="67F2F66C" w14:textId="77777777" w:rsidR="0058475E" w:rsidRDefault="0058475E" w:rsidP="005E42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B5A"/>
    <w:rsid w:val="000132E3"/>
    <w:rsid w:val="00014083"/>
    <w:rsid w:val="00023BF5"/>
    <w:rsid w:val="000645A1"/>
    <w:rsid w:val="000B003F"/>
    <w:rsid w:val="000D09D1"/>
    <w:rsid w:val="000D271C"/>
    <w:rsid w:val="0016788B"/>
    <w:rsid w:val="00170D14"/>
    <w:rsid w:val="00171210"/>
    <w:rsid w:val="00175260"/>
    <w:rsid w:val="001774FB"/>
    <w:rsid w:val="00191A46"/>
    <w:rsid w:val="00220AB5"/>
    <w:rsid w:val="00231AE0"/>
    <w:rsid w:val="0025050C"/>
    <w:rsid w:val="002517FC"/>
    <w:rsid w:val="00264376"/>
    <w:rsid w:val="00264C1B"/>
    <w:rsid w:val="002D71B6"/>
    <w:rsid w:val="002E0944"/>
    <w:rsid w:val="002E2B28"/>
    <w:rsid w:val="00300DEF"/>
    <w:rsid w:val="00356491"/>
    <w:rsid w:val="00374DB0"/>
    <w:rsid w:val="0039293C"/>
    <w:rsid w:val="003A5327"/>
    <w:rsid w:val="003C0EC9"/>
    <w:rsid w:val="0043028E"/>
    <w:rsid w:val="004574AC"/>
    <w:rsid w:val="004649BE"/>
    <w:rsid w:val="00483866"/>
    <w:rsid w:val="00490F1C"/>
    <w:rsid w:val="004A5ACF"/>
    <w:rsid w:val="004C4F57"/>
    <w:rsid w:val="0058475E"/>
    <w:rsid w:val="00587E65"/>
    <w:rsid w:val="00591F9D"/>
    <w:rsid w:val="005A1E71"/>
    <w:rsid w:val="005E42B3"/>
    <w:rsid w:val="005E60A6"/>
    <w:rsid w:val="00602407"/>
    <w:rsid w:val="00650B16"/>
    <w:rsid w:val="00681A3C"/>
    <w:rsid w:val="006A0F26"/>
    <w:rsid w:val="006C0766"/>
    <w:rsid w:val="006E157C"/>
    <w:rsid w:val="006F547E"/>
    <w:rsid w:val="00724599"/>
    <w:rsid w:val="00767A2F"/>
    <w:rsid w:val="0078032F"/>
    <w:rsid w:val="007829D5"/>
    <w:rsid w:val="007D4D0A"/>
    <w:rsid w:val="007E50E4"/>
    <w:rsid w:val="007F2589"/>
    <w:rsid w:val="00812DB0"/>
    <w:rsid w:val="00836F77"/>
    <w:rsid w:val="008412C5"/>
    <w:rsid w:val="00846548"/>
    <w:rsid w:val="00850B4C"/>
    <w:rsid w:val="00897A0C"/>
    <w:rsid w:val="008A2C93"/>
    <w:rsid w:val="008B4978"/>
    <w:rsid w:val="008F3984"/>
    <w:rsid w:val="00906849"/>
    <w:rsid w:val="009762B1"/>
    <w:rsid w:val="009A0B5B"/>
    <w:rsid w:val="009B0AB8"/>
    <w:rsid w:val="00A427E1"/>
    <w:rsid w:val="00A45A02"/>
    <w:rsid w:val="00A5448B"/>
    <w:rsid w:val="00A555C8"/>
    <w:rsid w:val="00A77B3E"/>
    <w:rsid w:val="00AC4EBF"/>
    <w:rsid w:val="00B23A99"/>
    <w:rsid w:val="00B95296"/>
    <w:rsid w:val="00B95E0F"/>
    <w:rsid w:val="00BA2425"/>
    <w:rsid w:val="00BD653F"/>
    <w:rsid w:val="00BE1B17"/>
    <w:rsid w:val="00C21855"/>
    <w:rsid w:val="00C25836"/>
    <w:rsid w:val="00C60F9D"/>
    <w:rsid w:val="00C76751"/>
    <w:rsid w:val="00CA0059"/>
    <w:rsid w:val="00CA2A55"/>
    <w:rsid w:val="00CB222B"/>
    <w:rsid w:val="00CC0D11"/>
    <w:rsid w:val="00CE7934"/>
    <w:rsid w:val="00D15F9E"/>
    <w:rsid w:val="00DC310F"/>
    <w:rsid w:val="00E43688"/>
    <w:rsid w:val="00E57DF5"/>
    <w:rsid w:val="00EB5D83"/>
    <w:rsid w:val="00EE7F63"/>
    <w:rsid w:val="00EF2C06"/>
    <w:rsid w:val="00F21076"/>
    <w:rsid w:val="00F7473F"/>
    <w:rsid w:val="00F805A7"/>
    <w:rsid w:val="00FE1571"/>
    <w:rsid w:val="00FF2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076D0D"/>
  <w15:docId w15:val="{47905389-CC8E-644E-8E69-C030E4D8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50B4C"/>
    <w:rPr>
      <w:sz w:val="18"/>
      <w:szCs w:val="18"/>
    </w:rPr>
  </w:style>
  <w:style w:type="character" w:customStyle="1" w:styleId="a4">
    <w:name w:val="批注框文本 字符"/>
    <w:basedOn w:val="a0"/>
    <w:link w:val="a3"/>
    <w:rsid w:val="00850B4C"/>
    <w:rPr>
      <w:sz w:val="18"/>
      <w:szCs w:val="18"/>
    </w:rPr>
  </w:style>
  <w:style w:type="paragraph" w:styleId="a5">
    <w:name w:val="Normal (Web)"/>
    <w:basedOn w:val="a"/>
    <w:uiPriority w:val="99"/>
    <w:unhideWhenUsed/>
    <w:rsid w:val="003C0EC9"/>
    <w:pPr>
      <w:spacing w:before="100" w:beforeAutospacing="1" w:after="100" w:afterAutospacing="1"/>
    </w:pPr>
    <w:rPr>
      <w:rFonts w:ascii="宋体" w:eastAsia="宋体" w:hAnsi="宋体" w:cs="宋体"/>
      <w:lang w:eastAsia="zh-CN"/>
    </w:rPr>
  </w:style>
  <w:style w:type="character" w:styleId="a6">
    <w:name w:val="annotation reference"/>
    <w:basedOn w:val="a0"/>
    <w:rsid w:val="00CE7934"/>
    <w:rPr>
      <w:sz w:val="21"/>
      <w:szCs w:val="21"/>
    </w:rPr>
  </w:style>
  <w:style w:type="paragraph" w:styleId="a7">
    <w:name w:val="annotation text"/>
    <w:basedOn w:val="a"/>
    <w:link w:val="a8"/>
    <w:rsid w:val="00CE7934"/>
  </w:style>
  <w:style w:type="character" w:customStyle="1" w:styleId="a8">
    <w:name w:val="批注文字 字符"/>
    <w:basedOn w:val="a0"/>
    <w:link w:val="a7"/>
    <w:rsid w:val="00CE7934"/>
    <w:rPr>
      <w:sz w:val="24"/>
      <w:szCs w:val="24"/>
    </w:rPr>
  </w:style>
  <w:style w:type="paragraph" w:styleId="a9">
    <w:name w:val="annotation subject"/>
    <w:basedOn w:val="a7"/>
    <w:next w:val="a7"/>
    <w:link w:val="aa"/>
    <w:rsid w:val="00CE7934"/>
    <w:rPr>
      <w:b/>
      <w:bCs/>
    </w:rPr>
  </w:style>
  <w:style w:type="character" w:customStyle="1" w:styleId="aa">
    <w:name w:val="批注主题 字符"/>
    <w:basedOn w:val="a8"/>
    <w:link w:val="a9"/>
    <w:rsid w:val="00CE7934"/>
    <w:rPr>
      <w:b/>
      <w:bCs/>
      <w:sz w:val="24"/>
      <w:szCs w:val="24"/>
    </w:rPr>
  </w:style>
  <w:style w:type="paragraph" w:styleId="ab">
    <w:name w:val="header"/>
    <w:basedOn w:val="a"/>
    <w:link w:val="ac"/>
    <w:unhideWhenUsed/>
    <w:rsid w:val="005E42B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5E42B3"/>
    <w:rPr>
      <w:sz w:val="18"/>
      <w:szCs w:val="18"/>
    </w:rPr>
  </w:style>
  <w:style w:type="paragraph" w:styleId="ad">
    <w:name w:val="footer"/>
    <w:basedOn w:val="a"/>
    <w:link w:val="ae"/>
    <w:uiPriority w:val="99"/>
    <w:unhideWhenUsed/>
    <w:rsid w:val="005E42B3"/>
    <w:pPr>
      <w:tabs>
        <w:tab w:val="center" w:pos="4153"/>
        <w:tab w:val="right" w:pos="8306"/>
      </w:tabs>
      <w:snapToGrid w:val="0"/>
    </w:pPr>
    <w:rPr>
      <w:sz w:val="18"/>
      <w:szCs w:val="18"/>
    </w:rPr>
  </w:style>
  <w:style w:type="character" w:customStyle="1" w:styleId="ae">
    <w:name w:val="页脚 字符"/>
    <w:basedOn w:val="a0"/>
    <w:link w:val="ad"/>
    <w:uiPriority w:val="99"/>
    <w:rsid w:val="005E42B3"/>
    <w:rPr>
      <w:sz w:val="18"/>
      <w:szCs w:val="18"/>
    </w:rPr>
  </w:style>
  <w:style w:type="paragraph" w:styleId="af">
    <w:name w:val="Revision"/>
    <w:hidden/>
    <w:uiPriority w:val="99"/>
    <w:semiHidden/>
    <w:rsid w:val="00014083"/>
    <w:rPr>
      <w:sz w:val="24"/>
      <w:szCs w:val="24"/>
    </w:rPr>
  </w:style>
  <w:style w:type="character" w:styleId="af0">
    <w:name w:val="Hyperlink"/>
    <w:basedOn w:val="a0"/>
    <w:unhideWhenUsed/>
    <w:rsid w:val="00F747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739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4738</Words>
  <Characters>27009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Wu ruirui</cp:lastModifiedBy>
  <cp:revision>20</cp:revision>
  <dcterms:created xsi:type="dcterms:W3CDTF">2022-10-18T03:02:00Z</dcterms:created>
  <dcterms:modified xsi:type="dcterms:W3CDTF">2022-10-25T06:51:00Z</dcterms:modified>
</cp:coreProperties>
</file>