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6A6A3" w14:textId="77777777" w:rsidR="00FB343C" w:rsidRPr="00F61FBE" w:rsidRDefault="00FB343C" w:rsidP="00FB343C">
      <w:pPr>
        <w:pStyle w:val="CorpoA"/>
        <w:spacing w:after="0" w:line="360" w:lineRule="auto"/>
        <w:ind w:firstLine="0"/>
        <w:rPr>
          <w:rFonts w:ascii="Book Antiqua" w:eastAsia="Book Antiqua" w:hAnsi="Book Antiqua" w:cs="Times New Roman"/>
          <w:b/>
          <w:bCs/>
          <w:i/>
          <w:color w:val="auto"/>
          <w:sz w:val="24"/>
          <w:szCs w:val="24"/>
          <w:lang w:val="en-US"/>
        </w:rPr>
      </w:pPr>
      <w:r w:rsidRPr="00F61FBE">
        <w:rPr>
          <w:rFonts w:ascii="Book Antiqua" w:hAnsi="Book Antiqua" w:cs="Times New Roman"/>
          <w:b/>
          <w:bCs/>
          <w:color w:val="auto"/>
          <w:sz w:val="24"/>
          <w:szCs w:val="24"/>
          <w:lang w:val="en-US"/>
        </w:rPr>
        <w:t xml:space="preserve">Name of Journal: </w:t>
      </w:r>
      <w:r w:rsidRPr="00F61FBE">
        <w:rPr>
          <w:rFonts w:ascii="Book Antiqua" w:hAnsi="Book Antiqua" w:cs="Times New Roman"/>
          <w:bCs/>
          <w:i/>
          <w:color w:val="auto"/>
          <w:sz w:val="24"/>
          <w:szCs w:val="24"/>
          <w:lang w:val="en-US"/>
        </w:rPr>
        <w:t>World Journal of Gastrointestinal Oncology</w:t>
      </w:r>
    </w:p>
    <w:p w14:paraId="35136D7E" w14:textId="77777777" w:rsidR="00FB343C" w:rsidRPr="00F61FBE" w:rsidRDefault="00FB343C" w:rsidP="00FB343C">
      <w:pPr>
        <w:pStyle w:val="CorpoA"/>
        <w:spacing w:after="0" w:line="360" w:lineRule="auto"/>
        <w:ind w:firstLine="0"/>
        <w:rPr>
          <w:rFonts w:ascii="Book Antiqua" w:eastAsia="Book Antiqua" w:hAnsi="Book Antiqua" w:cs="Times New Roman"/>
          <w:b/>
          <w:bCs/>
          <w:color w:val="auto"/>
          <w:sz w:val="24"/>
          <w:szCs w:val="24"/>
          <w:lang w:val="en-US"/>
        </w:rPr>
      </w:pPr>
      <w:r w:rsidRPr="00F61FBE">
        <w:rPr>
          <w:rFonts w:ascii="Book Antiqua" w:hAnsi="Book Antiqua" w:cs="Times New Roman"/>
          <w:b/>
          <w:bCs/>
          <w:color w:val="auto"/>
          <w:sz w:val="24"/>
          <w:szCs w:val="24"/>
          <w:lang w:val="en-US"/>
        </w:rPr>
        <w:t xml:space="preserve">Manuscript NO: </w:t>
      </w:r>
      <w:r w:rsidRPr="00F61FBE">
        <w:rPr>
          <w:rFonts w:ascii="Book Antiqua" w:hAnsi="Book Antiqua" w:cs="Times New Roman"/>
          <w:bCs/>
          <w:color w:val="auto"/>
          <w:sz w:val="24"/>
          <w:szCs w:val="24"/>
          <w:lang w:val="en-US"/>
        </w:rPr>
        <w:t>46710</w:t>
      </w:r>
    </w:p>
    <w:p w14:paraId="455C500B" w14:textId="77777777" w:rsidR="00FB343C" w:rsidRPr="00F61FBE" w:rsidRDefault="00FB343C" w:rsidP="00FB343C">
      <w:pPr>
        <w:pStyle w:val="CorpoA"/>
        <w:spacing w:after="0" w:line="360" w:lineRule="auto"/>
        <w:ind w:firstLine="0"/>
        <w:rPr>
          <w:rFonts w:ascii="Book Antiqua" w:hAnsi="Book Antiqua" w:cs="Times New Roman"/>
          <w:bCs/>
          <w:color w:val="auto"/>
          <w:sz w:val="24"/>
          <w:szCs w:val="24"/>
          <w:lang w:val="en-US" w:eastAsia="zh-CN"/>
        </w:rPr>
      </w:pPr>
      <w:r w:rsidRPr="00F61FBE">
        <w:rPr>
          <w:rFonts w:ascii="Book Antiqua" w:hAnsi="Book Antiqua" w:cs="Times New Roman"/>
          <w:b/>
          <w:bCs/>
          <w:color w:val="auto"/>
          <w:sz w:val="24"/>
          <w:szCs w:val="24"/>
          <w:lang w:val="en-US"/>
        </w:rPr>
        <w:t xml:space="preserve">Manuscript Type: </w:t>
      </w:r>
      <w:r w:rsidRPr="00F61FBE">
        <w:rPr>
          <w:rFonts w:ascii="Book Antiqua" w:hAnsi="Book Antiqua" w:cs="Times New Roman"/>
          <w:bCs/>
          <w:color w:val="auto"/>
          <w:sz w:val="24"/>
          <w:szCs w:val="24"/>
          <w:lang w:val="en-US"/>
        </w:rPr>
        <w:t>REVIEW</w:t>
      </w:r>
    </w:p>
    <w:p w14:paraId="0177849A" w14:textId="77777777" w:rsidR="00FB343C" w:rsidRDefault="00FB343C" w:rsidP="00743A49">
      <w:pPr>
        <w:pStyle w:val="a3"/>
        <w:spacing w:before="0" w:beforeAutospacing="0" w:after="0" w:afterAutospacing="0" w:line="360" w:lineRule="auto"/>
        <w:jc w:val="both"/>
        <w:textAlignment w:val="baseline"/>
        <w:rPr>
          <w:rFonts w:ascii="Book Antiqua" w:hAnsi="Book Antiqua"/>
          <w:b/>
          <w:lang w:val="en-US"/>
        </w:rPr>
      </w:pPr>
    </w:p>
    <w:p w14:paraId="6126A9D0" w14:textId="77777777" w:rsidR="00743A49" w:rsidRPr="00743A49" w:rsidRDefault="00743A49" w:rsidP="00743A49">
      <w:pPr>
        <w:pStyle w:val="a3"/>
        <w:spacing w:before="0" w:beforeAutospacing="0" w:after="0" w:afterAutospacing="0" w:line="360" w:lineRule="auto"/>
        <w:jc w:val="both"/>
        <w:textAlignment w:val="baseline"/>
        <w:rPr>
          <w:rFonts w:ascii="Book Antiqua" w:eastAsiaTheme="minorEastAsia" w:hAnsi="Book Antiqua"/>
          <w:b/>
          <w:bdr w:val="none" w:sz="0" w:space="0" w:color="auto" w:frame="1"/>
          <w:lang w:val="en-GB" w:eastAsia="zh-CN"/>
        </w:rPr>
      </w:pPr>
      <w:r w:rsidRPr="00743A49">
        <w:rPr>
          <w:rFonts w:ascii="Book Antiqua" w:hAnsi="Book Antiqua"/>
          <w:b/>
          <w:lang w:val="en-GB"/>
        </w:rPr>
        <w:t xml:space="preserve">Effect of </w:t>
      </w:r>
      <w:r w:rsidRPr="00743A49">
        <w:rPr>
          <w:rFonts w:ascii="Book Antiqua" w:hAnsi="Book Antiqua"/>
          <w:b/>
          <w:bdr w:val="none" w:sz="0" w:space="0" w:color="auto" w:frame="1"/>
          <w:lang w:val="en-GB"/>
        </w:rPr>
        <w:t xml:space="preserve">exercise on colorectal cancer prevention and treatment </w:t>
      </w:r>
    </w:p>
    <w:p w14:paraId="234D6E4D" w14:textId="77777777" w:rsidR="00743A49" w:rsidRPr="00743A49" w:rsidRDefault="00743A49" w:rsidP="00743A49">
      <w:pPr>
        <w:pStyle w:val="a3"/>
        <w:spacing w:before="0" w:beforeAutospacing="0" w:after="0" w:afterAutospacing="0" w:line="360" w:lineRule="auto"/>
        <w:jc w:val="both"/>
        <w:textAlignment w:val="baseline"/>
        <w:rPr>
          <w:rFonts w:ascii="Book Antiqua" w:eastAsiaTheme="minorEastAsia" w:hAnsi="Book Antiqua"/>
          <w:b/>
          <w:bdr w:val="none" w:sz="0" w:space="0" w:color="auto" w:frame="1"/>
          <w:lang w:val="en-GB" w:eastAsia="zh-CN"/>
        </w:rPr>
      </w:pPr>
    </w:p>
    <w:p w14:paraId="6C8D47D4" w14:textId="77777777" w:rsidR="00743A49" w:rsidRPr="00743A49" w:rsidRDefault="00743A49" w:rsidP="00743A49">
      <w:pPr>
        <w:pStyle w:val="a3"/>
        <w:spacing w:before="0" w:beforeAutospacing="0" w:after="0" w:afterAutospacing="0" w:line="360" w:lineRule="auto"/>
        <w:jc w:val="both"/>
        <w:textAlignment w:val="baseline"/>
        <w:rPr>
          <w:rFonts w:ascii="Book Antiqua" w:eastAsiaTheme="minorEastAsia" w:hAnsi="Book Antiqua"/>
          <w:lang w:eastAsia="zh-CN"/>
        </w:rPr>
      </w:pPr>
      <w:r w:rsidRPr="00743A49">
        <w:rPr>
          <w:rFonts w:ascii="Book Antiqua" w:hAnsi="Book Antiqua"/>
        </w:rPr>
        <w:t xml:space="preserve">Oruç </w:t>
      </w:r>
      <w:r w:rsidRPr="00743A49">
        <w:rPr>
          <w:rFonts w:ascii="Book Antiqua" w:eastAsiaTheme="minorEastAsia" w:hAnsi="Book Antiqua"/>
          <w:lang w:eastAsia="zh-CN"/>
        </w:rPr>
        <w:t xml:space="preserve">Z </w:t>
      </w:r>
      <w:r w:rsidRPr="00743A49">
        <w:rPr>
          <w:rFonts w:ascii="Book Antiqua" w:eastAsiaTheme="minorEastAsia" w:hAnsi="Book Antiqua"/>
          <w:i/>
          <w:lang w:eastAsia="zh-CN"/>
        </w:rPr>
        <w:t xml:space="preserve">et al. </w:t>
      </w:r>
      <w:r w:rsidRPr="00743A49">
        <w:rPr>
          <w:rFonts w:ascii="Book Antiqua" w:hAnsi="Book Antiqua"/>
        </w:rPr>
        <w:t>Colorectal cancer and exercise</w:t>
      </w:r>
    </w:p>
    <w:p w14:paraId="03097147" w14:textId="77777777" w:rsidR="00743A49" w:rsidRPr="00743A49" w:rsidRDefault="00743A49" w:rsidP="00743A49">
      <w:pPr>
        <w:pStyle w:val="a3"/>
        <w:spacing w:before="0" w:beforeAutospacing="0" w:after="0" w:afterAutospacing="0" w:line="360" w:lineRule="auto"/>
        <w:jc w:val="both"/>
        <w:textAlignment w:val="baseline"/>
        <w:rPr>
          <w:rFonts w:ascii="Book Antiqua" w:eastAsiaTheme="minorEastAsia" w:hAnsi="Book Antiqua"/>
          <w:b/>
          <w:bdr w:val="none" w:sz="0" w:space="0" w:color="auto" w:frame="1"/>
          <w:lang w:val="en-GB" w:eastAsia="zh-CN"/>
        </w:rPr>
      </w:pPr>
    </w:p>
    <w:p w14:paraId="1C4B5B94" w14:textId="77777777" w:rsidR="00743A49" w:rsidRPr="00743A49" w:rsidRDefault="00743A49" w:rsidP="00743A49">
      <w:pPr>
        <w:pStyle w:val="10"/>
        <w:spacing w:line="360" w:lineRule="auto"/>
        <w:jc w:val="both"/>
        <w:rPr>
          <w:rFonts w:ascii="Book Antiqua" w:eastAsiaTheme="minorEastAsia" w:hAnsi="Book Antiqua" w:cs="Times New Roman"/>
          <w:sz w:val="24"/>
          <w:szCs w:val="24"/>
          <w:vertAlign w:val="superscript"/>
          <w:lang w:eastAsia="zh-CN"/>
        </w:rPr>
      </w:pPr>
      <w:r w:rsidRPr="00743A49">
        <w:rPr>
          <w:rFonts w:ascii="Book Antiqua" w:hAnsi="Book Antiqua" w:cs="Times New Roman"/>
          <w:sz w:val="24"/>
          <w:szCs w:val="24"/>
        </w:rPr>
        <w:t>Zeynep Oruç,</w:t>
      </w:r>
      <w:r w:rsidRPr="00743A49">
        <w:rPr>
          <w:rFonts w:ascii="Book Antiqua" w:eastAsiaTheme="minorEastAsia" w:hAnsi="Book Antiqua" w:cs="Times New Roman"/>
          <w:sz w:val="24"/>
          <w:szCs w:val="24"/>
          <w:lang w:eastAsia="zh-CN"/>
        </w:rPr>
        <w:t xml:space="preserve"> </w:t>
      </w:r>
      <w:r w:rsidRPr="00743A49">
        <w:rPr>
          <w:rFonts w:ascii="Book Antiqua" w:hAnsi="Book Antiqua" w:cs="Times New Roman"/>
          <w:sz w:val="24"/>
          <w:szCs w:val="24"/>
        </w:rPr>
        <w:t>Muhammed Ali Kaplan</w:t>
      </w:r>
    </w:p>
    <w:p w14:paraId="12050BBF" w14:textId="77777777" w:rsidR="00743A49" w:rsidRPr="00743A49" w:rsidRDefault="00743A49" w:rsidP="00743A49">
      <w:pPr>
        <w:pStyle w:val="10"/>
        <w:spacing w:line="360" w:lineRule="auto"/>
        <w:jc w:val="both"/>
        <w:rPr>
          <w:rFonts w:ascii="Book Antiqua" w:eastAsiaTheme="minorEastAsia" w:hAnsi="Book Antiqua" w:cs="Times New Roman"/>
          <w:sz w:val="24"/>
          <w:szCs w:val="24"/>
          <w:vertAlign w:val="superscript"/>
          <w:lang w:eastAsia="zh-CN"/>
        </w:rPr>
      </w:pPr>
    </w:p>
    <w:p w14:paraId="66A053BC" w14:textId="77777777" w:rsidR="00743A49" w:rsidRPr="00743A49" w:rsidRDefault="00743A49" w:rsidP="00743A49">
      <w:pPr>
        <w:pStyle w:val="10"/>
        <w:spacing w:line="360" w:lineRule="auto"/>
        <w:jc w:val="both"/>
        <w:rPr>
          <w:rFonts w:ascii="Book Antiqua" w:eastAsiaTheme="minorEastAsia" w:hAnsi="Book Antiqua"/>
          <w:sz w:val="24"/>
          <w:szCs w:val="24"/>
          <w:lang w:eastAsia="zh-CN"/>
        </w:rPr>
      </w:pPr>
      <w:r w:rsidRPr="00743A49">
        <w:rPr>
          <w:rFonts w:ascii="Book Antiqua" w:hAnsi="Book Antiqua" w:cs="Times New Roman"/>
          <w:b/>
          <w:sz w:val="24"/>
          <w:szCs w:val="24"/>
        </w:rPr>
        <w:t>Zeynep Oruç,</w:t>
      </w:r>
      <w:r w:rsidRPr="00743A49">
        <w:rPr>
          <w:rFonts w:ascii="Book Antiqua" w:eastAsiaTheme="minorEastAsia" w:hAnsi="Book Antiqua" w:cs="Times New Roman"/>
          <w:b/>
          <w:sz w:val="24"/>
          <w:szCs w:val="24"/>
          <w:lang w:eastAsia="zh-CN"/>
        </w:rPr>
        <w:t xml:space="preserve"> </w:t>
      </w:r>
      <w:r w:rsidRPr="00743A49">
        <w:rPr>
          <w:rFonts w:ascii="Book Antiqua" w:hAnsi="Book Antiqua" w:cs="Times New Roman"/>
          <w:sz w:val="24"/>
          <w:szCs w:val="24"/>
        </w:rPr>
        <w:t>Department of Medical Oncology,</w:t>
      </w:r>
      <w:r w:rsidRPr="00743A49">
        <w:rPr>
          <w:rFonts w:ascii="Book Antiqua" w:eastAsiaTheme="minorEastAsia" w:hAnsi="Book Antiqua" w:cs="Times New Roman"/>
          <w:sz w:val="24"/>
          <w:szCs w:val="24"/>
          <w:lang w:eastAsia="zh-CN"/>
        </w:rPr>
        <w:t xml:space="preserve"> </w:t>
      </w:r>
      <w:r w:rsidRPr="00743A49">
        <w:rPr>
          <w:rFonts w:ascii="Book Antiqua" w:hAnsi="Book Antiqua" w:cs="Times New Roman"/>
          <w:sz w:val="24"/>
          <w:szCs w:val="24"/>
        </w:rPr>
        <w:t xml:space="preserve">Mersin City Hospital, </w:t>
      </w:r>
      <w:r w:rsidRPr="00743A49">
        <w:rPr>
          <w:rFonts w:ascii="Book Antiqua" w:hAnsi="Book Antiqua"/>
          <w:sz w:val="24"/>
          <w:szCs w:val="24"/>
        </w:rPr>
        <w:t>Mersin 33000, Turkey</w:t>
      </w:r>
    </w:p>
    <w:p w14:paraId="2FB939BA" w14:textId="77777777" w:rsidR="00743A49" w:rsidRPr="00743A49" w:rsidRDefault="00743A49" w:rsidP="00743A49">
      <w:pPr>
        <w:pStyle w:val="10"/>
        <w:spacing w:line="360" w:lineRule="auto"/>
        <w:jc w:val="both"/>
        <w:rPr>
          <w:rFonts w:ascii="Book Antiqua" w:eastAsiaTheme="minorEastAsia" w:hAnsi="Book Antiqua"/>
          <w:sz w:val="24"/>
          <w:szCs w:val="24"/>
          <w:lang w:eastAsia="zh-CN"/>
        </w:rPr>
      </w:pPr>
    </w:p>
    <w:p w14:paraId="6FE853A8" w14:textId="77777777" w:rsidR="00743A49" w:rsidRPr="00743A49" w:rsidRDefault="00743A49" w:rsidP="00743A49">
      <w:pPr>
        <w:pStyle w:val="10"/>
        <w:spacing w:line="360" w:lineRule="auto"/>
        <w:jc w:val="both"/>
        <w:rPr>
          <w:rFonts w:ascii="Book Antiqua" w:eastAsiaTheme="minorEastAsia" w:hAnsi="Book Antiqua"/>
          <w:sz w:val="24"/>
          <w:szCs w:val="24"/>
          <w:lang w:eastAsia="zh-CN"/>
        </w:rPr>
      </w:pPr>
      <w:r w:rsidRPr="00743A49">
        <w:rPr>
          <w:rFonts w:ascii="Book Antiqua" w:hAnsi="Book Antiqua" w:cs="Times New Roman"/>
          <w:b/>
          <w:sz w:val="24"/>
          <w:szCs w:val="24"/>
        </w:rPr>
        <w:t>Muhammed Ali Kaplan</w:t>
      </w:r>
      <w:r w:rsidRPr="00743A49">
        <w:rPr>
          <w:rFonts w:ascii="Book Antiqua" w:eastAsiaTheme="minorEastAsia" w:hAnsi="Book Antiqua" w:cs="Times New Roman"/>
          <w:b/>
          <w:sz w:val="24"/>
          <w:szCs w:val="24"/>
          <w:lang w:eastAsia="zh-CN"/>
        </w:rPr>
        <w:t>,</w:t>
      </w:r>
      <w:r w:rsidRPr="00743A49">
        <w:rPr>
          <w:rFonts w:ascii="Book Antiqua" w:hAnsi="Book Antiqua" w:cs="Times New Roman"/>
          <w:sz w:val="24"/>
          <w:szCs w:val="24"/>
        </w:rPr>
        <w:t xml:space="preserve"> </w:t>
      </w:r>
      <w:r w:rsidRPr="00743A49">
        <w:rPr>
          <w:rFonts w:ascii="Book Antiqua" w:eastAsia="Times New Roman" w:hAnsi="Book Antiqua" w:cs="Times New Roman"/>
          <w:sz w:val="24"/>
          <w:szCs w:val="24"/>
        </w:rPr>
        <w:t>Department of Medical Oncology,</w:t>
      </w:r>
      <w:r w:rsidRPr="00743A49">
        <w:rPr>
          <w:rFonts w:ascii="Book Antiqua" w:eastAsiaTheme="minorEastAsia" w:hAnsi="Book Antiqua" w:cs="Times New Roman"/>
          <w:sz w:val="24"/>
          <w:szCs w:val="24"/>
          <w:lang w:eastAsia="zh-CN"/>
        </w:rPr>
        <w:t xml:space="preserve"> </w:t>
      </w:r>
      <w:r w:rsidRPr="00743A49">
        <w:rPr>
          <w:rFonts w:ascii="Book Antiqua" w:eastAsia="Times New Roman" w:hAnsi="Book Antiqua" w:cs="Times New Roman"/>
          <w:sz w:val="24"/>
          <w:szCs w:val="24"/>
        </w:rPr>
        <w:t>Faculty of Medicine, Dicle University</w:t>
      </w:r>
      <w:r w:rsidRPr="00743A49">
        <w:rPr>
          <w:rFonts w:ascii="Book Antiqua" w:eastAsiaTheme="minorEastAsia" w:hAnsi="Book Antiqua" w:cs="Times New Roman"/>
          <w:sz w:val="24"/>
          <w:szCs w:val="24"/>
          <w:lang w:eastAsia="zh-CN"/>
        </w:rPr>
        <w:t xml:space="preserve">, </w:t>
      </w:r>
      <w:r w:rsidRPr="00743A49">
        <w:rPr>
          <w:rFonts w:ascii="Book Antiqua" w:hAnsi="Book Antiqua"/>
          <w:sz w:val="24"/>
          <w:szCs w:val="24"/>
        </w:rPr>
        <w:t>Diyarbakır 21280, Turkey</w:t>
      </w:r>
    </w:p>
    <w:p w14:paraId="3EDE51FC" w14:textId="77777777" w:rsidR="00743A49" w:rsidRPr="00743A49" w:rsidRDefault="00743A49" w:rsidP="00743A49">
      <w:pPr>
        <w:pStyle w:val="10"/>
        <w:spacing w:line="360" w:lineRule="auto"/>
        <w:jc w:val="both"/>
        <w:rPr>
          <w:rFonts w:ascii="Book Antiqua" w:eastAsiaTheme="minorEastAsia" w:hAnsi="Book Antiqua" w:cs="Times New Roman"/>
          <w:sz w:val="24"/>
          <w:szCs w:val="24"/>
          <w:lang w:eastAsia="zh-CN"/>
        </w:rPr>
      </w:pPr>
    </w:p>
    <w:p w14:paraId="71FC176C" w14:textId="77777777" w:rsidR="00743A49" w:rsidRPr="00743A49" w:rsidRDefault="00743A49" w:rsidP="00743A49">
      <w:pPr>
        <w:spacing w:after="0" w:line="360" w:lineRule="auto"/>
        <w:jc w:val="both"/>
        <w:rPr>
          <w:rFonts w:ascii="Book Antiqua" w:hAnsi="Book Antiqua" w:cs="Times New Roman"/>
          <w:sz w:val="24"/>
          <w:szCs w:val="24"/>
          <w:lang w:eastAsia="zh-CN"/>
        </w:rPr>
      </w:pPr>
      <w:r w:rsidRPr="00743A49">
        <w:rPr>
          <w:rFonts w:ascii="Book Antiqua" w:hAnsi="Book Antiqua"/>
          <w:b/>
          <w:sz w:val="24"/>
          <w:szCs w:val="24"/>
        </w:rPr>
        <w:t>ORCID number:</w:t>
      </w:r>
      <w:r w:rsidRPr="00743A49">
        <w:rPr>
          <w:rFonts w:ascii="Book Antiqua" w:eastAsia="Times New Roman" w:hAnsi="Book Antiqua" w:cs="Times New Roman"/>
          <w:sz w:val="24"/>
          <w:szCs w:val="24"/>
        </w:rPr>
        <w:t xml:space="preserve"> Zeynep Oruç (0000-0002-7931-2941)</w:t>
      </w:r>
      <w:r w:rsidRPr="00743A49">
        <w:rPr>
          <w:rFonts w:ascii="Book Antiqua" w:hAnsi="Book Antiqua" w:cs="Times New Roman"/>
          <w:sz w:val="24"/>
          <w:szCs w:val="24"/>
          <w:lang w:eastAsia="zh-CN"/>
        </w:rPr>
        <w:t xml:space="preserve">; </w:t>
      </w:r>
      <w:r w:rsidRPr="00743A49">
        <w:rPr>
          <w:rFonts w:ascii="Book Antiqua" w:eastAsia="Times New Roman" w:hAnsi="Book Antiqua" w:cs="Times New Roman"/>
          <w:sz w:val="24"/>
          <w:szCs w:val="24"/>
        </w:rPr>
        <w:t>Muhammet Ali Kaplan (0000-0003-0882-0524)</w:t>
      </w:r>
      <w:r w:rsidRPr="00743A49">
        <w:rPr>
          <w:rFonts w:ascii="Book Antiqua" w:hAnsi="Book Antiqua" w:cs="Times New Roman"/>
          <w:sz w:val="24"/>
          <w:szCs w:val="24"/>
          <w:lang w:eastAsia="zh-CN"/>
        </w:rPr>
        <w:t>.</w:t>
      </w:r>
    </w:p>
    <w:p w14:paraId="6F1B7322" w14:textId="77777777" w:rsidR="00743A49" w:rsidRPr="00743A49" w:rsidRDefault="00743A49" w:rsidP="00743A49">
      <w:pPr>
        <w:pStyle w:val="10"/>
        <w:spacing w:line="360" w:lineRule="auto"/>
        <w:jc w:val="both"/>
        <w:rPr>
          <w:rFonts w:ascii="Book Antiqua" w:eastAsiaTheme="minorEastAsia" w:hAnsi="Book Antiqua" w:cs="Times New Roman"/>
          <w:sz w:val="24"/>
          <w:szCs w:val="24"/>
          <w:lang w:eastAsia="zh-CN"/>
        </w:rPr>
      </w:pPr>
    </w:p>
    <w:p w14:paraId="0B1CC495" w14:textId="77777777" w:rsidR="00743A49" w:rsidRPr="00743A49" w:rsidRDefault="00743A49" w:rsidP="00743A49">
      <w:pPr>
        <w:spacing w:after="0" w:line="360" w:lineRule="auto"/>
        <w:jc w:val="both"/>
        <w:rPr>
          <w:rFonts w:ascii="Book Antiqua" w:hAnsi="Book Antiqua" w:cs="Times New Roman"/>
          <w:sz w:val="24"/>
          <w:szCs w:val="24"/>
          <w:lang w:eastAsia="zh-CN"/>
        </w:rPr>
      </w:pPr>
      <w:r w:rsidRPr="00743A49">
        <w:rPr>
          <w:rFonts w:ascii="Book Antiqua" w:hAnsi="Book Antiqua"/>
          <w:b/>
          <w:sz w:val="24"/>
          <w:szCs w:val="24"/>
        </w:rPr>
        <w:t>Author contributions:</w:t>
      </w:r>
      <w:r w:rsidRPr="00743A49">
        <w:rPr>
          <w:rFonts w:ascii="Book Antiqua" w:hAnsi="Book Antiqua"/>
          <w:b/>
          <w:sz w:val="24"/>
          <w:szCs w:val="24"/>
          <w:lang w:eastAsia="zh-CN"/>
        </w:rPr>
        <w:t xml:space="preserve"> </w:t>
      </w:r>
      <w:r w:rsidRPr="00743A49">
        <w:rPr>
          <w:rFonts w:ascii="Book Antiqua" w:eastAsia="Times New Roman" w:hAnsi="Book Antiqua" w:cs="Times New Roman"/>
          <w:sz w:val="24"/>
          <w:szCs w:val="24"/>
        </w:rPr>
        <w:t xml:space="preserve">Oruç </w:t>
      </w:r>
      <w:r w:rsidRPr="00743A49">
        <w:rPr>
          <w:rFonts w:ascii="Book Antiqua" w:hAnsi="Book Antiqua" w:cs="Times New Roman"/>
          <w:sz w:val="24"/>
          <w:szCs w:val="24"/>
          <w:lang w:eastAsia="zh-CN"/>
        </w:rPr>
        <w:t xml:space="preserve">Z contributed to </w:t>
      </w:r>
      <w:r w:rsidRPr="00743A49">
        <w:rPr>
          <w:rFonts w:ascii="Book Antiqua" w:eastAsia="Times New Roman" w:hAnsi="Book Antiqua" w:cs="Times New Roman"/>
          <w:sz w:val="24"/>
          <w:szCs w:val="24"/>
        </w:rPr>
        <w:t>writing of the article</w:t>
      </w:r>
      <w:r w:rsidRPr="00743A49">
        <w:rPr>
          <w:rFonts w:ascii="Book Antiqua" w:hAnsi="Book Antiqua" w:cs="Times New Roman"/>
          <w:sz w:val="24"/>
          <w:szCs w:val="24"/>
          <w:lang w:eastAsia="zh-CN"/>
        </w:rPr>
        <w:t xml:space="preserve"> and</w:t>
      </w:r>
      <w:r w:rsidRPr="00743A49">
        <w:rPr>
          <w:rFonts w:ascii="Book Antiqua" w:hAnsi="Book Antiqua" w:cs="Times New Roman"/>
          <w:sz w:val="24"/>
          <w:szCs w:val="24"/>
        </w:rPr>
        <w:t xml:space="preserve"> investigation of data</w:t>
      </w:r>
      <w:r w:rsidRPr="00743A49">
        <w:rPr>
          <w:rFonts w:ascii="Book Antiqua" w:hAnsi="Book Antiqua" w:cs="Times New Roman"/>
          <w:sz w:val="24"/>
          <w:szCs w:val="24"/>
          <w:lang w:eastAsia="zh-CN"/>
        </w:rPr>
        <w:t xml:space="preserve">; </w:t>
      </w:r>
      <w:r w:rsidRPr="00743A49">
        <w:rPr>
          <w:rFonts w:ascii="Book Antiqua" w:eastAsia="Times New Roman" w:hAnsi="Book Antiqua" w:cs="Times New Roman"/>
          <w:sz w:val="24"/>
          <w:szCs w:val="24"/>
        </w:rPr>
        <w:t>Kaplan</w:t>
      </w:r>
      <w:r w:rsidRPr="00743A49">
        <w:rPr>
          <w:rFonts w:ascii="Book Antiqua" w:hAnsi="Book Antiqua" w:cs="Times New Roman"/>
          <w:sz w:val="24"/>
          <w:szCs w:val="24"/>
          <w:lang w:eastAsia="zh-CN"/>
        </w:rPr>
        <w:t xml:space="preserve"> MA contributed to </w:t>
      </w:r>
      <w:r w:rsidRPr="00743A49">
        <w:rPr>
          <w:rFonts w:ascii="Book Antiqua" w:eastAsia="Times New Roman" w:hAnsi="Book Antiqua" w:cs="Times New Roman"/>
          <w:sz w:val="24"/>
          <w:szCs w:val="24"/>
        </w:rPr>
        <w:t>writing of the article,</w:t>
      </w:r>
      <w:r w:rsidRPr="00743A49">
        <w:rPr>
          <w:rFonts w:ascii="Book Antiqua" w:hAnsi="Book Antiqua" w:cs="Times New Roman"/>
          <w:sz w:val="24"/>
          <w:szCs w:val="24"/>
          <w:lang w:eastAsia="zh-CN"/>
        </w:rPr>
        <w:t xml:space="preserve"> </w:t>
      </w:r>
      <w:r w:rsidRPr="00743A49">
        <w:rPr>
          <w:rFonts w:ascii="Book Antiqua" w:eastAsia="Times New Roman" w:hAnsi="Book Antiqua" w:cs="Times New Roman"/>
          <w:sz w:val="24"/>
          <w:szCs w:val="24"/>
        </w:rPr>
        <w:t>interpretation,</w:t>
      </w:r>
      <w:r w:rsidRPr="00743A49">
        <w:rPr>
          <w:rFonts w:ascii="Book Antiqua" w:hAnsi="Book Antiqua" w:cs="Times New Roman"/>
          <w:sz w:val="24"/>
          <w:szCs w:val="24"/>
          <w:lang w:eastAsia="zh-CN"/>
        </w:rPr>
        <w:t xml:space="preserve"> and </w:t>
      </w:r>
      <w:r w:rsidRPr="00743A49">
        <w:rPr>
          <w:rFonts w:ascii="Book Antiqua" w:eastAsia="Times New Roman" w:hAnsi="Book Antiqua" w:cs="Times New Roman"/>
          <w:sz w:val="24"/>
          <w:szCs w:val="24"/>
        </w:rPr>
        <w:t>reviewing</w:t>
      </w:r>
      <w:r w:rsidRPr="00743A49">
        <w:rPr>
          <w:rFonts w:ascii="Book Antiqua" w:hAnsi="Book Antiqua" w:cs="Times New Roman"/>
          <w:sz w:val="24"/>
          <w:szCs w:val="24"/>
          <w:lang w:eastAsia="zh-CN"/>
        </w:rPr>
        <w:t>.</w:t>
      </w:r>
    </w:p>
    <w:p w14:paraId="69AE4AE3" w14:textId="77777777" w:rsidR="00743A49" w:rsidRPr="00743A49" w:rsidRDefault="00743A49" w:rsidP="00743A49">
      <w:pPr>
        <w:spacing w:after="0" w:line="360" w:lineRule="auto"/>
        <w:jc w:val="both"/>
        <w:rPr>
          <w:rFonts w:ascii="Book Antiqua" w:hAnsi="Book Antiqua" w:cs="Times New Roman"/>
          <w:sz w:val="24"/>
          <w:szCs w:val="24"/>
          <w:lang w:eastAsia="zh-CN"/>
        </w:rPr>
      </w:pPr>
    </w:p>
    <w:p w14:paraId="5E7BE099" w14:textId="77777777" w:rsidR="00743A49" w:rsidRPr="00743A49" w:rsidRDefault="00743A49" w:rsidP="00743A49">
      <w:pPr>
        <w:spacing w:after="0" w:line="360" w:lineRule="auto"/>
        <w:jc w:val="both"/>
        <w:rPr>
          <w:rFonts w:ascii="Book Antiqua" w:hAnsi="Book Antiqua"/>
          <w:b/>
          <w:sz w:val="24"/>
          <w:szCs w:val="24"/>
        </w:rPr>
      </w:pPr>
      <w:r w:rsidRPr="00743A49">
        <w:rPr>
          <w:rFonts w:ascii="Book Antiqua" w:hAnsi="Book Antiqua"/>
          <w:b/>
          <w:sz w:val="24"/>
          <w:szCs w:val="24"/>
        </w:rPr>
        <w:t>Conflict-of-interest statement</w:t>
      </w:r>
      <w:r w:rsidRPr="00743A49">
        <w:rPr>
          <w:rFonts w:ascii="Book Antiqua" w:hAnsi="Book Antiqua" w:cs="TimesNewRomanPS-BoldItalicMT"/>
          <w:b/>
          <w:iCs/>
          <w:sz w:val="24"/>
          <w:szCs w:val="24"/>
        </w:rPr>
        <w:t xml:space="preserve">: </w:t>
      </w:r>
      <w:r w:rsidRPr="00743A49">
        <w:rPr>
          <w:rFonts w:ascii="Book Antiqua" w:eastAsia="Times New Roman" w:hAnsi="Book Antiqua" w:cs="Times New Roman"/>
          <w:sz w:val="24"/>
          <w:szCs w:val="24"/>
        </w:rPr>
        <w:t>The authors declare no conflicts of interest</w:t>
      </w:r>
      <w:r w:rsidRPr="00743A49">
        <w:rPr>
          <w:rFonts w:ascii="Book Antiqua" w:hAnsi="Book Antiqua" w:cs="Times New Roman"/>
          <w:sz w:val="24"/>
          <w:szCs w:val="24"/>
          <w:lang w:eastAsia="zh-CN"/>
        </w:rPr>
        <w:t>.</w:t>
      </w:r>
    </w:p>
    <w:p w14:paraId="51642A45" w14:textId="77777777" w:rsidR="00743A49" w:rsidRPr="00743A49" w:rsidRDefault="00743A49" w:rsidP="00743A49">
      <w:pPr>
        <w:adjustRightInd w:val="0"/>
        <w:snapToGrid w:val="0"/>
        <w:spacing w:after="0" w:line="360" w:lineRule="auto"/>
        <w:jc w:val="both"/>
        <w:rPr>
          <w:rFonts w:ascii="Book Antiqua" w:hAnsi="Book Antiqua"/>
          <w:sz w:val="24"/>
          <w:szCs w:val="24"/>
        </w:rPr>
      </w:pPr>
    </w:p>
    <w:p w14:paraId="0AB666FF" w14:textId="77777777" w:rsidR="00743A49" w:rsidRPr="00743A49" w:rsidRDefault="00743A49" w:rsidP="00743A49">
      <w:pPr>
        <w:adjustRightInd w:val="0"/>
        <w:snapToGrid w:val="0"/>
        <w:spacing w:after="0" w:line="360" w:lineRule="auto"/>
        <w:jc w:val="both"/>
        <w:rPr>
          <w:rFonts w:ascii="Book Antiqua" w:hAnsi="Book Antiqua"/>
          <w:sz w:val="24"/>
          <w:szCs w:val="24"/>
        </w:rPr>
      </w:pPr>
      <w:r w:rsidRPr="00743A49">
        <w:rPr>
          <w:rFonts w:ascii="Book Antiqua" w:hAnsi="Book Antiqua"/>
          <w:b/>
          <w:sz w:val="24"/>
          <w:szCs w:val="24"/>
        </w:rPr>
        <w:t xml:space="preserve">Open-Access: </w:t>
      </w:r>
      <w:r w:rsidRPr="00743A4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743A49">
        <w:rPr>
          <w:rFonts w:ascii="Book Antiqua" w:hAnsi="Book Antiqua"/>
          <w:sz w:val="24"/>
          <w:szCs w:val="24"/>
        </w:rPr>
        <w:lastRenderedPageBreak/>
        <w:t xml:space="preserve">original work is properly cited and the use is non-commercial. See: </w:t>
      </w:r>
      <w:hyperlink r:id="rId8" w:history="1">
        <w:r w:rsidRPr="00743A49">
          <w:rPr>
            <w:rStyle w:val="ae"/>
            <w:rFonts w:ascii="Book Antiqua" w:hAnsi="Book Antiqua"/>
            <w:color w:val="auto"/>
            <w:sz w:val="24"/>
            <w:szCs w:val="24"/>
            <w:u w:val="none"/>
          </w:rPr>
          <w:t>http://creativecommons.org/licenses/by-nc/4.0/</w:t>
        </w:r>
      </w:hyperlink>
    </w:p>
    <w:p w14:paraId="1299F485" w14:textId="77777777" w:rsidR="00743A49" w:rsidRPr="00743A49" w:rsidRDefault="00743A49" w:rsidP="00743A49">
      <w:pPr>
        <w:spacing w:after="0" w:line="360" w:lineRule="auto"/>
        <w:jc w:val="both"/>
        <w:rPr>
          <w:rFonts w:ascii="Book Antiqua" w:hAnsi="Book Antiqua" w:cs="Times New Roman"/>
          <w:sz w:val="24"/>
          <w:szCs w:val="24"/>
          <w:lang w:eastAsia="zh-CN"/>
        </w:rPr>
      </w:pPr>
    </w:p>
    <w:p w14:paraId="3746486A" w14:textId="77777777" w:rsidR="00743A49" w:rsidRPr="00743A49" w:rsidRDefault="00743A49" w:rsidP="00743A49">
      <w:pPr>
        <w:spacing w:after="0" w:line="360" w:lineRule="auto"/>
        <w:jc w:val="both"/>
        <w:rPr>
          <w:rFonts w:ascii="Book Antiqua" w:eastAsia="宋体" w:hAnsi="Book Antiqua" w:cs="宋体"/>
          <w:sz w:val="24"/>
          <w:szCs w:val="24"/>
          <w:lang w:eastAsia="zh-CN"/>
        </w:rPr>
      </w:pPr>
      <w:r w:rsidRPr="00743A49">
        <w:rPr>
          <w:rFonts w:ascii="Book Antiqua" w:eastAsia="宋体" w:hAnsi="Book Antiqua" w:cs="宋体"/>
          <w:b/>
          <w:sz w:val="24"/>
          <w:szCs w:val="24"/>
        </w:rPr>
        <w:t>Manuscript source:</w:t>
      </w:r>
      <w:r w:rsidRPr="00743A49">
        <w:rPr>
          <w:rFonts w:ascii="Book Antiqua" w:eastAsia="宋体" w:hAnsi="Book Antiqua" w:cs="宋体"/>
          <w:sz w:val="24"/>
          <w:szCs w:val="24"/>
        </w:rPr>
        <w:t> Invited manuscript</w:t>
      </w:r>
    </w:p>
    <w:p w14:paraId="1E54E9E5" w14:textId="77777777" w:rsidR="00743A49" w:rsidRPr="00743A49" w:rsidRDefault="00743A49" w:rsidP="00743A49">
      <w:pPr>
        <w:spacing w:after="0" w:line="360" w:lineRule="auto"/>
        <w:jc w:val="both"/>
        <w:rPr>
          <w:rFonts w:ascii="Book Antiqua" w:hAnsi="Book Antiqua" w:cs="Times New Roman"/>
          <w:sz w:val="24"/>
          <w:szCs w:val="24"/>
          <w:lang w:eastAsia="zh-CN"/>
        </w:rPr>
      </w:pPr>
    </w:p>
    <w:p w14:paraId="3A9DB26F" w14:textId="77777777" w:rsidR="00743A49" w:rsidRPr="00743A49" w:rsidRDefault="00743A49" w:rsidP="00743A49">
      <w:pPr>
        <w:spacing w:after="0" w:line="360" w:lineRule="auto"/>
        <w:jc w:val="both"/>
        <w:rPr>
          <w:rFonts w:ascii="Book Antiqua" w:hAnsi="Book Antiqua"/>
          <w:b/>
          <w:sz w:val="24"/>
          <w:szCs w:val="24"/>
          <w:lang w:eastAsia="zh-CN"/>
        </w:rPr>
      </w:pPr>
      <w:r w:rsidRPr="00743A49">
        <w:rPr>
          <w:rFonts w:ascii="Book Antiqua" w:hAnsi="Book Antiqua"/>
          <w:b/>
          <w:sz w:val="24"/>
          <w:szCs w:val="24"/>
        </w:rPr>
        <w:t xml:space="preserve">Corresponding author: Muhammet Ali Kaplan, MD, Associate Professor, </w:t>
      </w:r>
      <w:r w:rsidRPr="00743A49">
        <w:rPr>
          <w:rFonts w:ascii="Book Antiqua" w:hAnsi="Book Antiqua"/>
          <w:sz w:val="24"/>
          <w:szCs w:val="24"/>
        </w:rPr>
        <w:t>Department of Medical Oncology, Faculty of Medicine, Dicle University, Diyarbakır 21280, Turkey. drmalikaplan@hotmail.com</w:t>
      </w:r>
    </w:p>
    <w:p w14:paraId="4ED327A9" w14:textId="77777777" w:rsidR="00743A49" w:rsidRPr="00743A49" w:rsidRDefault="00743A49" w:rsidP="00743A49">
      <w:pPr>
        <w:spacing w:after="0" w:line="360" w:lineRule="auto"/>
        <w:jc w:val="both"/>
        <w:rPr>
          <w:rFonts w:ascii="Book Antiqua" w:eastAsia="Times New Roman" w:hAnsi="Book Antiqua" w:cs="Times New Roman"/>
          <w:sz w:val="24"/>
          <w:szCs w:val="24"/>
        </w:rPr>
      </w:pPr>
      <w:r w:rsidRPr="00743A49">
        <w:rPr>
          <w:rFonts w:ascii="Book Antiqua" w:eastAsia="Times New Roman" w:hAnsi="Book Antiqua" w:cs="Times New Roman"/>
          <w:b/>
          <w:sz w:val="24"/>
          <w:szCs w:val="24"/>
        </w:rPr>
        <w:t>Telephone:</w:t>
      </w:r>
      <w:r w:rsidRPr="00743A49">
        <w:rPr>
          <w:rFonts w:ascii="Book Antiqua" w:hAnsi="Book Antiqua" w:cs="Times New Roman"/>
          <w:b/>
          <w:sz w:val="24"/>
          <w:szCs w:val="24"/>
          <w:lang w:eastAsia="zh-CN"/>
        </w:rPr>
        <w:t xml:space="preserve"> </w:t>
      </w:r>
      <w:r w:rsidRPr="00743A49">
        <w:rPr>
          <w:rFonts w:ascii="Book Antiqua" w:hAnsi="Book Antiqua" w:cs="Times New Roman"/>
          <w:sz w:val="24"/>
          <w:szCs w:val="24"/>
          <w:lang w:eastAsia="zh-CN"/>
        </w:rPr>
        <w:t>+90-</w:t>
      </w:r>
      <w:r w:rsidRPr="00743A49">
        <w:rPr>
          <w:rFonts w:ascii="Book Antiqua" w:eastAsia="Times New Roman" w:hAnsi="Book Antiqua" w:cs="Times New Roman"/>
          <w:sz w:val="24"/>
          <w:szCs w:val="24"/>
        </w:rPr>
        <w:t>53</w:t>
      </w:r>
      <w:r w:rsidRPr="00743A49">
        <w:rPr>
          <w:rFonts w:ascii="Book Antiqua" w:hAnsi="Book Antiqua" w:cs="Times New Roman"/>
          <w:sz w:val="24"/>
          <w:szCs w:val="24"/>
          <w:lang w:eastAsia="zh-CN"/>
        </w:rPr>
        <w:t>-</w:t>
      </w:r>
      <w:r w:rsidRPr="00743A49">
        <w:rPr>
          <w:rFonts w:ascii="Book Antiqua" w:eastAsia="Times New Roman" w:hAnsi="Book Antiqua" w:cs="Times New Roman"/>
          <w:sz w:val="24"/>
          <w:szCs w:val="24"/>
        </w:rPr>
        <w:t>37677131</w:t>
      </w:r>
    </w:p>
    <w:p w14:paraId="15A56859" w14:textId="77777777" w:rsidR="00743A49" w:rsidRPr="00743A49" w:rsidRDefault="00743A49" w:rsidP="00743A49">
      <w:pPr>
        <w:spacing w:after="0" w:line="360" w:lineRule="auto"/>
        <w:jc w:val="both"/>
        <w:rPr>
          <w:rFonts w:ascii="Book Antiqua" w:hAnsi="Book Antiqua" w:cs="Times New Roman"/>
          <w:sz w:val="24"/>
          <w:szCs w:val="24"/>
          <w:lang w:eastAsia="zh-CN"/>
        </w:rPr>
      </w:pPr>
      <w:r w:rsidRPr="00743A49">
        <w:rPr>
          <w:rFonts w:ascii="Book Antiqua" w:eastAsia="Times New Roman" w:hAnsi="Book Antiqua" w:cs="Times New Roman"/>
          <w:b/>
          <w:sz w:val="24"/>
          <w:szCs w:val="24"/>
        </w:rPr>
        <w:t>Fax:</w:t>
      </w:r>
      <w:r w:rsidRPr="00743A49">
        <w:rPr>
          <w:rFonts w:ascii="Book Antiqua" w:hAnsi="Book Antiqua" w:cs="Times New Roman"/>
          <w:sz w:val="24"/>
          <w:szCs w:val="24"/>
          <w:lang w:eastAsia="zh-CN"/>
        </w:rPr>
        <w:t xml:space="preserve"> +90-</w:t>
      </w:r>
      <w:r w:rsidRPr="00743A49">
        <w:rPr>
          <w:rFonts w:ascii="Book Antiqua" w:eastAsia="Times New Roman" w:hAnsi="Book Antiqua" w:cs="Times New Roman"/>
          <w:sz w:val="24"/>
          <w:szCs w:val="24"/>
        </w:rPr>
        <w:t>41</w:t>
      </w:r>
      <w:r w:rsidRPr="00743A49">
        <w:rPr>
          <w:rFonts w:ascii="Book Antiqua" w:hAnsi="Book Antiqua" w:cs="Times New Roman"/>
          <w:sz w:val="24"/>
          <w:szCs w:val="24"/>
          <w:lang w:eastAsia="zh-CN"/>
        </w:rPr>
        <w:t>-</w:t>
      </w:r>
      <w:r w:rsidRPr="00743A49">
        <w:rPr>
          <w:rFonts w:ascii="Book Antiqua" w:eastAsia="Times New Roman" w:hAnsi="Book Antiqua" w:cs="Times New Roman"/>
          <w:sz w:val="24"/>
          <w:szCs w:val="24"/>
        </w:rPr>
        <w:t>22488001</w:t>
      </w:r>
    </w:p>
    <w:p w14:paraId="05A0CBAB" w14:textId="77777777" w:rsidR="00743A49" w:rsidRPr="00743A49" w:rsidRDefault="00743A49" w:rsidP="00743A49">
      <w:pPr>
        <w:spacing w:after="0" w:line="360" w:lineRule="auto"/>
        <w:jc w:val="both"/>
        <w:rPr>
          <w:rFonts w:ascii="Book Antiqua" w:hAnsi="Book Antiqua" w:cs="Times New Roman"/>
          <w:sz w:val="24"/>
          <w:szCs w:val="24"/>
          <w:lang w:eastAsia="zh-CN"/>
        </w:rPr>
      </w:pPr>
    </w:p>
    <w:p w14:paraId="04B20E7B" w14:textId="77777777" w:rsidR="00743A49" w:rsidRPr="00743A49" w:rsidRDefault="00743A49" w:rsidP="00743A49">
      <w:pPr>
        <w:spacing w:after="0" w:line="360" w:lineRule="auto"/>
        <w:jc w:val="both"/>
        <w:rPr>
          <w:rFonts w:ascii="Book Antiqua" w:hAnsi="Book Antiqua"/>
          <w:b/>
          <w:sz w:val="24"/>
          <w:szCs w:val="24"/>
        </w:rPr>
      </w:pPr>
      <w:r w:rsidRPr="00743A49">
        <w:rPr>
          <w:rFonts w:ascii="Book Antiqua" w:hAnsi="Book Antiqua"/>
          <w:b/>
          <w:sz w:val="24"/>
          <w:szCs w:val="24"/>
        </w:rPr>
        <w:t xml:space="preserve">Received: </w:t>
      </w:r>
      <w:r w:rsidRPr="00743A49">
        <w:rPr>
          <w:rFonts w:ascii="Book Antiqua" w:hAnsi="Book Antiqua"/>
          <w:sz w:val="24"/>
          <w:szCs w:val="24"/>
          <w:lang w:eastAsia="zh-CN"/>
        </w:rPr>
        <w:t>February 25, 2019</w:t>
      </w:r>
      <w:r w:rsidRPr="00743A49">
        <w:rPr>
          <w:rFonts w:ascii="Book Antiqua" w:hAnsi="Book Antiqua"/>
          <w:sz w:val="24"/>
          <w:szCs w:val="24"/>
        </w:rPr>
        <w:t xml:space="preserve"> </w:t>
      </w:r>
    </w:p>
    <w:p w14:paraId="3DE2305E" w14:textId="77777777" w:rsidR="00743A49" w:rsidRPr="00743A49" w:rsidRDefault="00743A49" w:rsidP="00743A49">
      <w:pPr>
        <w:spacing w:after="0" w:line="360" w:lineRule="auto"/>
        <w:jc w:val="both"/>
        <w:rPr>
          <w:rFonts w:ascii="Book Antiqua" w:hAnsi="Book Antiqua"/>
          <w:b/>
          <w:sz w:val="24"/>
          <w:szCs w:val="24"/>
        </w:rPr>
      </w:pPr>
      <w:r w:rsidRPr="00743A49">
        <w:rPr>
          <w:rFonts w:ascii="Book Antiqua" w:hAnsi="Book Antiqua"/>
          <w:b/>
          <w:sz w:val="24"/>
          <w:szCs w:val="24"/>
        </w:rPr>
        <w:t>Peer-review started:</w:t>
      </w:r>
      <w:r w:rsidRPr="00743A49">
        <w:rPr>
          <w:rFonts w:ascii="Book Antiqua" w:hAnsi="Book Antiqua"/>
          <w:sz w:val="24"/>
          <w:szCs w:val="24"/>
          <w:lang w:eastAsia="zh-CN"/>
        </w:rPr>
        <w:t xml:space="preserve"> February 26, 2019</w:t>
      </w:r>
    </w:p>
    <w:p w14:paraId="29665C05" w14:textId="77777777" w:rsidR="00743A49" w:rsidRPr="00743A49" w:rsidRDefault="00743A49" w:rsidP="00743A49">
      <w:pPr>
        <w:spacing w:after="0" w:line="360" w:lineRule="auto"/>
        <w:jc w:val="both"/>
        <w:rPr>
          <w:rFonts w:ascii="Book Antiqua" w:hAnsi="Book Antiqua"/>
          <w:b/>
          <w:sz w:val="24"/>
          <w:szCs w:val="24"/>
        </w:rPr>
      </w:pPr>
      <w:r w:rsidRPr="00743A49">
        <w:rPr>
          <w:rFonts w:ascii="Book Antiqua" w:hAnsi="Book Antiqua"/>
          <w:b/>
          <w:sz w:val="24"/>
          <w:szCs w:val="24"/>
        </w:rPr>
        <w:t>First decision:</w:t>
      </w:r>
      <w:r w:rsidRPr="00743A49">
        <w:rPr>
          <w:rFonts w:ascii="Book Antiqua" w:hAnsi="Book Antiqua"/>
          <w:sz w:val="24"/>
          <w:szCs w:val="24"/>
          <w:lang w:eastAsia="zh-CN"/>
        </w:rPr>
        <w:t xml:space="preserve"> March 15, 2019</w:t>
      </w:r>
    </w:p>
    <w:p w14:paraId="56E4E56F" w14:textId="77777777" w:rsidR="00743A49" w:rsidRPr="00743A49" w:rsidRDefault="00743A49" w:rsidP="00743A49">
      <w:pPr>
        <w:spacing w:after="0" w:line="360" w:lineRule="auto"/>
        <w:jc w:val="both"/>
        <w:rPr>
          <w:rFonts w:ascii="Book Antiqua" w:hAnsi="Book Antiqua"/>
          <w:b/>
          <w:sz w:val="24"/>
          <w:szCs w:val="24"/>
        </w:rPr>
      </w:pPr>
      <w:r w:rsidRPr="00743A49">
        <w:rPr>
          <w:rFonts w:ascii="Book Antiqua" w:hAnsi="Book Antiqua"/>
          <w:b/>
          <w:sz w:val="24"/>
          <w:szCs w:val="24"/>
        </w:rPr>
        <w:t xml:space="preserve">Revised: </w:t>
      </w:r>
      <w:r w:rsidRPr="00743A49">
        <w:rPr>
          <w:rFonts w:ascii="Book Antiqua" w:hAnsi="Book Antiqua"/>
          <w:sz w:val="24"/>
          <w:szCs w:val="24"/>
          <w:lang w:eastAsia="zh-CN"/>
        </w:rPr>
        <w:t>April 15, 2019</w:t>
      </w:r>
      <w:r w:rsidRPr="00743A49">
        <w:rPr>
          <w:rFonts w:ascii="Book Antiqua" w:hAnsi="Book Antiqua"/>
          <w:b/>
          <w:sz w:val="24"/>
          <w:szCs w:val="24"/>
        </w:rPr>
        <w:t xml:space="preserve"> </w:t>
      </w:r>
    </w:p>
    <w:p w14:paraId="2642C751" w14:textId="6D4EA6C9" w:rsidR="00743A49" w:rsidRPr="00634021" w:rsidRDefault="00743A49" w:rsidP="00743A49">
      <w:pPr>
        <w:spacing w:after="0" w:line="360" w:lineRule="auto"/>
        <w:jc w:val="both"/>
        <w:rPr>
          <w:rFonts w:ascii="Book Antiqua" w:hAnsi="Book Antiqua"/>
          <w:b/>
          <w:sz w:val="24"/>
          <w:szCs w:val="24"/>
          <w:lang w:val="en-US"/>
        </w:rPr>
      </w:pPr>
      <w:r w:rsidRPr="00743A49">
        <w:rPr>
          <w:rFonts w:ascii="Book Antiqua" w:hAnsi="Book Antiqua"/>
          <w:b/>
          <w:sz w:val="24"/>
          <w:szCs w:val="24"/>
        </w:rPr>
        <w:t xml:space="preserve">Accepted: </w:t>
      </w:r>
      <w:r w:rsidR="00634021" w:rsidRPr="00791F49">
        <w:rPr>
          <w:rFonts w:ascii="Book Antiqua" w:hAnsi="Book Antiqua"/>
          <w:sz w:val="24"/>
          <w:szCs w:val="24"/>
        </w:rPr>
        <w:t>May 3, 2019</w:t>
      </w:r>
    </w:p>
    <w:p w14:paraId="6AE528CB" w14:textId="2A637CA4" w:rsidR="00743A49" w:rsidRPr="00743A49" w:rsidRDefault="00743A49" w:rsidP="00743A49">
      <w:pPr>
        <w:spacing w:after="0" w:line="360" w:lineRule="auto"/>
        <w:jc w:val="both"/>
        <w:rPr>
          <w:rFonts w:ascii="Book Antiqua" w:hAnsi="Book Antiqua"/>
          <w:sz w:val="24"/>
          <w:szCs w:val="24"/>
        </w:rPr>
      </w:pPr>
      <w:r w:rsidRPr="00743A49">
        <w:rPr>
          <w:rFonts w:ascii="Book Antiqua" w:hAnsi="Book Antiqua"/>
          <w:b/>
          <w:sz w:val="24"/>
          <w:szCs w:val="24"/>
        </w:rPr>
        <w:t>Article in press:</w:t>
      </w:r>
      <w:r w:rsidR="004E49DE">
        <w:rPr>
          <w:rFonts w:ascii="Book Antiqua" w:hAnsi="Book Antiqua"/>
          <w:sz w:val="24"/>
          <w:szCs w:val="24"/>
        </w:rPr>
        <w:t xml:space="preserve"> </w:t>
      </w:r>
      <w:r w:rsidR="004E49DE" w:rsidRPr="00791F49">
        <w:rPr>
          <w:rFonts w:ascii="Book Antiqua" w:hAnsi="Book Antiqua"/>
          <w:sz w:val="24"/>
          <w:szCs w:val="24"/>
        </w:rPr>
        <w:t>May 3, 2019</w:t>
      </w:r>
    </w:p>
    <w:p w14:paraId="745AE0B0" w14:textId="148B6EF2" w:rsidR="00743A49" w:rsidRPr="00743A49" w:rsidRDefault="00743A49" w:rsidP="00743A49">
      <w:pPr>
        <w:spacing w:after="0" w:line="360" w:lineRule="auto"/>
        <w:jc w:val="both"/>
        <w:rPr>
          <w:rFonts w:ascii="Book Antiqua" w:hAnsi="Book Antiqua"/>
          <w:b/>
          <w:sz w:val="24"/>
          <w:szCs w:val="24"/>
        </w:rPr>
      </w:pPr>
      <w:r w:rsidRPr="00743A49">
        <w:rPr>
          <w:rFonts w:ascii="Book Antiqua" w:hAnsi="Book Antiqua"/>
          <w:b/>
          <w:sz w:val="24"/>
          <w:szCs w:val="24"/>
        </w:rPr>
        <w:t xml:space="preserve">Published online: </w:t>
      </w:r>
      <w:r w:rsidR="004E49DE" w:rsidRPr="00791F49">
        <w:rPr>
          <w:rFonts w:ascii="Book Antiqua" w:hAnsi="Book Antiqua"/>
          <w:sz w:val="24"/>
          <w:szCs w:val="24"/>
        </w:rPr>
        <w:t xml:space="preserve">May </w:t>
      </w:r>
      <w:r w:rsidR="004E49DE">
        <w:rPr>
          <w:rFonts w:ascii="Book Antiqua" w:hAnsi="Book Antiqua" w:hint="eastAsia"/>
          <w:sz w:val="24"/>
          <w:szCs w:val="24"/>
          <w:lang w:eastAsia="zh-CN"/>
        </w:rPr>
        <w:t>15</w:t>
      </w:r>
      <w:r w:rsidR="004E49DE" w:rsidRPr="00791F49">
        <w:rPr>
          <w:rFonts w:ascii="Book Antiqua" w:hAnsi="Book Antiqua"/>
          <w:sz w:val="24"/>
          <w:szCs w:val="24"/>
        </w:rPr>
        <w:t>, 2019</w:t>
      </w:r>
    </w:p>
    <w:p w14:paraId="5D6AC456" w14:textId="77777777" w:rsidR="004B12F9" w:rsidRPr="00743A49" w:rsidRDefault="004B12F9" w:rsidP="00743A49">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Times New Roman" w:hAnsi="Book Antiqua" w:cs="Times New Roman"/>
          <w:sz w:val="24"/>
          <w:szCs w:val="24"/>
          <w:lang w:val="tr-TR"/>
        </w:rPr>
      </w:pPr>
    </w:p>
    <w:p w14:paraId="63FAEF95" w14:textId="77777777" w:rsidR="00FB343C" w:rsidRDefault="00FB343C">
      <w:pPr>
        <w:rPr>
          <w:rFonts w:ascii="Book Antiqua" w:eastAsia="Arial" w:hAnsi="Book Antiqua" w:cs="Arial"/>
          <w:b/>
          <w:sz w:val="24"/>
          <w:szCs w:val="24"/>
          <w:lang w:val="en-GB"/>
        </w:rPr>
      </w:pPr>
      <w:r>
        <w:rPr>
          <w:rFonts w:ascii="Book Antiqua" w:hAnsi="Book Antiqua"/>
          <w:b/>
          <w:sz w:val="24"/>
          <w:szCs w:val="24"/>
          <w:lang w:val="en-GB"/>
        </w:rPr>
        <w:br w:type="page"/>
      </w:r>
    </w:p>
    <w:p w14:paraId="2CC606E4" w14:textId="77777777" w:rsidR="00743A49" w:rsidRPr="00743A49" w:rsidRDefault="00743A49" w:rsidP="00743A49">
      <w:pPr>
        <w:pStyle w:val="Normal1"/>
        <w:spacing w:line="360" w:lineRule="auto"/>
        <w:jc w:val="both"/>
        <w:rPr>
          <w:rFonts w:ascii="Book Antiqua" w:eastAsiaTheme="minorEastAsia" w:hAnsi="Book Antiqua"/>
          <w:b/>
          <w:sz w:val="24"/>
          <w:szCs w:val="24"/>
          <w:lang w:val="en-GB" w:eastAsia="zh-CN"/>
        </w:rPr>
      </w:pPr>
      <w:r w:rsidRPr="00743A49">
        <w:rPr>
          <w:rFonts w:ascii="Book Antiqua" w:hAnsi="Book Antiqua"/>
          <w:b/>
          <w:sz w:val="24"/>
          <w:szCs w:val="24"/>
          <w:lang w:val="en-GB"/>
        </w:rPr>
        <w:t>Abstract</w:t>
      </w:r>
    </w:p>
    <w:p w14:paraId="4403118D" w14:textId="77777777" w:rsidR="00743A49" w:rsidRPr="00743A49" w:rsidRDefault="00743A49"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In recent years, because of improved cancer screening</w:t>
      </w:r>
      <w:r w:rsidRPr="00743A49">
        <w:rPr>
          <w:rFonts w:ascii="Book Antiqua" w:hAnsi="Book Antiqua" w:cs="Times New Roman"/>
          <w:sz w:val="24"/>
          <w:szCs w:val="24"/>
          <w:lang w:val="en-GB"/>
        </w:rPr>
        <w:t>,</w:t>
      </w:r>
      <w:r w:rsidRPr="00743A49">
        <w:rPr>
          <w:rFonts w:ascii="Book Antiqua" w:eastAsiaTheme="minorEastAsia" w:hAnsi="Book Antiqua" w:cs="Times New Roman"/>
          <w:sz w:val="24"/>
          <w:szCs w:val="24"/>
          <w:lang w:val="en-GB" w:eastAsia="zh-CN"/>
        </w:rPr>
        <w:t xml:space="preserve"> </w:t>
      </w:r>
      <w:r w:rsidRPr="00743A49">
        <w:rPr>
          <w:rFonts w:ascii="Book Antiqua" w:hAnsi="Book Antiqua"/>
          <w:sz w:val="24"/>
          <w:szCs w:val="24"/>
          <w:lang w:val="en-GB"/>
        </w:rPr>
        <w:t xml:space="preserve">detection </w:t>
      </w:r>
      <w:r w:rsidRPr="00743A49">
        <w:rPr>
          <w:rFonts w:ascii="Book Antiqua" w:hAnsi="Book Antiqua" w:cs="Times New Roman"/>
          <w:sz w:val="24"/>
          <w:szCs w:val="24"/>
          <w:lang w:val="en-GB"/>
        </w:rPr>
        <w:t>and</w:t>
      </w:r>
      <w:r w:rsidRPr="00743A49">
        <w:rPr>
          <w:rFonts w:ascii="Book Antiqua" w:hAnsi="Book Antiqua"/>
          <w:sz w:val="24"/>
          <w:szCs w:val="24"/>
          <w:lang w:val="en-GB"/>
        </w:rPr>
        <w:t xml:space="preserve"> treatment modalities, a rapid </w:t>
      </w:r>
      <w:r w:rsidRPr="00743A49">
        <w:rPr>
          <w:rFonts w:ascii="Book Antiqua" w:hAnsi="Book Antiqua" w:cs="Times New Roman"/>
          <w:sz w:val="24"/>
          <w:szCs w:val="24"/>
        </w:rPr>
        <w:t xml:space="preserve">increase </w:t>
      </w:r>
      <w:r w:rsidRPr="00743A49">
        <w:rPr>
          <w:rFonts w:ascii="Book Antiqua" w:hAnsi="Book Antiqua"/>
          <w:sz w:val="24"/>
          <w:szCs w:val="24"/>
          <w:lang w:val="en-GB"/>
        </w:rPr>
        <w:t xml:space="preserve">in the </w:t>
      </w:r>
      <w:r w:rsidRPr="00743A49">
        <w:rPr>
          <w:rFonts w:ascii="Book Antiqua" w:hAnsi="Book Antiqua" w:cs="Times New Roman"/>
          <w:sz w:val="24"/>
          <w:szCs w:val="24"/>
          <w:lang w:val="en-GB"/>
        </w:rPr>
        <w:t>population</w:t>
      </w:r>
      <w:r w:rsidRPr="00743A49">
        <w:rPr>
          <w:rFonts w:ascii="Book Antiqua" w:hAnsi="Book Antiqua"/>
          <w:sz w:val="24"/>
          <w:szCs w:val="24"/>
          <w:lang w:val="en-GB"/>
        </w:rPr>
        <w:t xml:space="preserve"> of colorectal </w:t>
      </w:r>
      <w:r w:rsidRPr="00743A49">
        <w:rPr>
          <w:rFonts w:ascii="Book Antiqua" w:hAnsi="Book Antiqua" w:cs="Times New Roman"/>
          <w:sz w:val="24"/>
          <w:szCs w:val="24"/>
          <w:lang w:val="en-GB"/>
        </w:rPr>
        <w:t xml:space="preserve">and other </w:t>
      </w:r>
      <w:r w:rsidRPr="00743A49">
        <w:rPr>
          <w:rFonts w:ascii="Book Antiqua" w:hAnsi="Book Antiqua"/>
          <w:sz w:val="24"/>
          <w:szCs w:val="24"/>
          <w:lang w:val="en-GB"/>
        </w:rPr>
        <w:t>cancer survivors has been observed</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The increasing population has </w:t>
      </w:r>
      <w:r w:rsidRPr="00743A49">
        <w:rPr>
          <w:rFonts w:ascii="Book Antiqua" w:hAnsi="Book Antiqua" w:cs="Times New Roman"/>
          <w:sz w:val="24"/>
          <w:szCs w:val="24"/>
          <w:lang w:val="en-GB"/>
        </w:rPr>
        <w:t xml:space="preserve">justified </w:t>
      </w:r>
      <w:r w:rsidRPr="00743A49">
        <w:rPr>
          <w:rFonts w:ascii="Book Antiqua" w:hAnsi="Book Antiqua"/>
          <w:sz w:val="24"/>
          <w:szCs w:val="24"/>
          <w:lang w:val="en-GB"/>
        </w:rPr>
        <w:t xml:space="preserve">the </w:t>
      </w:r>
      <w:r w:rsidRPr="00743A49">
        <w:rPr>
          <w:rFonts w:ascii="Book Antiqua" w:hAnsi="Book Antiqua" w:cs="Times New Roman"/>
          <w:sz w:val="24"/>
          <w:szCs w:val="24"/>
          <w:lang w:val="en-GB"/>
        </w:rPr>
        <w:t xml:space="preserve">requirement </w:t>
      </w:r>
      <w:r w:rsidRPr="00743A49">
        <w:rPr>
          <w:rFonts w:ascii="Book Antiqua" w:hAnsi="Book Antiqua"/>
          <w:sz w:val="24"/>
          <w:szCs w:val="24"/>
          <w:lang w:val="en-GB"/>
        </w:rPr>
        <w:t xml:space="preserve">of preventive strategies such as lifestyle </w:t>
      </w:r>
      <w:r w:rsidRPr="00743A49">
        <w:rPr>
          <w:rFonts w:ascii="Book Antiqua" w:hAnsi="Book Antiqua" w:cs="Times New Roman"/>
          <w:sz w:val="24"/>
          <w:szCs w:val="24"/>
          <w:lang w:val="en-GB"/>
        </w:rPr>
        <w:t xml:space="preserve">modifications with regard to </w:t>
      </w:r>
      <w:r w:rsidRPr="00743A49">
        <w:rPr>
          <w:rFonts w:ascii="Book Antiqua" w:hAnsi="Book Antiqua"/>
          <w:sz w:val="24"/>
          <w:szCs w:val="24"/>
          <w:lang w:val="en-GB"/>
        </w:rPr>
        <w:t>obesity, physical activity, diet and smoking</w:t>
      </w:r>
      <w:r w:rsidRPr="00743A49">
        <w:rPr>
          <w:rFonts w:ascii="Book Antiqua" w:hAnsi="Book Antiqua" w:cs="Times New Roman"/>
          <w:sz w:val="24"/>
          <w:szCs w:val="24"/>
        </w:rPr>
        <w:t>. Physical</w:t>
      </w:r>
      <w:r w:rsidRPr="00743A49">
        <w:rPr>
          <w:rFonts w:ascii="Book Antiqua" w:hAnsi="Book Antiqua"/>
          <w:sz w:val="24"/>
          <w:szCs w:val="24"/>
          <w:lang w:val="en-GB"/>
        </w:rPr>
        <w:t xml:space="preserve"> activity may prevent approximately 15% of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colon </w:t>
      </w:r>
      <w:r w:rsidRPr="00743A49">
        <w:rPr>
          <w:rFonts w:ascii="Book Antiqua" w:hAnsi="Book Antiqua" w:cs="Times New Roman"/>
          <w:sz w:val="24"/>
          <w:szCs w:val="24"/>
          <w:lang w:val="en-GB"/>
        </w:rPr>
        <w:t>cancers. Furthermore, several</w:t>
      </w:r>
      <w:r w:rsidRPr="00743A49">
        <w:rPr>
          <w:rFonts w:ascii="Book Antiqua" w:hAnsi="Book Antiqua"/>
          <w:sz w:val="24"/>
          <w:szCs w:val="24"/>
          <w:lang w:val="en-GB"/>
        </w:rPr>
        <w:t xml:space="preserve"> observational studies have demonstrated the efficacy and dose-dependent and anti-cancer effects of </w:t>
      </w:r>
      <w:r w:rsidRPr="00743A49">
        <w:rPr>
          <w:rFonts w:ascii="Book Antiqua" w:hAnsi="Book Antiqua" w:cs="Times New Roman"/>
          <w:sz w:val="24"/>
          <w:szCs w:val="24"/>
          <w:lang w:val="en-GB"/>
        </w:rPr>
        <w:t xml:space="preserve">exercise on </w:t>
      </w:r>
      <w:r w:rsidRPr="00743A49">
        <w:rPr>
          <w:rFonts w:ascii="Book Antiqua" w:hAnsi="Book Antiqua"/>
          <w:sz w:val="24"/>
          <w:szCs w:val="24"/>
          <w:lang w:val="en-GB"/>
        </w:rPr>
        <w:t xml:space="preserve">decreasing the mortality and risk of recurrence before and after the </w:t>
      </w:r>
      <w:r w:rsidRPr="00743A49">
        <w:rPr>
          <w:rFonts w:ascii="Book Antiqua" w:hAnsi="Book Antiqua" w:cs="Times New Roman"/>
          <w:sz w:val="24"/>
          <w:szCs w:val="24"/>
        </w:rPr>
        <w:t>colorectal cancer</w:t>
      </w:r>
      <w:r w:rsidRPr="00743A49">
        <w:rPr>
          <w:rFonts w:ascii="Book Antiqua" w:hAnsi="Book Antiqua"/>
          <w:sz w:val="24"/>
          <w:szCs w:val="24"/>
          <w:lang w:val="en-GB"/>
        </w:rPr>
        <w:t xml:space="preserve"> </w:t>
      </w:r>
      <w:r w:rsidRPr="00743A49">
        <w:rPr>
          <w:rFonts w:ascii="Book Antiqua" w:eastAsiaTheme="minorEastAsia" w:hAnsi="Book Antiqua"/>
          <w:sz w:val="24"/>
          <w:szCs w:val="24"/>
          <w:lang w:val="en-GB" w:eastAsia="zh-CN"/>
        </w:rPr>
        <w:t>(</w:t>
      </w:r>
      <w:r w:rsidRPr="00743A49">
        <w:rPr>
          <w:rFonts w:ascii="Book Antiqua" w:hAnsi="Book Antiqua" w:cs="Times New Roman"/>
          <w:sz w:val="24"/>
          <w:szCs w:val="24"/>
          <w:lang w:val="en-GB"/>
        </w:rPr>
        <w:t>CRC</w:t>
      </w:r>
      <w:r w:rsidRPr="00743A49">
        <w:rPr>
          <w:rFonts w:ascii="Book Antiqua" w:eastAsiaTheme="minorEastAsia" w:hAnsi="Book Antiqua"/>
          <w:sz w:val="24"/>
          <w:szCs w:val="24"/>
          <w:lang w:val="en-GB" w:eastAsia="zh-CN"/>
        </w:rPr>
        <w:t xml:space="preserve">) </w:t>
      </w:r>
      <w:r w:rsidRPr="00743A49">
        <w:rPr>
          <w:rFonts w:ascii="Book Antiqua" w:hAnsi="Book Antiqua"/>
          <w:sz w:val="24"/>
          <w:szCs w:val="24"/>
          <w:lang w:val="en-GB"/>
        </w:rPr>
        <w:t xml:space="preserve">diagnosis. However, the required exercise dose, type and intensity are yet unclear. </w:t>
      </w:r>
      <w:r w:rsidRPr="00743A49">
        <w:rPr>
          <w:rFonts w:ascii="Book Antiqua" w:hAnsi="Book Antiqua" w:cs="Times New Roman"/>
          <w:sz w:val="24"/>
          <w:szCs w:val="24"/>
          <w:lang w:val="en-GB"/>
        </w:rPr>
        <w:t>The</w:t>
      </w:r>
      <w:r w:rsidRPr="00743A49">
        <w:rPr>
          <w:rFonts w:ascii="Book Antiqua" w:hAnsi="Book Antiqua"/>
          <w:sz w:val="24"/>
          <w:szCs w:val="24"/>
          <w:lang w:val="en-GB"/>
        </w:rPr>
        <w:t xml:space="preserve"> results of randomised prospective studies </w:t>
      </w:r>
      <w:r w:rsidRPr="00743A49">
        <w:rPr>
          <w:rFonts w:ascii="Book Antiqua" w:hAnsi="Book Antiqua" w:cs="Times New Roman"/>
          <w:sz w:val="24"/>
          <w:szCs w:val="24"/>
          <w:lang w:val="en-GB"/>
        </w:rPr>
        <w:t xml:space="preserve">are </w:t>
      </w:r>
      <w:r w:rsidRPr="00743A49">
        <w:rPr>
          <w:rFonts w:ascii="Book Antiqua" w:hAnsi="Book Antiqua"/>
          <w:sz w:val="24"/>
          <w:szCs w:val="24"/>
          <w:lang w:val="en-GB"/>
        </w:rPr>
        <w:t xml:space="preserve">expected to determine the optimal amount, type and intensity </w:t>
      </w:r>
      <w:r w:rsidRPr="00743A49">
        <w:rPr>
          <w:rFonts w:ascii="Book Antiqua" w:hAnsi="Book Antiqua" w:cs="Times New Roman"/>
          <w:sz w:val="24"/>
          <w:szCs w:val="24"/>
          <w:lang w:val="en-GB"/>
        </w:rPr>
        <w:t xml:space="preserve">of exercise </w:t>
      </w:r>
      <w:r w:rsidRPr="00743A49">
        <w:rPr>
          <w:rFonts w:ascii="Book Antiqua" w:hAnsi="Book Antiqua"/>
          <w:sz w:val="24"/>
          <w:szCs w:val="24"/>
          <w:lang w:val="en-GB"/>
        </w:rPr>
        <w:t xml:space="preserve">and </w:t>
      </w:r>
      <w:r w:rsidRPr="00743A49">
        <w:rPr>
          <w:rFonts w:ascii="Book Antiqua" w:hAnsi="Book Antiqua" w:cs="Times New Roman"/>
          <w:sz w:val="24"/>
          <w:szCs w:val="24"/>
          <w:lang w:val="en-GB"/>
        </w:rPr>
        <w:t>formulate</w:t>
      </w:r>
      <w:r w:rsidRPr="00743A49">
        <w:rPr>
          <w:rFonts w:ascii="Book Antiqua" w:hAnsi="Book Antiqua"/>
          <w:sz w:val="24"/>
          <w:szCs w:val="24"/>
          <w:lang w:val="en-GB"/>
        </w:rPr>
        <w:t xml:space="preserve"> the most appropriate exercise plan </w:t>
      </w:r>
      <w:r w:rsidRPr="00743A49">
        <w:rPr>
          <w:rFonts w:ascii="Book Antiqua" w:hAnsi="Book Antiqua" w:cs="Times New Roman"/>
          <w:sz w:val="24"/>
          <w:szCs w:val="24"/>
          <w:lang w:val="en-GB"/>
        </w:rPr>
        <w:t xml:space="preserve">and guidelines, </w:t>
      </w:r>
      <w:r w:rsidRPr="00743A49">
        <w:rPr>
          <w:rFonts w:ascii="Book Antiqua" w:hAnsi="Book Antiqua"/>
          <w:sz w:val="24"/>
          <w:szCs w:val="24"/>
          <w:lang w:val="en-GB"/>
        </w:rPr>
        <w:t xml:space="preserve">according to the requirements and comorbidities of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patients</w:t>
      </w:r>
      <w:r w:rsidRPr="00743A49">
        <w:rPr>
          <w:rFonts w:ascii="Book Antiqua" w:hAnsi="Book Antiqua" w:cs="Times New Roman"/>
          <w:sz w:val="24"/>
          <w:szCs w:val="24"/>
          <w:lang w:val="en-GB"/>
        </w:rPr>
        <w:t>. In addition</w:t>
      </w:r>
      <w:r w:rsidRPr="00743A49">
        <w:rPr>
          <w:rFonts w:ascii="Book Antiqua" w:hAnsi="Book Antiqua"/>
          <w:sz w:val="24"/>
          <w:szCs w:val="24"/>
          <w:lang w:val="en-GB"/>
        </w:rPr>
        <w:t>, recent studies have focused on the molecular and genetic mechanisms underlying the effect of physical activity on disease outcomes and recurrence rates.</w:t>
      </w:r>
      <w:r w:rsidRPr="00743A49">
        <w:rPr>
          <w:rFonts w:ascii="Book Antiqua" w:eastAsiaTheme="minorEastAsia" w:hAnsi="Book Antiqua"/>
          <w:sz w:val="24"/>
          <w:szCs w:val="24"/>
          <w:lang w:val="en-GB" w:eastAsia="zh-CN"/>
        </w:rPr>
        <w:t xml:space="preserve"> </w:t>
      </w:r>
      <w:r w:rsidRPr="00743A49">
        <w:rPr>
          <w:rFonts w:ascii="Book Antiqua" w:hAnsi="Book Antiqua"/>
          <w:sz w:val="24"/>
          <w:szCs w:val="24"/>
          <w:lang w:val="en-GB"/>
        </w:rPr>
        <w:t xml:space="preserve">This review aimed to investigate the effects of physical activity and the biological basis of these effects in preventing the risk and recurrence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decreasing the </w:t>
      </w:r>
      <w:r w:rsidRPr="00743A49">
        <w:rPr>
          <w:rFonts w:ascii="Book Antiqua" w:hAnsi="Book Antiqua" w:cs="Times New Roman"/>
          <w:sz w:val="24"/>
          <w:szCs w:val="24"/>
          <w:lang w:val="en-GB"/>
        </w:rPr>
        <w:t>hazards</w:t>
      </w:r>
      <w:r w:rsidRPr="00743A49">
        <w:rPr>
          <w:rFonts w:ascii="Book Antiqua" w:hAnsi="Book Antiqua"/>
          <w:sz w:val="24"/>
          <w:szCs w:val="24"/>
          <w:lang w:val="en-GB"/>
        </w:rPr>
        <w:t xml:space="preserve"> of cancer and cancer treatment.</w:t>
      </w:r>
    </w:p>
    <w:p w14:paraId="44C514F4" w14:textId="77777777" w:rsidR="00743A49" w:rsidRPr="00743A49" w:rsidRDefault="00743A49" w:rsidP="00743A49">
      <w:pPr>
        <w:pStyle w:val="Normal1"/>
        <w:spacing w:line="360" w:lineRule="auto"/>
        <w:jc w:val="both"/>
        <w:rPr>
          <w:rFonts w:ascii="Book Antiqua" w:hAnsi="Book Antiqua"/>
          <w:b/>
          <w:sz w:val="24"/>
          <w:szCs w:val="24"/>
          <w:lang w:val="en-GB"/>
        </w:rPr>
      </w:pPr>
    </w:p>
    <w:p w14:paraId="57C1C076" w14:textId="77777777" w:rsidR="00743A49" w:rsidRPr="00743A49" w:rsidRDefault="00743A49" w:rsidP="00743A49">
      <w:pPr>
        <w:pStyle w:val="Normal1"/>
        <w:spacing w:line="360" w:lineRule="auto"/>
        <w:jc w:val="both"/>
        <w:rPr>
          <w:rFonts w:ascii="Book Antiqua" w:hAnsi="Book Antiqua"/>
          <w:sz w:val="24"/>
          <w:szCs w:val="24"/>
          <w:lang w:val="en-GB"/>
        </w:rPr>
      </w:pPr>
      <w:r w:rsidRPr="00743A49">
        <w:rPr>
          <w:rFonts w:ascii="Book Antiqua" w:hAnsi="Book Antiqua"/>
          <w:b/>
          <w:sz w:val="24"/>
          <w:szCs w:val="24"/>
          <w:lang w:val="en-GB"/>
        </w:rPr>
        <w:t>Key</w:t>
      </w:r>
      <w:r w:rsidRPr="00743A49">
        <w:rPr>
          <w:rFonts w:ascii="Book Antiqua" w:eastAsiaTheme="minorEastAsia" w:hAnsi="Book Antiqua"/>
          <w:b/>
          <w:sz w:val="24"/>
          <w:szCs w:val="24"/>
          <w:lang w:val="en-GB" w:eastAsia="zh-CN"/>
        </w:rPr>
        <w:t xml:space="preserve"> </w:t>
      </w:r>
      <w:r w:rsidRPr="00743A49">
        <w:rPr>
          <w:rFonts w:ascii="Book Antiqua" w:hAnsi="Book Antiqua"/>
          <w:b/>
          <w:sz w:val="24"/>
          <w:szCs w:val="24"/>
          <w:lang w:val="en-GB"/>
        </w:rPr>
        <w:t xml:space="preserve">words: </w:t>
      </w:r>
      <w:r w:rsidRPr="00743A49">
        <w:rPr>
          <w:rFonts w:ascii="Book Antiqua" w:hAnsi="Book Antiqua"/>
          <w:sz w:val="24"/>
          <w:szCs w:val="24"/>
          <w:lang w:val="en-GB"/>
        </w:rPr>
        <w:t>Colorectal cancer</w:t>
      </w:r>
      <w:r w:rsidRPr="00743A49">
        <w:rPr>
          <w:rFonts w:ascii="Book Antiqua" w:eastAsiaTheme="minorEastAsia" w:hAnsi="Book Antiqua"/>
          <w:sz w:val="24"/>
          <w:szCs w:val="24"/>
          <w:lang w:val="en-GB" w:eastAsia="zh-CN"/>
        </w:rPr>
        <w:t xml:space="preserve">; </w:t>
      </w:r>
      <w:r w:rsidRPr="00743A49">
        <w:rPr>
          <w:rFonts w:ascii="Book Antiqua" w:hAnsi="Book Antiqua"/>
          <w:sz w:val="24"/>
          <w:szCs w:val="24"/>
          <w:lang w:val="en-GB"/>
        </w:rPr>
        <w:t>Exercise</w:t>
      </w:r>
      <w:r w:rsidRPr="00743A49">
        <w:rPr>
          <w:rFonts w:ascii="Book Antiqua" w:eastAsiaTheme="minorEastAsia" w:hAnsi="Book Antiqua"/>
          <w:sz w:val="24"/>
          <w:szCs w:val="24"/>
          <w:lang w:val="en-GB" w:eastAsia="zh-CN"/>
        </w:rPr>
        <w:t>;</w:t>
      </w:r>
      <w:r w:rsidRPr="00743A49">
        <w:rPr>
          <w:rFonts w:ascii="Book Antiqua" w:hAnsi="Book Antiqua"/>
          <w:sz w:val="24"/>
          <w:szCs w:val="24"/>
          <w:lang w:val="en-GB"/>
        </w:rPr>
        <w:t xml:space="preserve"> Physical activity</w:t>
      </w:r>
    </w:p>
    <w:p w14:paraId="3F015751" w14:textId="77777777" w:rsidR="00743A49" w:rsidRPr="00743A49" w:rsidRDefault="00743A49" w:rsidP="00743A49">
      <w:pPr>
        <w:pStyle w:val="10"/>
        <w:spacing w:line="360" w:lineRule="auto"/>
        <w:jc w:val="both"/>
        <w:rPr>
          <w:rFonts w:ascii="Book Antiqua" w:eastAsiaTheme="minorEastAsia" w:hAnsi="Book Antiqua" w:cs="Times New Roman"/>
          <w:b/>
          <w:sz w:val="24"/>
          <w:szCs w:val="24"/>
          <w:lang w:eastAsia="zh-CN"/>
        </w:rPr>
      </w:pPr>
    </w:p>
    <w:p w14:paraId="317FA035" w14:textId="77777777" w:rsidR="00743A49" w:rsidRPr="00743A49" w:rsidRDefault="00743A49" w:rsidP="00743A49">
      <w:pPr>
        <w:spacing w:after="0" w:line="360" w:lineRule="auto"/>
        <w:jc w:val="both"/>
        <w:rPr>
          <w:rFonts w:ascii="Book Antiqua" w:hAnsi="Book Antiqua" w:cs="Arial"/>
          <w:sz w:val="24"/>
          <w:szCs w:val="24"/>
        </w:rPr>
      </w:pPr>
      <w:r w:rsidRPr="00743A49">
        <w:rPr>
          <w:rFonts w:ascii="Book Antiqua" w:hAnsi="Book Antiqua"/>
          <w:b/>
          <w:sz w:val="24"/>
          <w:szCs w:val="24"/>
        </w:rPr>
        <w:t xml:space="preserve">© </w:t>
      </w:r>
      <w:r w:rsidRPr="00743A49">
        <w:rPr>
          <w:rFonts w:ascii="Book Antiqua" w:hAnsi="Book Antiqua" w:cs="Arial"/>
          <w:b/>
          <w:sz w:val="24"/>
          <w:szCs w:val="24"/>
        </w:rPr>
        <w:t>The Author(s) 2019.</w:t>
      </w:r>
      <w:r w:rsidRPr="00743A49">
        <w:rPr>
          <w:rFonts w:ascii="Book Antiqua" w:hAnsi="Book Antiqua" w:cs="Arial"/>
          <w:sz w:val="24"/>
          <w:szCs w:val="24"/>
        </w:rPr>
        <w:t xml:space="preserve"> Published by Baishideng Publishing Group Inc. All rights reserved.</w:t>
      </w:r>
    </w:p>
    <w:p w14:paraId="0831ECAC" w14:textId="77777777" w:rsidR="00743A49" w:rsidRPr="00743A49" w:rsidRDefault="00743A49" w:rsidP="00743A49">
      <w:pPr>
        <w:pStyle w:val="10"/>
        <w:spacing w:line="360" w:lineRule="auto"/>
        <w:jc w:val="both"/>
        <w:rPr>
          <w:rFonts w:ascii="Book Antiqua" w:eastAsiaTheme="minorEastAsia" w:hAnsi="Book Antiqua" w:cs="Times New Roman"/>
          <w:b/>
          <w:sz w:val="24"/>
          <w:szCs w:val="24"/>
          <w:lang w:eastAsia="zh-CN"/>
        </w:rPr>
      </w:pPr>
    </w:p>
    <w:p w14:paraId="7E5126AC" w14:textId="77777777" w:rsidR="00743A49" w:rsidRPr="00743A49" w:rsidRDefault="00743A49" w:rsidP="00743A49">
      <w:pPr>
        <w:pStyle w:val="Normal1"/>
        <w:spacing w:line="360" w:lineRule="auto"/>
        <w:jc w:val="both"/>
        <w:rPr>
          <w:rFonts w:ascii="Book Antiqua" w:hAnsi="Book Antiqua"/>
          <w:sz w:val="24"/>
          <w:szCs w:val="24"/>
          <w:lang w:val="en-GB"/>
        </w:rPr>
      </w:pPr>
      <w:r w:rsidRPr="00743A49">
        <w:rPr>
          <w:rFonts w:ascii="Book Antiqua" w:hAnsi="Book Antiqua" w:cs="Times New Roman"/>
          <w:b/>
          <w:sz w:val="24"/>
          <w:szCs w:val="24"/>
        </w:rPr>
        <w:t>Core t</w:t>
      </w:r>
      <w:r w:rsidRPr="00743A49">
        <w:rPr>
          <w:rFonts w:ascii="Book Antiqua" w:eastAsiaTheme="minorEastAsia" w:hAnsi="Book Antiqua" w:cs="Times New Roman"/>
          <w:b/>
          <w:sz w:val="24"/>
          <w:szCs w:val="24"/>
          <w:lang w:eastAsia="zh-CN"/>
        </w:rPr>
        <w:t>i</w:t>
      </w:r>
      <w:r w:rsidRPr="00743A49">
        <w:rPr>
          <w:rFonts w:ascii="Book Antiqua" w:hAnsi="Book Antiqua" w:cs="Times New Roman"/>
          <w:b/>
          <w:sz w:val="24"/>
          <w:szCs w:val="24"/>
        </w:rPr>
        <w:t xml:space="preserve">p: </w:t>
      </w:r>
      <w:r w:rsidRPr="00743A49">
        <w:rPr>
          <w:rFonts w:ascii="Book Antiqua" w:hAnsi="Book Antiqua"/>
          <w:sz w:val="24"/>
          <w:szCs w:val="24"/>
          <w:lang w:val="en-GB"/>
        </w:rPr>
        <w:t xml:space="preserve">This review aimed to investigate the effects of physical activity and the biological basis of these effects in preventing the risk and recurrence of </w:t>
      </w:r>
      <w:r w:rsidRPr="00743A49">
        <w:rPr>
          <w:rFonts w:ascii="Book Antiqua" w:hAnsi="Book Antiqua" w:cs="Times New Roman"/>
          <w:sz w:val="24"/>
          <w:szCs w:val="24"/>
        </w:rPr>
        <w:t>colorectal cancer</w:t>
      </w:r>
      <w:r w:rsidRPr="00743A49">
        <w:rPr>
          <w:rFonts w:ascii="Book Antiqua" w:hAnsi="Book Antiqua"/>
          <w:sz w:val="24"/>
          <w:szCs w:val="24"/>
          <w:lang w:val="en-GB"/>
        </w:rPr>
        <w:t xml:space="preserve"> </w:t>
      </w:r>
      <w:r w:rsidRPr="00743A49">
        <w:rPr>
          <w:rFonts w:ascii="Book Antiqua" w:eastAsiaTheme="minorEastAsia" w:hAnsi="Book Antiqua"/>
          <w:sz w:val="24"/>
          <w:szCs w:val="24"/>
          <w:lang w:val="en-GB" w:eastAsia="zh-CN"/>
        </w:rPr>
        <w:t>(</w:t>
      </w:r>
      <w:r w:rsidRPr="00743A49">
        <w:rPr>
          <w:rFonts w:ascii="Book Antiqua" w:hAnsi="Book Antiqua" w:cs="Times New Roman"/>
          <w:sz w:val="24"/>
          <w:szCs w:val="24"/>
          <w:lang w:val="en-GB"/>
        </w:rPr>
        <w:t>CRC</w:t>
      </w:r>
      <w:r w:rsidRPr="00743A49">
        <w:rPr>
          <w:rFonts w:ascii="Book Antiqua" w:eastAsiaTheme="minorEastAsia" w:hAnsi="Book Antiqua"/>
          <w:sz w:val="24"/>
          <w:szCs w:val="24"/>
          <w:lang w:val="en-GB" w:eastAsia="zh-CN"/>
        </w:rPr>
        <w:t xml:space="preserve">) </w:t>
      </w:r>
      <w:r w:rsidRPr="00743A49">
        <w:rPr>
          <w:rFonts w:ascii="Book Antiqua" w:hAnsi="Book Antiqua"/>
          <w:sz w:val="24"/>
          <w:szCs w:val="24"/>
          <w:lang w:val="en-GB"/>
        </w:rPr>
        <w:t xml:space="preserve">and decreasing the </w:t>
      </w:r>
      <w:r w:rsidRPr="00743A49">
        <w:rPr>
          <w:rFonts w:ascii="Book Antiqua" w:hAnsi="Book Antiqua" w:cs="Times New Roman"/>
          <w:sz w:val="24"/>
          <w:szCs w:val="24"/>
          <w:lang w:val="en-GB"/>
        </w:rPr>
        <w:t>hazards</w:t>
      </w:r>
      <w:r w:rsidRPr="00743A49">
        <w:rPr>
          <w:rFonts w:ascii="Book Antiqua" w:hAnsi="Book Antiqua"/>
          <w:sz w:val="24"/>
          <w:szCs w:val="24"/>
          <w:lang w:val="en-GB"/>
        </w:rPr>
        <w:t xml:space="preserve"> of cancer and cancer treatment. </w:t>
      </w:r>
      <w:r w:rsidRPr="00743A49">
        <w:rPr>
          <w:rFonts w:ascii="Book Antiqua" w:hAnsi="Book Antiqua" w:cs="Times New Roman"/>
          <w:sz w:val="24"/>
          <w:szCs w:val="24"/>
          <w:lang w:val="en-GB"/>
        </w:rPr>
        <w:t>Several</w:t>
      </w:r>
      <w:r w:rsidRPr="00743A49">
        <w:rPr>
          <w:rFonts w:ascii="Book Antiqua" w:hAnsi="Book Antiqua"/>
          <w:sz w:val="24"/>
          <w:szCs w:val="24"/>
          <w:lang w:val="en-GB"/>
        </w:rPr>
        <w:t xml:space="preserve"> observational studies have demonstrated the efficacy and dose-dependent and anti-cancer effects of </w:t>
      </w:r>
      <w:r w:rsidRPr="00743A49">
        <w:rPr>
          <w:rFonts w:ascii="Book Antiqua" w:hAnsi="Book Antiqua" w:cs="Times New Roman"/>
          <w:sz w:val="24"/>
          <w:szCs w:val="24"/>
          <w:lang w:val="en-GB"/>
        </w:rPr>
        <w:t xml:space="preserve">exercise on </w:t>
      </w:r>
      <w:r w:rsidRPr="00743A49">
        <w:rPr>
          <w:rFonts w:ascii="Book Antiqua" w:hAnsi="Book Antiqua"/>
          <w:sz w:val="24"/>
          <w:szCs w:val="24"/>
          <w:lang w:val="en-GB"/>
        </w:rPr>
        <w:t xml:space="preserve">decreasing the mortality and risk of recurrence before and after the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diagnosis. However, the required exercise dose, type and intensity are yet unclear. </w:t>
      </w:r>
      <w:r w:rsidRPr="00743A49">
        <w:rPr>
          <w:rFonts w:ascii="Book Antiqua" w:hAnsi="Book Antiqua" w:cs="Times New Roman"/>
          <w:sz w:val="24"/>
          <w:szCs w:val="24"/>
          <w:lang w:val="en-GB"/>
        </w:rPr>
        <w:t>The</w:t>
      </w:r>
      <w:r w:rsidRPr="00743A49">
        <w:rPr>
          <w:rFonts w:ascii="Book Antiqua" w:hAnsi="Book Antiqua"/>
          <w:sz w:val="24"/>
          <w:szCs w:val="24"/>
          <w:lang w:val="en-GB"/>
        </w:rPr>
        <w:t xml:space="preserve"> results of randomised prospective studies </w:t>
      </w:r>
      <w:r w:rsidRPr="00743A49">
        <w:rPr>
          <w:rFonts w:ascii="Book Antiqua" w:hAnsi="Book Antiqua" w:cs="Times New Roman"/>
          <w:sz w:val="24"/>
          <w:szCs w:val="24"/>
          <w:lang w:val="en-GB"/>
        </w:rPr>
        <w:t>are</w:t>
      </w:r>
      <w:r w:rsidRPr="00743A49">
        <w:rPr>
          <w:rFonts w:ascii="Book Antiqua" w:hAnsi="Book Antiqua"/>
          <w:sz w:val="24"/>
          <w:szCs w:val="24"/>
          <w:lang w:val="en-GB"/>
        </w:rPr>
        <w:t xml:space="preserve"> expected.</w:t>
      </w:r>
    </w:p>
    <w:p w14:paraId="0A458A6D" w14:textId="77777777" w:rsidR="00743A49" w:rsidRPr="00743A49" w:rsidRDefault="00743A49" w:rsidP="00743A49">
      <w:pPr>
        <w:pStyle w:val="a3"/>
        <w:spacing w:before="0" w:beforeAutospacing="0" w:after="0" w:afterAutospacing="0" w:line="360" w:lineRule="auto"/>
        <w:jc w:val="both"/>
        <w:textAlignment w:val="baseline"/>
        <w:rPr>
          <w:rFonts w:ascii="Book Antiqua" w:eastAsiaTheme="minorEastAsia" w:hAnsi="Book Antiqua"/>
          <w:b/>
          <w:bdr w:val="none" w:sz="0" w:space="0" w:color="auto" w:frame="1"/>
          <w:lang w:val="en-GB" w:eastAsia="zh-CN"/>
        </w:rPr>
      </w:pPr>
    </w:p>
    <w:p w14:paraId="73E47B51" w14:textId="77777777" w:rsidR="004E49DE" w:rsidRDefault="00743A49" w:rsidP="00743A49">
      <w:pPr>
        <w:pStyle w:val="a3"/>
        <w:spacing w:before="0" w:beforeAutospacing="0" w:after="0" w:afterAutospacing="0" w:line="360" w:lineRule="auto"/>
        <w:jc w:val="both"/>
        <w:textAlignment w:val="baseline"/>
        <w:rPr>
          <w:rFonts w:ascii="Book Antiqua" w:eastAsiaTheme="minorEastAsia" w:hAnsi="Book Antiqua"/>
          <w:iCs/>
          <w:lang w:eastAsia="zh-CN"/>
        </w:rPr>
      </w:pPr>
      <w:r w:rsidRPr="00743A49">
        <w:rPr>
          <w:rFonts w:ascii="Book Antiqua" w:hAnsi="Book Antiqua"/>
        </w:rPr>
        <w:t>Oruç</w:t>
      </w:r>
      <w:r w:rsidRPr="00743A49">
        <w:rPr>
          <w:rFonts w:ascii="Book Antiqua" w:eastAsiaTheme="minorEastAsia" w:hAnsi="Book Antiqua"/>
          <w:lang w:eastAsia="zh-CN"/>
        </w:rPr>
        <w:t xml:space="preserve"> Z</w:t>
      </w:r>
      <w:r w:rsidRPr="00743A49">
        <w:rPr>
          <w:rFonts w:ascii="Book Antiqua" w:hAnsi="Book Antiqua"/>
        </w:rPr>
        <w:t>,</w:t>
      </w:r>
      <w:r w:rsidRPr="00743A49">
        <w:rPr>
          <w:rFonts w:ascii="Book Antiqua" w:eastAsiaTheme="minorEastAsia" w:hAnsi="Book Antiqua"/>
          <w:lang w:eastAsia="zh-CN"/>
        </w:rPr>
        <w:t xml:space="preserve"> </w:t>
      </w:r>
      <w:r w:rsidRPr="00743A49">
        <w:rPr>
          <w:rFonts w:ascii="Book Antiqua" w:hAnsi="Book Antiqua"/>
        </w:rPr>
        <w:t>Kaplan</w:t>
      </w:r>
      <w:r w:rsidRPr="00743A49">
        <w:rPr>
          <w:rFonts w:ascii="Book Antiqua" w:eastAsiaTheme="minorEastAsia" w:hAnsi="Book Antiqua"/>
          <w:lang w:eastAsia="zh-CN"/>
        </w:rPr>
        <w:t xml:space="preserve"> MA.</w:t>
      </w:r>
      <w:r w:rsidRPr="00743A49">
        <w:rPr>
          <w:rFonts w:ascii="Book Antiqua" w:hAnsi="Book Antiqua"/>
          <w:lang w:val="en-GB"/>
        </w:rPr>
        <w:t xml:space="preserve"> Effect of </w:t>
      </w:r>
      <w:r w:rsidRPr="00743A49">
        <w:rPr>
          <w:rFonts w:ascii="Book Antiqua" w:hAnsi="Book Antiqua"/>
          <w:bdr w:val="none" w:sz="0" w:space="0" w:color="auto" w:frame="1"/>
          <w:lang w:val="en-GB"/>
        </w:rPr>
        <w:t>exercise on colorectal cancer prevention and treatment</w:t>
      </w:r>
      <w:r w:rsidRPr="00743A49">
        <w:rPr>
          <w:rFonts w:ascii="Book Antiqua" w:eastAsiaTheme="minorEastAsia" w:hAnsi="Book Antiqua"/>
          <w:bdr w:val="none" w:sz="0" w:space="0" w:color="auto" w:frame="1"/>
          <w:lang w:val="en-GB" w:eastAsia="zh-CN"/>
        </w:rPr>
        <w:t xml:space="preserve">. </w:t>
      </w:r>
      <w:bookmarkStart w:id="0" w:name="_GoBack"/>
      <w:r w:rsidR="004E49DE" w:rsidRPr="002E7AE9">
        <w:rPr>
          <w:rFonts w:ascii="Book Antiqua" w:hAnsi="Book Antiqua"/>
          <w:i/>
          <w:iCs/>
        </w:rPr>
        <w:t>World J Gastrointest Oncol</w:t>
      </w:r>
      <w:r w:rsidR="004E49DE" w:rsidRPr="002E7AE9">
        <w:rPr>
          <w:rFonts w:ascii="Book Antiqua" w:eastAsiaTheme="minorEastAsia" w:hAnsi="Book Antiqua"/>
          <w:i/>
          <w:iCs/>
          <w:lang w:eastAsia="zh-CN"/>
        </w:rPr>
        <w:t xml:space="preserve"> </w:t>
      </w:r>
      <w:r w:rsidR="004E49DE" w:rsidRPr="002E7AE9">
        <w:rPr>
          <w:rFonts w:ascii="Book Antiqua" w:eastAsiaTheme="minorEastAsia" w:hAnsi="Book Antiqua"/>
          <w:iCs/>
          <w:lang w:eastAsia="zh-CN"/>
        </w:rPr>
        <w:t xml:space="preserve">2019; 11(5): </w:t>
      </w:r>
      <w:r w:rsidR="004E49DE">
        <w:rPr>
          <w:rFonts w:ascii="Book Antiqua" w:eastAsiaTheme="minorEastAsia" w:hAnsi="Book Antiqua" w:hint="eastAsia"/>
          <w:iCs/>
          <w:lang w:eastAsia="zh-CN"/>
        </w:rPr>
        <w:t>348</w:t>
      </w:r>
      <w:r w:rsidR="004E49DE" w:rsidRPr="002E7AE9">
        <w:rPr>
          <w:rFonts w:ascii="Book Antiqua" w:eastAsiaTheme="minorEastAsia" w:hAnsi="Book Antiqua"/>
          <w:iCs/>
          <w:lang w:eastAsia="zh-CN"/>
        </w:rPr>
        <w:t>-</w:t>
      </w:r>
      <w:r w:rsidR="004E49DE">
        <w:rPr>
          <w:rFonts w:ascii="Book Antiqua" w:eastAsiaTheme="minorEastAsia" w:hAnsi="Book Antiqua" w:hint="eastAsia"/>
          <w:iCs/>
          <w:lang w:eastAsia="zh-CN"/>
        </w:rPr>
        <w:t>366</w:t>
      </w:r>
      <w:r w:rsidR="004E49DE">
        <w:rPr>
          <w:rFonts w:ascii="Book Antiqua" w:eastAsiaTheme="minorEastAsia" w:hAnsi="Book Antiqua"/>
          <w:iCs/>
          <w:lang w:eastAsia="zh-CN"/>
        </w:rPr>
        <w:t xml:space="preserve"> </w:t>
      </w:r>
    </w:p>
    <w:p w14:paraId="6AAB9820" w14:textId="7ADC1536" w:rsidR="004E49DE" w:rsidRDefault="004E49DE" w:rsidP="00743A49">
      <w:pPr>
        <w:pStyle w:val="a3"/>
        <w:spacing w:before="0" w:beforeAutospacing="0" w:after="0" w:afterAutospacing="0" w:line="360" w:lineRule="auto"/>
        <w:jc w:val="both"/>
        <w:textAlignment w:val="baseline"/>
        <w:rPr>
          <w:rFonts w:ascii="Book Antiqua" w:eastAsiaTheme="minorEastAsia" w:hAnsi="Book Antiqua"/>
          <w:iCs/>
          <w:lang w:eastAsia="zh-CN"/>
        </w:rPr>
      </w:pPr>
      <w:r w:rsidRPr="004E49DE">
        <w:rPr>
          <w:rFonts w:ascii="Book Antiqua" w:eastAsiaTheme="minorEastAsia" w:hAnsi="Book Antiqua"/>
          <w:b/>
          <w:iCs/>
          <w:lang w:eastAsia="zh-CN"/>
        </w:rPr>
        <w:t>URL:</w:t>
      </w:r>
      <w:r w:rsidRPr="002E7AE9">
        <w:rPr>
          <w:rFonts w:ascii="Book Antiqua" w:eastAsiaTheme="minorEastAsia" w:hAnsi="Book Antiqua"/>
          <w:iCs/>
          <w:lang w:eastAsia="zh-CN"/>
        </w:rPr>
        <w:t xml:space="preserve"> https://www.wjgnet.com/1948-5204/full/v11/i5/</w:t>
      </w:r>
      <w:r>
        <w:rPr>
          <w:rFonts w:ascii="Book Antiqua" w:eastAsiaTheme="minorEastAsia" w:hAnsi="Book Antiqua" w:hint="eastAsia"/>
          <w:iCs/>
          <w:lang w:eastAsia="zh-CN"/>
        </w:rPr>
        <w:t>348</w:t>
      </w:r>
      <w:r>
        <w:rPr>
          <w:rFonts w:ascii="Book Antiqua" w:eastAsiaTheme="minorEastAsia" w:hAnsi="Book Antiqua"/>
          <w:iCs/>
          <w:lang w:eastAsia="zh-CN"/>
        </w:rPr>
        <w:t xml:space="preserve">.htm </w:t>
      </w:r>
    </w:p>
    <w:p w14:paraId="28DC277B" w14:textId="2EB79B14" w:rsidR="00743A49" w:rsidRPr="00743A49" w:rsidRDefault="004E49DE" w:rsidP="00743A49">
      <w:pPr>
        <w:pStyle w:val="a3"/>
        <w:spacing w:before="0" w:beforeAutospacing="0" w:after="0" w:afterAutospacing="0" w:line="360" w:lineRule="auto"/>
        <w:jc w:val="both"/>
        <w:textAlignment w:val="baseline"/>
        <w:rPr>
          <w:rFonts w:ascii="Book Antiqua" w:eastAsiaTheme="minorEastAsia" w:hAnsi="Book Antiqua"/>
          <w:bdr w:val="none" w:sz="0" w:space="0" w:color="auto" w:frame="1"/>
          <w:lang w:val="en-GB" w:eastAsia="zh-CN"/>
        </w:rPr>
      </w:pPr>
      <w:r w:rsidRPr="004E49DE">
        <w:rPr>
          <w:rFonts w:ascii="Book Antiqua" w:eastAsiaTheme="minorEastAsia" w:hAnsi="Book Antiqua"/>
          <w:b/>
          <w:iCs/>
          <w:lang w:eastAsia="zh-CN"/>
        </w:rPr>
        <w:t>DOI:</w:t>
      </w:r>
      <w:r w:rsidRPr="002E7AE9">
        <w:rPr>
          <w:rFonts w:ascii="Book Antiqua" w:eastAsiaTheme="minorEastAsia" w:hAnsi="Book Antiqua"/>
          <w:iCs/>
          <w:lang w:eastAsia="zh-CN"/>
        </w:rPr>
        <w:t xml:space="preserve"> https://dx.doi.org/10.4251/wjgo.v11.i5.</w:t>
      </w:r>
      <w:r>
        <w:rPr>
          <w:rFonts w:ascii="Book Antiqua" w:eastAsiaTheme="minorEastAsia" w:hAnsi="Book Antiqua" w:hint="eastAsia"/>
          <w:iCs/>
          <w:lang w:eastAsia="zh-CN"/>
        </w:rPr>
        <w:t>348</w:t>
      </w:r>
      <w:bookmarkEnd w:id="0"/>
    </w:p>
    <w:p w14:paraId="20E34FC9" w14:textId="77777777" w:rsidR="00F63598" w:rsidRPr="00743A49" w:rsidRDefault="00F63598" w:rsidP="00743A49">
      <w:pPr>
        <w:pStyle w:val="Normal1"/>
        <w:spacing w:line="360" w:lineRule="auto"/>
        <w:jc w:val="both"/>
        <w:rPr>
          <w:rFonts w:ascii="Book Antiqua" w:hAnsi="Book Antiqua"/>
          <w:b/>
          <w:sz w:val="24"/>
          <w:szCs w:val="24"/>
          <w:lang w:val="en-GB"/>
        </w:rPr>
      </w:pPr>
    </w:p>
    <w:p w14:paraId="4B788B0A" w14:textId="77777777" w:rsidR="00743A49" w:rsidRPr="00743A49" w:rsidRDefault="00743A49" w:rsidP="00743A49">
      <w:pPr>
        <w:spacing w:after="0" w:line="360" w:lineRule="auto"/>
        <w:jc w:val="both"/>
        <w:rPr>
          <w:rFonts w:ascii="Book Antiqua" w:eastAsia="Arial" w:hAnsi="Book Antiqua" w:cs="Arial"/>
          <w:b/>
          <w:sz w:val="24"/>
          <w:szCs w:val="24"/>
          <w:lang w:val="en-GB"/>
        </w:rPr>
      </w:pPr>
      <w:r w:rsidRPr="00743A49">
        <w:rPr>
          <w:rFonts w:ascii="Book Antiqua" w:hAnsi="Book Antiqua"/>
          <w:b/>
          <w:sz w:val="24"/>
          <w:szCs w:val="24"/>
          <w:lang w:val="en-GB"/>
        </w:rPr>
        <w:br w:type="page"/>
      </w:r>
    </w:p>
    <w:p w14:paraId="6A7AE13C" w14:textId="77777777" w:rsidR="00F63598" w:rsidRPr="00743A49" w:rsidRDefault="00743A49" w:rsidP="00743A49">
      <w:pPr>
        <w:pStyle w:val="Normal1"/>
        <w:spacing w:line="360" w:lineRule="auto"/>
        <w:jc w:val="both"/>
        <w:rPr>
          <w:rFonts w:ascii="Book Antiqua" w:hAnsi="Book Antiqua"/>
          <w:b/>
          <w:sz w:val="24"/>
          <w:szCs w:val="24"/>
          <w:lang w:val="en-GB"/>
        </w:rPr>
      </w:pPr>
      <w:r w:rsidRPr="00743A49">
        <w:rPr>
          <w:rFonts w:ascii="Book Antiqua" w:hAnsi="Book Antiqua"/>
          <w:b/>
          <w:sz w:val="24"/>
          <w:szCs w:val="24"/>
          <w:lang w:val="en-GB"/>
        </w:rPr>
        <w:t>INTRODUCTION</w:t>
      </w:r>
    </w:p>
    <w:p w14:paraId="071FBC80"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Colorectal cancer</w:t>
      </w:r>
      <w:r w:rsidR="00743A49">
        <w:rPr>
          <w:rFonts w:ascii="Book Antiqua" w:hAnsi="Book Antiqua"/>
          <w:sz w:val="24"/>
          <w:szCs w:val="24"/>
          <w:lang w:val="en-GB"/>
        </w:rPr>
        <w:t xml:space="preserve"> </w:t>
      </w:r>
      <w:r w:rsidRPr="00743A49">
        <w:rPr>
          <w:rFonts w:ascii="Book Antiqua" w:hAnsi="Book Antiqua" w:cs="Times New Roman"/>
          <w:sz w:val="24"/>
          <w:szCs w:val="24"/>
          <w:lang w:val="en-GB"/>
        </w:rPr>
        <w:t>(CRC)</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is the third </w:t>
      </w:r>
      <w:r w:rsidRPr="00743A49">
        <w:rPr>
          <w:rFonts w:ascii="Book Antiqua" w:hAnsi="Book Antiqua" w:cs="Times New Roman"/>
          <w:sz w:val="24"/>
          <w:szCs w:val="24"/>
          <w:lang w:val="en-GB"/>
        </w:rPr>
        <w:t xml:space="preserve">most common </w:t>
      </w:r>
      <w:r w:rsidRPr="00743A49">
        <w:rPr>
          <w:rFonts w:ascii="Book Antiqua" w:hAnsi="Book Antiqua"/>
          <w:sz w:val="24"/>
          <w:szCs w:val="24"/>
          <w:lang w:val="en-GB"/>
        </w:rPr>
        <w:t xml:space="preserve">type of cancer </w:t>
      </w:r>
      <w:r w:rsidRPr="00743A49">
        <w:rPr>
          <w:rFonts w:ascii="Book Antiqua" w:hAnsi="Book Antiqua" w:cs="Times New Roman"/>
          <w:sz w:val="24"/>
          <w:szCs w:val="24"/>
          <w:lang w:val="en-GB"/>
        </w:rPr>
        <w:t>and</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the fourth most common cause of cancer-related </w:t>
      </w:r>
      <w:r w:rsidRPr="00743A49">
        <w:rPr>
          <w:rFonts w:ascii="Book Antiqua" w:hAnsi="Book Antiqua" w:cs="Times New Roman"/>
          <w:sz w:val="24"/>
          <w:szCs w:val="24"/>
        </w:rPr>
        <w:t>death</w:t>
      </w:r>
      <w:r w:rsidRPr="00743A49">
        <w:rPr>
          <w:rFonts w:ascii="Book Antiqua" w:hAnsi="Book Antiqua"/>
          <w:sz w:val="24"/>
          <w:szCs w:val="24"/>
          <w:lang w:val="en-GB"/>
        </w:rPr>
        <w:t xml:space="preserve"> worldwide</w:t>
      </w:r>
      <w:r w:rsidRPr="00743A49">
        <w:rPr>
          <w:rFonts w:ascii="Book Antiqua" w:hAnsi="Book Antiqua"/>
          <w:sz w:val="24"/>
          <w:szCs w:val="24"/>
          <w:vertAlign w:val="superscript"/>
          <w:lang w:val="en-GB"/>
        </w:rPr>
        <w:t>[1,2]</w:t>
      </w:r>
      <w:r w:rsidRPr="00743A49">
        <w:rPr>
          <w:rFonts w:ascii="Book Antiqua" w:hAnsi="Book Antiqua"/>
          <w:sz w:val="24"/>
          <w:szCs w:val="24"/>
          <w:lang w:val="en-GB"/>
        </w:rPr>
        <w:t xml:space="preserve">. A significant improvement has been observed in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5-year survival rates with early screening programs, new treatment modalities and individualised treatments. The 5-year survival rates of</w:t>
      </w:r>
      <w:r w:rsidR="001A0C92" w:rsidRPr="00743A49">
        <w:rPr>
          <w:rFonts w:ascii="Book Antiqua" w:hAnsi="Book Antiqua"/>
          <w:sz w:val="24"/>
          <w:szCs w:val="24"/>
          <w:lang w:val="en-GB"/>
        </w:rPr>
        <w:t xml:space="preserve"> </w:t>
      </w:r>
      <w:r w:rsidRPr="00743A49">
        <w:rPr>
          <w:rFonts w:ascii="Book Antiqua" w:hAnsi="Book Antiqua"/>
          <w:sz w:val="24"/>
          <w:szCs w:val="24"/>
          <w:lang w:val="en-GB"/>
        </w:rPr>
        <w:t>patients with stage 1</w:t>
      </w:r>
      <w:r w:rsidR="00B9558C">
        <w:rPr>
          <w:rFonts w:ascii="Book Antiqua" w:hAnsi="Book Antiqua" w:cs="Times New Roman"/>
          <w:sz w:val="24"/>
          <w:szCs w:val="24"/>
          <w:lang w:val="en-US"/>
        </w:rPr>
        <w:t>-</w:t>
      </w:r>
      <w:r w:rsidRPr="00743A49">
        <w:rPr>
          <w:rFonts w:ascii="Book Antiqua" w:hAnsi="Book Antiqua"/>
          <w:sz w:val="24"/>
          <w:szCs w:val="24"/>
          <w:lang w:val="en-GB"/>
        </w:rPr>
        <w:t>3 CRC, accounting for approximately 75% of patients with CRC, has approached</w:t>
      </w:r>
      <w:r w:rsidR="001A0C92" w:rsidRPr="00743A49">
        <w:rPr>
          <w:rFonts w:ascii="Book Antiqua" w:hAnsi="Book Antiqua"/>
          <w:sz w:val="24"/>
          <w:szCs w:val="24"/>
          <w:lang w:val="en-GB"/>
        </w:rPr>
        <w:t xml:space="preserve"> </w:t>
      </w:r>
      <w:r w:rsidRPr="00743A49">
        <w:rPr>
          <w:rFonts w:ascii="Book Antiqua" w:hAnsi="Book Antiqua"/>
          <w:sz w:val="24"/>
          <w:szCs w:val="24"/>
          <w:lang w:val="en-GB"/>
        </w:rPr>
        <w:t>65</w:t>
      </w:r>
      <w:proofErr w:type="gramStart"/>
      <w:r w:rsidRPr="00743A49">
        <w:rPr>
          <w:rFonts w:ascii="Book Antiqua" w:hAnsi="Book Antiqua"/>
          <w:sz w:val="24"/>
          <w:szCs w:val="24"/>
          <w:lang w:val="en-GB"/>
        </w:rPr>
        <w: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w:t>
      </w:r>
      <w:r w:rsidRPr="00743A49">
        <w:rPr>
          <w:rFonts w:ascii="Book Antiqua" w:hAnsi="Book Antiqua"/>
          <w:sz w:val="24"/>
          <w:szCs w:val="24"/>
          <w:lang w:val="en-GB"/>
        </w:rPr>
        <w:t>. Although long-term survival is poor in metastatic disease, patients have been living for more than 2 years because of new developments in treatment</w:t>
      </w:r>
      <w:r w:rsidRPr="00743A49">
        <w:rPr>
          <w:rFonts w:ascii="Book Antiqua" w:hAnsi="Book Antiqua" w:cs="Times New Roman"/>
          <w:sz w:val="24"/>
          <w:szCs w:val="24"/>
          <w:lang w:val="en-GB"/>
        </w:rPr>
        <w:t xml:space="preserve"> </w:t>
      </w:r>
      <w:proofErr w:type="gramStart"/>
      <w:r w:rsidRPr="00743A49">
        <w:rPr>
          <w:rFonts w:ascii="Book Antiqua" w:hAnsi="Book Antiqua" w:cs="Times New Roman"/>
          <w:sz w:val="24"/>
          <w:szCs w:val="24"/>
          <w:lang w:val="en-GB"/>
        </w:rPr>
        <w:t>strategies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4]</w:t>
      </w:r>
      <w:r w:rsidRPr="00743A49">
        <w:rPr>
          <w:rFonts w:ascii="Book Antiqua" w:hAnsi="Book Antiqua"/>
          <w:sz w:val="24"/>
          <w:szCs w:val="24"/>
          <w:lang w:val="en-GB"/>
        </w:rPr>
        <w:t>.</w:t>
      </w:r>
    </w:p>
    <w:p w14:paraId="678F3E15" w14:textId="77777777" w:rsidR="00F63598" w:rsidRPr="00743A49" w:rsidRDefault="00F63598" w:rsidP="00FB343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The </w:t>
      </w:r>
      <w:r w:rsidRPr="00743A49">
        <w:rPr>
          <w:rFonts w:ascii="Book Antiqua" w:hAnsi="Book Antiqua" w:cs="Times New Roman"/>
          <w:sz w:val="24"/>
          <w:szCs w:val="24"/>
          <w:lang w:val="en-GB"/>
        </w:rPr>
        <w:t>aetiology</w:t>
      </w:r>
      <w:r w:rsidRPr="00743A49">
        <w:rPr>
          <w:rFonts w:ascii="Book Antiqua" w:hAnsi="Book Antiqua"/>
          <w:sz w:val="24"/>
          <w:szCs w:val="24"/>
          <w:lang w:val="en-GB"/>
        </w:rPr>
        <w:t xml:space="preserve">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is multifactorial. In addition to genetic factors, lifestyle and environmental risk factors have</w:t>
      </w:r>
      <w:r w:rsidR="001A0C92" w:rsidRPr="00743A49">
        <w:rPr>
          <w:rFonts w:ascii="Book Antiqua" w:hAnsi="Book Antiqua"/>
          <w:sz w:val="24"/>
          <w:szCs w:val="24"/>
          <w:lang w:val="en-GB"/>
        </w:rPr>
        <w:t xml:space="preserve"> </w:t>
      </w:r>
      <w:r w:rsidRPr="00743A49">
        <w:rPr>
          <w:rFonts w:ascii="Book Antiqua" w:hAnsi="Book Antiqua" w:cs="Times New Roman"/>
          <w:sz w:val="24"/>
          <w:szCs w:val="24"/>
          <w:lang w:val="en-GB"/>
        </w:rPr>
        <w:t>substantial</w:t>
      </w:r>
      <w:r w:rsidRPr="00743A49">
        <w:rPr>
          <w:rFonts w:ascii="Book Antiqua" w:hAnsi="Book Antiqua"/>
          <w:sz w:val="24"/>
          <w:szCs w:val="24"/>
          <w:lang w:val="en-GB"/>
        </w:rPr>
        <w:t xml:space="preserve"> effects on </w:t>
      </w:r>
      <w:r w:rsidRPr="00743A49">
        <w:rPr>
          <w:rFonts w:ascii="Book Antiqua" w:hAnsi="Book Antiqua" w:cs="Times New Roman"/>
          <w:sz w:val="24"/>
          <w:szCs w:val="24"/>
          <w:lang w:val="en-GB"/>
        </w:rPr>
        <w:t>CRC</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development</w:t>
      </w:r>
      <w:r w:rsidRPr="00743A49">
        <w:rPr>
          <w:rFonts w:ascii="Book Antiqua" w:hAnsi="Book Antiqua" w:cs="Times New Roman"/>
          <w:sz w:val="24"/>
          <w:szCs w:val="24"/>
          <w:lang w:val="en-GB"/>
        </w:rPr>
        <w:t>.</w:t>
      </w:r>
      <w:r w:rsidR="00FB343C">
        <w:rPr>
          <w:rFonts w:ascii="Book Antiqua" w:hAnsi="Book Antiqua" w:cs="Times New Roman"/>
          <w:sz w:val="24"/>
          <w:szCs w:val="24"/>
          <w:lang w:val="en-GB"/>
        </w:rPr>
        <w:t xml:space="preserve"> </w:t>
      </w:r>
      <w:r w:rsidRPr="00743A49">
        <w:rPr>
          <w:rFonts w:ascii="Book Antiqua" w:hAnsi="Book Antiqua"/>
          <w:sz w:val="24"/>
          <w:szCs w:val="24"/>
          <w:lang w:val="en-GB"/>
        </w:rPr>
        <w:t xml:space="preserve">Several risk factors have been identified for </w:t>
      </w:r>
      <w:r w:rsidRPr="00743A49">
        <w:rPr>
          <w:rFonts w:ascii="Book Antiqua" w:hAnsi="Book Antiqua" w:cs="Times New Roman"/>
          <w:sz w:val="24"/>
          <w:szCs w:val="24"/>
          <w:lang w:val="en-GB"/>
        </w:rPr>
        <w:t>CRC (</w:t>
      </w:r>
      <w:r w:rsidRPr="00743A49">
        <w:rPr>
          <w:rFonts w:ascii="Book Antiqua" w:hAnsi="Book Antiqua"/>
          <w:sz w:val="24"/>
          <w:szCs w:val="24"/>
          <w:lang w:val="en-GB"/>
        </w:rPr>
        <w:t>low-</w:t>
      </w:r>
      <w:r w:rsidRPr="00743A49">
        <w:rPr>
          <w:rFonts w:ascii="Book Antiqua" w:hAnsi="Book Antiqua" w:cs="Times New Roman"/>
          <w:sz w:val="24"/>
          <w:szCs w:val="24"/>
          <w:lang w:val="en-GB"/>
        </w:rPr>
        <w:t>fibre</w:t>
      </w:r>
      <w:r w:rsidRPr="00743A49">
        <w:rPr>
          <w:rFonts w:ascii="Book Antiqua" w:hAnsi="Book Antiqua"/>
          <w:sz w:val="24"/>
          <w:szCs w:val="24"/>
          <w:lang w:val="en-GB"/>
        </w:rPr>
        <w:t xml:space="preserve"> and high-fat diet, sedentary </w:t>
      </w:r>
      <w:r w:rsidRPr="00743A49">
        <w:rPr>
          <w:rFonts w:ascii="Book Antiqua" w:hAnsi="Book Antiqua" w:cs="Times New Roman"/>
          <w:sz w:val="24"/>
          <w:szCs w:val="24"/>
          <w:lang w:val="en-GB"/>
        </w:rPr>
        <w:t>lifestyle</w:t>
      </w:r>
      <w:r w:rsidRPr="00743A49">
        <w:rPr>
          <w:rFonts w:ascii="Book Antiqua" w:hAnsi="Book Antiqua"/>
          <w:sz w:val="24"/>
          <w:szCs w:val="24"/>
          <w:lang w:val="en-GB"/>
        </w:rPr>
        <w:t>, diabetes, obesity, smoking, alcohol, advanced age and</w:t>
      </w:r>
      <w:r w:rsidR="001A0C92" w:rsidRPr="00743A49">
        <w:rPr>
          <w:rFonts w:ascii="Book Antiqua" w:hAnsi="Book Antiqua"/>
          <w:sz w:val="24"/>
          <w:szCs w:val="24"/>
          <w:lang w:val="en-GB"/>
        </w:rPr>
        <w:t xml:space="preserve"> </w:t>
      </w:r>
      <w:r w:rsidRPr="00743A49">
        <w:rPr>
          <w:rFonts w:ascii="Book Antiqua" w:hAnsi="Book Antiqua"/>
          <w:sz w:val="24"/>
          <w:szCs w:val="24"/>
          <w:lang w:val="en-GB"/>
        </w:rPr>
        <w:t>inflammatory bowel disease</w:t>
      </w:r>
      <w:r w:rsidRPr="00743A49">
        <w:rPr>
          <w:rFonts w:ascii="Book Antiqua" w:hAnsi="Book Antiqua" w:cs="Times New Roman"/>
          <w:sz w:val="24"/>
          <w:szCs w:val="24"/>
        </w:rPr>
        <w:t>).</w:t>
      </w:r>
      <w:r w:rsidRPr="00743A49">
        <w:rPr>
          <w:rFonts w:ascii="Book Antiqua" w:hAnsi="Book Antiqua"/>
          <w:sz w:val="24"/>
          <w:szCs w:val="24"/>
          <w:lang w:val="en-GB"/>
        </w:rPr>
        <w:t xml:space="preserve"> In recent years, the increase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incidence is attributed to the increase in the elderly population, changes in dietary habits and increased risk factors such as smoking, low physical </w:t>
      </w:r>
      <w:r w:rsidRPr="00743A49">
        <w:rPr>
          <w:rFonts w:ascii="Book Antiqua" w:hAnsi="Book Antiqua" w:cs="Times New Roman"/>
          <w:sz w:val="24"/>
          <w:szCs w:val="24"/>
          <w:lang w:val="en-GB"/>
        </w:rPr>
        <w:t xml:space="preserve">activity </w:t>
      </w:r>
      <w:r w:rsidRPr="00743A49">
        <w:rPr>
          <w:rFonts w:ascii="Book Antiqua" w:hAnsi="Book Antiqua"/>
          <w:sz w:val="24"/>
          <w:szCs w:val="24"/>
          <w:lang w:val="en-GB"/>
        </w:rPr>
        <w:t xml:space="preserve">and obesity. Despite the advances in treatment strategies, </w:t>
      </w:r>
      <w:r w:rsidRPr="00743A49">
        <w:rPr>
          <w:rFonts w:ascii="Book Antiqua" w:hAnsi="Book Antiqua" w:cs="Times New Roman"/>
          <w:sz w:val="24"/>
          <w:szCs w:val="24"/>
        </w:rPr>
        <w:t>new</w:t>
      </w:r>
      <w:r w:rsidR="001A0C92" w:rsidRPr="00743A49">
        <w:rPr>
          <w:rFonts w:ascii="Book Antiqua" w:hAnsi="Book Antiqua" w:cs="Times New Roman"/>
          <w:sz w:val="24"/>
          <w:szCs w:val="24"/>
        </w:rPr>
        <w:t xml:space="preserve"> </w:t>
      </w:r>
      <w:r w:rsidRPr="00743A49">
        <w:rPr>
          <w:rFonts w:ascii="Book Antiqua" w:hAnsi="Book Antiqua"/>
          <w:sz w:val="24"/>
          <w:szCs w:val="24"/>
          <w:lang w:val="en-GB"/>
        </w:rPr>
        <w:t xml:space="preserve">therapies have limited impact on cure rates and survival. Therefore, a tendency towards selecting </w:t>
      </w:r>
      <w:r w:rsidRPr="00743A49">
        <w:rPr>
          <w:rFonts w:ascii="Book Antiqua" w:hAnsi="Book Antiqua" w:cs="Times New Roman"/>
          <w:sz w:val="24"/>
          <w:szCs w:val="24"/>
          <w:lang w:val="en-GB"/>
        </w:rPr>
        <w:t>adjuvant</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treatment </w:t>
      </w:r>
      <w:r w:rsidRPr="00743A49">
        <w:rPr>
          <w:rFonts w:ascii="Book Antiqua" w:hAnsi="Book Antiqua" w:cs="Times New Roman"/>
          <w:sz w:val="24"/>
          <w:szCs w:val="24"/>
          <w:lang w:val="en-GB"/>
        </w:rPr>
        <w:t>strategies</w:t>
      </w:r>
      <w:r w:rsidRPr="00743A49">
        <w:rPr>
          <w:rFonts w:ascii="Book Antiqua" w:hAnsi="Book Antiqua"/>
          <w:sz w:val="24"/>
          <w:szCs w:val="24"/>
          <w:lang w:val="en-GB"/>
        </w:rPr>
        <w:t xml:space="preserve"> such as physical activity and exercise has been </w:t>
      </w:r>
      <w:proofErr w:type="gramStart"/>
      <w:r w:rsidRPr="00743A49">
        <w:rPr>
          <w:rFonts w:ascii="Book Antiqua" w:hAnsi="Book Antiqua"/>
          <w:sz w:val="24"/>
          <w:szCs w:val="24"/>
          <w:lang w:val="en-GB"/>
        </w:rPr>
        <w:t>observed</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4-6]</w:t>
      </w:r>
      <w:r w:rsidRPr="00743A49">
        <w:rPr>
          <w:rFonts w:ascii="Book Antiqua" w:hAnsi="Book Antiqua"/>
          <w:sz w:val="24"/>
          <w:szCs w:val="24"/>
          <w:lang w:val="en-GB"/>
        </w:rPr>
        <w:t>.</w:t>
      </w:r>
    </w:p>
    <w:p w14:paraId="7D4DA5AF" w14:textId="77777777" w:rsidR="00F63598" w:rsidRPr="00743A49" w:rsidRDefault="00F63598" w:rsidP="00FB343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Epidemiological studies have shown that lifestyle factors and obesity affect the development of various </w:t>
      </w:r>
      <w:r w:rsidRPr="00743A49">
        <w:rPr>
          <w:rFonts w:ascii="Book Antiqua" w:hAnsi="Book Antiqua" w:cs="Times New Roman"/>
          <w:sz w:val="24"/>
          <w:szCs w:val="24"/>
          <w:lang w:val="en-GB"/>
        </w:rPr>
        <w:t xml:space="preserve">types of </w:t>
      </w:r>
      <w:r w:rsidRPr="00743A49">
        <w:rPr>
          <w:rFonts w:ascii="Book Antiqua" w:hAnsi="Book Antiqua"/>
          <w:sz w:val="24"/>
          <w:szCs w:val="24"/>
          <w:lang w:val="en-GB"/>
        </w:rPr>
        <w:t xml:space="preserve">cancer, particularly </w:t>
      </w:r>
      <w:proofErr w:type="gramStart"/>
      <w:r w:rsidRPr="00743A49">
        <w:rPr>
          <w:rFonts w:ascii="Book Antiqua" w:hAnsi="Book Antiqua" w:cs="Times New Roman"/>
          <w:sz w:val="24"/>
          <w:szCs w:val="24"/>
          <w:lang w:val="en-GB"/>
        </w:rPr>
        <w:t>CRC</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7]</w:t>
      </w:r>
      <w:r w:rsidRPr="00743A49">
        <w:rPr>
          <w:rFonts w:ascii="Book Antiqua" w:hAnsi="Book Antiqua"/>
          <w:sz w:val="24"/>
          <w:szCs w:val="24"/>
          <w:lang w:val="en-GB"/>
        </w:rPr>
        <w:t xml:space="preserve">. A synergistic association is observed between physical inactivity and obesity. The </w:t>
      </w:r>
      <w:r w:rsidR="00FB343C">
        <w:rPr>
          <w:rFonts w:ascii="Book Antiqua" w:hAnsi="Book Antiqua"/>
          <w:sz w:val="24"/>
          <w:szCs w:val="24"/>
          <w:lang w:val="en-GB"/>
        </w:rPr>
        <w:t>I</w:t>
      </w:r>
      <w:r w:rsidRPr="00743A49">
        <w:rPr>
          <w:rFonts w:ascii="Book Antiqua" w:hAnsi="Book Antiqua"/>
          <w:sz w:val="24"/>
          <w:szCs w:val="24"/>
          <w:lang w:val="en-GB"/>
        </w:rPr>
        <w:t xml:space="preserve">nternational </w:t>
      </w:r>
      <w:r w:rsidRPr="00743A49">
        <w:rPr>
          <w:rFonts w:ascii="Book Antiqua" w:hAnsi="Book Antiqua" w:cs="Times New Roman"/>
          <w:sz w:val="24"/>
          <w:szCs w:val="24"/>
          <w:lang w:val="en-GB"/>
        </w:rPr>
        <w:t>Agency</w:t>
      </w:r>
      <w:r w:rsidRPr="00743A49">
        <w:rPr>
          <w:rFonts w:ascii="Book Antiqua" w:hAnsi="Book Antiqua"/>
          <w:sz w:val="24"/>
          <w:szCs w:val="24"/>
          <w:lang w:val="en-GB"/>
        </w:rPr>
        <w:t xml:space="preserve"> for </w:t>
      </w:r>
      <w:r w:rsidRPr="00743A49">
        <w:rPr>
          <w:rFonts w:ascii="Book Antiqua" w:hAnsi="Book Antiqua" w:cs="Times New Roman"/>
          <w:sz w:val="24"/>
          <w:szCs w:val="24"/>
          <w:lang w:val="en-GB"/>
        </w:rPr>
        <w:t>Research</w:t>
      </w:r>
      <w:r w:rsidRPr="00743A49">
        <w:rPr>
          <w:rFonts w:ascii="Book Antiqua" w:hAnsi="Book Antiqua"/>
          <w:sz w:val="24"/>
          <w:szCs w:val="24"/>
          <w:lang w:val="en-GB"/>
        </w:rPr>
        <w:t xml:space="preserve"> on </w:t>
      </w:r>
      <w:r w:rsidRPr="00743A49">
        <w:rPr>
          <w:rFonts w:ascii="Book Antiqua" w:hAnsi="Book Antiqua" w:cs="Times New Roman"/>
          <w:sz w:val="24"/>
          <w:szCs w:val="24"/>
          <w:lang w:val="en-GB"/>
        </w:rPr>
        <w:t>Cancer</w:t>
      </w:r>
      <w:r w:rsidRPr="00743A49">
        <w:rPr>
          <w:rFonts w:ascii="Book Antiqua" w:hAnsi="Book Antiqua"/>
          <w:sz w:val="24"/>
          <w:szCs w:val="24"/>
          <w:lang w:val="en-GB"/>
        </w:rPr>
        <w:t xml:space="preserve"> (IARC) has reported that 25% of all</w:t>
      </w:r>
      <w:r w:rsidR="001A0C92"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cancer cases worldwide are caused by obesity and sedentary </w:t>
      </w:r>
      <w:proofErr w:type="gramStart"/>
      <w:r w:rsidRPr="00743A49">
        <w:rPr>
          <w:rFonts w:ascii="Book Antiqua" w:hAnsi="Book Antiqua"/>
          <w:sz w:val="24"/>
          <w:szCs w:val="24"/>
          <w:lang w:val="en-GB"/>
        </w:rPr>
        <w:t>lifestyle</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8]</w:t>
      </w:r>
      <w:r w:rsidRPr="00FB343C">
        <w:rPr>
          <w:rFonts w:ascii="Book Antiqua" w:hAnsi="Book Antiqua"/>
          <w:sz w:val="24"/>
          <w:szCs w:val="24"/>
          <w:lang w:val="en-GB"/>
        </w:rPr>
        <w:t>.</w:t>
      </w:r>
    </w:p>
    <w:p w14:paraId="26DA26A8" w14:textId="77777777" w:rsidR="00F63598" w:rsidRPr="00743A49" w:rsidRDefault="00F63598" w:rsidP="00FB343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Obesity and decreased physical activity are associated with colon cancers that have P53 overexpression and </w:t>
      </w:r>
      <w:r w:rsidRPr="00743A49">
        <w:rPr>
          <w:rFonts w:ascii="Book Antiqua" w:hAnsi="Book Antiqua" w:cs="Times New Roman"/>
          <w:sz w:val="24"/>
          <w:szCs w:val="24"/>
          <w:lang w:val="en-GB"/>
        </w:rPr>
        <w:t>KRAS</w:t>
      </w:r>
      <w:r w:rsidRPr="00743A49">
        <w:rPr>
          <w:rFonts w:ascii="Book Antiqua" w:hAnsi="Book Antiqua"/>
          <w:sz w:val="24"/>
          <w:szCs w:val="24"/>
          <w:lang w:val="en-GB"/>
        </w:rPr>
        <w:t xml:space="preserve"> </w:t>
      </w:r>
      <w:proofErr w:type="gramStart"/>
      <w:r w:rsidRPr="00743A49">
        <w:rPr>
          <w:rFonts w:ascii="Book Antiqua" w:hAnsi="Book Antiqua"/>
          <w:sz w:val="24"/>
          <w:szCs w:val="24"/>
          <w:lang w:val="en-GB"/>
        </w:rPr>
        <w:t>mutation</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9,10]</w:t>
      </w:r>
      <w:r w:rsidRPr="00743A49">
        <w:rPr>
          <w:rFonts w:ascii="Book Antiqua" w:hAnsi="Book Antiqua"/>
          <w:sz w:val="24"/>
          <w:szCs w:val="24"/>
          <w:lang w:val="en-GB"/>
        </w:rPr>
        <w:t xml:space="preserve">. Physical activity may prevent approximately 15% of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colon </w:t>
      </w:r>
      <w:proofErr w:type="gramStart"/>
      <w:r w:rsidRPr="00743A49">
        <w:rPr>
          <w:rFonts w:ascii="Book Antiqua" w:hAnsi="Book Antiqua" w:cs="Times New Roman"/>
          <w:sz w:val="24"/>
          <w:szCs w:val="24"/>
          <w:lang w:val="en-GB"/>
        </w:rPr>
        <w:t>cancers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8]</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An umbrella</w:t>
      </w:r>
      <w:r w:rsidRPr="00743A49">
        <w:rPr>
          <w:rFonts w:ascii="Book Antiqua" w:hAnsi="Book Antiqua"/>
          <w:sz w:val="24"/>
          <w:szCs w:val="24"/>
          <w:lang w:val="en-GB"/>
        </w:rPr>
        <w:t xml:space="preserve"> review, including</w:t>
      </w:r>
      <w:r w:rsidR="001A0C92" w:rsidRPr="00743A49">
        <w:rPr>
          <w:rFonts w:ascii="Book Antiqua" w:hAnsi="Book Antiqua"/>
          <w:sz w:val="24"/>
          <w:szCs w:val="24"/>
          <w:lang w:val="en-GB"/>
        </w:rPr>
        <w:t xml:space="preserve"> </w:t>
      </w:r>
      <w:r w:rsidRPr="00743A49">
        <w:rPr>
          <w:rFonts w:ascii="Book Antiqua" w:hAnsi="Book Antiqua"/>
          <w:sz w:val="24"/>
          <w:szCs w:val="24"/>
          <w:lang w:val="en-GB"/>
        </w:rPr>
        <w:t xml:space="preserve">19 reviews, 26 meta-analyses and 541 original studies, evaluating physical activity and cancer risk, has shown that regular physical activity is </w:t>
      </w:r>
      <w:r w:rsidRPr="00743A49">
        <w:rPr>
          <w:rFonts w:ascii="Book Antiqua" w:hAnsi="Book Antiqua" w:cs="Times New Roman"/>
          <w:sz w:val="24"/>
          <w:szCs w:val="24"/>
          <w:lang w:val="en-GB"/>
        </w:rPr>
        <w:t>beneficial</w:t>
      </w:r>
      <w:r w:rsidRPr="00743A49">
        <w:rPr>
          <w:rFonts w:ascii="Book Antiqua" w:hAnsi="Book Antiqua"/>
          <w:sz w:val="24"/>
          <w:szCs w:val="24"/>
          <w:lang w:val="en-GB"/>
        </w:rPr>
        <w:t xml:space="preserve"> in preventing 7 types of </w:t>
      </w:r>
      <w:r w:rsidRPr="00743A49">
        <w:rPr>
          <w:rFonts w:ascii="Book Antiqua" w:hAnsi="Book Antiqua" w:cs="Times New Roman"/>
          <w:sz w:val="24"/>
          <w:szCs w:val="24"/>
          <w:lang w:val="en-GB"/>
        </w:rPr>
        <w:t>cancers (</w:t>
      </w:r>
      <w:r w:rsidRPr="00743A49">
        <w:rPr>
          <w:rFonts w:ascii="Book Antiqua" w:hAnsi="Book Antiqua"/>
          <w:sz w:val="24"/>
          <w:szCs w:val="24"/>
          <w:lang w:val="en-GB"/>
        </w:rPr>
        <w:t xml:space="preserve">colon, breast, endometrium, lung, </w:t>
      </w:r>
      <w:r w:rsidRPr="00743A49">
        <w:rPr>
          <w:rFonts w:ascii="Book Antiqua" w:hAnsi="Book Antiqua" w:cs="Times New Roman"/>
          <w:sz w:val="24"/>
          <w:szCs w:val="24"/>
          <w:lang w:val="en-GB"/>
        </w:rPr>
        <w:t>oesophagus</w:t>
      </w:r>
      <w:r w:rsidRPr="00743A49">
        <w:rPr>
          <w:rFonts w:ascii="Book Antiqua" w:hAnsi="Book Antiqua"/>
          <w:sz w:val="24"/>
          <w:szCs w:val="24"/>
          <w:lang w:val="en-GB"/>
        </w:rPr>
        <w:t>, pancreas and meningioma)</w:t>
      </w:r>
      <w:r w:rsidRPr="00743A49">
        <w:rPr>
          <w:rFonts w:ascii="Book Antiqua" w:hAnsi="Book Antiqua"/>
          <w:sz w:val="24"/>
          <w:szCs w:val="24"/>
          <w:vertAlign w:val="superscript"/>
          <w:lang w:val="en-GB"/>
        </w:rPr>
        <w:t>[11]</w:t>
      </w:r>
      <w:r w:rsidRPr="00743A49">
        <w:rPr>
          <w:rFonts w:ascii="Book Antiqua" w:hAnsi="Book Antiqua"/>
          <w:sz w:val="24"/>
          <w:szCs w:val="24"/>
          <w:lang w:val="en-GB"/>
        </w:rPr>
        <w:t xml:space="preserve">. </w:t>
      </w:r>
      <w:r w:rsidRPr="00743A49">
        <w:rPr>
          <w:rFonts w:ascii="Book Antiqua" w:hAnsi="Book Antiqua"/>
          <w:color w:val="231F20"/>
          <w:sz w:val="24"/>
          <w:szCs w:val="24"/>
          <w:lang w:val="en-GB"/>
        </w:rPr>
        <w:t xml:space="preserve">The effect of physical </w:t>
      </w:r>
      <w:r w:rsidRPr="00743A49">
        <w:rPr>
          <w:rFonts w:ascii="Book Antiqua" w:hAnsi="Book Antiqua" w:cs="Times New Roman"/>
          <w:color w:val="231F20"/>
          <w:sz w:val="24"/>
          <w:szCs w:val="24"/>
          <w:lang w:val="en-GB"/>
        </w:rPr>
        <w:t>activity</w:t>
      </w:r>
      <w:r w:rsidRPr="00743A49">
        <w:rPr>
          <w:rFonts w:ascii="Book Antiqua" w:hAnsi="Book Antiqua"/>
          <w:color w:val="231F20"/>
          <w:sz w:val="24"/>
          <w:szCs w:val="24"/>
          <w:lang w:val="en-GB"/>
        </w:rPr>
        <w:t xml:space="preserve"> on cancer risk is much stronger in breast and colon cancer than in </w:t>
      </w:r>
      <w:r w:rsidRPr="00743A49">
        <w:rPr>
          <w:rFonts w:ascii="Book Antiqua" w:hAnsi="Book Antiqua" w:cs="Times New Roman"/>
          <w:color w:val="231F20"/>
          <w:sz w:val="24"/>
          <w:szCs w:val="24"/>
          <w:lang w:val="en-GB"/>
        </w:rPr>
        <w:t xml:space="preserve">the </w:t>
      </w:r>
      <w:r w:rsidRPr="00743A49">
        <w:rPr>
          <w:rFonts w:ascii="Book Antiqua" w:hAnsi="Book Antiqua"/>
          <w:color w:val="231F20"/>
          <w:sz w:val="24"/>
          <w:szCs w:val="24"/>
          <w:lang w:val="en-GB"/>
        </w:rPr>
        <w:t xml:space="preserve">other types of </w:t>
      </w:r>
      <w:proofErr w:type="gramStart"/>
      <w:r w:rsidRPr="00743A49">
        <w:rPr>
          <w:rFonts w:ascii="Book Antiqua" w:hAnsi="Book Antiqua" w:cs="Times New Roman"/>
          <w:color w:val="231F20"/>
          <w:sz w:val="24"/>
          <w:szCs w:val="24"/>
          <w:lang w:val="en-GB"/>
        </w:rPr>
        <w:t>cancers</w:t>
      </w:r>
      <w:r w:rsidRPr="00743A49">
        <w:rPr>
          <w:rFonts w:ascii="Book Antiqua" w:hAnsi="Book Antiqua"/>
          <w:color w:val="231F20"/>
          <w:sz w:val="24"/>
          <w:szCs w:val="24"/>
          <w:vertAlign w:val="superscript"/>
          <w:lang w:val="en-GB"/>
        </w:rPr>
        <w:t>[</w:t>
      </w:r>
      <w:proofErr w:type="gramEnd"/>
      <w:r w:rsidRPr="00743A49">
        <w:rPr>
          <w:rFonts w:ascii="Book Antiqua" w:hAnsi="Book Antiqua"/>
          <w:color w:val="231F20"/>
          <w:sz w:val="24"/>
          <w:szCs w:val="24"/>
          <w:vertAlign w:val="superscript"/>
          <w:lang w:val="en-GB"/>
        </w:rPr>
        <w:t>12]</w:t>
      </w:r>
      <w:r w:rsidRPr="00743A49">
        <w:rPr>
          <w:rFonts w:ascii="Book Antiqua" w:hAnsi="Book Antiqua"/>
          <w:color w:val="231F20"/>
          <w:sz w:val="24"/>
          <w:szCs w:val="24"/>
          <w:lang w:val="en-GB"/>
        </w:rPr>
        <w:t xml:space="preserve">. </w:t>
      </w:r>
      <w:r w:rsidRPr="00743A49">
        <w:rPr>
          <w:rFonts w:ascii="Book Antiqua" w:hAnsi="Book Antiqua"/>
          <w:sz w:val="24"/>
          <w:szCs w:val="24"/>
          <w:lang w:val="en-GB"/>
        </w:rPr>
        <w:t xml:space="preserve">In recent studies, </w:t>
      </w:r>
      <w:proofErr w:type="spellStart"/>
      <w:r w:rsidRPr="00743A49">
        <w:rPr>
          <w:rFonts w:ascii="Book Antiqua" w:hAnsi="Book Antiqua" w:cs="Times New Roman"/>
          <w:sz w:val="24"/>
          <w:szCs w:val="24"/>
          <w:lang w:val="en-GB"/>
        </w:rPr>
        <w:t>a</w:t>
      </w:r>
      <w:r w:rsidRPr="00743A49">
        <w:rPr>
          <w:rFonts w:ascii="Book Antiqua" w:hAnsi="Book Antiqua"/>
          <w:sz w:val="24"/>
          <w:szCs w:val="24"/>
          <w:lang w:val="en-GB"/>
        </w:rPr>
        <w:t>dose</w:t>
      </w:r>
      <w:proofErr w:type="spellEnd"/>
      <w:r w:rsidRPr="00743A49">
        <w:rPr>
          <w:rFonts w:ascii="Book Antiqua" w:hAnsi="Book Antiqua"/>
          <w:sz w:val="24"/>
          <w:szCs w:val="24"/>
          <w:lang w:val="en-GB"/>
        </w:rPr>
        <w:t>-dependent</w:t>
      </w:r>
      <w:r w:rsidR="001A0C92" w:rsidRPr="00743A49">
        <w:rPr>
          <w:rFonts w:ascii="Book Antiqua" w:hAnsi="Book Antiqua"/>
          <w:sz w:val="24"/>
          <w:szCs w:val="24"/>
          <w:lang w:val="en-GB"/>
        </w:rPr>
        <w:t xml:space="preserve"> </w:t>
      </w:r>
      <w:r w:rsidRPr="00743A49">
        <w:rPr>
          <w:rFonts w:ascii="Book Antiqua" w:hAnsi="Book Antiqua"/>
          <w:sz w:val="24"/>
          <w:szCs w:val="24"/>
          <w:lang w:val="en-GB"/>
        </w:rPr>
        <w:t xml:space="preserve">effect of exercise has been </w:t>
      </w:r>
      <w:proofErr w:type="gramStart"/>
      <w:r w:rsidRPr="00743A49">
        <w:rPr>
          <w:rFonts w:ascii="Book Antiqua" w:hAnsi="Book Antiqua"/>
          <w:sz w:val="24"/>
          <w:szCs w:val="24"/>
          <w:lang w:val="en-GB"/>
        </w:rPr>
        <w:t>reported</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13,14]</w:t>
      </w:r>
      <w:r w:rsidRPr="00743A49">
        <w:rPr>
          <w:rFonts w:ascii="Book Antiqua" w:hAnsi="Book Antiqua"/>
          <w:sz w:val="24"/>
          <w:szCs w:val="24"/>
          <w:lang w:val="en-GB"/>
        </w:rPr>
        <w:t>.</w:t>
      </w:r>
    </w:p>
    <w:p w14:paraId="1A09CD15" w14:textId="21004BBB"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More than 40% of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patients diagnosed with </w:t>
      </w:r>
      <w:r w:rsidRPr="00743A49">
        <w:rPr>
          <w:rFonts w:ascii="Book Antiqua" w:hAnsi="Book Antiqua" w:cs="Times New Roman"/>
          <w:sz w:val="24"/>
          <w:szCs w:val="24"/>
          <w:lang w:val="en-GB"/>
        </w:rPr>
        <w:t>CRCs</w:t>
      </w:r>
      <w:r w:rsidRPr="00743A49">
        <w:rPr>
          <w:rFonts w:ascii="Book Antiqua" w:hAnsi="Book Antiqua"/>
          <w:sz w:val="24"/>
          <w:szCs w:val="24"/>
          <w:lang w:val="en-GB"/>
        </w:rPr>
        <w:t xml:space="preserve"> have comorbid diseases (diabetes, obesity, chronic obstructive pulmonary disease and heart failure</w:t>
      </w:r>
      <w:proofErr w:type="gramStart"/>
      <w:r w:rsidRPr="00743A49">
        <w:rPr>
          <w:rFonts w:ascii="Book Antiqua" w:hAnsi="Book Antiqua"/>
          <w:sz w:val="24"/>
          <w:szCs w:val="24"/>
          <w:lang w:val="en-GB"/>
        </w:rPr>
        <w: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15]</w:t>
      </w:r>
      <w:r w:rsidRPr="00743A49">
        <w:rPr>
          <w:rFonts w:ascii="Book Antiqua" w:hAnsi="Book Antiqua"/>
          <w:sz w:val="24"/>
          <w:szCs w:val="24"/>
          <w:lang w:val="en-GB"/>
        </w:rPr>
        <w:t>. Physical activity decreases</w:t>
      </w:r>
      <w:r w:rsidR="001A0C92" w:rsidRPr="00743A49">
        <w:rPr>
          <w:rFonts w:ascii="Book Antiqua" w:hAnsi="Book Antiqua"/>
          <w:sz w:val="24"/>
          <w:szCs w:val="24"/>
          <w:lang w:val="en-GB"/>
        </w:rPr>
        <w:t xml:space="preserve"> </w:t>
      </w:r>
      <w:r w:rsidRPr="00743A49">
        <w:rPr>
          <w:rFonts w:ascii="Book Antiqua" w:hAnsi="Book Antiqua"/>
          <w:sz w:val="24"/>
          <w:szCs w:val="24"/>
          <w:lang w:val="en-GB"/>
        </w:rPr>
        <w:t xml:space="preserve">the risk of developing comorbid diseases in patients with CRC and </w:t>
      </w:r>
      <w:r w:rsidRPr="00743A49">
        <w:rPr>
          <w:rFonts w:ascii="Book Antiqua" w:hAnsi="Book Antiqua" w:cs="Times New Roman"/>
          <w:sz w:val="24"/>
          <w:szCs w:val="24"/>
          <w:lang w:val="en-GB"/>
        </w:rPr>
        <w:t>improves the</w:t>
      </w:r>
      <w:r w:rsidRPr="00743A49">
        <w:rPr>
          <w:rFonts w:ascii="Book Antiqua" w:hAnsi="Book Antiqua"/>
          <w:sz w:val="24"/>
          <w:szCs w:val="24"/>
          <w:lang w:val="en-GB"/>
        </w:rPr>
        <w:t xml:space="preserve"> disease outcomes in patients with comorbid diseases. Several studies have been</w:t>
      </w:r>
      <w:r w:rsidR="001A0C92" w:rsidRPr="00743A49">
        <w:rPr>
          <w:rFonts w:ascii="Book Antiqua" w:hAnsi="Book Antiqua"/>
          <w:sz w:val="24"/>
          <w:szCs w:val="24"/>
          <w:lang w:val="en-GB"/>
        </w:rPr>
        <w:t xml:space="preserve"> </w:t>
      </w:r>
      <w:r w:rsidRPr="00743A49">
        <w:rPr>
          <w:rFonts w:ascii="Book Antiqua" w:hAnsi="Book Antiqua"/>
          <w:sz w:val="24"/>
          <w:szCs w:val="24"/>
          <w:lang w:val="en-GB"/>
        </w:rPr>
        <w:t>conducted regarding</w:t>
      </w:r>
      <w:r w:rsidR="001A0C92" w:rsidRPr="00743A49">
        <w:rPr>
          <w:rFonts w:ascii="Book Antiqua" w:hAnsi="Book Antiqua"/>
          <w:sz w:val="24"/>
          <w:szCs w:val="24"/>
          <w:lang w:val="en-GB"/>
        </w:rPr>
        <w:t xml:space="preserve"> </w:t>
      </w:r>
      <w:r w:rsidRPr="00743A49">
        <w:rPr>
          <w:rFonts w:ascii="Book Antiqua" w:hAnsi="Book Antiqua"/>
          <w:sz w:val="24"/>
          <w:szCs w:val="24"/>
          <w:lang w:val="en-GB"/>
        </w:rPr>
        <w:t xml:space="preserve">the effects of exercise on cancer prevention and the outcome </w:t>
      </w:r>
      <w:r w:rsidRPr="00743A49">
        <w:rPr>
          <w:rFonts w:ascii="Book Antiqua" w:hAnsi="Book Antiqua" w:cs="Times New Roman"/>
          <w:sz w:val="24"/>
          <w:szCs w:val="24"/>
          <w:lang w:val="en-GB"/>
        </w:rPr>
        <w:t>in</w:t>
      </w:r>
      <w:r w:rsidRPr="00743A49">
        <w:rPr>
          <w:rFonts w:ascii="Book Antiqua" w:hAnsi="Book Antiqua"/>
          <w:sz w:val="24"/>
          <w:szCs w:val="24"/>
          <w:lang w:val="en-GB"/>
        </w:rPr>
        <w:t xml:space="preserve"> patients with cancer. Most studies </w:t>
      </w:r>
      <w:r w:rsidRPr="00743A49">
        <w:rPr>
          <w:rFonts w:ascii="Book Antiqua" w:hAnsi="Book Antiqua" w:cs="Times New Roman"/>
          <w:sz w:val="24"/>
          <w:szCs w:val="24"/>
          <w:lang w:val="en-GB"/>
        </w:rPr>
        <w:t>focus</w:t>
      </w:r>
      <w:r w:rsidRPr="00743A49">
        <w:rPr>
          <w:rFonts w:ascii="Book Antiqua" w:hAnsi="Book Antiqua"/>
          <w:sz w:val="24"/>
          <w:szCs w:val="24"/>
          <w:lang w:val="en-GB"/>
        </w:rPr>
        <w:t xml:space="preserve"> on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breast cancer. </w:t>
      </w:r>
      <w:r w:rsidRPr="00743A49">
        <w:rPr>
          <w:rFonts w:ascii="Book Antiqua" w:hAnsi="Book Antiqua" w:cs="Times New Roman"/>
          <w:sz w:val="24"/>
          <w:szCs w:val="24"/>
        </w:rPr>
        <w:t xml:space="preserve">Furthermore, </w:t>
      </w:r>
      <w:r w:rsidRPr="00743A49">
        <w:rPr>
          <w:rFonts w:ascii="Book Antiqua" w:hAnsi="Book Antiqua"/>
          <w:sz w:val="24"/>
          <w:szCs w:val="24"/>
          <w:lang w:val="en-GB"/>
        </w:rPr>
        <w:t>observational studies regarding</w:t>
      </w:r>
      <w:r w:rsidR="001A0C92" w:rsidRPr="00743A49">
        <w:rPr>
          <w:rFonts w:ascii="Book Antiqua" w:hAnsi="Book Antiqua"/>
          <w:sz w:val="24"/>
          <w:szCs w:val="24"/>
          <w:lang w:val="en-GB"/>
        </w:rPr>
        <w:t xml:space="preserve"> </w:t>
      </w:r>
      <w:r w:rsidRPr="00743A49">
        <w:rPr>
          <w:rFonts w:ascii="Book Antiqua" w:hAnsi="Book Antiqua"/>
          <w:sz w:val="24"/>
          <w:szCs w:val="24"/>
          <w:lang w:val="en-GB"/>
        </w:rPr>
        <w:t>cancer prevention and exercise are predominant and have often tested aerobic exercise programs. In these studies, physical activities were generally measured as metabolic equivalents h</w:t>
      </w:r>
      <w:r w:rsidR="008E1263">
        <w:rPr>
          <w:rFonts w:ascii="Book Antiqua" w:hAnsi="Book Antiqua"/>
          <w:sz w:val="24"/>
          <w:szCs w:val="24"/>
          <w:lang w:val="en-GB"/>
        </w:rPr>
        <w:t>our</w:t>
      </w:r>
      <w:r w:rsidRPr="00743A49">
        <w:rPr>
          <w:rFonts w:ascii="Book Antiqua" w:hAnsi="Book Antiqua"/>
          <w:sz w:val="24"/>
          <w:szCs w:val="24"/>
          <w:lang w:val="en-GB"/>
        </w:rPr>
        <w:t>/week (MET-hour/week).</w:t>
      </w:r>
      <w:r w:rsidR="00B9558C">
        <w:rPr>
          <w:rFonts w:ascii="Book Antiqua" w:hAnsi="Book Antiqua"/>
          <w:sz w:val="24"/>
          <w:szCs w:val="24"/>
          <w:lang w:val="en-GB"/>
        </w:rPr>
        <w:t xml:space="preserve"> </w:t>
      </w:r>
      <w:r w:rsidRPr="00743A49">
        <w:rPr>
          <w:rFonts w:ascii="Book Antiqua" w:hAnsi="Book Antiqua"/>
          <w:sz w:val="24"/>
          <w:szCs w:val="24"/>
          <w:lang w:val="en-GB"/>
        </w:rPr>
        <w:t xml:space="preserve">Because these studies include heterogeneous physical activity applications and are survey-based and subjective, significant errors in physical activity measurement </w:t>
      </w:r>
      <w:r w:rsidRPr="00743A49">
        <w:rPr>
          <w:rFonts w:ascii="Book Antiqua" w:hAnsi="Book Antiqua" w:cs="Times New Roman"/>
          <w:sz w:val="24"/>
          <w:szCs w:val="24"/>
          <w:lang w:val="en-GB"/>
        </w:rPr>
        <w:t>have been</w:t>
      </w:r>
      <w:r w:rsidRPr="00743A49">
        <w:rPr>
          <w:rFonts w:ascii="Book Antiqua" w:hAnsi="Book Antiqua"/>
          <w:sz w:val="24"/>
          <w:szCs w:val="24"/>
          <w:lang w:val="en-GB"/>
        </w:rPr>
        <w:t xml:space="preserve"> reported. The studies showed the benefit of increased physical activity after the known predictors (stage,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differentiation and</w:t>
      </w:r>
      <w:r w:rsidR="001A0C92" w:rsidRPr="00743A49">
        <w:rPr>
          <w:rFonts w:ascii="Book Antiqua" w:hAnsi="Book Antiqua"/>
          <w:sz w:val="24"/>
          <w:szCs w:val="24"/>
          <w:lang w:val="en-GB"/>
        </w:rPr>
        <w:t xml:space="preserve"> </w:t>
      </w:r>
      <w:r w:rsidRPr="00743A49">
        <w:rPr>
          <w:rFonts w:ascii="Book Antiqua" w:hAnsi="Book Antiqua"/>
          <w:sz w:val="24"/>
          <w:szCs w:val="24"/>
          <w:lang w:val="en-GB"/>
        </w:rPr>
        <w:t>treatment status)</w:t>
      </w:r>
      <w:r w:rsidR="00B9558C">
        <w:rPr>
          <w:rFonts w:ascii="Book Antiqua" w:hAnsi="Book Antiqua"/>
          <w:sz w:val="24"/>
          <w:szCs w:val="24"/>
          <w:lang w:val="en-GB"/>
        </w:rPr>
        <w:t xml:space="preserve"> </w:t>
      </w:r>
      <w:r w:rsidRPr="00743A49">
        <w:rPr>
          <w:rFonts w:ascii="Book Antiqua" w:hAnsi="Book Antiqua"/>
          <w:sz w:val="24"/>
          <w:szCs w:val="24"/>
          <w:lang w:val="en-GB"/>
        </w:rPr>
        <w:t xml:space="preserve">were adjusted in the analysis. </w:t>
      </w:r>
      <w:r w:rsidRPr="004E49DE">
        <w:rPr>
          <w:rFonts w:ascii="Book Antiqua" w:hAnsi="Book Antiqua" w:cs="Times New Roman"/>
          <w:color w:val="212121"/>
          <w:sz w:val="24"/>
          <w:szCs w:val="24"/>
        </w:rPr>
        <w:t>Furthermore, most</w:t>
      </w:r>
      <w:r w:rsidR="001A0C92" w:rsidRPr="004E49DE">
        <w:rPr>
          <w:rFonts w:ascii="Book Antiqua" w:hAnsi="Book Antiqua" w:cs="Times New Roman"/>
          <w:color w:val="212121"/>
          <w:sz w:val="24"/>
          <w:szCs w:val="24"/>
        </w:rPr>
        <w:t xml:space="preserve"> </w:t>
      </w:r>
      <w:r w:rsidRPr="004E49DE">
        <w:rPr>
          <w:rFonts w:ascii="Book Antiqua" w:hAnsi="Book Antiqua"/>
          <w:color w:val="212121"/>
          <w:sz w:val="24"/>
          <w:szCs w:val="24"/>
          <w:lang w:val="en-GB"/>
        </w:rPr>
        <w:t xml:space="preserve">studies suggested that the beneficial effect of physical activity </w:t>
      </w:r>
      <w:r w:rsidRPr="004E49DE">
        <w:rPr>
          <w:rFonts w:ascii="Book Antiqua" w:hAnsi="Book Antiqua" w:cs="Times New Roman"/>
          <w:color w:val="212121"/>
          <w:sz w:val="24"/>
          <w:szCs w:val="24"/>
          <w:lang w:val="en-GB"/>
        </w:rPr>
        <w:t>is</w:t>
      </w:r>
      <w:r w:rsidRPr="004E49DE">
        <w:rPr>
          <w:rFonts w:ascii="Book Antiqua" w:hAnsi="Book Antiqua"/>
          <w:color w:val="212121"/>
          <w:sz w:val="24"/>
          <w:szCs w:val="24"/>
          <w:lang w:val="en-GB"/>
        </w:rPr>
        <w:t xml:space="preserve"> independent of</w:t>
      </w:r>
      <w:r w:rsidR="001A0C92" w:rsidRPr="004E49DE">
        <w:rPr>
          <w:rFonts w:ascii="Book Antiqua" w:hAnsi="Book Antiqua"/>
          <w:color w:val="212121"/>
          <w:sz w:val="24"/>
          <w:szCs w:val="24"/>
          <w:lang w:val="en-GB"/>
        </w:rPr>
        <w:t xml:space="preserve"> </w:t>
      </w:r>
      <w:r w:rsidRPr="004E49DE">
        <w:rPr>
          <w:rFonts w:ascii="Book Antiqua" w:hAnsi="Book Antiqua" w:cs="Times New Roman"/>
          <w:color w:val="212121"/>
          <w:sz w:val="24"/>
          <w:szCs w:val="24"/>
          <w:lang w:val="en-GB"/>
        </w:rPr>
        <w:t>the</w:t>
      </w:r>
      <w:r w:rsidR="001A0C92" w:rsidRPr="004E49DE">
        <w:rPr>
          <w:rFonts w:ascii="Book Antiqua" w:hAnsi="Book Antiqua" w:cs="Times New Roman"/>
          <w:color w:val="212121"/>
          <w:sz w:val="24"/>
          <w:szCs w:val="24"/>
          <w:lang w:val="en-GB"/>
        </w:rPr>
        <w:t xml:space="preserve"> </w:t>
      </w:r>
      <w:r w:rsidRPr="004E49DE">
        <w:rPr>
          <w:rFonts w:ascii="Book Antiqua" w:hAnsi="Book Antiqua"/>
          <w:color w:val="212121"/>
          <w:sz w:val="24"/>
          <w:szCs w:val="24"/>
          <w:lang w:val="en-GB"/>
        </w:rPr>
        <w:t>body mass index (BMI) and physical fitness.</w:t>
      </w:r>
      <w:r w:rsidR="00B9558C">
        <w:rPr>
          <w:rFonts w:ascii="Book Antiqua" w:hAnsi="Book Antiqua"/>
          <w:sz w:val="24"/>
          <w:szCs w:val="24"/>
          <w:lang w:val="en-GB"/>
        </w:rPr>
        <w:t xml:space="preserve"> </w:t>
      </w:r>
      <w:r w:rsidRPr="00743A49">
        <w:rPr>
          <w:rFonts w:ascii="Book Antiqua" w:hAnsi="Book Antiqua"/>
          <w:sz w:val="24"/>
          <w:szCs w:val="24"/>
          <w:lang w:val="en-GB"/>
        </w:rPr>
        <w:t xml:space="preserve">In recent years, exercise in </w:t>
      </w:r>
      <w:r w:rsidRPr="00743A49">
        <w:rPr>
          <w:rFonts w:ascii="Book Antiqua" w:hAnsi="Book Antiqua" w:cs="Times New Roman"/>
          <w:sz w:val="24"/>
          <w:szCs w:val="24"/>
          <w:lang w:val="en-GB"/>
        </w:rPr>
        <w:t>patients</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with </w:t>
      </w:r>
      <w:r w:rsidRPr="00743A49">
        <w:rPr>
          <w:rFonts w:ascii="Book Antiqua" w:hAnsi="Book Antiqua" w:cs="Times New Roman"/>
          <w:sz w:val="24"/>
          <w:szCs w:val="24"/>
          <w:lang w:val="en-GB"/>
        </w:rPr>
        <w:t>CRC</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is used as both primary and secondary prevention and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treatment.</w:t>
      </w:r>
    </w:p>
    <w:p w14:paraId="050D4E23" w14:textId="77777777" w:rsidR="00F63598" w:rsidRPr="00743A49" w:rsidRDefault="00F63598" w:rsidP="00743A49">
      <w:pPr>
        <w:pStyle w:val="Normal1"/>
        <w:spacing w:line="360" w:lineRule="auto"/>
        <w:jc w:val="both"/>
        <w:rPr>
          <w:rFonts w:ascii="Book Antiqua" w:hAnsi="Book Antiqua"/>
          <w:sz w:val="24"/>
          <w:szCs w:val="24"/>
          <w:lang w:val="en-GB"/>
        </w:rPr>
      </w:pPr>
    </w:p>
    <w:p w14:paraId="6A7B4E55" w14:textId="77777777" w:rsidR="00F63598" w:rsidRPr="00B9558C" w:rsidRDefault="00B9558C" w:rsidP="00743A49">
      <w:pPr>
        <w:pStyle w:val="Normal1"/>
        <w:spacing w:line="360" w:lineRule="auto"/>
        <w:jc w:val="both"/>
        <w:rPr>
          <w:rFonts w:ascii="Book Antiqua" w:hAnsi="Book Antiqua"/>
          <w:b/>
          <w:sz w:val="24"/>
          <w:szCs w:val="24"/>
          <w:lang w:val="en-GB"/>
        </w:rPr>
      </w:pPr>
      <w:r w:rsidRPr="00B9558C">
        <w:rPr>
          <w:rFonts w:ascii="Book Antiqua" w:hAnsi="Book Antiqua" w:cs="Times New Roman"/>
          <w:b/>
          <w:sz w:val="24"/>
          <w:szCs w:val="24"/>
          <w:lang w:val="en-GB"/>
        </w:rPr>
        <w:t>CRC</w:t>
      </w:r>
      <w:r w:rsidRPr="00B9558C">
        <w:rPr>
          <w:rFonts w:ascii="Book Antiqua" w:hAnsi="Book Antiqua"/>
          <w:b/>
          <w:sz w:val="24"/>
          <w:szCs w:val="24"/>
          <w:lang w:val="en-GB"/>
        </w:rPr>
        <w:t xml:space="preserve"> AND </w:t>
      </w:r>
      <w:r w:rsidRPr="00B9558C">
        <w:rPr>
          <w:rFonts w:ascii="Book Antiqua" w:hAnsi="Book Antiqua" w:cs="Times New Roman"/>
          <w:b/>
          <w:sz w:val="24"/>
          <w:szCs w:val="24"/>
          <w:lang w:val="en-GB"/>
        </w:rPr>
        <w:t>PRIMARY</w:t>
      </w:r>
      <w:r w:rsidRPr="00B9558C">
        <w:rPr>
          <w:rFonts w:ascii="Book Antiqua" w:hAnsi="Book Antiqua"/>
          <w:b/>
          <w:sz w:val="24"/>
          <w:szCs w:val="24"/>
          <w:lang w:val="en-GB"/>
        </w:rPr>
        <w:t xml:space="preserve"> PREVENTION</w:t>
      </w:r>
    </w:p>
    <w:p w14:paraId="177906DF"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Recently, several studies regarding cancer prevention and treatment strategies</w:t>
      </w:r>
      <w:r w:rsidR="001A0C92" w:rsidRPr="00743A49">
        <w:rPr>
          <w:rFonts w:ascii="Book Antiqua" w:hAnsi="Book Antiqua"/>
          <w:sz w:val="24"/>
          <w:szCs w:val="24"/>
          <w:lang w:val="en-GB"/>
        </w:rPr>
        <w:t xml:space="preserve"> </w:t>
      </w:r>
      <w:r w:rsidRPr="00743A49">
        <w:rPr>
          <w:rFonts w:ascii="Book Antiqua" w:hAnsi="Book Antiqua"/>
          <w:sz w:val="24"/>
          <w:szCs w:val="24"/>
          <w:lang w:val="en-GB"/>
        </w:rPr>
        <w:t>are directed towards</w:t>
      </w:r>
      <w:r w:rsidR="001A0C92" w:rsidRPr="00743A49">
        <w:rPr>
          <w:rFonts w:ascii="Book Antiqua" w:hAnsi="Book Antiqua"/>
          <w:sz w:val="24"/>
          <w:szCs w:val="24"/>
          <w:lang w:val="en-GB"/>
        </w:rPr>
        <w:t xml:space="preserve"> </w:t>
      </w:r>
      <w:r w:rsidRPr="00743A49">
        <w:rPr>
          <w:rFonts w:ascii="Book Antiqua" w:hAnsi="Book Antiqua" w:cs="Times New Roman"/>
          <w:sz w:val="24"/>
          <w:szCs w:val="24"/>
          <w:lang w:val="en-GB"/>
        </w:rPr>
        <w:t>novel</w:t>
      </w:r>
      <w:r w:rsidRPr="00743A49">
        <w:rPr>
          <w:rFonts w:ascii="Book Antiqua" w:hAnsi="Book Antiqua"/>
          <w:sz w:val="24"/>
          <w:szCs w:val="24"/>
          <w:lang w:val="en-GB"/>
        </w:rPr>
        <w:t xml:space="preserve"> approaches alternative to pharmacological treatments. Physical activity</w:t>
      </w:r>
      <w:r w:rsidR="001A0C92" w:rsidRPr="00743A49">
        <w:rPr>
          <w:rFonts w:ascii="Book Antiqua" w:hAnsi="Book Antiqua"/>
          <w:sz w:val="24"/>
          <w:szCs w:val="24"/>
          <w:lang w:val="en-GB"/>
        </w:rPr>
        <w:t xml:space="preserve"> </w:t>
      </w:r>
      <w:r w:rsidRPr="00743A49">
        <w:rPr>
          <w:rFonts w:ascii="Book Antiqua" w:hAnsi="Book Antiqua" w:cs="Times New Roman"/>
          <w:sz w:val="24"/>
          <w:szCs w:val="24"/>
          <w:lang w:val="en-GB"/>
        </w:rPr>
        <w:t>has been known to</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decrease the incidence of age-related chronic diseases such as cardiovascular disease, diabetes, hypertension and metabolic syndrome. Recent studies have additionally revealed that exercise aids the prevention of </w:t>
      </w:r>
      <w:r w:rsidRPr="00743A49">
        <w:rPr>
          <w:rFonts w:ascii="Book Antiqua" w:hAnsi="Book Antiqua" w:cs="Times New Roman"/>
          <w:sz w:val="24"/>
          <w:szCs w:val="24"/>
          <w:lang w:val="en-GB"/>
        </w:rPr>
        <w:t>CRC</w:t>
      </w:r>
      <w:r w:rsidRPr="00743A49">
        <w:rPr>
          <w:rFonts w:ascii="Book Antiqua" w:hAnsi="Book Antiqua"/>
          <w:sz w:val="24"/>
          <w:szCs w:val="24"/>
          <w:lang w:val="en-GB"/>
        </w:rPr>
        <w:t>.</w:t>
      </w:r>
    </w:p>
    <w:p w14:paraId="19095362"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The protective role of physical activity can be </w:t>
      </w:r>
      <w:r w:rsidRPr="00743A49">
        <w:rPr>
          <w:rFonts w:ascii="Book Antiqua" w:hAnsi="Book Antiqua" w:cs="Times New Roman"/>
          <w:sz w:val="24"/>
          <w:szCs w:val="24"/>
          <w:lang w:val="en-GB"/>
        </w:rPr>
        <w:t>correlated with</w:t>
      </w:r>
      <w:r w:rsidRPr="00743A49">
        <w:rPr>
          <w:rFonts w:ascii="Book Antiqua" w:hAnsi="Book Antiqua"/>
          <w:sz w:val="24"/>
          <w:szCs w:val="24"/>
          <w:lang w:val="en-GB"/>
        </w:rPr>
        <w:t xml:space="preserve"> the </w:t>
      </w:r>
      <w:r w:rsidRPr="00743A49">
        <w:rPr>
          <w:rFonts w:ascii="Book Antiqua" w:hAnsi="Book Antiqua" w:cs="Times New Roman"/>
          <w:sz w:val="24"/>
          <w:szCs w:val="24"/>
          <w:lang w:val="en-GB"/>
        </w:rPr>
        <w:t>incidence</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of precancerous colorectal </w:t>
      </w:r>
      <w:proofErr w:type="gramStart"/>
      <w:r w:rsidRPr="00743A49">
        <w:rPr>
          <w:rFonts w:ascii="Book Antiqua" w:hAnsi="Book Antiqua"/>
          <w:sz w:val="24"/>
          <w:szCs w:val="24"/>
          <w:lang w:val="en-GB"/>
        </w:rPr>
        <w:t>polyps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16]</w:t>
      </w:r>
      <w:r w:rsidRPr="00743A49">
        <w:rPr>
          <w:rFonts w:ascii="Book Antiqua" w:hAnsi="Book Antiqua"/>
          <w:sz w:val="24"/>
          <w:szCs w:val="24"/>
          <w:lang w:val="en-GB"/>
        </w:rPr>
        <w:t xml:space="preserve">. In an epidemiological study, it was observed that those who exercised for </w:t>
      </w:r>
      <w:r w:rsidRPr="00743A49">
        <w:rPr>
          <w:rFonts w:ascii="Book Antiqua" w:hAnsi="Book Antiqua" w:cs="Times New Roman"/>
          <w:sz w:val="24"/>
          <w:szCs w:val="24"/>
          <w:lang w:val="en-GB"/>
        </w:rPr>
        <w:t>≥</w:t>
      </w:r>
      <w:r w:rsidR="00B9558C">
        <w:rPr>
          <w:rFonts w:ascii="Book Antiqua" w:hAnsi="Book Antiqua" w:cs="Times New Roman"/>
          <w:sz w:val="24"/>
          <w:szCs w:val="24"/>
          <w:lang w:val="en-GB"/>
        </w:rPr>
        <w:t xml:space="preserve"> </w:t>
      </w:r>
      <w:r w:rsidRPr="00743A49">
        <w:rPr>
          <w:rFonts w:ascii="Book Antiqua" w:hAnsi="Book Antiqua"/>
          <w:sz w:val="24"/>
          <w:szCs w:val="24"/>
          <w:lang w:val="en-GB"/>
        </w:rPr>
        <w:t>1 h</w:t>
      </w:r>
      <w:r w:rsidR="001A0C92" w:rsidRPr="00743A49">
        <w:rPr>
          <w:rFonts w:ascii="Book Antiqua" w:hAnsi="Book Antiqua"/>
          <w:sz w:val="24"/>
          <w:szCs w:val="24"/>
          <w:lang w:val="en-GB"/>
        </w:rPr>
        <w:t xml:space="preserve"> </w:t>
      </w:r>
      <w:r w:rsidRPr="00743A49">
        <w:rPr>
          <w:rFonts w:ascii="Book Antiqua" w:hAnsi="Book Antiqua"/>
          <w:sz w:val="24"/>
          <w:szCs w:val="24"/>
          <w:lang w:val="en-GB"/>
        </w:rPr>
        <w:t xml:space="preserve">per week had a lower </w:t>
      </w:r>
      <w:r w:rsidRPr="00743A49">
        <w:rPr>
          <w:rFonts w:ascii="Book Antiqua" w:hAnsi="Book Antiqua" w:cs="Times New Roman"/>
          <w:sz w:val="24"/>
          <w:szCs w:val="24"/>
          <w:lang w:val="en-GB"/>
        </w:rPr>
        <w:t>prevalence of</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colon polyps and adenoma than those who </w:t>
      </w:r>
      <w:r w:rsidRPr="00743A49">
        <w:rPr>
          <w:rFonts w:ascii="Book Antiqua" w:hAnsi="Book Antiqua" w:cs="Times New Roman"/>
          <w:sz w:val="24"/>
          <w:szCs w:val="24"/>
          <w:lang w:val="en-GB"/>
        </w:rPr>
        <w:t>exercised</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for &lt;</w:t>
      </w:r>
      <w:r w:rsidR="00B9558C">
        <w:rPr>
          <w:rFonts w:ascii="Book Antiqua" w:hAnsi="Book Antiqua"/>
          <w:sz w:val="24"/>
          <w:szCs w:val="24"/>
          <w:lang w:val="en-GB"/>
        </w:rPr>
        <w:t xml:space="preserve"> </w:t>
      </w:r>
      <w:r w:rsidRPr="00743A49">
        <w:rPr>
          <w:rFonts w:ascii="Book Antiqua" w:hAnsi="Book Antiqua"/>
          <w:sz w:val="24"/>
          <w:szCs w:val="24"/>
          <w:lang w:val="en-GB"/>
        </w:rPr>
        <w:t xml:space="preserve">1 </w:t>
      </w:r>
      <w:proofErr w:type="gramStart"/>
      <w:r w:rsidRPr="00743A49">
        <w:rPr>
          <w:rFonts w:ascii="Book Antiqua" w:hAnsi="Book Antiqua"/>
          <w:sz w:val="24"/>
          <w:szCs w:val="24"/>
          <w:lang w:val="en-GB"/>
        </w:rPr>
        <w:t>h</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17]</w:t>
      </w:r>
      <w:r w:rsidRPr="00743A49">
        <w:rPr>
          <w:rFonts w:ascii="Book Antiqua" w:hAnsi="Book Antiqua"/>
          <w:sz w:val="24"/>
          <w:szCs w:val="24"/>
          <w:lang w:val="en-GB"/>
        </w:rPr>
        <w:t>. In this study, exercise decreased</w:t>
      </w:r>
      <w:r w:rsidR="001A0C92" w:rsidRPr="00743A49">
        <w:rPr>
          <w:rFonts w:ascii="Book Antiqua" w:hAnsi="Book Antiqua"/>
          <w:sz w:val="24"/>
          <w:szCs w:val="24"/>
          <w:lang w:val="en-GB"/>
        </w:rPr>
        <w:t xml:space="preserve"> </w:t>
      </w:r>
      <w:r w:rsidRPr="00743A49">
        <w:rPr>
          <w:rFonts w:ascii="Book Antiqua" w:hAnsi="Book Antiqua"/>
          <w:sz w:val="24"/>
          <w:szCs w:val="24"/>
          <w:lang w:val="en-GB"/>
        </w:rPr>
        <w:t>the risk</w:t>
      </w:r>
      <w:r w:rsidR="001A0C92" w:rsidRPr="00743A49">
        <w:rPr>
          <w:rFonts w:ascii="Book Antiqua" w:hAnsi="Book Antiqua"/>
          <w:sz w:val="24"/>
          <w:szCs w:val="24"/>
          <w:lang w:val="en-GB"/>
        </w:rPr>
        <w:t xml:space="preserve"> </w:t>
      </w:r>
      <w:r w:rsidRPr="00743A49">
        <w:rPr>
          <w:rFonts w:ascii="Book Antiqua" w:hAnsi="Book Antiqua"/>
          <w:sz w:val="24"/>
          <w:szCs w:val="24"/>
          <w:lang w:val="en-GB"/>
        </w:rPr>
        <w:t>of polyp development throughout the entire colon, regardless of a specific area of the colon. In another study, exercise was reported to decrease the total number of intestinal polyps by 50% and the number of large polyps by 67</w:t>
      </w:r>
      <w:proofErr w:type="gramStart"/>
      <w:r w:rsidRPr="00743A49">
        <w:rPr>
          <w:rFonts w:ascii="Book Antiqua" w:hAnsi="Book Antiqua"/>
          <w:sz w:val="24"/>
          <w:szCs w:val="24"/>
          <w:lang w:val="en-GB"/>
        </w:rPr>
        <w: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18]</w:t>
      </w:r>
      <w:r w:rsidRPr="00743A49">
        <w:rPr>
          <w:rFonts w:ascii="Book Antiqua" w:hAnsi="Book Antiqua"/>
          <w:sz w:val="24"/>
          <w:szCs w:val="24"/>
          <w:lang w:val="en-GB"/>
        </w:rPr>
        <w:t>.</w:t>
      </w:r>
    </w:p>
    <w:p w14:paraId="15D09D30" w14:textId="77777777" w:rsidR="00F63598" w:rsidRPr="00743A49" w:rsidRDefault="00F63598" w:rsidP="00B9558C">
      <w:pPr>
        <w:pStyle w:val="Normal1"/>
        <w:spacing w:line="360" w:lineRule="auto"/>
        <w:ind w:firstLineChars="50" w:firstLine="120"/>
        <w:jc w:val="both"/>
        <w:rPr>
          <w:rFonts w:ascii="Book Antiqua" w:hAnsi="Book Antiqua"/>
          <w:sz w:val="24"/>
          <w:szCs w:val="24"/>
          <w:lang w:val="en-US"/>
        </w:rPr>
      </w:pPr>
      <w:r w:rsidRPr="00743A49">
        <w:rPr>
          <w:rFonts w:ascii="Book Antiqua" w:hAnsi="Book Antiqua"/>
          <w:sz w:val="24"/>
          <w:szCs w:val="24"/>
          <w:lang w:val="en-GB"/>
        </w:rPr>
        <w:t xml:space="preserve">A meta-analysis showed that physical activity resulted in a 24% </w:t>
      </w:r>
      <w:proofErr w:type="spellStart"/>
      <w:r w:rsidRPr="00743A49">
        <w:rPr>
          <w:rFonts w:ascii="Book Antiqua" w:hAnsi="Book Antiqua"/>
          <w:sz w:val="24"/>
          <w:szCs w:val="24"/>
          <w:lang w:val="en-GB"/>
        </w:rPr>
        <w:t>decreasein</w:t>
      </w:r>
      <w:proofErr w:type="spellEnd"/>
      <w:r w:rsidRPr="00743A49">
        <w:rPr>
          <w:rFonts w:ascii="Book Antiqua" w:hAnsi="Book Antiqua"/>
          <w:sz w:val="24"/>
          <w:szCs w:val="24"/>
          <w:lang w:val="en-GB"/>
        </w:rPr>
        <w:t xml:space="preserve"> colon cancer risk </w:t>
      </w:r>
      <w:r w:rsidRPr="00743A49">
        <w:rPr>
          <w:rFonts w:ascii="Book Antiqua" w:hAnsi="Book Antiqua" w:cs="Times New Roman"/>
          <w:sz w:val="24"/>
          <w:szCs w:val="24"/>
          <w:lang w:val="en-GB"/>
        </w:rPr>
        <w:t>[</w:t>
      </w:r>
      <w:r w:rsidR="00B9558C" w:rsidRPr="00743A49">
        <w:rPr>
          <w:rFonts w:ascii="Book Antiqua" w:hAnsi="Book Antiqua"/>
          <w:sz w:val="24"/>
          <w:szCs w:val="24"/>
          <w:lang w:val="en-GB"/>
        </w:rPr>
        <w:t>risk ra</w:t>
      </w:r>
      <w:r w:rsidRPr="00743A49">
        <w:rPr>
          <w:rFonts w:ascii="Book Antiqua" w:hAnsi="Book Antiqua"/>
          <w:sz w:val="24"/>
          <w:szCs w:val="24"/>
          <w:lang w:val="en-GB"/>
        </w:rPr>
        <w:t>tio (RR</w:t>
      </w:r>
      <w:r w:rsidRPr="00743A49">
        <w:rPr>
          <w:rFonts w:ascii="Book Antiqua" w:hAnsi="Book Antiqua" w:cs="Times New Roman"/>
          <w:sz w:val="24"/>
          <w:szCs w:val="24"/>
          <w:lang w:val="en-GB"/>
        </w:rPr>
        <w:t>):</w:t>
      </w:r>
      <w:r w:rsidR="00B9558C">
        <w:rPr>
          <w:rFonts w:ascii="Book Antiqua" w:hAnsi="Book Antiqua" w:cs="Times New Roman"/>
          <w:sz w:val="24"/>
          <w:szCs w:val="24"/>
          <w:lang w:val="en-GB"/>
        </w:rPr>
        <w:t xml:space="preserve"> </w:t>
      </w:r>
      <w:r w:rsidRPr="00743A49">
        <w:rPr>
          <w:rFonts w:ascii="Book Antiqua" w:hAnsi="Book Antiqua"/>
          <w:sz w:val="24"/>
          <w:szCs w:val="24"/>
          <w:lang w:val="en-GB"/>
        </w:rPr>
        <w:t>0.76, 95% confidence interval</w:t>
      </w:r>
      <w:r w:rsidR="00B9558C">
        <w:rPr>
          <w:rFonts w:ascii="Book Antiqua" w:hAnsi="Book Antiqua"/>
          <w:sz w:val="24"/>
          <w:szCs w:val="24"/>
          <w:lang w:val="en-GB"/>
        </w:rPr>
        <w:t xml:space="preserve"> </w:t>
      </w:r>
      <w:r w:rsidRPr="00743A49">
        <w:rPr>
          <w:rFonts w:ascii="Book Antiqua" w:hAnsi="Book Antiqua" w:cs="Times New Roman"/>
          <w:sz w:val="24"/>
          <w:szCs w:val="24"/>
          <w:lang w:val="en-GB"/>
        </w:rPr>
        <w:t>(CI):</w:t>
      </w:r>
      <w:r w:rsidR="00B9558C">
        <w:rPr>
          <w:rFonts w:ascii="Book Antiqua" w:hAnsi="Book Antiqua" w:cs="Times New Roman"/>
          <w:sz w:val="24"/>
          <w:szCs w:val="24"/>
          <w:lang w:val="en-GB"/>
        </w:rPr>
        <w:t xml:space="preserve"> </w:t>
      </w:r>
      <w:r w:rsidRPr="00743A49">
        <w:rPr>
          <w:rFonts w:ascii="Book Antiqua" w:hAnsi="Book Antiqua"/>
          <w:sz w:val="24"/>
          <w:szCs w:val="24"/>
          <w:lang w:val="en-GB"/>
        </w:rPr>
        <w:t>0.72</w:t>
      </w:r>
      <w:r w:rsidRPr="00743A49">
        <w:rPr>
          <w:rFonts w:ascii="Book Antiqua" w:hAnsi="Book Antiqua" w:cs="Times New Roman"/>
          <w:sz w:val="24"/>
          <w:szCs w:val="24"/>
          <w:lang w:val="en-US"/>
        </w:rPr>
        <w:t>–</w:t>
      </w:r>
      <w:r w:rsidRPr="00743A49">
        <w:rPr>
          <w:rFonts w:ascii="Book Antiqua" w:hAnsi="Book Antiqua"/>
          <w:sz w:val="24"/>
          <w:szCs w:val="24"/>
          <w:lang w:val="en-GB"/>
        </w:rPr>
        <w:t>0.81]</w:t>
      </w:r>
      <w:r w:rsidRPr="00743A49">
        <w:rPr>
          <w:rFonts w:ascii="Book Antiqua" w:hAnsi="Book Antiqua"/>
          <w:sz w:val="24"/>
          <w:szCs w:val="24"/>
          <w:vertAlign w:val="superscript"/>
          <w:lang w:val="en-GB"/>
        </w:rPr>
        <w:t>[19]</w:t>
      </w:r>
      <w:r w:rsidRPr="00743A49">
        <w:rPr>
          <w:rFonts w:ascii="Book Antiqua" w:hAnsi="Book Antiqua"/>
          <w:sz w:val="24"/>
          <w:szCs w:val="24"/>
          <w:lang w:val="en-GB"/>
        </w:rPr>
        <w:t>. In a population of more than 150000 people, 940 colon and 390 rectal cancer cases were detected in a 6-year study period of an epidemiological study</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evaluating the association between</w:t>
      </w:r>
      <w:r w:rsidR="001A0C92" w:rsidRPr="00743A49">
        <w:rPr>
          <w:rFonts w:ascii="Book Antiqua" w:hAnsi="Book Antiqua"/>
          <w:sz w:val="24"/>
          <w:szCs w:val="24"/>
          <w:lang w:val="en-GB"/>
        </w:rPr>
        <w:t xml:space="preserve"> </w:t>
      </w:r>
      <w:r w:rsidRPr="00743A49">
        <w:rPr>
          <w:rFonts w:ascii="Book Antiqua" w:hAnsi="Book Antiqua"/>
          <w:sz w:val="24"/>
          <w:szCs w:val="24"/>
          <w:lang w:val="en-GB"/>
        </w:rPr>
        <w:t xml:space="preserve">the risk of colon cancer and physical </w:t>
      </w:r>
      <w:proofErr w:type="spellStart"/>
      <w:r w:rsidRPr="00743A49">
        <w:rPr>
          <w:rFonts w:ascii="Book Antiqua" w:hAnsi="Book Antiqua"/>
          <w:sz w:val="24"/>
          <w:szCs w:val="24"/>
          <w:lang w:val="en-GB"/>
        </w:rPr>
        <w:t>activity.</w:t>
      </w:r>
      <w:r w:rsidRPr="00743A49">
        <w:rPr>
          <w:rFonts w:ascii="Book Antiqua" w:hAnsi="Book Antiqua" w:cs="Times New Roman"/>
          <w:sz w:val="24"/>
          <w:szCs w:val="24"/>
          <w:lang w:val="en-GB"/>
        </w:rPr>
        <w:t>In</w:t>
      </w:r>
      <w:proofErr w:type="spellEnd"/>
      <w:r w:rsidRPr="00743A49">
        <w:rPr>
          <w:rFonts w:ascii="Book Antiqua" w:hAnsi="Book Antiqua" w:cs="Times New Roman"/>
          <w:sz w:val="24"/>
          <w:szCs w:val="24"/>
          <w:lang w:val="en-GB"/>
        </w:rPr>
        <w:t xml:space="preserve"> this study,</w:t>
      </w:r>
      <w:r w:rsidRPr="00743A49">
        <w:rPr>
          <w:rFonts w:ascii="Book Antiqua" w:hAnsi="Book Antiqua"/>
          <w:sz w:val="24"/>
          <w:szCs w:val="24"/>
          <w:lang w:val="en-GB"/>
        </w:rPr>
        <w:t xml:space="preserve"> 21% of men and 16.5% of women were physically active (&gt;</w:t>
      </w:r>
      <w:r w:rsidR="00B9558C">
        <w:rPr>
          <w:rFonts w:ascii="Book Antiqua" w:hAnsi="Book Antiqua"/>
          <w:sz w:val="24"/>
          <w:szCs w:val="24"/>
          <w:lang w:val="en-GB"/>
        </w:rPr>
        <w:t xml:space="preserve"> </w:t>
      </w:r>
      <w:r w:rsidRPr="00743A49">
        <w:rPr>
          <w:rFonts w:ascii="Book Antiqua" w:hAnsi="Book Antiqua"/>
          <w:sz w:val="24"/>
          <w:szCs w:val="24"/>
          <w:lang w:val="en-GB"/>
        </w:rPr>
        <w:t>7 h of regular physical activity</w:t>
      </w:r>
      <w:r w:rsidRPr="00743A49">
        <w:rPr>
          <w:rFonts w:ascii="Book Antiqua" w:hAnsi="Book Antiqua" w:cs="Times New Roman"/>
          <w:sz w:val="24"/>
          <w:szCs w:val="24"/>
          <w:lang w:val="en-GB"/>
        </w:rPr>
        <w:t>), and</w:t>
      </w:r>
      <w:r w:rsidRPr="00743A49">
        <w:rPr>
          <w:rFonts w:ascii="Book Antiqua" w:hAnsi="Book Antiqua"/>
          <w:sz w:val="24"/>
          <w:szCs w:val="24"/>
          <w:lang w:val="en-GB"/>
        </w:rPr>
        <w:t xml:space="preserve"> it was reported that the risk of colon cancer decreased by 40% in</w:t>
      </w:r>
      <w:r w:rsidR="001A0C92"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people exercising 7 h a week</w:t>
      </w:r>
      <w:r w:rsidRPr="00743A49">
        <w:rPr>
          <w:rFonts w:ascii="Book Antiqua" w:hAnsi="Book Antiqua"/>
          <w:sz w:val="24"/>
          <w:szCs w:val="24"/>
          <w:vertAlign w:val="superscript"/>
          <w:lang w:val="en-GB"/>
        </w:rPr>
        <w:t>[</w:t>
      </w:r>
      <w:r w:rsidR="00581966">
        <w:rPr>
          <w:rFonts w:ascii="Book Antiqua" w:hAnsi="Book Antiqua"/>
          <w:sz w:val="24"/>
          <w:szCs w:val="24"/>
          <w:vertAlign w:val="superscript"/>
          <w:lang w:val="en-GB"/>
        </w:rPr>
        <w:t>20,</w:t>
      </w:r>
      <w:r w:rsidRPr="00743A49">
        <w:rPr>
          <w:rFonts w:ascii="Book Antiqua" w:hAnsi="Book Antiqua"/>
          <w:sz w:val="24"/>
          <w:szCs w:val="24"/>
          <w:vertAlign w:val="superscript"/>
          <w:lang w:val="en-GB"/>
        </w:rPr>
        <w:t>21]</w:t>
      </w:r>
      <w:r w:rsidRPr="00743A49">
        <w:rPr>
          <w:rFonts w:ascii="Book Antiqua" w:hAnsi="Book Antiqua"/>
          <w:sz w:val="24"/>
          <w:szCs w:val="24"/>
          <w:lang w:val="en-GB"/>
        </w:rPr>
        <w:t>.</w:t>
      </w:r>
    </w:p>
    <w:p w14:paraId="7F2AF1F5"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In the studies evaluating the association</w:t>
      </w:r>
      <w:r w:rsidR="001A0C92" w:rsidRPr="00743A49">
        <w:rPr>
          <w:rFonts w:ascii="Book Antiqua" w:hAnsi="Book Antiqua"/>
          <w:sz w:val="24"/>
          <w:szCs w:val="24"/>
          <w:lang w:val="en-GB"/>
        </w:rPr>
        <w:t xml:space="preserve"> </w:t>
      </w:r>
      <w:r w:rsidRPr="00743A49">
        <w:rPr>
          <w:rFonts w:ascii="Book Antiqua" w:hAnsi="Book Antiqua"/>
          <w:sz w:val="24"/>
          <w:szCs w:val="24"/>
          <w:lang w:val="en-GB"/>
        </w:rPr>
        <w:t xml:space="preserve">between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physical activity,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intensity, type and area-specific effect </w:t>
      </w:r>
      <w:r w:rsidRPr="00743A49">
        <w:rPr>
          <w:rFonts w:ascii="Book Antiqua" w:hAnsi="Book Antiqua" w:cs="Times New Roman"/>
          <w:sz w:val="24"/>
          <w:szCs w:val="24"/>
          <w:lang w:val="en-GB"/>
        </w:rPr>
        <w:t>of physical activity</w:t>
      </w:r>
      <w:r w:rsidR="001A0C92"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have</w:t>
      </w:r>
      <w:r w:rsidR="001A0C92"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been</w:t>
      </w:r>
      <w:r w:rsidR="001A0C92"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evaluated. A meta-analysis showed that increasing doses of physical activity considerably decreased the risk of colon </w:t>
      </w:r>
      <w:proofErr w:type="gramStart"/>
      <w:r w:rsidRPr="00743A49">
        <w:rPr>
          <w:rFonts w:ascii="Book Antiqua" w:hAnsi="Book Antiqua"/>
          <w:sz w:val="24"/>
          <w:szCs w:val="24"/>
          <w:lang w:val="en-GB"/>
        </w:rPr>
        <w:t>cancer</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20]</w:t>
      </w:r>
      <w:r w:rsidRPr="00743A49">
        <w:rPr>
          <w:rFonts w:ascii="Book Antiqua" w:hAnsi="Book Antiqua"/>
          <w:sz w:val="24"/>
          <w:szCs w:val="24"/>
          <w:lang w:val="en-GB"/>
        </w:rPr>
        <w:t>.</w:t>
      </w:r>
    </w:p>
    <w:p w14:paraId="2D9134B3"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In a study by Mahmood </w:t>
      </w:r>
      <w:r w:rsidRPr="00B9558C">
        <w:rPr>
          <w:rFonts w:ascii="Book Antiqua" w:hAnsi="Book Antiqua"/>
          <w:i/>
          <w:sz w:val="24"/>
          <w:szCs w:val="24"/>
          <w:lang w:val="en-GB"/>
        </w:rPr>
        <w:t xml:space="preserve">et </w:t>
      </w:r>
      <w:proofErr w:type="gramStart"/>
      <w:r w:rsidRPr="00B9558C">
        <w:rPr>
          <w:rFonts w:ascii="Book Antiqua" w:hAnsi="Book Antiqua"/>
          <w:i/>
          <w:sz w:val="24"/>
          <w:szCs w:val="24"/>
          <w:lang w:val="en-GB"/>
        </w:rPr>
        <w:t>al</w:t>
      </w:r>
      <w:r w:rsidR="00B9558C" w:rsidRPr="00743A49">
        <w:rPr>
          <w:rFonts w:ascii="Book Antiqua" w:hAnsi="Book Antiqua"/>
          <w:sz w:val="24"/>
          <w:szCs w:val="24"/>
          <w:vertAlign w:val="superscript"/>
          <w:lang w:val="en-GB"/>
        </w:rPr>
        <w:t>[</w:t>
      </w:r>
      <w:proofErr w:type="gramEnd"/>
      <w:r w:rsidR="00B9558C" w:rsidRPr="00743A49">
        <w:rPr>
          <w:rFonts w:ascii="Book Antiqua" w:hAnsi="Book Antiqua"/>
          <w:sz w:val="24"/>
          <w:szCs w:val="24"/>
          <w:vertAlign w:val="superscript"/>
          <w:lang w:val="en-GB"/>
        </w:rPr>
        <w:t>21]</w:t>
      </w:r>
      <w:r w:rsidRPr="00743A49">
        <w:rPr>
          <w:rFonts w:ascii="Book Antiqua" w:hAnsi="Book Antiqua"/>
          <w:sz w:val="24"/>
          <w:szCs w:val="24"/>
          <w:lang w:val="en-GB"/>
        </w:rPr>
        <w:t>, no statistically</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significant</w:t>
      </w:r>
      <w:r w:rsidR="006D2C1B"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 xml:space="preserve">decrease </w:t>
      </w:r>
      <w:r w:rsidRPr="00743A49">
        <w:rPr>
          <w:rFonts w:ascii="Book Antiqua" w:hAnsi="Book Antiqua"/>
          <w:sz w:val="24"/>
          <w:szCs w:val="24"/>
          <w:lang w:val="en-GB"/>
        </w:rPr>
        <w:t>in</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the risk of</w:t>
      </w:r>
      <w:r w:rsidR="006D2C1B"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was detected with occupational, transport and household activities. However, recreational activity significantly decreased the risk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Although, physical</w:t>
      </w:r>
      <w:r w:rsidRPr="00743A49">
        <w:rPr>
          <w:rFonts w:ascii="Book Antiqua" w:hAnsi="Book Antiqua"/>
          <w:sz w:val="24"/>
          <w:szCs w:val="24"/>
          <w:lang w:val="en-GB"/>
        </w:rPr>
        <w:t xml:space="preserve"> activity decreases</w:t>
      </w:r>
      <w:r w:rsidR="006D2C1B" w:rsidRPr="00743A49">
        <w:rPr>
          <w:rFonts w:ascii="Book Antiqua" w:hAnsi="Book Antiqua"/>
          <w:sz w:val="24"/>
          <w:szCs w:val="24"/>
          <w:lang w:val="en-GB"/>
        </w:rPr>
        <w:t xml:space="preserve"> </w:t>
      </w:r>
      <w:r w:rsidRPr="00743A49">
        <w:rPr>
          <w:rFonts w:ascii="Book Antiqua" w:hAnsi="Book Antiqua"/>
          <w:sz w:val="24"/>
          <w:szCs w:val="24"/>
          <w:lang w:val="en-GB"/>
        </w:rPr>
        <w:t>the risk of colon cancer, the association</w:t>
      </w:r>
      <w:r w:rsidR="006D2C1B" w:rsidRPr="00743A49">
        <w:rPr>
          <w:rFonts w:ascii="Book Antiqua" w:hAnsi="Book Antiqua"/>
          <w:sz w:val="24"/>
          <w:szCs w:val="24"/>
          <w:lang w:val="en-GB"/>
        </w:rPr>
        <w:t xml:space="preserve"> </w:t>
      </w:r>
      <w:r w:rsidRPr="00743A49">
        <w:rPr>
          <w:rFonts w:ascii="Book Antiqua" w:hAnsi="Book Antiqua"/>
          <w:sz w:val="24"/>
          <w:szCs w:val="24"/>
          <w:lang w:val="en-GB"/>
        </w:rPr>
        <w:t>between physical activity and colon cancer are yet unclear.</w:t>
      </w:r>
      <w:r w:rsidR="00B9558C">
        <w:rPr>
          <w:rFonts w:ascii="Book Antiqua" w:hAnsi="Book Antiqua"/>
          <w:sz w:val="24"/>
          <w:szCs w:val="24"/>
          <w:lang w:val="en-GB"/>
        </w:rPr>
        <w:t xml:space="preserve"> </w:t>
      </w:r>
      <w:r w:rsidRPr="00743A49">
        <w:rPr>
          <w:rFonts w:ascii="Book Antiqua" w:hAnsi="Book Antiqua" w:cs="Times New Roman"/>
          <w:sz w:val="24"/>
          <w:szCs w:val="24"/>
          <w:lang w:val="en-GB"/>
        </w:rPr>
        <w:t>Furthermore, the duration</w:t>
      </w:r>
      <w:r w:rsidRPr="00743A49">
        <w:rPr>
          <w:rFonts w:ascii="Book Antiqua" w:hAnsi="Book Antiqua"/>
          <w:sz w:val="24"/>
          <w:szCs w:val="24"/>
          <w:lang w:val="en-GB"/>
        </w:rPr>
        <w:t xml:space="preserve"> and intensity of physical activity required to optimally decrease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the risk </w:t>
      </w:r>
      <w:r w:rsidRPr="00743A49">
        <w:rPr>
          <w:rFonts w:ascii="Book Antiqua" w:hAnsi="Book Antiqua" w:cs="Times New Roman"/>
          <w:sz w:val="24"/>
          <w:szCs w:val="24"/>
          <w:lang w:val="en-GB"/>
        </w:rPr>
        <w:t>of CRC</w:t>
      </w:r>
      <w:r w:rsidRPr="00743A49">
        <w:rPr>
          <w:rFonts w:ascii="Book Antiqua" w:hAnsi="Book Antiqua"/>
          <w:sz w:val="24"/>
          <w:szCs w:val="24"/>
          <w:lang w:val="en-GB"/>
        </w:rPr>
        <w:t xml:space="preserve"> are unknown.</w:t>
      </w:r>
    </w:p>
    <w:p w14:paraId="369F71B2"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In </w:t>
      </w:r>
      <w:proofErr w:type="spellStart"/>
      <w:r w:rsidRPr="00743A49">
        <w:rPr>
          <w:rFonts w:ascii="Book Antiqua" w:hAnsi="Book Antiqua"/>
          <w:sz w:val="24"/>
          <w:szCs w:val="24"/>
          <w:lang w:val="en-GB"/>
        </w:rPr>
        <w:t>recentstudies</w:t>
      </w:r>
      <w:proofErr w:type="spellEnd"/>
      <w:r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epidemiological differences in proximal and distal colon cancers</w:t>
      </w:r>
      <w:r w:rsidRPr="00743A49">
        <w:rPr>
          <w:rFonts w:ascii="Book Antiqua" w:hAnsi="Book Antiqua" w:cs="Times New Roman"/>
          <w:sz w:val="24"/>
          <w:szCs w:val="24"/>
          <w:lang w:val="en-GB"/>
        </w:rPr>
        <w:t xml:space="preserve"> and</w:t>
      </w:r>
      <w:r w:rsidRPr="00743A49">
        <w:rPr>
          <w:rFonts w:ascii="Book Antiqua" w:hAnsi="Book Antiqua"/>
          <w:sz w:val="24"/>
          <w:szCs w:val="24"/>
          <w:lang w:val="en-GB"/>
        </w:rPr>
        <w:t xml:space="preserve"> different genetic and environmental risk factors are </w:t>
      </w:r>
      <w:proofErr w:type="spellStart"/>
      <w:r w:rsidRPr="00743A49">
        <w:rPr>
          <w:rFonts w:ascii="Book Antiqua" w:hAnsi="Book Antiqua"/>
          <w:sz w:val="24"/>
          <w:szCs w:val="24"/>
          <w:lang w:val="en-GB"/>
        </w:rPr>
        <w:t>reportedto</w:t>
      </w:r>
      <w:proofErr w:type="spellEnd"/>
      <w:r w:rsidRPr="00743A49">
        <w:rPr>
          <w:rFonts w:ascii="Book Antiqua" w:hAnsi="Book Antiqua"/>
          <w:sz w:val="24"/>
          <w:szCs w:val="24"/>
          <w:lang w:val="en-GB"/>
        </w:rPr>
        <w:t xml:space="preserve"> show different molecular features. Accordingly, modified treatment approaches have been adopted </w:t>
      </w:r>
      <w:r w:rsidRPr="00743A49">
        <w:rPr>
          <w:rFonts w:ascii="Book Antiqua" w:hAnsi="Book Antiqua" w:cs="Times New Roman"/>
          <w:sz w:val="24"/>
          <w:szCs w:val="24"/>
          <w:lang w:val="en-GB"/>
        </w:rPr>
        <w:t xml:space="preserve">for </w:t>
      </w:r>
      <w:r w:rsidRPr="00743A49">
        <w:rPr>
          <w:rFonts w:ascii="Book Antiqua" w:hAnsi="Book Antiqua"/>
          <w:sz w:val="24"/>
          <w:szCs w:val="24"/>
          <w:lang w:val="en-GB"/>
        </w:rPr>
        <w:t xml:space="preserve">proximal and distal colon </w:t>
      </w:r>
      <w:proofErr w:type="gramStart"/>
      <w:r w:rsidRPr="00743A49">
        <w:rPr>
          <w:rFonts w:ascii="Book Antiqua" w:hAnsi="Book Antiqua"/>
          <w:sz w:val="24"/>
          <w:szCs w:val="24"/>
          <w:lang w:val="en-GB"/>
        </w:rPr>
        <w:t>cancers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22]</w:t>
      </w:r>
      <w:r w:rsidRPr="00743A49">
        <w:rPr>
          <w:rFonts w:ascii="Book Antiqua" w:hAnsi="Book Antiqua"/>
          <w:sz w:val="24"/>
          <w:szCs w:val="24"/>
          <w:lang w:val="en-GB"/>
        </w:rPr>
        <w:t xml:space="preserve">. In a study, it was reported that physical activity had more effect on the risk of distal colon cancer than that of proximal colon </w:t>
      </w:r>
      <w:proofErr w:type="gramStart"/>
      <w:r w:rsidRPr="00743A49">
        <w:rPr>
          <w:rFonts w:ascii="Book Antiqua" w:hAnsi="Book Antiqua"/>
          <w:sz w:val="24"/>
          <w:szCs w:val="24"/>
          <w:lang w:val="en-GB"/>
        </w:rPr>
        <w:t>cancers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23]</w:t>
      </w:r>
      <w:r w:rsidRPr="00743A49">
        <w:rPr>
          <w:rFonts w:ascii="Book Antiqua" w:hAnsi="Book Antiqua"/>
          <w:sz w:val="24"/>
          <w:szCs w:val="24"/>
          <w:lang w:val="en-GB"/>
        </w:rPr>
        <w:t>.</w:t>
      </w:r>
    </w:p>
    <w:p w14:paraId="1DD99C1F"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In a meta-analysis study involving 21 studies, the association between physical activity and colon cancer did not differ </w:t>
      </w:r>
      <w:r w:rsidRPr="00743A49">
        <w:rPr>
          <w:rFonts w:ascii="Book Antiqua" w:hAnsi="Book Antiqua" w:cs="Times New Roman"/>
          <w:sz w:val="24"/>
          <w:szCs w:val="24"/>
          <w:lang w:val="en-GB"/>
        </w:rPr>
        <w:t>with</w:t>
      </w:r>
      <w:r w:rsidRPr="00743A49">
        <w:rPr>
          <w:rFonts w:ascii="Book Antiqua" w:hAnsi="Book Antiqua"/>
          <w:sz w:val="24"/>
          <w:szCs w:val="24"/>
          <w:lang w:val="en-GB"/>
        </w:rPr>
        <w:t xml:space="preserve"> the anatomical </w:t>
      </w:r>
      <w:proofErr w:type="gramStart"/>
      <w:r w:rsidRPr="00743A49">
        <w:rPr>
          <w:rFonts w:ascii="Book Antiqua" w:hAnsi="Book Antiqua"/>
          <w:sz w:val="24"/>
          <w:szCs w:val="24"/>
          <w:lang w:val="en-GB"/>
        </w:rPr>
        <w:t>location</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14]</w:t>
      </w:r>
      <w:r w:rsidRPr="00743A49">
        <w:rPr>
          <w:rFonts w:ascii="Book Antiqua" w:hAnsi="Book Antiqua"/>
          <w:sz w:val="24"/>
          <w:szCs w:val="24"/>
          <w:lang w:val="en-GB"/>
        </w:rPr>
        <w:t>. Moreover, data regarding rectal cancer</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are </w:t>
      </w:r>
      <w:proofErr w:type="gramStart"/>
      <w:r w:rsidRPr="00743A49">
        <w:rPr>
          <w:rFonts w:ascii="Book Antiqua" w:hAnsi="Book Antiqua"/>
          <w:sz w:val="24"/>
          <w:szCs w:val="24"/>
          <w:lang w:val="en-GB"/>
        </w:rPr>
        <w:t>insufficient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24]</w:t>
      </w:r>
      <w:r w:rsidRPr="00743A49">
        <w:rPr>
          <w:rFonts w:ascii="Book Antiqua" w:hAnsi="Book Antiqua"/>
          <w:sz w:val="24"/>
          <w:szCs w:val="24"/>
          <w:lang w:val="en-GB"/>
        </w:rPr>
        <w:t xml:space="preserve">. Some studies describe a similar decrease in the risk </w:t>
      </w:r>
      <w:proofErr w:type="spellStart"/>
      <w:r w:rsidRPr="00743A49">
        <w:rPr>
          <w:rFonts w:ascii="Book Antiqua" w:hAnsi="Book Antiqua"/>
          <w:sz w:val="24"/>
          <w:szCs w:val="24"/>
          <w:lang w:val="en-GB"/>
        </w:rPr>
        <w:t>ofcolon</w:t>
      </w:r>
      <w:proofErr w:type="spellEnd"/>
      <w:r w:rsidRPr="00743A49">
        <w:rPr>
          <w:rFonts w:ascii="Book Antiqua" w:hAnsi="Book Antiqua"/>
          <w:sz w:val="24"/>
          <w:szCs w:val="24"/>
          <w:lang w:val="en-GB"/>
        </w:rPr>
        <w:t xml:space="preserve"> cancer, whereas</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other studies have not demonstrated the benefit of physical activity in rectal </w:t>
      </w:r>
      <w:proofErr w:type="gramStart"/>
      <w:r w:rsidRPr="00743A49">
        <w:rPr>
          <w:rFonts w:ascii="Book Antiqua" w:hAnsi="Book Antiqua"/>
          <w:sz w:val="24"/>
          <w:szCs w:val="24"/>
          <w:lang w:val="en-GB"/>
        </w:rPr>
        <w:t>cancer</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19,25,26]</w:t>
      </w:r>
      <w:r w:rsidRPr="00743A49">
        <w:rPr>
          <w:rFonts w:ascii="Book Antiqua" w:hAnsi="Book Antiqua"/>
          <w:sz w:val="24"/>
          <w:szCs w:val="24"/>
          <w:lang w:val="en-GB"/>
        </w:rPr>
        <w:t>. In a meta-analysis, no significant decrease in risk was found with regard to</w:t>
      </w:r>
      <w:r w:rsidR="006D2C1B" w:rsidRPr="00743A49">
        <w:rPr>
          <w:rFonts w:ascii="Book Antiqua" w:hAnsi="Book Antiqua"/>
          <w:sz w:val="24"/>
          <w:szCs w:val="24"/>
          <w:lang w:val="en-GB"/>
        </w:rPr>
        <w:t xml:space="preserve"> </w:t>
      </w:r>
      <w:r w:rsidRPr="00743A49">
        <w:rPr>
          <w:rFonts w:ascii="Book Antiqua" w:hAnsi="Book Antiqua"/>
          <w:sz w:val="24"/>
          <w:szCs w:val="24"/>
          <w:lang w:val="en-GB"/>
        </w:rPr>
        <w:t>the incidence of rectal cancer among physically active subjects (RR: 1.15, 95%</w:t>
      </w:r>
      <w:r w:rsidRPr="00743A49">
        <w:rPr>
          <w:rFonts w:ascii="Book Antiqua" w:hAnsi="Book Antiqua" w:cs="Times New Roman"/>
          <w:sz w:val="24"/>
          <w:szCs w:val="24"/>
          <w:lang w:val="en-GB"/>
        </w:rPr>
        <w:t>CI</w:t>
      </w:r>
      <w:r w:rsidRPr="00743A49">
        <w:rPr>
          <w:rFonts w:ascii="Book Antiqua" w:hAnsi="Book Antiqua"/>
          <w:sz w:val="24"/>
          <w:szCs w:val="24"/>
          <w:lang w:val="en-GB"/>
        </w:rPr>
        <w:t>: 0.83</w:t>
      </w:r>
      <w:r w:rsidRPr="00743A49">
        <w:rPr>
          <w:rFonts w:ascii="Book Antiqua" w:hAnsi="Book Antiqua" w:cs="Times New Roman"/>
          <w:sz w:val="24"/>
          <w:szCs w:val="24"/>
          <w:lang w:val="en-US"/>
        </w:rPr>
        <w:t>–</w:t>
      </w:r>
      <w:r w:rsidRPr="00743A49">
        <w:rPr>
          <w:rFonts w:ascii="Book Antiqua" w:hAnsi="Book Antiqua"/>
          <w:sz w:val="24"/>
          <w:szCs w:val="24"/>
          <w:lang w:val="en-GB"/>
        </w:rPr>
        <w:t>1.64</w:t>
      </w:r>
      <w:proofErr w:type="gramStart"/>
      <w:r w:rsidRPr="00743A49">
        <w:rPr>
          <w:rFonts w:ascii="Book Antiqua" w:hAnsi="Book Antiqua"/>
          <w:sz w:val="24"/>
          <w:szCs w:val="24"/>
          <w:lang w:val="en-GB"/>
        </w:rPr>
        <w: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27]</w:t>
      </w:r>
      <w:r w:rsidRPr="00743A49">
        <w:rPr>
          <w:rFonts w:ascii="Book Antiqua" w:hAnsi="Book Antiqua"/>
          <w:sz w:val="24"/>
          <w:szCs w:val="24"/>
          <w:lang w:val="en-GB"/>
        </w:rPr>
        <w:t>. In a recent meta-analysis, higher physical activity was found to be associated with a decreased</w:t>
      </w:r>
      <w:r w:rsidR="006D2C1B" w:rsidRPr="00743A49">
        <w:rPr>
          <w:rFonts w:ascii="Book Antiqua" w:hAnsi="Book Antiqua"/>
          <w:sz w:val="24"/>
          <w:szCs w:val="24"/>
          <w:lang w:val="en-GB"/>
        </w:rPr>
        <w:t xml:space="preserve"> </w:t>
      </w:r>
      <w:r w:rsidRPr="00743A49">
        <w:rPr>
          <w:rFonts w:ascii="Book Antiqua" w:hAnsi="Book Antiqua"/>
          <w:sz w:val="24"/>
          <w:szCs w:val="24"/>
          <w:lang w:val="en-GB"/>
        </w:rPr>
        <w:t>risk of colon by 16% and rectal cancer by 13</w:t>
      </w:r>
      <w:proofErr w:type="gramStart"/>
      <w:r w:rsidRPr="00743A49">
        <w:rPr>
          <w:rFonts w:ascii="Book Antiqua" w:hAnsi="Book Antiqua"/>
          <w:sz w:val="24"/>
          <w:szCs w:val="24"/>
          <w:lang w:val="en-GB"/>
        </w:rPr>
        <w: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28]</w:t>
      </w:r>
      <w:r w:rsidRPr="00743A49">
        <w:rPr>
          <w:rFonts w:ascii="Book Antiqua" w:hAnsi="Book Antiqua"/>
          <w:sz w:val="24"/>
          <w:szCs w:val="24"/>
          <w:lang w:val="en-GB"/>
        </w:rPr>
        <w:t>.</w:t>
      </w:r>
    </w:p>
    <w:p w14:paraId="40471EAA"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According to some studies, the anti-cancer effect of exercise depends on the carcinogenic exposure and the duration</w:t>
      </w:r>
      <w:r w:rsidR="006D2C1B" w:rsidRPr="00743A49">
        <w:rPr>
          <w:rFonts w:ascii="Book Antiqua" w:hAnsi="Book Antiqua"/>
          <w:sz w:val="24"/>
          <w:szCs w:val="24"/>
          <w:lang w:val="en-GB"/>
        </w:rPr>
        <w:t xml:space="preserve"> </w:t>
      </w:r>
      <w:r w:rsidRPr="00743A49">
        <w:rPr>
          <w:rFonts w:ascii="Book Antiqua" w:hAnsi="Book Antiqua"/>
          <w:sz w:val="24"/>
          <w:szCs w:val="24"/>
          <w:lang w:val="en-GB"/>
        </w:rPr>
        <w:t>of physical activity.</w:t>
      </w:r>
      <w:r w:rsidR="00B9558C">
        <w:rPr>
          <w:rFonts w:ascii="Book Antiqua" w:hAnsi="Book Antiqua"/>
          <w:sz w:val="24"/>
          <w:szCs w:val="24"/>
          <w:lang w:val="en-GB"/>
        </w:rPr>
        <w:t xml:space="preserve"> </w:t>
      </w:r>
      <w:r w:rsidRPr="00743A49">
        <w:rPr>
          <w:rFonts w:ascii="Book Antiqua" w:hAnsi="Book Antiqua"/>
          <w:sz w:val="24"/>
          <w:szCs w:val="24"/>
          <w:lang w:val="en-GB"/>
        </w:rPr>
        <w:t xml:space="preserve">In a preclinical study, exercising during and before chemical exposure in </w:t>
      </w:r>
      <w:r w:rsidRPr="00743A49">
        <w:rPr>
          <w:rFonts w:ascii="Book Antiqua" w:hAnsi="Book Antiqua" w:cs="Times New Roman"/>
          <w:sz w:val="24"/>
          <w:szCs w:val="24"/>
          <w:lang w:val="en-GB"/>
        </w:rPr>
        <w:t>a</w:t>
      </w:r>
      <w:r w:rsidRPr="00743A49">
        <w:rPr>
          <w:rFonts w:ascii="Book Antiqua" w:hAnsi="Book Antiqua"/>
          <w:sz w:val="24"/>
          <w:szCs w:val="24"/>
          <w:lang w:val="en-GB"/>
        </w:rPr>
        <w:t xml:space="preserve"> chemically</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induced intestinal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rat model resulted in a significant decrease in the number of </w:t>
      </w:r>
      <w:r w:rsidRPr="00743A49">
        <w:rPr>
          <w:rFonts w:ascii="Book Antiqua" w:hAnsi="Book Antiqua" w:cs="Times New Roman"/>
          <w:sz w:val="24"/>
          <w:szCs w:val="24"/>
          <w:lang w:val="en-GB"/>
        </w:rPr>
        <w:t>tumours.</w:t>
      </w:r>
      <w:r w:rsidRPr="00743A49">
        <w:rPr>
          <w:rFonts w:ascii="Book Antiqua" w:hAnsi="Book Antiqua"/>
          <w:sz w:val="24"/>
          <w:szCs w:val="24"/>
          <w:lang w:val="en-GB"/>
        </w:rPr>
        <w:t xml:space="preserve"> However, exercise following chemical exposure did not have any </w:t>
      </w:r>
      <w:proofErr w:type="gramStart"/>
      <w:r w:rsidRPr="00743A49">
        <w:rPr>
          <w:rFonts w:ascii="Book Antiqua" w:hAnsi="Book Antiqua"/>
          <w:sz w:val="24"/>
          <w:szCs w:val="24"/>
          <w:lang w:val="en-GB"/>
        </w:rPr>
        <w:t>effect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29]</w:t>
      </w:r>
      <w:r w:rsidRPr="00743A49">
        <w:rPr>
          <w:rFonts w:ascii="Book Antiqua" w:hAnsi="Book Antiqua"/>
          <w:sz w:val="24"/>
          <w:szCs w:val="24"/>
          <w:lang w:val="en-GB"/>
        </w:rPr>
        <w:t>.</w:t>
      </w:r>
    </w:p>
    <w:p w14:paraId="03702B97"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In early physical activity and cancer studies, physical activity has been reported to decrease the risk of colon cancer,</w:t>
      </w:r>
      <w:r w:rsidR="00B9558C">
        <w:rPr>
          <w:rFonts w:ascii="Book Antiqua" w:hAnsi="Book Antiqua"/>
          <w:sz w:val="24"/>
          <w:szCs w:val="24"/>
          <w:lang w:val="en-GB"/>
        </w:rPr>
        <w:t xml:space="preserve"> </w:t>
      </w:r>
      <w:r w:rsidRPr="00743A49">
        <w:rPr>
          <w:rFonts w:ascii="Book Antiqua" w:hAnsi="Book Antiqua"/>
          <w:sz w:val="24"/>
          <w:szCs w:val="24"/>
          <w:lang w:val="en-GB"/>
        </w:rPr>
        <w:t>particularly in men</w:t>
      </w:r>
      <w:r w:rsidRPr="00743A49">
        <w:rPr>
          <w:rFonts w:ascii="Book Antiqua" w:hAnsi="Book Antiqua" w:cs="Times New Roman"/>
          <w:sz w:val="24"/>
          <w:szCs w:val="24"/>
          <w:lang w:val="en-GB"/>
        </w:rPr>
        <w:t>;</w:t>
      </w:r>
      <w:r w:rsidR="00B9558C">
        <w:rPr>
          <w:rFonts w:ascii="Book Antiqua" w:hAnsi="Book Antiqua" w:cs="Times New Roman"/>
          <w:sz w:val="24"/>
          <w:szCs w:val="24"/>
          <w:lang w:val="en-GB"/>
        </w:rPr>
        <w:t xml:space="preserve"> </w:t>
      </w:r>
      <w:r w:rsidRPr="00743A49">
        <w:rPr>
          <w:rFonts w:ascii="Book Antiqua" w:hAnsi="Book Antiqua" w:cs="Times New Roman"/>
          <w:sz w:val="24"/>
          <w:szCs w:val="24"/>
          <w:lang w:val="en-GB"/>
        </w:rPr>
        <w:t xml:space="preserve">however, it does not decrease the risk in </w:t>
      </w:r>
      <w:proofErr w:type="gramStart"/>
      <w:r w:rsidRPr="00743A49">
        <w:rPr>
          <w:rFonts w:ascii="Book Antiqua" w:hAnsi="Book Antiqua" w:cs="Times New Roman"/>
          <w:sz w:val="24"/>
          <w:szCs w:val="24"/>
          <w:lang w:val="en-GB"/>
        </w:rPr>
        <w:t>women</w:t>
      </w:r>
      <w:r w:rsidRPr="00743A49">
        <w:rPr>
          <w:rFonts w:ascii="Book Antiqua" w:hAnsi="Book Antiqua" w:cs="Times New Roman"/>
          <w:sz w:val="24"/>
          <w:szCs w:val="24"/>
          <w:vertAlign w:val="superscript"/>
          <w:lang w:val="en-GB"/>
        </w:rPr>
        <w:t>[</w:t>
      </w:r>
      <w:proofErr w:type="gramEnd"/>
      <w:r w:rsidRPr="00743A49">
        <w:rPr>
          <w:rFonts w:ascii="Book Antiqua" w:hAnsi="Book Antiqua" w:cs="Times New Roman"/>
          <w:sz w:val="24"/>
          <w:szCs w:val="24"/>
          <w:vertAlign w:val="superscript"/>
          <w:lang w:val="en-GB"/>
        </w:rPr>
        <w:t>30]</w:t>
      </w:r>
      <w:r w:rsidRPr="00743A49">
        <w:rPr>
          <w:rFonts w:ascii="Book Antiqua" w:hAnsi="Book Antiqua" w:cs="Times New Roman"/>
          <w:sz w:val="24"/>
          <w:szCs w:val="24"/>
          <w:lang w:val="en-GB"/>
        </w:rPr>
        <w:t xml:space="preserve">. </w:t>
      </w:r>
      <w:r w:rsidRPr="00743A49">
        <w:rPr>
          <w:rFonts w:ascii="Book Antiqua" w:hAnsi="Book Antiqua"/>
          <w:sz w:val="24"/>
          <w:szCs w:val="24"/>
          <w:lang w:val="en-GB"/>
        </w:rPr>
        <w:t>Mechanisms associated with gender differences are yet unknown.</w:t>
      </w:r>
      <w:r w:rsidR="00B9558C">
        <w:rPr>
          <w:rFonts w:ascii="Book Antiqua" w:hAnsi="Book Antiqua"/>
          <w:sz w:val="24"/>
          <w:szCs w:val="24"/>
          <w:lang w:val="en-GB"/>
        </w:rPr>
        <w:t xml:space="preserve"> </w:t>
      </w:r>
      <w:r w:rsidRPr="00743A49">
        <w:rPr>
          <w:rFonts w:ascii="Book Antiqua" w:hAnsi="Book Antiqua" w:cs="Times New Roman"/>
          <w:sz w:val="24"/>
          <w:szCs w:val="24"/>
          <w:lang w:val="en-GB"/>
        </w:rPr>
        <w:t>Sex hormones are considered to have a protective effect against colon cancer; thus, the difference observed in the studies may be because of a decreased protective effect caused by decreas</w:t>
      </w:r>
      <w:r w:rsidR="006D2C1B" w:rsidRPr="00743A49">
        <w:rPr>
          <w:rFonts w:ascii="Book Antiqua" w:hAnsi="Book Antiqua" w:cs="Times New Roman"/>
          <w:sz w:val="24"/>
          <w:szCs w:val="24"/>
          <w:lang w:val="en-GB"/>
        </w:rPr>
        <w:t xml:space="preserve">ed </w:t>
      </w:r>
      <w:proofErr w:type="spellStart"/>
      <w:r w:rsidRPr="00743A49">
        <w:rPr>
          <w:rFonts w:ascii="Book Antiqua" w:hAnsi="Book Antiqua" w:cs="Times New Roman"/>
          <w:sz w:val="24"/>
          <w:szCs w:val="24"/>
          <w:lang w:val="en-GB"/>
        </w:rPr>
        <w:t>estrogen</w:t>
      </w:r>
      <w:proofErr w:type="spellEnd"/>
      <w:r w:rsidRPr="00743A49">
        <w:rPr>
          <w:rFonts w:ascii="Book Antiqua" w:hAnsi="Book Antiqua" w:cs="Times New Roman"/>
          <w:sz w:val="24"/>
          <w:szCs w:val="24"/>
          <w:lang w:val="en-GB"/>
        </w:rPr>
        <w:t xml:space="preserve"> levels in women</w:t>
      </w:r>
      <w:r w:rsidR="006D2C1B"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who exercise more. However, in</w:t>
      </w:r>
      <w:r w:rsidRPr="00743A49">
        <w:rPr>
          <w:rFonts w:ascii="Book Antiqua" w:hAnsi="Book Antiqua"/>
          <w:sz w:val="24"/>
          <w:szCs w:val="24"/>
          <w:lang w:val="en-GB"/>
        </w:rPr>
        <w:t xml:space="preserve"> the meta-analysis of 20 studies in 2011, no difference was observed between the genders</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in terms of physical activity and the risk of </w:t>
      </w:r>
      <w:proofErr w:type="gramStart"/>
      <w:r w:rsidRPr="00743A49">
        <w:rPr>
          <w:rFonts w:ascii="Book Antiqua" w:hAnsi="Book Antiqua"/>
          <w:sz w:val="24"/>
          <w:szCs w:val="24"/>
          <w:lang w:val="en-GB"/>
        </w:rPr>
        <w:t>CRC</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31]</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Moreover, in</w:t>
      </w:r>
      <w:r w:rsidRPr="00743A49">
        <w:rPr>
          <w:rFonts w:ascii="Book Antiqua" w:hAnsi="Book Antiqua"/>
          <w:sz w:val="24"/>
          <w:szCs w:val="24"/>
          <w:lang w:val="en-GB"/>
        </w:rPr>
        <w:t xml:space="preserve"> a study involving postmenopausal women, women </w:t>
      </w:r>
      <w:r w:rsidRPr="00743A49">
        <w:rPr>
          <w:rFonts w:ascii="Book Antiqua" w:hAnsi="Book Antiqua" w:cs="Times New Roman"/>
          <w:sz w:val="24"/>
          <w:szCs w:val="24"/>
          <w:lang w:val="en-GB"/>
        </w:rPr>
        <w:t>undergoing</w:t>
      </w:r>
      <w:r w:rsidRPr="00743A49">
        <w:rPr>
          <w:rFonts w:ascii="Book Antiqua" w:hAnsi="Book Antiqua"/>
          <w:sz w:val="24"/>
          <w:szCs w:val="24"/>
          <w:lang w:val="en-GB"/>
        </w:rPr>
        <w:t xml:space="preserve"> hormone replacement therapy were shown to have a </w:t>
      </w:r>
      <w:r w:rsidRPr="00743A49">
        <w:rPr>
          <w:rFonts w:ascii="Book Antiqua" w:hAnsi="Book Antiqua" w:cs="Times New Roman"/>
          <w:sz w:val="24"/>
          <w:szCs w:val="24"/>
          <w:lang w:val="en-GB"/>
        </w:rPr>
        <w:t>lower</w:t>
      </w:r>
      <w:r w:rsidRPr="00743A49">
        <w:rPr>
          <w:rFonts w:ascii="Book Antiqua" w:hAnsi="Book Antiqua"/>
          <w:sz w:val="24"/>
          <w:szCs w:val="24"/>
          <w:lang w:val="en-GB"/>
        </w:rPr>
        <w:t xml:space="preserve"> risk of colon cancer, and physical activity did not provide</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any</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additional benefit. However, it has been shown that physical activity has a protective effect against colon cancer in postmenopausal women who are not undergoing hormone replacement </w:t>
      </w:r>
      <w:proofErr w:type="gramStart"/>
      <w:r w:rsidRPr="00743A49">
        <w:rPr>
          <w:rFonts w:ascii="Book Antiqua" w:hAnsi="Book Antiqua"/>
          <w:sz w:val="24"/>
          <w:szCs w:val="24"/>
          <w:lang w:val="en-GB"/>
        </w:rPr>
        <w:t>therapy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32]</w:t>
      </w:r>
      <w:r w:rsidRPr="00743A49">
        <w:rPr>
          <w:rFonts w:ascii="Book Antiqua" w:hAnsi="Book Antiqua"/>
          <w:sz w:val="24"/>
          <w:szCs w:val="24"/>
          <w:lang w:val="en-GB"/>
        </w:rPr>
        <w:t xml:space="preserve">. In a meta-analysis evaluating 19 cohort </w:t>
      </w:r>
      <w:r w:rsidRPr="00743A49">
        <w:rPr>
          <w:rFonts w:ascii="Book Antiqua" w:hAnsi="Book Antiqua" w:cs="Times New Roman"/>
          <w:sz w:val="24"/>
          <w:szCs w:val="24"/>
          <w:lang w:val="en-GB"/>
        </w:rPr>
        <w:t>studies</w:t>
      </w:r>
      <w:r w:rsidRPr="00743A49">
        <w:rPr>
          <w:rFonts w:ascii="Book Antiqua" w:hAnsi="Book Antiqua"/>
          <w:sz w:val="24"/>
          <w:szCs w:val="24"/>
          <w:lang w:val="en-GB"/>
        </w:rPr>
        <w:t xml:space="preserve">, the risk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in physically active women and </w:t>
      </w:r>
      <w:proofErr w:type="spellStart"/>
      <w:r w:rsidRPr="00743A49">
        <w:rPr>
          <w:rFonts w:ascii="Book Antiqua" w:hAnsi="Book Antiqua"/>
          <w:sz w:val="24"/>
          <w:szCs w:val="24"/>
          <w:lang w:val="en-GB"/>
        </w:rPr>
        <w:t>menwas</w:t>
      </w:r>
      <w:proofErr w:type="spellEnd"/>
      <w:r w:rsidRPr="00743A49">
        <w:rPr>
          <w:rFonts w:ascii="Book Antiqua" w:hAnsi="Book Antiqua"/>
          <w:sz w:val="24"/>
          <w:szCs w:val="24"/>
          <w:lang w:val="en-GB"/>
        </w:rPr>
        <w:t xml:space="preserve"> reported to be </w:t>
      </w:r>
      <w:r w:rsidRPr="00743A49">
        <w:rPr>
          <w:rFonts w:ascii="Book Antiqua" w:hAnsi="Book Antiqua" w:cs="Times New Roman"/>
          <w:sz w:val="24"/>
          <w:szCs w:val="24"/>
        </w:rPr>
        <w:t xml:space="preserve">decreased </w:t>
      </w:r>
      <w:r w:rsidRPr="00743A49">
        <w:rPr>
          <w:rFonts w:ascii="Book Antiqua" w:hAnsi="Book Antiqua" w:cs="Times New Roman"/>
          <w:sz w:val="24"/>
          <w:szCs w:val="24"/>
          <w:lang w:val="en-GB"/>
        </w:rPr>
        <w:t xml:space="preserve">by </w:t>
      </w:r>
      <w:r w:rsidRPr="00743A49">
        <w:rPr>
          <w:rFonts w:ascii="Book Antiqua" w:hAnsi="Book Antiqua"/>
          <w:sz w:val="24"/>
          <w:szCs w:val="24"/>
          <w:lang w:val="en-GB"/>
        </w:rPr>
        <w:t>29</w:t>
      </w:r>
      <w:r w:rsidRPr="00743A49">
        <w:rPr>
          <w:rFonts w:ascii="Book Antiqua" w:hAnsi="Book Antiqua" w:cs="Times New Roman"/>
          <w:sz w:val="24"/>
          <w:szCs w:val="24"/>
          <w:lang w:val="en-GB"/>
        </w:rPr>
        <w:t>%</w:t>
      </w:r>
      <w:r w:rsidRPr="00743A49">
        <w:rPr>
          <w:rFonts w:ascii="Book Antiqua" w:hAnsi="Book Antiqua"/>
          <w:sz w:val="24"/>
          <w:szCs w:val="24"/>
          <w:lang w:val="en-GB"/>
        </w:rPr>
        <w:t>and 22</w:t>
      </w:r>
      <w:r w:rsidRPr="00743A49">
        <w:rPr>
          <w:rFonts w:ascii="Book Antiqua" w:hAnsi="Book Antiqua" w:cs="Times New Roman"/>
          <w:sz w:val="24"/>
          <w:szCs w:val="24"/>
          <w:lang w:val="en-GB"/>
        </w:rPr>
        <w:t xml:space="preserve">%, </w:t>
      </w:r>
      <w:proofErr w:type="gramStart"/>
      <w:r w:rsidRPr="00743A49">
        <w:rPr>
          <w:rFonts w:ascii="Book Antiqua" w:hAnsi="Book Antiqua" w:cs="Times New Roman"/>
          <w:sz w:val="24"/>
          <w:szCs w:val="24"/>
          <w:lang w:val="en-GB"/>
        </w:rPr>
        <w:t>respectively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33]</w:t>
      </w:r>
      <w:r w:rsidRPr="00743A49">
        <w:rPr>
          <w:rFonts w:ascii="Book Antiqua" w:hAnsi="Book Antiqua"/>
          <w:sz w:val="24"/>
          <w:szCs w:val="24"/>
          <w:lang w:val="en-GB"/>
        </w:rPr>
        <w:t>.</w:t>
      </w:r>
    </w:p>
    <w:p w14:paraId="0144EC71" w14:textId="77777777" w:rsidR="00F63598" w:rsidRPr="00743A49" w:rsidRDefault="00F63598" w:rsidP="00743A49">
      <w:pPr>
        <w:pStyle w:val="Normal1"/>
        <w:spacing w:line="360" w:lineRule="auto"/>
        <w:jc w:val="both"/>
        <w:rPr>
          <w:rFonts w:ascii="Book Antiqua" w:hAnsi="Book Antiqua"/>
          <w:b/>
          <w:sz w:val="24"/>
          <w:szCs w:val="24"/>
          <w:lang w:val="en-GB"/>
        </w:rPr>
      </w:pPr>
    </w:p>
    <w:p w14:paraId="4C2F6173" w14:textId="77777777" w:rsidR="00F63598" w:rsidRPr="00B9558C" w:rsidRDefault="00B9558C" w:rsidP="00743A49">
      <w:pPr>
        <w:pStyle w:val="Normal1"/>
        <w:spacing w:line="360" w:lineRule="auto"/>
        <w:jc w:val="both"/>
        <w:rPr>
          <w:rFonts w:ascii="Book Antiqua" w:hAnsi="Book Antiqua"/>
          <w:b/>
          <w:sz w:val="24"/>
          <w:szCs w:val="24"/>
          <w:lang w:val="en-GB"/>
        </w:rPr>
      </w:pPr>
      <w:r w:rsidRPr="00B9558C">
        <w:rPr>
          <w:rFonts w:ascii="Book Antiqua" w:hAnsi="Book Antiqua" w:cs="Times New Roman"/>
          <w:b/>
          <w:sz w:val="24"/>
          <w:szCs w:val="24"/>
          <w:lang w:val="en-GB"/>
        </w:rPr>
        <w:t>CRC</w:t>
      </w:r>
      <w:r w:rsidRPr="00B9558C">
        <w:rPr>
          <w:rFonts w:ascii="Book Antiqua" w:hAnsi="Book Antiqua"/>
          <w:b/>
          <w:sz w:val="24"/>
          <w:szCs w:val="24"/>
          <w:lang w:val="en-GB"/>
        </w:rPr>
        <w:t xml:space="preserve"> AND SECONDARY PREVENTION</w:t>
      </w:r>
    </w:p>
    <w:p w14:paraId="50BA4DAC"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Because of early diagnosis and advances in the treatment of cancers, &gt;</w:t>
      </w:r>
      <w:r w:rsidR="00B9558C">
        <w:rPr>
          <w:rFonts w:ascii="Book Antiqua" w:hAnsi="Book Antiqua"/>
          <w:sz w:val="24"/>
          <w:szCs w:val="24"/>
          <w:lang w:val="en-GB"/>
        </w:rPr>
        <w:t xml:space="preserve"> </w:t>
      </w:r>
      <w:r w:rsidRPr="00743A49">
        <w:rPr>
          <w:rFonts w:ascii="Book Antiqua" w:hAnsi="Book Antiqua"/>
          <w:sz w:val="24"/>
          <w:szCs w:val="24"/>
          <w:lang w:val="en-GB"/>
        </w:rPr>
        <w:t xml:space="preserve">25 million people have been </w:t>
      </w:r>
      <w:r w:rsidRPr="00743A49">
        <w:rPr>
          <w:rFonts w:ascii="Book Antiqua" w:hAnsi="Book Antiqua" w:cs="Times New Roman"/>
          <w:sz w:val="24"/>
          <w:szCs w:val="24"/>
          <w:lang w:val="en-GB"/>
        </w:rPr>
        <w:t xml:space="preserve">diagnosed </w:t>
      </w:r>
      <w:r w:rsidRPr="00743A49">
        <w:rPr>
          <w:rFonts w:ascii="Book Antiqua" w:hAnsi="Book Antiqua"/>
          <w:sz w:val="24"/>
          <w:szCs w:val="24"/>
          <w:lang w:val="en-GB"/>
        </w:rPr>
        <w:t>with cancer worldwide</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and this number is increasing each day. This population has been estimated to increase to &gt;</w:t>
      </w:r>
      <w:r w:rsidR="00B9558C">
        <w:rPr>
          <w:rFonts w:ascii="Book Antiqua" w:hAnsi="Book Antiqua"/>
          <w:sz w:val="24"/>
          <w:szCs w:val="24"/>
          <w:lang w:val="en-GB"/>
        </w:rPr>
        <w:t xml:space="preserve"> </w:t>
      </w:r>
      <w:r w:rsidRPr="00743A49">
        <w:rPr>
          <w:rFonts w:ascii="Book Antiqua" w:hAnsi="Book Antiqua"/>
          <w:sz w:val="24"/>
          <w:szCs w:val="24"/>
          <w:lang w:val="en-GB"/>
        </w:rPr>
        <w:t xml:space="preserve">75 million in the </w:t>
      </w:r>
      <w:r w:rsidRPr="00743A49">
        <w:rPr>
          <w:rFonts w:ascii="Book Antiqua" w:hAnsi="Book Antiqua" w:cs="Times New Roman"/>
          <w:sz w:val="24"/>
          <w:szCs w:val="24"/>
          <w:lang w:val="en-GB"/>
        </w:rPr>
        <w:t>next</w:t>
      </w:r>
      <w:r w:rsidRPr="00743A49">
        <w:rPr>
          <w:rFonts w:ascii="Book Antiqua" w:hAnsi="Book Antiqua"/>
          <w:sz w:val="24"/>
          <w:szCs w:val="24"/>
          <w:lang w:val="en-GB"/>
        </w:rPr>
        <w:t xml:space="preserve"> 3 </w:t>
      </w:r>
      <w:proofErr w:type="gramStart"/>
      <w:r w:rsidRPr="00743A49">
        <w:rPr>
          <w:rFonts w:ascii="Book Antiqua" w:hAnsi="Book Antiqua"/>
          <w:sz w:val="24"/>
          <w:szCs w:val="24"/>
          <w:lang w:val="en-GB"/>
        </w:rPr>
        <w:t>decades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34]</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Despite</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positive developments, patients experience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several long-term health </w:t>
      </w:r>
      <w:r w:rsidRPr="00743A49">
        <w:rPr>
          <w:rFonts w:ascii="Book Antiqua" w:hAnsi="Book Antiqua" w:cs="Times New Roman"/>
          <w:sz w:val="24"/>
          <w:szCs w:val="24"/>
          <w:lang w:val="en-GB"/>
        </w:rPr>
        <w:t>issues</w:t>
      </w:r>
      <w:r w:rsidRPr="00743A49">
        <w:rPr>
          <w:rFonts w:ascii="Book Antiqua" w:hAnsi="Book Antiqua"/>
          <w:sz w:val="24"/>
          <w:szCs w:val="24"/>
          <w:lang w:val="en-GB"/>
        </w:rPr>
        <w:t xml:space="preserve"> and physical and psychological issues</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following cancer treatment. Compared with the general population, studies have shown that secondary malignancy, cardiovascular disease, diabetes, osteoporosis, sleep </w:t>
      </w:r>
      <w:r w:rsidRPr="00743A49">
        <w:rPr>
          <w:rFonts w:ascii="Book Antiqua" w:hAnsi="Book Antiqua" w:cs="Times New Roman"/>
          <w:sz w:val="24"/>
          <w:szCs w:val="24"/>
          <w:lang w:val="en-GB"/>
        </w:rPr>
        <w:t>disorders</w:t>
      </w:r>
      <w:r w:rsidRPr="00743A49">
        <w:rPr>
          <w:rFonts w:ascii="Book Antiqua" w:hAnsi="Book Antiqua"/>
          <w:sz w:val="24"/>
          <w:szCs w:val="24"/>
          <w:lang w:val="en-GB"/>
        </w:rPr>
        <w:t>, anxiety, depression and decreased functional capacity</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exhibit</w:t>
      </w:r>
      <w:r w:rsidRPr="00743A49">
        <w:rPr>
          <w:rFonts w:ascii="Book Antiqua" w:hAnsi="Book Antiqua"/>
          <w:sz w:val="24"/>
          <w:szCs w:val="24"/>
          <w:lang w:val="en-GB"/>
        </w:rPr>
        <w:t xml:space="preserve"> a higher risk</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in addition to the risk of recurrence</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in patients with</w:t>
      </w:r>
      <w:r w:rsidR="006D2C1B" w:rsidRPr="00743A49">
        <w:rPr>
          <w:rFonts w:ascii="Book Antiqua" w:hAnsi="Book Antiqua"/>
          <w:sz w:val="24"/>
          <w:szCs w:val="24"/>
          <w:lang w:val="en-GB"/>
        </w:rPr>
        <w:t xml:space="preserve"> </w:t>
      </w:r>
      <w:r w:rsidRPr="00743A49">
        <w:rPr>
          <w:rFonts w:ascii="Book Antiqua" w:hAnsi="Book Antiqua"/>
          <w:sz w:val="24"/>
          <w:szCs w:val="24"/>
          <w:lang w:val="en-GB"/>
        </w:rPr>
        <w:t>cancer. These comorbid conditions can be caused by cancer treatment,</w:t>
      </w:r>
      <w:r w:rsidR="00B9558C">
        <w:rPr>
          <w:rFonts w:ascii="Book Antiqua" w:hAnsi="Book Antiqua"/>
          <w:sz w:val="24"/>
          <w:szCs w:val="24"/>
          <w:lang w:val="en-GB"/>
        </w:rPr>
        <w:t xml:space="preserve"> </w:t>
      </w:r>
      <w:r w:rsidRPr="00743A49">
        <w:rPr>
          <w:rFonts w:ascii="Book Antiqua" w:hAnsi="Book Antiqua" w:cs="Times New Roman"/>
          <w:sz w:val="24"/>
          <w:szCs w:val="24"/>
        </w:rPr>
        <w:t>in addition to</w:t>
      </w:r>
      <w:r w:rsidR="006D2C1B" w:rsidRPr="00743A49">
        <w:rPr>
          <w:rFonts w:ascii="Book Antiqua" w:hAnsi="Book Antiqua" w:cs="Times New Roman"/>
          <w:sz w:val="24"/>
          <w:szCs w:val="24"/>
        </w:rPr>
        <w:t xml:space="preserve"> </w:t>
      </w:r>
      <w:r w:rsidRPr="00743A49">
        <w:rPr>
          <w:rFonts w:ascii="Book Antiqua" w:hAnsi="Book Antiqua"/>
          <w:sz w:val="24"/>
          <w:szCs w:val="24"/>
          <w:lang w:val="en-GB"/>
        </w:rPr>
        <w:t xml:space="preserve">genetic predisposing and lifestyle </w:t>
      </w:r>
      <w:proofErr w:type="gramStart"/>
      <w:r w:rsidRPr="00743A49">
        <w:rPr>
          <w:rFonts w:ascii="Book Antiqua" w:hAnsi="Book Antiqua"/>
          <w:sz w:val="24"/>
          <w:szCs w:val="24"/>
          <w:lang w:val="en-GB"/>
        </w:rPr>
        <w:t>factors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35,36]</w:t>
      </w:r>
      <w:r w:rsidRPr="00743A49">
        <w:rPr>
          <w:rFonts w:ascii="Book Antiqua" w:hAnsi="Book Antiqua"/>
          <w:sz w:val="24"/>
          <w:szCs w:val="24"/>
          <w:lang w:val="en-GB"/>
        </w:rPr>
        <w:t>. In recent years,</w:t>
      </w:r>
      <w:r w:rsidR="00B9558C">
        <w:rPr>
          <w:rFonts w:ascii="Book Antiqua" w:hAnsi="Book Antiqua"/>
          <w:sz w:val="24"/>
          <w:szCs w:val="24"/>
          <w:lang w:val="en-GB"/>
        </w:rPr>
        <w:t xml:space="preserve"> </w:t>
      </w:r>
      <w:r w:rsidRPr="00743A49">
        <w:rPr>
          <w:rFonts w:ascii="Book Antiqua" w:hAnsi="Book Antiqua"/>
          <w:sz w:val="24"/>
          <w:szCs w:val="24"/>
          <w:lang w:val="en-GB"/>
        </w:rPr>
        <w:t xml:space="preserve">there has been an increasing awareness of lifestyle </w:t>
      </w:r>
      <w:r w:rsidRPr="00743A49">
        <w:rPr>
          <w:rFonts w:ascii="Book Antiqua" w:hAnsi="Book Antiqua" w:cs="Times New Roman"/>
          <w:sz w:val="24"/>
          <w:szCs w:val="24"/>
          <w:lang w:val="en-GB"/>
        </w:rPr>
        <w:t>modifications</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because of the increased population of cancer </w:t>
      </w:r>
      <w:r w:rsidRPr="00743A49">
        <w:rPr>
          <w:rFonts w:ascii="Book Antiqua" w:hAnsi="Book Antiqua" w:cs="Times New Roman"/>
          <w:sz w:val="24"/>
          <w:szCs w:val="24"/>
          <w:lang w:val="en-GB"/>
        </w:rPr>
        <w:t>survivors</w:t>
      </w:r>
      <w:r w:rsidRPr="00743A49">
        <w:rPr>
          <w:rFonts w:ascii="Book Antiqua" w:hAnsi="Book Antiqua"/>
          <w:sz w:val="24"/>
          <w:szCs w:val="24"/>
          <w:lang w:val="en-GB"/>
        </w:rPr>
        <w:t>.</w:t>
      </w:r>
    </w:p>
    <w:p w14:paraId="16429D13"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US"/>
        </w:rPr>
      </w:pPr>
      <w:r w:rsidRPr="00743A49">
        <w:rPr>
          <w:rFonts w:ascii="Book Antiqua" w:hAnsi="Book Antiqua"/>
          <w:sz w:val="24"/>
          <w:szCs w:val="24"/>
          <w:lang w:val="en-GB"/>
        </w:rPr>
        <w:t>With regard</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to primary prevention, the role of physical activity during and after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treatment is yet unclear. </w:t>
      </w:r>
      <w:r w:rsidRPr="00743A49">
        <w:rPr>
          <w:rFonts w:ascii="Book Antiqua" w:hAnsi="Book Antiqua" w:cs="Times New Roman"/>
          <w:sz w:val="24"/>
          <w:szCs w:val="24"/>
          <w:lang w:val="en-GB"/>
        </w:rPr>
        <w:t>Compared</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with</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other cancer survivors,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have been observed to have a higher rate of physical </w:t>
      </w:r>
      <w:proofErr w:type="gramStart"/>
      <w:r w:rsidRPr="00743A49">
        <w:rPr>
          <w:rFonts w:ascii="Book Antiqua" w:hAnsi="Book Antiqua"/>
          <w:sz w:val="24"/>
          <w:szCs w:val="24"/>
          <w:lang w:val="en-GB"/>
        </w:rPr>
        <w:t>inactivity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37]</w:t>
      </w:r>
      <w:r w:rsidRPr="00743A49">
        <w:rPr>
          <w:rFonts w:ascii="Book Antiqua" w:hAnsi="Book Antiqua"/>
          <w:sz w:val="24"/>
          <w:szCs w:val="24"/>
          <w:lang w:val="en-GB"/>
        </w:rPr>
        <w:t>. In one study</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68%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were physically inactive after </w:t>
      </w:r>
      <w:r w:rsidRPr="00743A49">
        <w:rPr>
          <w:rFonts w:ascii="Book Antiqua" w:hAnsi="Book Antiqua" w:cs="Times New Roman"/>
          <w:sz w:val="24"/>
          <w:szCs w:val="24"/>
          <w:lang w:val="en-GB"/>
        </w:rPr>
        <w:t xml:space="preserve">a </w:t>
      </w:r>
      <w:r w:rsidRPr="00743A49">
        <w:rPr>
          <w:rFonts w:ascii="Book Antiqua" w:hAnsi="Book Antiqua"/>
          <w:sz w:val="24"/>
          <w:szCs w:val="24"/>
          <w:lang w:val="en-GB"/>
        </w:rPr>
        <w:t xml:space="preserve">curative </w:t>
      </w:r>
      <w:proofErr w:type="gramStart"/>
      <w:r w:rsidRPr="00743A49">
        <w:rPr>
          <w:rFonts w:ascii="Book Antiqua" w:hAnsi="Book Antiqua"/>
          <w:sz w:val="24"/>
          <w:szCs w:val="24"/>
          <w:lang w:val="en-GB"/>
        </w:rPr>
        <w:t>treatment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38]</w:t>
      </w:r>
      <w:r w:rsidRPr="00743A49">
        <w:rPr>
          <w:rFonts w:ascii="Book Antiqua" w:hAnsi="Book Antiqua"/>
          <w:sz w:val="24"/>
          <w:szCs w:val="24"/>
          <w:lang w:val="en-GB"/>
        </w:rPr>
        <w:t xml:space="preserve">. Despite the benefits of physical activity, only 23.5%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w:t>
      </w:r>
      <w:r w:rsidRPr="00743A49">
        <w:rPr>
          <w:rFonts w:ascii="Book Antiqua" w:hAnsi="Book Antiqua" w:cs="Times New Roman"/>
          <w:sz w:val="24"/>
          <w:szCs w:val="24"/>
          <w:lang w:val="en-GB"/>
        </w:rPr>
        <w:t>followed the</w:t>
      </w:r>
      <w:r w:rsidR="006D2C1B"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 xml:space="preserve">exercise </w:t>
      </w:r>
      <w:proofErr w:type="gramStart"/>
      <w:r w:rsidRPr="00743A49">
        <w:rPr>
          <w:rFonts w:ascii="Book Antiqua" w:hAnsi="Book Antiqua"/>
          <w:sz w:val="24"/>
          <w:szCs w:val="24"/>
          <w:lang w:val="en-GB"/>
        </w:rPr>
        <w:t>guidelines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39]</w:t>
      </w:r>
      <w:r w:rsidRPr="00743A49">
        <w:rPr>
          <w:rFonts w:ascii="Book Antiqua" w:hAnsi="Book Antiqua"/>
          <w:sz w:val="24"/>
          <w:szCs w:val="24"/>
          <w:lang w:val="en-GB"/>
        </w:rPr>
        <w:t>. In another study, 21%</w:t>
      </w:r>
      <w:r w:rsidRPr="00743A49">
        <w:rPr>
          <w:rFonts w:ascii="Book Antiqua" w:hAnsi="Book Antiqua" w:cs="Times New Roman"/>
          <w:sz w:val="24"/>
          <w:szCs w:val="24"/>
          <w:lang w:val="en-US"/>
        </w:rPr>
        <w:t>–</w:t>
      </w:r>
      <w:r w:rsidRPr="00743A49">
        <w:rPr>
          <w:rFonts w:ascii="Book Antiqua" w:hAnsi="Book Antiqua"/>
          <w:sz w:val="24"/>
          <w:szCs w:val="24"/>
          <w:lang w:val="en-GB"/>
        </w:rPr>
        <w:t xml:space="preserve">42% of CRC survivors could exercise </w:t>
      </w:r>
      <w:r w:rsidRPr="00743A49">
        <w:rPr>
          <w:rFonts w:ascii="Book Antiqua" w:hAnsi="Book Antiqua" w:cs="Times New Roman"/>
          <w:sz w:val="24"/>
          <w:szCs w:val="24"/>
        </w:rPr>
        <w:t xml:space="preserve">according to </w:t>
      </w:r>
      <w:r w:rsidRPr="00743A49">
        <w:rPr>
          <w:rFonts w:ascii="Book Antiqua" w:hAnsi="Book Antiqua"/>
          <w:sz w:val="24"/>
          <w:szCs w:val="24"/>
          <w:lang w:val="en-GB"/>
        </w:rPr>
        <w:t xml:space="preserve">the guidelines recommended by the </w:t>
      </w:r>
      <w:r w:rsidRPr="00743A49">
        <w:rPr>
          <w:rFonts w:ascii="Book Antiqua" w:hAnsi="Book Antiqua" w:cs="Times New Roman"/>
          <w:sz w:val="24"/>
          <w:szCs w:val="24"/>
          <w:lang w:val="en-GB"/>
        </w:rPr>
        <w:t>American College of Sports Medicine (</w:t>
      </w:r>
      <w:r w:rsidRPr="00743A49">
        <w:rPr>
          <w:rFonts w:ascii="Book Antiqua" w:hAnsi="Book Antiqua"/>
          <w:sz w:val="24"/>
          <w:szCs w:val="24"/>
          <w:lang w:val="en-GB"/>
        </w:rPr>
        <w:t>ACSM</w:t>
      </w:r>
      <w:r w:rsidRPr="00743A49">
        <w:rPr>
          <w:rFonts w:ascii="Book Antiqua" w:hAnsi="Book Antiqua" w:cs="Times New Roman"/>
          <w:sz w:val="24"/>
          <w:szCs w:val="24"/>
          <w:lang w:val="en-GB"/>
        </w:rPr>
        <w:t>)/American Cancer Society (</w:t>
      </w:r>
      <w:r w:rsidRPr="00743A49">
        <w:rPr>
          <w:rFonts w:ascii="Book Antiqua" w:hAnsi="Book Antiqua"/>
          <w:sz w:val="24"/>
          <w:szCs w:val="24"/>
          <w:lang w:val="en-GB"/>
        </w:rPr>
        <w:t>ACS</w:t>
      </w:r>
      <w:r w:rsidRPr="00743A49">
        <w:rPr>
          <w:rFonts w:ascii="Book Antiqua" w:hAnsi="Book Antiqua" w:cs="Times New Roman"/>
          <w:sz w:val="24"/>
          <w:szCs w:val="24"/>
          <w:lang w:val="en-GB"/>
        </w:rPr>
        <w:t>)/National Comprehensive Cancer Network,</w:t>
      </w:r>
      <w:r w:rsidRPr="00743A49">
        <w:rPr>
          <w:rFonts w:ascii="Book Antiqua" w:hAnsi="Book Antiqua"/>
          <w:sz w:val="24"/>
          <w:szCs w:val="24"/>
          <w:lang w:val="en-GB"/>
        </w:rPr>
        <w:t xml:space="preserve"> 6 months following</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curative </w:t>
      </w:r>
      <w:proofErr w:type="gramStart"/>
      <w:r w:rsidRPr="00743A49">
        <w:rPr>
          <w:rFonts w:ascii="Book Antiqua" w:hAnsi="Book Antiqua"/>
          <w:sz w:val="24"/>
          <w:szCs w:val="24"/>
          <w:lang w:val="en-GB"/>
        </w:rPr>
        <w:t>treatment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40]</w:t>
      </w:r>
      <w:r w:rsidRPr="00743A49">
        <w:rPr>
          <w:rFonts w:ascii="Book Antiqua" w:hAnsi="Book Antiqua"/>
          <w:sz w:val="24"/>
          <w:szCs w:val="24"/>
          <w:lang w:val="en-GB"/>
        </w:rPr>
        <w:t xml:space="preserve">. Adherence to exercise and </w:t>
      </w:r>
      <w:r w:rsidRPr="00743A49">
        <w:rPr>
          <w:rFonts w:ascii="Book Antiqua" w:hAnsi="Book Antiqua" w:cs="Times New Roman"/>
          <w:sz w:val="24"/>
          <w:szCs w:val="24"/>
          <w:lang w:val="en-GB"/>
        </w:rPr>
        <w:t>dietary</w:t>
      </w:r>
      <w:r w:rsidRPr="00743A49">
        <w:rPr>
          <w:rFonts w:ascii="Book Antiqua" w:hAnsi="Book Antiqua"/>
          <w:sz w:val="24"/>
          <w:szCs w:val="24"/>
          <w:lang w:val="en-GB"/>
        </w:rPr>
        <w:t xml:space="preserve"> guidelines in patients with cancer </w:t>
      </w:r>
      <w:proofErr w:type="spellStart"/>
      <w:r w:rsidRPr="00743A49">
        <w:rPr>
          <w:rFonts w:ascii="Book Antiqua" w:hAnsi="Book Antiqua"/>
          <w:sz w:val="24"/>
          <w:szCs w:val="24"/>
          <w:lang w:val="en-GB"/>
        </w:rPr>
        <w:t>isassociated</w:t>
      </w:r>
      <w:proofErr w:type="spellEnd"/>
      <w:r w:rsidRPr="00743A49">
        <w:rPr>
          <w:rFonts w:ascii="Book Antiqua" w:hAnsi="Book Antiqua"/>
          <w:sz w:val="24"/>
          <w:szCs w:val="24"/>
          <w:lang w:val="en-GB"/>
        </w:rPr>
        <w:t xml:space="preserve"> with a lower incidence </w:t>
      </w:r>
      <w:proofErr w:type="spellStart"/>
      <w:r w:rsidRPr="00743A49">
        <w:rPr>
          <w:rFonts w:ascii="Book Antiqua" w:hAnsi="Book Antiqua"/>
          <w:sz w:val="24"/>
          <w:szCs w:val="24"/>
          <w:lang w:val="en-GB"/>
        </w:rPr>
        <w:t>ofcancer</w:t>
      </w:r>
      <w:proofErr w:type="spellEnd"/>
      <w:r w:rsidRPr="00743A49">
        <w:rPr>
          <w:rFonts w:ascii="Book Antiqua" w:hAnsi="Book Antiqua"/>
          <w:sz w:val="24"/>
          <w:szCs w:val="24"/>
          <w:lang w:val="en-GB"/>
        </w:rPr>
        <w:t xml:space="preserve"> and lower cancer-specific and all-cause </w:t>
      </w:r>
      <w:proofErr w:type="gramStart"/>
      <w:r w:rsidRPr="00743A49">
        <w:rPr>
          <w:rFonts w:ascii="Book Antiqua" w:hAnsi="Book Antiqua"/>
          <w:sz w:val="24"/>
          <w:szCs w:val="24"/>
          <w:lang w:val="en-GB"/>
        </w:rPr>
        <w:t>mortality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41]</w:t>
      </w:r>
      <w:r w:rsidRPr="00743A49">
        <w:rPr>
          <w:rFonts w:ascii="Book Antiqua" w:hAnsi="Book Antiqua"/>
          <w:sz w:val="24"/>
          <w:szCs w:val="24"/>
          <w:lang w:val="en-GB"/>
        </w:rPr>
        <w:t>.</w:t>
      </w:r>
    </w:p>
    <w:p w14:paraId="1490905C"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Despite advances in</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diagnosis and treatment, the rate of recurrence for locally advanced colon cancer is 40</w:t>
      </w:r>
      <w:proofErr w:type="gramStart"/>
      <w:r w:rsidRPr="00743A49">
        <w:rPr>
          <w:rFonts w:ascii="Book Antiqua" w:hAnsi="Book Antiqua"/>
          <w:sz w:val="24"/>
          <w:szCs w:val="24"/>
          <w:lang w:val="en-GB"/>
        </w:rPr>
        <w: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42]</w:t>
      </w:r>
      <w:r w:rsidRPr="00743A49">
        <w:rPr>
          <w:rFonts w:ascii="Book Antiqua" w:hAnsi="Book Antiqua"/>
          <w:sz w:val="24"/>
          <w:szCs w:val="24"/>
          <w:lang w:val="en-GB"/>
        </w:rPr>
        <w:t xml:space="preserve">. In addition to the risk of recurrence,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experience the late and long-term effects of cancer </w:t>
      </w:r>
      <w:proofErr w:type="gramStart"/>
      <w:r w:rsidRPr="00743A49">
        <w:rPr>
          <w:rFonts w:ascii="Book Antiqua" w:hAnsi="Book Antiqua"/>
          <w:sz w:val="24"/>
          <w:szCs w:val="24"/>
          <w:lang w:val="en-GB"/>
        </w:rPr>
        <w:t>treatment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43,44]</w:t>
      </w:r>
      <w:r w:rsidRPr="00743A49">
        <w:rPr>
          <w:rFonts w:ascii="Book Antiqua" w:hAnsi="Book Antiqua"/>
          <w:sz w:val="24"/>
          <w:szCs w:val="24"/>
          <w:lang w:val="en-GB"/>
        </w:rPr>
        <w:t>. Lifestyle interventions such as</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an improved diet and exercise are recommended to improve the </w:t>
      </w:r>
      <w:r w:rsidRPr="00743A49">
        <w:rPr>
          <w:rFonts w:ascii="Book Antiqua" w:hAnsi="Book Antiqua" w:cs="Times New Roman"/>
          <w:sz w:val="24"/>
          <w:szCs w:val="24"/>
          <w:lang w:val="en-GB"/>
        </w:rPr>
        <w:t>side</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effects of cancer and cancer treatment. Physical activity improves clinical conditions, such as weakness, quality of life, muscle strength, lymphedema, depression</w:t>
      </w:r>
      <w:r w:rsidRPr="00743A49">
        <w:rPr>
          <w:rFonts w:ascii="Book Antiqua" w:hAnsi="Book Antiqua" w:cs="Times New Roman"/>
          <w:sz w:val="24"/>
          <w:szCs w:val="24"/>
        </w:rPr>
        <w:t>,</w:t>
      </w:r>
      <w:r w:rsidRPr="00743A49">
        <w:rPr>
          <w:rFonts w:ascii="Book Antiqua" w:hAnsi="Book Antiqua"/>
          <w:sz w:val="24"/>
          <w:szCs w:val="24"/>
          <w:lang w:val="en-GB"/>
        </w:rPr>
        <w:t xml:space="preserve"> functional status, and decreases</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the risk of recurrence of cancer before and after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diagnosis </w:t>
      </w:r>
      <w:r w:rsidRPr="00743A49">
        <w:rPr>
          <w:rFonts w:ascii="Book Antiqua" w:hAnsi="Book Antiqua" w:cs="Times New Roman"/>
          <w:sz w:val="24"/>
          <w:szCs w:val="24"/>
          <w:lang w:val="en-GB"/>
        </w:rPr>
        <w:t>of</w:t>
      </w:r>
      <w:r w:rsidR="006D2C1B"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CRC and</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cancer-specific and overall </w:t>
      </w:r>
      <w:proofErr w:type="gramStart"/>
      <w:r w:rsidRPr="00743A49">
        <w:rPr>
          <w:rFonts w:ascii="Book Antiqua" w:hAnsi="Book Antiqua"/>
          <w:sz w:val="24"/>
          <w:szCs w:val="24"/>
          <w:lang w:val="en-GB"/>
        </w:rPr>
        <w:t>mortality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38,45-47]</w:t>
      </w:r>
      <w:r w:rsidRPr="00743A49">
        <w:rPr>
          <w:rFonts w:ascii="Book Antiqua" w:hAnsi="Book Antiqua"/>
          <w:sz w:val="24"/>
          <w:szCs w:val="24"/>
          <w:lang w:val="en-GB"/>
        </w:rPr>
        <w:t>. Because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exercise decreases</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the risk of developing chronic diseases such as cardiovascular disease and diabetes, there is a decrease in </w:t>
      </w:r>
      <w:r w:rsidRPr="00743A49">
        <w:rPr>
          <w:rFonts w:ascii="Book Antiqua" w:hAnsi="Book Antiqua" w:cs="Times New Roman"/>
          <w:sz w:val="24"/>
          <w:szCs w:val="24"/>
          <w:lang w:val="en-GB"/>
        </w:rPr>
        <w:t xml:space="preserve">the </w:t>
      </w:r>
      <w:r w:rsidRPr="00743A49">
        <w:rPr>
          <w:rFonts w:ascii="Book Antiqua" w:hAnsi="Book Antiqua" w:cs="Times New Roman"/>
          <w:sz w:val="24"/>
          <w:szCs w:val="24"/>
        </w:rPr>
        <w:t xml:space="preserve">all-cause </w:t>
      </w:r>
      <w:proofErr w:type="gramStart"/>
      <w:r w:rsidRPr="00743A49">
        <w:rPr>
          <w:rFonts w:ascii="Book Antiqua" w:hAnsi="Book Antiqua" w:cs="Times New Roman"/>
          <w:sz w:val="24"/>
          <w:szCs w:val="24"/>
        </w:rPr>
        <w:t>mortality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48]</w:t>
      </w:r>
      <w:r w:rsidRPr="00743A49">
        <w:rPr>
          <w:rFonts w:ascii="Book Antiqua" w:hAnsi="Book Antiqua"/>
          <w:sz w:val="24"/>
          <w:szCs w:val="24"/>
          <w:lang w:val="en-GB"/>
        </w:rPr>
        <w:t>.</w:t>
      </w:r>
    </w:p>
    <w:p w14:paraId="08FEE494" w14:textId="77777777" w:rsidR="00F63598" w:rsidRPr="00743A49" w:rsidRDefault="00F63598" w:rsidP="00743A49">
      <w:pPr>
        <w:pStyle w:val="Normal1"/>
        <w:spacing w:line="360" w:lineRule="auto"/>
        <w:jc w:val="both"/>
        <w:rPr>
          <w:rFonts w:ascii="Book Antiqua" w:hAnsi="Book Antiqua"/>
          <w:sz w:val="24"/>
          <w:szCs w:val="24"/>
          <w:lang w:val="en-GB"/>
        </w:rPr>
      </w:pPr>
    </w:p>
    <w:p w14:paraId="3593BC5C"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US"/>
        </w:rPr>
      </w:pPr>
      <w:r w:rsidRPr="00743A49">
        <w:rPr>
          <w:rFonts w:ascii="Book Antiqua" w:hAnsi="Book Antiqua"/>
          <w:sz w:val="24"/>
          <w:szCs w:val="24"/>
          <w:lang w:val="en-GB"/>
        </w:rPr>
        <w:t xml:space="preserve">In a meta-analysis evaluating 16 breast and 7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studies</w:t>
      </w:r>
      <w:r w:rsidRPr="00743A49">
        <w:rPr>
          <w:rFonts w:ascii="Book Antiqua" w:hAnsi="Book Antiqua" w:cs="Times New Roman"/>
          <w:sz w:val="24"/>
          <w:szCs w:val="24"/>
          <w:lang w:val="en-GB"/>
        </w:rPr>
        <w:t xml:space="preserve"> comparing</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low and high levels of post-diagnostic physical activity, a 42% (RR: 0.58, 95%</w:t>
      </w:r>
      <w:r w:rsidRPr="00743A49">
        <w:rPr>
          <w:rFonts w:ascii="Book Antiqua" w:hAnsi="Book Antiqua" w:cs="Times New Roman"/>
          <w:sz w:val="24"/>
          <w:szCs w:val="24"/>
          <w:lang w:val="en-GB"/>
        </w:rPr>
        <w:t>CI</w:t>
      </w:r>
      <w:r w:rsidRPr="00743A49">
        <w:rPr>
          <w:rFonts w:ascii="Book Antiqua" w:hAnsi="Book Antiqua"/>
          <w:sz w:val="24"/>
          <w:szCs w:val="24"/>
          <w:lang w:val="en-GB"/>
        </w:rPr>
        <w:t>: 0.48</w:t>
      </w:r>
      <w:r w:rsidRPr="00743A49">
        <w:rPr>
          <w:rFonts w:ascii="Book Antiqua" w:hAnsi="Book Antiqua" w:cs="Times New Roman"/>
          <w:sz w:val="24"/>
          <w:szCs w:val="24"/>
          <w:lang w:val="en-US"/>
        </w:rPr>
        <w:t>–</w:t>
      </w:r>
      <w:r w:rsidRPr="00743A49">
        <w:rPr>
          <w:rFonts w:ascii="Book Antiqua" w:hAnsi="Book Antiqua"/>
          <w:sz w:val="24"/>
          <w:szCs w:val="24"/>
          <w:lang w:val="en-GB"/>
        </w:rPr>
        <w:t xml:space="preserve">0.70) </w:t>
      </w:r>
      <w:proofErr w:type="spellStart"/>
      <w:r w:rsidRPr="00743A49">
        <w:rPr>
          <w:rFonts w:ascii="Book Antiqua" w:hAnsi="Book Antiqua"/>
          <w:sz w:val="24"/>
          <w:szCs w:val="24"/>
          <w:lang w:val="en-GB"/>
        </w:rPr>
        <w:t>decreasein</w:t>
      </w:r>
      <w:proofErr w:type="spellEnd"/>
      <w:r w:rsidRPr="00743A49">
        <w:rPr>
          <w:rFonts w:ascii="Book Antiqua" w:hAnsi="Book Antiqua"/>
          <w:sz w:val="24"/>
          <w:szCs w:val="24"/>
          <w:lang w:val="en-GB"/>
        </w:rPr>
        <w:t xml:space="preserve"> the risk of all-cause </w:t>
      </w:r>
      <w:r w:rsidRPr="00743A49">
        <w:rPr>
          <w:rFonts w:ascii="Book Antiqua" w:hAnsi="Book Antiqua" w:cs="Times New Roman"/>
          <w:sz w:val="24"/>
          <w:szCs w:val="24"/>
        </w:rPr>
        <w:t>mortality</w:t>
      </w:r>
      <w:r w:rsidRPr="00743A49">
        <w:rPr>
          <w:rFonts w:ascii="Book Antiqua" w:hAnsi="Book Antiqua"/>
          <w:sz w:val="24"/>
          <w:szCs w:val="24"/>
          <w:lang w:val="en-GB"/>
        </w:rPr>
        <w:t xml:space="preserve"> and 39% decrease in </w:t>
      </w:r>
      <w:r w:rsidRPr="00743A49">
        <w:rPr>
          <w:rFonts w:ascii="Book Antiqua" w:hAnsi="Book Antiqua" w:cs="Times New Roman"/>
          <w:sz w:val="24"/>
          <w:szCs w:val="24"/>
          <w:lang w:val="en-GB"/>
        </w:rPr>
        <w:t>CRC</w:t>
      </w:r>
      <w:r w:rsidRPr="00743A49">
        <w:rPr>
          <w:rFonts w:ascii="Book Antiqua" w:hAnsi="Book Antiqua"/>
          <w:sz w:val="24"/>
          <w:szCs w:val="24"/>
          <w:lang w:val="en-GB"/>
        </w:rPr>
        <w:t>-specific mortality (RR 0.61, 95%</w:t>
      </w:r>
      <w:r w:rsidRPr="00743A49">
        <w:rPr>
          <w:rFonts w:ascii="Book Antiqua" w:hAnsi="Book Antiqua" w:cs="Times New Roman"/>
          <w:sz w:val="24"/>
          <w:szCs w:val="24"/>
          <w:lang w:val="en-GB"/>
        </w:rPr>
        <w:t>CI</w:t>
      </w:r>
      <w:r w:rsidR="00B9558C">
        <w:rPr>
          <w:rFonts w:ascii="Book Antiqua" w:hAnsi="Book Antiqua" w:cs="Times New Roman"/>
          <w:sz w:val="24"/>
          <w:szCs w:val="24"/>
          <w:lang w:val="en-GB"/>
        </w:rPr>
        <w:t>:</w:t>
      </w:r>
      <w:r w:rsidRPr="00743A49">
        <w:rPr>
          <w:rFonts w:ascii="Book Antiqua" w:hAnsi="Book Antiqua"/>
          <w:sz w:val="24"/>
          <w:szCs w:val="24"/>
          <w:lang w:val="en-GB"/>
        </w:rPr>
        <w:t xml:space="preserve"> 0.40</w:t>
      </w:r>
      <w:r w:rsidRPr="00743A49">
        <w:rPr>
          <w:rFonts w:ascii="Book Antiqua" w:hAnsi="Book Antiqua" w:cs="Times New Roman"/>
          <w:sz w:val="24"/>
          <w:szCs w:val="24"/>
          <w:lang w:val="en-US"/>
        </w:rPr>
        <w:t>–</w:t>
      </w:r>
      <w:r w:rsidRPr="00743A49">
        <w:rPr>
          <w:rFonts w:ascii="Book Antiqua" w:hAnsi="Book Antiqua"/>
          <w:sz w:val="24"/>
          <w:szCs w:val="24"/>
          <w:lang w:val="en-GB"/>
        </w:rPr>
        <w:t>0.92) were detected</w:t>
      </w:r>
      <w:r w:rsidRPr="00743A49">
        <w:rPr>
          <w:rFonts w:ascii="Book Antiqua" w:hAnsi="Book Antiqua"/>
          <w:sz w:val="24"/>
          <w:szCs w:val="24"/>
          <w:vertAlign w:val="superscript"/>
          <w:lang w:val="en-GB"/>
        </w:rPr>
        <w:t>[49</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who adhered</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to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new guidelines,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-specific mortality </w:t>
      </w:r>
      <w:r w:rsidRPr="00743A49">
        <w:rPr>
          <w:rFonts w:ascii="Book Antiqua" w:hAnsi="Book Antiqua" w:cs="Times New Roman"/>
          <w:sz w:val="24"/>
          <w:szCs w:val="24"/>
        </w:rPr>
        <w:t>has</w:t>
      </w:r>
      <w:r w:rsidRPr="00743A49">
        <w:rPr>
          <w:rFonts w:ascii="Book Antiqua" w:hAnsi="Book Antiqua"/>
          <w:sz w:val="24"/>
          <w:szCs w:val="24"/>
          <w:lang w:val="en-GB"/>
        </w:rPr>
        <w:t xml:space="preserve"> been shown to be 10%</w:t>
      </w:r>
      <w:r w:rsidRPr="00743A49">
        <w:rPr>
          <w:rFonts w:ascii="Book Antiqua" w:hAnsi="Book Antiqua" w:cs="Times New Roman"/>
          <w:sz w:val="24"/>
          <w:szCs w:val="24"/>
          <w:lang w:val="en-US"/>
        </w:rPr>
        <w:t>–</w:t>
      </w:r>
      <w:r w:rsidRPr="00743A49">
        <w:rPr>
          <w:rFonts w:ascii="Book Antiqua" w:hAnsi="Book Antiqua" w:cs="Times New Roman"/>
          <w:sz w:val="24"/>
          <w:szCs w:val="24"/>
        </w:rPr>
        <w:t>40% less and all-cause</w:t>
      </w:r>
      <w:r w:rsidR="006D2C1B" w:rsidRPr="00743A49">
        <w:rPr>
          <w:rFonts w:ascii="Book Antiqua" w:hAnsi="Book Antiqua" w:cs="Times New Roman"/>
          <w:sz w:val="24"/>
          <w:szCs w:val="24"/>
        </w:rPr>
        <w:t xml:space="preserve"> </w:t>
      </w:r>
      <w:r w:rsidRPr="00743A49">
        <w:rPr>
          <w:rFonts w:ascii="Book Antiqua" w:hAnsi="Book Antiqua" w:cs="Times New Roman"/>
          <w:sz w:val="24"/>
          <w:szCs w:val="24"/>
        </w:rPr>
        <w:t xml:space="preserve">mortality </w:t>
      </w:r>
      <w:r w:rsidRPr="00743A49">
        <w:rPr>
          <w:rFonts w:ascii="Book Antiqua" w:hAnsi="Book Antiqua" w:cs="Times New Roman"/>
          <w:sz w:val="24"/>
          <w:szCs w:val="24"/>
          <w:lang w:val="en-GB"/>
        </w:rPr>
        <w:t>to be</w:t>
      </w:r>
      <w:r w:rsidRPr="00743A49">
        <w:rPr>
          <w:rFonts w:ascii="Book Antiqua" w:hAnsi="Book Antiqua"/>
          <w:sz w:val="24"/>
          <w:szCs w:val="24"/>
          <w:lang w:val="en-GB"/>
        </w:rPr>
        <w:t xml:space="preserve"> 20%</w:t>
      </w:r>
      <w:r w:rsidRPr="00743A49">
        <w:rPr>
          <w:rFonts w:ascii="Book Antiqua" w:hAnsi="Book Antiqua" w:cs="Times New Roman"/>
          <w:sz w:val="24"/>
          <w:szCs w:val="24"/>
          <w:lang w:val="en-US"/>
        </w:rPr>
        <w:t>–</w:t>
      </w:r>
      <w:r w:rsidRPr="00743A49">
        <w:rPr>
          <w:rFonts w:ascii="Book Antiqua" w:hAnsi="Book Antiqua"/>
          <w:sz w:val="24"/>
          <w:szCs w:val="24"/>
          <w:lang w:val="en-GB"/>
        </w:rPr>
        <w:t xml:space="preserve">50% </w:t>
      </w:r>
      <w:proofErr w:type="gramStart"/>
      <w:r w:rsidRPr="00743A49">
        <w:rPr>
          <w:rFonts w:ascii="Book Antiqua" w:hAnsi="Book Antiqua"/>
          <w:sz w:val="24"/>
          <w:szCs w:val="24"/>
          <w:lang w:val="en-GB"/>
        </w:rPr>
        <w:t>less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50-53]</w:t>
      </w:r>
      <w:r w:rsidRPr="00743A49">
        <w:rPr>
          <w:rFonts w:ascii="Book Antiqua" w:hAnsi="Book Antiqua"/>
          <w:sz w:val="24"/>
          <w:szCs w:val="24"/>
          <w:lang w:val="en-GB"/>
        </w:rPr>
        <w:t>. Clearly, post-diagnostic physical activity is associated with an improvement in disease outcomes in patients with CRC;</w:t>
      </w:r>
      <w:r w:rsidR="00B9558C">
        <w:rPr>
          <w:rFonts w:ascii="Book Antiqua" w:hAnsi="Book Antiqua"/>
          <w:sz w:val="24"/>
          <w:szCs w:val="24"/>
          <w:lang w:val="en-GB"/>
        </w:rPr>
        <w:t xml:space="preserve"> </w:t>
      </w:r>
      <w:r w:rsidRPr="00743A49">
        <w:rPr>
          <w:rFonts w:ascii="Book Antiqua" w:hAnsi="Book Antiqua"/>
          <w:sz w:val="24"/>
          <w:szCs w:val="24"/>
          <w:lang w:val="en-GB"/>
        </w:rPr>
        <w:t xml:space="preserve">however, whether </w:t>
      </w:r>
      <w:r w:rsidRPr="00743A49">
        <w:rPr>
          <w:rFonts w:ascii="Book Antiqua" w:hAnsi="Book Antiqua" w:cs="Times New Roman"/>
          <w:sz w:val="24"/>
          <w:szCs w:val="24"/>
          <w:lang w:val="en-GB"/>
        </w:rPr>
        <w:t xml:space="preserve">the pre-diagnostic </w:t>
      </w:r>
      <w:r w:rsidRPr="00743A49">
        <w:rPr>
          <w:rFonts w:ascii="Book Antiqua" w:hAnsi="Book Antiqua"/>
          <w:sz w:val="24"/>
          <w:szCs w:val="24"/>
          <w:lang w:val="en-GB"/>
        </w:rPr>
        <w:t xml:space="preserve">physical activity affects </w:t>
      </w:r>
      <w:r w:rsidRPr="00743A49">
        <w:rPr>
          <w:rFonts w:ascii="Book Antiqua" w:hAnsi="Book Antiqua" w:cs="Times New Roman"/>
          <w:sz w:val="24"/>
          <w:szCs w:val="24"/>
          <w:lang w:val="en-GB"/>
        </w:rPr>
        <w:t>the CRC</w:t>
      </w:r>
      <w:r w:rsidRPr="00743A49">
        <w:rPr>
          <w:rFonts w:ascii="Book Antiqua" w:hAnsi="Book Antiqua"/>
          <w:sz w:val="24"/>
          <w:szCs w:val="24"/>
          <w:lang w:val="en-GB"/>
        </w:rPr>
        <w:t xml:space="preserve"> survival remains </w:t>
      </w:r>
      <w:proofErr w:type="gramStart"/>
      <w:r w:rsidRPr="00743A49">
        <w:rPr>
          <w:rFonts w:ascii="Book Antiqua" w:hAnsi="Book Antiqua"/>
          <w:sz w:val="24"/>
          <w:szCs w:val="24"/>
          <w:lang w:val="en-GB"/>
        </w:rPr>
        <w:t>unclear</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54]</w:t>
      </w:r>
      <w:r w:rsidRPr="00743A49">
        <w:rPr>
          <w:rFonts w:ascii="Book Antiqua" w:hAnsi="Book Antiqua"/>
          <w:sz w:val="24"/>
          <w:szCs w:val="24"/>
          <w:lang w:val="en-GB"/>
        </w:rPr>
        <w:t>. A meta-analysis evaluating prospective cohort studies has shown a 25% decrease (HR: 0.75, 95%</w:t>
      </w:r>
      <w:r w:rsidRPr="00743A49">
        <w:rPr>
          <w:rFonts w:ascii="Book Antiqua" w:hAnsi="Book Antiqua" w:cs="Times New Roman"/>
          <w:sz w:val="24"/>
          <w:szCs w:val="24"/>
          <w:lang w:val="en-GB"/>
        </w:rPr>
        <w:t>CI</w:t>
      </w:r>
      <w:r w:rsidRPr="00743A49">
        <w:rPr>
          <w:rFonts w:ascii="Book Antiqua" w:hAnsi="Book Antiqua"/>
          <w:sz w:val="24"/>
          <w:szCs w:val="24"/>
          <w:lang w:val="en-GB"/>
        </w:rPr>
        <w:t>: 0.65</w:t>
      </w:r>
      <w:r w:rsidRPr="00743A49">
        <w:rPr>
          <w:rFonts w:ascii="Book Antiqua" w:hAnsi="Book Antiqua" w:cs="Times New Roman"/>
          <w:sz w:val="24"/>
          <w:szCs w:val="24"/>
          <w:lang w:val="en-US"/>
        </w:rPr>
        <w:t>–</w:t>
      </w:r>
      <w:r w:rsidRPr="00743A49">
        <w:rPr>
          <w:rFonts w:ascii="Book Antiqua" w:hAnsi="Book Antiqua"/>
          <w:sz w:val="24"/>
          <w:szCs w:val="24"/>
          <w:lang w:val="en-GB"/>
        </w:rPr>
        <w:t xml:space="preserve">0.87)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-specific mortality in those who </w:t>
      </w:r>
      <w:r w:rsidRPr="00743A49">
        <w:rPr>
          <w:rFonts w:ascii="Book Antiqua" w:hAnsi="Book Antiqua" w:cs="Times New Roman"/>
          <w:sz w:val="24"/>
          <w:szCs w:val="24"/>
          <w:lang w:val="en-GB"/>
        </w:rPr>
        <w:t>participated</w:t>
      </w:r>
      <w:r w:rsidRPr="00743A49">
        <w:rPr>
          <w:rFonts w:ascii="Book Antiqua" w:hAnsi="Book Antiqua"/>
          <w:sz w:val="24"/>
          <w:szCs w:val="24"/>
          <w:lang w:val="en-GB"/>
        </w:rPr>
        <w:t xml:space="preserve"> in any physical activity at any level before diagnosis compared with those who did not participate</w:t>
      </w:r>
      <w:r w:rsidRPr="00743A49">
        <w:rPr>
          <w:rFonts w:ascii="Book Antiqua" w:hAnsi="Book Antiqua" w:cs="Times New Roman"/>
          <w:sz w:val="24"/>
          <w:szCs w:val="24"/>
          <w:lang w:val="en-GB"/>
        </w:rPr>
        <w:t xml:space="preserve"> at all. Furthermore, the pre-diagnostic</w:t>
      </w:r>
      <w:r w:rsidRPr="00743A49">
        <w:rPr>
          <w:rFonts w:ascii="Book Antiqua" w:hAnsi="Book Antiqua"/>
          <w:sz w:val="24"/>
          <w:szCs w:val="24"/>
          <w:lang w:val="en-GB"/>
        </w:rPr>
        <w:t xml:space="preserve"> physical activity decreased</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all-cause </w:t>
      </w:r>
      <w:proofErr w:type="gramStart"/>
      <w:r w:rsidRPr="00743A49">
        <w:rPr>
          <w:rFonts w:ascii="Book Antiqua" w:hAnsi="Book Antiqua"/>
          <w:sz w:val="24"/>
          <w:szCs w:val="24"/>
          <w:lang w:val="en-GB"/>
        </w:rPr>
        <w:t>mortality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55</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 The clinical</w:t>
      </w:r>
      <w:r w:rsidRPr="00743A49">
        <w:rPr>
          <w:rFonts w:ascii="Book Antiqua" w:hAnsi="Book Antiqua"/>
          <w:sz w:val="24"/>
          <w:szCs w:val="24"/>
          <w:lang w:val="en-GB"/>
        </w:rPr>
        <w:t xml:space="preserve"> benefit rate increased </w:t>
      </w:r>
      <w:r w:rsidRPr="00743A49">
        <w:rPr>
          <w:rFonts w:ascii="Book Antiqua" w:hAnsi="Book Antiqua" w:cs="Times New Roman"/>
          <w:sz w:val="24"/>
          <w:szCs w:val="24"/>
          <w:lang w:val="en-GB"/>
        </w:rPr>
        <w:t>when the</w:t>
      </w:r>
      <w:r w:rsidRPr="00743A49">
        <w:rPr>
          <w:rFonts w:ascii="Book Antiqua" w:hAnsi="Book Antiqua"/>
          <w:sz w:val="24"/>
          <w:szCs w:val="24"/>
          <w:lang w:val="en-GB"/>
        </w:rPr>
        <w:t xml:space="preserve"> level of physical activity was increased. Whether the effect of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post-diagnostic physical activity on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survival is influenced by </w:t>
      </w:r>
      <w:r w:rsidRPr="00743A49">
        <w:rPr>
          <w:rFonts w:ascii="Book Antiqua" w:hAnsi="Book Antiqua" w:cs="Times New Roman"/>
          <w:sz w:val="24"/>
          <w:szCs w:val="24"/>
          <w:lang w:val="en-GB"/>
        </w:rPr>
        <w:t xml:space="preserve">the pre-diagnostic </w:t>
      </w:r>
      <w:r w:rsidRPr="00743A49">
        <w:rPr>
          <w:rFonts w:ascii="Book Antiqua" w:hAnsi="Book Antiqua"/>
          <w:sz w:val="24"/>
          <w:szCs w:val="24"/>
          <w:lang w:val="en-GB"/>
        </w:rPr>
        <w:t xml:space="preserve">physical activity remains unknown. A new meta-analysis included both </w:t>
      </w:r>
      <w:r w:rsidRPr="00743A49">
        <w:rPr>
          <w:rFonts w:ascii="Book Antiqua" w:hAnsi="Book Antiqua" w:cs="Times New Roman"/>
          <w:sz w:val="24"/>
          <w:szCs w:val="24"/>
          <w:lang w:val="en-GB"/>
        </w:rPr>
        <w:t>pre-diagnostic (CRC</w:t>
      </w:r>
      <w:r w:rsidRPr="00743A49">
        <w:rPr>
          <w:rFonts w:ascii="Book Antiqua" w:hAnsi="Book Antiqua"/>
          <w:sz w:val="24"/>
          <w:szCs w:val="24"/>
          <w:lang w:val="en-GB"/>
        </w:rPr>
        <w:t>-specific mortality; HR: 0.79, 95%</w:t>
      </w:r>
      <w:r w:rsidRPr="00743A49">
        <w:rPr>
          <w:rFonts w:ascii="Book Antiqua" w:hAnsi="Book Antiqua" w:cs="Times New Roman"/>
          <w:sz w:val="24"/>
          <w:szCs w:val="24"/>
          <w:lang w:val="en-GB"/>
        </w:rPr>
        <w:t>CI</w:t>
      </w:r>
      <w:r w:rsidRPr="00743A49">
        <w:rPr>
          <w:rFonts w:ascii="Book Antiqua" w:hAnsi="Book Antiqua"/>
          <w:sz w:val="24"/>
          <w:szCs w:val="24"/>
          <w:lang w:val="en-GB"/>
        </w:rPr>
        <w:t>: 0.71</w:t>
      </w:r>
      <w:r w:rsidRPr="00743A49">
        <w:rPr>
          <w:rFonts w:ascii="Book Antiqua" w:hAnsi="Book Antiqua" w:cs="Times New Roman"/>
          <w:sz w:val="24"/>
          <w:szCs w:val="24"/>
          <w:lang w:val="en-US"/>
        </w:rPr>
        <w:t>–</w:t>
      </w:r>
      <w:r w:rsidRPr="00743A49">
        <w:rPr>
          <w:rFonts w:ascii="Book Antiqua" w:hAnsi="Book Antiqua"/>
          <w:sz w:val="24"/>
          <w:szCs w:val="24"/>
          <w:lang w:val="en-GB"/>
        </w:rPr>
        <w:t>0.89, total mortality HR: 0.81</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95%</w:t>
      </w:r>
      <w:r w:rsidRPr="00743A49">
        <w:rPr>
          <w:rFonts w:ascii="Book Antiqua" w:hAnsi="Book Antiqua" w:cs="Times New Roman"/>
          <w:sz w:val="24"/>
          <w:szCs w:val="24"/>
          <w:lang w:val="en-GB"/>
        </w:rPr>
        <w:t>CI</w:t>
      </w:r>
      <w:r w:rsidRPr="00743A49">
        <w:rPr>
          <w:rFonts w:ascii="Book Antiqua" w:hAnsi="Book Antiqua"/>
          <w:sz w:val="24"/>
          <w:szCs w:val="24"/>
          <w:lang w:val="en-GB"/>
        </w:rPr>
        <w:t>: 0.72</w:t>
      </w:r>
      <w:r w:rsidRPr="00743A49">
        <w:rPr>
          <w:rFonts w:ascii="Book Antiqua" w:hAnsi="Book Antiqua" w:cs="Times New Roman"/>
          <w:sz w:val="24"/>
          <w:szCs w:val="24"/>
          <w:lang w:val="en-US"/>
        </w:rPr>
        <w:t>–</w:t>
      </w:r>
      <w:r w:rsidRPr="00743A49">
        <w:rPr>
          <w:rFonts w:ascii="Book Antiqua" w:hAnsi="Book Antiqua"/>
          <w:sz w:val="24"/>
          <w:szCs w:val="24"/>
          <w:lang w:val="en-GB"/>
        </w:rPr>
        <w:t>0.91) and post-diagnostic physical activity (</w:t>
      </w:r>
      <w:r w:rsidRPr="00743A49">
        <w:rPr>
          <w:rFonts w:ascii="Book Antiqua" w:hAnsi="Book Antiqua" w:cs="Times New Roman"/>
          <w:sz w:val="24"/>
          <w:szCs w:val="24"/>
          <w:lang w:val="en-GB"/>
        </w:rPr>
        <w:t>CRC</w:t>
      </w:r>
      <w:r w:rsidRPr="00743A49">
        <w:rPr>
          <w:rFonts w:ascii="Book Antiqua" w:hAnsi="Book Antiqua"/>
          <w:sz w:val="24"/>
          <w:szCs w:val="24"/>
          <w:lang w:val="en-GB"/>
        </w:rPr>
        <w:t>-specific mortality; HR: 0.77, 95%</w:t>
      </w:r>
      <w:r w:rsidRPr="00743A49">
        <w:rPr>
          <w:rFonts w:ascii="Book Antiqua" w:hAnsi="Book Antiqua" w:cs="Times New Roman"/>
          <w:sz w:val="24"/>
          <w:szCs w:val="24"/>
          <w:lang w:val="en-GB"/>
        </w:rPr>
        <w:t>CI</w:t>
      </w:r>
      <w:r w:rsidRPr="00743A49">
        <w:rPr>
          <w:rFonts w:ascii="Book Antiqua" w:hAnsi="Book Antiqua"/>
          <w:sz w:val="24"/>
          <w:szCs w:val="24"/>
          <w:lang w:val="en-GB"/>
        </w:rPr>
        <w:t>: 0.63</w:t>
      </w:r>
      <w:r w:rsidRPr="00743A49">
        <w:rPr>
          <w:rFonts w:ascii="Book Antiqua" w:hAnsi="Book Antiqua" w:cs="Times New Roman"/>
          <w:sz w:val="24"/>
          <w:szCs w:val="24"/>
          <w:lang w:val="en-US"/>
        </w:rPr>
        <w:t>–</w:t>
      </w:r>
      <w:r w:rsidRPr="00743A49">
        <w:rPr>
          <w:rFonts w:ascii="Book Antiqua" w:hAnsi="Book Antiqua"/>
          <w:sz w:val="24"/>
          <w:szCs w:val="24"/>
          <w:lang w:val="en-GB"/>
        </w:rPr>
        <w:t>0.94, all mortality HR: 0.71, 95%</w:t>
      </w:r>
      <w:r w:rsidRPr="00743A49">
        <w:rPr>
          <w:rFonts w:ascii="Book Antiqua" w:hAnsi="Book Antiqua" w:cs="Times New Roman"/>
          <w:sz w:val="24"/>
          <w:szCs w:val="24"/>
          <w:lang w:val="en-GB"/>
        </w:rPr>
        <w:t>CI</w:t>
      </w:r>
      <w:r w:rsidRPr="00743A49">
        <w:rPr>
          <w:rFonts w:ascii="Book Antiqua" w:hAnsi="Book Antiqua"/>
          <w:sz w:val="24"/>
          <w:szCs w:val="24"/>
          <w:lang w:val="en-GB"/>
        </w:rPr>
        <w:t>: 0.63</w:t>
      </w:r>
      <w:r w:rsidRPr="00743A49">
        <w:rPr>
          <w:rFonts w:ascii="Book Antiqua" w:hAnsi="Book Antiqua" w:cs="Times New Roman"/>
          <w:sz w:val="24"/>
          <w:szCs w:val="24"/>
          <w:lang w:val="en-US"/>
        </w:rPr>
        <w:t>–</w:t>
      </w:r>
      <w:r w:rsidRPr="00743A49">
        <w:rPr>
          <w:rFonts w:ascii="Book Antiqua" w:hAnsi="Book Antiqua"/>
          <w:sz w:val="24"/>
          <w:szCs w:val="24"/>
          <w:lang w:val="en-GB"/>
        </w:rPr>
        <w:t>0.81)</w:t>
      </w:r>
      <w:r w:rsidRPr="00743A49">
        <w:rPr>
          <w:rFonts w:ascii="Book Antiqua" w:hAnsi="Book Antiqua" w:cs="Times New Roman"/>
          <w:sz w:val="24"/>
          <w:szCs w:val="24"/>
          <w:lang w:val="en-GB"/>
        </w:rPr>
        <w:t>and</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confirmed </w:t>
      </w:r>
      <w:r w:rsidRPr="00743A49">
        <w:rPr>
          <w:rFonts w:ascii="Book Antiqua" w:hAnsi="Book Antiqua" w:cs="Times New Roman"/>
          <w:sz w:val="24"/>
          <w:szCs w:val="24"/>
        </w:rPr>
        <w:t>its</w:t>
      </w:r>
      <w:r w:rsidRPr="00743A49">
        <w:rPr>
          <w:rFonts w:ascii="Book Antiqua" w:hAnsi="Book Antiqua" w:cs="Times New Roman"/>
          <w:sz w:val="24"/>
          <w:szCs w:val="24"/>
          <w:lang w:val="en-GB"/>
        </w:rPr>
        <w:t xml:space="preserve"> association</w:t>
      </w:r>
      <w:r w:rsidRPr="00743A49">
        <w:rPr>
          <w:rFonts w:ascii="Book Antiqua" w:hAnsi="Book Antiqua"/>
          <w:sz w:val="24"/>
          <w:szCs w:val="24"/>
          <w:lang w:val="en-GB"/>
        </w:rPr>
        <w:t xml:space="preserve"> with improved disease outcomes</w:t>
      </w:r>
      <w:r w:rsidRPr="00743A49">
        <w:rPr>
          <w:rFonts w:ascii="Book Antiqua" w:hAnsi="Book Antiqua"/>
          <w:sz w:val="24"/>
          <w:szCs w:val="24"/>
          <w:vertAlign w:val="superscript"/>
          <w:lang w:val="en-GB"/>
        </w:rPr>
        <w:t>[56]</w:t>
      </w:r>
      <w:r w:rsidRPr="00743A49">
        <w:rPr>
          <w:rFonts w:ascii="Book Antiqua" w:hAnsi="Book Antiqua"/>
          <w:sz w:val="24"/>
          <w:szCs w:val="24"/>
          <w:lang w:val="en-GB"/>
        </w:rPr>
        <w:t>. Furthermore, a</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recent study </w:t>
      </w:r>
      <w:r w:rsidRPr="00743A49">
        <w:rPr>
          <w:rFonts w:ascii="Book Antiqua" w:hAnsi="Book Antiqua"/>
          <w:color w:val="231F20"/>
          <w:sz w:val="24"/>
          <w:szCs w:val="24"/>
          <w:lang w:val="en-GB"/>
        </w:rPr>
        <w:t xml:space="preserve">demonstrated the benefit of both pre- and post-diagnostic activity in postmenopausal women with </w:t>
      </w:r>
      <w:proofErr w:type="gramStart"/>
      <w:r w:rsidRPr="00743A49">
        <w:rPr>
          <w:rFonts w:ascii="Book Antiqua" w:hAnsi="Book Antiqua" w:cs="Times New Roman"/>
          <w:color w:val="231F20"/>
          <w:sz w:val="24"/>
          <w:szCs w:val="24"/>
          <w:lang w:val="en-GB"/>
        </w:rPr>
        <w:t>CRC</w:t>
      </w:r>
      <w:r w:rsidRPr="00743A49">
        <w:rPr>
          <w:rFonts w:ascii="Book Antiqua" w:hAnsi="Book Antiqua"/>
          <w:color w:val="231F20"/>
          <w:sz w:val="24"/>
          <w:szCs w:val="24"/>
          <w:vertAlign w:val="superscript"/>
          <w:lang w:val="en-GB"/>
        </w:rPr>
        <w:t>[</w:t>
      </w:r>
      <w:proofErr w:type="gramEnd"/>
      <w:r w:rsidRPr="00743A49">
        <w:rPr>
          <w:rFonts w:ascii="Book Antiqua" w:hAnsi="Book Antiqua"/>
          <w:color w:val="231F20"/>
          <w:sz w:val="24"/>
          <w:szCs w:val="24"/>
          <w:vertAlign w:val="superscript"/>
          <w:lang w:val="en-GB"/>
        </w:rPr>
        <w:t>57]</w:t>
      </w:r>
      <w:r w:rsidRPr="00743A49">
        <w:rPr>
          <w:rFonts w:ascii="Book Antiqua" w:hAnsi="Book Antiqua"/>
          <w:color w:val="231F20"/>
          <w:sz w:val="24"/>
          <w:szCs w:val="24"/>
          <w:lang w:val="en-GB"/>
        </w:rPr>
        <w:t>.</w:t>
      </w:r>
    </w:p>
    <w:p w14:paraId="7FADF0E8"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is associated with multiple gene mutations</w:t>
      </w:r>
      <w:r w:rsidR="00B9558C">
        <w:rPr>
          <w:rFonts w:ascii="Book Antiqua" w:hAnsi="Book Antiqua"/>
          <w:sz w:val="24"/>
          <w:szCs w:val="24"/>
          <w:lang w:val="en-GB"/>
        </w:rPr>
        <w:t xml:space="preserve"> </w:t>
      </w:r>
      <w:r w:rsidRPr="00743A49">
        <w:rPr>
          <w:rFonts w:ascii="Book Antiqua" w:hAnsi="Book Antiqua"/>
          <w:sz w:val="24"/>
          <w:szCs w:val="24"/>
          <w:lang w:val="en-GB"/>
        </w:rPr>
        <w:t xml:space="preserve">(such as </w:t>
      </w:r>
      <w:r w:rsidRPr="00B9558C">
        <w:rPr>
          <w:rFonts w:ascii="Book Antiqua" w:hAnsi="Book Antiqua"/>
          <w:i/>
          <w:sz w:val="24"/>
          <w:szCs w:val="24"/>
          <w:lang w:val="en-GB"/>
        </w:rPr>
        <w:t>APC, KRAS, PIK3CA</w:t>
      </w:r>
      <w:r w:rsidRPr="00B9558C">
        <w:rPr>
          <w:rFonts w:ascii="Book Antiqua" w:hAnsi="Book Antiqua" w:cs="Times New Roman"/>
          <w:i/>
          <w:sz w:val="24"/>
          <w:szCs w:val="24"/>
          <w:lang w:val="en-GB"/>
        </w:rPr>
        <w:t xml:space="preserve"> </w:t>
      </w:r>
      <w:r w:rsidRPr="00743A49">
        <w:rPr>
          <w:rFonts w:ascii="Book Antiqua" w:hAnsi="Book Antiqua" w:cs="Times New Roman"/>
          <w:sz w:val="24"/>
          <w:szCs w:val="24"/>
          <w:lang w:val="en-GB"/>
        </w:rPr>
        <w:t>and</w:t>
      </w:r>
      <w:r w:rsidRPr="00743A49">
        <w:rPr>
          <w:rFonts w:ascii="Book Antiqua" w:hAnsi="Book Antiqua"/>
          <w:sz w:val="24"/>
          <w:szCs w:val="24"/>
          <w:lang w:val="en-GB"/>
        </w:rPr>
        <w:t xml:space="preserve"> </w:t>
      </w:r>
      <w:r w:rsidRPr="00B9558C">
        <w:rPr>
          <w:rFonts w:ascii="Book Antiqua" w:hAnsi="Book Antiqua"/>
          <w:i/>
          <w:sz w:val="24"/>
          <w:szCs w:val="24"/>
          <w:lang w:val="en-GB"/>
        </w:rPr>
        <w:t>TP53</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Recent</w:t>
      </w:r>
      <w:r w:rsidRPr="00743A49">
        <w:rPr>
          <w:rFonts w:ascii="Book Antiqua" w:hAnsi="Book Antiqua"/>
          <w:sz w:val="24"/>
          <w:szCs w:val="24"/>
          <w:lang w:val="en-GB"/>
        </w:rPr>
        <w:t xml:space="preserve"> studies to identify patients with CRC who may benefit from exercise evaluated the association between physical activity and cancer outcomes </w:t>
      </w:r>
      <w:r w:rsidRPr="00743A49">
        <w:rPr>
          <w:rFonts w:ascii="Book Antiqua" w:hAnsi="Book Antiqua" w:cs="Times New Roman"/>
          <w:sz w:val="24"/>
          <w:szCs w:val="24"/>
          <w:lang w:val="en-GB"/>
        </w:rPr>
        <w:t>using</w:t>
      </w:r>
      <w:r w:rsidRPr="00743A49">
        <w:rPr>
          <w:rFonts w:ascii="Book Antiqua" w:hAnsi="Book Antiqua"/>
          <w:sz w:val="24"/>
          <w:szCs w:val="24"/>
          <w:lang w:val="en-GB"/>
        </w:rPr>
        <w:t xml:space="preserve"> molecular </w:t>
      </w:r>
      <w:r w:rsidRPr="00743A49">
        <w:rPr>
          <w:rFonts w:ascii="Book Antiqua" w:hAnsi="Book Antiqua" w:cs="Times New Roman"/>
          <w:sz w:val="24"/>
          <w:szCs w:val="24"/>
        </w:rPr>
        <w:t>[</w:t>
      </w:r>
      <w:r w:rsidRPr="00743A49">
        <w:rPr>
          <w:rFonts w:ascii="Book Antiqua" w:hAnsi="Book Antiqua"/>
          <w:sz w:val="24"/>
          <w:szCs w:val="24"/>
          <w:lang w:val="en-GB"/>
        </w:rPr>
        <w:t>KRAS, PIK3CA, BRAF and microsatellite instability (MSI)</w:t>
      </w:r>
      <w:r w:rsidRPr="00743A49">
        <w:rPr>
          <w:rFonts w:ascii="Book Antiqua" w:hAnsi="Book Antiqua" w:cs="Times New Roman"/>
          <w:sz w:val="24"/>
          <w:szCs w:val="24"/>
        </w:rPr>
        <w:t>]</w:t>
      </w:r>
      <w:r w:rsidRPr="00743A49">
        <w:rPr>
          <w:rFonts w:ascii="Book Antiqua" w:hAnsi="Book Antiqua"/>
          <w:sz w:val="24"/>
          <w:szCs w:val="24"/>
          <w:lang w:val="en-GB"/>
        </w:rPr>
        <w:t xml:space="preserve"> or genetic markers [P27</w:t>
      </w:r>
      <w:r w:rsidR="00B9558C">
        <w:rPr>
          <w:rFonts w:ascii="Book Antiqua" w:hAnsi="Book Antiqua"/>
          <w:sz w:val="24"/>
          <w:szCs w:val="24"/>
          <w:lang w:val="en-GB"/>
        </w:rPr>
        <w:t xml:space="preserve"> </w:t>
      </w:r>
      <w:r w:rsidRPr="00743A49">
        <w:rPr>
          <w:rFonts w:ascii="Book Antiqua" w:hAnsi="Book Antiqua"/>
          <w:sz w:val="24"/>
          <w:szCs w:val="24"/>
          <w:lang w:val="en-GB"/>
        </w:rPr>
        <w:t xml:space="preserve">(CDKN1B)-positive, </w:t>
      </w:r>
      <w:r w:rsidRPr="00743A49">
        <w:rPr>
          <w:rFonts w:ascii="Book Antiqua" w:hAnsi="Book Antiqua" w:cs="Times New Roman"/>
          <w:sz w:val="24"/>
          <w:szCs w:val="24"/>
          <w:lang w:val="en-GB"/>
        </w:rPr>
        <w:t>B</w:t>
      </w:r>
      <w:r w:rsidRPr="00743A49">
        <w:rPr>
          <w:rFonts w:ascii="Book Antiqua" w:hAnsi="Book Antiqua"/>
          <w:sz w:val="24"/>
          <w:szCs w:val="24"/>
          <w:lang w:val="en-GB"/>
        </w:rPr>
        <w:t>-</w:t>
      </w:r>
      <w:r w:rsidR="00DE7635" w:rsidRPr="00743A49">
        <w:rPr>
          <w:rFonts w:ascii="Book Antiqua" w:hAnsi="Book Antiqua"/>
          <w:sz w:val="24"/>
          <w:szCs w:val="24"/>
          <w:lang w:val="en-GB"/>
        </w:rPr>
        <w:t>c</w:t>
      </w:r>
      <w:r w:rsidRPr="00743A49">
        <w:rPr>
          <w:rFonts w:ascii="Book Antiqua" w:hAnsi="Book Antiqua"/>
          <w:sz w:val="24"/>
          <w:szCs w:val="24"/>
          <w:lang w:val="en-GB"/>
        </w:rPr>
        <w:t>atenin (CTNNB1)-negative, PTGS2</w:t>
      </w:r>
      <w:r w:rsidR="00B26488" w:rsidRPr="00743A49">
        <w:rPr>
          <w:rFonts w:ascii="Book Antiqua" w:hAnsi="Book Antiqua"/>
          <w:sz w:val="24"/>
          <w:szCs w:val="24"/>
          <w:lang w:val="en-GB"/>
        </w:rPr>
        <w:t xml:space="preserve"> (</w:t>
      </w:r>
      <w:r w:rsidR="00B26488" w:rsidRPr="00743A49">
        <w:rPr>
          <w:rFonts w:ascii="Book Antiqua" w:hAnsi="Book Antiqua" w:cs="Times New Roman"/>
          <w:color w:val="000000"/>
          <w:sz w:val="24"/>
          <w:szCs w:val="24"/>
        </w:rPr>
        <w:t>prostaglandin-endoperoxide synthase 2</w:t>
      </w:r>
      <w:r w:rsidR="00E704C1" w:rsidRPr="00743A49">
        <w:rPr>
          <w:rFonts w:ascii="Book Antiqua" w:hAnsi="Book Antiqua" w:cs="Times New Roman"/>
          <w:color w:val="000000"/>
          <w:sz w:val="24"/>
          <w:szCs w:val="24"/>
        </w:rPr>
        <w:t>/</w:t>
      </w:r>
      <w:r w:rsidRPr="00743A49">
        <w:rPr>
          <w:rFonts w:ascii="Book Antiqua" w:hAnsi="Book Antiqua"/>
          <w:sz w:val="24"/>
          <w:szCs w:val="24"/>
          <w:lang w:val="en-GB"/>
        </w:rPr>
        <w:t>COX-2)-positive</w:t>
      </w:r>
      <w:r w:rsidR="00B26488" w:rsidRPr="00743A49">
        <w:rPr>
          <w:rFonts w:ascii="Book Antiqua" w:hAnsi="Book Antiqua"/>
          <w:sz w:val="24"/>
          <w:szCs w:val="24"/>
          <w:lang w:val="en-GB"/>
        </w:rPr>
        <w:t xml:space="preserve"> </w:t>
      </w:r>
      <w:r w:rsidRPr="00743A49">
        <w:rPr>
          <w:rFonts w:ascii="Book Antiqua" w:hAnsi="Book Antiqua"/>
          <w:sz w:val="24"/>
          <w:szCs w:val="24"/>
          <w:lang w:val="en-GB"/>
        </w:rPr>
        <w:t>or the insulin receptor substrate (IRS1)-low/negative protein expressions]</w:t>
      </w:r>
      <w:r w:rsidRPr="00743A49">
        <w:rPr>
          <w:rFonts w:ascii="Book Antiqua" w:hAnsi="Book Antiqua"/>
          <w:sz w:val="24"/>
          <w:szCs w:val="24"/>
          <w:vertAlign w:val="superscript"/>
          <w:lang w:val="en-GB"/>
        </w:rPr>
        <w:t>[58-62]</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Pr="00743A49">
        <w:rPr>
          <w:rFonts w:ascii="Book Antiqua" w:hAnsi="Book Antiqua"/>
          <w:sz w:val="24"/>
          <w:szCs w:val="24"/>
          <w:lang w:val="en-GB"/>
        </w:rPr>
        <w:t xml:space="preserve"> study results showed that P27, B-</w:t>
      </w:r>
      <w:r w:rsidR="00DE7635" w:rsidRPr="00743A49">
        <w:rPr>
          <w:rFonts w:ascii="Book Antiqua" w:hAnsi="Book Antiqua"/>
          <w:sz w:val="24"/>
          <w:szCs w:val="24"/>
          <w:lang w:val="en-GB"/>
        </w:rPr>
        <w:t>c</w:t>
      </w:r>
      <w:r w:rsidRPr="00743A49">
        <w:rPr>
          <w:rFonts w:ascii="Book Antiqua" w:hAnsi="Book Antiqua"/>
          <w:sz w:val="24"/>
          <w:szCs w:val="24"/>
          <w:lang w:val="en-GB"/>
        </w:rPr>
        <w:t>atenin, COX-2 and IRS1</w:t>
      </w:r>
      <w:r w:rsidR="00E704C1" w:rsidRPr="00743A49">
        <w:rPr>
          <w:rFonts w:ascii="Book Antiqua" w:hAnsi="Book Antiqua"/>
          <w:sz w:val="24"/>
          <w:szCs w:val="24"/>
          <w:lang w:val="en-GB"/>
        </w:rPr>
        <w:t xml:space="preserve"> </w:t>
      </w:r>
      <w:r w:rsidRPr="00743A49">
        <w:rPr>
          <w:rFonts w:ascii="Book Antiqua" w:hAnsi="Book Antiqua"/>
          <w:sz w:val="24"/>
          <w:szCs w:val="24"/>
          <w:lang w:val="en-GB"/>
        </w:rPr>
        <w:t>expression significantly modified the association</w:t>
      </w:r>
      <w:r w:rsidR="006D2C1B" w:rsidRPr="00743A49">
        <w:rPr>
          <w:rFonts w:ascii="Book Antiqua" w:hAnsi="Book Antiqua"/>
          <w:sz w:val="24"/>
          <w:szCs w:val="24"/>
          <w:lang w:val="en-GB"/>
        </w:rPr>
        <w:t xml:space="preserve"> </w:t>
      </w:r>
      <w:r w:rsidRPr="00743A49">
        <w:rPr>
          <w:rFonts w:ascii="Book Antiqua" w:hAnsi="Book Antiqua"/>
          <w:sz w:val="24"/>
          <w:szCs w:val="24"/>
          <w:lang w:val="en-GB"/>
        </w:rPr>
        <w:t>between the post-diagnostic physical activity and CRC</w:t>
      </w:r>
      <w:r w:rsidRPr="00743A49">
        <w:rPr>
          <w:rFonts w:ascii="Book Antiqua" w:hAnsi="Book Antiqua" w:cs="Times New Roman"/>
          <w:sz w:val="24"/>
          <w:szCs w:val="24"/>
          <w:lang w:val="en-GB"/>
        </w:rPr>
        <w:t>-</w:t>
      </w:r>
      <w:r w:rsidRPr="00743A49">
        <w:rPr>
          <w:rFonts w:ascii="Book Antiqua" w:hAnsi="Book Antiqua"/>
          <w:sz w:val="24"/>
          <w:szCs w:val="24"/>
          <w:lang w:val="en-GB"/>
        </w:rPr>
        <w:t>specific survival. Physical activity significantly has been shown to improve CRC</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specific survival after diagnosis in patients with </w:t>
      </w:r>
      <w:r w:rsidRPr="00743A49">
        <w:rPr>
          <w:rFonts w:ascii="Book Antiqua" w:hAnsi="Book Antiqua" w:cs="Times New Roman"/>
          <w:sz w:val="24"/>
          <w:szCs w:val="24"/>
          <w:lang w:val="en-GB"/>
        </w:rPr>
        <w:t>tumours</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with</w:t>
      </w:r>
      <w:r w:rsidR="006D2C1B" w:rsidRPr="00743A49">
        <w:rPr>
          <w:rFonts w:ascii="Book Antiqua" w:hAnsi="Book Antiqua"/>
          <w:sz w:val="24"/>
          <w:szCs w:val="24"/>
          <w:lang w:val="en-GB"/>
        </w:rPr>
        <w:t xml:space="preserve"> </w:t>
      </w:r>
      <w:r w:rsidRPr="00743A49">
        <w:rPr>
          <w:rFonts w:ascii="Book Antiqua" w:hAnsi="Book Antiqua"/>
          <w:sz w:val="24"/>
          <w:szCs w:val="24"/>
          <w:lang w:val="en-GB"/>
        </w:rPr>
        <w:t>increased P27 and</w:t>
      </w:r>
      <w:r w:rsidR="00E704C1" w:rsidRPr="00743A49">
        <w:rPr>
          <w:rFonts w:ascii="Book Antiqua" w:hAnsi="Book Antiqua"/>
          <w:sz w:val="24"/>
          <w:szCs w:val="24"/>
          <w:lang w:val="en-GB"/>
        </w:rPr>
        <w:t xml:space="preserve"> </w:t>
      </w:r>
      <w:r w:rsidRPr="00743A49">
        <w:rPr>
          <w:rFonts w:ascii="Book Antiqua" w:hAnsi="Book Antiqua"/>
          <w:sz w:val="24"/>
          <w:szCs w:val="24"/>
          <w:lang w:val="en-GB"/>
        </w:rPr>
        <w:t xml:space="preserve">COX-2 expression </w:t>
      </w:r>
      <w:r w:rsidRPr="00743A49">
        <w:rPr>
          <w:rFonts w:ascii="Book Antiqua" w:hAnsi="Book Antiqua" w:cs="Times New Roman"/>
          <w:sz w:val="24"/>
          <w:szCs w:val="24"/>
        </w:rPr>
        <w:t xml:space="preserve">decreased </w:t>
      </w:r>
      <w:r w:rsidRPr="00743A49">
        <w:rPr>
          <w:rFonts w:ascii="Book Antiqua" w:hAnsi="Book Antiqua"/>
          <w:sz w:val="24"/>
          <w:szCs w:val="24"/>
          <w:lang w:val="en-GB"/>
        </w:rPr>
        <w:t>B-</w:t>
      </w:r>
      <w:r w:rsidR="00DE7635" w:rsidRPr="00743A49">
        <w:rPr>
          <w:rFonts w:ascii="Book Antiqua" w:hAnsi="Book Antiqua"/>
          <w:sz w:val="24"/>
          <w:szCs w:val="24"/>
          <w:lang w:val="en-GB"/>
        </w:rPr>
        <w:t>c</w:t>
      </w:r>
      <w:r w:rsidRPr="00743A49">
        <w:rPr>
          <w:rFonts w:ascii="Book Antiqua" w:hAnsi="Book Antiqua"/>
          <w:sz w:val="24"/>
          <w:szCs w:val="24"/>
          <w:lang w:val="en-GB"/>
        </w:rPr>
        <w:t>atenin</w:t>
      </w:r>
      <w:r w:rsidRPr="00743A49">
        <w:rPr>
          <w:rFonts w:ascii="Book Antiqua" w:hAnsi="Book Antiqua" w:cs="Times New Roman"/>
          <w:sz w:val="24"/>
          <w:szCs w:val="24"/>
          <w:lang w:val="en-GB"/>
        </w:rPr>
        <w:t xml:space="preserve"> and</w:t>
      </w:r>
      <w:r w:rsidRPr="00743A49">
        <w:rPr>
          <w:rFonts w:ascii="Book Antiqua" w:hAnsi="Book Antiqua"/>
          <w:sz w:val="24"/>
          <w:szCs w:val="24"/>
          <w:lang w:val="en-GB"/>
        </w:rPr>
        <w:t xml:space="preserve"> IRS1 </w:t>
      </w:r>
      <w:proofErr w:type="gramStart"/>
      <w:r w:rsidRPr="00743A49">
        <w:rPr>
          <w:rFonts w:ascii="Book Antiqua" w:hAnsi="Book Antiqua"/>
          <w:sz w:val="24"/>
          <w:szCs w:val="24"/>
          <w:lang w:val="en-GB"/>
        </w:rPr>
        <w:t>expression</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58-62]</w:t>
      </w:r>
      <w:r w:rsidRPr="00743A49">
        <w:rPr>
          <w:rFonts w:ascii="Book Antiqua" w:hAnsi="Book Antiqua"/>
          <w:sz w:val="24"/>
          <w:szCs w:val="24"/>
          <w:lang w:val="en-GB"/>
        </w:rPr>
        <w:t xml:space="preserve">. </w:t>
      </w:r>
      <w:proofErr w:type="spellStart"/>
      <w:r w:rsidRPr="00743A49">
        <w:rPr>
          <w:rFonts w:ascii="Book Antiqua" w:hAnsi="Book Antiqua"/>
          <w:sz w:val="24"/>
          <w:szCs w:val="24"/>
          <w:lang w:val="en-GB"/>
        </w:rPr>
        <w:t>Hardikar</w:t>
      </w:r>
      <w:proofErr w:type="spellEnd"/>
      <w:r w:rsidRPr="00743A49">
        <w:rPr>
          <w:rFonts w:ascii="Book Antiqua" w:hAnsi="Book Antiqua"/>
          <w:sz w:val="24"/>
          <w:szCs w:val="24"/>
          <w:lang w:val="en-GB"/>
        </w:rPr>
        <w:t xml:space="preserve"> </w:t>
      </w:r>
      <w:r w:rsidRPr="00B9558C">
        <w:rPr>
          <w:rFonts w:ascii="Book Antiqua" w:hAnsi="Book Antiqua"/>
          <w:i/>
          <w:sz w:val="24"/>
          <w:szCs w:val="24"/>
          <w:lang w:val="en-GB"/>
        </w:rPr>
        <w:t xml:space="preserve">et </w:t>
      </w:r>
      <w:proofErr w:type="gramStart"/>
      <w:r w:rsidRPr="00B9558C">
        <w:rPr>
          <w:rFonts w:ascii="Book Antiqua" w:hAnsi="Book Antiqua"/>
          <w:i/>
          <w:sz w:val="24"/>
          <w:szCs w:val="24"/>
          <w:lang w:val="en-GB"/>
        </w:rPr>
        <w:t>al</w:t>
      </w:r>
      <w:r w:rsidR="00B9558C" w:rsidRPr="00743A49">
        <w:rPr>
          <w:rFonts w:ascii="Book Antiqua" w:hAnsi="Book Antiqua"/>
          <w:sz w:val="24"/>
          <w:szCs w:val="24"/>
          <w:vertAlign w:val="superscript"/>
          <w:lang w:val="en-GB"/>
        </w:rPr>
        <w:t>[</w:t>
      </w:r>
      <w:proofErr w:type="gramEnd"/>
      <w:r w:rsidR="00B9558C" w:rsidRPr="00743A49">
        <w:rPr>
          <w:rFonts w:ascii="Book Antiqua" w:hAnsi="Book Antiqua"/>
          <w:sz w:val="24"/>
          <w:szCs w:val="24"/>
          <w:vertAlign w:val="superscript"/>
          <w:lang w:val="en-GB"/>
        </w:rPr>
        <w:t>63</w:t>
      </w:r>
      <w:r w:rsidR="00B9558C" w:rsidRPr="00743A49">
        <w:rPr>
          <w:rFonts w:ascii="Book Antiqua" w:hAnsi="Book Antiqua" w:cs="Times New Roman"/>
          <w:sz w:val="24"/>
          <w:szCs w:val="24"/>
          <w:vertAlign w:val="superscript"/>
          <w:lang w:val="en-GB"/>
        </w:rPr>
        <w:t>]</w:t>
      </w:r>
      <w:r w:rsidRPr="00743A49">
        <w:rPr>
          <w:rFonts w:ascii="Book Antiqua" w:hAnsi="Book Antiqua"/>
          <w:sz w:val="24"/>
          <w:szCs w:val="24"/>
          <w:lang w:val="en-GB"/>
        </w:rPr>
        <w:t xml:space="preserve"> showed that the beneficial effect of physical activity was not specific to the molecular phenotype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w:t>
      </w:r>
      <w:r w:rsidRPr="00B9558C">
        <w:rPr>
          <w:rFonts w:ascii="Book Antiqua" w:hAnsi="Book Antiqua"/>
          <w:i/>
          <w:sz w:val="24"/>
          <w:szCs w:val="24"/>
          <w:lang w:val="en-GB"/>
        </w:rPr>
        <w:t>BRAF</w:t>
      </w:r>
      <w:r w:rsidRPr="00743A49">
        <w:rPr>
          <w:rFonts w:ascii="Book Antiqua" w:hAnsi="Book Antiqua"/>
          <w:sz w:val="24"/>
          <w:szCs w:val="24"/>
          <w:lang w:val="en-GB"/>
        </w:rPr>
        <w:t xml:space="preserve"> mutation, </w:t>
      </w:r>
      <w:r w:rsidRPr="00B9558C">
        <w:rPr>
          <w:rFonts w:ascii="Book Antiqua" w:hAnsi="Book Antiqua" w:cs="Times New Roman"/>
          <w:i/>
          <w:sz w:val="24"/>
          <w:szCs w:val="24"/>
          <w:lang w:val="en-GB"/>
        </w:rPr>
        <w:t>KRAS</w:t>
      </w:r>
      <w:r w:rsidRPr="00743A49">
        <w:rPr>
          <w:rFonts w:ascii="Book Antiqua" w:hAnsi="Book Antiqua"/>
          <w:sz w:val="24"/>
          <w:szCs w:val="24"/>
          <w:lang w:val="en-GB"/>
        </w:rPr>
        <w:t xml:space="preserve"> mutation and MSI status)</w:t>
      </w:r>
      <w:r w:rsidRPr="00743A49">
        <w:rPr>
          <w:rFonts w:ascii="Book Antiqua" w:hAnsi="Book Antiqua" w:cs="Times New Roman"/>
          <w:sz w:val="24"/>
          <w:szCs w:val="24"/>
          <w:lang w:val="en-GB"/>
        </w:rPr>
        <w:t>.</w:t>
      </w:r>
    </w:p>
    <w:p w14:paraId="4EFFEC2A" w14:textId="5259AA4A" w:rsidR="00F63598" w:rsidRPr="00743A49" w:rsidRDefault="00F63598" w:rsidP="00B9558C">
      <w:pPr>
        <w:pStyle w:val="Normal1"/>
        <w:spacing w:line="360" w:lineRule="auto"/>
        <w:ind w:firstLineChars="100" w:firstLine="240"/>
        <w:jc w:val="both"/>
        <w:rPr>
          <w:rFonts w:ascii="Book Antiqua" w:hAnsi="Book Antiqua"/>
          <w:sz w:val="24"/>
          <w:szCs w:val="24"/>
          <w:lang w:val="en-US"/>
        </w:rPr>
      </w:pPr>
      <w:r w:rsidRPr="00743A49">
        <w:rPr>
          <w:rFonts w:ascii="Book Antiqua" w:hAnsi="Book Antiqua"/>
          <w:sz w:val="24"/>
          <w:szCs w:val="24"/>
          <w:lang w:val="en-GB"/>
        </w:rPr>
        <w:t>To date, few studies have evaluated the feasibility and reliability of increased physical activity</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compared with the</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standard levels. In a study by Brown </w:t>
      </w:r>
      <w:r w:rsidRPr="00B9558C">
        <w:rPr>
          <w:rFonts w:ascii="Book Antiqua" w:hAnsi="Book Antiqua"/>
          <w:i/>
          <w:sz w:val="24"/>
          <w:szCs w:val="24"/>
          <w:lang w:val="en-GB"/>
        </w:rPr>
        <w:t xml:space="preserve">et </w:t>
      </w:r>
      <w:proofErr w:type="gramStart"/>
      <w:r w:rsidRPr="00B9558C">
        <w:rPr>
          <w:rFonts w:ascii="Book Antiqua" w:hAnsi="Book Antiqua"/>
          <w:i/>
          <w:sz w:val="24"/>
          <w:szCs w:val="24"/>
          <w:lang w:val="en-GB"/>
        </w:rPr>
        <w:t>al</w:t>
      </w:r>
      <w:r w:rsidR="00B9558C">
        <w:rPr>
          <w:rFonts w:ascii="Book Antiqua" w:hAnsi="Book Antiqua"/>
          <w:sz w:val="24"/>
          <w:szCs w:val="24"/>
          <w:vertAlign w:val="superscript"/>
          <w:lang w:val="en-GB"/>
        </w:rPr>
        <w:t>[</w:t>
      </w:r>
      <w:proofErr w:type="gramEnd"/>
      <w:r w:rsidR="00B9558C">
        <w:rPr>
          <w:rFonts w:ascii="Book Antiqua" w:hAnsi="Book Antiqua"/>
          <w:sz w:val="24"/>
          <w:szCs w:val="24"/>
          <w:vertAlign w:val="superscript"/>
          <w:lang w:val="en-GB"/>
        </w:rPr>
        <w:t>5]</w:t>
      </w:r>
      <w:r w:rsidRPr="00743A49">
        <w:rPr>
          <w:rFonts w:ascii="Book Antiqua" w:hAnsi="Book Antiqua"/>
          <w:sz w:val="24"/>
          <w:szCs w:val="24"/>
          <w:lang w:val="en-GB"/>
        </w:rPr>
        <w:t>, stage 1</w:t>
      </w:r>
      <w:r w:rsidRPr="00743A49">
        <w:rPr>
          <w:rFonts w:ascii="Book Antiqua" w:hAnsi="Book Antiqua" w:cs="Times New Roman"/>
          <w:sz w:val="24"/>
          <w:szCs w:val="24"/>
          <w:lang w:val="en-US"/>
        </w:rPr>
        <w:t>–</w:t>
      </w:r>
      <w:r w:rsidRPr="00743A49">
        <w:rPr>
          <w:rFonts w:ascii="Book Antiqua" w:hAnsi="Book Antiqua"/>
          <w:sz w:val="24"/>
          <w:szCs w:val="24"/>
          <w:lang w:val="en-GB"/>
        </w:rPr>
        <w:t xml:space="preserve">3 colon cancer survivors were included in anaerobic exercise program </w:t>
      </w:r>
      <w:r w:rsidRPr="00743A49">
        <w:rPr>
          <w:rFonts w:ascii="Book Antiqua" w:hAnsi="Book Antiqua" w:cs="Times New Roman"/>
          <w:sz w:val="24"/>
          <w:szCs w:val="24"/>
        </w:rPr>
        <w:t>for</w:t>
      </w:r>
      <w:r w:rsidRPr="00743A49">
        <w:rPr>
          <w:rFonts w:ascii="Book Antiqua" w:hAnsi="Book Antiqua"/>
          <w:sz w:val="24"/>
          <w:szCs w:val="24"/>
          <w:lang w:val="en-GB"/>
        </w:rPr>
        <w:t xml:space="preserve"> 150 min/</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xml:space="preserve"> (14 patients, low doses) or 300 min/</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xml:space="preserve"> (12 patients, high doses) for 6 months</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and 13 patients were randomised into the control group. In this study, changes in</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prognostic markers such as soluble intercellular adhesion molecule (sICAM-1) and vascular adhesion molecule 1 (sVCAM-1), which are associated with early death and disease recurrence, were evaluated among colon cancer </w:t>
      </w:r>
      <w:proofErr w:type="gramStart"/>
      <w:r w:rsidRPr="00743A49">
        <w:rPr>
          <w:rFonts w:ascii="Book Antiqua" w:hAnsi="Book Antiqua"/>
          <w:sz w:val="24"/>
          <w:szCs w:val="24"/>
          <w:lang w:val="en-GB"/>
        </w:rPr>
        <w:t>survivors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64,65]</w:t>
      </w:r>
      <w:r w:rsidRPr="00743A49">
        <w:rPr>
          <w:rFonts w:ascii="Book Antiqua" w:hAnsi="Book Antiqua"/>
          <w:sz w:val="24"/>
          <w:szCs w:val="24"/>
          <w:lang w:val="en-GB"/>
        </w:rPr>
        <w:t>.</w:t>
      </w:r>
      <w:r w:rsidR="00B9558C">
        <w:rPr>
          <w:rFonts w:ascii="Book Antiqua" w:hAnsi="Book Antiqua"/>
          <w:sz w:val="24"/>
          <w:szCs w:val="24"/>
          <w:lang w:val="en-GB"/>
        </w:rPr>
        <w:t xml:space="preserve"> </w:t>
      </w:r>
      <w:r w:rsidRPr="00743A49">
        <w:rPr>
          <w:rFonts w:ascii="Book Antiqua" w:hAnsi="Book Antiqua" w:cs="Times New Roman"/>
          <w:sz w:val="24"/>
          <w:szCs w:val="24"/>
          <w:lang w:val="en-GB"/>
        </w:rPr>
        <w:t>Increased</w:t>
      </w:r>
      <w:r w:rsidRPr="00743A49">
        <w:rPr>
          <w:rFonts w:ascii="Book Antiqua" w:hAnsi="Book Antiqua"/>
          <w:sz w:val="24"/>
          <w:szCs w:val="24"/>
          <w:lang w:val="en-GB"/>
        </w:rPr>
        <w:t xml:space="preserve"> exercise and physical activity (300 min/</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were associated with decreased</w:t>
      </w:r>
      <w:r w:rsidR="006D2C1B" w:rsidRPr="00743A49">
        <w:rPr>
          <w:rFonts w:ascii="Book Antiqua" w:hAnsi="Book Antiqua"/>
          <w:sz w:val="24"/>
          <w:szCs w:val="24"/>
          <w:lang w:val="en-GB"/>
        </w:rPr>
        <w:t xml:space="preserve"> </w:t>
      </w:r>
      <w:r w:rsidRPr="00743A49">
        <w:rPr>
          <w:rFonts w:ascii="Book Antiqua" w:hAnsi="Book Antiqua"/>
          <w:sz w:val="24"/>
          <w:szCs w:val="24"/>
          <w:lang w:val="en-GB"/>
        </w:rPr>
        <w:t>mortality and risk of</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recurrence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Furthermore, sICAM-1 reduction was achieved in both</w:t>
      </w:r>
      <w:r w:rsidR="006D2C1B" w:rsidRPr="00743A49">
        <w:rPr>
          <w:rFonts w:ascii="Book Antiqua" w:hAnsi="Book Antiqua"/>
          <w:sz w:val="24"/>
          <w:szCs w:val="24"/>
          <w:lang w:val="en-GB"/>
        </w:rPr>
        <w:t xml:space="preserve"> </w:t>
      </w:r>
      <w:r w:rsidRPr="00743A49">
        <w:rPr>
          <w:rFonts w:ascii="Book Antiqua" w:hAnsi="Book Antiqua"/>
          <w:sz w:val="24"/>
          <w:szCs w:val="24"/>
          <w:lang w:val="en-GB"/>
        </w:rPr>
        <w:t>exercise arms; however, sVCAM-1 did not decrease. Moreover, sICAM-1 may be associated with the anti-cancer effect of exercise;</w:t>
      </w:r>
      <w:r w:rsidR="00B9558C">
        <w:rPr>
          <w:rFonts w:ascii="Book Antiqua" w:hAnsi="Book Antiqua"/>
          <w:sz w:val="24"/>
          <w:szCs w:val="24"/>
          <w:lang w:val="en-GB"/>
        </w:rPr>
        <w:t xml:space="preserve"> </w:t>
      </w:r>
      <w:r w:rsidRPr="00743A49">
        <w:rPr>
          <w:rFonts w:ascii="Book Antiqua" w:hAnsi="Book Antiqua"/>
          <w:sz w:val="24"/>
          <w:szCs w:val="24"/>
          <w:lang w:val="en-GB"/>
        </w:rPr>
        <w:t xml:space="preserve">however, this finding requires </w:t>
      </w:r>
      <w:r w:rsidRPr="00743A49">
        <w:rPr>
          <w:rFonts w:ascii="Book Antiqua" w:hAnsi="Book Antiqua" w:cs="Times New Roman"/>
          <w:sz w:val="24"/>
          <w:szCs w:val="24"/>
          <w:lang w:val="en-GB"/>
        </w:rPr>
        <w:t>further</w:t>
      </w:r>
      <w:r w:rsidRPr="00743A49">
        <w:rPr>
          <w:rFonts w:ascii="Book Antiqua" w:hAnsi="Book Antiqua"/>
          <w:sz w:val="24"/>
          <w:szCs w:val="24"/>
          <w:lang w:val="en-GB"/>
        </w:rPr>
        <w:t xml:space="preserve"> </w:t>
      </w:r>
      <w:proofErr w:type="gramStart"/>
      <w:r w:rsidRPr="00743A49">
        <w:rPr>
          <w:rFonts w:ascii="Book Antiqua" w:hAnsi="Book Antiqua"/>
          <w:sz w:val="24"/>
          <w:szCs w:val="24"/>
          <w:lang w:val="en-GB"/>
        </w:rPr>
        <w:t>confirmation</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66]</w:t>
      </w:r>
      <w:r w:rsidRPr="00743A49">
        <w:rPr>
          <w:rFonts w:ascii="Book Antiqua" w:hAnsi="Book Antiqua"/>
          <w:sz w:val="24"/>
          <w:szCs w:val="24"/>
          <w:lang w:val="en-GB"/>
        </w:rPr>
        <w:t>.</w:t>
      </w:r>
    </w:p>
    <w:p w14:paraId="4B13F913" w14:textId="77777777" w:rsidR="00F63598" w:rsidRPr="00743A49" w:rsidRDefault="00F63598" w:rsidP="00B9558C">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Although observational studies have shown</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the beneficial association between physical activity and survival after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treatment, no randomised controlled trials have been conducted. The first prospective phase 3 randomised clinical trial,</w:t>
      </w:r>
      <w:r w:rsidRPr="00743A49">
        <w:rPr>
          <w:rFonts w:ascii="Book Antiqua" w:hAnsi="Book Antiqua"/>
          <w:color w:val="000000"/>
          <w:sz w:val="24"/>
          <w:szCs w:val="24"/>
          <w:lang w:val="en-GB"/>
        </w:rPr>
        <w:t xml:space="preserve"> Challenge Trial </w:t>
      </w:r>
      <w:r w:rsidRPr="00743A49">
        <w:rPr>
          <w:rFonts w:ascii="Book Antiqua" w:hAnsi="Book Antiqua"/>
          <w:sz w:val="24"/>
          <w:szCs w:val="24"/>
          <w:lang w:val="en-GB"/>
        </w:rPr>
        <w:t xml:space="preserve">(the Colon Health and Lifelong Exercise Trials), continues to evaluate the effect of 3-year exercise on survival in stage 2 and 3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w:t>
      </w:r>
      <w:proofErr w:type="gramStart"/>
      <w:r w:rsidRPr="00743A49">
        <w:rPr>
          <w:rFonts w:ascii="Book Antiqua" w:hAnsi="Book Antiqua"/>
          <w:sz w:val="24"/>
          <w:szCs w:val="24"/>
          <w:lang w:val="en-GB"/>
        </w:rPr>
        <w:t>survivors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67]</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Furthermore, there</w:t>
      </w:r>
      <w:r w:rsidRPr="00743A49">
        <w:rPr>
          <w:rFonts w:ascii="Book Antiqua" w:hAnsi="Book Antiqua"/>
          <w:sz w:val="24"/>
          <w:szCs w:val="24"/>
          <w:lang w:val="en-GB"/>
        </w:rPr>
        <w:t xml:space="preserve"> are many </w:t>
      </w:r>
      <w:r w:rsidRPr="00743A49">
        <w:rPr>
          <w:rFonts w:ascii="Book Antiqua" w:hAnsi="Book Antiqua" w:cs="Times New Roman"/>
          <w:sz w:val="24"/>
          <w:szCs w:val="24"/>
          <w:lang w:val="en-GB"/>
        </w:rPr>
        <w:t xml:space="preserve">on-going </w:t>
      </w:r>
      <w:r w:rsidRPr="00743A49">
        <w:rPr>
          <w:rFonts w:ascii="Book Antiqua" w:hAnsi="Book Antiqua"/>
          <w:sz w:val="24"/>
          <w:szCs w:val="24"/>
          <w:lang w:val="en-GB"/>
        </w:rPr>
        <w:t xml:space="preserve">studies focusing on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exercise (Table1).</w:t>
      </w:r>
    </w:p>
    <w:p w14:paraId="5847245E" w14:textId="77777777" w:rsidR="00F63598" w:rsidRPr="00743A49" w:rsidRDefault="00F63598" w:rsidP="00743A49">
      <w:pPr>
        <w:pStyle w:val="Normal1"/>
        <w:spacing w:line="360" w:lineRule="auto"/>
        <w:jc w:val="both"/>
        <w:rPr>
          <w:rFonts w:ascii="Book Antiqua" w:hAnsi="Book Antiqua"/>
          <w:sz w:val="24"/>
          <w:szCs w:val="24"/>
          <w:lang w:val="en-GB"/>
        </w:rPr>
      </w:pPr>
    </w:p>
    <w:p w14:paraId="3C4B1B84" w14:textId="77777777" w:rsidR="00F63598" w:rsidRPr="005D2BE4" w:rsidRDefault="00B9558C" w:rsidP="00743A49">
      <w:pPr>
        <w:pStyle w:val="Normal1"/>
        <w:spacing w:line="360" w:lineRule="auto"/>
        <w:jc w:val="both"/>
        <w:rPr>
          <w:rFonts w:ascii="Book Antiqua" w:hAnsi="Book Antiqua"/>
          <w:b/>
          <w:sz w:val="24"/>
          <w:szCs w:val="24"/>
          <w:lang w:val="en-GB"/>
        </w:rPr>
      </w:pPr>
      <w:r w:rsidRPr="005D2BE4">
        <w:rPr>
          <w:rFonts w:ascii="Book Antiqua" w:hAnsi="Book Antiqua"/>
          <w:b/>
          <w:sz w:val="24"/>
          <w:szCs w:val="24"/>
          <w:lang w:val="en-GB"/>
        </w:rPr>
        <w:t xml:space="preserve">EXERCISE IN PATIENTS WITH </w:t>
      </w:r>
      <w:r w:rsidRPr="005D2BE4">
        <w:rPr>
          <w:rFonts w:ascii="Book Antiqua" w:hAnsi="Book Antiqua" w:cs="Times New Roman"/>
          <w:b/>
          <w:sz w:val="24"/>
          <w:szCs w:val="24"/>
          <w:lang w:val="en-GB"/>
        </w:rPr>
        <w:t>CRC</w:t>
      </w:r>
      <w:r w:rsidRPr="005D2BE4">
        <w:rPr>
          <w:rFonts w:ascii="Book Antiqua" w:hAnsi="Book Antiqua" w:cs="Times New Roman"/>
          <w:b/>
          <w:sz w:val="24"/>
          <w:szCs w:val="24"/>
        </w:rPr>
        <w:t xml:space="preserve"> </w:t>
      </w:r>
      <w:r w:rsidRPr="005D2BE4">
        <w:rPr>
          <w:rFonts w:ascii="Book Antiqua" w:hAnsi="Book Antiqua"/>
          <w:b/>
          <w:sz w:val="24"/>
          <w:szCs w:val="24"/>
          <w:lang w:val="en-GB"/>
        </w:rPr>
        <w:t>UNDERGOING TREATMENT</w:t>
      </w:r>
    </w:p>
    <w:p w14:paraId="286B69FA"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Reportedly, exercise improves the surgical tolerance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decreases</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hospital stay after </w:t>
      </w:r>
      <w:proofErr w:type="gramStart"/>
      <w:r w:rsidRPr="00743A49">
        <w:rPr>
          <w:rFonts w:ascii="Book Antiqua" w:hAnsi="Book Antiqua"/>
          <w:sz w:val="24"/>
          <w:szCs w:val="24"/>
          <w:lang w:val="en-GB"/>
        </w:rPr>
        <w:t>surgery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68]</w:t>
      </w:r>
      <w:r w:rsidRPr="00743A49">
        <w:rPr>
          <w:rFonts w:ascii="Book Antiqua" w:hAnsi="Book Antiqua"/>
          <w:sz w:val="24"/>
          <w:szCs w:val="24"/>
          <w:lang w:val="en-GB"/>
        </w:rPr>
        <w:t xml:space="preserve">. Exercise before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surgery may improve postoperative results. However, one review concluded that whether exercise before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surgery reflected improvement in peri- and post-operative outcomes was </w:t>
      </w:r>
      <w:proofErr w:type="gramStart"/>
      <w:r w:rsidRPr="00743A49">
        <w:rPr>
          <w:rFonts w:ascii="Book Antiqua" w:hAnsi="Book Antiqua"/>
          <w:sz w:val="24"/>
          <w:szCs w:val="24"/>
          <w:lang w:val="en-GB"/>
        </w:rPr>
        <w:t>unclear</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69]</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A phase</w:t>
      </w:r>
      <w:r w:rsidRPr="00743A49">
        <w:rPr>
          <w:rFonts w:ascii="Book Antiqua" w:hAnsi="Book Antiqua"/>
          <w:sz w:val="24"/>
          <w:szCs w:val="24"/>
          <w:lang w:val="en-GB"/>
        </w:rPr>
        <w:t xml:space="preserve"> 3 randomised prospective study, PHYSSURG-C study, evaluating the effect of pre-and post-operative physical activity on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post-operative morbidity and mortality after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surgery is on-going (NCT 02299596</w:t>
      </w:r>
      <w:proofErr w:type="gramStart"/>
      <w:r w:rsidRPr="00743A49">
        <w:rPr>
          <w:rFonts w:ascii="Book Antiqua" w:hAnsi="Book Antiqua"/>
          <w:sz w:val="24"/>
          <w:szCs w:val="24"/>
          <w:lang w:val="en-GB"/>
        </w:rPr>
        <w: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70]</w:t>
      </w:r>
      <w:r w:rsidRPr="00743A49">
        <w:rPr>
          <w:rFonts w:ascii="Book Antiqua" w:hAnsi="Book Antiqua"/>
          <w:sz w:val="24"/>
          <w:szCs w:val="24"/>
          <w:lang w:val="en-GB"/>
        </w:rPr>
        <w:t xml:space="preserve">. Exercise has been shown to improve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quality of life and decrease </w:t>
      </w:r>
      <w:r w:rsidRPr="00743A49">
        <w:rPr>
          <w:rFonts w:ascii="Book Antiqua" w:hAnsi="Book Antiqua" w:cs="Times New Roman"/>
          <w:sz w:val="24"/>
          <w:szCs w:val="24"/>
          <w:lang w:val="en-GB"/>
        </w:rPr>
        <w:t>few</w:t>
      </w:r>
      <w:r w:rsidRPr="00743A49">
        <w:rPr>
          <w:rFonts w:ascii="Book Antiqua" w:hAnsi="Book Antiqua"/>
          <w:sz w:val="24"/>
          <w:szCs w:val="24"/>
          <w:lang w:val="en-GB"/>
        </w:rPr>
        <w:t xml:space="preserve"> side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effects in several</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patient groups receiving adjuvant </w:t>
      </w:r>
      <w:proofErr w:type="gramStart"/>
      <w:r w:rsidRPr="00743A49">
        <w:rPr>
          <w:rFonts w:ascii="Book Antiqua" w:hAnsi="Book Antiqua"/>
          <w:sz w:val="24"/>
          <w:szCs w:val="24"/>
          <w:lang w:val="en-GB"/>
        </w:rPr>
        <w:t>therapy</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44</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In addition, exercise increases the completion rate of chemotherapy in patients with </w:t>
      </w:r>
      <w:proofErr w:type="gramStart"/>
      <w:r w:rsidRPr="00743A49">
        <w:rPr>
          <w:rFonts w:ascii="Book Antiqua" w:hAnsi="Book Antiqua" w:cs="Times New Roman"/>
          <w:sz w:val="24"/>
          <w:szCs w:val="24"/>
          <w:lang w:val="en-GB"/>
        </w:rPr>
        <w:t>CRC</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71</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3BCD5930" w14:textId="77777777" w:rsidR="00F63598" w:rsidRPr="00743A49" w:rsidRDefault="00F63598" w:rsidP="005D2BE4">
      <w:pPr>
        <w:pStyle w:val="Normal1"/>
        <w:spacing w:line="360" w:lineRule="auto"/>
        <w:ind w:firstLineChars="100" w:firstLine="240"/>
        <w:jc w:val="both"/>
        <w:rPr>
          <w:rFonts w:ascii="Book Antiqua" w:hAnsi="Book Antiqua"/>
          <w:color w:val="131413"/>
          <w:sz w:val="24"/>
          <w:szCs w:val="24"/>
          <w:lang w:val="en-GB"/>
        </w:rPr>
      </w:pPr>
      <w:r w:rsidRPr="00743A49">
        <w:rPr>
          <w:rFonts w:ascii="Book Antiqua" w:hAnsi="Book Antiqua"/>
          <w:color w:val="131413"/>
          <w:sz w:val="24"/>
          <w:szCs w:val="24"/>
          <w:lang w:val="en-GB"/>
        </w:rPr>
        <w:t>Neoadjuvant chemotherapy and radiotherapy can cause severe acute toxicity</w:t>
      </w:r>
      <w:r w:rsidR="006D2C1B" w:rsidRPr="00743A49">
        <w:rPr>
          <w:rFonts w:ascii="Book Antiqua" w:hAnsi="Book Antiqua"/>
          <w:color w:val="131413"/>
          <w:sz w:val="24"/>
          <w:szCs w:val="24"/>
          <w:lang w:val="en-GB"/>
        </w:rPr>
        <w:t xml:space="preserve"> </w:t>
      </w:r>
      <w:r w:rsidRPr="00743A49">
        <w:rPr>
          <w:rFonts w:ascii="Book Antiqua" w:hAnsi="Book Antiqua"/>
          <w:color w:val="131413"/>
          <w:sz w:val="24"/>
          <w:szCs w:val="24"/>
          <w:lang w:val="en-GB"/>
        </w:rPr>
        <w:t>in locally advanced rectal cancer. Few studies have shown that exercise is feasible and safe during</w:t>
      </w:r>
      <w:r w:rsidR="006D2C1B" w:rsidRPr="00743A49">
        <w:rPr>
          <w:rFonts w:ascii="Book Antiqua" w:hAnsi="Book Antiqua"/>
          <w:color w:val="131413"/>
          <w:sz w:val="24"/>
          <w:szCs w:val="24"/>
          <w:lang w:val="en-GB"/>
        </w:rPr>
        <w:t xml:space="preserve"> </w:t>
      </w:r>
      <w:r w:rsidRPr="00743A49">
        <w:rPr>
          <w:rFonts w:ascii="Book Antiqua" w:hAnsi="Book Antiqua"/>
          <w:color w:val="131413"/>
          <w:sz w:val="24"/>
          <w:szCs w:val="24"/>
          <w:lang w:val="en-GB"/>
        </w:rPr>
        <w:t xml:space="preserve">neoadjuvant therapy in rectal </w:t>
      </w:r>
      <w:proofErr w:type="gramStart"/>
      <w:r w:rsidRPr="00743A49">
        <w:rPr>
          <w:rFonts w:ascii="Book Antiqua" w:hAnsi="Book Antiqua"/>
          <w:color w:val="131413"/>
          <w:sz w:val="24"/>
          <w:szCs w:val="24"/>
          <w:lang w:val="en-GB"/>
        </w:rPr>
        <w:t>cancer</w:t>
      </w:r>
      <w:r w:rsidRPr="00743A49">
        <w:rPr>
          <w:rFonts w:ascii="Book Antiqua" w:hAnsi="Book Antiqua"/>
          <w:color w:val="131413"/>
          <w:sz w:val="24"/>
          <w:szCs w:val="24"/>
          <w:vertAlign w:val="superscript"/>
          <w:lang w:val="en-GB"/>
        </w:rPr>
        <w:t>[</w:t>
      </w:r>
      <w:proofErr w:type="gramEnd"/>
      <w:r w:rsidRPr="00743A49">
        <w:rPr>
          <w:rFonts w:ascii="Book Antiqua" w:hAnsi="Book Antiqua"/>
          <w:color w:val="131413"/>
          <w:sz w:val="24"/>
          <w:szCs w:val="24"/>
          <w:vertAlign w:val="superscript"/>
          <w:lang w:val="en-GB"/>
        </w:rPr>
        <w:t>7</w:t>
      </w:r>
      <w:r w:rsidR="00FF6802" w:rsidRPr="00743A49">
        <w:rPr>
          <w:rFonts w:ascii="Book Antiqua" w:hAnsi="Book Antiqua"/>
          <w:color w:val="131413"/>
          <w:sz w:val="24"/>
          <w:szCs w:val="24"/>
          <w:vertAlign w:val="superscript"/>
          <w:lang w:val="en-GB"/>
        </w:rPr>
        <w:t>2</w:t>
      </w:r>
      <w:r w:rsidRPr="00743A49">
        <w:rPr>
          <w:rFonts w:ascii="Book Antiqua" w:hAnsi="Book Antiqua"/>
          <w:color w:val="131413"/>
          <w:sz w:val="24"/>
          <w:szCs w:val="24"/>
          <w:vertAlign w:val="superscript"/>
          <w:lang w:val="en-GB"/>
        </w:rPr>
        <w:t>]</w:t>
      </w:r>
      <w:r w:rsidRPr="00743A49">
        <w:rPr>
          <w:rFonts w:ascii="Book Antiqua" w:hAnsi="Book Antiqua"/>
          <w:color w:val="131413"/>
          <w:sz w:val="24"/>
          <w:szCs w:val="24"/>
          <w:lang w:val="en-GB"/>
        </w:rPr>
        <w:t xml:space="preserve">. </w:t>
      </w:r>
      <w:r w:rsidRPr="00743A49">
        <w:rPr>
          <w:rFonts w:ascii="Book Antiqua" w:hAnsi="Book Antiqua" w:cs="Times New Roman"/>
          <w:color w:val="131413"/>
          <w:sz w:val="24"/>
          <w:szCs w:val="24"/>
          <w:lang w:val="en-GB"/>
        </w:rPr>
        <w:t xml:space="preserve">The </w:t>
      </w:r>
      <w:r w:rsidRPr="00743A49">
        <w:rPr>
          <w:rFonts w:ascii="Book Antiqua" w:hAnsi="Book Antiqua"/>
          <w:color w:val="131413"/>
          <w:sz w:val="24"/>
          <w:szCs w:val="24"/>
          <w:lang w:val="en-GB"/>
        </w:rPr>
        <w:t>EXERT study, which is evaluating</w:t>
      </w:r>
      <w:r w:rsidR="006D2C1B" w:rsidRPr="00743A49">
        <w:rPr>
          <w:rFonts w:ascii="Book Antiqua" w:hAnsi="Book Antiqua"/>
          <w:color w:val="131413"/>
          <w:sz w:val="24"/>
          <w:szCs w:val="24"/>
          <w:lang w:val="en-GB"/>
        </w:rPr>
        <w:t xml:space="preserve"> </w:t>
      </w:r>
      <w:r w:rsidRPr="00743A49">
        <w:rPr>
          <w:rFonts w:ascii="Book Antiqua" w:hAnsi="Book Antiqua"/>
          <w:color w:val="131413"/>
          <w:sz w:val="24"/>
          <w:szCs w:val="24"/>
          <w:lang w:val="en-GB"/>
        </w:rPr>
        <w:t>the effect of exercise on the clinical outcomes and side</w:t>
      </w:r>
      <w:r w:rsidR="006D2C1B" w:rsidRPr="00743A49">
        <w:rPr>
          <w:rFonts w:ascii="Book Antiqua" w:hAnsi="Book Antiqua"/>
          <w:color w:val="131413"/>
          <w:sz w:val="24"/>
          <w:szCs w:val="24"/>
          <w:lang w:val="en-GB"/>
        </w:rPr>
        <w:t xml:space="preserve"> </w:t>
      </w:r>
      <w:r w:rsidRPr="00743A49">
        <w:rPr>
          <w:rFonts w:ascii="Book Antiqua" w:hAnsi="Book Antiqua"/>
          <w:color w:val="131413"/>
          <w:sz w:val="24"/>
          <w:szCs w:val="24"/>
          <w:lang w:val="en-GB"/>
        </w:rPr>
        <w:t>effects of exercise performed during and after neoadjuvant treatment in locally advanced rectal cancer</w:t>
      </w:r>
      <w:r w:rsidRPr="00743A49">
        <w:rPr>
          <w:rFonts w:ascii="Book Antiqua" w:hAnsi="Book Antiqua" w:cs="Times New Roman"/>
          <w:color w:val="131413"/>
          <w:sz w:val="24"/>
          <w:szCs w:val="24"/>
          <w:lang w:val="en-GB"/>
        </w:rPr>
        <w:t>,</w:t>
      </w:r>
      <w:r w:rsidR="005D2BE4">
        <w:rPr>
          <w:rFonts w:ascii="Book Antiqua" w:hAnsi="Book Antiqua" w:cs="Times New Roman"/>
          <w:color w:val="131413"/>
          <w:sz w:val="24"/>
          <w:szCs w:val="24"/>
          <w:lang w:val="en-GB"/>
        </w:rPr>
        <w:t xml:space="preserve"> </w:t>
      </w:r>
      <w:r w:rsidRPr="00743A49">
        <w:rPr>
          <w:rFonts w:ascii="Book Antiqua" w:hAnsi="Book Antiqua"/>
          <w:color w:val="131413"/>
          <w:sz w:val="24"/>
          <w:szCs w:val="24"/>
          <w:lang w:val="en-GB"/>
        </w:rPr>
        <w:t>is on-going</w:t>
      </w:r>
      <w:r w:rsidR="005D2BE4">
        <w:rPr>
          <w:rFonts w:ascii="Book Antiqua" w:hAnsi="Book Antiqua"/>
          <w:color w:val="131413"/>
          <w:sz w:val="24"/>
          <w:szCs w:val="24"/>
          <w:lang w:val="en-GB"/>
        </w:rPr>
        <w:t xml:space="preserve"> </w:t>
      </w:r>
      <w:r w:rsidRPr="00743A49">
        <w:rPr>
          <w:rFonts w:ascii="Book Antiqua" w:hAnsi="Book Antiqua"/>
          <w:color w:val="131413"/>
          <w:sz w:val="24"/>
          <w:szCs w:val="24"/>
          <w:lang w:val="en-GB"/>
        </w:rPr>
        <w:t>(NCT03082495)</w:t>
      </w:r>
      <w:r w:rsidR="00FF6802" w:rsidRPr="00743A49">
        <w:rPr>
          <w:rFonts w:ascii="Book Antiqua" w:hAnsi="Book Antiqua"/>
          <w:color w:val="131413"/>
          <w:sz w:val="24"/>
          <w:szCs w:val="24"/>
          <w:vertAlign w:val="superscript"/>
          <w:lang w:val="en-GB"/>
        </w:rPr>
        <w:t>[73</w:t>
      </w:r>
      <w:r w:rsidRPr="00743A49">
        <w:rPr>
          <w:rFonts w:ascii="Book Antiqua" w:hAnsi="Book Antiqua"/>
          <w:color w:val="131413"/>
          <w:sz w:val="24"/>
          <w:szCs w:val="24"/>
          <w:vertAlign w:val="superscript"/>
          <w:lang w:val="en-GB"/>
        </w:rPr>
        <w:t>]</w:t>
      </w:r>
      <w:r w:rsidRPr="00743A49">
        <w:rPr>
          <w:rFonts w:ascii="Book Antiqua" w:hAnsi="Book Antiqua"/>
          <w:color w:val="131413"/>
          <w:sz w:val="24"/>
          <w:szCs w:val="24"/>
          <w:lang w:val="en-GB"/>
        </w:rPr>
        <w:t>.</w:t>
      </w:r>
    </w:p>
    <w:p w14:paraId="4FE35736" w14:textId="77777777" w:rsidR="00F63598" w:rsidRPr="00743A49" w:rsidRDefault="00F63598" w:rsidP="005D2BE4">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In patients with cancer, the disease itself and each treatment modality applied (surgery, chemotherapy and</w:t>
      </w:r>
      <w:r w:rsidR="006D2C1B" w:rsidRPr="00743A49">
        <w:rPr>
          <w:rFonts w:ascii="Book Antiqua" w:hAnsi="Book Antiqua"/>
          <w:sz w:val="24"/>
          <w:szCs w:val="24"/>
          <w:lang w:val="en-GB"/>
        </w:rPr>
        <w:t xml:space="preserve"> </w:t>
      </w:r>
      <w:r w:rsidRPr="00743A49">
        <w:rPr>
          <w:rFonts w:ascii="Book Antiqua" w:hAnsi="Book Antiqua"/>
          <w:sz w:val="24"/>
          <w:szCs w:val="24"/>
          <w:lang w:val="en-GB"/>
        </w:rPr>
        <w:t>radiotherapy</w:t>
      </w:r>
      <w:r w:rsidRPr="00743A49">
        <w:rPr>
          <w:rFonts w:ascii="Book Antiqua" w:hAnsi="Book Antiqua" w:cs="Times New Roman"/>
          <w:sz w:val="24"/>
          <w:szCs w:val="24"/>
        </w:rPr>
        <w:t>)</w:t>
      </w:r>
      <w:r w:rsidRPr="00743A49">
        <w:rPr>
          <w:rFonts w:ascii="Book Antiqua" w:hAnsi="Book Antiqua"/>
          <w:sz w:val="24"/>
          <w:szCs w:val="24"/>
          <w:lang w:val="en-GB"/>
        </w:rPr>
        <w:t xml:space="preserve"> can create specific side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effects and complications that </w:t>
      </w:r>
      <w:r w:rsidRPr="00743A49">
        <w:rPr>
          <w:rFonts w:ascii="Book Antiqua" w:hAnsi="Book Antiqua" w:cs="Times New Roman"/>
          <w:sz w:val="24"/>
          <w:szCs w:val="24"/>
          <w:lang w:val="en-GB"/>
        </w:rPr>
        <w:t>affect</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their daily life. Side effects such as fatigue, pain, muscle weakness, peripheral neuropathy, cardiovascular and pulmonary complications, endocrine changes, </w:t>
      </w:r>
      <w:r w:rsidRPr="00743A49">
        <w:rPr>
          <w:rFonts w:ascii="Book Antiqua" w:hAnsi="Book Antiqua" w:cs="Times New Roman"/>
          <w:sz w:val="24"/>
          <w:szCs w:val="24"/>
          <w:lang w:val="en-GB"/>
        </w:rPr>
        <w:t>anaemia</w:t>
      </w:r>
      <w:r w:rsidRPr="00743A49">
        <w:rPr>
          <w:rFonts w:ascii="Book Antiqua" w:hAnsi="Book Antiqua"/>
          <w:sz w:val="24"/>
          <w:szCs w:val="24"/>
          <w:lang w:val="en-GB"/>
        </w:rPr>
        <w:t xml:space="preserve">, immune dysfunction, sleep </w:t>
      </w:r>
      <w:r w:rsidRPr="00743A49">
        <w:rPr>
          <w:rFonts w:ascii="Book Antiqua" w:hAnsi="Book Antiqua" w:cs="Times New Roman"/>
          <w:sz w:val="24"/>
          <w:szCs w:val="24"/>
          <w:lang w:val="en-GB"/>
        </w:rPr>
        <w:t>disorders</w:t>
      </w:r>
      <w:r w:rsidRPr="00743A49">
        <w:rPr>
          <w:rFonts w:ascii="Book Antiqua" w:hAnsi="Book Antiqua"/>
          <w:sz w:val="24"/>
          <w:szCs w:val="24"/>
          <w:lang w:val="en-GB"/>
        </w:rPr>
        <w:t xml:space="preserve">, depression, anxiety, gastrointestinal disturbance and skin changes can develop during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treatment. The most common side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effects during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treatment in patients with </w:t>
      </w:r>
      <w:r w:rsidRPr="00743A49">
        <w:rPr>
          <w:rFonts w:ascii="Book Antiqua" w:hAnsi="Book Antiqua" w:cs="Times New Roman"/>
          <w:sz w:val="24"/>
          <w:szCs w:val="24"/>
          <w:lang w:val="en-GB"/>
        </w:rPr>
        <w:t>CRC</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are </w:t>
      </w:r>
      <w:r w:rsidRPr="00743A49">
        <w:rPr>
          <w:rFonts w:ascii="Book Antiqua" w:hAnsi="Book Antiqua" w:cs="Times New Roman"/>
          <w:sz w:val="24"/>
          <w:szCs w:val="24"/>
          <w:lang w:val="en-GB"/>
        </w:rPr>
        <w:t>generalised</w:t>
      </w:r>
      <w:r w:rsidRPr="00743A49">
        <w:rPr>
          <w:rFonts w:ascii="Book Antiqua" w:hAnsi="Book Antiqua"/>
          <w:sz w:val="24"/>
          <w:szCs w:val="24"/>
          <w:lang w:val="en-GB"/>
        </w:rPr>
        <w:t xml:space="preserve"> and muscle weakness. In these patients, physical exercise programs improve the symptoms and side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effects of chemotherapy</w:t>
      </w:r>
      <w:r w:rsidRPr="00743A49">
        <w:rPr>
          <w:rFonts w:ascii="Book Antiqua" w:hAnsi="Book Antiqua" w:cs="Times New Roman"/>
          <w:sz w:val="24"/>
          <w:szCs w:val="24"/>
          <w:lang w:val="en-GB"/>
        </w:rPr>
        <w:t>,</w:t>
      </w:r>
      <w:r w:rsidR="005D2BE4">
        <w:rPr>
          <w:rFonts w:ascii="Book Antiqua" w:hAnsi="Book Antiqua" w:cs="Times New Roman"/>
          <w:sz w:val="24"/>
          <w:szCs w:val="24"/>
          <w:lang w:val="en-GB"/>
        </w:rPr>
        <w:t xml:space="preserve"> </w:t>
      </w:r>
      <w:r w:rsidRPr="00743A49">
        <w:rPr>
          <w:rFonts w:ascii="Book Antiqua" w:hAnsi="Book Antiqua" w:cs="Times New Roman"/>
          <w:sz w:val="24"/>
          <w:szCs w:val="24"/>
          <w:lang w:val="en-GB"/>
        </w:rPr>
        <w:t>along with the</w:t>
      </w:r>
      <w:r w:rsidRPr="00743A49">
        <w:rPr>
          <w:rFonts w:ascii="Book Antiqua" w:hAnsi="Book Antiqua"/>
          <w:sz w:val="24"/>
          <w:szCs w:val="24"/>
          <w:lang w:val="en-GB"/>
        </w:rPr>
        <w:t xml:space="preserve"> quality of </w:t>
      </w:r>
      <w:proofErr w:type="gramStart"/>
      <w:r w:rsidRPr="00743A49">
        <w:rPr>
          <w:rFonts w:ascii="Book Antiqua" w:hAnsi="Book Antiqua"/>
          <w:sz w:val="24"/>
          <w:szCs w:val="24"/>
          <w:lang w:val="en-GB"/>
        </w:rPr>
        <w:t>life</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5,7</w:t>
      </w:r>
      <w:r w:rsidR="00FF6802" w:rsidRPr="00743A49">
        <w:rPr>
          <w:rFonts w:ascii="Book Antiqua" w:hAnsi="Book Antiqua"/>
          <w:sz w:val="24"/>
          <w:szCs w:val="24"/>
          <w:vertAlign w:val="superscript"/>
          <w:lang w:val="en-GB"/>
        </w:rPr>
        <w:t>4,75</w:t>
      </w:r>
      <w:r w:rsidRPr="00743A49">
        <w:rPr>
          <w:rFonts w:ascii="Book Antiqua" w:hAnsi="Book Antiqua"/>
          <w:sz w:val="24"/>
          <w:szCs w:val="24"/>
          <w:vertAlign w:val="superscript"/>
          <w:lang w:val="en-GB"/>
        </w:rPr>
        <w:t>]</w:t>
      </w:r>
      <w:r w:rsidRPr="00743A49">
        <w:rPr>
          <w:rFonts w:ascii="Book Antiqua" w:hAnsi="Book Antiqua"/>
          <w:sz w:val="24"/>
          <w:szCs w:val="24"/>
          <w:lang w:val="en-GB"/>
        </w:rPr>
        <w:t>. In the Cochrane study, which included 56 randomised trials involving patients with cancer-associated fatigue, exercise was found to decrease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cancer-associated fatigue and improve depression and sleep </w:t>
      </w:r>
      <w:proofErr w:type="gramStart"/>
      <w:r w:rsidRPr="00743A49">
        <w:rPr>
          <w:rFonts w:ascii="Book Antiqua" w:hAnsi="Book Antiqua"/>
          <w:sz w:val="24"/>
          <w:szCs w:val="24"/>
          <w:lang w:val="en-GB"/>
        </w:rPr>
        <w:t>disorders</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76</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The 6- and 12-wk home-based exercise </w:t>
      </w:r>
      <w:r w:rsidRPr="00743A49">
        <w:rPr>
          <w:rFonts w:ascii="Book Antiqua" w:hAnsi="Book Antiqua" w:cs="Times New Roman"/>
          <w:sz w:val="24"/>
          <w:szCs w:val="24"/>
        </w:rPr>
        <w:t>programs</w:t>
      </w:r>
      <w:r w:rsidRPr="00743A49">
        <w:rPr>
          <w:rFonts w:ascii="Book Antiqua" w:hAnsi="Book Antiqua"/>
          <w:sz w:val="24"/>
          <w:szCs w:val="24"/>
          <w:lang w:val="en-GB"/>
        </w:rPr>
        <w:t xml:space="preserve">, which are easier to apply, have been shown to significantly improve physical fitness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and to be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effective and applicable in increasing the level of physical activity</w:t>
      </w:r>
      <w:r w:rsidR="00FF6802" w:rsidRPr="00743A49">
        <w:rPr>
          <w:rFonts w:ascii="Book Antiqua" w:hAnsi="Book Antiqua"/>
          <w:sz w:val="24"/>
          <w:szCs w:val="24"/>
          <w:vertAlign w:val="superscript"/>
          <w:lang w:val="en-GB"/>
        </w:rPr>
        <w:t>[77,78</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r w:rsidR="005D2BE4">
        <w:rPr>
          <w:rFonts w:ascii="Book Antiqua" w:hAnsi="Book Antiqua"/>
          <w:sz w:val="24"/>
          <w:szCs w:val="24"/>
          <w:lang w:val="en-GB"/>
        </w:rPr>
        <w:t xml:space="preserve"> </w:t>
      </w:r>
      <w:r w:rsidRPr="00743A49">
        <w:rPr>
          <w:rFonts w:ascii="Book Antiqua" w:hAnsi="Book Antiqua" w:cs="Times New Roman"/>
          <w:sz w:val="24"/>
          <w:szCs w:val="24"/>
          <w:lang w:val="en-GB"/>
        </w:rPr>
        <w:t>The</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CASUS (Cancer Survivor Study), a prospective observational study investigating the effect of physical activity and nutrition on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quality</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of life</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and disease recurrence and survival </w:t>
      </w:r>
      <w:r w:rsidRPr="00743A49">
        <w:rPr>
          <w:rFonts w:ascii="Book Antiqua" w:hAnsi="Book Antiqua" w:cs="Times New Roman"/>
          <w:sz w:val="24"/>
          <w:szCs w:val="24"/>
          <w:lang w:val="en-GB"/>
        </w:rPr>
        <w:t>in</w:t>
      </w:r>
      <w:r w:rsidR="006D2C1B"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is on-</w:t>
      </w:r>
      <w:proofErr w:type="gramStart"/>
      <w:r w:rsidRPr="00743A49">
        <w:rPr>
          <w:rFonts w:ascii="Book Antiqua" w:hAnsi="Book Antiqua"/>
          <w:sz w:val="24"/>
          <w:szCs w:val="24"/>
          <w:lang w:val="en-GB"/>
        </w:rPr>
        <w:t>going</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79</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5F95851D" w14:textId="77777777" w:rsidR="00F63598" w:rsidRPr="00743A49" w:rsidRDefault="00F63598" w:rsidP="005D2BE4">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cs="Times New Roman"/>
          <w:sz w:val="24"/>
          <w:szCs w:val="24"/>
          <w:lang w:val="en-GB"/>
        </w:rPr>
        <w:t>Patients with metastatic disease</w:t>
      </w:r>
      <w:r w:rsidRPr="00743A49">
        <w:rPr>
          <w:rFonts w:ascii="Book Antiqua" w:hAnsi="Book Antiqua"/>
          <w:sz w:val="24"/>
          <w:szCs w:val="24"/>
          <w:lang w:val="en-GB"/>
        </w:rPr>
        <w:t xml:space="preserve"> have very low participation rates in exercise programs. Prospective studies investigating the effect of exercise on clinical outcomes have shown that physical activity improves prognosis in patients with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even in advanced stage </w:t>
      </w:r>
      <w:proofErr w:type="gramStart"/>
      <w:r w:rsidRPr="00743A49">
        <w:rPr>
          <w:rFonts w:ascii="Book Antiqua" w:hAnsi="Book Antiqua"/>
          <w:sz w:val="24"/>
          <w:szCs w:val="24"/>
          <w:lang w:val="en-GB"/>
        </w:rPr>
        <w:t>patients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52]</w:t>
      </w:r>
      <w:r w:rsidRPr="00743A49">
        <w:rPr>
          <w:rFonts w:ascii="Book Antiqua" w:hAnsi="Book Antiqua"/>
          <w:sz w:val="24"/>
          <w:szCs w:val="24"/>
          <w:lang w:val="en-GB"/>
        </w:rPr>
        <w:t xml:space="preserve">. In a study </w:t>
      </w:r>
      <w:r w:rsidRPr="00743A49">
        <w:rPr>
          <w:rFonts w:ascii="Book Antiqua" w:hAnsi="Book Antiqua" w:cs="Times New Roman"/>
          <w:sz w:val="24"/>
          <w:szCs w:val="24"/>
        </w:rPr>
        <w:t>regarding</w:t>
      </w:r>
      <w:r w:rsidR="006D2C1B" w:rsidRPr="00743A49">
        <w:rPr>
          <w:rFonts w:ascii="Book Antiqua" w:hAnsi="Book Antiqua" w:cs="Times New Roman"/>
          <w:sz w:val="24"/>
          <w:szCs w:val="24"/>
        </w:rPr>
        <w:t xml:space="preserve"> </w:t>
      </w:r>
      <w:r w:rsidRPr="00743A49">
        <w:rPr>
          <w:rFonts w:ascii="Book Antiqua" w:hAnsi="Book Antiqua"/>
          <w:sz w:val="24"/>
          <w:szCs w:val="24"/>
          <w:lang w:val="en-GB"/>
        </w:rPr>
        <w:t>patients with</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stage </w:t>
      </w:r>
      <w:r w:rsidRPr="00743A49">
        <w:rPr>
          <w:rFonts w:ascii="Book Antiqua" w:hAnsi="Book Antiqua" w:cs="Times New Roman"/>
          <w:sz w:val="24"/>
          <w:szCs w:val="24"/>
          <w:lang w:val="en-GB"/>
        </w:rPr>
        <w:t>4CRC</w:t>
      </w:r>
      <w:r w:rsidRPr="00743A49">
        <w:rPr>
          <w:rFonts w:ascii="Book Antiqua" w:hAnsi="Book Antiqua"/>
          <w:sz w:val="24"/>
          <w:szCs w:val="24"/>
          <w:lang w:val="en-GB"/>
        </w:rPr>
        <w:t xml:space="preserve">, an improvement in fatigue, functional capacity, sleep quality and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quality of life was reported in patients after 8 weeks of home-based exercise </w:t>
      </w:r>
      <w:proofErr w:type="gramStart"/>
      <w:r w:rsidRPr="00743A49">
        <w:rPr>
          <w:rFonts w:ascii="Book Antiqua" w:hAnsi="Book Antiqua"/>
          <w:sz w:val="24"/>
          <w:szCs w:val="24"/>
          <w:lang w:val="en-GB"/>
        </w:rPr>
        <w:t>programs</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80</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Moreover,</w:t>
      </w:r>
      <w:r w:rsidR="005D2BE4">
        <w:rPr>
          <w:rFonts w:ascii="Book Antiqua" w:hAnsi="Book Antiqua" w:cs="Times New Roman"/>
          <w:sz w:val="24"/>
          <w:szCs w:val="24"/>
          <w:lang w:val="en-GB"/>
        </w:rPr>
        <w:t xml:space="preserve"> </w:t>
      </w:r>
      <w:r w:rsidRPr="00743A49">
        <w:rPr>
          <w:rFonts w:ascii="Book Antiqua" w:hAnsi="Book Antiqua"/>
          <w:sz w:val="24"/>
          <w:szCs w:val="24"/>
          <w:lang w:val="en-GB"/>
        </w:rPr>
        <w:t xml:space="preserve">low intensity physical activities in patients with stage </w:t>
      </w:r>
      <w:r w:rsidRPr="00743A49">
        <w:rPr>
          <w:rFonts w:ascii="Book Antiqua" w:hAnsi="Book Antiqua" w:cs="Times New Roman"/>
          <w:sz w:val="24"/>
          <w:szCs w:val="24"/>
          <w:lang w:val="en-GB"/>
        </w:rPr>
        <w:t>4</w:t>
      </w:r>
      <w:r w:rsidRPr="00743A49">
        <w:rPr>
          <w:rFonts w:ascii="Book Antiqua" w:hAnsi="Book Antiqua"/>
          <w:sz w:val="24"/>
          <w:szCs w:val="24"/>
          <w:lang w:val="en-GB"/>
        </w:rPr>
        <w:t xml:space="preserve"> metastatic </w:t>
      </w:r>
      <w:r w:rsidRPr="00743A49">
        <w:rPr>
          <w:rFonts w:ascii="Book Antiqua" w:hAnsi="Book Antiqua" w:cs="Times New Roman"/>
          <w:sz w:val="24"/>
          <w:szCs w:val="24"/>
          <w:lang w:val="en-GB"/>
        </w:rPr>
        <w:t>cancer are recommended.</w:t>
      </w:r>
      <w:r w:rsidR="005D2BE4">
        <w:rPr>
          <w:rFonts w:ascii="Book Antiqua" w:hAnsi="Book Antiqua" w:cs="Times New Roman"/>
          <w:sz w:val="24"/>
          <w:szCs w:val="24"/>
          <w:lang w:val="en-GB"/>
        </w:rPr>
        <w:t xml:space="preserve"> </w:t>
      </w:r>
      <w:r w:rsidRPr="00743A49">
        <w:rPr>
          <w:rFonts w:ascii="Book Antiqua" w:hAnsi="Book Antiqua"/>
          <w:sz w:val="24"/>
          <w:szCs w:val="24"/>
          <w:lang w:val="en-GB"/>
        </w:rPr>
        <w:t>The</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association between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physical activity and overall or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-specific survival in patients with metastatic </w:t>
      </w:r>
      <w:proofErr w:type="gramStart"/>
      <w:r w:rsidRPr="00743A49">
        <w:rPr>
          <w:rFonts w:ascii="Book Antiqua" w:hAnsi="Book Antiqua" w:cs="Times New Roman"/>
          <w:sz w:val="24"/>
          <w:szCs w:val="24"/>
          <w:lang w:val="en-GB"/>
        </w:rPr>
        <w:t>CRC</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8</w:t>
      </w:r>
      <w:r w:rsidR="00FF6802" w:rsidRPr="00743A49">
        <w:rPr>
          <w:rFonts w:ascii="Book Antiqua" w:hAnsi="Book Antiqua"/>
          <w:sz w:val="24"/>
          <w:szCs w:val="24"/>
          <w:vertAlign w:val="superscript"/>
          <w:lang w:val="en-GB"/>
        </w:rPr>
        <w:t>1,82</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062082DB" w14:textId="77777777" w:rsidR="00F63598" w:rsidRPr="00743A49" w:rsidRDefault="00F63598" w:rsidP="005D2BE4">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CALGB89803/ALLIANCE study, </w:t>
      </w:r>
      <w:r w:rsidRPr="00743A49">
        <w:rPr>
          <w:rFonts w:ascii="Book Antiqua" w:hAnsi="Book Antiqua" w:cs="Times New Roman"/>
          <w:sz w:val="24"/>
          <w:szCs w:val="24"/>
          <w:lang w:val="en-GB"/>
        </w:rPr>
        <w:t xml:space="preserve">a </w:t>
      </w:r>
      <w:r w:rsidRPr="00743A49">
        <w:rPr>
          <w:rFonts w:ascii="Book Antiqua" w:hAnsi="Book Antiqua"/>
          <w:sz w:val="24"/>
          <w:szCs w:val="24"/>
          <w:lang w:val="en-GB"/>
        </w:rPr>
        <w:t>prospective observational study, investigated the effect of physical activity</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on </w:t>
      </w:r>
      <w:proofErr w:type="spellStart"/>
      <w:r w:rsidRPr="00743A49">
        <w:rPr>
          <w:rFonts w:ascii="Book Antiqua" w:hAnsi="Book Antiqua" w:cs="Times New Roman"/>
          <w:sz w:val="24"/>
          <w:szCs w:val="24"/>
          <w:lang w:val="en-GB"/>
        </w:rPr>
        <w:t>survivalin</w:t>
      </w:r>
      <w:proofErr w:type="spellEnd"/>
      <w:r w:rsidRPr="00743A49">
        <w:rPr>
          <w:rFonts w:ascii="Book Antiqua" w:hAnsi="Book Antiqua" w:cs="Times New Roman"/>
          <w:sz w:val="24"/>
          <w:szCs w:val="24"/>
          <w:lang w:val="en-GB"/>
        </w:rPr>
        <w:t xml:space="preserve"> patients with colon cancer</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before </w:t>
      </w:r>
      <w:r w:rsidRPr="00743A49">
        <w:rPr>
          <w:rFonts w:ascii="Book Antiqua" w:hAnsi="Book Antiqua" w:cs="Times New Roman"/>
          <w:sz w:val="24"/>
          <w:szCs w:val="24"/>
          <w:lang w:val="en-GB"/>
        </w:rPr>
        <w:t>and</w:t>
      </w:r>
      <w:r w:rsidR="006D2C1B"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after recurrence 6 months </w:t>
      </w:r>
      <w:r w:rsidRPr="00743A49">
        <w:rPr>
          <w:rFonts w:ascii="Book Antiqua" w:hAnsi="Book Antiqua" w:cs="Times New Roman"/>
          <w:sz w:val="24"/>
          <w:szCs w:val="24"/>
          <w:lang w:val="en-GB"/>
        </w:rPr>
        <w:t>post-</w:t>
      </w:r>
      <w:r w:rsidRPr="00743A49">
        <w:rPr>
          <w:rFonts w:ascii="Book Antiqua" w:hAnsi="Book Antiqua"/>
          <w:sz w:val="24"/>
          <w:szCs w:val="24"/>
          <w:lang w:val="en-GB"/>
        </w:rPr>
        <w:t>completion of adjuvant therapy</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After adjusting the potential factors that can</w:t>
      </w:r>
      <w:r w:rsidR="006D2C1B" w:rsidRPr="00743A49">
        <w:rPr>
          <w:rFonts w:ascii="Book Antiqua" w:hAnsi="Book Antiqua"/>
          <w:sz w:val="24"/>
          <w:szCs w:val="24"/>
          <w:lang w:val="en-GB"/>
        </w:rPr>
        <w:t xml:space="preserve"> </w:t>
      </w:r>
      <w:r w:rsidRPr="00743A49">
        <w:rPr>
          <w:rFonts w:ascii="Book Antiqua" w:hAnsi="Book Antiqua"/>
          <w:sz w:val="24"/>
          <w:szCs w:val="24"/>
          <w:lang w:val="en-GB"/>
        </w:rPr>
        <w:t xml:space="preserve">affect the survival, a statistically significant 29% improvement in mortality was observed in physically active </w:t>
      </w:r>
      <w:r w:rsidRPr="00743A49">
        <w:rPr>
          <w:rFonts w:ascii="Book Antiqua" w:hAnsi="Book Antiqua" w:cs="Times New Roman"/>
          <w:sz w:val="24"/>
          <w:szCs w:val="24"/>
          <w:lang w:val="en-GB"/>
        </w:rPr>
        <w:t xml:space="preserve">patients with </w:t>
      </w:r>
      <w:r w:rsidRPr="00743A49">
        <w:rPr>
          <w:rFonts w:ascii="Book Antiqua" w:hAnsi="Book Antiqua"/>
          <w:sz w:val="24"/>
          <w:szCs w:val="24"/>
          <w:lang w:val="en-GB"/>
        </w:rPr>
        <w:t xml:space="preserve">recurrent colon </w:t>
      </w:r>
      <w:proofErr w:type="gramStart"/>
      <w:r w:rsidRPr="00743A49">
        <w:rPr>
          <w:rFonts w:ascii="Book Antiqua" w:hAnsi="Book Antiqua"/>
          <w:sz w:val="24"/>
          <w:szCs w:val="24"/>
          <w:lang w:val="en-GB"/>
        </w:rPr>
        <w:t>cancer</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83</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The physical</w:t>
      </w:r>
      <w:r w:rsidRPr="00743A49">
        <w:rPr>
          <w:rFonts w:ascii="Book Antiqua" w:hAnsi="Book Antiqua"/>
          <w:sz w:val="24"/>
          <w:szCs w:val="24"/>
          <w:lang w:val="en-GB"/>
        </w:rPr>
        <w:t xml:space="preserve"> activity prior to recurrence appears to be a factor that affects</w:t>
      </w:r>
      <w:r w:rsidR="006D2C1B" w:rsidRPr="00743A49">
        <w:rPr>
          <w:rFonts w:ascii="Book Antiqua" w:hAnsi="Book Antiqua"/>
          <w:sz w:val="24"/>
          <w:szCs w:val="24"/>
          <w:lang w:val="en-GB"/>
        </w:rPr>
        <w:t xml:space="preserve"> </w:t>
      </w:r>
      <w:r w:rsidRPr="00743A49">
        <w:rPr>
          <w:rFonts w:ascii="Book Antiqua" w:hAnsi="Book Antiqua"/>
          <w:sz w:val="24"/>
          <w:szCs w:val="24"/>
          <w:lang w:val="en-GB"/>
        </w:rPr>
        <w:t>prognosis in patients with recurrent colon cancer.</w:t>
      </w:r>
    </w:p>
    <w:p w14:paraId="2848AC74" w14:textId="77777777" w:rsidR="00F63598" w:rsidRPr="00743A49" w:rsidRDefault="00F63598" w:rsidP="00743A49">
      <w:pPr>
        <w:pStyle w:val="Normal1"/>
        <w:spacing w:line="360" w:lineRule="auto"/>
        <w:jc w:val="both"/>
        <w:rPr>
          <w:rFonts w:ascii="Book Antiqua" w:hAnsi="Book Antiqua"/>
          <w:sz w:val="24"/>
          <w:szCs w:val="24"/>
          <w:lang w:val="en-GB"/>
        </w:rPr>
      </w:pPr>
    </w:p>
    <w:p w14:paraId="070CAE05" w14:textId="77777777" w:rsidR="00F63598" w:rsidRPr="00743A49" w:rsidRDefault="005D2BE4" w:rsidP="00743A49">
      <w:pPr>
        <w:pStyle w:val="Normal1"/>
        <w:spacing w:line="360" w:lineRule="auto"/>
        <w:jc w:val="both"/>
        <w:rPr>
          <w:rFonts w:ascii="Book Antiqua" w:hAnsi="Book Antiqua"/>
          <w:b/>
          <w:sz w:val="24"/>
          <w:szCs w:val="24"/>
          <w:lang w:val="en-GB"/>
        </w:rPr>
      </w:pPr>
      <w:r w:rsidRPr="00743A49">
        <w:rPr>
          <w:rFonts w:ascii="Book Antiqua" w:hAnsi="Book Antiqua"/>
          <w:b/>
          <w:sz w:val="24"/>
          <w:szCs w:val="24"/>
          <w:lang w:val="en-GB"/>
        </w:rPr>
        <w:t>OBSTACLES, CONTRAINDICATIONS AND COMPLICATIONS</w:t>
      </w:r>
      <w:r w:rsidRPr="00743A49">
        <w:rPr>
          <w:rFonts w:ascii="Book Antiqua" w:hAnsi="Book Antiqua" w:cs="Times New Roman"/>
          <w:b/>
          <w:sz w:val="24"/>
          <w:szCs w:val="24"/>
          <w:lang w:val="en-GB"/>
        </w:rPr>
        <w:t xml:space="preserve"> FOR EXERCISE</w:t>
      </w:r>
    </w:p>
    <w:p w14:paraId="0C7C9B0F"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Although it is known that exercise has beneficial effects in patients with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survivors, there are some obstacles to participation of patients in exercise</w:t>
      </w:r>
      <w:r w:rsidR="006D2C1B" w:rsidRPr="00743A49">
        <w:rPr>
          <w:rFonts w:ascii="Book Antiqua" w:hAnsi="Book Antiqua"/>
          <w:sz w:val="24"/>
          <w:szCs w:val="24"/>
          <w:lang w:val="en-GB"/>
        </w:rPr>
        <w:t xml:space="preserve"> </w:t>
      </w:r>
      <w:r w:rsidRPr="00743A49">
        <w:rPr>
          <w:rFonts w:ascii="Book Antiqua" w:hAnsi="Book Antiqua" w:cs="Times New Roman"/>
          <w:sz w:val="24"/>
          <w:szCs w:val="24"/>
          <w:lang w:val="en-GB"/>
        </w:rPr>
        <w:t>regimens.</w:t>
      </w:r>
      <w:r w:rsidRPr="00743A49">
        <w:rPr>
          <w:rFonts w:ascii="Book Antiqua" w:hAnsi="Book Antiqua"/>
          <w:sz w:val="24"/>
          <w:szCs w:val="24"/>
          <w:lang w:val="en-GB"/>
        </w:rPr>
        <w:t xml:space="preserve"> Fatigue is the most frequently reported </w:t>
      </w:r>
      <w:r w:rsidRPr="00743A49">
        <w:rPr>
          <w:rFonts w:ascii="Book Antiqua" w:hAnsi="Book Antiqua" w:cs="Times New Roman"/>
          <w:sz w:val="24"/>
          <w:szCs w:val="24"/>
          <w:lang w:val="en-GB"/>
        </w:rPr>
        <w:t>obstacle to</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exercise in patients with </w:t>
      </w:r>
      <w:proofErr w:type="gramStart"/>
      <w:r w:rsidRPr="00743A49">
        <w:rPr>
          <w:rFonts w:ascii="Book Antiqua" w:hAnsi="Book Antiqua" w:cs="Times New Roman"/>
          <w:sz w:val="24"/>
          <w:szCs w:val="24"/>
          <w:lang w:val="en-GB"/>
        </w:rPr>
        <w:t>CRC</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84</w:t>
      </w:r>
      <w:r w:rsidRPr="00743A49">
        <w:rPr>
          <w:rFonts w:ascii="Book Antiqua" w:hAnsi="Book Antiqua"/>
          <w:sz w:val="24"/>
          <w:szCs w:val="24"/>
          <w:vertAlign w:val="superscript"/>
          <w:lang w:val="en-GB"/>
        </w:rPr>
        <w:t>]</w:t>
      </w:r>
      <w:r w:rsidRPr="00743A49">
        <w:rPr>
          <w:rFonts w:ascii="Book Antiqua" w:hAnsi="Book Antiqua"/>
          <w:sz w:val="24"/>
          <w:szCs w:val="24"/>
          <w:lang w:val="en-GB"/>
        </w:rPr>
        <w:t>. More than 60% of patients with cancer complain of weakness during and after treatment. Fatigue decreases</w:t>
      </w:r>
      <w:r w:rsidR="004A19A0" w:rsidRPr="00743A49">
        <w:rPr>
          <w:rFonts w:ascii="Book Antiqua" w:hAnsi="Book Antiqua"/>
          <w:sz w:val="24"/>
          <w:szCs w:val="24"/>
          <w:lang w:val="en-GB"/>
        </w:rPr>
        <w:t xml:space="preserve"> </w:t>
      </w:r>
      <w:r w:rsidRPr="00743A49">
        <w:rPr>
          <w:rFonts w:ascii="Book Antiqua" w:hAnsi="Book Antiqua"/>
          <w:sz w:val="24"/>
          <w:szCs w:val="24"/>
          <w:lang w:val="en-GB"/>
        </w:rPr>
        <w:t>the quality of life and physical activity. The cause of fatigue in patients with</w:t>
      </w:r>
      <w:r w:rsidR="004A19A0" w:rsidRPr="00743A49">
        <w:rPr>
          <w:rFonts w:ascii="Book Antiqua" w:hAnsi="Book Antiqua"/>
          <w:sz w:val="24"/>
          <w:szCs w:val="24"/>
          <w:lang w:val="en-GB"/>
        </w:rPr>
        <w:t xml:space="preserve"> </w:t>
      </w:r>
      <w:r w:rsidRPr="00743A49">
        <w:rPr>
          <w:rFonts w:ascii="Book Antiqua" w:hAnsi="Book Antiqua"/>
          <w:sz w:val="24"/>
          <w:szCs w:val="24"/>
          <w:lang w:val="en-GB"/>
        </w:rPr>
        <w:t>cancer is unknown, and</w:t>
      </w:r>
      <w:r w:rsidR="004A19A0" w:rsidRPr="00743A49">
        <w:rPr>
          <w:rFonts w:ascii="Book Antiqua" w:hAnsi="Book Antiqua"/>
          <w:sz w:val="24"/>
          <w:szCs w:val="24"/>
          <w:lang w:val="en-GB"/>
        </w:rPr>
        <w:t xml:space="preserve"> </w:t>
      </w:r>
      <w:r w:rsidRPr="00743A49">
        <w:rPr>
          <w:rFonts w:ascii="Book Antiqua" w:hAnsi="Book Antiqua"/>
          <w:sz w:val="24"/>
          <w:szCs w:val="24"/>
          <w:lang w:val="en-GB"/>
        </w:rPr>
        <w:t>may develop because of the disease itself or its treatment. Furthermore, it may occur because of other clinical issues</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such as depression, physical inactivity and sleep </w:t>
      </w:r>
      <w:r w:rsidRPr="00743A49">
        <w:rPr>
          <w:rFonts w:ascii="Book Antiqua" w:hAnsi="Book Antiqua" w:cs="Times New Roman"/>
          <w:sz w:val="24"/>
          <w:szCs w:val="24"/>
          <w:lang w:val="en-GB"/>
        </w:rPr>
        <w:t>disorders.</w:t>
      </w:r>
      <w:r w:rsidR="00F21644">
        <w:rPr>
          <w:rFonts w:ascii="Book Antiqua" w:hAnsi="Book Antiqua" w:cs="Times New Roman"/>
          <w:sz w:val="24"/>
          <w:szCs w:val="24"/>
          <w:lang w:val="en-GB"/>
        </w:rPr>
        <w:t xml:space="preserve"> </w:t>
      </w:r>
      <w:r w:rsidRPr="00743A49">
        <w:rPr>
          <w:rFonts w:ascii="Book Antiqua" w:hAnsi="Book Antiqua"/>
          <w:sz w:val="24"/>
          <w:szCs w:val="24"/>
          <w:lang w:val="en-GB"/>
        </w:rPr>
        <w:t>Although complaints such as nausea and pain can be treated effectively during</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cancer treatment, effective treatment </w:t>
      </w:r>
      <w:r w:rsidRPr="00743A49">
        <w:rPr>
          <w:rFonts w:ascii="Book Antiqua" w:hAnsi="Book Antiqua" w:cs="Times New Roman"/>
          <w:sz w:val="24"/>
          <w:szCs w:val="24"/>
          <w:lang w:val="en-GB"/>
        </w:rPr>
        <w:t>for</w:t>
      </w:r>
      <w:r w:rsidRPr="00743A49">
        <w:rPr>
          <w:rFonts w:ascii="Book Antiqua" w:hAnsi="Book Antiqua"/>
          <w:sz w:val="24"/>
          <w:szCs w:val="24"/>
          <w:lang w:val="en-GB"/>
        </w:rPr>
        <w:t xml:space="preserve"> fatigue is yet unavailable. After treatment, fatigue decreases over time</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however, 30% of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patients may </w:t>
      </w:r>
      <w:r w:rsidRPr="00743A49">
        <w:rPr>
          <w:rFonts w:ascii="Book Antiqua" w:hAnsi="Book Antiqua" w:cs="Times New Roman"/>
          <w:sz w:val="24"/>
          <w:szCs w:val="24"/>
          <w:lang w:val="en-GB"/>
        </w:rPr>
        <w:t xml:space="preserve">continue to </w:t>
      </w:r>
      <w:r w:rsidRPr="00743A49">
        <w:rPr>
          <w:rFonts w:ascii="Book Antiqua" w:hAnsi="Book Antiqua"/>
          <w:sz w:val="24"/>
          <w:szCs w:val="24"/>
          <w:lang w:val="en-GB"/>
        </w:rPr>
        <w:t xml:space="preserve">complain </w:t>
      </w:r>
      <w:r w:rsidRPr="00743A49">
        <w:rPr>
          <w:rFonts w:ascii="Book Antiqua" w:hAnsi="Book Antiqua" w:cs="Times New Roman"/>
          <w:sz w:val="24"/>
          <w:szCs w:val="24"/>
          <w:lang w:val="en-GB"/>
        </w:rPr>
        <w:t>for</w:t>
      </w:r>
      <w:r w:rsidRPr="00743A49">
        <w:rPr>
          <w:rFonts w:ascii="Book Antiqua" w:hAnsi="Book Antiqua"/>
          <w:sz w:val="24"/>
          <w:szCs w:val="24"/>
          <w:lang w:val="en-GB"/>
        </w:rPr>
        <w:t xml:space="preserve"> </w:t>
      </w:r>
      <w:proofErr w:type="gramStart"/>
      <w:r w:rsidRPr="00743A49">
        <w:rPr>
          <w:rFonts w:ascii="Book Antiqua" w:hAnsi="Book Antiqua"/>
          <w:sz w:val="24"/>
          <w:szCs w:val="24"/>
          <w:lang w:val="en-GB"/>
        </w:rPr>
        <w:t>years</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85</w:t>
      </w:r>
      <w:r w:rsidRPr="00743A49">
        <w:rPr>
          <w:rFonts w:ascii="Book Antiqua" w:hAnsi="Book Antiqua"/>
          <w:sz w:val="24"/>
          <w:szCs w:val="24"/>
          <w:vertAlign w:val="superscript"/>
          <w:lang w:val="en-GB"/>
        </w:rPr>
        <w:t>]</w:t>
      </w:r>
      <w:r w:rsidRPr="00743A49">
        <w:rPr>
          <w:rFonts w:ascii="Book Antiqua" w:hAnsi="Book Antiqua"/>
          <w:sz w:val="24"/>
          <w:szCs w:val="24"/>
          <w:lang w:val="en-GB"/>
        </w:rPr>
        <w:t>. In addition, treatment-related side effects and comorbid conditions (cardiopulmonary disease and</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diabetes) may be an obstacle </w:t>
      </w:r>
      <w:r w:rsidRPr="00743A49">
        <w:rPr>
          <w:rFonts w:ascii="Book Antiqua" w:hAnsi="Book Antiqua" w:cs="Times New Roman"/>
          <w:sz w:val="24"/>
          <w:szCs w:val="24"/>
        </w:rPr>
        <w:t>to</w:t>
      </w:r>
      <w:r w:rsidRPr="00743A49">
        <w:rPr>
          <w:rFonts w:ascii="Book Antiqua" w:hAnsi="Book Antiqua"/>
          <w:sz w:val="24"/>
          <w:szCs w:val="24"/>
          <w:lang w:val="en-GB"/>
        </w:rPr>
        <w:t xml:space="preserve"> exercise.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with peripheral neuropathy have been shown to participate in lesser physical activity than those without </w:t>
      </w:r>
      <w:proofErr w:type="gramStart"/>
      <w:r w:rsidRPr="00743A49">
        <w:rPr>
          <w:rFonts w:ascii="Book Antiqua" w:hAnsi="Book Antiqua"/>
          <w:sz w:val="24"/>
          <w:szCs w:val="24"/>
          <w:lang w:val="en-GB"/>
        </w:rPr>
        <w:t>neuropathy</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86</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23554C7E" w14:textId="77777777" w:rsidR="00F63598" w:rsidRPr="00743A49" w:rsidRDefault="00F63598" w:rsidP="00F21644">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In addition to the effect of exercise on survival, several studies have evaluated the efficacy and reliability of physical activity applications (home-based, supervised and</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telephone-based </w:t>
      </w:r>
      <w:r w:rsidRPr="00743A49">
        <w:rPr>
          <w:rFonts w:ascii="Book Antiqua" w:hAnsi="Book Antiqua" w:cs="Times New Roman"/>
          <w:sz w:val="24"/>
          <w:szCs w:val="24"/>
          <w:lang w:val="en-GB"/>
        </w:rPr>
        <w:t>counselling</w:t>
      </w:r>
      <w:r w:rsidRPr="00743A49">
        <w:rPr>
          <w:rFonts w:ascii="Book Antiqua" w:hAnsi="Book Antiqua"/>
          <w:sz w:val="24"/>
          <w:szCs w:val="24"/>
          <w:lang w:val="en-GB"/>
        </w:rPr>
        <w:t xml:space="preserve"> and</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interval walking)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These studies have shown</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that aerobic and resistance </w:t>
      </w:r>
      <w:r w:rsidRPr="00743A49">
        <w:rPr>
          <w:rFonts w:ascii="Book Antiqua" w:hAnsi="Book Antiqua" w:cs="Times New Roman"/>
          <w:sz w:val="24"/>
          <w:szCs w:val="24"/>
          <w:lang w:val="en-GB"/>
        </w:rPr>
        <w:t>exercises were</w:t>
      </w:r>
      <w:r w:rsidRPr="00743A49">
        <w:rPr>
          <w:rFonts w:ascii="Book Antiqua" w:hAnsi="Book Antiqua"/>
          <w:sz w:val="24"/>
          <w:szCs w:val="24"/>
          <w:lang w:val="en-GB"/>
        </w:rPr>
        <w:t xml:space="preserve"> safe and did not increase the risk of side</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effects throughout </w:t>
      </w:r>
      <w:r w:rsidRPr="00743A49">
        <w:rPr>
          <w:rFonts w:ascii="Book Antiqua" w:hAnsi="Book Antiqua" w:cs="Times New Roman"/>
          <w:sz w:val="24"/>
          <w:szCs w:val="24"/>
          <w:lang w:val="en-GB"/>
        </w:rPr>
        <w:t>the</w:t>
      </w:r>
      <w:r w:rsidR="004A19A0" w:rsidRPr="00743A49">
        <w:rPr>
          <w:rFonts w:ascii="Book Antiqua" w:hAnsi="Book Antiqua" w:cs="Times New Roman"/>
          <w:sz w:val="24"/>
          <w:szCs w:val="24"/>
          <w:lang w:val="en-GB"/>
        </w:rPr>
        <w:t xml:space="preserve"> </w:t>
      </w:r>
      <w:proofErr w:type="gramStart"/>
      <w:r w:rsidRPr="00743A49">
        <w:rPr>
          <w:rFonts w:ascii="Book Antiqua" w:hAnsi="Book Antiqua"/>
          <w:sz w:val="24"/>
          <w:szCs w:val="24"/>
          <w:lang w:val="en-GB"/>
        </w:rPr>
        <w:t>chemotherapy</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80,87-89</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1A64408A" w14:textId="77777777" w:rsidR="00F63598" w:rsidRPr="00743A49" w:rsidRDefault="00F63598" w:rsidP="00F21644">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Understanding the factors that impede exercise practices is important for directing patients with cancer to the appropriate</w:t>
      </w:r>
      <w:r w:rsidR="004A19A0" w:rsidRPr="00743A49">
        <w:rPr>
          <w:rFonts w:ascii="Book Antiqua" w:hAnsi="Book Antiqua"/>
          <w:sz w:val="24"/>
          <w:szCs w:val="24"/>
          <w:lang w:val="en-GB"/>
        </w:rPr>
        <w:t xml:space="preserve"> </w:t>
      </w:r>
      <w:r w:rsidRPr="00743A49">
        <w:rPr>
          <w:rFonts w:ascii="Book Antiqua" w:hAnsi="Book Antiqua"/>
          <w:sz w:val="24"/>
          <w:szCs w:val="24"/>
          <w:lang w:val="en-GB"/>
        </w:rPr>
        <w:t>exercise programs. However, data regarding the appropriate</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exercise dose and type to safely correct the results is insufficient. Guidelines should be developed </w:t>
      </w:r>
      <w:r w:rsidRPr="00743A49">
        <w:rPr>
          <w:rFonts w:ascii="Book Antiqua" w:hAnsi="Book Antiqua" w:cs="Times New Roman"/>
          <w:sz w:val="24"/>
          <w:szCs w:val="24"/>
        </w:rPr>
        <w:t>according to each</w:t>
      </w:r>
      <w:r w:rsidRPr="00743A49">
        <w:rPr>
          <w:rFonts w:ascii="Book Antiqua" w:hAnsi="Book Antiqua"/>
          <w:sz w:val="24"/>
          <w:szCs w:val="24"/>
          <w:lang w:val="en-GB"/>
        </w:rPr>
        <w:t>patient’s disease, age and comorbid condition. Clinicians can influence patients by encouraging them to exercise, thereby increasing</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patient participation in physical activity. However, in a study investigating the effect of oncologists’ exercise advice on </w:t>
      </w:r>
      <w:r w:rsidRPr="00743A49">
        <w:rPr>
          <w:rFonts w:ascii="Book Antiqua" w:hAnsi="Book Antiqua" w:cs="Times New Roman"/>
          <w:sz w:val="24"/>
          <w:szCs w:val="24"/>
          <w:lang w:val="en-GB"/>
        </w:rPr>
        <w:t>patients</w:t>
      </w:r>
      <w:r w:rsidRPr="00743A49">
        <w:rPr>
          <w:rFonts w:ascii="Book Antiqua" w:hAnsi="Book Antiqua"/>
          <w:sz w:val="24"/>
          <w:szCs w:val="24"/>
          <w:lang w:val="en-GB"/>
        </w:rPr>
        <w:t xml:space="preserve">, </w:t>
      </w:r>
      <w:proofErr w:type="spellStart"/>
      <w:r w:rsidRPr="00743A49">
        <w:rPr>
          <w:rFonts w:ascii="Book Antiqua" w:hAnsi="Book Antiqua"/>
          <w:sz w:val="24"/>
          <w:szCs w:val="24"/>
          <w:lang w:val="en-GB"/>
        </w:rPr>
        <w:t>oncologists’exercise</w:t>
      </w:r>
      <w:proofErr w:type="spellEnd"/>
      <w:r w:rsidRPr="00743A49">
        <w:rPr>
          <w:rFonts w:ascii="Book Antiqua" w:hAnsi="Book Antiqua"/>
          <w:sz w:val="24"/>
          <w:szCs w:val="24"/>
          <w:lang w:val="en-GB"/>
        </w:rPr>
        <w:t xml:space="preserve"> recommendations alone were shown to be</w:t>
      </w:r>
      <w:r w:rsidR="004A19A0" w:rsidRPr="00743A49">
        <w:rPr>
          <w:rFonts w:ascii="Book Antiqua" w:hAnsi="Book Antiqua"/>
          <w:sz w:val="24"/>
          <w:szCs w:val="24"/>
          <w:lang w:val="en-GB"/>
        </w:rPr>
        <w:t xml:space="preserve"> </w:t>
      </w:r>
      <w:r w:rsidRPr="00743A49">
        <w:rPr>
          <w:rFonts w:ascii="Book Antiqua" w:hAnsi="Book Antiqua"/>
          <w:sz w:val="24"/>
          <w:szCs w:val="24"/>
          <w:lang w:val="en-GB"/>
        </w:rPr>
        <w:t>insufficient to increase participation</w:t>
      </w:r>
      <w:r w:rsidR="004A19A0" w:rsidRPr="00743A49">
        <w:rPr>
          <w:rFonts w:ascii="Book Antiqua" w:hAnsi="Book Antiqua"/>
          <w:sz w:val="24"/>
          <w:szCs w:val="24"/>
          <w:lang w:val="en-GB"/>
        </w:rPr>
        <w:t xml:space="preserve"> </w:t>
      </w:r>
      <w:r w:rsidRPr="00743A49">
        <w:rPr>
          <w:rFonts w:ascii="Book Antiqua" w:hAnsi="Book Antiqua"/>
          <w:sz w:val="24"/>
          <w:szCs w:val="24"/>
          <w:lang w:val="en-GB"/>
        </w:rPr>
        <w:t>in exercise. Reportedly, exercise package programs may be ideal for increasing</w:t>
      </w:r>
      <w:r w:rsidR="004A19A0"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exercise </w:t>
      </w:r>
      <w:proofErr w:type="gramStart"/>
      <w:r w:rsidRPr="00743A49">
        <w:rPr>
          <w:rFonts w:ascii="Book Antiqua" w:hAnsi="Book Antiqua"/>
          <w:sz w:val="24"/>
          <w:szCs w:val="24"/>
          <w:lang w:val="en-GB"/>
        </w:rPr>
        <w:t>participation</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90</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130C9B8B" w14:textId="77777777" w:rsidR="00F63598" w:rsidRPr="00743A49" w:rsidRDefault="00F63598" w:rsidP="00F21644">
      <w:pPr>
        <w:pStyle w:val="Normal1"/>
        <w:spacing w:line="360" w:lineRule="auto"/>
        <w:ind w:firstLineChars="100" w:firstLine="240"/>
        <w:jc w:val="both"/>
        <w:rPr>
          <w:rFonts w:ascii="Book Antiqua" w:hAnsi="Book Antiqua"/>
          <w:sz w:val="24"/>
          <w:szCs w:val="24"/>
          <w:lang w:val="en-US"/>
        </w:rPr>
      </w:pPr>
      <w:r w:rsidRPr="00743A49">
        <w:rPr>
          <w:rFonts w:ascii="Book Antiqua" w:hAnsi="Book Antiqua"/>
          <w:sz w:val="24"/>
          <w:szCs w:val="24"/>
          <w:lang w:val="en-GB"/>
        </w:rPr>
        <w:t>Contraindications for exercise are heart failure, acute infectious disease, metabolic disease (thyrotoxicosis and</w:t>
      </w:r>
      <w:r w:rsidR="004A19A0" w:rsidRPr="00743A49">
        <w:rPr>
          <w:rFonts w:ascii="Book Antiqua" w:hAnsi="Book Antiqua"/>
          <w:sz w:val="24"/>
          <w:szCs w:val="24"/>
          <w:lang w:val="en-GB"/>
        </w:rPr>
        <w:t xml:space="preserve"> </w:t>
      </w:r>
      <w:r w:rsidRPr="00743A49">
        <w:rPr>
          <w:rFonts w:ascii="Book Antiqua" w:hAnsi="Book Antiqua" w:cs="Times New Roman"/>
          <w:sz w:val="24"/>
          <w:szCs w:val="24"/>
          <w:lang w:val="en-GB"/>
        </w:rPr>
        <w:t>myxoedema) and</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mental and physical </w:t>
      </w:r>
      <w:proofErr w:type="gramStart"/>
      <w:r w:rsidRPr="00743A49">
        <w:rPr>
          <w:rFonts w:ascii="Book Antiqua" w:hAnsi="Book Antiqua" w:cs="Times New Roman"/>
          <w:sz w:val="24"/>
          <w:szCs w:val="24"/>
          <w:lang w:val="en-GB"/>
        </w:rPr>
        <w:t>disorders</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91</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Non-scheduled exercises can cause complications. </w:t>
      </w:r>
      <w:r w:rsidRPr="00743A49">
        <w:rPr>
          <w:rFonts w:ascii="Book Antiqua" w:hAnsi="Book Antiqua" w:cs="Times New Roman"/>
          <w:sz w:val="24"/>
          <w:szCs w:val="24"/>
          <w:lang w:val="en-GB"/>
        </w:rPr>
        <w:t>Furthermore, intense</w:t>
      </w:r>
      <w:r w:rsidRPr="00743A49">
        <w:rPr>
          <w:rFonts w:ascii="Book Antiqua" w:hAnsi="Book Antiqua"/>
          <w:sz w:val="24"/>
          <w:szCs w:val="24"/>
          <w:lang w:val="en-GB"/>
        </w:rPr>
        <w:t xml:space="preserve"> physical activity, particularly in the early period, can result in deterioration of wound healing and parastomal hernias. Skeleton stability should be investigated before exercise</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if patients are suspected of bone metastasis. Blood counts should be </w:t>
      </w:r>
      <w:r w:rsidRPr="00743A49">
        <w:rPr>
          <w:rFonts w:ascii="Book Antiqua" w:hAnsi="Book Antiqua" w:cs="Times New Roman"/>
          <w:sz w:val="24"/>
          <w:szCs w:val="24"/>
          <w:lang w:val="en-GB"/>
        </w:rPr>
        <w:t>monitored</w:t>
      </w:r>
      <w:r w:rsidRPr="00743A49">
        <w:rPr>
          <w:rFonts w:ascii="Book Antiqua" w:hAnsi="Book Antiqua"/>
          <w:sz w:val="24"/>
          <w:szCs w:val="24"/>
          <w:lang w:val="en-GB"/>
        </w:rPr>
        <w:t xml:space="preserve"> in patients who are scheduled to participate in exercise during chemotherapy. For intensive and light exercises, thrombocytes should be at least 50000/</w:t>
      </w:r>
      <w:r w:rsidRPr="00743A49">
        <w:rPr>
          <w:rFonts w:ascii="Book Antiqua" w:hAnsi="Book Antiqua" w:cs="Times New Roman"/>
          <w:sz w:val="24"/>
          <w:szCs w:val="24"/>
          <w:lang w:val="en-GB"/>
        </w:rPr>
        <w:t xml:space="preserve">µL </w:t>
      </w:r>
      <w:r w:rsidRPr="00743A49">
        <w:rPr>
          <w:rFonts w:ascii="Book Antiqua" w:hAnsi="Book Antiqua"/>
          <w:sz w:val="24"/>
          <w:szCs w:val="24"/>
          <w:lang w:val="en-GB"/>
        </w:rPr>
        <w:t>and 20</w:t>
      </w:r>
      <w:r w:rsidRPr="00743A49">
        <w:rPr>
          <w:rFonts w:ascii="Book Antiqua" w:hAnsi="Book Antiqua" w:cs="Times New Roman"/>
          <w:sz w:val="24"/>
          <w:szCs w:val="24"/>
          <w:lang w:val="en-GB"/>
        </w:rPr>
        <w:t>000</w:t>
      </w:r>
      <w:r w:rsidRPr="00743A49">
        <w:rPr>
          <w:rFonts w:ascii="Book Antiqua" w:hAnsi="Book Antiqua" w:cs="Times New Roman"/>
          <w:sz w:val="24"/>
          <w:szCs w:val="24"/>
          <w:lang w:val="en-US"/>
        </w:rPr>
        <w:t>–</w:t>
      </w:r>
      <w:r w:rsidRPr="00743A49">
        <w:rPr>
          <w:rFonts w:ascii="Book Antiqua" w:hAnsi="Book Antiqua" w:cs="Times New Roman"/>
          <w:sz w:val="24"/>
          <w:szCs w:val="24"/>
          <w:lang w:val="en-GB"/>
        </w:rPr>
        <w:t>50000/µL,</w:t>
      </w:r>
      <w:r w:rsidR="00F21644">
        <w:rPr>
          <w:rFonts w:ascii="Book Antiqua" w:hAnsi="Book Antiqua" w:cs="Times New Roman"/>
          <w:sz w:val="24"/>
          <w:szCs w:val="24"/>
          <w:lang w:val="en-GB"/>
        </w:rPr>
        <w:t xml:space="preserve"> </w:t>
      </w:r>
      <w:r w:rsidRPr="00743A49">
        <w:rPr>
          <w:rFonts w:ascii="Book Antiqua" w:hAnsi="Book Antiqua"/>
          <w:sz w:val="24"/>
          <w:szCs w:val="24"/>
          <w:lang w:val="en-GB"/>
        </w:rPr>
        <w:t xml:space="preserve">respectively. If </w:t>
      </w:r>
      <w:r w:rsidRPr="00743A49">
        <w:rPr>
          <w:rFonts w:ascii="Book Antiqua" w:hAnsi="Book Antiqua" w:cs="Times New Roman"/>
          <w:sz w:val="24"/>
          <w:szCs w:val="24"/>
          <w:lang w:val="en-GB"/>
        </w:rPr>
        <w:t>haemoglobin</w:t>
      </w:r>
      <w:r w:rsidRPr="00743A49">
        <w:rPr>
          <w:rFonts w:ascii="Book Antiqua" w:hAnsi="Book Antiqua"/>
          <w:sz w:val="24"/>
          <w:szCs w:val="24"/>
          <w:lang w:val="en-GB"/>
        </w:rPr>
        <w:t xml:space="preserve"> is ≤</w:t>
      </w:r>
      <w:r w:rsidR="00F21644">
        <w:rPr>
          <w:rFonts w:ascii="Book Antiqua" w:hAnsi="Book Antiqua"/>
          <w:sz w:val="24"/>
          <w:szCs w:val="24"/>
          <w:lang w:val="en-GB"/>
        </w:rPr>
        <w:t xml:space="preserve"> </w:t>
      </w:r>
      <w:r w:rsidRPr="00743A49">
        <w:rPr>
          <w:rFonts w:ascii="Book Antiqua" w:hAnsi="Book Antiqua"/>
          <w:sz w:val="24"/>
          <w:szCs w:val="24"/>
          <w:lang w:val="en-GB"/>
        </w:rPr>
        <w:t>8 mg/dL, exercise may cause cardiac ischemic complications because of increased O</w:t>
      </w:r>
      <w:r w:rsidRPr="00743A49">
        <w:rPr>
          <w:rFonts w:ascii="Book Antiqua" w:hAnsi="Book Antiqua"/>
          <w:sz w:val="24"/>
          <w:szCs w:val="24"/>
          <w:vertAlign w:val="subscript"/>
          <w:lang w:val="en-GB"/>
        </w:rPr>
        <w:t>2</w:t>
      </w:r>
      <w:r w:rsidRPr="00743A49">
        <w:rPr>
          <w:rFonts w:ascii="Book Antiqua" w:hAnsi="Book Antiqua"/>
          <w:sz w:val="24"/>
          <w:szCs w:val="24"/>
          <w:lang w:val="en-GB"/>
        </w:rPr>
        <w:t xml:space="preserve"> requirement. Neutropenia is not a contraindicated condition for exercise;</w:t>
      </w:r>
      <w:r w:rsidR="00F21644">
        <w:rPr>
          <w:rFonts w:ascii="Book Antiqua" w:hAnsi="Book Antiqua"/>
          <w:sz w:val="24"/>
          <w:szCs w:val="24"/>
          <w:lang w:val="en-GB"/>
        </w:rPr>
        <w:t xml:space="preserve"> </w:t>
      </w:r>
      <w:r w:rsidRPr="00743A49">
        <w:rPr>
          <w:rFonts w:ascii="Book Antiqua" w:hAnsi="Book Antiqua"/>
          <w:sz w:val="24"/>
          <w:szCs w:val="24"/>
          <w:lang w:val="en-GB"/>
        </w:rPr>
        <w:t xml:space="preserve">however, caution should be exercised in terms of infection. Patients should avoid severe exercises because of the toxicity </w:t>
      </w:r>
      <w:r w:rsidRPr="00743A49">
        <w:rPr>
          <w:rFonts w:ascii="Book Antiqua" w:hAnsi="Book Antiqua" w:cs="Times New Roman"/>
          <w:sz w:val="24"/>
          <w:szCs w:val="24"/>
          <w:lang w:val="en-GB"/>
        </w:rPr>
        <w:t>(</w:t>
      </w:r>
      <w:r w:rsidRPr="00743A49">
        <w:rPr>
          <w:rFonts w:ascii="Book Antiqua" w:hAnsi="Book Antiqua"/>
          <w:sz w:val="24"/>
          <w:szCs w:val="24"/>
          <w:lang w:val="en-GB"/>
        </w:rPr>
        <w:t>nausea, vomiting, nephrotoxicity, cardiotoxicity and</w:t>
      </w:r>
      <w:r w:rsidR="004A19A0" w:rsidRPr="00743A49">
        <w:rPr>
          <w:rFonts w:ascii="Book Antiqua" w:hAnsi="Book Antiqua"/>
          <w:sz w:val="24"/>
          <w:szCs w:val="24"/>
          <w:lang w:val="en-GB"/>
        </w:rPr>
        <w:t xml:space="preserve"> </w:t>
      </w:r>
      <w:proofErr w:type="spellStart"/>
      <w:r w:rsidR="004A19A0" w:rsidRPr="00743A49">
        <w:rPr>
          <w:rFonts w:ascii="Book Antiqua" w:hAnsi="Book Antiqua" w:cs="Times New Roman"/>
          <w:sz w:val="24"/>
          <w:szCs w:val="24"/>
          <w:lang w:val="en-GB"/>
        </w:rPr>
        <w:t>diarrh</w:t>
      </w:r>
      <w:r w:rsidRPr="00743A49">
        <w:rPr>
          <w:rFonts w:ascii="Book Antiqua" w:hAnsi="Book Antiqua" w:cs="Times New Roman"/>
          <w:sz w:val="24"/>
          <w:szCs w:val="24"/>
          <w:lang w:val="en-GB"/>
        </w:rPr>
        <w:t>ea</w:t>
      </w:r>
      <w:proofErr w:type="spellEnd"/>
      <w:r w:rsidRPr="00743A49">
        <w:rPr>
          <w:rFonts w:ascii="Book Antiqua" w:hAnsi="Book Antiqua" w:cs="Times New Roman"/>
          <w:sz w:val="24"/>
          <w:szCs w:val="24"/>
          <w:lang w:val="en-GB"/>
        </w:rPr>
        <w:t>)</w:t>
      </w:r>
      <w:r w:rsidR="00F21644">
        <w:rPr>
          <w:rFonts w:ascii="Book Antiqua" w:hAnsi="Book Antiqua" w:cs="Times New Roman"/>
          <w:sz w:val="24"/>
          <w:szCs w:val="24"/>
          <w:lang w:val="en-GB"/>
        </w:rPr>
        <w:t xml:space="preserve"> </w:t>
      </w:r>
      <w:r w:rsidRPr="00743A49">
        <w:rPr>
          <w:rFonts w:ascii="Book Antiqua" w:hAnsi="Book Antiqua"/>
          <w:sz w:val="24"/>
          <w:szCs w:val="24"/>
          <w:lang w:val="en-GB"/>
        </w:rPr>
        <w:t>caused</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within 24 h of </w:t>
      </w:r>
      <w:proofErr w:type="gramStart"/>
      <w:r w:rsidRPr="00743A49">
        <w:rPr>
          <w:rFonts w:ascii="Book Antiqua" w:hAnsi="Book Antiqua"/>
          <w:sz w:val="24"/>
          <w:szCs w:val="24"/>
          <w:lang w:val="en-GB"/>
        </w:rPr>
        <w:t>chemotherapy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24]</w:t>
      </w:r>
      <w:r w:rsidRPr="00743A49">
        <w:rPr>
          <w:rFonts w:ascii="Book Antiqua" w:hAnsi="Book Antiqua"/>
          <w:sz w:val="24"/>
          <w:szCs w:val="24"/>
          <w:lang w:val="en-GB"/>
        </w:rPr>
        <w:t xml:space="preserve">. Severe peripheral neuropathies constitute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contraindications for exercises. Physical activity studies have reported no side</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effects because of exercise during and after cancer </w:t>
      </w:r>
      <w:proofErr w:type="gramStart"/>
      <w:r w:rsidRPr="00743A49">
        <w:rPr>
          <w:rFonts w:ascii="Book Antiqua" w:hAnsi="Book Antiqua"/>
          <w:sz w:val="24"/>
          <w:szCs w:val="24"/>
          <w:lang w:val="en-GB"/>
        </w:rPr>
        <w:t>treatment</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91</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65B7D9D1" w14:textId="77777777" w:rsidR="00F21644" w:rsidRDefault="00F21644" w:rsidP="00743A49">
      <w:pPr>
        <w:pStyle w:val="Normal1"/>
        <w:spacing w:line="360" w:lineRule="auto"/>
        <w:jc w:val="both"/>
        <w:rPr>
          <w:rFonts w:ascii="Book Antiqua" w:hAnsi="Book Antiqua"/>
          <w:b/>
          <w:sz w:val="24"/>
          <w:szCs w:val="24"/>
          <w:lang w:val="en-GB"/>
        </w:rPr>
      </w:pPr>
    </w:p>
    <w:p w14:paraId="592C1B37" w14:textId="77777777" w:rsidR="00F63598" w:rsidRPr="00743A49" w:rsidRDefault="00F21644" w:rsidP="00743A49">
      <w:pPr>
        <w:pStyle w:val="Normal1"/>
        <w:spacing w:line="360" w:lineRule="auto"/>
        <w:jc w:val="both"/>
        <w:rPr>
          <w:rFonts w:ascii="Book Antiqua" w:hAnsi="Book Antiqua"/>
          <w:b/>
          <w:sz w:val="24"/>
          <w:szCs w:val="24"/>
          <w:lang w:val="en-GB"/>
        </w:rPr>
      </w:pPr>
      <w:r w:rsidRPr="00743A49">
        <w:rPr>
          <w:rFonts w:ascii="Book Antiqua" w:hAnsi="Book Antiqua"/>
          <w:b/>
          <w:sz w:val="24"/>
          <w:szCs w:val="24"/>
          <w:lang w:val="en-GB"/>
        </w:rPr>
        <w:t>EXERCISE AND MECHANISMS OF ACTION</w:t>
      </w:r>
    </w:p>
    <w:p w14:paraId="0C1CE33A"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Although the association</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between exercise and prevention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is definite, the molecular mechanism underlying the protective effect of exercise is yet unknown. The association between exercise and cancer is explained through several mechanisms. These mechanisms include metabolic dysregulation </w:t>
      </w:r>
      <w:r w:rsidR="000E1C6D">
        <w:rPr>
          <w:rFonts w:ascii="Book Antiqua" w:hAnsi="Book Antiqua"/>
          <w:sz w:val="24"/>
          <w:szCs w:val="24"/>
          <w:lang w:val="en-GB"/>
        </w:rPr>
        <w:t>[</w:t>
      </w:r>
      <w:r w:rsidRPr="00743A49">
        <w:rPr>
          <w:rFonts w:ascii="Book Antiqua" w:hAnsi="Book Antiqua"/>
          <w:sz w:val="24"/>
          <w:szCs w:val="24"/>
          <w:lang w:val="en-GB"/>
        </w:rPr>
        <w:t>involving insulin, glucose and</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insulin-like growth factor </w:t>
      </w:r>
      <w:r w:rsidR="000E1C6D">
        <w:rPr>
          <w:rFonts w:ascii="Book Antiqua" w:hAnsi="Book Antiqua"/>
          <w:sz w:val="24"/>
          <w:szCs w:val="24"/>
          <w:lang w:val="en-GB"/>
        </w:rPr>
        <w:t>(</w:t>
      </w:r>
      <w:r w:rsidRPr="00743A49">
        <w:rPr>
          <w:rFonts w:ascii="Book Antiqua" w:hAnsi="Book Antiqua"/>
          <w:sz w:val="24"/>
          <w:szCs w:val="24"/>
          <w:lang w:val="en-GB"/>
        </w:rPr>
        <w:t>IGF</w:t>
      </w:r>
      <w:r w:rsidRPr="00743A49">
        <w:rPr>
          <w:rFonts w:ascii="Book Antiqua" w:hAnsi="Book Antiqua" w:cs="Times New Roman"/>
          <w:sz w:val="24"/>
          <w:szCs w:val="24"/>
          <w:lang w:val="en-GB"/>
        </w:rPr>
        <w:t>)</w:t>
      </w:r>
      <w:r w:rsidR="000E1C6D">
        <w:rPr>
          <w:rFonts w:ascii="Book Antiqua" w:hAnsi="Book Antiqua" w:cs="Times New Roman"/>
          <w:sz w:val="24"/>
          <w:szCs w:val="24"/>
          <w:lang w:val="en-GB"/>
        </w:rPr>
        <w:t>]</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sex hormones, adiposity [changes in </w:t>
      </w:r>
      <w:proofErr w:type="spellStart"/>
      <w:r w:rsidRPr="00743A49">
        <w:rPr>
          <w:rFonts w:ascii="Book Antiqua" w:hAnsi="Book Antiqua"/>
          <w:sz w:val="24"/>
          <w:szCs w:val="24"/>
          <w:lang w:val="en-GB"/>
        </w:rPr>
        <w:t>adipokines</w:t>
      </w:r>
      <w:proofErr w:type="spellEnd"/>
      <w:r w:rsidRPr="00743A49">
        <w:rPr>
          <w:rFonts w:ascii="Book Antiqua" w:hAnsi="Book Antiqua"/>
          <w:sz w:val="24"/>
          <w:szCs w:val="24"/>
          <w:lang w:val="en-GB"/>
        </w:rPr>
        <w:t xml:space="preserve"> (leptin </w:t>
      </w:r>
      <w:proofErr w:type="spellStart"/>
      <w:r w:rsidRPr="00743A49">
        <w:rPr>
          <w:rFonts w:ascii="Book Antiqua" w:hAnsi="Book Antiqua"/>
          <w:sz w:val="24"/>
          <w:szCs w:val="24"/>
          <w:lang w:val="en-GB"/>
        </w:rPr>
        <w:t>andadiponectin</w:t>
      </w:r>
      <w:proofErr w:type="spellEnd"/>
      <w:r w:rsidRPr="00743A49">
        <w:rPr>
          <w:rFonts w:ascii="Book Antiqua" w:hAnsi="Book Antiqua"/>
          <w:sz w:val="24"/>
          <w:szCs w:val="24"/>
          <w:lang w:val="en-GB"/>
        </w:rPr>
        <w:t>)], oxidative stress and inflammation and impaired immune function</w:t>
      </w:r>
      <w:r w:rsidR="00FF6802" w:rsidRPr="00743A49">
        <w:rPr>
          <w:rFonts w:ascii="Book Antiqua" w:hAnsi="Book Antiqua"/>
          <w:sz w:val="24"/>
          <w:szCs w:val="24"/>
          <w:vertAlign w:val="superscript"/>
          <w:lang w:val="en-GB"/>
        </w:rPr>
        <w:t>[42,92</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(Figure 1).</w:t>
      </w:r>
    </w:p>
    <w:p w14:paraId="4B45DE2B" w14:textId="77777777" w:rsidR="00F63598" w:rsidRPr="00743A49" w:rsidRDefault="00F63598" w:rsidP="00743A49">
      <w:pPr>
        <w:pStyle w:val="Normal1"/>
        <w:spacing w:line="360" w:lineRule="auto"/>
        <w:jc w:val="both"/>
        <w:rPr>
          <w:rFonts w:ascii="Book Antiqua" w:hAnsi="Book Antiqua"/>
          <w:sz w:val="24"/>
          <w:szCs w:val="24"/>
          <w:lang w:val="en-GB"/>
        </w:rPr>
      </w:pPr>
    </w:p>
    <w:p w14:paraId="5268F701" w14:textId="77777777" w:rsidR="000E1C6D" w:rsidRPr="000E1C6D" w:rsidRDefault="00F63598" w:rsidP="00743A49">
      <w:pPr>
        <w:pStyle w:val="Normal1"/>
        <w:spacing w:line="360" w:lineRule="auto"/>
        <w:jc w:val="both"/>
        <w:rPr>
          <w:rFonts w:ascii="Book Antiqua" w:hAnsi="Book Antiqua"/>
          <w:b/>
          <w:i/>
          <w:sz w:val="24"/>
          <w:szCs w:val="24"/>
          <w:lang w:val="en-GB"/>
        </w:rPr>
      </w:pPr>
      <w:r w:rsidRPr="000E1C6D">
        <w:rPr>
          <w:rFonts w:ascii="Book Antiqua" w:hAnsi="Book Antiqua"/>
          <w:b/>
          <w:i/>
          <w:sz w:val="24"/>
          <w:szCs w:val="24"/>
          <w:lang w:val="en-GB"/>
        </w:rPr>
        <w:t xml:space="preserve">Insulin </w:t>
      </w:r>
      <w:r w:rsidR="000E1C6D" w:rsidRPr="000E1C6D">
        <w:rPr>
          <w:rFonts w:ascii="Book Antiqua" w:hAnsi="Book Antiqua"/>
          <w:b/>
          <w:i/>
          <w:sz w:val="24"/>
          <w:szCs w:val="24"/>
          <w:lang w:val="en-GB"/>
        </w:rPr>
        <w:t>p</w:t>
      </w:r>
      <w:r w:rsidRPr="000E1C6D">
        <w:rPr>
          <w:rFonts w:ascii="Book Antiqua" w:hAnsi="Book Antiqua"/>
          <w:b/>
          <w:i/>
          <w:sz w:val="24"/>
          <w:szCs w:val="24"/>
          <w:lang w:val="en-GB"/>
        </w:rPr>
        <w:t>athway</w:t>
      </w:r>
    </w:p>
    <w:p w14:paraId="1FD8C3F9"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Insulin influences DNA synthesis, cell survival, proliferation and differentiation using various cellular </w:t>
      </w:r>
      <w:r w:rsidRPr="00743A49">
        <w:rPr>
          <w:rFonts w:ascii="Book Antiqua" w:hAnsi="Book Antiqua" w:cs="Times New Roman"/>
          <w:sz w:val="24"/>
          <w:szCs w:val="24"/>
          <w:lang w:val="en-GB"/>
        </w:rPr>
        <w:t>signalling</w:t>
      </w:r>
      <w:r w:rsidRPr="00743A49">
        <w:rPr>
          <w:rFonts w:ascii="Book Antiqua" w:hAnsi="Book Antiqua"/>
          <w:sz w:val="24"/>
          <w:szCs w:val="24"/>
          <w:lang w:val="en-GB"/>
        </w:rPr>
        <w:t xml:space="preserve"> pathways via insulin growth factor receptor </w:t>
      </w:r>
      <w:proofErr w:type="gramStart"/>
      <w:r w:rsidRPr="00743A49">
        <w:rPr>
          <w:rFonts w:ascii="Book Antiqua" w:hAnsi="Book Antiqua"/>
          <w:sz w:val="24"/>
          <w:szCs w:val="24"/>
          <w:lang w:val="en-GB"/>
        </w:rPr>
        <w:t>IGF1R</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93</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Elevated systemic IGF1 levels are associated with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w:t>
      </w:r>
      <w:proofErr w:type="gramStart"/>
      <w:r w:rsidRPr="00743A49">
        <w:rPr>
          <w:rFonts w:ascii="Book Antiqua" w:hAnsi="Book Antiqua"/>
          <w:sz w:val="24"/>
          <w:szCs w:val="24"/>
          <w:lang w:val="en-GB"/>
        </w:rPr>
        <w:t>risk</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94</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In preclinical studies, exposure to insulin has been shown to induce colonic </w:t>
      </w:r>
      <w:r w:rsidRPr="00743A49">
        <w:rPr>
          <w:rFonts w:ascii="Book Antiqua" w:hAnsi="Book Antiqua" w:cs="Times New Roman"/>
          <w:sz w:val="24"/>
          <w:szCs w:val="24"/>
          <w:lang w:val="en-GB"/>
        </w:rPr>
        <w:t>tumour</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cell </w:t>
      </w:r>
      <w:proofErr w:type="gramStart"/>
      <w:r w:rsidRPr="00743A49">
        <w:rPr>
          <w:rFonts w:ascii="Book Antiqua" w:hAnsi="Book Antiqua"/>
          <w:sz w:val="24"/>
          <w:szCs w:val="24"/>
          <w:lang w:val="en-GB"/>
        </w:rPr>
        <w:t>development</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95-97</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Moreover, observational studies have supported pre-clinical </w:t>
      </w:r>
      <w:proofErr w:type="gramStart"/>
      <w:r w:rsidRPr="00743A49">
        <w:rPr>
          <w:rFonts w:ascii="Book Antiqua" w:hAnsi="Book Antiqua"/>
          <w:sz w:val="24"/>
          <w:szCs w:val="24"/>
          <w:lang w:val="en-GB"/>
        </w:rPr>
        <w:t>studies</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98,99</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Insulin resistance is associated with higher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incidence and </w:t>
      </w:r>
      <w:proofErr w:type="gramStart"/>
      <w:r w:rsidRPr="00743A49">
        <w:rPr>
          <w:rFonts w:ascii="Book Antiqua" w:hAnsi="Book Antiqua"/>
          <w:sz w:val="24"/>
          <w:szCs w:val="24"/>
          <w:lang w:val="en-GB"/>
        </w:rPr>
        <w:t>mortality</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10</w:t>
      </w:r>
      <w:r w:rsidR="00FF6802" w:rsidRPr="00743A49">
        <w:rPr>
          <w:rFonts w:ascii="Book Antiqua" w:hAnsi="Book Antiqua"/>
          <w:sz w:val="24"/>
          <w:szCs w:val="24"/>
          <w:vertAlign w:val="superscript"/>
          <w:lang w:val="en-GB"/>
        </w:rPr>
        <w:t>0</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In the studies, the degree of IGF1R over-expression has been shown to be correlated with </w:t>
      </w:r>
      <w:r w:rsidRPr="00743A49">
        <w:rPr>
          <w:rFonts w:ascii="Book Antiqua" w:hAnsi="Book Antiqua" w:cs="Times New Roman"/>
          <w:sz w:val="24"/>
          <w:szCs w:val="24"/>
          <w:lang w:val="en-GB"/>
        </w:rPr>
        <w:t>the tumour</w:t>
      </w:r>
      <w:r w:rsidRPr="00743A49">
        <w:rPr>
          <w:rFonts w:ascii="Book Antiqua" w:hAnsi="Book Antiqua"/>
          <w:sz w:val="24"/>
          <w:szCs w:val="24"/>
          <w:lang w:val="en-GB"/>
        </w:rPr>
        <w:t xml:space="preserve"> stage in </w:t>
      </w:r>
      <w:proofErr w:type="gramStart"/>
      <w:r w:rsidRPr="00743A49">
        <w:rPr>
          <w:rFonts w:ascii="Book Antiqua" w:hAnsi="Book Antiqua" w:cs="Times New Roman"/>
          <w:sz w:val="24"/>
          <w:szCs w:val="24"/>
          <w:lang w:val="en-GB"/>
        </w:rPr>
        <w:t>CRCs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10</w:t>
      </w:r>
      <w:r w:rsidR="00FF6802" w:rsidRPr="00743A49">
        <w:rPr>
          <w:rFonts w:ascii="Book Antiqua" w:hAnsi="Book Antiqua"/>
          <w:sz w:val="24"/>
          <w:szCs w:val="24"/>
          <w:vertAlign w:val="superscript"/>
          <w:lang w:val="en-GB"/>
        </w:rPr>
        <w:t>1</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59E2DC6E" w14:textId="77777777" w:rsidR="00F63598" w:rsidRPr="00743A49" w:rsidRDefault="00F63598" w:rsidP="000E1C6D">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Physical activity decreases</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insulin resistance and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insulin levels affecting the IGF pathway and indirectly decreases the risk of </w:t>
      </w:r>
      <w:r w:rsidRPr="00743A49">
        <w:rPr>
          <w:rFonts w:ascii="Book Antiqua" w:hAnsi="Book Antiqua" w:cs="Times New Roman"/>
          <w:sz w:val="24"/>
          <w:szCs w:val="24"/>
          <w:lang w:val="en-GB"/>
        </w:rPr>
        <w:t>CRC</w:t>
      </w:r>
      <w:r w:rsidRPr="00743A49">
        <w:rPr>
          <w:rFonts w:ascii="Book Antiqua" w:hAnsi="Book Antiqua"/>
          <w:sz w:val="24"/>
          <w:szCs w:val="24"/>
          <w:lang w:val="en-GB"/>
        </w:rPr>
        <w:t>, recurrence and mortality. With regard to</w:t>
      </w:r>
      <w:r w:rsidR="004A19A0"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IGF pathway,</w:t>
      </w:r>
      <w:r w:rsidR="000E1C6D">
        <w:rPr>
          <w:rFonts w:ascii="Book Antiqua" w:hAnsi="Book Antiqua"/>
          <w:sz w:val="24"/>
          <w:szCs w:val="24"/>
          <w:lang w:val="en-GB"/>
        </w:rPr>
        <w:t xml:space="preserve"> </w:t>
      </w:r>
      <w:r w:rsidRPr="00743A49">
        <w:rPr>
          <w:rFonts w:ascii="Book Antiqua" w:hAnsi="Book Antiqua"/>
          <w:sz w:val="24"/>
          <w:szCs w:val="24"/>
          <w:lang w:val="en-GB"/>
        </w:rPr>
        <w:t xml:space="preserve">heterogeneity is observed in response to exercise. In some studies, an increase in </w:t>
      </w:r>
      <w:r w:rsidRPr="00743A49">
        <w:rPr>
          <w:rFonts w:ascii="Book Antiqua" w:hAnsi="Book Antiqua" w:cs="Times New Roman"/>
          <w:sz w:val="24"/>
          <w:szCs w:val="24"/>
          <w:lang w:val="en-GB"/>
        </w:rPr>
        <w:t>IGF-1</w:t>
      </w:r>
      <w:r w:rsidRPr="00743A49">
        <w:rPr>
          <w:rFonts w:ascii="Book Antiqua" w:hAnsi="Book Antiqua"/>
          <w:sz w:val="24"/>
          <w:szCs w:val="24"/>
          <w:lang w:val="en-GB"/>
        </w:rPr>
        <w:t xml:space="preserve"> and </w:t>
      </w:r>
      <w:r w:rsidRPr="00743A49">
        <w:rPr>
          <w:rFonts w:ascii="Book Antiqua" w:hAnsi="Book Antiqua" w:cs="Times New Roman"/>
          <w:sz w:val="24"/>
          <w:szCs w:val="24"/>
          <w:lang w:val="en-GB"/>
        </w:rPr>
        <w:t>IGFBP-3</w:t>
      </w:r>
      <w:r w:rsidRPr="00743A49">
        <w:rPr>
          <w:rFonts w:ascii="Book Antiqua" w:hAnsi="Book Antiqua"/>
          <w:sz w:val="24"/>
          <w:szCs w:val="24"/>
          <w:lang w:val="en-GB"/>
        </w:rPr>
        <w:t xml:space="preserve"> levels was observed with exercise</w:t>
      </w:r>
      <w:r w:rsidRPr="00743A49">
        <w:rPr>
          <w:rFonts w:ascii="Book Antiqua" w:hAnsi="Book Antiqua" w:cs="Times New Roman"/>
          <w:sz w:val="24"/>
          <w:szCs w:val="24"/>
          <w:lang w:val="en-GB"/>
        </w:rPr>
        <w:t>, whereas</w:t>
      </w:r>
      <w:r w:rsidRPr="00743A49">
        <w:rPr>
          <w:rFonts w:ascii="Book Antiqua" w:hAnsi="Book Antiqua"/>
          <w:sz w:val="24"/>
          <w:szCs w:val="24"/>
          <w:lang w:val="en-GB"/>
        </w:rPr>
        <w:t xml:space="preserve"> in some cases, a decrease was observed. This clinical condition may be because of several factors affecting the association between the IGF pathway and </w:t>
      </w:r>
      <w:proofErr w:type="gramStart"/>
      <w:r w:rsidRPr="00743A49">
        <w:rPr>
          <w:rFonts w:ascii="Book Antiqua" w:hAnsi="Book Antiqua"/>
          <w:sz w:val="24"/>
          <w:szCs w:val="24"/>
          <w:lang w:val="en-GB"/>
        </w:rPr>
        <w:t>exercise</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10</w:t>
      </w:r>
      <w:r w:rsidR="00FF6802" w:rsidRPr="00743A49">
        <w:rPr>
          <w:rFonts w:ascii="Book Antiqua" w:hAnsi="Book Antiqua"/>
          <w:sz w:val="24"/>
          <w:szCs w:val="24"/>
          <w:vertAlign w:val="superscript"/>
          <w:lang w:val="en-GB"/>
        </w:rPr>
        <w:t>2</w:t>
      </w:r>
      <w:r w:rsidRPr="00743A49">
        <w:rPr>
          <w:rFonts w:ascii="Book Antiqua" w:hAnsi="Book Antiqua"/>
          <w:sz w:val="24"/>
          <w:szCs w:val="24"/>
          <w:vertAlign w:val="superscript"/>
          <w:lang w:val="en-GB"/>
        </w:rPr>
        <w:t>]</w:t>
      </w:r>
      <w:r w:rsidRPr="00743A49">
        <w:rPr>
          <w:rFonts w:ascii="Book Antiqua" w:hAnsi="Book Antiqua"/>
          <w:sz w:val="24"/>
          <w:szCs w:val="24"/>
          <w:lang w:val="en-GB"/>
        </w:rPr>
        <w:t>. Despite heterogeneous results, decreased IGF-1 levels and increased IGFBP-3 levels may be a reasonable mechanism underlying the inverse correlation</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between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physical </w:t>
      </w:r>
      <w:proofErr w:type="gramStart"/>
      <w:r w:rsidRPr="00743A49">
        <w:rPr>
          <w:rFonts w:ascii="Book Antiqua" w:hAnsi="Book Antiqua"/>
          <w:sz w:val="24"/>
          <w:szCs w:val="24"/>
          <w:lang w:val="en-GB"/>
        </w:rPr>
        <w:t>activity</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103</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The association between exercise and </w:t>
      </w:r>
      <w:r w:rsidRPr="00743A49">
        <w:rPr>
          <w:rFonts w:ascii="Book Antiqua" w:hAnsi="Book Antiqua" w:cs="Times New Roman"/>
          <w:sz w:val="24"/>
          <w:szCs w:val="24"/>
          <w:lang w:val="en-GB"/>
        </w:rPr>
        <w:t>CRC</w:t>
      </w:r>
      <w:r w:rsidR="004A19A0"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cannot be explained using</w:t>
      </w:r>
      <w:r w:rsidRPr="00743A49">
        <w:rPr>
          <w:rFonts w:ascii="Book Antiqua" w:hAnsi="Book Antiqua"/>
          <w:sz w:val="24"/>
          <w:szCs w:val="24"/>
          <w:lang w:val="en-GB"/>
        </w:rPr>
        <w:t xml:space="preserve"> a single mechanism because exercise and interrelated factors exert varying effects.</w:t>
      </w:r>
    </w:p>
    <w:p w14:paraId="6F2F51E8" w14:textId="77777777" w:rsidR="00F63598" w:rsidRPr="00743A49" w:rsidRDefault="00F63598" w:rsidP="00743A49">
      <w:pPr>
        <w:pStyle w:val="Normal1"/>
        <w:spacing w:line="360" w:lineRule="auto"/>
        <w:jc w:val="both"/>
        <w:rPr>
          <w:rFonts w:ascii="Book Antiqua" w:hAnsi="Book Antiqua"/>
          <w:sz w:val="24"/>
          <w:szCs w:val="24"/>
          <w:lang w:val="en-GB"/>
        </w:rPr>
      </w:pPr>
    </w:p>
    <w:p w14:paraId="05662B58" w14:textId="77777777" w:rsidR="000E1C6D" w:rsidRPr="000E1C6D" w:rsidRDefault="00F63598" w:rsidP="00743A49">
      <w:pPr>
        <w:pStyle w:val="Normal1"/>
        <w:spacing w:line="360" w:lineRule="auto"/>
        <w:jc w:val="both"/>
        <w:rPr>
          <w:rFonts w:ascii="Book Antiqua" w:hAnsi="Book Antiqua"/>
          <w:b/>
          <w:i/>
          <w:sz w:val="24"/>
          <w:szCs w:val="24"/>
          <w:lang w:val="en-GB"/>
        </w:rPr>
      </w:pPr>
      <w:r w:rsidRPr="000E1C6D">
        <w:rPr>
          <w:rFonts w:ascii="Book Antiqua" w:hAnsi="Book Antiqua"/>
          <w:b/>
          <w:i/>
          <w:sz w:val="24"/>
          <w:szCs w:val="24"/>
          <w:lang w:val="en-GB"/>
        </w:rPr>
        <w:t>Inflammation</w:t>
      </w:r>
    </w:p>
    <w:p w14:paraId="3B997E66"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Inflammation is known to be a risk factor for various chronic diseases (obesity and</w:t>
      </w:r>
      <w:r w:rsidR="004A19A0" w:rsidRPr="00743A49">
        <w:rPr>
          <w:rFonts w:ascii="Book Antiqua" w:hAnsi="Book Antiqua"/>
          <w:sz w:val="24"/>
          <w:szCs w:val="24"/>
          <w:lang w:val="en-GB"/>
        </w:rPr>
        <w:t xml:space="preserve"> </w:t>
      </w:r>
      <w:r w:rsidRPr="00743A49">
        <w:rPr>
          <w:rFonts w:ascii="Book Antiqua" w:hAnsi="Book Antiqua"/>
          <w:sz w:val="24"/>
          <w:szCs w:val="24"/>
          <w:lang w:val="en-GB"/>
        </w:rPr>
        <w:t>metabolic syndrome</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including cancer. Inflammation plays an important role in cancer development and </w:t>
      </w:r>
      <w:proofErr w:type="gramStart"/>
      <w:r w:rsidRPr="00743A49">
        <w:rPr>
          <w:rFonts w:ascii="Book Antiqua" w:hAnsi="Book Antiqua"/>
          <w:sz w:val="24"/>
          <w:szCs w:val="24"/>
          <w:lang w:val="en-GB"/>
        </w:rPr>
        <w:t>progression</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104</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Although the underlying mechanisms are yet unclear, the inflammatory process appears to be an important pathway </w:t>
      </w:r>
      <w:r w:rsidRPr="00743A49">
        <w:rPr>
          <w:rFonts w:ascii="Book Antiqua" w:hAnsi="Book Antiqua" w:cs="Times New Roman"/>
          <w:sz w:val="24"/>
          <w:szCs w:val="24"/>
        </w:rPr>
        <w:t>associated with</w:t>
      </w:r>
      <w:r w:rsidRPr="00743A49">
        <w:rPr>
          <w:rFonts w:ascii="Book Antiqua" w:hAnsi="Book Antiqua"/>
          <w:sz w:val="24"/>
          <w:szCs w:val="24"/>
          <w:lang w:val="en-GB"/>
        </w:rPr>
        <w:t xml:space="preserve"> the risk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Physical activity can decrease systemic inflammation and improve immune </w:t>
      </w:r>
      <w:proofErr w:type="gramStart"/>
      <w:r w:rsidRPr="00743A49">
        <w:rPr>
          <w:rFonts w:ascii="Book Antiqua" w:hAnsi="Book Antiqua"/>
          <w:sz w:val="24"/>
          <w:szCs w:val="24"/>
          <w:lang w:val="en-GB"/>
        </w:rPr>
        <w:t>function</w:t>
      </w:r>
      <w:r w:rsidR="00FF6802" w:rsidRPr="00743A49">
        <w:rPr>
          <w:rFonts w:ascii="Book Antiqua" w:hAnsi="Book Antiqua"/>
          <w:sz w:val="24"/>
          <w:szCs w:val="24"/>
          <w:vertAlign w:val="superscript"/>
          <w:lang w:val="en-GB"/>
        </w:rPr>
        <w:t>[</w:t>
      </w:r>
      <w:proofErr w:type="gramEnd"/>
      <w:r w:rsidR="00FF6802" w:rsidRPr="00743A49">
        <w:rPr>
          <w:rFonts w:ascii="Book Antiqua" w:hAnsi="Book Antiqua"/>
          <w:sz w:val="24"/>
          <w:szCs w:val="24"/>
          <w:vertAlign w:val="superscript"/>
          <w:lang w:val="en-GB"/>
        </w:rPr>
        <w:t>105</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Proinflammatory cytokines such as IL-6, C-reactive protein and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necrosis factor (TNF)-</w:t>
      </w:r>
      <w:r w:rsidRPr="00743A49">
        <w:rPr>
          <w:rFonts w:ascii="Book Antiqua" w:hAnsi="Book Antiqua" w:cs="Times New Roman"/>
          <w:sz w:val="24"/>
          <w:szCs w:val="24"/>
          <w:lang w:val="en-GB"/>
        </w:rPr>
        <w:t>α</w:t>
      </w:r>
      <w:r w:rsidRPr="00743A49">
        <w:rPr>
          <w:rFonts w:ascii="Book Antiqua" w:hAnsi="Book Antiqua"/>
          <w:sz w:val="24"/>
          <w:szCs w:val="24"/>
          <w:lang w:val="en-GB"/>
        </w:rPr>
        <w:t xml:space="preserve"> are associated with an increased risk of cancer. Various</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studies have demonstrated the effects of physical activity on IL-6 in the colon cancer model. In a study conducted by </w:t>
      </w:r>
      <w:proofErr w:type="spellStart"/>
      <w:r w:rsidRPr="00743A49">
        <w:rPr>
          <w:rFonts w:ascii="Book Antiqua" w:hAnsi="Book Antiqua"/>
          <w:sz w:val="24"/>
          <w:szCs w:val="24"/>
          <w:lang w:val="en-GB"/>
        </w:rPr>
        <w:t>Mehl</w:t>
      </w:r>
      <w:proofErr w:type="spellEnd"/>
      <w:r w:rsidRPr="00743A49">
        <w:rPr>
          <w:rFonts w:ascii="Book Antiqua" w:hAnsi="Book Antiqua"/>
          <w:sz w:val="24"/>
          <w:szCs w:val="24"/>
          <w:lang w:val="en-GB"/>
        </w:rPr>
        <w:t xml:space="preserve"> </w:t>
      </w:r>
      <w:r w:rsidRPr="002F75E1">
        <w:rPr>
          <w:rFonts w:ascii="Book Antiqua" w:hAnsi="Book Antiqua"/>
          <w:i/>
          <w:sz w:val="24"/>
          <w:szCs w:val="24"/>
          <w:lang w:val="en-GB"/>
        </w:rPr>
        <w:t xml:space="preserve">et </w:t>
      </w:r>
      <w:proofErr w:type="gramStart"/>
      <w:r w:rsidRPr="002F75E1">
        <w:rPr>
          <w:rFonts w:ascii="Book Antiqua" w:hAnsi="Book Antiqua"/>
          <w:i/>
          <w:sz w:val="24"/>
          <w:szCs w:val="24"/>
          <w:lang w:val="en-GB"/>
        </w:rPr>
        <w:t>al</w:t>
      </w:r>
      <w:r w:rsidR="002F75E1" w:rsidRPr="00743A49">
        <w:rPr>
          <w:rFonts w:ascii="Book Antiqua" w:hAnsi="Book Antiqua"/>
          <w:sz w:val="24"/>
          <w:szCs w:val="24"/>
          <w:vertAlign w:val="superscript"/>
          <w:lang w:val="en-GB"/>
        </w:rPr>
        <w:t>[</w:t>
      </w:r>
      <w:proofErr w:type="gramEnd"/>
      <w:r w:rsidR="002F75E1" w:rsidRPr="00743A49">
        <w:rPr>
          <w:rFonts w:ascii="Book Antiqua" w:hAnsi="Book Antiqua"/>
          <w:sz w:val="24"/>
          <w:szCs w:val="24"/>
          <w:vertAlign w:val="superscript"/>
          <w:lang w:val="en-GB"/>
        </w:rPr>
        <w:t>106]</w:t>
      </w:r>
      <w:r w:rsidRPr="00743A49">
        <w:rPr>
          <w:rFonts w:ascii="Book Antiqua" w:hAnsi="Book Antiqua"/>
          <w:sz w:val="24"/>
          <w:szCs w:val="24"/>
          <w:lang w:val="en-GB"/>
        </w:rPr>
        <w:t xml:space="preserve">, a decrease in plasma IL-6 was observed in </w:t>
      </w:r>
      <w:proofErr w:type="spellStart"/>
      <w:r w:rsidRPr="00743A49">
        <w:rPr>
          <w:rFonts w:ascii="Book Antiqua" w:hAnsi="Book Antiqua"/>
          <w:sz w:val="24"/>
          <w:szCs w:val="24"/>
          <w:lang w:val="en-GB"/>
        </w:rPr>
        <w:t>APC</w:t>
      </w:r>
      <w:r w:rsidRPr="00743A49">
        <w:rPr>
          <w:rFonts w:ascii="Book Antiqua" w:hAnsi="Book Antiqua"/>
          <w:sz w:val="24"/>
          <w:szCs w:val="24"/>
          <w:vertAlign w:val="superscript"/>
          <w:lang w:val="en-GB"/>
        </w:rPr>
        <w:t>min</w:t>
      </w:r>
      <w:proofErr w:type="spellEnd"/>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male mice</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after treadmill running. This result </w:t>
      </w:r>
      <w:r w:rsidRPr="00743A49">
        <w:rPr>
          <w:rFonts w:ascii="Book Antiqua" w:hAnsi="Book Antiqua" w:cs="Times New Roman"/>
          <w:sz w:val="24"/>
          <w:szCs w:val="24"/>
        </w:rPr>
        <w:t>has</w:t>
      </w:r>
      <w:r w:rsidRPr="00743A49">
        <w:rPr>
          <w:rFonts w:ascii="Book Antiqua" w:hAnsi="Book Antiqua"/>
          <w:sz w:val="24"/>
          <w:szCs w:val="24"/>
          <w:lang w:val="en-GB"/>
        </w:rPr>
        <w:t xml:space="preserve">been shown to be associated with </w:t>
      </w:r>
      <w:r w:rsidRPr="00743A49">
        <w:rPr>
          <w:rFonts w:ascii="Book Antiqua" w:hAnsi="Book Antiqua" w:cs="Times New Roman"/>
          <w:sz w:val="24"/>
          <w:szCs w:val="24"/>
          <w:lang w:val="en-GB"/>
        </w:rPr>
        <w:t>fewer</w:t>
      </w:r>
      <w:r w:rsidRPr="00743A49">
        <w:rPr>
          <w:rFonts w:ascii="Book Antiqua" w:hAnsi="Book Antiqua"/>
          <w:sz w:val="24"/>
          <w:szCs w:val="24"/>
          <w:lang w:val="en-GB"/>
        </w:rPr>
        <w:t xml:space="preserve"> polyps.</w:t>
      </w:r>
    </w:p>
    <w:p w14:paraId="0A92E813" w14:textId="77777777" w:rsidR="00F63598" w:rsidRPr="00743A49" w:rsidRDefault="00F63598" w:rsidP="002F75E1">
      <w:pPr>
        <w:pStyle w:val="Normal1"/>
        <w:spacing w:line="360" w:lineRule="auto"/>
        <w:ind w:firstLineChars="100" w:firstLine="240"/>
        <w:jc w:val="both"/>
        <w:rPr>
          <w:rFonts w:ascii="Book Antiqua" w:hAnsi="Book Antiqua"/>
          <w:sz w:val="24"/>
          <w:szCs w:val="24"/>
          <w:lang w:val="en-US"/>
        </w:rPr>
      </w:pPr>
      <w:r w:rsidRPr="00743A49">
        <w:rPr>
          <w:rFonts w:ascii="Book Antiqua" w:hAnsi="Book Antiqua"/>
          <w:sz w:val="24"/>
          <w:szCs w:val="24"/>
          <w:lang w:val="en-GB"/>
        </w:rPr>
        <w:t>New preclinical studies have shown that inflammation is associated with polyp formation and progression and that the cyclooxygenase isoenzymes (COX-1 and -2</w:t>
      </w:r>
      <w:r w:rsidRPr="00743A49">
        <w:rPr>
          <w:rFonts w:ascii="Book Antiqua" w:hAnsi="Book Antiqua" w:cs="Times New Roman"/>
          <w:sz w:val="24"/>
          <w:szCs w:val="24"/>
        </w:rPr>
        <w:t>)</w:t>
      </w:r>
      <w:r w:rsidRPr="00743A49">
        <w:rPr>
          <w:rFonts w:ascii="Book Antiqua" w:hAnsi="Book Antiqua" w:cs="Times New Roman"/>
          <w:sz w:val="24"/>
          <w:szCs w:val="24"/>
          <w:lang w:val="en-GB"/>
        </w:rPr>
        <w:t xml:space="preserve"> particularly</w:t>
      </w:r>
      <w:r w:rsidRPr="00743A49">
        <w:rPr>
          <w:rFonts w:ascii="Book Antiqua" w:hAnsi="Book Antiqua"/>
          <w:sz w:val="24"/>
          <w:szCs w:val="24"/>
          <w:lang w:val="en-GB"/>
        </w:rPr>
        <w:t xml:space="preserve"> play an important role in intestinal </w:t>
      </w:r>
      <w:r w:rsidRPr="00743A49">
        <w:rPr>
          <w:rFonts w:ascii="Book Antiqua" w:hAnsi="Book Antiqua" w:cs="Times New Roman"/>
          <w:sz w:val="24"/>
          <w:szCs w:val="24"/>
          <w:lang w:val="en-GB"/>
        </w:rPr>
        <w:t>tumour</w:t>
      </w:r>
      <w:r w:rsidR="004A19A0" w:rsidRPr="00743A49">
        <w:rPr>
          <w:rFonts w:ascii="Book Antiqua" w:hAnsi="Book Antiqua" w:cs="Times New Roman"/>
          <w:sz w:val="24"/>
          <w:szCs w:val="24"/>
          <w:lang w:val="en-GB"/>
        </w:rPr>
        <w:t xml:space="preserve"> </w:t>
      </w:r>
      <w:proofErr w:type="gramStart"/>
      <w:r w:rsidRPr="00743A49">
        <w:rPr>
          <w:rFonts w:ascii="Book Antiqua" w:hAnsi="Book Antiqua"/>
          <w:sz w:val="24"/>
          <w:szCs w:val="24"/>
          <w:lang w:val="en-GB"/>
        </w:rPr>
        <w:t>formation</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103</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002F75E1">
        <w:rPr>
          <w:rFonts w:ascii="Book Antiqua" w:hAnsi="Book Antiqua" w:cs="Times New Roman"/>
          <w:sz w:val="24"/>
          <w:szCs w:val="24"/>
          <w:lang w:val="en-GB"/>
        </w:rPr>
        <w:t xml:space="preserve"> </w:t>
      </w:r>
      <w:r w:rsidRPr="00743A49">
        <w:rPr>
          <w:rFonts w:ascii="Book Antiqua" w:hAnsi="Book Antiqua"/>
          <w:sz w:val="24"/>
          <w:szCs w:val="24"/>
          <w:lang w:val="en-GB"/>
        </w:rPr>
        <w:t>Administration of nonsteroidal anti-inflammatory drugs that inhibit the COX enzyme is known to be associated with a decreased risk of colon cancer (RR: 0.60, 95%</w:t>
      </w:r>
      <w:r w:rsidRPr="00743A49">
        <w:rPr>
          <w:rFonts w:ascii="Book Antiqua" w:hAnsi="Book Antiqua" w:cs="Times New Roman"/>
          <w:sz w:val="24"/>
          <w:szCs w:val="24"/>
          <w:lang w:val="en-GB"/>
        </w:rPr>
        <w:t>CI</w:t>
      </w:r>
      <w:r w:rsidRPr="00743A49">
        <w:rPr>
          <w:rFonts w:ascii="Book Antiqua" w:hAnsi="Book Antiqua"/>
          <w:sz w:val="24"/>
          <w:szCs w:val="24"/>
          <w:lang w:val="en-GB"/>
        </w:rPr>
        <w:t>: 0.40</w:t>
      </w:r>
      <w:r w:rsidRPr="00743A49">
        <w:rPr>
          <w:rFonts w:ascii="Book Antiqua" w:hAnsi="Book Antiqua" w:cs="Times New Roman"/>
          <w:sz w:val="24"/>
          <w:szCs w:val="24"/>
          <w:lang w:val="en-US"/>
        </w:rPr>
        <w:t>–</w:t>
      </w:r>
      <w:r w:rsidRPr="00743A49">
        <w:rPr>
          <w:rFonts w:ascii="Book Antiqua" w:hAnsi="Book Antiqua"/>
          <w:sz w:val="24"/>
          <w:szCs w:val="24"/>
          <w:lang w:val="en-GB"/>
        </w:rPr>
        <w:t>0.89</w:t>
      </w:r>
      <w:proofErr w:type="gramStart"/>
      <w:r w:rsidRPr="00743A49">
        <w:rPr>
          <w:rFonts w:ascii="Book Antiqua" w:hAnsi="Book Antiqua"/>
          <w:sz w:val="24"/>
          <w:szCs w:val="24"/>
          <w:lang w:val="en-GB"/>
        </w:rPr>
        <w:t>)</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107,108</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Physical activity results in a local anti-inflammatory </w:t>
      </w:r>
      <w:r w:rsidR="009B0CED" w:rsidRPr="00743A49">
        <w:rPr>
          <w:rFonts w:ascii="Book Antiqua" w:hAnsi="Book Antiqua"/>
          <w:sz w:val="24"/>
          <w:szCs w:val="24"/>
          <w:lang w:val="en-GB"/>
        </w:rPr>
        <w:t xml:space="preserve">effect by decreasing COX-2 and </w:t>
      </w:r>
      <w:proofErr w:type="spellStart"/>
      <w:r w:rsidR="009B0CED" w:rsidRPr="00743A49">
        <w:rPr>
          <w:rFonts w:ascii="Book Antiqua" w:hAnsi="Book Antiqua"/>
          <w:sz w:val="24"/>
          <w:szCs w:val="24"/>
          <w:lang w:val="en-GB"/>
        </w:rPr>
        <w:t>i</w:t>
      </w:r>
      <w:r w:rsidRPr="00743A49">
        <w:rPr>
          <w:rFonts w:ascii="Book Antiqua" w:hAnsi="Book Antiqua"/>
          <w:sz w:val="24"/>
          <w:szCs w:val="24"/>
          <w:lang w:val="en-GB"/>
        </w:rPr>
        <w:t>NOS</w:t>
      </w:r>
      <w:proofErr w:type="spellEnd"/>
      <w:r w:rsidR="009B0CED" w:rsidRPr="00743A49">
        <w:rPr>
          <w:rFonts w:ascii="Book Antiqua" w:hAnsi="Book Antiqua"/>
          <w:sz w:val="24"/>
          <w:szCs w:val="24"/>
          <w:lang w:val="en-GB"/>
        </w:rPr>
        <w:t xml:space="preserve"> (</w:t>
      </w:r>
      <w:r w:rsidR="009B0CED" w:rsidRPr="00743A49">
        <w:rPr>
          <w:rFonts w:ascii="Book Antiqua" w:hAnsi="Book Antiqua" w:cs="Times New Roman"/>
          <w:color w:val="000000"/>
          <w:sz w:val="24"/>
          <w:szCs w:val="24"/>
        </w:rPr>
        <w:t>inducible nitric oxide synthase)</w:t>
      </w:r>
      <w:r w:rsidRPr="00743A49">
        <w:rPr>
          <w:rFonts w:ascii="Book Antiqua" w:hAnsi="Book Antiqua"/>
          <w:sz w:val="24"/>
          <w:szCs w:val="24"/>
          <w:lang w:val="en-GB"/>
        </w:rPr>
        <w:t xml:space="preserve"> expression in the colon mucosa. Adipocyte, energy balance, insulin, adipokines, </w:t>
      </w:r>
      <w:r w:rsidRPr="00743A49">
        <w:rPr>
          <w:rFonts w:ascii="Book Antiqua" w:hAnsi="Book Antiqua" w:cs="Times New Roman"/>
          <w:sz w:val="24"/>
          <w:szCs w:val="24"/>
          <w:lang w:val="en-GB"/>
        </w:rPr>
        <w:t>oestrogen</w:t>
      </w:r>
      <w:r w:rsidRPr="00743A49">
        <w:rPr>
          <w:rFonts w:ascii="Book Antiqua" w:hAnsi="Book Antiqua"/>
          <w:sz w:val="24"/>
          <w:szCs w:val="24"/>
          <w:lang w:val="en-GB"/>
        </w:rPr>
        <w:t xml:space="preserve"> and other factors known to play a role in carcinogenesis have been shown to affect the inflammatory response. Therefore, these factors may be involved in the indirect effect of physical activity on inflammatory processes in </w:t>
      </w:r>
      <w:proofErr w:type="gramStart"/>
      <w:r w:rsidRPr="00743A49">
        <w:rPr>
          <w:rFonts w:ascii="Book Antiqua" w:hAnsi="Book Antiqua"/>
          <w:sz w:val="24"/>
          <w:szCs w:val="24"/>
          <w:lang w:val="en-GB"/>
        </w:rPr>
        <w:t>cancer</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108,109</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40DDCC49" w14:textId="77777777" w:rsidR="00F63598" w:rsidRPr="00743A49" w:rsidRDefault="00F63598" w:rsidP="00743A49">
      <w:pPr>
        <w:pStyle w:val="Normal1"/>
        <w:spacing w:line="360" w:lineRule="auto"/>
        <w:jc w:val="both"/>
        <w:rPr>
          <w:rFonts w:ascii="Book Antiqua" w:hAnsi="Book Antiqua"/>
          <w:sz w:val="24"/>
          <w:szCs w:val="24"/>
          <w:lang w:val="en-GB"/>
        </w:rPr>
      </w:pPr>
    </w:p>
    <w:p w14:paraId="17F2ECE1" w14:textId="77777777" w:rsidR="002F75E1" w:rsidRPr="002F75E1" w:rsidRDefault="00F63598" w:rsidP="00743A49">
      <w:pPr>
        <w:pStyle w:val="Normal1"/>
        <w:spacing w:line="360" w:lineRule="auto"/>
        <w:jc w:val="both"/>
        <w:rPr>
          <w:rFonts w:ascii="Book Antiqua" w:hAnsi="Book Antiqua"/>
          <w:b/>
          <w:i/>
          <w:sz w:val="24"/>
          <w:szCs w:val="24"/>
          <w:lang w:val="en-GB"/>
        </w:rPr>
      </w:pPr>
      <w:r w:rsidRPr="002F75E1">
        <w:rPr>
          <w:rFonts w:ascii="Book Antiqua" w:hAnsi="Book Antiqua"/>
          <w:b/>
          <w:i/>
          <w:sz w:val="24"/>
          <w:szCs w:val="24"/>
          <w:lang w:val="en-GB"/>
        </w:rPr>
        <w:t>Myokines</w:t>
      </w:r>
    </w:p>
    <w:p w14:paraId="5D763DD7"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Myokine secretion from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skeletal </w:t>
      </w:r>
      <w:r w:rsidRPr="00743A49">
        <w:rPr>
          <w:rFonts w:ascii="Book Antiqua" w:hAnsi="Book Antiqua" w:cs="Times New Roman"/>
          <w:sz w:val="24"/>
          <w:szCs w:val="24"/>
          <w:lang w:val="en-GB"/>
        </w:rPr>
        <w:t>muscles</w:t>
      </w:r>
      <w:r w:rsidRPr="00743A49">
        <w:rPr>
          <w:rFonts w:ascii="Book Antiqua" w:hAnsi="Book Antiqua"/>
          <w:sz w:val="24"/>
          <w:szCs w:val="24"/>
          <w:lang w:val="en-GB"/>
        </w:rPr>
        <w:t xml:space="preserve"> may be involved in the protective effect of exercise. Studies have shown that exercise-induced myokines</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include IL-6, IL-8, IL-15, brain neurotrophic factor and </w:t>
      </w:r>
      <w:r w:rsidRPr="00743A49">
        <w:rPr>
          <w:rFonts w:ascii="Book Antiqua" w:hAnsi="Book Antiqua" w:cs="Times New Roman"/>
          <w:sz w:val="24"/>
          <w:szCs w:val="24"/>
          <w:lang w:val="en-GB"/>
        </w:rPr>
        <w:t>leukaemia</w:t>
      </w:r>
      <w:r w:rsidRPr="00743A49">
        <w:rPr>
          <w:rFonts w:ascii="Book Antiqua" w:hAnsi="Book Antiqua"/>
          <w:sz w:val="24"/>
          <w:szCs w:val="24"/>
          <w:lang w:val="en-GB"/>
        </w:rPr>
        <w:t xml:space="preserve"> inhibitory factor released from</w:t>
      </w:r>
      <w:r w:rsidR="004A19A0"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muscle </w:t>
      </w:r>
      <w:r w:rsidRPr="00743A49">
        <w:rPr>
          <w:rFonts w:ascii="Book Antiqua" w:hAnsi="Book Antiqua" w:cs="Times New Roman"/>
          <w:sz w:val="24"/>
          <w:szCs w:val="24"/>
          <w:lang w:val="en-GB"/>
        </w:rPr>
        <w:t>fibres</w:t>
      </w:r>
      <w:r w:rsidRPr="00743A49">
        <w:rPr>
          <w:rFonts w:ascii="Book Antiqua" w:hAnsi="Book Antiqua"/>
          <w:sz w:val="24"/>
          <w:szCs w:val="24"/>
          <w:lang w:val="en-GB"/>
        </w:rPr>
        <w:t>. Exercise enhances</w:t>
      </w:r>
      <w:r w:rsidRPr="00743A49">
        <w:rPr>
          <w:rFonts w:ascii="Book Antiqua" w:hAnsi="Book Antiqua" w:cs="Times New Roman"/>
          <w:sz w:val="24"/>
          <w:szCs w:val="24"/>
          <w:lang w:val="en-GB"/>
        </w:rPr>
        <w:t xml:space="preserve"> the</w:t>
      </w:r>
      <w:r w:rsidRPr="00743A49">
        <w:rPr>
          <w:rFonts w:ascii="Book Antiqua" w:hAnsi="Book Antiqua"/>
          <w:sz w:val="24"/>
          <w:szCs w:val="24"/>
          <w:lang w:val="en-GB"/>
        </w:rPr>
        <w:t xml:space="preserve"> insulin sensitivity through these cytokines and decreases the production of proinflammatory </w:t>
      </w:r>
      <w:proofErr w:type="gramStart"/>
      <w:r w:rsidRPr="00743A49">
        <w:rPr>
          <w:rFonts w:ascii="Book Antiqua" w:hAnsi="Book Antiqua"/>
          <w:sz w:val="24"/>
          <w:szCs w:val="24"/>
          <w:lang w:val="en-GB"/>
        </w:rPr>
        <w:t>cytokines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11</w:t>
      </w:r>
      <w:r w:rsidR="00D31DDC" w:rsidRPr="00743A49">
        <w:rPr>
          <w:rFonts w:ascii="Book Antiqua" w:hAnsi="Book Antiqua"/>
          <w:sz w:val="24"/>
          <w:szCs w:val="24"/>
          <w:vertAlign w:val="superscript"/>
          <w:lang w:val="en-GB"/>
        </w:rPr>
        <w:t>0-112</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1C2F5399" w14:textId="77777777" w:rsidR="00F63598" w:rsidRPr="00743A49" w:rsidRDefault="00F63598" w:rsidP="00791F49">
      <w:pPr>
        <w:pStyle w:val="Normal1"/>
        <w:spacing w:line="360" w:lineRule="auto"/>
        <w:ind w:firstLine="708"/>
        <w:jc w:val="both"/>
        <w:rPr>
          <w:rFonts w:ascii="Book Antiqua" w:hAnsi="Book Antiqua"/>
          <w:sz w:val="24"/>
          <w:szCs w:val="24"/>
          <w:lang w:val="en-GB"/>
        </w:rPr>
      </w:pPr>
      <w:r w:rsidRPr="00743A49">
        <w:rPr>
          <w:rFonts w:ascii="Book Antiqua" w:hAnsi="Book Antiqua"/>
          <w:sz w:val="24"/>
          <w:szCs w:val="24"/>
          <w:lang w:val="en-GB"/>
        </w:rPr>
        <w:t xml:space="preserve">Recent studies have shown that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secretory protein acidic and rich in cysteine</w:t>
      </w:r>
      <w:r w:rsidR="00D50227">
        <w:rPr>
          <w:rFonts w:ascii="Book Antiqua" w:hAnsi="Book Antiqua"/>
          <w:sz w:val="24"/>
          <w:szCs w:val="24"/>
          <w:lang w:val="en-GB"/>
        </w:rPr>
        <w:t xml:space="preserve"> </w:t>
      </w:r>
      <w:r w:rsidRPr="00743A49">
        <w:rPr>
          <w:rFonts w:ascii="Book Antiqua" w:hAnsi="Book Antiqua"/>
          <w:sz w:val="24"/>
          <w:szCs w:val="24"/>
          <w:lang w:val="en-GB"/>
        </w:rPr>
        <w:t>(SPARC protein), a cellular matrix protein known as a myokine, is released from</w:t>
      </w:r>
      <w:r w:rsidRPr="00743A49">
        <w:rPr>
          <w:rFonts w:ascii="Book Antiqua" w:hAnsi="Book Antiqua" w:cs="Times New Roman"/>
          <w:sz w:val="24"/>
          <w:szCs w:val="24"/>
          <w:lang w:val="en-GB"/>
        </w:rPr>
        <w:t xml:space="preserve"> the</w:t>
      </w:r>
      <w:r w:rsidRPr="00743A49">
        <w:rPr>
          <w:rFonts w:ascii="Book Antiqua" w:hAnsi="Book Antiqua"/>
          <w:sz w:val="24"/>
          <w:szCs w:val="24"/>
          <w:lang w:val="en-GB"/>
        </w:rPr>
        <w:t xml:space="preserve"> muscle tissue after exercise and is involved in intercellular interaction and cell differentiation. The SPARC protein forms </w:t>
      </w:r>
      <w:r w:rsidRPr="00743A49">
        <w:rPr>
          <w:rFonts w:ascii="Book Antiqua" w:hAnsi="Book Antiqua" w:cs="Times New Roman"/>
          <w:sz w:val="24"/>
          <w:szCs w:val="24"/>
          <w:lang w:val="en-GB"/>
        </w:rPr>
        <w:t>a</w:t>
      </w:r>
      <w:r w:rsidRPr="00743A49">
        <w:rPr>
          <w:rFonts w:ascii="Book Antiqua" w:hAnsi="Book Antiqua"/>
          <w:sz w:val="24"/>
          <w:szCs w:val="24"/>
          <w:lang w:val="en-GB"/>
        </w:rPr>
        <w:t xml:space="preserve"> biological association</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between colon tumorigenesis and physical activity.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SPARC protein prevents </w:t>
      </w:r>
      <w:r w:rsidRPr="00743A49">
        <w:rPr>
          <w:rFonts w:ascii="Book Antiqua" w:hAnsi="Book Antiqua" w:cs="Times New Roman"/>
          <w:sz w:val="24"/>
          <w:szCs w:val="24"/>
          <w:lang w:val="en-GB"/>
        </w:rPr>
        <w:t>CRC development</w:t>
      </w:r>
      <w:r w:rsidRPr="00743A49">
        <w:rPr>
          <w:rFonts w:ascii="Book Antiqua" w:hAnsi="Book Antiqua"/>
          <w:sz w:val="24"/>
          <w:szCs w:val="24"/>
          <w:lang w:val="en-GB"/>
        </w:rPr>
        <w:t xml:space="preserve"> by increasing </w:t>
      </w:r>
      <w:proofErr w:type="gramStart"/>
      <w:r w:rsidRPr="00743A49">
        <w:rPr>
          <w:rFonts w:ascii="Book Antiqua" w:hAnsi="Book Antiqua"/>
          <w:sz w:val="24"/>
          <w:szCs w:val="24"/>
          <w:lang w:val="en-GB"/>
        </w:rPr>
        <w:t>apoptosis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113</w:t>
      </w:r>
      <w:r w:rsidRPr="00743A49">
        <w:rPr>
          <w:rFonts w:ascii="Book Antiqua" w:hAnsi="Book Antiqua"/>
          <w:sz w:val="24"/>
          <w:szCs w:val="24"/>
          <w:vertAlign w:val="superscript"/>
          <w:lang w:val="en-GB"/>
        </w:rPr>
        <w:t>]</w:t>
      </w:r>
      <w:r w:rsidRPr="00743A49">
        <w:rPr>
          <w:rFonts w:ascii="Book Antiqua" w:hAnsi="Book Antiqua"/>
          <w:sz w:val="24"/>
          <w:szCs w:val="24"/>
          <w:lang w:val="en-GB"/>
        </w:rPr>
        <w:t>. In a study conducted by Aoi</w:t>
      </w:r>
      <w:r w:rsidRPr="008F0FFB">
        <w:rPr>
          <w:rFonts w:ascii="Book Antiqua" w:hAnsi="Book Antiqua"/>
          <w:i/>
          <w:sz w:val="24"/>
          <w:szCs w:val="24"/>
          <w:lang w:val="en-GB"/>
        </w:rPr>
        <w:t xml:space="preserve"> et al</w:t>
      </w:r>
      <w:r w:rsidR="008F0FFB" w:rsidRPr="00743A49">
        <w:rPr>
          <w:rFonts w:ascii="Book Antiqua" w:hAnsi="Book Antiqua"/>
          <w:sz w:val="24"/>
          <w:szCs w:val="24"/>
          <w:vertAlign w:val="superscript"/>
          <w:lang w:val="en-GB"/>
        </w:rPr>
        <w:t>[114]</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the antiproliferative and proapoptotic effects of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SPARC protein in colon cancer cells </w:t>
      </w:r>
      <w:r w:rsidRPr="00743A49">
        <w:rPr>
          <w:rFonts w:ascii="Book Antiqua" w:hAnsi="Book Antiqua" w:cs="Times New Roman"/>
          <w:sz w:val="24"/>
          <w:szCs w:val="24"/>
          <w:lang w:val="en-GB"/>
        </w:rPr>
        <w:t>has been</w:t>
      </w:r>
      <w:r w:rsidRPr="00743A49">
        <w:rPr>
          <w:rFonts w:ascii="Book Antiqua" w:hAnsi="Book Antiqua"/>
          <w:sz w:val="24"/>
          <w:szCs w:val="24"/>
          <w:lang w:val="en-GB"/>
        </w:rPr>
        <w:t xml:space="preserve"> shown.</w:t>
      </w:r>
    </w:p>
    <w:p w14:paraId="5EA6DD09" w14:textId="77777777" w:rsidR="00F63598" w:rsidRPr="00743A49" w:rsidRDefault="00F63598" w:rsidP="00743A49">
      <w:pPr>
        <w:pStyle w:val="Normal1"/>
        <w:spacing w:line="360" w:lineRule="auto"/>
        <w:jc w:val="both"/>
        <w:rPr>
          <w:rFonts w:ascii="Book Antiqua" w:hAnsi="Book Antiqua"/>
          <w:sz w:val="24"/>
          <w:szCs w:val="24"/>
          <w:lang w:val="en-GB"/>
        </w:rPr>
      </w:pPr>
    </w:p>
    <w:p w14:paraId="427A94E9" w14:textId="77777777" w:rsidR="00D50227" w:rsidRPr="00D50227" w:rsidRDefault="00F63598" w:rsidP="00743A49">
      <w:pPr>
        <w:pStyle w:val="Normal1"/>
        <w:spacing w:line="360" w:lineRule="auto"/>
        <w:jc w:val="both"/>
        <w:rPr>
          <w:rFonts w:ascii="Book Antiqua" w:hAnsi="Book Antiqua"/>
          <w:b/>
          <w:i/>
          <w:sz w:val="24"/>
          <w:szCs w:val="24"/>
          <w:lang w:val="en-GB"/>
        </w:rPr>
      </w:pPr>
      <w:r w:rsidRPr="00D50227">
        <w:rPr>
          <w:rFonts w:ascii="Book Antiqua" w:hAnsi="Book Antiqua"/>
          <w:b/>
          <w:i/>
          <w:sz w:val="24"/>
          <w:szCs w:val="24"/>
          <w:lang w:val="en-GB"/>
        </w:rPr>
        <w:t>Immunity</w:t>
      </w:r>
    </w:p>
    <w:p w14:paraId="73AF8509"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The mechanisms underlying the protective effect of exercise on the risk of colon cancer are complex. The role of exercise in the immune system in cancer prevention is yet unclear. Recently, macrophages and T cells have been </w:t>
      </w:r>
      <w:r w:rsidRPr="00743A49">
        <w:rPr>
          <w:rFonts w:ascii="Book Antiqua" w:hAnsi="Book Antiqua" w:cs="Times New Roman"/>
          <w:sz w:val="24"/>
          <w:szCs w:val="24"/>
          <w:lang w:val="en-GB"/>
        </w:rPr>
        <w:t>the</w:t>
      </w:r>
      <w:r w:rsidRPr="00743A49">
        <w:rPr>
          <w:rFonts w:ascii="Book Antiqua" w:hAnsi="Book Antiqua"/>
          <w:sz w:val="24"/>
          <w:szCs w:val="24"/>
          <w:lang w:val="en-GB"/>
        </w:rPr>
        <w:t xml:space="preserve"> important factors in colon cancer pathogenesis. Accumulation of </w:t>
      </w:r>
      <w:r w:rsidRPr="00743A49">
        <w:rPr>
          <w:rFonts w:ascii="Book Antiqua" w:hAnsi="Book Antiqua" w:cs="Times New Roman"/>
          <w:sz w:val="24"/>
          <w:szCs w:val="24"/>
          <w:lang w:val="en-GB"/>
        </w:rPr>
        <w:t>intra-tumoral</w:t>
      </w:r>
      <w:r w:rsidRPr="00743A49">
        <w:rPr>
          <w:rFonts w:ascii="Book Antiqua" w:hAnsi="Book Antiqua"/>
          <w:sz w:val="24"/>
          <w:szCs w:val="24"/>
          <w:lang w:val="en-GB"/>
        </w:rPr>
        <w:t xml:space="preserve"> macrophages is associated with poor prognosis in colon </w:t>
      </w:r>
      <w:proofErr w:type="gramStart"/>
      <w:r w:rsidRPr="00743A49">
        <w:rPr>
          <w:rFonts w:ascii="Book Antiqua" w:hAnsi="Book Antiqua"/>
          <w:sz w:val="24"/>
          <w:szCs w:val="24"/>
          <w:lang w:val="en-GB"/>
        </w:rPr>
        <w:t>cancer</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115</w:t>
      </w:r>
      <w:r w:rsidRPr="00743A49">
        <w:rPr>
          <w:rFonts w:ascii="Book Antiqua" w:hAnsi="Book Antiqua"/>
          <w:sz w:val="24"/>
          <w:szCs w:val="24"/>
          <w:vertAlign w:val="superscript"/>
          <w:lang w:val="en-GB"/>
        </w:rPr>
        <w:t>,11</w:t>
      </w:r>
      <w:r w:rsidR="00D31DDC" w:rsidRPr="00743A49">
        <w:rPr>
          <w:rFonts w:ascii="Book Antiqua" w:hAnsi="Book Antiqua"/>
          <w:sz w:val="24"/>
          <w:szCs w:val="24"/>
          <w:vertAlign w:val="superscript"/>
          <w:lang w:val="en-GB"/>
        </w:rPr>
        <w:t>6</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Exercise-induced changes in the immune system are a possible mechanism. In a preclinical study, exercise was shown to </w:t>
      </w:r>
      <w:r w:rsidR="004A19A0" w:rsidRPr="00743A49">
        <w:rPr>
          <w:rFonts w:ascii="Book Antiqua" w:hAnsi="Book Antiqua"/>
          <w:sz w:val="24"/>
          <w:szCs w:val="24"/>
          <w:lang w:val="en-GB"/>
        </w:rPr>
        <w:t xml:space="preserve">affect </w:t>
      </w:r>
      <w:r w:rsidRPr="00743A49">
        <w:rPr>
          <w:rFonts w:ascii="Book Antiqua" w:hAnsi="Book Antiqua" w:cs="Times New Roman"/>
          <w:sz w:val="24"/>
          <w:szCs w:val="24"/>
          <w:lang w:val="en-GB"/>
        </w:rPr>
        <w:t>the</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immune cell parameters in the mucosal tissue of </w:t>
      </w:r>
      <w:proofErr w:type="spellStart"/>
      <w:r w:rsidRPr="00743A49">
        <w:rPr>
          <w:rFonts w:ascii="Book Antiqua" w:hAnsi="Book Antiqua"/>
          <w:sz w:val="24"/>
          <w:szCs w:val="24"/>
          <w:lang w:val="en-GB"/>
        </w:rPr>
        <w:t>APC</w:t>
      </w:r>
      <w:r w:rsidRPr="00743A49">
        <w:rPr>
          <w:rFonts w:ascii="Book Antiqua" w:hAnsi="Book Antiqua"/>
          <w:sz w:val="24"/>
          <w:szCs w:val="24"/>
          <w:vertAlign w:val="superscript"/>
          <w:lang w:val="en-GB"/>
        </w:rPr>
        <w:t>min</w:t>
      </w:r>
      <w:proofErr w:type="spellEnd"/>
      <w:r w:rsidRPr="00743A49">
        <w:rPr>
          <w:rFonts w:ascii="Book Antiqua" w:hAnsi="Book Antiqua"/>
          <w:sz w:val="24"/>
          <w:szCs w:val="24"/>
          <w:vertAlign w:val="superscript"/>
          <w:lang w:val="en-GB"/>
        </w:rPr>
        <w:t>/+</w:t>
      </w:r>
      <w:r w:rsidR="00D50227">
        <w:rPr>
          <w:rFonts w:ascii="Book Antiqua" w:hAnsi="Book Antiqua"/>
          <w:sz w:val="24"/>
          <w:szCs w:val="24"/>
          <w:vertAlign w:val="superscript"/>
          <w:lang w:val="en-GB"/>
        </w:rPr>
        <w:t xml:space="preserve"> </w:t>
      </w:r>
      <w:r w:rsidRPr="00743A49">
        <w:rPr>
          <w:rFonts w:ascii="Book Antiqua" w:hAnsi="Book Antiqua"/>
          <w:sz w:val="24"/>
          <w:szCs w:val="24"/>
          <w:lang w:val="en-GB"/>
        </w:rPr>
        <w:t>mice. Exercise decreased the expression of macrophage and regulatory T</w:t>
      </w:r>
      <w:r w:rsidRPr="00743A49">
        <w:rPr>
          <w:rFonts w:ascii="Book Antiqua" w:hAnsi="Book Antiqua" w:cs="Times New Roman"/>
          <w:sz w:val="24"/>
          <w:szCs w:val="24"/>
          <w:lang w:val="en-GB"/>
        </w:rPr>
        <w:t>-</w:t>
      </w:r>
      <w:r w:rsidRPr="00743A49">
        <w:rPr>
          <w:rFonts w:ascii="Book Antiqua" w:hAnsi="Book Antiqua"/>
          <w:sz w:val="24"/>
          <w:szCs w:val="24"/>
          <w:lang w:val="en-GB"/>
        </w:rPr>
        <w:t>cell markers and increased</w:t>
      </w:r>
      <w:r w:rsidR="004A19A0"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the number of </w:t>
      </w:r>
      <w:r w:rsidRPr="00743A49">
        <w:rPr>
          <w:rFonts w:ascii="Book Antiqua" w:hAnsi="Book Antiqua"/>
          <w:sz w:val="24"/>
          <w:szCs w:val="24"/>
          <w:lang w:val="en-GB"/>
        </w:rPr>
        <w:t>cytotoxic T</w:t>
      </w:r>
      <w:r w:rsidRPr="00743A49">
        <w:rPr>
          <w:rFonts w:ascii="Book Antiqua" w:hAnsi="Book Antiqua" w:cs="Times New Roman"/>
          <w:sz w:val="24"/>
          <w:szCs w:val="24"/>
          <w:lang w:val="en-GB"/>
        </w:rPr>
        <w:t>-</w:t>
      </w:r>
      <w:proofErr w:type="gramStart"/>
      <w:r w:rsidRPr="00743A49">
        <w:rPr>
          <w:rFonts w:ascii="Book Antiqua" w:hAnsi="Book Antiqua"/>
          <w:sz w:val="24"/>
          <w:szCs w:val="24"/>
          <w:lang w:val="en-GB"/>
        </w:rPr>
        <w:t>cells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117</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Other preclinical studies confirmed that exercise was particularly influenced immune cells such as T lymphocytes and </w:t>
      </w:r>
      <w:proofErr w:type="gramStart"/>
      <w:r w:rsidRPr="00743A49">
        <w:rPr>
          <w:rFonts w:ascii="Book Antiqua" w:hAnsi="Book Antiqua"/>
          <w:sz w:val="24"/>
          <w:szCs w:val="24"/>
          <w:lang w:val="en-GB"/>
        </w:rPr>
        <w:t>macrophages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118,119</w:t>
      </w:r>
      <w:r w:rsidRPr="00743A49">
        <w:rPr>
          <w:rFonts w:ascii="Book Antiqua" w:hAnsi="Book Antiqua"/>
          <w:sz w:val="24"/>
          <w:szCs w:val="24"/>
          <w:vertAlign w:val="superscript"/>
          <w:lang w:val="en-GB"/>
        </w:rPr>
        <w:t>]</w:t>
      </w:r>
      <w:r w:rsidRPr="00743A49">
        <w:rPr>
          <w:rFonts w:ascii="Book Antiqua" w:hAnsi="Book Antiqua"/>
          <w:sz w:val="24"/>
          <w:szCs w:val="24"/>
          <w:lang w:val="en-GB"/>
        </w:rPr>
        <w:t>. Furthermore, exercise may have a positive effect on immune</w:t>
      </w:r>
      <w:r w:rsidR="004A19A0" w:rsidRPr="00743A49">
        <w:rPr>
          <w:rFonts w:ascii="Book Antiqua" w:hAnsi="Book Antiqua"/>
          <w:sz w:val="24"/>
          <w:szCs w:val="24"/>
          <w:lang w:val="en-GB"/>
        </w:rPr>
        <w:t xml:space="preserve"> </w:t>
      </w:r>
      <w:proofErr w:type="gramStart"/>
      <w:r w:rsidRPr="00743A49">
        <w:rPr>
          <w:rFonts w:ascii="Book Antiqua" w:hAnsi="Book Antiqua"/>
          <w:sz w:val="24"/>
          <w:szCs w:val="24"/>
          <w:lang w:val="en-GB"/>
        </w:rPr>
        <w:t>aging</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120</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Exercise has been shown to increase natural killer cell cytotoxicity, monocyte and macrophage </w:t>
      </w:r>
      <w:r w:rsidRPr="00743A49">
        <w:rPr>
          <w:rFonts w:ascii="Book Antiqua" w:hAnsi="Book Antiqua" w:cs="Times New Roman"/>
          <w:sz w:val="24"/>
          <w:szCs w:val="24"/>
          <w:lang w:val="en-GB"/>
        </w:rPr>
        <w:t xml:space="preserve">number and </w:t>
      </w:r>
      <w:r w:rsidRPr="00743A49">
        <w:rPr>
          <w:rFonts w:ascii="Book Antiqua" w:hAnsi="Book Antiqua"/>
          <w:sz w:val="24"/>
          <w:szCs w:val="24"/>
          <w:lang w:val="en-GB"/>
        </w:rPr>
        <w:t xml:space="preserve">function and </w:t>
      </w:r>
      <w:r w:rsidRPr="00743A49">
        <w:rPr>
          <w:rFonts w:ascii="Book Antiqua" w:hAnsi="Book Antiqua" w:cs="Times New Roman"/>
          <w:sz w:val="24"/>
          <w:szCs w:val="24"/>
        </w:rPr>
        <w:t xml:space="preserve">the </w:t>
      </w:r>
      <w:r w:rsidRPr="00743A49">
        <w:rPr>
          <w:rFonts w:ascii="Book Antiqua" w:hAnsi="Book Antiqua"/>
          <w:sz w:val="24"/>
          <w:szCs w:val="24"/>
          <w:lang w:val="en-GB"/>
        </w:rPr>
        <w:t>CD8 T</w:t>
      </w:r>
      <w:r w:rsidRPr="00743A49">
        <w:rPr>
          <w:rFonts w:ascii="Book Antiqua" w:hAnsi="Book Antiqua" w:cs="Times New Roman"/>
          <w:sz w:val="24"/>
          <w:szCs w:val="24"/>
          <w:lang w:val="en-GB"/>
        </w:rPr>
        <w:t>-</w:t>
      </w:r>
      <w:r w:rsidRPr="00743A49">
        <w:rPr>
          <w:rFonts w:ascii="Book Antiqua" w:hAnsi="Book Antiqua"/>
          <w:sz w:val="24"/>
          <w:szCs w:val="24"/>
          <w:lang w:val="en-GB"/>
        </w:rPr>
        <w:t>cell ratio. Furthermore, it has been shown to decrease</w:t>
      </w:r>
      <w:r w:rsidR="004A19A0" w:rsidRPr="00743A49">
        <w:rPr>
          <w:rFonts w:ascii="Book Antiqua" w:hAnsi="Book Antiqua"/>
          <w:sz w:val="24"/>
          <w:szCs w:val="24"/>
          <w:lang w:val="en-GB"/>
        </w:rPr>
        <w:t xml:space="preserve"> </w:t>
      </w:r>
      <w:r w:rsidRPr="00743A49">
        <w:rPr>
          <w:rFonts w:ascii="Book Antiqua" w:hAnsi="Book Antiqua"/>
          <w:sz w:val="24"/>
          <w:szCs w:val="24"/>
          <w:lang w:val="en-GB"/>
        </w:rPr>
        <w:t>the increased antigen presentation</w:t>
      </w:r>
      <w:r w:rsidRPr="00743A49">
        <w:rPr>
          <w:rFonts w:ascii="Book Antiqua" w:hAnsi="Book Antiqua" w:cs="Times New Roman"/>
          <w:sz w:val="24"/>
          <w:szCs w:val="24"/>
          <w:lang w:val="en-GB"/>
        </w:rPr>
        <w:t xml:space="preserve">, </w:t>
      </w:r>
      <w:r w:rsidRPr="00743A49">
        <w:rPr>
          <w:rFonts w:ascii="Book Antiqua" w:hAnsi="Book Antiqua"/>
          <w:sz w:val="24"/>
          <w:szCs w:val="24"/>
          <w:lang w:val="en-GB"/>
        </w:rPr>
        <w:t>inflammation</w:t>
      </w:r>
      <w:r w:rsidRPr="00743A49">
        <w:rPr>
          <w:rFonts w:ascii="Book Antiqua" w:hAnsi="Book Antiqua" w:cs="Times New Roman"/>
          <w:sz w:val="24"/>
          <w:szCs w:val="24"/>
          <w:lang w:val="en-GB"/>
        </w:rPr>
        <w:t xml:space="preserve"> and</w:t>
      </w:r>
      <w:r w:rsidR="004A19A0"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 xml:space="preserve">number of </w:t>
      </w:r>
      <w:r w:rsidRPr="00743A49">
        <w:rPr>
          <w:rFonts w:ascii="Book Antiqua" w:hAnsi="Book Antiqua"/>
          <w:sz w:val="24"/>
          <w:szCs w:val="24"/>
          <w:lang w:val="en-GB"/>
        </w:rPr>
        <w:t>proinflammatory monocytes and prevent the accumulation of aged T</w:t>
      </w:r>
      <w:r w:rsidRPr="00743A49">
        <w:rPr>
          <w:rFonts w:ascii="Book Antiqua" w:hAnsi="Book Antiqua" w:cs="Times New Roman"/>
          <w:sz w:val="24"/>
          <w:szCs w:val="24"/>
          <w:lang w:val="en-GB"/>
        </w:rPr>
        <w:t>-</w:t>
      </w:r>
      <w:proofErr w:type="gramStart"/>
      <w:r w:rsidRPr="00743A49">
        <w:rPr>
          <w:rFonts w:ascii="Book Antiqua" w:hAnsi="Book Antiqua"/>
          <w:sz w:val="24"/>
          <w:szCs w:val="24"/>
          <w:lang w:val="en-GB"/>
        </w:rPr>
        <w:t>cells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121-123</w:t>
      </w:r>
      <w:r w:rsidRPr="00743A49">
        <w:rPr>
          <w:rFonts w:ascii="Book Antiqua" w:hAnsi="Book Antiqua"/>
          <w:sz w:val="24"/>
          <w:szCs w:val="24"/>
          <w:vertAlign w:val="superscript"/>
          <w:lang w:val="en-GB"/>
        </w:rPr>
        <w:t>]</w:t>
      </w:r>
      <w:r w:rsidRPr="00743A49">
        <w:rPr>
          <w:rFonts w:ascii="Book Antiqua" w:hAnsi="Book Antiqua"/>
          <w:sz w:val="24"/>
          <w:szCs w:val="24"/>
          <w:lang w:val="en-GB"/>
        </w:rPr>
        <w:t>. These mechanisms demonstrate the complexity of interaction between the risk of cancer and physical activity. Further</w:t>
      </w:r>
      <w:r w:rsidR="004A19A0" w:rsidRPr="00743A49">
        <w:rPr>
          <w:rFonts w:ascii="Book Antiqua" w:hAnsi="Book Antiqua"/>
          <w:sz w:val="24"/>
          <w:szCs w:val="24"/>
          <w:lang w:val="en-GB"/>
        </w:rPr>
        <w:t xml:space="preserve"> </w:t>
      </w:r>
      <w:r w:rsidRPr="00743A49">
        <w:rPr>
          <w:rFonts w:ascii="Book Antiqua" w:hAnsi="Book Antiqua"/>
          <w:sz w:val="24"/>
          <w:szCs w:val="24"/>
          <w:lang w:val="en-GB"/>
        </w:rPr>
        <w:t>studies are required to fully understand the associations among immunity, exercise and cancer.</w:t>
      </w:r>
    </w:p>
    <w:p w14:paraId="2F8F94AB" w14:textId="77777777" w:rsidR="00F63598" w:rsidRPr="00743A49" w:rsidRDefault="00F63598" w:rsidP="00743A49">
      <w:pPr>
        <w:pStyle w:val="Normal1"/>
        <w:spacing w:line="360" w:lineRule="auto"/>
        <w:jc w:val="both"/>
        <w:rPr>
          <w:rFonts w:ascii="Book Antiqua" w:hAnsi="Book Antiqua"/>
          <w:sz w:val="24"/>
          <w:szCs w:val="24"/>
          <w:lang w:val="en-GB"/>
        </w:rPr>
      </w:pPr>
    </w:p>
    <w:p w14:paraId="32473B44" w14:textId="77777777" w:rsidR="00D50227" w:rsidRPr="00D50227" w:rsidRDefault="00F63598" w:rsidP="00743A49">
      <w:pPr>
        <w:pStyle w:val="Normal1"/>
        <w:spacing w:line="360" w:lineRule="auto"/>
        <w:jc w:val="both"/>
        <w:rPr>
          <w:rFonts w:ascii="Book Antiqua" w:hAnsi="Book Antiqua"/>
          <w:b/>
          <w:i/>
          <w:sz w:val="24"/>
          <w:szCs w:val="24"/>
          <w:lang w:val="en-GB"/>
        </w:rPr>
      </w:pPr>
      <w:r w:rsidRPr="00D50227">
        <w:rPr>
          <w:rFonts w:ascii="Book Antiqua" w:hAnsi="Book Antiqua"/>
          <w:b/>
          <w:i/>
          <w:sz w:val="24"/>
          <w:szCs w:val="24"/>
          <w:lang w:val="en-GB"/>
        </w:rPr>
        <w:t xml:space="preserve">Other </w:t>
      </w:r>
      <w:r w:rsidR="00D50227" w:rsidRPr="00D50227">
        <w:rPr>
          <w:rFonts w:ascii="Book Antiqua" w:hAnsi="Book Antiqua"/>
          <w:b/>
          <w:i/>
          <w:sz w:val="24"/>
          <w:szCs w:val="24"/>
          <w:lang w:val="en-GB"/>
        </w:rPr>
        <w:t>m</w:t>
      </w:r>
      <w:r w:rsidRPr="00D50227">
        <w:rPr>
          <w:rFonts w:ascii="Book Antiqua" w:hAnsi="Book Antiqua"/>
          <w:b/>
          <w:i/>
          <w:sz w:val="24"/>
          <w:szCs w:val="24"/>
          <w:lang w:val="en-GB"/>
        </w:rPr>
        <w:t>echanisms</w:t>
      </w:r>
    </w:p>
    <w:p w14:paraId="71B95CB1"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In </w:t>
      </w:r>
      <w:r w:rsidRPr="00743A49">
        <w:rPr>
          <w:rFonts w:ascii="Book Antiqua" w:hAnsi="Book Antiqua" w:cs="Times New Roman"/>
          <w:sz w:val="24"/>
          <w:szCs w:val="24"/>
          <w:lang w:val="en-GB"/>
        </w:rPr>
        <w:t>CRC</w:t>
      </w:r>
      <w:r w:rsidRPr="00743A49">
        <w:rPr>
          <w:rFonts w:ascii="Book Antiqua" w:hAnsi="Book Antiqua"/>
          <w:sz w:val="24"/>
          <w:szCs w:val="24"/>
          <w:lang w:val="en-GB"/>
        </w:rPr>
        <w:t>, there are other suggested mechanisms (micro RNA,</w:t>
      </w:r>
      <w:r w:rsidR="00E369D2">
        <w:rPr>
          <w:rFonts w:ascii="Book Antiqua" w:hAnsi="Book Antiqua"/>
          <w:sz w:val="24"/>
          <w:szCs w:val="24"/>
          <w:lang w:val="en-GB"/>
        </w:rPr>
        <w:t xml:space="preserve"> </w:t>
      </w:r>
      <w:r w:rsidRPr="00743A49">
        <w:rPr>
          <w:rFonts w:ascii="Book Antiqua" w:hAnsi="Book Antiqua"/>
          <w:sz w:val="24"/>
          <w:szCs w:val="24"/>
          <w:lang w:val="en-GB"/>
        </w:rPr>
        <w:t>global DNA methylation,</w:t>
      </w:r>
      <w:r w:rsidR="00E369D2">
        <w:rPr>
          <w:rFonts w:ascii="Book Antiqua" w:hAnsi="Book Antiqua"/>
          <w:sz w:val="24"/>
          <w:szCs w:val="24"/>
          <w:lang w:val="en-GB"/>
        </w:rPr>
        <w:t xml:space="preserve"> </w:t>
      </w:r>
      <w:r w:rsidRPr="00743A49">
        <w:rPr>
          <w:rFonts w:ascii="Book Antiqua" w:hAnsi="Book Antiqua"/>
          <w:sz w:val="24"/>
          <w:szCs w:val="24"/>
          <w:lang w:val="en-GB"/>
        </w:rPr>
        <w:t>intestinal microbiota,</w:t>
      </w:r>
      <w:r w:rsidR="00E369D2">
        <w:rPr>
          <w:rFonts w:ascii="Book Antiqua" w:hAnsi="Book Antiqua"/>
          <w:sz w:val="24"/>
          <w:szCs w:val="24"/>
          <w:lang w:val="en-GB"/>
        </w:rPr>
        <w:t xml:space="preserve"> </w:t>
      </w:r>
      <w:r w:rsidRPr="00743A49">
        <w:rPr>
          <w:rFonts w:ascii="Book Antiqua" w:hAnsi="Book Antiqua"/>
          <w:sz w:val="24"/>
          <w:szCs w:val="24"/>
          <w:lang w:val="en-GB"/>
        </w:rPr>
        <w:t>colon transit time and</w:t>
      </w:r>
      <w:r w:rsidR="004A19A0" w:rsidRPr="00743A49">
        <w:rPr>
          <w:rFonts w:ascii="Book Antiqua" w:hAnsi="Book Antiqua"/>
          <w:sz w:val="24"/>
          <w:szCs w:val="24"/>
          <w:lang w:val="en-GB"/>
        </w:rPr>
        <w:t xml:space="preserve"> </w:t>
      </w:r>
      <w:r w:rsidRPr="00743A49">
        <w:rPr>
          <w:rFonts w:ascii="Book Antiqua" w:hAnsi="Book Antiqua"/>
          <w:sz w:val="24"/>
          <w:szCs w:val="24"/>
          <w:lang w:val="en-GB"/>
        </w:rPr>
        <w:t>mitochondrial dysfunction) underlying</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the effects of exercise on tumorigenesis. In recent years, it has been suggested that intestinal microbiota is associated with </w:t>
      </w:r>
      <w:r w:rsidRPr="00743A49">
        <w:rPr>
          <w:rFonts w:ascii="Book Antiqua" w:hAnsi="Book Antiqua" w:cs="Times New Roman"/>
          <w:sz w:val="24"/>
          <w:szCs w:val="24"/>
          <w:lang w:val="en-GB"/>
        </w:rPr>
        <w:t>CRC</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incidence and progression and may predict the response to immunotherapy. Diet and lifestyle changes alter</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the intestinal </w:t>
      </w:r>
      <w:proofErr w:type="gramStart"/>
      <w:r w:rsidRPr="00743A49">
        <w:rPr>
          <w:rFonts w:ascii="Book Antiqua" w:hAnsi="Book Antiqua"/>
          <w:sz w:val="24"/>
          <w:szCs w:val="24"/>
          <w:lang w:val="en-GB"/>
        </w:rPr>
        <w:t>microbiota</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124,125</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00E369D2">
        <w:rPr>
          <w:rFonts w:ascii="Book Antiqua" w:hAnsi="Book Antiqua" w:cs="Times New Roman"/>
          <w:sz w:val="24"/>
          <w:szCs w:val="24"/>
          <w:lang w:val="en-GB"/>
        </w:rPr>
        <w:t xml:space="preserve"> </w:t>
      </w:r>
      <w:r w:rsidRPr="004E49DE">
        <w:rPr>
          <w:rFonts w:ascii="Book Antiqua" w:hAnsi="Book Antiqua"/>
          <w:color w:val="000000"/>
          <w:sz w:val="24"/>
          <w:szCs w:val="24"/>
          <w:lang w:val="en-GB"/>
        </w:rPr>
        <w:t>Several studies have shown that some gut microbes</w:t>
      </w:r>
      <w:r w:rsidR="004A19A0" w:rsidRPr="004E49DE">
        <w:rPr>
          <w:rFonts w:ascii="Book Antiqua" w:hAnsi="Book Antiqua"/>
          <w:color w:val="000000"/>
          <w:sz w:val="24"/>
          <w:szCs w:val="24"/>
          <w:lang w:val="en-GB"/>
        </w:rPr>
        <w:t xml:space="preserve"> </w:t>
      </w:r>
      <w:r w:rsidRPr="004E49DE">
        <w:rPr>
          <w:rFonts w:ascii="Book Antiqua" w:hAnsi="Book Antiqua"/>
          <w:color w:val="000000"/>
          <w:sz w:val="24"/>
          <w:szCs w:val="24"/>
          <w:lang w:val="en-GB"/>
        </w:rPr>
        <w:t>such as anaerobic bacteria significantly increased in patients</w:t>
      </w:r>
      <w:r w:rsidRPr="004E49DE">
        <w:rPr>
          <w:rFonts w:ascii="Book Antiqua" w:hAnsi="Book Antiqua" w:cs="Times New Roman"/>
          <w:color w:val="000000"/>
          <w:sz w:val="24"/>
          <w:szCs w:val="24"/>
        </w:rPr>
        <w:t xml:space="preserve"> with </w:t>
      </w:r>
      <w:r w:rsidRPr="004E49DE">
        <w:rPr>
          <w:rFonts w:ascii="Book Antiqua" w:hAnsi="Book Antiqua" w:cs="Times New Roman"/>
          <w:color w:val="000000"/>
          <w:sz w:val="24"/>
          <w:szCs w:val="24"/>
          <w:lang w:val="en-GB"/>
        </w:rPr>
        <w:t>CRC</w:t>
      </w:r>
      <w:r w:rsidRPr="004E49DE">
        <w:rPr>
          <w:rFonts w:ascii="Book Antiqua" w:hAnsi="Book Antiqua"/>
          <w:color w:val="000000"/>
          <w:sz w:val="24"/>
          <w:szCs w:val="24"/>
          <w:lang w:val="en-GB"/>
        </w:rPr>
        <w:t>;</w:t>
      </w:r>
      <w:r w:rsidR="00E369D2" w:rsidRPr="004E49DE">
        <w:rPr>
          <w:rFonts w:ascii="Book Antiqua" w:hAnsi="Book Antiqua"/>
          <w:color w:val="000000"/>
          <w:sz w:val="24"/>
          <w:szCs w:val="24"/>
          <w:lang w:val="en-GB"/>
        </w:rPr>
        <w:t xml:space="preserve"> </w:t>
      </w:r>
      <w:r w:rsidRPr="004E49DE">
        <w:rPr>
          <w:rFonts w:ascii="Book Antiqua" w:hAnsi="Book Antiqua"/>
          <w:color w:val="000000"/>
          <w:sz w:val="24"/>
          <w:szCs w:val="24"/>
          <w:lang w:val="en-GB"/>
        </w:rPr>
        <w:t>however, further investigation is required to assess the importance of these bacteria and their metabolites in CRC pathogenesis</w:t>
      </w:r>
      <w:r w:rsidRPr="004E49DE">
        <w:rPr>
          <w:rFonts w:ascii="Book Antiqua" w:hAnsi="Book Antiqua" w:cs="Times New Roman"/>
          <w:color w:val="000000"/>
          <w:sz w:val="24"/>
          <w:szCs w:val="24"/>
          <w:lang w:val="en-GB"/>
        </w:rPr>
        <w:t>.</w:t>
      </w:r>
      <w:r w:rsidR="00E369D2" w:rsidRPr="004E49DE">
        <w:rPr>
          <w:rFonts w:ascii="Book Antiqua" w:hAnsi="Book Antiqua" w:cs="Times New Roman"/>
          <w:color w:val="000000"/>
          <w:sz w:val="24"/>
          <w:szCs w:val="24"/>
          <w:lang w:val="en-GB"/>
        </w:rPr>
        <w:t xml:space="preserve"> </w:t>
      </w:r>
      <w:r w:rsidRPr="00743A49">
        <w:rPr>
          <w:rFonts w:ascii="Book Antiqua" w:hAnsi="Book Antiqua"/>
          <w:sz w:val="24"/>
          <w:szCs w:val="24"/>
          <w:lang w:val="en-GB"/>
        </w:rPr>
        <w:t xml:space="preserve">Moreover, the effect of lifestyle on the anticancer immune response is yet </w:t>
      </w:r>
      <w:proofErr w:type="gramStart"/>
      <w:r w:rsidRPr="00743A49">
        <w:rPr>
          <w:rFonts w:ascii="Book Antiqua" w:hAnsi="Book Antiqua"/>
          <w:sz w:val="24"/>
          <w:szCs w:val="24"/>
          <w:lang w:val="en-GB"/>
        </w:rPr>
        <w:t>unclear</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12</w:t>
      </w:r>
      <w:r w:rsidR="00D31DDC" w:rsidRPr="00743A49">
        <w:rPr>
          <w:rFonts w:ascii="Book Antiqua" w:hAnsi="Book Antiqua"/>
          <w:sz w:val="24"/>
          <w:szCs w:val="24"/>
          <w:vertAlign w:val="superscript"/>
          <w:lang w:val="en-GB"/>
        </w:rPr>
        <w:t>6</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p>
    <w:p w14:paraId="6F25ECF5" w14:textId="77777777" w:rsidR="00F63598" w:rsidRPr="00743A49" w:rsidRDefault="00F63598" w:rsidP="00E369D2">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Another mechanism that explains the association</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between exercise and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is that the exercise decreases</w:t>
      </w:r>
      <w:r w:rsidR="004A19A0"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colon transit time. Thus, the interaction of intra-colonic chemicals with colonic mucosa is </w:t>
      </w:r>
      <w:proofErr w:type="gramStart"/>
      <w:r w:rsidRPr="00743A49">
        <w:rPr>
          <w:rFonts w:ascii="Book Antiqua" w:hAnsi="Book Antiqua"/>
          <w:sz w:val="24"/>
          <w:szCs w:val="24"/>
          <w:lang w:val="en-GB"/>
        </w:rPr>
        <w:t>limited</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127</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w:t>
      </w:r>
      <w:r w:rsidRPr="00743A49">
        <w:rPr>
          <w:rFonts w:ascii="Book Antiqua" w:hAnsi="Book Antiqua" w:cs="Times New Roman"/>
          <w:sz w:val="24"/>
          <w:szCs w:val="24"/>
          <w:lang w:val="en-GB"/>
        </w:rPr>
        <w:t>Moreover, CRC</w:t>
      </w:r>
      <w:r w:rsidRPr="00743A49">
        <w:rPr>
          <w:rFonts w:ascii="Book Antiqua" w:hAnsi="Book Antiqua"/>
          <w:sz w:val="24"/>
          <w:szCs w:val="24"/>
          <w:lang w:val="en-GB"/>
        </w:rPr>
        <w:t xml:space="preserve"> development and risk factors such as obesity and aging are associated with mitochondrial dysfunction. In a recent study, it was shown that </w:t>
      </w:r>
      <w:r w:rsidRPr="00743A49">
        <w:rPr>
          <w:rFonts w:ascii="Book Antiqua" w:hAnsi="Book Antiqua" w:cs="Times New Roman"/>
          <w:sz w:val="24"/>
          <w:szCs w:val="24"/>
          <w:lang w:val="en-GB"/>
        </w:rPr>
        <w:t>the peroxisome</w:t>
      </w:r>
      <w:r w:rsidRPr="00743A49">
        <w:rPr>
          <w:rFonts w:ascii="Book Antiqua" w:hAnsi="Book Antiqua"/>
          <w:sz w:val="24"/>
          <w:szCs w:val="24"/>
          <w:lang w:val="en-GB"/>
        </w:rPr>
        <w:t xml:space="preserve"> proliferator-activated receptor gamma co-activator 1α</w:t>
      </w:r>
      <w:r w:rsidR="00CE55B8" w:rsidRPr="00743A49">
        <w:rPr>
          <w:rFonts w:ascii="Book Antiqua" w:hAnsi="Book Antiqua"/>
          <w:sz w:val="24"/>
          <w:szCs w:val="24"/>
          <w:lang w:val="en-GB"/>
        </w:rPr>
        <w:t xml:space="preserve"> </w:t>
      </w:r>
      <w:r w:rsidR="00CE55B8" w:rsidRPr="00743A49">
        <w:rPr>
          <w:rFonts w:ascii="Book Antiqua" w:eastAsia="Times New Roman" w:hAnsi="Book Antiqua" w:cs="Times New Roman"/>
          <w:color w:val="000000"/>
          <w:sz w:val="24"/>
          <w:szCs w:val="24"/>
        </w:rPr>
        <w:t>(PGC-1α)</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the major</w:t>
      </w:r>
      <w:r w:rsidR="004A19A0" w:rsidRPr="00743A49">
        <w:rPr>
          <w:rFonts w:ascii="Book Antiqua" w:hAnsi="Book Antiqua"/>
          <w:sz w:val="24"/>
          <w:szCs w:val="24"/>
          <w:lang w:val="en-GB"/>
        </w:rPr>
        <w:t xml:space="preserve"> </w:t>
      </w:r>
      <w:r w:rsidRPr="00743A49">
        <w:rPr>
          <w:rFonts w:ascii="Book Antiqua" w:hAnsi="Book Antiqua"/>
          <w:sz w:val="24"/>
          <w:szCs w:val="24"/>
          <w:lang w:val="en-GB"/>
        </w:rPr>
        <w:t xml:space="preserve">regulator of mitochondrial functions, may be a biomarker </w:t>
      </w:r>
      <w:r w:rsidRPr="00743A49">
        <w:rPr>
          <w:rFonts w:ascii="Book Antiqua" w:hAnsi="Book Antiqua" w:cs="Times New Roman"/>
          <w:sz w:val="24"/>
          <w:szCs w:val="24"/>
        </w:rPr>
        <w:t>involved in</w:t>
      </w:r>
      <w:r w:rsidRPr="00743A49">
        <w:rPr>
          <w:rFonts w:ascii="Book Antiqua" w:hAnsi="Book Antiqua"/>
          <w:sz w:val="24"/>
          <w:szCs w:val="24"/>
          <w:lang w:val="en-GB"/>
        </w:rPr>
        <w:t xml:space="preserve"> the protective effect of physical activity in </w:t>
      </w:r>
      <w:r w:rsidRPr="00743A49">
        <w:rPr>
          <w:rFonts w:ascii="Book Antiqua" w:hAnsi="Book Antiqua" w:cs="Times New Roman"/>
          <w:sz w:val="24"/>
          <w:szCs w:val="24"/>
          <w:lang w:val="en-GB"/>
        </w:rPr>
        <w:t>patients</w:t>
      </w:r>
      <w:r w:rsidR="004A19A0"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with </w:t>
      </w:r>
      <w:proofErr w:type="gramStart"/>
      <w:r w:rsidRPr="00743A49">
        <w:rPr>
          <w:rFonts w:ascii="Book Antiqua" w:hAnsi="Book Antiqua" w:cs="Times New Roman"/>
          <w:sz w:val="24"/>
          <w:szCs w:val="24"/>
          <w:lang w:val="en-GB"/>
        </w:rPr>
        <w:t>CRC</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128</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1D005A2F" w14:textId="77777777" w:rsidR="00F63598" w:rsidRPr="00743A49" w:rsidRDefault="00F63598" w:rsidP="00743A49">
      <w:pPr>
        <w:pStyle w:val="Normal1"/>
        <w:spacing w:line="360" w:lineRule="auto"/>
        <w:jc w:val="both"/>
        <w:rPr>
          <w:rFonts w:ascii="Book Antiqua" w:hAnsi="Book Antiqua"/>
          <w:sz w:val="24"/>
          <w:szCs w:val="24"/>
          <w:lang w:val="en-GB"/>
        </w:rPr>
      </w:pPr>
    </w:p>
    <w:p w14:paraId="31907532" w14:textId="77777777" w:rsidR="00F63598" w:rsidRPr="00E369D2" w:rsidRDefault="00E369D2" w:rsidP="00743A49">
      <w:pPr>
        <w:pStyle w:val="Normal1"/>
        <w:spacing w:line="360" w:lineRule="auto"/>
        <w:jc w:val="both"/>
        <w:rPr>
          <w:rFonts w:ascii="Book Antiqua" w:hAnsi="Book Antiqua"/>
          <w:b/>
          <w:sz w:val="24"/>
          <w:szCs w:val="24"/>
          <w:lang w:val="en-GB"/>
        </w:rPr>
      </w:pPr>
      <w:r w:rsidRPr="00743A49">
        <w:rPr>
          <w:rFonts w:ascii="Book Antiqua" w:hAnsi="Book Antiqua"/>
          <w:b/>
          <w:sz w:val="24"/>
          <w:szCs w:val="24"/>
          <w:lang w:val="en-GB"/>
        </w:rPr>
        <w:t xml:space="preserve">BIOMARKERS AND </w:t>
      </w:r>
      <w:r w:rsidRPr="00743A49">
        <w:rPr>
          <w:rFonts w:ascii="Book Antiqua" w:hAnsi="Book Antiqua" w:cs="Times New Roman"/>
          <w:b/>
          <w:sz w:val="24"/>
          <w:szCs w:val="24"/>
          <w:lang w:val="en-GB"/>
        </w:rPr>
        <w:t>THE</w:t>
      </w:r>
      <w:r w:rsidRPr="00743A49">
        <w:rPr>
          <w:rFonts w:ascii="Book Antiqua" w:hAnsi="Book Antiqua"/>
          <w:b/>
          <w:sz w:val="24"/>
          <w:szCs w:val="24"/>
          <w:lang w:val="en-GB"/>
        </w:rPr>
        <w:t xml:space="preserve"> EFFECT OF EXERCISE ON PATIENTS WITH </w:t>
      </w:r>
      <w:r w:rsidRPr="00743A49">
        <w:rPr>
          <w:rFonts w:ascii="Book Antiqua" w:hAnsi="Book Antiqua" w:cs="Times New Roman"/>
          <w:b/>
          <w:sz w:val="24"/>
          <w:szCs w:val="24"/>
          <w:lang w:val="en-GB"/>
        </w:rPr>
        <w:t>CRC</w:t>
      </w:r>
    </w:p>
    <w:p w14:paraId="0DECDAE1"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Physical activity before and after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diagnosis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is associated with improved disease outcomes and decreased</w:t>
      </w:r>
      <w:r w:rsidR="005F57A9" w:rsidRPr="00743A49">
        <w:rPr>
          <w:rFonts w:ascii="Book Antiqua" w:hAnsi="Book Antiqua"/>
          <w:sz w:val="24"/>
          <w:szCs w:val="24"/>
          <w:lang w:val="en-GB"/>
        </w:rPr>
        <w:t xml:space="preserve"> </w:t>
      </w:r>
      <w:r w:rsidRPr="00743A49">
        <w:rPr>
          <w:rFonts w:ascii="Book Antiqua" w:hAnsi="Book Antiqua"/>
          <w:sz w:val="24"/>
          <w:szCs w:val="24"/>
          <w:lang w:val="en-GB"/>
        </w:rPr>
        <w:t>risk of recurrence; however,</w:t>
      </w:r>
      <w:r w:rsidR="00E369D2">
        <w:rPr>
          <w:rFonts w:ascii="Book Antiqua" w:hAnsi="Book Antiqua"/>
          <w:sz w:val="24"/>
          <w:szCs w:val="24"/>
          <w:lang w:val="en-GB"/>
        </w:rPr>
        <w:t xml:space="preserve"> </w:t>
      </w:r>
      <w:r w:rsidRPr="00743A49">
        <w:rPr>
          <w:rFonts w:ascii="Book Antiqua" w:hAnsi="Book Antiqua"/>
          <w:sz w:val="24"/>
          <w:szCs w:val="24"/>
          <w:lang w:val="en-GB"/>
        </w:rPr>
        <w:t xml:space="preserve">the underlying molecular mechanisms are unknown. Various observational studies have focused on whether the different molecular properties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affect the association between physical activity and survival. As observed in the standard oncology treatments, every treatment </w:t>
      </w:r>
      <w:r w:rsidRPr="00743A49">
        <w:rPr>
          <w:rFonts w:ascii="Book Antiqua" w:hAnsi="Book Antiqua" w:cs="Times New Roman"/>
          <w:sz w:val="24"/>
          <w:szCs w:val="24"/>
          <w:lang w:val="en-GB"/>
        </w:rPr>
        <w:t>does</w:t>
      </w:r>
      <w:r w:rsidRPr="00743A49">
        <w:rPr>
          <w:rFonts w:ascii="Book Antiqua" w:hAnsi="Book Antiqua"/>
          <w:sz w:val="24"/>
          <w:szCs w:val="24"/>
          <w:lang w:val="en-GB"/>
        </w:rPr>
        <w:t xml:space="preserve"> not </w:t>
      </w:r>
      <w:r w:rsidRPr="00743A49">
        <w:rPr>
          <w:rFonts w:ascii="Book Antiqua" w:hAnsi="Book Antiqua" w:cs="Times New Roman"/>
          <w:sz w:val="24"/>
          <w:szCs w:val="24"/>
          <w:lang w:val="en-GB"/>
        </w:rPr>
        <w:t>have</w:t>
      </w:r>
      <w:r w:rsidR="005F57A9"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the same effect on </w:t>
      </w:r>
      <w:r w:rsidRPr="00743A49">
        <w:rPr>
          <w:rFonts w:ascii="Book Antiqua" w:hAnsi="Book Antiqua" w:cs="Times New Roman"/>
          <w:sz w:val="24"/>
          <w:szCs w:val="24"/>
          <w:lang w:val="en-GB"/>
        </w:rPr>
        <w:t>every</w:t>
      </w:r>
      <w:r w:rsidRPr="00743A49">
        <w:rPr>
          <w:rFonts w:ascii="Book Antiqua" w:hAnsi="Book Antiqua"/>
          <w:sz w:val="24"/>
          <w:szCs w:val="24"/>
          <w:lang w:val="en-GB"/>
        </w:rPr>
        <w:t xml:space="preserve"> patient. Similarly, physical activity should not be expected to benefit all patients. The molecular basis of the association between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physical activity must be highlighted, and </w:t>
      </w:r>
      <w:r w:rsidRPr="00743A49">
        <w:rPr>
          <w:rFonts w:ascii="Book Antiqua" w:hAnsi="Book Antiqua" w:cs="Times New Roman"/>
          <w:sz w:val="24"/>
          <w:szCs w:val="24"/>
          <w:lang w:val="en-GB"/>
        </w:rPr>
        <w:t>tumour biomarkers</w:t>
      </w:r>
      <w:r w:rsidRPr="00743A49">
        <w:rPr>
          <w:rFonts w:ascii="Book Antiqua" w:hAnsi="Book Antiqua"/>
          <w:sz w:val="24"/>
          <w:szCs w:val="24"/>
          <w:lang w:val="en-GB"/>
        </w:rPr>
        <w:t xml:space="preserve"> or patient characteristics that can predict the response to exercise must be identified. </w:t>
      </w:r>
      <w:r w:rsidRPr="00743A49">
        <w:rPr>
          <w:rFonts w:ascii="Book Antiqua" w:hAnsi="Book Antiqua" w:cs="Times New Roman"/>
          <w:sz w:val="24"/>
          <w:szCs w:val="24"/>
        </w:rPr>
        <w:t>U</w:t>
      </w:r>
      <w:r w:rsidRPr="00743A49">
        <w:rPr>
          <w:rFonts w:ascii="Book Antiqua" w:hAnsi="Book Antiqua"/>
          <w:sz w:val="24"/>
          <w:szCs w:val="24"/>
          <w:lang w:val="en-GB"/>
        </w:rPr>
        <w:t>sing molecular markers and protein expression, a patient subgroup that can benefit</w:t>
      </w:r>
      <w:r w:rsidR="005F57A9"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5F57A9" w:rsidRPr="00743A49">
        <w:rPr>
          <w:rFonts w:ascii="Book Antiqua" w:hAnsi="Book Antiqua" w:cs="Times New Roman"/>
          <w:sz w:val="24"/>
          <w:szCs w:val="24"/>
          <w:lang w:val="en-GB"/>
        </w:rPr>
        <w:t xml:space="preserve"> </w:t>
      </w:r>
      <w:r w:rsidRPr="00743A49">
        <w:rPr>
          <w:rFonts w:ascii="Book Antiqua" w:hAnsi="Book Antiqua"/>
          <w:sz w:val="24"/>
          <w:szCs w:val="24"/>
          <w:lang w:val="en-GB"/>
        </w:rPr>
        <w:t>most from physical activity can be determined (Figure 1).</w:t>
      </w:r>
    </w:p>
    <w:p w14:paraId="5295A9CD" w14:textId="77777777" w:rsidR="00F63598" w:rsidRPr="00743A49" w:rsidRDefault="00F63598" w:rsidP="00743A49">
      <w:pPr>
        <w:pStyle w:val="Normal1"/>
        <w:spacing w:line="360" w:lineRule="auto"/>
        <w:jc w:val="both"/>
        <w:rPr>
          <w:rFonts w:ascii="Book Antiqua" w:hAnsi="Book Antiqua"/>
          <w:sz w:val="24"/>
          <w:szCs w:val="24"/>
          <w:lang w:val="en-GB"/>
        </w:rPr>
      </w:pPr>
    </w:p>
    <w:p w14:paraId="52A002ED" w14:textId="77777777" w:rsidR="00D146AB" w:rsidRPr="00D146AB" w:rsidRDefault="00F63598" w:rsidP="00743A49">
      <w:pPr>
        <w:pStyle w:val="Normal1"/>
        <w:spacing w:line="360" w:lineRule="auto"/>
        <w:jc w:val="both"/>
        <w:rPr>
          <w:rFonts w:ascii="Book Antiqua" w:hAnsi="Book Antiqua"/>
          <w:b/>
          <w:i/>
          <w:sz w:val="24"/>
          <w:szCs w:val="24"/>
          <w:lang w:val="en-GB"/>
        </w:rPr>
      </w:pPr>
      <w:r w:rsidRPr="00D146AB">
        <w:rPr>
          <w:rFonts w:ascii="Book Antiqua" w:hAnsi="Book Antiqua"/>
          <w:b/>
          <w:i/>
          <w:sz w:val="24"/>
          <w:szCs w:val="24"/>
          <w:lang w:val="en-GB"/>
        </w:rPr>
        <w:t>P27</w:t>
      </w:r>
    </w:p>
    <w:p w14:paraId="5F9D15B0"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P27 loss is common in </w:t>
      </w:r>
      <w:r w:rsidRPr="00743A49">
        <w:rPr>
          <w:rFonts w:ascii="Book Antiqua" w:eastAsia="Arial Unicode MS" w:hAnsi="Book Antiqua" w:cs="Times New Roman"/>
          <w:sz w:val="24"/>
          <w:szCs w:val="24"/>
          <w:lang w:val="en-GB"/>
        </w:rPr>
        <w:t>CRC.</w:t>
      </w:r>
      <w:r w:rsidRPr="00743A49">
        <w:rPr>
          <w:rFonts w:ascii="Book Antiqua" w:hAnsi="Book Antiqua"/>
          <w:sz w:val="24"/>
          <w:szCs w:val="24"/>
          <w:lang w:val="en-GB"/>
        </w:rPr>
        <w:t xml:space="preserve"> P27 is a cyclin-dependent kinase inhibitor that is additionally associated with the insulin pathway. High insulin and IGF-1 levels result in P27 downregulation. In response to energy restriction and physical activity, P27 expression </w:t>
      </w:r>
      <w:proofErr w:type="gramStart"/>
      <w:r w:rsidRPr="00743A49">
        <w:rPr>
          <w:rFonts w:ascii="Book Antiqua" w:hAnsi="Book Antiqua"/>
          <w:sz w:val="24"/>
          <w:szCs w:val="24"/>
          <w:lang w:val="en-GB"/>
        </w:rPr>
        <w:t>increases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59]</w:t>
      </w:r>
      <w:r w:rsidRPr="00743A49">
        <w:rPr>
          <w:rFonts w:ascii="Book Antiqua" w:hAnsi="Book Antiqua"/>
          <w:sz w:val="24"/>
          <w:szCs w:val="24"/>
          <w:lang w:val="en-GB"/>
        </w:rPr>
        <w:t xml:space="preserve">. High P27 (CTKN1B) levels are associated with cell cycle </w:t>
      </w:r>
      <w:proofErr w:type="gramStart"/>
      <w:r w:rsidRPr="00743A49">
        <w:rPr>
          <w:rFonts w:ascii="Book Antiqua" w:hAnsi="Book Antiqua"/>
          <w:sz w:val="24"/>
          <w:szCs w:val="24"/>
          <w:lang w:val="en-GB"/>
        </w:rPr>
        <w:t>termination</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129</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The benefit of physical activity may be affected by </w:t>
      </w:r>
      <w:r w:rsidRPr="00743A49">
        <w:rPr>
          <w:rFonts w:ascii="Book Antiqua" w:eastAsia="Arial Unicode MS" w:hAnsi="Book Antiqua" w:cs="Times New Roman"/>
          <w:sz w:val="24"/>
          <w:szCs w:val="24"/>
          <w:lang w:val="en-GB"/>
        </w:rPr>
        <w:t>tumour</w:t>
      </w:r>
      <w:r w:rsidRPr="00743A49">
        <w:rPr>
          <w:rFonts w:ascii="Book Antiqua" w:hAnsi="Book Antiqua"/>
          <w:sz w:val="24"/>
          <w:szCs w:val="24"/>
          <w:lang w:val="en-GB"/>
        </w:rPr>
        <w:t xml:space="preserve"> P27 status. In a preclinical study, patients with colorectal </w:t>
      </w:r>
      <w:r w:rsidRPr="00743A49">
        <w:rPr>
          <w:rFonts w:ascii="Book Antiqua" w:eastAsia="Arial Unicode MS" w:hAnsi="Book Antiqua" w:cs="Times New Roman"/>
          <w:sz w:val="24"/>
          <w:szCs w:val="24"/>
          <w:lang w:val="en-GB"/>
        </w:rPr>
        <w:t>tumours</w:t>
      </w:r>
      <w:r w:rsidRPr="00743A49">
        <w:rPr>
          <w:rFonts w:ascii="Book Antiqua" w:hAnsi="Book Antiqua"/>
          <w:sz w:val="24"/>
          <w:szCs w:val="24"/>
          <w:lang w:val="en-GB"/>
        </w:rPr>
        <w:t xml:space="preserve"> that expressed P27 experienced greater benefit </w:t>
      </w:r>
      <w:r w:rsidRPr="00743A49">
        <w:rPr>
          <w:rFonts w:ascii="Book Antiqua" w:eastAsia="Arial Unicode MS" w:hAnsi="Book Antiqua" w:cs="Times New Roman"/>
          <w:sz w:val="24"/>
          <w:szCs w:val="24"/>
          <w:lang w:val="en-GB"/>
        </w:rPr>
        <w:t>from</w:t>
      </w:r>
      <w:r w:rsidRPr="00743A49">
        <w:rPr>
          <w:rFonts w:ascii="Book Antiqua" w:hAnsi="Book Antiqua"/>
          <w:sz w:val="24"/>
          <w:szCs w:val="24"/>
          <w:lang w:val="en-GB"/>
        </w:rPr>
        <w:t xml:space="preserve"> physical activity after diagnosis than those with </w:t>
      </w:r>
      <w:r w:rsidRPr="00743A49">
        <w:rPr>
          <w:rFonts w:ascii="Book Antiqua" w:eastAsia="Arial Unicode MS" w:hAnsi="Book Antiqua" w:cs="Times New Roman"/>
          <w:sz w:val="24"/>
          <w:szCs w:val="24"/>
          <w:lang w:val="en-GB"/>
        </w:rPr>
        <w:t xml:space="preserve">a </w:t>
      </w:r>
      <w:r w:rsidRPr="00743A49">
        <w:rPr>
          <w:rFonts w:ascii="Book Antiqua" w:hAnsi="Book Antiqua"/>
          <w:sz w:val="24"/>
          <w:szCs w:val="24"/>
          <w:lang w:val="en-GB"/>
        </w:rPr>
        <w:t xml:space="preserve">P27 loss. People with </w:t>
      </w:r>
      <w:r w:rsidRPr="00743A49">
        <w:rPr>
          <w:rFonts w:ascii="Book Antiqua" w:hAnsi="Book Antiqua" w:cs="Times New Roman"/>
          <w:sz w:val="24"/>
          <w:szCs w:val="24"/>
          <w:lang w:val="en-GB"/>
        </w:rPr>
        <w:t>≥</w:t>
      </w:r>
      <w:r w:rsidR="00D146AB">
        <w:rPr>
          <w:rFonts w:ascii="Book Antiqua" w:hAnsi="Book Antiqua" w:cs="Times New Roman"/>
          <w:sz w:val="24"/>
          <w:szCs w:val="24"/>
          <w:lang w:val="en-GB"/>
        </w:rPr>
        <w:t xml:space="preserve"> </w:t>
      </w:r>
      <w:r w:rsidRPr="00743A49">
        <w:rPr>
          <w:rFonts w:ascii="Book Antiqua" w:hAnsi="Book Antiqua"/>
          <w:sz w:val="24"/>
          <w:szCs w:val="24"/>
          <w:lang w:val="en-GB"/>
        </w:rPr>
        <w:t>18 met h/week of</w:t>
      </w:r>
      <w:r w:rsidR="005F57A9" w:rsidRPr="00743A49">
        <w:rPr>
          <w:rFonts w:ascii="Book Antiqua" w:hAnsi="Book Antiqua"/>
          <w:sz w:val="24"/>
          <w:szCs w:val="24"/>
          <w:lang w:val="en-GB"/>
        </w:rPr>
        <w:t xml:space="preserve"> </w:t>
      </w:r>
      <w:r w:rsidRPr="00743A49">
        <w:rPr>
          <w:rFonts w:ascii="Book Antiqua" w:hAnsi="Book Antiqua"/>
          <w:sz w:val="24"/>
          <w:szCs w:val="24"/>
          <w:lang w:val="en-GB"/>
        </w:rPr>
        <w:t>physical activity after diagnosis showed a</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67% decrease in colon cancer-specific mortality compared with less active subjects. No statistically significant association was observed between the patients with </w:t>
      </w:r>
      <w:r w:rsidRPr="00743A49">
        <w:rPr>
          <w:rFonts w:ascii="Book Antiqua" w:eastAsia="Arial Unicode MS" w:hAnsi="Book Antiqua" w:cs="Times New Roman"/>
          <w:sz w:val="24"/>
          <w:szCs w:val="24"/>
          <w:lang w:val="en-GB"/>
        </w:rPr>
        <w:t>tumour and</w:t>
      </w:r>
      <w:r w:rsidRPr="00743A49">
        <w:rPr>
          <w:rFonts w:ascii="Book Antiqua" w:hAnsi="Book Antiqua"/>
          <w:sz w:val="24"/>
          <w:szCs w:val="24"/>
          <w:lang w:val="en-GB"/>
        </w:rPr>
        <w:t xml:space="preserve"> loss of P27</w:t>
      </w:r>
      <w:r w:rsidRPr="00743A49">
        <w:rPr>
          <w:rFonts w:ascii="Book Antiqua" w:hAnsi="Book Antiqua"/>
          <w:sz w:val="24"/>
          <w:szCs w:val="24"/>
          <w:vertAlign w:val="superscript"/>
          <w:lang w:val="en-GB"/>
        </w:rPr>
        <w:t>[59]</w:t>
      </w:r>
      <w:r w:rsidRPr="00743A49">
        <w:rPr>
          <w:rFonts w:ascii="Book Antiqua" w:hAnsi="Book Antiqua"/>
          <w:sz w:val="24"/>
          <w:szCs w:val="24"/>
          <w:lang w:val="en-GB"/>
        </w:rPr>
        <w:t>.</w:t>
      </w:r>
    </w:p>
    <w:p w14:paraId="2855E7BE" w14:textId="77777777" w:rsidR="00F63598" w:rsidRPr="00743A49" w:rsidRDefault="00F63598" w:rsidP="00743A49">
      <w:pPr>
        <w:pStyle w:val="Normal1"/>
        <w:spacing w:line="360" w:lineRule="auto"/>
        <w:jc w:val="both"/>
        <w:rPr>
          <w:rFonts w:ascii="Book Antiqua" w:hAnsi="Book Antiqua"/>
          <w:sz w:val="24"/>
          <w:szCs w:val="24"/>
          <w:lang w:val="en-GB"/>
        </w:rPr>
      </w:pPr>
    </w:p>
    <w:p w14:paraId="02A81F98" w14:textId="77777777" w:rsidR="00D146AB" w:rsidRPr="00D146AB" w:rsidRDefault="00F63598" w:rsidP="00743A49">
      <w:pPr>
        <w:pStyle w:val="Normal1"/>
        <w:spacing w:line="360" w:lineRule="auto"/>
        <w:jc w:val="both"/>
        <w:rPr>
          <w:rFonts w:ascii="Book Antiqua" w:hAnsi="Book Antiqua"/>
          <w:b/>
          <w:i/>
          <w:sz w:val="24"/>
          <w:szCs w:val="24"/>
          <w:lang w:val="en-GB"/>
        </w:rPr>
      </w:pPr>
      <w:r w:rsidRPr="00D146AB">
        <w:rPr>
          <w:rFonts w:ascii="Book Antiqua" w:hAnsi="Book Antiqua"/>
          <w:b/>
          <w:i/>
          <w:sz w:val="24"/>
          <w:szCs w:val="24"/>
          <w:lang w:val="en-GB"/>
        </w:rPr>
        <w:t>B-</w:t>
      </w:r>
      <w:r w:rsidR="00DE7635" w:rsidRPr="00D146AB">
        <w:rPr>
          <w:rFonts w:ascii="Book Antiqua" w:hAnsi="Book Antiqua"/>
          <w:b/>
          <w:i/>
          <w:sz w:val="24"/>
          <w:szCs w:val="24"/>
          <w:lang w:val="en-GB"/>
        </w:rPr>
        <w:t>c</w:t>
      </w:r>
      <w:r w:rsidRPr="00D146AB">
        <w:rPr>
          <w:rFonts w:ascii="Book Antiqua" w:hAnsi="Book Antiqua"/>
          <w:b/>
          <w:i/>
          <w:sz w:val="24"/>
          <w:szCs w:val="24"/>
          <w:lang w:val="en-GB"/>
        </w:rPr>
        <w:t>atenin</w:t>
      </w:r>
    </w:p>
    <w:p w14:paraId="06D0CD35"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The B-</w:t>
      </w:r>
      <w:r w:rsidR="00DE7635" w:rsidRPr="00743A49">
        <w:rPr>
          <w:rFonts w:ascii="Book Antiqua" w:hAnsi="Book Antiqua" w:cs="Times New Roman"/>
          <w:sz w:val="24"/>
          <w:szCs w:val="24"/>
          <w:lang w:val="en-GB"/>
        </w:rPr>
        <w:t>c</w:t>
      </w:r>
      <w:r w:rsidRPr="00743A49">
        <w:rPr>
          <w:rFonts w:ascii="Book Antiqua" w:hAnsi="Book Antiqua" w:cs="Times New Roman"/>
          <w:sz w:val="24"/>
          <w:szCs w:val="24"/>
          <w:lang w:val="en-GB"/>
        </w:rPr>
        <w:t>atenin</w:t>
      </w:r>
      <w:r w:rsidR="00D146AB">
        <w:rPr>
          <w:rFonts w:ascii="Book Antiqua" w:hAnsi="Book Antiqua" w:cs="Times New Roman"/>
          <w:sz w:val="24"/>
          <w:szCs w:val="24"/>
          <w:lang w:val="en-GB"/>
        </w:rPr>
        <w:t xml:space="preserve"> </w:t>
      </w:r>
      <w:r w:rsidRPr="00743A49">
        <w:rPr>
          <w:rFonts w:ascii="Book Antiqua" w:hAnsi="Book Antiqua"/>
          <w:sz w:val="24"/>
          <w:szCs w:val="24"/>
          <w:lang w:val="en-GB"/>
        </w:rPr>
        <w:t>(WNT</w:t>
      </w:r>
      <w:r w:rsidRPr="00743A49">
        <w:rPr>
          <w:rFonts w:ascii="Book Antiqua" w:hAnsi="Book Antiqua" w:cs="Times New Roman"/>
          <w:sz w:val="24"/>
          <w:szCs w:val="24"/>
          <w:lang w:val="en-GB"/>
        </w:rPr>
        <w:t>) signalling</w:t>
      </w:r>
      <w:r w:rsidRPr="00743A49">
        <w:rPr>
          <w:rFonts w:ascii="Book Antiqua" w:hAnsi="Book Antiqua"/>
          <w:sz w:val="24"/>
          <w:szCs w:val="24"/>
          <w:lang w:val="en-GB"/>
        </w:rPr>
        <w:t xml:space="preserve"> pathway plays an important role in </w:t>
      </w:r>
      <w:r w:rsidRPr="00743A49">
        <w:rPr>
          <w:rFonts w:ascii="Book Antiqua" w:hAnsi="Book Antiqua" w:cs="Times New Roman"/>
          <w:sz w:val="24"/>
          <w:szCs w:val="24"/>
          <w:lang w:val="en-GB"/>
        </w:rPr>
        <w:t>CRC development</w:t>
      </w:r>
      <w:r w:rsidRPr="00743A49">
        <w:rPr>
          <w:rFonts w:ascii="Book Antiqua" w:hAnsi="Book Antiqua"/>
          <w:sz w:val="24"/>
          <w:szCs w:val="24"/>
          <w:lang w:val="en-GB"/>
        </w:rPr>
        <w:t>, energy metabolism, adipogenesis, obesity and metabolic diseases. The activation of the WNT signalling pathway</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because of </w:t>
      </w:r>
      <w:proofErr w:type="spellStart"/>
      <w:r w:rsidRPr="00743A49">
        <w:rPr>
          <w:rFonts w:ascii="Book Antiqua" w:hAnsi="Book Antiqua"/>
          <w:sz w:val="24"/>
          <w:szCs w:val="24"/>
          <w:lang w:val="en-GB"/>
        </w:rPr>
        <w:t>aloss</w:t>
      </w:r>
      <w:proofErr w:type="spellEnd"/>
      <w:r w:rsidRPr="00743A49">
        <w:rPr>
          <w:rFonts w:ascii="Book Antiqua" w:hAnsi="Book Antiqua"/>
          <w:sz w:val="24"/>
          <w:szCs w:val="24"/>
          <w:lang w:val="en-GB"/>
        </w:rPr>
        <w:t xml:space="preserve"> of APC and its major mediator CTNNB1 (B-</w:t>
      </w:r>
      <w:r w:rsidRPr="00743A49">
        <w:rPr>
          <w:rFonts w:ascii="Book Antiqua" w:hAnsi="Book Antiqua" w:cs="Times New Roman"/>
          <w:sz w:val="24"/>
          <w:szCs w:val="24"/>
          <w:lang w:val="en-GB"/>
        </w:rPr>
        <w:t>catenin</w:t>
      </w:r>
      <w:r w:rsidRPr="00743A49">
        <w:rPr>
          <w:rFonts w:ascii="Book Antiqua" w:hAnsi="Book Antiqua"/>
          <w:sz w:val="24"/>
          <w:szCs w:val="24"/>
          <w:lang w:val="en-GB"/>
        </w:rPr>
        <w:t>) results in</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cell growth independent of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 xml:space="preserve">energy </w:t>
      </w:r>
      <w:proofErr w:type="gramStart"/>
      <w:r w:rsidRPr="00743A49">
        <w:rPr>
          <w:rFonts w:ascii="Book Antiqua" w:hAnsi="Book Antiqua"/>
          <w:sz w:val="24"/>
          <w:szCs w:val="24"/>
          <w:lang w:val="en-GB"/>
        </w:rPr>
        <w:t>balance</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130</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Physical activity alters the WNT-CTNNB1 signal in the mouse colonic mucosa and the WNT</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CTNNB1 </w:t>
      </w:r>
      <w:r w:rsidRPr="00743A49">
        <w:rPr>
          <w:rFonts w:ascii="Book Antiqua" w:hAnsi="Book Antiqua" w:cs="Times New Roman"/>
          <w:sz w:val="24"/>
          <w:szCs w:val="24"/>
          <w:lang w:val="en-GB"/>
        </w:rPr>
        <w:t>signalling</w:t>
      </w:r>
      <w:r w:rsidRPr="00743A49">
        <w:rPr>
          <w:rFonts w:ascii="Book Antiqua" w:hAnsi="Book Antiqua"/>
          <w:sz w:val="24"/>
          <w:szCs w:val="24"/>
          <w:lang w:val="en-GB"/>
        </w:rPr>
        <w:t xml:space="preserve"> pathway affects</w:t>
      </w:r>
      <w:r w:rsidR="005F57A9" w:rsidRPr="00743A49">
        <w:rPr>
          <w:rFonts w:ascii="Book Antiqua" w:hAnsi="Book Antiqua"/>
          <w:sz w:val="24"/>
          <w:szCs w:val="24"/>
          <w:lang w:val="en-GB"/>
        </w:rPr>
        <w:t xml:space="preserve"> </w:t>
      </w:r>
      <w:r w:rsidRPr="00743A49">
        <w:rPr>
          <w:rFonts w:ascii="Book Antiqua" w:hAnsi="Book Antiqua" w:cs="Times New Roman"/>
          <w:sz w:val="24"/>
          <w:szCs w:val="24"/>
          <w:lang w:val="en-GB"/>
        </w:rPr>
        <w:t>the</w:t>
      </w:r>
      <w:r w:rsidR="005F57A9"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cellular sensitivity to physical </w:t>
      </w:r>
      <w:proofErr w:type="gramStart"/>
      <w:r w:rsidRPr="00743A49">
        <w:rPr>
          <w:rFonts w:ascii="Book Antiqua" w:hAnsi="Book Antiqua"/>
          <w:sz w:val="24"/>
          <w:szCs w:val="24"/>
          <w:lang w:val="en-GB"/>
        </w:rPr>
        <w:t>activity</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131</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135D2C92" w14:textId="08F73B12" w:rsidR="00F63598" w:rsidRPr="00743A49" w:rsidRDefault="00F63598" w:rsidP="00DE7635">
      <w:pPr>
        <w:pStyle w:val="Normal1"/>
        <w:spacing w:line="360" w:lineRule="auto"/>
        <w:ind w:firstLineChars="100" w:firstLine="240"/>
        <w:jc w:val="both"/>
        <w:rPr>
          <w:rFonts w:ascii="Book Antiqua" w:hAnsi="Book Antiqua"/>
          <w:sz w:val="24"/>
          <w:szCs w:val="24"/>
          <w:lang w:val="en-US"/>
        </w:rPr>
      </w:pPr>
      <w:r w:rsidRPr="00743A49">
        <w:rPr>
          <w:rFonts w:ascii="Book Antiqua" w:hAnsi="Book Antiqua"/>
          <w:sz w:val="24"/>
          <w:szCs w:val="24"/>
          <w:lang w:val="en-GB"/>
        </w:rPr>
        <w:t xml:space="preserve">In one study, patients with early-stage </w:t>
      </w:r>
      <w:r w:rsidRPr="00743A49">
        <w:rPr>
          <w:rFonts w:ascii="Book Antiqua" w:eastAsia="Arial Unicode MS" w:hAnsi="Book Antiqua" w:cs="Times New Roman"/>
          <w:sz w:val="24"/>
          <w:szCs w:val="24"/>
          <w:lang w:val="en-GB"/>
        </w:rPr>
        <w:t>CRC</w:t>
      </w:r>
      <w:r w:rsidRPr="00743A49">
        <w:rPr>
          <w:rFonts w:ascii="Book Antiqua" w:hAnsi="Book Antiqua"/>
          <w:sz w:val="24"/>
          <w:szCs w:val="24"/>
          <w:lang w:val="en-GB"/>
        </w:rPr>
        <w:t xml:space="preserve"> with CTNNB1-negative </w:t>
      </w:r>
      <w:r w:rsidRPr="00743A49">
        <w:rPr>
          <w:rFonts w:ascii="Book Antiqua" w:eastAsia="Arial Unicode MS" w:hAnsi="Book Antiqua" w:cs="Times New Roman"/>
          <w:sz w:val="24"/>
          <w:szCs w:val="24"/>
          <w:lang w:val="en-GB"/>
        </w:rPr>
        <w:t>tumours,</w:t>
      </w:r>
      <w:r w:rsidRPr="00743A49">
        <w:rPr>
          <w:rFonts w:ascii="Book Antiqua" w:hAnsi="Book Antiqua"/>
          <w:sz w:val="24"/>
          <w:szCs w:val="24"/>
          <w:lang w:val="en-GB"/>
        </w:rPr>
        <w:t xml:space="preserve"> who had </w:t>
      </w:r>
      <w:r w:rsidRPr="00743A49">
        <w:rPr>
          <w:rFonts w:ascii="Book Antiqua" w:hAnsi="Book Antiqua" w:cs="Times New Roman"/>
          <w:sz w:val="24"/>
          <w:szCs w:val="24"/>
          <w:lang w:val="en-GB"/>
        </w:rPr>
        <w:t>≥</w:t>
      </w:r>
      <w:r w:rsidR="00DE7635">
        <w:rPr>
          <w:rFonts w:ascii="Book Antiqua" w:hAnsi="Book Antiqua" w:cs="Times New Roman"/>
          <w:sz w:val="24"/>
          <w:szCs w:val="24"/>
          <w:lang w:val="en-GB"/>
        </w:rPr>
        <w:t xml:space="preserve"> </w:t>
      </w:r>
      <w:r w:rsidRPr="00743A49">
        <w:rPr>
          <w:rFonts w:ascii="Book Antiqua" w:hAnsi="Book Antiqua"/>
          <w:sz w:val="24"/>
          <w:szCs w:val="24"/>
          <w:lang w:val="en-GB"/>
        </w:rPr>
        <w:t>18 met h</w:t>
      </w:r>
      <w:r w:rsidR="00060DB6">
        <w:rPr>
          <w:rFonts w:ascii="Book Antiqua" w:hAnsi="Book Antiqua"/>
          <w:sz w:val="24"/>
          <w:szCs w:val="24"/>
          <w:lang w:val="en-GB"/>
        </w:rPr>
        <w:t>our</w:t>
      </w:r>
      <w:r w:rsidRPr="00743A49">
        <w:rPr>
          <w:rFonts w:ascii="Book Antiqua" w:hAnsi="Book Antiqua"/>
          <w:sz w:val="24"/>
          <w:szCs w:val="24"/>
          <w:lang w:val="en-GB"/>
        </w:rPr>
        <w:t>/week of physical activity after diagnosis</w:t>
      </w:r>
      <w:r w:rsidRPr="00743A49">
        <w:rPr>
          <w:rFonts w:ascii="Book Antiqua" w:eastAsia="Arial Unicode MS" w:hAnsi="Book Antiqua" w:cs="Times New Roman"/>
          <w:sz w:val="24"/>
          <w:szCs w:val="24"/>
          <w:lang w:val="en-GB"/>
        </w:rPr>
        <w:t>,</w:t>
      </w:r>
      <w:r w:rsidR="00DE7635">
        <w:rPr>
          <w:rFonts w:ascii="Book Antiqua" w:eastAsia="Arial Unicode MS" w:hAnsi="Book Antiqua" w:cs="Times New Roman"/>
          <w:sz w:val="24"/>
          <w:szCs w:val="24"/>
          <w:lang w:val="en-GB"/>
        </w:rPr>
        <w:t xml:space="preserve"> </w:t>
      </w:r>
      <w:r w:rsidRPr="00743A49">
        <w:rPr>
          <w:rFonts w:ascii="Book Antiqua" w:hAnsi="Book Antiqua"/>
          <w:sz w:val="24"/>
          <w:szCs w:val="24"/>
          <w:lang w:val="en-GB"/>
        </w:rPr>
        <w:t>showed</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a 67% decrease in the risk of </w:t>
      </w:r>
      <w:r w:rsidRPr="00743A49">
        <w:rPr>
          <w:rFonts w:ascii="Book Antiqua" w:eastAsia="Arial Unicode MS" w:hAnsi="Book Antiqua" w:cs="Times New Roman"/>
          <w:sz w:val="24"/>
          <w:szCs w:val="24"/>
          <w:lang w:val="en-GB"/>
        </w:rPr>
        <w:t>CRC</w:t>
      </w:r>
      <w:r w:rsidRPr="00743A49">
        <w:rPr>
          <w:rFonts w:ascii="Book Antiqua" w:hAnsi="Book Antiqua"/>
          <w:sz w:val="24"/>
          <w:szCs w:val="24"/>
          <w:lang w:val="en-GB"/>
        </w:rPr>
        <w:t>-specific mortality compared with that in</w:t>
      </w:r>
      <w:r w:rsidR="005F57A9" w:rsidRPr="00743A49">
        <w:rPr>
          <w:rFonts w:ascii="Book Antiqua" w:hAnsi="Book Antiqua"/>
          <w:sz w:val="24"/>
          <w:szCs w:val="24"/>
          <w:lang w:val="en-GB"/>
        </w:rPr>
        <w:t xml:space="preserve"> </w:t>
      </w:r>
      <w:r w:rsidRPr="00743A49">
        <w:rPr>
          <w:rFonts w:ascii="Book Antiqua" w:hAnsi="Book Antiqua"/>
          <w:sz w:val="24"/>
          <w:szCs w:val="24"/>
          <w:lang w:val="en-GB"/>
        </w:rPr>
        <w:t>inactive patients. However, no correlation was observed in</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CTNNB1-positive </w:t>
      </w:r>
      <w:proofErr w:type="gramStart"/>
      <w:r w:rsidRPr="00743A49">
        <w:rPr>
          <w:rFonts w:ascii="Book Antiqua" w:hAnsi="Book Antiqua"/>
          <w:sz w:val="24"/>
          <w:szCs w:val="24"/>
          <w:lang w:val="en-GB"/>
        </w:rPr>
        <w:t>patients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60]</w:t>
      </w:r>
      <w:r w:rsidRPr="00743A49">
        <w:rPr>
          <w:rFonts w:ascii="Book Antiqua" w:hAnsi="Book Antiqua"/>
          <w:sz w:val="24"/>
          <w:szCs w:val="24"/>
          <w:lang w:val="en-GB"/>
        </w:rPr>
        <w:t>. In a study evaluating whether B-</w:t>
      </w:r>
      <w:r w:rsidRPr="00743A49">
        <w:rPr>
          <w:rFonts w:ascii="Book Antiqua" w:eastAsia="Arial Unicode MS" w:hAnsi="Book Antiqua" w:cs="Times New Roman"/>
          <w:sz w:val="24"/>
          <w:szCs w:val="24"/>
          <w:lang w:val="en-GB"/>
        </w:rPr>
        <w:t>catenin</w:t>
      </w:r>
      <w:r w:rsidRPr="00743A49">
        <w:rPr>
          <w:rFonts w:ascii="Book Antiqua" w:hAnsi="Book Antiqua"/>
          <w:sz w:val="24"/>
          <w:szCs w:val="24"/>
          <w:lang w:val="en-GB"/>
        </w:rPr>
        <w:t xml:space="preserve"> predicted the benefit of exercise in patients with metastatic colon cancer receiving chemotherapy, it was found that exercise did not affect the survival (HR: 0.98, 95%</w:t>
      </w:r>
      <w:r w:rsidRPr="00743A49">
        <w:rPr>
          <w:rFonts w:ascii="Book Antiqua" w:eastAsia="Arial Unicode MS" w:hAnsi="Book Antiqua" w:cs="Times New Roman"/>
          <w:sz w:val="24"/>
          <w:szCs w:val="24"/>
          <w:lang w:val="en-GB"/>
        </w:rPr>
        <w:t>CI:</w:t>
      </w:r>
      <w:r w:rsidRPr="00743A49">
        <w:rPr>
          <w:rFonts w:ascii="Book Antiqua" w:hAnsi="Book Antiqua"/>
          <w:sz w:val="24"/>
          <w:szCs w:val="24"/>
          <w:lang w:val="en-GB"/>
        </w:rPr>
        <w:t xml:space="preserve"> 0.32</w:t>
      </w:r>
      <w:r w:rsidRPr="00743A49">
        <w:rPr>
          <w:rFonts w:ascii="Book Antiqua" w:eastAsia="Arial Unicode MS" w:hAnsi="Book Antiqua" w:cs="Times New Roman"/>
          <w:sz w:val="24"/>
          <w:szCs w:val="24"/>
          <w:lang w:val="en-US"/>
        </w:rPr>
        <w:t>–</w:t>
      </w:r>
      <w:r w:rsidRPr="00743A49">
        <w:rPr>
          <w:rFonts w:ascii="Book Antiqua" w:hAnsi="Book Antiqua"/>
          <w:sz w:val="24"/>
          <w:szCs w:val="24"/>
          <w:lang w:val="en-GB"/>
        </w:rPr>
        <w:t>2.97). However,</w:t>
      </w:r>
      <w:r w:rsidR="00DE7635">
        <w:rPr>
          <w:rFonts w:ascii="Book Antiqua" w:hAnsi="Book Antiqua"/>
          <w:sz w:val="24"/>
          <w:szCs w:val="24"/>
          <w:lang w:val="en-GB"/>
        </w:rPr>
        <w:t xml:space="preserve"> </w:t>
      </w:r>
      <w:r w:rsidRPr="00743A49">
        <w:rPr>
          <w:rFonts w:ascii="Book Antiqua" w:hAnsi="Book Antiqua"/>
          <w:sz w:val="24"/>
          <w:szCs w:val="24"/>
          <w:lang w:val="en-GB"/>
        </w:rPr>
        <w:t>patients with weak staining for B-</w:t>
      </w:r>
      <w:r w:rsidRPr="00743A49">
        <w:rPr>
          <w:rFonts w:ascii="Book Antiqua" w:eastAsia="Arial Unicode MS" w:hAnsi="Book Antiqua" w:cs="Times New Roman"/>
          <w:sz w:val="24"/>
          <w:szCs w:val="24"/>
          <w:lang w:val="en-GB"/>
        </w:rPr>
        <w:t>catenin</w:t>
      </w:r>
      <w:r w:rsidRPr="00743A49">
        <w:rPr>
          <w:rFonts w:ascii="Book Antiqua" w:hAnsi="Book Antiqua"/>
          <w:sz w:val="24"/>
          <w:szCs w:val="24"/>
          <w:lang w:val="en-GB"/>
        </w:rPr>
        <w:t xml:space="preserve"> in the exercise program had a lower mortality </w:t>
      </w:r>
      <w:r w:rsidRPr="00743A49">
        <w:rPr>
          <w:rFonts w:ascii="Book Antiqua" w:eastAsia="Arial Unicode MS" w:hAnsi="Book Antiqua" w:cs="Times New Roman"/>
          <w:sz w:val="24"/>
          <w:szCs w:val="24"/>
          <w:lang w:val="en-GB"/>
        </w:rPr>
        <w:t>rate</w:t>
      </w:r>
      <w:r w:rsidRPr="00743A49">
        <w:rPr>
          <w:rFonts w:ascii="Book Antiqua" w:hAnsi="Book Antiqua"/>
          <w:sz w:val="24"/>
          <w:szCs w:val="24"/>
          <w:lang w:val="en-GB"/>
        </w:rPr>
        <w:t xml:space="preserve"> (HR: 0.39, 95%</w:t>
      </w:r>
      <w:r w:rsidRPr="00743A49">
        <w:rPr>
          <w:rFonts w:ascii="Book Antiqua" w:eastAsia="Arial Unicode MS" w:hAnsi="Book Antiqua" w:cs="Times New Roman"/>
          <w:sz w:val="24"/>
          <w:szCs w:val="24"/>
          <w:lang w:val="en-GB"/>
        </w:rPr>
        <w:t>CI:</w:t>
      </w:r>
      <w:r w:rsidRPr="00743A49">
        <w:rPr>
          <w:rFonts w:ascii="Book Antiqua" w:hAnsi="Book Antiqua"/>
          <w:sz w:val="24"/>
          <w:szCs w:val="24"/>
          <w:lang w:val="en-GB"/>
        </w:rPr>
        <w:t xml:space="preserve"> 0.025</w:t>
      </w:r>
      <w:r w:rsidRPr="00743A49">
        <w:rPr>
          <w:rFonts w:ascii="Book Antiqua" w:eastAsia="Arial Unicode MS" w:hAnsi="Book Antiqua" w:cs="Times New Roman"/>
          <w:sz w:val="24"/>
          <w:szCs w:val="24"/>
          <w:lang w:val="en-US"/>
        </w:rPr>
        <w:t>–</w:t>
      </w:r>
      <w:r w:rsidRPr="00743A49">
        <w:rPr>
          <w:rFonts w:ascii="Book Antiqua" w:hAnsi="Book Antiqua"/>
          <w:sz w:val="24"/>
          <w:szCs w:val="24"/>
          <w:lang w:val="en-GB"/>
        </w:rPr>
        <w:t>6.1</w:t>
      </w:r>
      <w:proofErr w:type="gramStart"/>
      <w:r w:rsidRPr="00743A49">
        <w:rPr>
          <w:rFonts w:ascii="Book Antiqua" w:hAnsi="Book Antiqua"/>
          <w:sz w:val="24"/>
          <w:szCs w:val="24"/>
          <w:lang w:val="en-GB"/>
        </w:rPr>
        <w:t>)</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132</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In clinical practice, CTNNB1 status can be used as a predictive biomarker in response to exercise </w:t>
      </w:r>
      <w:proofErr w:type="gramStart"/>
      <w:r w:rsidRPr="00743A49">
        <w:rPr>
          <w:rFonts w:ascii="Book Antiqua" w:hAnsi="Book Antiqua"/>
          <w:sz w:val="24"/>
          <w:szCs w:val="24"/>
          <w:lang w:val="en-GB"/>
        </w:rPr>
        <w:t>applications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133</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78839DFD" w14:textId="77777777" w:rsidR="00F63598" w:rsidRPr="00743A49" w:rsidRDefault="00F63598" w:rsidP="00743A49">
      <w:pPr>
        <w:pStyle w:val="Normal1"/>
        <w:spacing w:line="360" w:lineRule="auto"/>
        <w:jc w:val="both"/>
        <w:rPr>
          <w:rFonts w:ascii="Book Antiqua" w:hAnsi="Book Antiqua"/>
          <w:sz w:val="24"/>
          <w:szCs w:val="24"/>
          <w:lang w:val="en-GB"/>
        </w:rPr>
      </w:pPr>
    </w:p>
    <w:p w14:paraId="6C50F65F" w14:textId="77777777" w:rsidR="00DE7635" w:rsidRPr="00DE7635" w:rsidRDefault="00F63598" w:rsidP="00743A49">
      <w:pPr>
        <w:pStyle w:val="Normal1"/>
        <w:spacing w:line="360" w:lineRule="auto"/>
        <w:jc w:val="both"/>
        <w:rPr>
          <w:rFonts w:ascii="Book Antiqua" w:hAnsi="Book Antiqua"/>
          <w:b/>
          <w:i/>
          <w:sz w:val="24"/>
          <w:szCs w:val="24"/>
          <w:lang w:val="en-GB"/>
        </w:rPr>
      </w:pPr>
      <w:r w:rsidRPr="00DE7635">
        <w:rPr>
          <w:rFonts w:ascii="Book Antiqua" w:hAnsi="Book Antiqua"/>
          <w:b/>
          <w:i/>
          <w:sz w:val="24"/>
          <w:szCs w:val="24"/>
          <w:lang w:val="en-GB"/>
        </w:rPr>
        <w:t>PTGS2 (COX-2) and</w:t>
      </w:r>
      <w:r w:rsidR="005F57A9" w:rsidRPr="00DE7635">
        <w:rPr>
          <w:rFonts w:ascii="Book Antiqua" w:hAnsi="Book Antiqua"/>
          <w:b/>
          <w:i/>
          <w:sz w:val="24"/>
          <w:szCs w:val="24"/>
          <w:lang w:val="en-GB"/>
        </w:rPr>
        <w:t xml:space="preserve"> </w:t>
      </w:r>
      <w:r w:rsidRPr="00DE7635">
        <w:rPr>
          <w:rFonts w:ascii="Book Antiqua" w:hAnsi="Book Antiqua"/>
          <w:b/>
          <w:i/>
          <w:sz w:val="24"/>
          <w:szCs w:val="24"/>
          <w:lang w:val="en-GB"/>
        </w:rPr>
        <w:t>TNF-α</w:t>
      </w:r>
    </w:p>
    <w:p w14:paraId="79087BB1"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Physical activity can affect inflammation-induced cell growth. In preclinical studies, exercise has been shown to alter chemically induced COX-2</w:t>
      </w:r>
      <w:r w:rsidR="00B26488" w:rsidRPr="00743A49">
        <w:rPr>
          <w:rFonts w:ascii="Book Antiqua" w:hAnsi="Book Antiqua"/>
          <w:sz w:val="24"/>
          <w:szCs w:val="24"/>
          <w:lang w:val="en-GB"/>
        </w:rPr>
        <w:t xml:space="preserve"> (</w:t>
      </w:r>
      <w:r w:rsidR="00E704C1" w:rsidRPr="00743A49">
        <w:rPr>
          <w:rFonts w:ascii="Book Antiqua" w:hAnsi="Book Antiqua"/>
          <w:sz w:val="24"/>
          <w:szCs w:val="24"/>
          <w:lang w:val="en-GB"/>
        </w:rPr>
        <w:t>cyclooxygenase-</w:t>
      </w:r>
      <w:r w:rsidR="00B26488" w:rsidRPr="00743A49">
        <w:rPr>
          <w:rFonts w:ascii="Book Antiqua" w:hAnsi="Book Antiqua"/>
          <w:sz w:val="24"/>
          <w:szCs w:val="24"/>
          <w:lang w:val="en-GB"/>
        </w:rPr>
        <w:t>2)</w:t>
      </w:r>
      <w:r w:rsidRPr="00743A49">
        <w:rPr>
          <w:rFonts w:ascii="Book Antiqua" w:hAnsi="Book Antiqua"/>
          <w:sz w:val="24"/>
          <w:szCs w:val="24"/>
          <w:lang w:val="en-GB"/>
        </w:rPr>
        <w:t xml:space="preserve"> expression and cell proliferation in the colon. CRC</w:t>
      </w:r>
      <w:r w:rsidRPr="00743A49">
        <w:rPr>
          <w:rFonts w:ascii="Book Antiqua" w:hAnsi="Book Antiqua" w:cs="Times New Roman"/>
          <w:sz w:val="24"/>
          <w:szCs w:val="24"/>
          <w:lang w:val="en-GB"/>
        </w:rPr>
        <w:t>-</w:t>
      </w:r>
      <w:r w:rsidRPr="00743A49">
        <w:rPr>
          <w:rFonts w:ascii="Book Antiqua" w:hAnsi="Book Antiqua"/>
          <w:sz w:val="24"/>
          <w:szCs w:val="24"/>
          <w:lang w:val="en-GB"/>
        </w:rPr>
        <w:t>specific survival may vary based</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on the </w:t>
      </w:r>
      <w:r w:rsidR="00B26488" w:rsidRPr="00743A49">
        <w:rPr>
          <w:rFonts w:ascii="Book Antiqua" w:hAnsi="Book Antiqua"/>
          <w:sz w:val="24"/>
          <w:szCs w:val="24"/>
          <w:lang w:val="en-GB"/>
        </w:rPr>
        <w:t>PTGS2 (</w:t>
      </w:r>
      <w:r w:rsidR="00B26488" w:rsidRPr="00743A49">
        <w:rPr>
          <w:rFonts w:ascii="Book Antiqua" w:hAnsi="Book Antiqua" w:cs="Times New Roman"/>
          <w:color w:val="000000"/>
          <w:sz w:val="24"/>
          <w:szCs w:val="24"/>
        </w:rPr>
        <w:t>prostaglandin-endoperoxide synthase 2/</w:t>
      </w:r>
      <w:r w:rsidR="00B26488" w:rsidRPr="00743A49">
        <w:rPr>
          <w:rFonts w:ascii="Book Antiqua" w:hAnsi="Book Antiqua"/>
          <w:sz w:val="24"/>
          <w:szCs w:val="24"/>
          <w:lang w:val="en-GB"/>
        </w:rPr>
        <w:t xml:space="preserve">COX-2) </w:t>
      </w:r>
      <w:r w:rsidRPr="00743A49">
        <w:rPr>
          <w:rFonts w:ascii="Book Antiqua" w:hAnsi="Book Antiqua"/>
          <w:sz w:val="24"/>
          <w:szCs w:val="24"/>
          <w:lang w:val="en-GB"/>
        </w:rPr>
        <w:t xml:space="preserve">expression </w:t>
      </w:r>
      <w:proofErr w:type="gramStart"/>
      <w:r w:rsidRPr="00743A49">
        <w:rPr>
          <w:rFonts w:ascii="Book Antiqua" w:hAnsi="Book Antiqua"/>
          <w:sz w:val="24"/>
          <w:szCs w:val="24"/>
          <w:lang w:val="en-GB"/>
        </w:rPr>
        <w:t>status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134</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Among 382 patients with PTGS2 (COX-2)-positive </w:t>
      </w:r>
      <w:r w:rsidRPr="00743A49">
        <w:rPr>
          <w:rFonts w:ascii="Book Antiqua" w:hAnsi="Book Antiqua" w:cs="Times New Roman"/>
          <w:sz w:val="24"/>
          <w:szCs w:val="24"/>
          <w:lang w:val="en-GB"/>
        </w:rPr>
        <w:t>CRC</w:t>
      </w:r>
      <w:r w:rsidRPr="00743A49">
        <w:rPr>
          <w:rFonts w:ascii="Book Antiqua" w:hAnsi="Book Antiqua"/>
          <w:sz w:val="24"/>
          <w:szCs w:val="24"/>
          <w:lang w:val="en-GB"/>
        </w:rPr>
        <w:t>, those with the highest physical activity had an 82% decreased</w:t>
      </w:r>
      <w:r w:rsidR="005F57A9" w:rsidRPr="00743A49">
        <w:rPr>
          <w:rFonts w:ascii="Book Antiqua" w:hAnsi="Book Antiqua"/>
          <w:sz w:val="24"/>
          <w:szCs w:val="24"/>
          <w:lang w:val="en-GB"/>
        </w:rPr>
        <w:t xml:space="preserve">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-specific mortality compared with the least active patients. However, the protective effect was not observed in 223 patients with PTGS2-negative </w:t>
      </w:r>
      <w:proofErr w:type="gramStart"/>
      <w:r w:rsidRPr="00743A49">
        <w:rPr>
          <w:rFonts w:ascii="Book Antiqua" w:hAnsi="Book Antiqua" w:cs="Times New Roman"/>
          <w:sz w:val="24"/>
          <w:szCs w:val="24"/>
          <w:lang w:val="en-GB"/>
        </w:rPr>
        <w:t>CRC</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61]</w:t>
      </w:r>
      <w:r w:rsidRPr="00743A49">
        <w:rPr>
          <w:rFonts w:ascii="Book Antiqua" w:hAnsi="Book Antiqua"/>
          <w:sz w:val="24"/>
          <w:szCs w:val="24"/>
          <w:lang w:val="en-GB"/>
        </w:rPr>
        <w:t>. High TNF-</w:t>
      </w:r>
      <w:r w:rsidRPr="00743A49">
        <w:rPr>
          <w:rFonts w:ascii="Book Antiqua" w:hAnsi="Book Antiqua"/>
          <w:b/>
          <w:sz w:val="24"/>
          <w:szCs w:val="24"/>
          <w:lang w:val="en-GB"/>
        </w:rPr>
        <w:t>α</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expression in colon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tissue is associated with positive lymph node stage and colon cancer </w:t>
      </w:r>
      <w:proofErr w:type="gramStart"/>
      <w:r w:rsidRPr="00743A49">
        <w:rPr>
          <w:rFonts w:ascii="Book Antiqua" w:hAnsi="Book Antiqua"/>
          <w:sz w:val="24"/>
          <w:szCs w:val="24"/>
          <w:lang w:val="en-GB"/>
        </w:rPr>
        <w:t>recurrence</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13</w:t>
      </w:r>
      <w:r w:rsidR="00D31DDC" w:rsidRPr="00743A49">
        <w:rPr>
          <w:rFonts w:ascii="Book Antiqua" w:hAnsi="Book Antiqua"/>
          <w:sz w:val="24"/>
          <w:szCs w:val="24"/>
          <w:vertAlign w:val="superscript"/>
          <w:lang w:val="en-GB"/>
        </w:rPr>
        <w:t>5</w:t>
      </w:r>
      <w:r w:rsidRPr="00743A49">
        <w:rPr>
          <w:rFonts w:ascii="Book Antiqua" w:hAnsi="Book Antiqua"/>
          <w:sz w:val="24"/>
          <w:szCs w:val="24"/>
          <w:vertAlign w:val="superscript"/>
          <w:lang w:val="en-GB"/>
        </w:rPr>
        <w:t>]</w:t>
      </w:r>
      <w:r w:rsidRPr="00743A49">
        <w:rPr>
          <w:rFonts w:ascii="Book Antiqua" w:hAnsi="Book Antiqua"/>
          <w:sz w:val="24"/>
          <w:szCs w:val="24"/>
          <w:lang w:val="en-GB"/>
        </w:rPr>
        <w:t>. In patients with</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colon cancer, the circulating TNF-alpha levels were observed to be decreased by </w:t>
      </w:r>
      <w:proofErr w:type="gramStart"/>
      <w:r w:rsidRPr="00743A49">
        <w:rPr>
          <w:rFonts w:ascii="Book Antiqua" w:hAnsi="Book Antiqua"/>
          <w:sz w:val="24"/>
          <w:szCs w:val="24"/>
          <w:lang w:val="en-GB"/>
        </w:rPr>
        <w:t>exercise</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88</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557E25C4" w14:textId="77777777" w:rsidR="00F63598" w:rsidRPr="00743A49" w:rsidRDefault="00F63598" w:rsidP="00743A49">
      <w:pPr>
        <w:pStyle w:val="Normal1"/>
        <w:spacing w:line="360" w:lineRule="auto"/>
        <w:jc w:val="both"/>
        <w:rPr>
          <w:rFonts w:ascii="Book Antiqua" w:hAnsi="Book Antiqua"/>
          <w:sz w:val="24"/>
          <w:szCs w:val="24"/>
          <w:lang w:val="en-GB"/>
        </w:rPr>
      </w:pPr>
    </w:p>
    <w:p w14:paraId="637BC2C4" w14:textId="77777777" w:rsidR="00F17381" w:rsidRPr="00F17381" w:rsidRDefault="00F63598" w:rsidP="00743A49">
      <w:pPr>
        <w:pStyle w:val="Normal1"/>
        <w:spacing w:line="360" w:lineRule="auto"/>
        <w:jc w:val="both"/>
        <w:rPr>
          <w:rFonts w:ascii="Book Antiqua" w:hAnsi="Book Antiqua"/>
          <w:b/>
          <w:i/>
          <w:sz w:val="24"/>
          <w:szCs w:val="24"/>
          <w:lang w:val="en-GB"/>
        </w:rPr>
      </w:pPr>
      <w:r w:rsidRPr="00F17381">
        <w:rPr>
          <w:rFonts w:ascii="Book Antiqua" w:hAnsi="Book Antiqua"/>
          <w:b/>
          <w:i/>
          <w:sz w:val="24"/>
          <w:szCs w:val="24"/>
          <w:lang w:val="en-GB"/>
        </w:rPr>
        <w:t>Insulin, IGF-1 and IRS1</w:t>
      </w:r>
    </w:p>
    <w:p w14:paraId="1DEBCEFE" w14:textId="77777777" w:rsidR="00F17381" w:rsidRDefault="00F63598" w:rsidP="00F17381">
      <w:pPr>
        <w:pStyle w:val="Normal1"/>
        <w:spacing w:line="360" w:lineRule="auto"/>
        <w:jc w:val="both"/>
        <w:rPr>
          <w:rFonts w:ascii="Book Antiqua" w:hAnsi="Book Antiqua"/>
          <w:b/>
          <w:sz w:val="24"/>
          <w:szCs w:val="24"/>
          <w:lang w:val="en-GB"/>
        </w:rPr>
      </w:pPr>
      <w:r w:rsidRPr="00743A49">
        <w:rPr>
          <w:rFonts w:ascii="Book Antiqua" w:hAnsi="Book Antiqua"/>
          <w:sz w:val="24"/>
          <w:szCs w:val="24"/>
          <w:lang w:val="en-GB"/>
        </w:rPr>
        <w:t xml:space="preserve">Diabetic patients and patients with metabolic syndrome have an increased risk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w:t>
      </w:r>
      <w:proofErr w:type="gramStart"/>
      <w:r w:rsidRPr="00743A49">
        <w:rPr>
          <w:rFonts w:ascii="Book Antiqua" w:hAnsi="Book Antiqua"/>
          <w:sz w:val="24"/>
          <w:szCs w:val="24"/>
          <w:lang w:val="en-GB"/>
        </w:rPr>
        <w:t>recurrence</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136</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In addition, increased insulin and IGF-1 levels in patients with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are associated with </w:t>
      </w:r>
      <w:r w:rsidRPr="00743A49">
        <w:rPr>
          <w:rFonts w:ascii="Book Antiqua" w:hAnsi="Book Antiqua" w:cs="Times New Roman"/>
          <w:sz w:val="24"/>
          <w:szCs w:val="24"/>
          <w:lang w:val="en-GB"/>
        </w:rPr>
        <w:t xml:space="preserve">a </w:t>
      </w:r>
      <w:r w:rsidRPr="00743A49">
        <w:rPr>
          <w:rFonts w:ascii="Book Antiqua" w:hAnsi="Book Antiqua"/>
          <w:sz w:val="24"/>
          <w:szCs w:val="24"/>
          <w:lang w:val="en-GB"/>
        </w:rPr>
        <w:t xml:space="preserve">poor </w:t>
      </w:r>
      <w:proofErr w:type="gramStart"/>
      <w:r w:rsidRPr="00743A49">
        <w:rPr>
          <w:rFonts w:ascii="Book Antiqua" w:hAnsi="Book Antiqua"/>
          <w:sz w:val="24"/>
          <w:szCs w:val="24"/>
          <w:lang w:val="en-GB"/>
        </w:rPr>
        <w:t>prognosis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137</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In one study, postoperative physical activity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survivors decreased</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insulin levels and insulin resistance and increased IGF-1 (17.8%, </w:t>
      </w:r>
      <w:r w:rsidR="00F17381" w:rsidRPr="00F17381">
        <w:rPr>
          <w:rFonts w:ascii="Book Antiqua" w:hAnsi="Book Antiqua"/>
          <w:i/>
          <w:sz w:val="24"/>
          <w:szCs w:val="24"/>
          <w:lang w:val="en-GB"/>
        </w:rPr>
        <w:t>P</w:t>
      </w:r>
      <w:r w:rsidRPr="00743A49">
        <w:rPr>
          <w:rFonts w:ascii="Book Antiqua" w:hAnsi="Book Antiqua"/>
          <w:sz w:val="24"/>
          <w:szCs w:val="24"/>
          <w:lang w:val="en-GB"/>
        </w:rPr>
        <w:t>: 0.007) and IGFBP</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3 </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30.3%, </w:t>
      </w:r>
      <w:r w:rsidR="00F17381" w:rsidRPr="00F17381">
        <w:rPr>
          <w:rFonts w:ascii="Book Antiqua" w:hAnsi="Book Antiqua"/>
          <w:i/>
          <w:sz w:val="24"/>
          <w:szCs w:val="24"/>
          <w:lang w:val="en-GB"/>
        </w:rPr>
        <w:t>P</w:t>
      </w:r>
      <w:r w:rsidRPr="00743A49">
        <w:rPr>
          <w:rFonts w:ascii="Book Antiqua" w:hAnsi="Book Antiqua"/>
          <w:sz w:val="24"/>
          <w:szCs w:val="24"/>
          <w:lang w:val="en-GB"/>
        </w:rPr>
        <w:t xml:space="preserve">: 00013) </w:t>
      </w:r>
      <w:proofErr w:type="gramStart"/>
      <w:r w:rsidRPr="00743A49">
        <w:rPr>
          <w:rFonts w:ascii="Book Antiqua" w:hAnsi="Book Antiqua"/>
          <w:sz w:val="24"/>
          <w:szCs w:val="24"/>
          <w:lang w:val="en-GB"/>
        </w:rPr>
        <w:t>levels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88</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However, the decrease in insulin and IGF levels is known to decrease the risk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improve survival </w:t>
      </w:r>
      <w:proofErr w:type="gramStart"/>
      <w:r w:rsidRPr="00743A49">
        <w:rPr>
          <w:rFonts w:ascii="Book Antiqua" w:hAnsi="Book Antiqua"/>
          <w:sz w:val="24"/>
          <w:szCs w:val="24"/>
          <w:lang w:val="en-GB"/>
        </w:rPr>
        <w:t>outcomes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104</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00F17381" w:rsidRPr="00743A49">
        <w:rPr>
          <w:rFonts w:ascii="Book Antiqua" w:hAnsi="Book Antiqua"/>
          <w:b/>
          <w:sz w:val="24"/>
          <w:szCs w:val="24"/>
          <w:lang w:val="en-GB"/>
        </w:rPr>
        <w:t xml:space="preserve"> </w:t>
      </w:r>
    </w:p>
    <w:p w14:paraId="7A70AE6D" w14:textId="77777777" w:rsidR="00F63598" w:rsidRPr="00F17381" w:rsidRDefault="00F17381" w:rsidP="00F17381">
      <w:pPr>
        <w:pStyle w:val="Normal1"/>
        <w:spacing w:line="360" w:lineRule="auto"/>
        <w:ind w:firstLineChars="100" w:firstLine="240"/>
        <w:jc w:val="both"/>
        <w:rPr>
          <w:rFonts w:ascii="Book Antiqua" w:eastAsia="Times New Roman" w:hAnsi="Book Antiqua" w:cs="Times New Roman"/>
          <w:sz w:val="24"/>
          <w:szCs w:val="24"/>
        </w:rPr>
      </w:pPr>
      <w:r w:rsidRPr="00F17381">
        <w:rPr>
          <w:rFonts w:ascii="Book Antiqua" w:eastAsia="Times New Roman" w:hAnsi="Book Antiqua" w:cs="Times New Roman"/>
          <w:sz w:val="24"/>
          <w:szCs w:val="24"/>
        </w:rPr>
        <w:t>İnsulin receptor substrate 1</w:t>
      </w:r>
      <w:r w:rsidR="00CE55B8" w:rsidRPr="00F17381">
        <w:rPr>
          <w:rFonts w:ascii="Book Antiqua" w:hAnsi="Book Antiqua"/>
          <w:sz w:val="24"/>
          <w:szCs w:val="24"/>
          <w:lang w:val="en-GB"/>
        </w:rPr>
        <w:t xml:space="preserve"> (</w:t>
      </w:r>
      <w:r w:rsidRPr="00F17381">
        <w:rPr>
          <w:rFonts w:ascii="Book Antiqua" w:hAnsi="Book Antiqua"/>
          <w:sz w:val="24"/>
          <w:szCs w:val="24"/>
          <w:lang w:val="en-GB"/>
        </w:rPr>
        <w:t>IRS1</w:t>
      </w:r>
      <w:r w:rsidR="00CE55B8" w:rsidRPr="00F17381">
        <w:rPr>
          <w:rFonts w:ascii="Book Antiqua" w:eastAsia="Times New Roman" w:hAnsi="Book Antiqua" w:cs="Times New Roman"/>
          <w:sz w:val="24"/>
          <w:szCs w:val="24"/>
        </w:rPr>
        <w:t>)</w:t>
      </w:r>
      <w:r w:rsidR="00F63598" w:rsidRPr="00F17381">
        <w:rPr>
          <w:rFonts w:ascii="Book Antiqua" w:hAnsi="Book Antiqua"/>
          <w:sz w:val="24"/>
          <w:szCs w:val="24"/>
          <w:lang w:val="en-GB"/>
        </w:rPr>
        <w:t>, insulin and IGF are mediators in</w:t>
      </w:r>
      <w:r w:rsidR="005F57A9" w:rsidRPr="00F17381">
        <w:rPr>
          <w:rFonts w:ascii="Book Antiqua" w:hAnsi="Book Antiqua"/>
          <w:sz w:val="24"/>
          <w:szCs w:val="24"/>
          <w:lang w:val="en-GB"/>
        </w:rPr>
        <w:t xml:space="preserve"> </w:t>
      </w:r>
      <w:r w:rsidR="00F63598" w:rsidRPr="00F17381">
        <w:rPr>
          <w:rFonts w:ascii="Book Antiqua" w:hAnsi="Book Antiqua"/>
          <w:sz w:val="24"/>
          <w:szCs w:val="24"/>
          <w:lang w:val="en-GB"/>
        </w:rPr>
        <w:t>the insulin signalling pathway, and downregulation of IRS1 is associated with insulin resistance</w:t>
      </w:r>
      <w:r w:rsidR="00D31DDC" w:rsidRPr="00F17381">
        <w:rPr>
          <w:rFonts w:ascii="Book Antiqua" w:hAnsi="Book Antiqua"/>
          <w:sz w:val="24"/>
          <w:szCs w:val="24"/>
          <w:vertAlign w:val="superscript"/>
          <w:lang w:val="en-GB"/>
        </w:rPr>
        <w:t>[138</w:t>
      </w:r>
      <w:r w:rsidR="00F63598" w:rsidRPr="00F17381">
        <w:rPr>
          <w:rFonts w:ascii="Book Antiqua" w:hAnsi="Book Antiqua"/>
          <w:sz w:val="24"/>
          <w:szCs w:val="24"/>
          <w:vertAlign w:val="superscript"/>
          <w:lang w:val="en-GB"/>
        </w:rPr>
        <w:t>]</w:t>
      </w:r>
      <w:r w:rsidR="00F63598" w:rsidRPr="00F17381">
        <w:rPr>
          <w:rFonts w:ascii="Book Antiqua" w:hAnsi="Book Antiqua"/>
          <w:sz w:val="24"/>
          <w:szCs w:val="24"/>
          <w:lang w:val="en-GB"/>
        </w:rPr>
        <w:t>. In a study evaluating 371 patients with stage 1</w:t>
      </w:r>
      <w:r w:rsidR="00F63598" w:rsidRPr="00F17381">
        <w:rPr>
          <w:rFonts w:ascii="Book Antiqua" w:hAnsi="Book Antiqua" w:cs="Times New Roman"/>
          <w:sz w:val="24"/>
          <w:szCs w:val="24"/>
          <w:lang w:val="en-US"/>
        </w:rPr>
        <w:t>–</w:t>
      </w:r>
      <w:r w:rsidR="00F63598" w:rsidRPr="00F17381">
        <w:rPr>
          <w:rFonts w:ascii="Book Antiqua" w:hAnsi="Book Antiqua"/>
          <w:sz w:val="24"/>
          <w:szCs w:val="24"/>
          <w:lang w:val="en-GB"/>
        </w:rPr>
        <w:t xml:space="preserve">3 </w:t>
      </w:r>
      <w:r w:rsidR="00F63598" w:rsidRPr="00F17381">
        <w:rPr>
          <w:rFonts w:ascii="Book Antiqua" w:hAnsi="Book Antiqua" w:cs="Times New Roman"/>
          <w:sz w:val="24"/>
          <w:szCs w:val="24"/>
          <w:lang w:val="en-GB"/>
        </w:rPr>
        <w:t>CRC</w:t>
      </w:r>
      <w:r w:rsidR="00F63598" w:rsidRPr="00F17381">
        <w:rPr>
          <w:rFonts w:ascii="Book Antiqua" w:hAnsi="Book Antiqua"/>
          <w:sz w:val="24"/>
          <w:szCs w:val="24"/>
          <w:lang w:val="en-GB"/>
        </w:rPr>
        <w:t xml:space="preserve">, post-diagnostic physical activity significantly improved </w:t>
      </w:r>
      <w:r w:rsidR="00F63598" w:rsidRPr="00F17381">
        <w:rPr>
          <w:rFonts w:ascii="Book Antiqua" w:hAnsi="Book Antiqua" w:cs="Times New Roman"/>
          <w:sz w:val="24"/>
          <w:szCs w:val="24"/>
          <w:lang w:val="en-GB"/>
        </w:rPr>
        <w:t xml:space="preserve">the </w:t>
      </w:r>
      <w:r w:rsidR="00F63598" w:rsidRPr="00F17381">
        <w:rPr>
          <w:rFonts w:ascii="Book Antiqua" w:hAnsi="Book Antiqua"/>
          <w:sz w:val="24"/>
          <w:szCs w:val="24"/>
          <w:lang w:val="en-GB"/>
        </w:rPr>
        <w:t>CRC</w:t>
      </w:r>
      <w:r w:rsidR="00F63598" w:rsidRPr="00F17381">
        <w:rPr>
          <w:rFonts w:ascii="Book Antiqua" w:hAnsi="Book Antiqua" w:cs="Times New Roman"/>
          <w:sz w:val="24"/>
          <w:szCs w:val="24"/>
          <w:lang w:val="en-GB"/>
        </w:rPr>
        <w:t>-</w:t>
      </w:r>
      <w:r w:rsidR="00F63598" w:rsidRPr="00F17381">
        <w:rPr>
          <w:rFonts w:ascii="Book Antiqua" w:hAnsi="Book Antiqua"/>
          <w:sz w:val="24"/>
          <w:szCs w:val="24"/>
          <w:lang w:val="en-GB"/>
        </w:rPr>
        <w:t xml:space="preserve">specific survival in patients with low IRS1-expressing </w:t>
      </w:r>
      <w:proofErr w:type="spellStart"/>
      <w:r w:rsidR="00F63598" w:rsidRPr="00F17381">
        <w:rPr>
          <w:rFonts w:ascii="Book Antiqua" w:hAnsi="Book Antiqua" w:cs="Times New Roman"/>
          <w:sz w:val="24"/>
          <w:szCs w:val="24"/>
          <w:lang w:val="en-GB"/>
        </w:rPr>
        <w:t>tumours,with</w:t>
      </w:r>
      <w:proofErr w:type="spellEnd"/>
      <w:r w:rsidR="00F63598" w:rsidRPr="00F17381">
        <w:rPr>
          <w:rFonts w:ascii="Book Antiqua" w:hAnsi="Book Antiqua" w:cs="Times New Roman"/>
          <w:sz w:val="24"/>
          <w:szCs w:val="24"/>
          <w:lang w:val="en-GB"/>
        </w:rPr>
        <w:t xml:space="preserve"> a hazard ratio (</w:t>
      </w:r>
      <w:r w:rsidR="00F63598" w:rsidRPr="00F17381">
        <w:rPr>
          <w:rFonts w:ascii="Book Antiqua" w:hAnsi="Book Antiqua"/>
          <w:sz w:val="24"/>
          <w:szCs w:val="24"/>
          <w:lang w:val="en-GB"/>
        </w:rPr>
        <w:t>HR) of 0.15</w:t>
      </w:r>
      <w:r>
        <w:rPr>
          <w:rFonts w:ascii="Book Antiqua" w:hAnsi="Book Antiqua"/>
          <w:sz w:val="24"/>
          <w:szCs w:val="24"/>
          <w:lang w:val="en-GB"/>
        </w:rPr>
        <w:t xml:space="preserve"> </w:t>
      </w:r>
      <w:r w:rsidR="00F63598" w:rsidRPr="00F17381">
        <w:rPr>
          <w:rFonts w:ascii="Book Antiqua" w:hAnsi="Book Antiqua"/>
          <w:sz w:val="24"/>
          <w:szCs w:val="24"/>
          <w:lang w:val="en-GB"/>
        </w:rPr>
        <w:t>(95%CI</w:t>
      </w:r>
      <w:r w:rsidR="00F63598" w:rsidRPr="00F17381">
        <w:rPr>
          <w:rFonts w:ascii="Book Antiqua" w:hAnsi="Book Antiqua" w:cs="Times New Roman"/>
          <w:sz w:val="24"/>
          <w:szCs w:val="24"/>
          <w:lang w:val="en-GB"/>
        </w:rPr>
        <w:t>:</w:t>
      </w:r>
      <w:r w:rsidR="00F63598" w:rsidRPr="00F17381">
        <w:rPr>
          <w:rFonts w:ascii="Book Antiqua" w:hAnsi="Book Antiqua"/>
          <w:sz w:val="24"/>
          <w:szCs w:val="24"/>
          <w:lang w:val="en-GB"/>
        </w:rPr>
        <w:t xml:space="preserve"> 0.02</w:t>
      </w:r>
      <w:r w:rsidR="00F63598" w:rsidRPr="00F17381">
        <w:rPr>
          <w:rFonts w:ascii="Book Antiqua" w:hAnsi="Book Antiqua" w:cs="Times New Roman"/>
          <w:sz w:val="24"/>
          <w:szCs w:val="24"/>
          <w:lang w:val="en-US"/>
        </w:rPr>
        <w:t>–</w:t>
      </w:r>
      <w:r w:rsidR="00F63598" w:rsidRPr="00F17381">
        <w:rPr>
          <w:rFonts w:ascii="Book Antiqua" w:hAnsi="Book Antiqua"/>
          <w:sz w:val="24"/>
          <w:szCs w:val="24"/>
          <w:lang w:val="en-GB"/>
        </w:rPr>
        <w:t>1.38) in the IRS1-negative group, 0.45 (</w:t>
      </w:r>
      <w:r w:rsidR="00F63598" w:rsidRPr="00F17381">
        <w:rPr>
          <w:rFonts w:ascii="Book Antiqua" w:hAnsi="Book Antiqua" w:cs="Times New Roman"/>
          <w:sz w:val="24"/>
          <w:szCs w:val="24"/>
          <w:lang w:val="en-GB"/>
        </w:rPr>
        <w:t>95%CI:</w:t>
      </w:r>
      <w:r w:rsidR="00F63598" w:rsidRPr="00F17381">
        <w:rPr>
          <w:rFonts w:ascii="Book Antiqua" w:hAnsi="Book Antiqua"/>
          <w:sz w:val="24"/>
          <w:szCs w:val="24"/>
          <w:lang w:val="en-GB"/>
        </w:rPr>
        <w:t>0.19</w:t>
      </w:r>
      <w:r w:rsidR="00F63598" w:rsidRPr="00F17381">
        <w:rPr>
          <w:rFonts w:ascii="Book Antiqua" w:hAnsi="Book Antiqua" w:cs="Times New Roman"/>
          <w:sz w:val="24"/>
          <w:szCs w:val="24"/>
          <w:lang w:val="en-US"/>
        </w:rPr>
        <w:t>–</w:t>
      </w:r>
      <w:r w:rsidR="00F63598" w:rsidRPr="00F17381">
        <w:rPr>
          <w:rFonts w:ascii="Book Antiqua" w:hAnsi="Book Antiqua"/>
          <w:sz w:val="24"/>
          <w:szCs w:val="24"/>
          <w:lang w:val="en-GB"/>
        </w:rPr>
        <w:t>1.03) in IRS1-low group and 1.32 (</w:t>
      </w:r>
      <w:r w:rsidR="00F63598" w:rsidRPr="00F17381">
        <w:rPr>
          <w:rFonts w:ascii="Book Antiqua" w:hAnsi="Book Antiqua" w:cs="Times New Roman"/>
          <w:sz w:val="24"/>
          <w:szCs w:val="24"/>
          <w:lang w:val="en-GB"/>
        </w:rPr>
        <w:t>95%CI:</w:t>
      </w:r>
      <w:r>
        <w:rPr>
          <w:rFonts w:ascii="Book Antiqua" w:hAnsi="Book Antiqua" w:cs="Times New Roman"/>
          <w:sz w:val="24"/>
          <w:szCs w:val="24"/>
          <w:lang w:val="en-GB"/>
        </w:rPr>
        <w:t xml:space="preserve"> </w:t>
      </w:r>
      <w:r w:rsidR="00F63598" w:rsidRPr="00F17381">
        <w:rPr>
          <w:rFonts w:ascii="Book Antiqua" w:hAnsi="Book Antiqua"/>
          <w:sz w:val="24"/>
          <w:szCs w:val="24"/>
          <w:lang w:val="en-GB"/>
        </w:rPr>
        <w:t>0.50</w:t>
      </w:r>
      <w:r w:rsidR="00F63598" w:rsidRPr="00F17381">
        <w:rPr>
          <w:rFonts w:ascii="Book Antiqua" w:hAnsi="Book Antiqua" w:cs="Times New Roman"/>
          <w:sz w:val="24"/>
          <w:szCs w:val="24"/>
          <w:lang w:val="en-US"/>
        </w:rPr>
        <w:t>–</w:t>
      </w:r>
      <w:r w:rsidR="00F63598" w:rsidRPr="00F17381">
        <w:rPr>
          <w:rFonts w:ascii="Book Antiqua" w:hAnsi="Book Antiqua"/>
          <w:sz w:val="24"/>
          <w:szCs w:val="24"/>
          <w:lang w:val="en-GB"/>
        </w:rPr>
        <w:t xml:space="preserve">3.53) in IRS1-high </w:t>
      </w:r>
      <w:proofErr w:type="spellStart"/>
      <w:r w:rsidR="00F63598" w:rsidRPr="00F17381">
        <w:rPr>
          <w:rFonts w:ascii="Book Antiqua" w:hAnsi="Book Antiqua"/>
          <w:sz w:val="24"/>
          <w:szCs w:val="24"/>
          <w:lang w:val="en-GB"/>
        </w:rPr>
        <w:t>group</w:t>
      </w:r>
      <w:r w:rsidR="00F63598" w:rsidRPr="00F17381">
        <w:rPr>
          <w:rFonts w:ascii="Book Antiqua" w:hAnsi="Book Antiqua" w:cs="Times New Roman"/>
          <w:sz w:val="24"/>
          <w:szCs w:val="24"/>
          <w:lang w:val="en-GB"/>
        </w:rPr>
        <w:t>.</w:t>
      </w:r>
      <w:r w:rsidR="00F63598" w:rsidRPr="00F17381">
        <w:rPr>
          <w:rFonts w:ascii="Book Antiqua" w:hAnsi="Book Antiqua"/>
          <w:sz w:val="24"/>
          <w:szCs w:val="24"/>
          <w:lang w:val="en-GB"/>
        </w:rPr>
        <w:t>If</w:t>
      </w:r>
      <w:proofErr w:type="spellEnd"/>
      <w:r w:rsidR="00F63598" w:rsidRPr="00F17381">
        <w:rPr>
          <w:rFonts w:ascii="Book Antiqua" w:hAnsi="Book Antiqua"/>
          <w:sz w:val="24"/>
          <w:szCs w:val="24"/>
          <w:lang w:val="en-GB"/>
        </w:rPr>
        <w:t xml:space="preserve"> confirmed by other studies, it may be used as a predictive marker to identify the patient </w:t>
      </w:r>
      <w:r w:rsidR="00F63598" w:rsidRPr="00F17381">
        <w:rPr>
          <w:rFonts w:ascii="Book Antiqua" w:hAnsi="Book Antiqua" w:cs="Times New Roman"/>
          <w:sz w:val="24"/>
          <w:szCs w:val="24"/>
          <w:lang w:val="en-GB"/>
        </w:rPr>
        <w:t>groups</w:t>
      </w:r>
      <w:r w:rsidR="00F63598" w:rsidRPr="00F17381">
        <w:rPr>
          <w:rFonts w:ascii="Book Antiqua" w:hAnsi="Book Antiqua"/>
          <w:sz w:val="24"/>
          <w:szCs w:val="24"/>
          <w:lang w:val="en-GB"/>
        </w:rPr>
        <w:t xml:space="preserve"> that will benefit </w:t>
      </w:r>
      <w:r w:rsidR="00F63598" w:rsidRPr="00F17381">
        <w:rPr>
          <w:rFonts w:ascii="Book Antiqua" w:hAnsi="Book Antiqua" w:cs="Times New Roman"/>
          <w:sz w:val="24"/>
          <w:szCs w:val="24"/>
          <w:lang w:val="en-GB"/>
        </w:rPr>
        <w:t>the most</w:t>
      </w:r>
      <w:r w:rsidR="00F63598" w:rsidRPr="00F17381">
        <w:rPr>
          <w:rFonts w:ascii="Book Antiqua" w:hAnsi="Book Antiqua"/>
          <w:sz w:val="24"/>
          <w:szCs w:val="24"/>
          <w:lang w:val="en-GB"/>
        </w:rPr>
        <w:t xml:space="preserve"> from exercise</w:t>
      </w:r>
      <w:r w:rsidR="00F63598" w:rsidRPr="00F17381">
        <w:rPr>
          <w:rFonts w:ascii="Book Antiqua" w:hAnsi="Book Antiqua"/>
          <w:sz w:val="24"/>
          <w:szCs w:val="24"/>
          <w:vertAlign w:val="superscript"/>
          <w:lang w:val="en-GB"/>
        </w:rPr>
        <w:t>[62]</w:t>
      </w:r>
      <w:r w:rsidR="00F63598" w:rsidRPr="00F17381">
        <w:rPr>
          <w:rFonts w:ascii="Book Antiqua" w:hAnsi="Book Antiqua"/>
          <w:sz w:val="24"/>
          <w:szCs w:val="24"/>
          <w:lang w:val="en-GB"/>
        </w:rPr>
        <w:t>.</w:t>
      </w:r>
    </w:p>
    <w:p w14:paraId="4FE088BA" w14:textId="77777777" w:rsidR="00F63598" w:rsidRPr="00743A49" w:rsidRDefault="00F63598" w:rsidP="00743A49">
      <w:pPr>
        <w:pStyle w:val="Normal1"/>
        <w:spacing w:line="360" w:lineRule="auto"/>
        <w:jc w:val="both"/>
        <w:rPr>
          <w:rFonts w:ascii="Book Antiqua" w:hAnsi="Book Antiqua"/>
          <w:sz w:val="24"/>
          <w:szCs w:val="24"/>
          <w:lang w:val="en-GB"/>
        </w:rPr>
      </w:pPr>
    </w:p>
    <w:p w14:paraId="73EA2E98" w14:textId="77777777" w:rsidR="00F17381" w:rsidRPr="00F17381" w:rsidRDefault="00F63598" w:rsidP="00743A49">
      <w:pPr>
        <w:pStyle w:val="Normal1"/>
        <w:spacing w:line="360" w:lineRule="auto"/>
        <w:jc w:val="both"/>
        <w:rPr>
          <w:rFonts w:ascii="Book Antiqua" w:hAnsi="Book Antiqua"/>
          <w:b/>
          <w:i/>
          <w:sz w:val="24"/>
          <w:szCs w:val="24"/>
          <w:lang w:val="en-GB"/>
        </w:rPr>
      </w:pPr>
      <w:r w:rsidRPr="00F17381">
        <w:rPr>
          <w:rFonts w:ascii="Book Antiqua" w:hAnsi="Book Antiqua"/>
          <w:b/>
          <w:i/>
          <w:sz w:val="24"/>
          <w:szCs w:val="24"/>
          <w:lang w:val="en-GB"/>
        </w:rPr>
        <w:t>Leptin and Ghrelin</w:t>
      </w:r>
    </w:p>
    <w:p w14:paraId="7A0A740D"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Preclinical studies have shown that exposure of colon cancer cells to adipocytes and pre-adipocytes increases cell </w:t>
      </w:r>
      <w:proofErr w:type="gramStart"/>
      <w:r w:rsidRPr="00743A49">
        <w:rPr>
          <w:rFonts w:ascii="Book Antiqua" w:hAnsi="Book Antiqua"/>
          <w:sz w:val="24"/>
          <w:szCs w:val="24"/>
          <w:lang w:val="en-GB"/>
        </w:rPr>
        <w:t>proliferation</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139</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Exercise decreases visceral obesity. Physical activity and exercise decrease inflammatory adipocytes</w:t>
      </w:r>
      <w:r w:rsidRPr="00743A49">
        <w:rPr>
          <w:rFonts w:ascii="Book Antiqua" w:hAnsi="Book Antiqua" w:cs="Times New Roman"/>
          <w:sz w:val="24"/>
          <w:szCs w:val="24"/>
          <w:lang w:val="en-GB"/>
        </w:rPr>
        <w:t xml:space="preserve"> and</w:t>
      </w:r>
      <w:r w:rsidRPr="00743A49">
        <w:rPr>
          <w:rFonts w:ascii="Book Antiqua" w:hAnsi="Book Antiqua"/>
          <w:sz w:val="24"/>
          <w:szCs w:val="24"/>
          <w:lang w:val="en-GB"/>
        </w:rPr>
        <w:t xml:space="preserve"> increase anti-inflammatory </w:t>
      </w:r>
      <w:proofErr w:type="gramStart"/>
      <w:r w:rsidRPr="00743A49">
        <w:rPr>
          <w:rFonts w:ascii="Book Antiqua" w:hAnsi="Book Antiqua"/>
          <w:sz w:val="24"/>
          <w:szCs w:val="24"/>
          <w:lang w:val="en-GB"/>
        </w:rPr>
        <w:t>adipokines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140</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Leptin and ghrelin are important regulating hormones in the intake and consumption of energy and weight control. Decreased body fat mass and percentage is associated with an increase in ghrelin </w:t>
      </w:r>
      <w:proofErr w:type="gramStart"/>
      <w:r w:rsidRPr="00743A49">
        <w:rPr>
          <w:rFonts w:ascii="Book Antiqua" w:hAnsi="Book Antiqua"/>
          <w:sz w:val="24"/>
          <w:szCs w:val="24"/>
          <w:lang w:val="en-GB"/>
        </w:rPr>
        <w:t>levels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141</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Ghrelin was found to be associated with increased proliferation and invasion in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by endogenous and autocrine </w:t>
      </w:r>
      <w:proofErr w:type="gramStart"/>
      <w:r w:rsidRPr="00743A49">
        <w:rPr>
          <w:rFonts w:ascii="Book Antiqua" w:hAnsi="Book Antiqua"/>
          <w:sz w:val="24"/>
          <w:szCs w:val="24"/>
          <w:lang w:val="en-GB"/>
        </w:rPr>
        <w:t>effects</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142</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Pr="00743A49">
        <w:rPr>
          <w:rFonts w:ascii="Book Antiqua" w:hAnsi="Book Antiqua"/>
          <w:sz w:val="24"/>
          <w:szCs w:val="24"/>
          <w:lang w:val="en-GB"/>
        </w:rPr>
        <w:t xml:space="preserve"> The endocrine and autocrine effects of ghrelin in </w:t>
      </w:r>
      <w:r w:rsidRPr="00743A49">
        <w:rPr>
          <w:rFonts w:ascii="Book Antiqua" w:hAnsi="Book Antiqua" w:cs="Times New Roman"/>
          <w:sz w:val="24"/>
          <w:szCs w:val="24"/>
          <w:lang w:val="en-GB"/>
        </w:rPr>
        <w:t>CRC</w:t>
      </w:r>
      <w:r w:rsidR="005F57A9"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vary.</w:t>
      </w:r>
      <w:r w:rsidRPr="00743A49">
        <w:rPr>
          <w:rFonts w:ascii="Book Antiqua" w:hAnsi="Book Antiqua"/>
          <w:sz w:val="24"/>
          <w:szCs w:val="24"/>
          <w:lang w:val="en-GB"/>
        </w:rPr>
        <w:t xml:space="preserve"> Aerobic exercise causes a decrease in leptin and an increase in </w:t>
      </w:r>
      <w:proofErr w:type="gramStart"/>
      <w:r w:rsidRPr="00743A49">
        <w:rPr>
          <w:rFonts w:ascii="Book Antiqua" w:hAnsi="Book Antiqua"/>
          <w:sz w:val="24"/>
          <w:szCs w:val="24"/>
          <w:lang w:val="en-GB"/>
        </w:rPr>
        <w:t>ghrelin</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143,144</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In one study, because of the increase in adipose tissue, a decrease in ghrelin levels and an increase in the risk of colon cancer were </w:t>
      </w:r>
      <w:proofErr w:type="gramStart"/>
      <w:r w:rsidRPr="00743A49">
        <w:rPr>
          <w:rFonts w:ascii="Book Antiqua" w:hAnsi="Book Antiqua"/>
          <w:sz w:val="24"/>
          <w:szCs w:val="24"/>
          <w:lang w:val="en-GB"/>
        </w:rPr>
        <w:t>determined</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145</w:t>
      </w:r>
      <w:r w:rsidRPr="00743A49">
        <w:rPr>
          <w:rFonts w:ascii="Book Antiqua" w:hAnsi="Book Antiqua"/>
          <w:sz w:val="24"/>
          <w:szCs w:val="24"/>
          <w:vertAlign w:val="superscript"/>
          <w:lang w:val="en-GB"/>
        </w:rPr>
        <w:t>]</w:t>
      </w:r>
      <w:r w:rsidRPr="00743A49">
        <w:rPr>
          <w:rFonts w:ascii="Book Antiqua" w:hAnsi="Book Antiqua"/>
          <w:sz w:val="24"/>
          <w:szCs w:val="24"/>
          <w:lang w:val="en-GB"/>
        </w:rPr>
        <w:t>. In a study evaluating the effect of 8 weeks of exercise on plasma leptin and ghrelin levels in patients</w:t>
      </w:r>
      <w:r w:rsidR="005F57A9" w:rsidRPr="00743A49">
        <w:rPr>
          <w:rFonts w:ascii="Book Antiqua" w:hAnsi="Book Antiqua"/>
          <w:sz w:val="24"/>
          <w:szCs w:val="24"/>
          <w:lang w:val="en-GB"/>
        </w:rPr>
        <w:t xml:space="preserve"> </w:t>
      </w:r>
      <w:r w:rsidRPr="00743A49">
        <w:rPr>
          <w:rFonts w:ascii="Book Antiqua" w:hAnsi="Book Antiqua" w:cs="Times New Roman"/>
          <w:sz w:val="24"/>
          <w:szCs w:val="24"/>
        </w:rPr>
        <w:t xml:space="preserve">with </w:t>
      </w:r>
      <w:r w:rsidRPr="00743A49">
        <w:rPr>
          <w:rFonts w:ascii="Book Antiqua" w:hAnsi="Book Antiqua" w:cs="Times New Roman"/>
          <w:sz w:val="24"/>
          <w:szCs w:val="24"/>
          <w:lang w:val="en-GB"/>
        </w:rPr>
        <w:t>CRC</w:t>
      </w:r>
      <w:r w:rsidRPr="00743A49">
        <w:rPr>
          <w:rFonts w:ascii="Book Antiqua" w:hAnsi="Book Antiqua"/>
          <w:sz w:val="24"/>
          <w:szCs w:val="24"/>
          <w:lang w:val="en-GB"/>
        </w:rPr>
        <w:t>, a significant increase in ghrelin levels was observed in the exercise group after 8 wk. Plasma leptin</w:t>
      </w:r>
      <w:r w:rsidR="005F57A9" w:rsidRPr="00743A49">
        <w:rPr>
          <w:rFonts w:ascii="Book Antiqua" w:hAnsi="Book Antiqua"/>
          <w:sz w:val="24"/>
          <w:szCs w:val="24"/>
          <w:lang w:val="en-GB"/>
        </w:rPr>
        <w:t xml:space="preserve"> </w:t>
      </w:r>
      <w:r w:rsidRPr="00743A49">
        <w:rPr>
          <w:rFonts w:ascii="Book Antiqua" w:hAnsi="Book Antiqua"/>
          <w:sz w:val="24"/>
          <w:szCs w:val="24"/>
          <w:lang w:val="en-GB"/>
        </w:rPr>
        <w:t>levels</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and insulin resistance </w:t>
      </w:r>
      <w:proofErr w:type="spellStart"/>
      <w:r w:rsidRPr="00743A49">
        <w:rPr>
          <w:rFonts w:ascii="Book Antiqua" w:hAnsi="Book Antiqua"/>
          <w:sz w:val="24"/>
          <w:szCs w:val="24"/>
          <w:lang w:val="en-GB"/>
        </w:rPr>
        <w:t>didnot</w:t>
      </w:r>
      <w:proofErr w:type="spellEnd"/>
      <w:r w:rsidRPr="00743A49">
        <w:rPr>
          <w:rFonts w:ascii="Book Antiqua" w:hAnsi="Book Antiqua"/>
          <w:sz w:val="24"/>
          <w:szCs w:val="24"/>
          <w:lang w:val="en-GB"/>
        </w:rPr>
        <w:t xml:space="preserve"> differ significantly. Plasma ghrelin levels were negatively correlated with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body fat percentage. If confirmed by other studies, ghrelin hormones can be used as biomarkers to demonstrate the benefit of exercise.</w:t>
      </w:r>
    </w:p>
    <w:p w14:paraId="7E131A38" w14:textId="77777777" w:rsidR="00F63598" w:rsidRPr="00743A49" w:rsidRDefault="00F63598" w:rsidP="00743A49">
      <w:pPr>
        <w:pStyle w:val="Normal1"/>
        <w:spacing w:line="360" w:lineRule="auto"/>
        <w:jc w:val="both"/>
        <w:rPr>
          <w:rFonts w:ascii="Book Antiqua" w:hAnsi="Book Antiqua"/>
          <w:sz w:val="24"/>
          <w:szCs w:val="24"/>
          <w:lang w:val="en-GB"/>
        </w:rPr>
      </w:pPr>
    </w:p>
    <w:p w14:paraId="3DE1CE28" w14:textId="77777777" w:rsidR="009D503F" w:rsidRPr="009D503F" w:rsidRDefault="00F63598" w:rsidP="00743A49">
      <w:pPr>
        <w:pStyle w:val="Normal1"/>
        <w:spacing w:line="360" w:lineRule="auto"/>
        <w:jc w:val="both"/>
        <w:rPr>
          <w:rFonts w:ascii="Book Antiqua" w:hAnsi="Book Antiqua"/>
          <w:b/>
          <w:i/>
          <w:sz w:val="24"/>
          <w:szCs w:val="24"/>
          <w:lang w:val="en-GB"/>
        </w:rPr>
      </w:pPr>
      <w:r w:rsidRPr="009D503F">
        <w:rPr>
          <w:rFonts w:ascii="Book Antiqua" w:hAnsi="Book Antiqua"/>
          <w:b/>
          <w:i/>
          <w:sz w:val="24"/>
          <w:szCs w:val="24"/>
          <w:lang w:val="en-GB"/>
        </w:rPr>
        <w:t>Other biomarkers</w:t>
      </w:r>
    </w:p>
    <w:p w14:paraId="1AAE9918"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 xml:space="preserve">Genetic and epigenetic changes induced by reactive oxygen products may contribute to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progression. Chronic exercise may decrease</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the risk of recurrence by decreasing </w:t>
      </w:r>
      <w:r w:rsidRPr="00743A49">
        <w:rPr>
          <w:rFonts w:ascii="Book Antiqua" w:hAnsi="Book Antiqua" w:cs="Times New Roman"/>
          <w:sz w:val="24"/>
          <w:szCs w:val="24"/>
          <w:lang w:val="en-GB"/>
        </w:rPr>
        <w:t>the</w:t>
      </w:r>
      <w:r w:rsidR="005F57A9"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systemic oxidative </w:t>
      </w:r>
      <w:proofErr w:type="gramStart"/>
      <w:r w:rsidRPr="00743A49">
        <w:rPr>
          <w:rFonts w:ascii="Book Antiqua" w:hAnsi="Book Antiqua"/>
          <w:sz w:val="24"/>
          <w:szCs w:val="24"/>
          <w:lang w:val="en-GB"/>
        </w:rPr>
        <w:t>stress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14</w:t>
      </w:r>
      <w:r w:rsidR="00D31DDC" w:rsidRPr="00743A49">
        <w:rPr>
          <w:rFonts w:ascii="Book Antiqua" w:hAnsi="Book Antiqua"/>
          <w:sz w:val="24"/>
          <w:szCs w:val="24"/>
          <w:vertAlign w:val="superscript"/>
          <w:lang w:val="en-GB"/>
        </w:rPr>
        <w:t>6,147</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3733E8EA" w14:textId="14C16A2D" w:rsidR="00F63598" w:rsidRPr="00743A49" w:rsidRDefault="00F63598" w:rsidP="00FA7F2E">
      <w:pPr>
        <w:pStyle w:val="Normal1"/>
        <w:spacing w:line="360" w:lineRule="auto"/>
        <w:ind w:firstLineChars="100" w:firstLine="240"/>
        <w:jc w:val="both"/>
        <w:rPr>
          <w:rFonts w:ascii="Book Antiqua" w:hAnsi="Book Antiqua"/>
          <w:sz w:val="24"/>
          <w:szCs w:val="24"/>
          <w:lang w:val="en-US"/>
        </w:rPr>
      </w:pPr>
      <w:r w:rsidRPr="00743A49">
        <w:rPr>
          <w:rFonts w:ascii="Book Antiqua" w:hAnsi="Book Antiqua"/>
          <w:sz w:val="24"/>
          <w:szCs w:val="24"/>
          <w:lang w:val="en-GB"/>
        </w:rPr>
        <w:t xml:space="preserve">Circulating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cells predict stage 1</w:t>
      </w:r>
      <w:r w:rsidRPr="00743A49">
        <w:rPr>
          <w:rFonts w:ascii="Book Antiqua" w:hAnsi="Book Antiqua" w:cs="Times New Roman"/>
          <w:sz w:val="24"/>
          <w:szCs w:val="24"/>
          <w:lang w:val="en-US"/>
        </w:rPr>
        <w:t>–</w:t>
      </w:r>
      <w:r w:rsidRPr="00743A49">
        <w:rPr>
          <w:rFonts w:ascii="Book Antiqua" w:hAnsi="Book Antiqua"/>
          <w:sz w:val="24"/>
          <w:szCs w:val="24"/>
          <w:lang w:val="en-GB"/>
        </w:rPr>
        <w:t xml:space="preserve">3 colon cancer recurrence and </w:t>
      </w:r>
      <w:proofErr w:type="gramStart"/>
      <w:r w:rsidRPr="00743A49">
        <w:rPr>
          <w:rFonts w:ascii="Book Antiqua" w:hAnsi="Book Antiqua"/>
          <w:sz w:val="24"/>
          <w:szCs w:val="24"/>
          <w:lang w:val="en-GB"/>
        </w:rPr>
        <w:t>mortality</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148</w:t>
      </w:r>
      <w:r w:rsidRPr="00743A49">
        <w:rPr>
          <w:rFonts w:ascii="Book Antiqua" w:hAnsi="Book Antiqua"/>
          <w:sz w:val="24"/>
          <w:szCs w:val="24"/>
          <w:vertAlign w:val="superscript"/>
          <w:lang w:val="en-GB"/>
        </w:rPr>
        <w:t>]</w:t>
      </w:r>
      <w:r w:rsidRPr="00743A49">
        <w:rPr>
          <w:rFonts w:ascii="Book Antiqua" w:hAnsi="Book Antiqua"/>
          <w:sz w:val="24"/>
          <w:szCs w:val="24"/>
          <w:lang w:val="en-GB"/>
        </w:rPr>
        <w:t>. In a study, patients with stage 1</w:t>
      </w:r>
      <w:r w:rsidRPr="00743A49">
        <w:rPr>
          <w:rFonts w:ascii="Book Antiqua" w:hAnsi="Book Antiqua" w:cs="Times New Roman"/>
          <w:sz w:val="24"/>
          <w:szCs w:val="24"/>
          <w:lang w:val="en-US"/>
        </w:rPr>
        <w:t>–</w:t>
      </w:r>
      <w:r w:rsidRPr="00743A49">
        <w:rPr>
          <w:rFonts w:ascii="Book Antiqua" w:hAnsi="Book Antiqua"/>
          <w:sz w:val="24"/>
          <w:szCs w:val="24"/>
          <w:lang w:val="en-GB"/>
        </w:rPr>
        <w:t xml:space="preserve">3 colon cancer were randomised </w:t>
      </w:r>
      <w:r w:rsidRPr="00743A49">
        <w:rPr>
          <w:rFonts w:ascii="Book Antiqua" w:hAnsi="Book Antiqua" w:cs="Times New Roman"/>
          <w:sz w:val="24"/>
          <w:szCs w:val="24"/>
          <w:lang w:val="en-GB"/>
        </w:rPr>
        <w:t>into two</w:t>
      </w:r>
      <w:r w:rsidRPr="00743A49">
        <w:rPr>
          <w:rFonts w:ascii="Book Antiqua" w:hAnsi="Book Antiqua"/>
          <w:sz w:val="24"/>
          <w:szCs w:val="24"/>
          <w:lang w:val="en-GB"/>
        </w:rPr>
        <w:t xml:space="preserve"> groups</w:t>
      </w:r>
      <w:r w:rsidR="005F57A9"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and were subjected to </w:t>
      </w:r>
      <w:r w:rsidRPr="00743A49">
        <w:rPr>
          <w:rFonts w:ascii="Book Antiqua" w:hAnsi="Book Antiqua"/>
          <w:sz w:val="24"/>
          <w:szCs w:val="24"/>
          <w:lang w:val="en-GB"/>
        </w:rPr>
        <w:t>aerobic exercise for 150 min/</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xml:space="preserve"> and aerobic exercise for 300 min/</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xml:space="preserve"> for 6 mo. After 6 </w:t>
      </w:r>
      <w:proofErr w:type="spellStart"/>
      <w:r w:rsidRPr="00743A49">
        <w:rPr>
          <w:rFonts w:ascii="Book Antiqua" w:hAnsi="Book Antiqua"/>
          <w:sz w:val="24"/>
          <w:szCs w:val="24"/>
          <w:lang w:val="en-GB"/>
        </w:rPr>
        <w:t>mo</w:t>
      </w:r>
      <w:proofErr w:type="spellEnd"/>
      <w:r w:rsidRPr="00743A49">
        <w:rPr>
          <w:rFonts w:ascii="Book Antiqua" w:hAnsi="Book Antiqua"/>
          <w:sz w:val="24"/>
          <w:szCs w:val="24"/>
          <w:lang w:val="en-GB"/>
        </w:rPr>
        <w:t xml:space="preserve">, a significant decrease was observed in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cells circulating in both low- and high-dose exercise arms. However, no exercise dose-response association was </w:t>
      </w:r>
      <w:proofErr w:type="gramStart"/>
      <w:r w:rsidRPr="00743A49">
        <w:rPr>
          <w:rFonts w:ascii="Book Antiqua" w:hAnsi="Book Antiqua"/>
          <w:sz w:val="24"/>
          <w:szCs w:val="24"/>
          <w:lang w:val="en-GB"/>
        </w:rPr>
        <w:t>observed</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149</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The mechanism underlying the effect of exercise </w:t>
      </w:r>
      <w:r w:rsidRPr="00743A49">
        <w:rPr>
          <w:rFonts w:ascii="Book Antiqua" w:hAnsi="Book Antiqua" w:cs="Times New Roman"/>
          <w:sz w:val="24"/>
          <w:szCs w:val="24"/>
          <w:lang w:val="en-GB"/>
        </w:rPr>
        <w:t>against</w:t>
      </w:r>
      <w:r w:rsidR="005F57A9"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the</w:t>
      </w:r>
      <w:r w:rsidR="005F57A9"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circulating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cells is yet unknown.</w:t>
      </w:r>
    </w:p>
    <w:p w14:paraId="5D7B1F84" w14:textId="324DC93C" w:rsidR="00F63598" w:rsidRPr="00743A49" w:rsidRDefault="00F63598" w:rsidP="00FA7F2E">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In a recent study, it was observed that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central carbon metabolism was affected,</w:t>
      </w:r>
      <w:r w:rsidR="00FA7F2E">
        <w:rPr>
          <w:rFonts w:ascii="Book Antiqua" w:hAnsi="Book Antiqua"/>
          <w:sz w:val="24"/>
          <w:szCs w:val="24"/>
          <w:lang w:val="en-GB"/>
        </w:rPr>
        <w:t xml:space="preserve"> </w:t>
      </w:r>
      <w:r w:rsidRPr="00743A49">
        <w:rPr>
          <w:rFonts w:ascii="Book Antiqua" w:hAnsi="Book Antiqua"/>
          <w:sz w:val="24"/>
          <w:szCs w:val="24"/>
          <w:lang w:val="en-GB"/>
        </w:rPr>
        <w:t xml:space="preserve">and a significant decrease in phosphocreatine levels was observed in the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models that responded to exercise. This finding indicates a change in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energy metabolism after exercise in </w:t>
      </w:r>
      <w:r w:rsidRPr="00743A49">
        <w:rPr>
          <w:rFonts w:ascii="Book Antiqua" w:hAnsi="Book Antiqua" w:cs="Times New Roman"/>
          <w:sz w:val="24"/>
          <w:szCs w:val="24"/>
          <w:lang w:val="en-GB"/>
        </w:rPr>
        <w:t>CRC.</w:t>
      </w:r>
      <w:r w:rsidR="00FA7F2E">
        <w:rPr>
          <w:rFonts w:ascii="Book Antiqua" w:hAnsi="Book Antiqua" w:cs="Times New Roman"/>
          <w:sz w:val="24"/>
          <w:szCs w:val="24"/>
          <w:lang w:val="en-GB"/>
        </w:rPr>
        <w:t xml:space="preserve"> </w:t>
      </w:r>
      <w:r w:rsidRPr="00743A49">
        <w:rPr>
          <w:rFonts w:ascii="Book Antiqua" w:hAnsi="Book Antiqua"/>
          <w:sz w:val="24"/>
          <w:szCs w:val="24"/>
          <w:lang w:val="en-GB"/>
        </w:rPr>
        <w:t>Furthermore,</w:t>
      </w:r>
      <w:r w:rsidR="00FA7F2E">
        <w:rPr>
          <w:rFonts w:ascii="Book Antiqua" w:hAnsi="Book Antiqua"/>
          <w:sz w:val="24"/>
          <w:szCs w:val="24"/>
          <w:lang w:val="en-GB"/>
        </w:rPr>
        <w:t xml:space="preserve"> </w:t>
      </w:r>
      <w:r w:rsidRPr="00743A49">
        <w:rPr>
          <w:rFonts w:ascii="Book Antiqua" w:hAnsi="Book Antiqua"/>
          <w:sz w:val="24"/>
          <w:szCs w:val="24"/>
          <w:lang w:val="en-GB"/>
        </w:rPr>
        <w:t xml:space="preserve">this study showed that the underlying mechanism of exercise benefit may be </w:t>
      </w:r>
      <w:r w:rsidRPr="00743A49">
        <w:rPr>
          <w:rFonts w:ascii="Book Antiqua" w:hAnsi="Book Antiqua" w:cs="Times New Roman"/>
          <w:sz w:val="24"/>
          <w:szCs w:val="24"/>
          <w:lang w:val="en-GB"/>
        </w:rPr>
        <w:t xml:space="preserve">the </w:t>
      </w:r>
      <w:r w:rsidRPr="00743A49">
        <w:rPr>
          <w:rFonts w:ascii="Book Antiqua" w:hAnsi="Book Antiqua"/>
          <w:sz w:val="24"/>
          <w:szCs w:val="24"/>
          <w:lang w:val="en-GB"/>
        </w:rPr>
        <w:t>modifications</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in </w:t>
      </w:r>
      <w:r w:rsidRPr="00743A49">
        <w:rPr>
          <w:rFonts w:ascii="Book Antiqua" w:hAnsi="Book Antiqua" w:cs="Times New Roman"/>
          <w:sz w:val="24"/>
          <w:szCs w:val="24"/>
          <w:lang w:val="en-GB"/>
        </w:rPr>
        <w:t>tumour</w:t>
      </w:r>
      <w:r w:rsidRPr="00743A49">
        <w:rPr>
          <w:rFonts w:ascii="Book Antiqua" w:hAnsi="Book Antiqua"/>
          <w:sz w:val="24"/>
          <w:szCs w:val="24"/>
          <w:lang w:val="en-GB"/>
        </w:rPr>
        <w:t xml:space="preserve"> cell mitochondrial </w:t>
      </w:r>
      <w:proofErr w:type="gramStart"/>
      <w:r w:rsidRPr="00743A49">
        <w:rPr>
          <w:rFonts w:ascii="Book Antiqua" w:hAnsi="Book Antiqua"/>
          <w:sz w:val="24"/>
          <w:szCs w:val="24"/>
          <w:lang w:val="en-GB"/>
        </w:rPr>
        <w:t>metabolism</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150</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r w:rsidR="00FA7F2E">
        <w:rPr>
          <w:rFonts w:ascii="Book Antiqua" w:hAnsi="Book Antiqua"/>
          <w:sz w:val="24"/>
          <w:szCs w:val="24"/>
          <w:lang w:val="en-GB"/>
        </w:rPr>
        <w:t xml:space="preserve"> </w:t>
      </w:r>
      <w:r w:rsidRPr="00743A49">
        <w:rPr>
          <w:rFonts w:ascii="Book Antiqua" w:hAnsi="Book Antiqua"/>
          <w:sz w:val="24"/>
          <w:szCs w:val="24"/>
          <w:lang w:val="en-GB"/>
        </w:rPr>
        <w:t xml:space="preserve">Aerobic exercise has been shown to be effective through various </w:t>
      </w:r>
      <w:r w:rsidRPr="00743A49">
        <w:rPr>
          <w:rFonts w:ascii="Book Antiqua" w:hAnsi="Book Antiqua" w:cs="Times New Roman"/>
          <w:sz w:val="24"/>
          <w:szCs w:val="24"/>
          <w:lang w:val="en-GB"/>
        </w:rPr>
        <w:t>intra-tumoral</w:t>
      </w:r>
      <w:r w:rsidRPr="00743A49">
        <w:rPr>
          <w:rFonts w:ascii="Book Antiqua" w:hAnsi="Book Antiqua"/>
          <w:sz w:val="24"/>
          <w:szCs w:val="24"/>
          <w:lang w:val="en-GB"/>
        </w:rPr>
        <w:t xml:space="preserve"> and systemic mechanisms in cancer onset,</w:t>
      </w:r>
      <w:r w:rsidR="00FA7F2E">
        <w:rPr>
          <w:rFonts w:ascii="Book Antiqua" w:hAnsi="Book Antiqua"/>
          <w:sz w:val="24"/>
          <w:szCs w:val="24"/>
          <w:lang w:val="en-GB"/>
        </w:rPr>
        <w:t xml:space="preserve"> </w:t>
      </w:r>
      <w:r w:rsidRPr="00743A49">
        <w:rPr>
          <w:rFonts w:ascii="Book Antiqua" w:hAnsi="Book Antiqua"/>
          <w:sz w:val="24"/>
          <w:szCs w:val="24"/>
          <w:lang w:val="en-GB"/>
        </w:rPr>
        <w:t>progression and metastasis.</w:t>
      </w:r>
      <w:r w:rsidR="00493A31">
        <w:rPr>
          <w:rFonts w:ascii="Book Antiqua" w:hAnsi="Book Antiqua"/>
          <w:sz w:val="24"/>
          <w:szCs w:val="24"/>
          <w:lang w:val="en-GB"/>
        </w:rPr>
        <w:t xml:space="preserve"> </w:t>
      </w:r>
      <w:r w:rsidRPr="00743A49">
        <w:rPr>
          <w:rFonts w:ascii="Book Antiqua" w:hAnsi="Book Antiqua" w:cs="Times New Roman"/>
          <w:sz w:val="24"/>
          <w:szCs w:val="24"/>
          <w:lang w:val="en-GB"/>
        </w:rPr>
        <w:t>Furthermore, exercise</w:t>
      </w:r>
      <w:r w:rsidRPr="00743A49">
        <w:rPr>
          <w:rFonts w:ascii="Book Antiqua" w:hAnsi="Book Antiqua"/>
          <w:sz w:val="24"/>
          <w:szCs w:val="24"/>
          <w:lang w:val="en-GB"/>
        </w:rPr>
        <w:t xml:space="preserve"> can activate different biological mechanisms at different </w:t>
      </w:r>
      <w:proofErr w:type="gramStart"/>
      <w:r w:rsidRPr="00743A49">
        <w:rPr>
          <w:rFonts w:ascii="Book Antiqua" w:hAnsi="Book Antiqua"/>
          <w:sz w:val="24"/>
          <w:szCs w:val="24"/>
          <w:lang w:val="en-GB"/>
        </w:rPr>
        <w:t>intensities</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15</w:t>
      </w:r>
      <w:r w:rsidR="00D31DDC" w:rsidRPr="00743A49">
        <w:rPr>
          <w:rFonts w:ascii="Book Antiqua" w:hAnsi="Book Antiqua"/>
          <w:sz w:val="24"/>
          <w:szCs w:val="24"/>
          <w:vertAlign w:val="superscript"/>
          <w:lang w:val="en-GB"/>
        </w:rPr>
        <w:t>1</w:t>
      </w:r>
      <w:r w:rsidRPr="00743A49">
        <w:rPr>
          <w:rFonts w:ascii="Book Antiqua" w:hAnsi="Book Antiqua" w:cs="Times New Roman"/>
          <w:sz w:val="24"/>
          <w:szCs w:val="24"/>
          <w:vertAlign w:val="superscript"/>
          <w:lang w:val="en-GB"/>
        </w:rPr>
        <w:t>]</w:t>
      </w:r>
      <w:r w:rsidRPr="00743A49">
        <w:rPr>
          <w:rFonts w:ascii="Book Antiqua" w:hAnsi="Book Antiqua" w:cs="Times New Roman"/>
          <w:sz w:val="24"/>
          <w:szCs w:val="24"/>
          <w:lang w:val="en-GB"/>
        </w:rPr>
        <w:t>.</w:t>
      </w:r>
    </w:p>
    <w:p w14:paraId="5774E1DE" w14:textId="77777777" w:rsidR="00F63598" w:rsidRPr="00743A49" w:rsidRDefault="00F63598" w:rsidP="00743A49">
      <w:pPr>
        <w:pStyle w:val="Normal1"/>
        <w:spacing w:line="360" w:lineRule="auto"/>
        <w:jc w:val="both"/>
        <w:rPr>
          <w:rFonts w:ascii="Book Antiqua" w:hAnsi="Book Antiqua"/>
          <w:sz w:val="24"/>
          <w:szCs w:val="24"/>
          <w:lang w:val="en-GB"/>
        </w:rPr>
      </w:pPr>
    </w:p>
    <w:p w14:paraId="3A09F676" w14:textId="77777777" w:rsidR="00F63598" w:rsidRPr="00743A49" w:rsidRDefault="00FA7F2E" w:rsidP="00743A49">
      <w:pPr>
        <w:pStyle w:val="Normal1"/>
        <w:spacing w:line="360" w:lineRule="auto"/>
        <w:jc w:val="both"/>
        <w:rPr>
          <w:rFonts w:ascii="Book Antiqua" w:hAnsi="Book Antiqua" w:cs="Times New Roman"/>
          <w:b/>
          <w:sz w:val="24"/>
          <w:szCs w:val="24"/>
          <w:lang w:val="en-GB"/>
        </w:rPr>
      </w:pPr>
      <w:r w:rsidRPr="00743A49">
        <w:rPr>
          <w:rFonts w:ascii="Book Antiqua" w:hAnsi="Book Antiqua"/>
          <w:b/>
          <w:sz w:val="24"/>
          <w:szCs w:val="24"/>
          <w:lang w:val="en-GB"/>
        </w:rPr>
        <w:t>EXERCISE AND GUIDELINES</w:t>
      </w:r>
    </w:p>
    <w:p w14:paraId="2B40ED87"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The ACS and ACSM have developed physical activity and dietary guidelines for patients with cancer. To recommend specific exercise programs, the patient’s comorbid conditions and exercise contraindications should be carefully evaluated through</w:t>
      </w:r>
      <w:r w:rsidR="005F57A9" w:rsidRPr="00743A49">
        <w:rPr>
          <w:rFonts w:ascii="Book Antiqua" w:hAnsi="Book Antiqua"/>
          <w:sz w:val="24"/>
          <w:szCs w:val="24"/>
          <w:lang w:val="en-GB"/>
        </w:rPr>
        <w:t xml:space="preserve"> </w:t>
      </w:r>
      <w:r w:rsidRPr="00743A49">
        <w:rPr>
          <w:rFonts w:ascii="Book Antiqua" w:hAnsi="Book Antiqua"/>
          <w:sz w:val="24"/>
          <w:szCs w:val="24"/>
          <w:lang w:val="en-GB"/>
        </w:rPr>
        <w:t>medical screening. In addition, the patient’s age, gender, type</w:t>
      </w:r>
      <w:r w:rsidR="005F57A9" w:rsidRPr="00743A49">
        <w:rPr>
          <w:rFonts w:ascii="Book Antiqua" w:hAnsi="Book Antiqua"/>
          <w:sz w:val="24"/>
          <w:szCs w:val="24"/>
          <w:lang w:val="en-GB"/>
        </w:rPr>
        <w:t xml:space="preserve"> </w:t>
      </w:r>
      <w:r w:rsidRPr="00743A49">
        <w:rPr>
          <w:rFonts w:ascii="Book Antiqua" w:hAnsi="Book Antiqua" w:cs="Times New Roman"/>
          <w:sz w:val="24"/>
          <w:szCs w:val="24"/>
          <w:lang w:val="en-GB"/>
        </w:rPr>
        <w:t xml:space="preserve">of </w:t>
      </w:r>
      <w:r w:rsidRPr="00743A49">
        <w:rPr>
          <w:rFonts w:ascii="Book Antiqua" w:hAnsi="Book Antiqua"/>
          <w:sz w:val="24"/>
          <w:szCs w:val="24"/>
          <w:lang w:val="en-GB"/>
        </w:rPr>
        <w:t>cancer treatment</w:t>
      </w:r>
      <w:r w:rsidRPr="00743A49">
        <w:rPr>
          <w:rFonts w:ascii="Book Antiqua" w:hAnsi="Book Antiqua" w:cs="Times New Roman"/>
          <w:sz w:val="24"/>
          <w:szCs w:val="24"/>
          <w:lang w:val="en-GB"/>
        </w:rPr>
        <w:t xml:space="preserve"> and</w:t>
      </w:r>
      <w:r w:rsidR="005F57A9" w:rsidRPr="00743A49">
        <w:rPr>
          <w:rFonts w:ascii="Book Antiqua" w:hAnsi="Book Antiqua" w:cs="Times New Roman"/>
          <w:sz w:val="24"/>
          <w:szCs w:val="24"/>
          <w:lang w:val="en-GB"/>
        </w:rPr>
        <w:t xml:space="preserve"> </w:t>
      </w:r>
      <w:r w:rsidRPr="00743A49">
        <w:rPr>
          <w:rFonts w:ascii="Book Antiqua" w:hAnsi="Book Antiqua"/>
          <w:sz w:val="24"/>
          <w:szCs w:val="24"/>
          <w:lang w:val="en-GB"/>
        </w:rPr>
        <w:t xml:space="preserve">physical performance should be considered. Echocardiography should be performed in patients who have </w:t>
      </w:r>
      <w:r w:rsidRPr="00743A49">
        <w:rPr>
          <w:rFonts w:ascii="Book Antiqua" w:hAnsi="Book Antiqua" w:cs="Times New Roman"/>
          <w:sz w:val="24"/>
          <w:szCs w:val="24"/>
          <w:lang w:val="en-GB"/>
        </w:rPr>
        <w:t>a history of</w:t>
      </w:r>
      <w:r w:rsidRPr="00743A49">
        <w:rPr>
          <w:rFonts w:ascii="Book Antiqua" w:hAnsi="Book Antiqua"/>
          <w:sz w:val="24"/>
          <w:szCs w:val="24"/>
          <w:lang w:val="en-GB"/>
        </w:rPr>
        <w:t xml:space="preserve"> cardiac disease or a cardiotoxic chemotherapy regimen. Patients with a history of severe smoking and suspected pulmonary dysfunction should undergo a respiratory function </w:t>
      </w:r>
      <w:proofErr w:type="gramStart"/>
      <w:r w:rsidRPr="00743A49">
        <w:rPr>
          <w:rFonts w:ascii="Book Antiqua" w:hAnsi="Book Antiqua"/>
          <w:sz w:val="24"/>
          <w:szCs w:val="24"/>
          <w:lang w:val="en-GB"/>
        </w:rPr>
        <w:t>test</w:t>
      </w:r>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24]</w:t>
      </w:r>
      <w:r w:rsidRPr="00743A49">
        <w:rPr>
          <w:rFonts w:ascii="Book Antiqua" w:hAnsi="Book Antiqua"/>
          <w:sz w:val="24"/>
          <w:szCs w:val="24"/>
          <w:lang w:val="en-GB"/>
        </w:rPr>
        <w:t xml:space="preserve">. If no contraindications (presence of widespread lytic bone metastases, severe thrombocytopenia, </w:t>
      </w:r>
      <w:r w:rsidRPr="00743A49">
        <w:rPr>
          <w:rFonts w:ascii="Book Antiqua" w:hAnsi="Book Antiqua" w:cs="Times New Roman"/>
          <w:sz w:val="24"/>
          <w:szCs w:val="24"/>
          <w:lang w:val="en-GB"/>
        </w:rPr>
        <w:t>anaemia</w:t>
      </w:r>
      <w:r w:rsidRPr="00743A49">
        <w:rPr>
          <w:rFonts w:ascii="Book Antiqua" w:hAnsi="Book Antiqua"/>
          <w:sz w:val="24"/>
          <w:szCs w:val="24"/>
          <w:lang w:val="en-GB"/>
        </w:rPr>
        <w:t>, fever or presence of active infection or safety issues)</w:t>
      </w:r>
      <w:r w:rsidR="003C1660">
        <w:rPr>
          <w:rFonts w:ascii="Book Antiqua" w:hAnsi="Book Antiqua"/>
          <w:sz w:val="24"/>
          <w:szCs w:val="24"/>
          <w:lang w:val="en-GB"/>
        </w:rPr>
        <w:t xml:space="preserve"> </w:t>
      </w:r>
      <w:r w:rsidRPr="00743A49">
        <w:rPr>
          <w:rFonts w:ascii="Book Antiqua" w:hAnsi="Book Antiqua"/>
          <w:sz w:val="24"/>
          <w:szCs w:val="24"/>
          <w:lang w:val="en-GB"/>
        </w:rPr>
        <w:t>a</w:t>
      </w:r>
      <w:r w:rsidR="005F57A9" w:rsidRPr="00743A49">
        <w:rPr>
          <w:rFonts w:ascii="Book Antiqua" w:hAnsi="Book Antiqua"/>
          <w:sz w:val="24"/>
          <w:szCs w:val="24"/>
          <w:lang w:val="en-GB"/>
        </w:rPr>
        <w:t>r</w:t>
      </w:r>
      <w:r w:rsidRPr="00743A49">
        <w:rPr>
          <w:rFonts w:ascii="Book Antiqua" w:hAnsi="Book Antiqua"/>
          <w:sz w:val="24"/>
          <w:szCs w:val="24"/>
          <w:lang w:val="en-GB"/>
        </w:rPr>
        <w:t xml:space="preserve">e present, it is advisable to offer moderate personalised aerobic exercise programs for most patients. Exercise programs vary according to the type, intensity and frequency of </w:t>
      </w:r>
      <w:proofErr w:type="gramStart"/>
      <w:r w:rsidRPr="00743A49">
        <w:rPr>
          <w:rFonts w:ascii="Book Antiqua" w:hAnsi="Book Antiqua"/>
          <w:sz w:val="24"/>
          <w:szCs w:val="24"/>
          <w:lang w:val="en-GB"/>
        </w:rPr>
        <w:t>exercise</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152</w:t>
      </w:r>
      <w:r w:rsidRPr="00743A49">
        <w:rPr>
          <w:rFonts w:ascii="Book Antiqua" w:hAnsi="Book Antiqua"/>
          <w:sz w:val="24"/>
          <w:szCs w:val="24"/>
          <w:vertAlign w:val="superscript"/>
          <w:lang w:val="en-GB"/>
        </w:rPr>
        <w:t>]</w:t>
      </w:r>
      <w:r w:rsidRPr="00743A49">
        <w:rPr>
          <w:rFonts w:ascii="Book Antiqua" w:hAnsi="Book Antiqua"/>
          <w:sz w:val="24"/>
          <w:szCs w:val="24"/>
          <w:lang w:val="en-GB"/>
        </w:rPr>
        <w:t xml:space="preserve">. For colon cancer survivors, supervised exercise is an appropriate </w:t>
      </w:r>
      <w:proofErr w:type="gramStart"/>
      <w:r w:rsidRPr="00743A49">
        <w:rPr>
          <w:rFonts w:ascii="Book Antiqua" w:hAnsi="Book Antiqua"/>
          <w:sz w:val="24"/>
          <w:szCs w:val="24"/>
          <w:lang w:val="en-GB"/>
        </w:rPr>
        <w:t>program</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153</w:t>
      </w:r>
      <w:r w:rsidRPr="00743A49">
        <w:rPr>
          <w:rFonts w:ascii="Book Antiqua" w:hAnsi="Book Antiqua"/>
          <w:sz w:val="24"/>
          <w:szCs w:val="24"/>
          <w:vertAlign w:val="superscript"/>
          <w:lang w:val="en-GB"/>
        </w:rPr>
        <w:t>]</w:t>
      </w:r>
      <w:r w:rsidRPr="00743A49">
        <w:rPr>
          <w:rFonts w:ascii="Book Antiqua" w:hAnsi="Book Antiqua"/>
          <w:sz w:val="24"/>
          <w:szCs w:val="24"/>
          <w:lang w:val="en-GB"/>
        </w:rPr>
        <w:t>. In patients with advanced cancer, the applicability of exercise programs is limited.</w:t>
      </w:r>
    </w:p>
    <w:p w14:paraId="74E513A7" w14:textId="7D6295D3" w:rsidR="00F63598" w:rsidRPr="00743A49" w:rsidRDefault="00F63598" w:rsidP="003C1660">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 xml:space="preserve">Initial intensity and duration of the </w:t>
      </w:r>
      <w:r w:rsidRPr="00743A49">
        <w:rPr>
          <w:rFonts w:ascii="Book Antiqua" w:hAnsi="Book Antiqua" w:cs="Times New Roman"/>
          <w:sz w:val="24"/>
          <w:szCs w:val="24"/>
          <w:lang w:val="en-GB"/>
        </w:rPr>
        <w:t>exercise</w:t>
      </w:r>
      <w:r w:rsidRPr="00743A49">
        <w:rPr>
          <w:rFonts w:ascii="Book Antiqua" w:hAnsi="Book Antiqua"/>
          <w:sz w:val="24"/>
          <w:szCs w:val="24"/>
          <w:lang w:val="en-GB"/>
        </w:rPr>
        <w:t xml:space="preserve"> should be determined according to the functional capacity and comorbid status of the patient. Patients should </w:t>
      </w:r>
      <w:r w:rsidRPr="00743A49">
        <w:rPr>
          <w:rFonts w:ascii="Book Antiqua" w:hAnsi="Book Antiqua" w:cs="Times New Roman"/>
          <w:sz w:val="24"/>
          <w:szCs w:val="24"/>
          <w:lang w:val="en-GB"/>
        </w:rPr>
        <w:t>be initially subjected to exercise with</w:t>
      </w:r>
      <w:r w:rsidR="005F57A9" w:rsidRPr="00743A49">
        <w:rPr>
          <w:rFonts w:ascii="Book Antiqua" w:hAnsi="Book Antiqua" w:cs="Times New Roman"/>
          <w:sz w:val="24"/>
          <w:szCs w:val="24"/>
          <w:lang w:val="en-GB"/>
        </w:rPr>
        <w:t xml:space="preserve"> </w:t>
      </w:r>
      <w:r w:rsidRPr="00743A49">
        <w:rPr>
          <w:rFonts w:ascii="Book Antiqua" w:hAnsi="Book Antiqua"/>
          <w:sz w:val="24"/>
          <w:szCs w:val="24"/>
          <w:lang w:val="en-GB"/>
        </w:rPr>
        <w:t>less</w:t>
      </w:r>
      <w:r w:rsidR="005F57A9" w:rsidRPr="00743A49">
        <w:rPr>
          <w:rFonts w:ascii="Book Antiqua" w:hAnsi="Book Antiqua"/>
          <w:sz w:val="24"/>
          <w:szCs w:val="24"/>
          <w:lang w:val="en-GB"/>
        </w:rPr>
        <w:t xml:space="preserve"> </w:t>
      </w:r>
      <w:r w:rsidRPr="00743A49">
        <w:rPr>
          <w:rFonts w:ascii="Book Antiqua" w:hAnsi="Book Antiqua"/>
          <w:sz w:val="24"/>
          <w:szCs w:val="24"/>
          <w:lang w:val="en-GB"/>
        </w:rPr>
        <w:t>intensity and duration</w:t>
      </w:r>
      <w:r w:rsidRPr="00743A49">
        <w:rPr>
          <w:rFonts w:ascii="Book Antiqua" w:hAnsi="Book Antiqua" w:cs="Times New Roman"/>
          <w:sz w:val="24"/>
          <w:szCs w:val="24"/>
          <w:lang w:val="en-GB"/>
        </w:rPr>
        <w:t>; furthermore,</w:t>
      </w:r>
      <w:r w:rsidRPr="00743A49">
        <w:rPr>
          <w:rFonts w:ascii="Book Antiqua" w:hAnsi="Book Antiqua" w:cs="Times New Roman"/>
          <w:sz w:val="24"/>
          <w:szCs w:val="24"/>
        </w:rPr>
        <w:t xml:space="preserve"> it</w:t>
      </w:r>
      <w:r w:rsidRPr="00743A49">
        <w:rPr>
          <w:rFonts w:ascii="Book Antiqua" w:hAnsi="Book Antiqua"/>
          <w:sz w:val="24"/>
          <w:szCs w:val="24"/>
          <w:lang w:val="en-GB"/>
        </w:rPr>
        <w:t xml:space="preserve">should be </w:t>
      </w:r>
      <w:r w:rsidRPr="00743A49">
        <w:rPr>
          <w:rFonts w:ascii="Book Antiqua" w:hAnsi="Book Antiqua" w:cs="Times New Roman"/>
          <w:sz w:val="24"/>
          <w:szCs w:val="24"/>
          <w:lang w:val="en-GB"/>
        </w:rPr>
        <w:t xml:space="preserve">gradually </w:t>
      </w:r>
      <w:r w:rsidRPr="00743A49">
        <w:rPr>
          <w:rFonts w:ascii="Book Antiqua" w:hAnsi="Book Antiqua"/>
          <w:sz w:val="24"/>
          <w:szCs w:val="24"/>
          <w:lang w:val="en-GB"/>
        </w:rPr>
        <w:t xml:space="preserve">increased </w:t>
      </w:r>
      <w:r w:rsidRPr="00743A49">
        <w:rPr>
          <w:rFonts w:ascii="Book Antiqua" w:hAnsi="Book Antiqua" w:cs="Times New Roman"/>
          <w:sz w:val="24"/>
          <w:szCs w:val="24"/>
          <w:lang w:val="en-GB"/>
        </w:rPr>
        <w:t>based on</w:t>
      </w:r>
      <w:r w:rsidR="005F57A9" w:rsidRPr="00743A49">
        <w:rPr>
          <w:rFonts w:ascii="Book Antiqua" w:hAnsi="Book Antiqua" w:cs="Times New Roman"/>
          <w:sz w:val="24"/>
          <w:szCs w:val="24"/>
          <w:lang w:val="en-GB"/>
        </w:rPr>
        <w:t xml:space="preserve"> </w:t>
      </w:r>
      <w:r w:rsidRPr="00743A49">
        <w:rPr>
          <w:rFonts w:ascii="Book Antiqua" w:hAnsi="Book Antiqua" w:cs="Times New Roman"/>
          <w:sz w:val="24"/>
          <w:szCs w:val="24"/>
          <w:lang w:val="en-GB"/>
        </w:rPr>
        <w:t>patients’ medical conditions.</w:t>
      </w:r>
      <w:r w:rsidRPr="00743A49">
        <w:rPr>
          <w:rFonts w:ascii="Book Antiqua" w:hAnsi="Book Antiqua"/>
          <w:sz w:val="24"/>
          <w:szCs w:val="24"/>
          <w:lang w:val="en-GB"/>
        </w:rPr>
        <w:t xml:space="preserve"> For adult patients with cancer who have</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fatigue, the </w:t>
      </w:r>
      <w:r w:rsidRPr="00743A49">
        <w:rPr>
          <w:rFonts w:ascii="Book Antiqua" w:hAnsi="Book Antiqua" w:cs="Times New Roman"/>
          <w:sz w:val="24"/>
          <w:szCs w:val="24"/>
          <w:lang w:val="en-GB"/>
        </w:rPr>
        <w:t>American Society of Clinical Oncology</w:t>
      </w:r>
      <w:r w:rsidRPr="00743A49">
        <w:rPr>
          <w:rFonts w:ascii="Book Antiqua" w:hAnsi="Book Antiqua"/>
          <w:sz w:val="24"/>
          <w:szCs w:val="24"/>
          <w:lang w:val="en-GB"/>
        </w:rPr>
        <w:t xml:space="preserve"> manual recommends 150 min/</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xml:space="preserve"> of moderate aerobic exercise (fast walking, cycling or stretching</w:t>
      </w:r>
      <w:r w:rsidRPr="00743A49">
        <w:rPr>
          <w:rFonts w:ascii="Book Antiqua" w:hAnsi="Book Antiqua" w:cs="Times New Roman"/>
          <w:sz w:val="24"/>
          <w:szCs w:val="24"/>
          <w:lang w:val="en-GB"/>
        </w:rPr>
        <w:t>)</w:t>
      </w:r>
      <w:r w:rsidR="003C1660">
        <w:rPr>
          <w:rFonts w:ascii="Book Antiqua" w:hAnsi="Book Antiqua" w:cs="Times New Roman"/>
          <w:sz w:val="24"/>
          <w:szCs w:val="24"/>
          <w:lang w:val="en-GB"/>
        </w:rPr>
        <w:t xml:space="preserve"> </w:t>
      </w:r>
      <w:r w:rsidRPr="00743A49">
        <w:rPr>
          <w:rFonts w:ascii="Book Antiqua" w:hAnsi="Book Antiqua"/>
          <w:sz w:val="24"/>
          <w:szCs w:val="24"/>
          <w:lang w:val="en-GB"/>
        </w:rPr>
        <w:t>and two or three power-boosting exercises (weight lifting</w:t>
      </w:r>
      <w:proofErr w:type="gramStart"/>
      <w:r w:rsidRPr="00743A49">
        <w:rPr>
          <w:rFonts w:ascii="Book Antiqua" w:hAnsi="Book Antiqua"/>
          <w:sz w:val="24"/>
          <w:szCs w:val="24"/>
          <w:lang w:val="en-GB"/>
        </w:rPr>
        <w:t>)</w:t>
      </w:r>
      <w:r w:rsidR="00D31DDC" w:rsidRPr="00743A49">
        <w:rPr>
          <w:rFonts w:ascii="Book Antiqua" w:hAnsi="Book Antiqua"/>
          <w:sz w:val="24"/>
          <w:szCs w:val="24"/>
          <w:vertAlign w:val="superscript"/>
          <w:lang w:val="en-GB"/>
        </w:rPr>
        <w:t>[</w:t>
      </w:r>
      <w:proofErr w:type="gramEnd"/>
      <w:r w:rsidR="00D31DDC" w:rsidRPr="00743A49">
        <w:rPr>
          <w:rFonts w:ascii="Book Antiqua" w:hAnsi="Book Antiqua"/>
          <w:sz w:val="24"/>
          <w:szCs w:val="24"/>
          <w:vertAlign w:val="superscript"/>
          <w:lang w:val="en-GB"/>
        </w:rPr>
        <w:t>154</w:t>
      </w:r>
      <w:r w:rsidRPr="00743A49">
        <w:rPr>
          <w:rFonts w:ascii="Book Antiqua" w:hAnsi="Book Antiqua"/>
          <w:sz w:val="24"/>
          <w:szCs w:val="24"/>
          <w:vertAlign w:val="superscript"/>
          <w:lang w:val="en-GB"/>
        </w:rPr>
        <w:t>]</w:t>
      </w:r>
      <w:r w:rsidRPr="00743A49">
        <w:rPr>
          <w:rFonts w:ascii="Book Antiqua" w:hAnsi="Book Antiqua"/>
          <w:sz w:val="24"/>
          <w:szCs w:val="24"/>
          <w:lang w:val="en-GB"/>
        </w:rPr>
        <w:t>.</w:t>
      </w:r>
    </w:p>
    <w:p w14:paraId="132FF60A" w14:textId="28C33650" w:rsidR="00F63598" w:rsidRPr="00743A49" w:rsidRDefault="00F63598" w:rsidP="003C1660">
      <w:pPr>
        <w:pStyle w:val="Normal1"/>
        <w:spacing w:line="360" w:lineRule="auto"/>
        <w:ind w:firstLineChars="100" w:firstLine="240"/>
        <w:jc w:val="both"/>
        <w:rPr>
          <w:rFonts w:ascii="Book Antiqua" w:hAnsi="Book Antiqua"/>
          <w:sz w:val="24"/>
          <w:szCs w:val="24"/>
          <w:lang w:val="en-GB"/>
        </w:rPr>
      </w:pPr>
      <w:r w:rsidRPr="00743A49">
        <w:rPr>
          <w:rFonts w:ascii="Book Antiqua" w:hAnsi="Book Antiqua"/>
          <w:sz w:val="24"/>
          <w:szCs w:val="24"/>
          <w:lang w:val="en-GB"/>
        </w:rPr>
        <w:t>Recommendation of the 2012 ACS guideline: It is recommended to avoid inactivity</w:t>
      </w:r>
      <w:r w:rsidRPr="00743A49">
        <w:rPr>
          <w:rFonts w:ascii="Book Antiqua" w:hAnsi="Book Antiqua" w:cs="Times New Roman"/>
          <w:sz w:val="24"/>
          <w:szCs w:val="24"/>
          <w:lang w:val="en-GB"/>
        </w:rPr>
        <w:t xml:space="preserve"> and to </w:t>
      </w:r>
      <w:r w:rsidRPr="00743A49">
        <w:rPr>
          <w:rFonts w:ascii="Book Antiqua" w:hAnsi="Book Antiqua"/>
          <w:sz w:val="24"/>
          <w:szCs w:val="24"/>
          <w:lang w:val="en-GB"/>
        </w:rPr>
        <w:t>return to normal daily activity immediately after diagnosis</w:t>
      </w:r>
      <w:r w:rsidRPr="00743A49">
        <w:rPr>
          <w:rFonts w:ascii="Book Antiqua" w:hAnsi="Book Antiqua" w:cs="Times New Roman"/>
          <w:sz w:val="24"/>
          <w:szCs w:val="24"/>
        </w:rPr>
        <w:t>,</w:t>
      </w:r>
      <w:r w:rsidRPr="00743A49">
        <w:rPr>
          <w:rFonts w:ascii="Book Antiqua" w:hAnsi="Book Antiqua"/>
          <w:sz w:val="24"/>
          <w:szCs w:val="24"/>
          <w:lang w:val="en-GB"/>
        </w:rPr>
        <w:t xml:space="preserve"> aiming for at least 150 min/</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xml:space="preserve"> of moderate or 75 min/</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xml:space="preserve"> of vigorous aerobic exercise</w:t>
      </w:r>
      <w:r w:rsidRPr="00743A49">
        <w:rPr>
          <w:rFonts w:ascii="Book Antiqua" w:hAnsi="Book Antiqua" w:cs="Times New Roman"/>
          <w:sz w:val="24"/>
          <w:szCs w:val="24"/>
        </w:rPr>
        <w:t>,</w:t>
      </w:r>
      <w:r w:rsidR="00581966">
        <w:rPr>
          <w:rFonts w:ascii="Book Antiqua" w:hAnsi="Book Antiqua" w:cs="Times New Roman"/>
          <w:sz w:val="24"/>
          <w:szCs w:val="24"/>
        </w:rPr>
        <w:t xml:space="preserve"> </w:t>
      </w:r>
      <w:r w:rsidRPr="00743A49">
        <w:rPr>
          <w:rFonts w:ascii="Book Antiqua" w:hAnsi="Book Antiqua"/>
          <w:sz w:val="24"/>
          <w:szCs w:val="24"/>
          <w:lang w:val="en-GB"/>
        </w:rPr>
        <w:t>including</w:t>
      </w:r>
      <w:r w:rsidR="005F57A9" w:rsidRPr="00743A49">
        <w:rPr>
          <w:rFonts w:ascii="Book Antiqua" w:hAnsi="Book Antiqua"/>
          <w:sz w:val="24"/>
          <w:szCs w:val="24"/>
          <w:lang w:val="en-GB"/>
        </w:rPr>
        <w:t xml:space="preserve"> </w:t>
      </w:r>
      <w:r w:rsidRPr="00743A49">
        <w:rPr>
          <w:rFonts w:ascii="Book Antiqua" w:hAnsi="Book Antiqua"/>
          <w:sz w:val="24"/>
          <w:szCs w:val="24"/>
          <w:lang w:val="en-GB"/>
        </w:rPr>
        <w:t>exercises that require strength at least 2 d/</w:t>
      </w:r>
      <w:proofErr w:type="spellStart"/>
      <w:proofErr w:type="gramStart"/>
      <w:r w:rsidRPr="00743A49">
        <w:rPr>
          <w:rFonts w:ascii="Book Antiqua" w:hAnsi="Book Antiqua"/>
          <w:sz w:val="24"/>
          <w:szCs w:val="24"/>
          <w:lang w:val="en-GB"/>
        </w:rPr>
        <w:t>wk</w:t>
      </w:r>
      <w:proofErr w:type="spellEnd"/>
      <w:r w:rsidRPr="00743A49">
        <w:rPr>
          <w:rFonts w:ascii="Book Antiqua" w:hAnsi="Book Antiqua"/>
          <w:sz w:val="24"/>
          <w:szCs w:val="24"/>
          <w:vertAlign w:val="superscript"/>
          <w:lang w:val="en-GB"/>
        </w:rPr>
        <w:t>[</w:t>
      </w:r>
      <w:proofErr w:type="gramEnd"/>
      <w:r w:rsidRPr="00743A49">
        <w:rPr>
          <w:rFonts w:ascii="Book Antiqua" w:hAnsi="Book Antiqua"/>
          <w:sz w:val="24"/>
          <w:szCs w:val="24"/>
          <w:vertAlign w:val="superscript"/>
          <w:lang w:val="en-GB"/>
        </w:rPr>
        <w:t>36]</w:t>
      </w:r>
      <w:r w:rsidRPr="00743A49">
        <w:rPr>
          <w:rFonts w:ascii="Book Antiqua" w:hAnsi="Book Antiqua"/>
          <w:sz w:val="24"/>
          <w:szCs w:val="24"/>
          <w:lang w:val="en-GB"/>
        </w:rPr>
        <w:t xml:space="preserve">. However, it is recommended that this amount </w:t>
      </w:r>
      <w:r w:rsidRPr="00743A49">
        <w:rPr>
          <w:rFonts w:ascii="Book Antiqua" w:hAnsi="Book Antiqua" w:cs="Times New Roman"/>
          <w:sz w:val="24"/>
          <w:szCs w:val="24"/>
        </w:rPr>
        <w:t>must be</w:t>
      </w:r>
      <w:r w:rsidRPr="00743A49">
        <w:rPr>
          <w:rFonts w:ascii="Book Antiqua" w:hAnsi="Book Antiqua"/>
          <w:sz w:val="24"/>
          <w:szCs w:val="24"/>
          <w:lang w:val="en-GB"/>
        </w:rPr>
        <w:t xml:space="preserve"> increased to 225</w:t>
      </w:r>
      <w:r w:rsidR="00B63791">
        <w:rPr>
          <w:rFonts w:ascii="Book Antiqua" w:hAnsi="Book Antiqua"/>
          <w:sz w:val="24"/>
          <w:szCs w:val="24"/>
          <w:lang w:val="en-GB"/>
        </w:rPr>
        <w:t xml:space="preserve"> </w:t>
      </w:r>
      <w:r w:rsidRPr="00743A49">
        <w:rPr>
          <w:rFonts w:ascii="Book Antiqua" w:hAnsi="Book Antiqua"/>
          <w:sz w:val="24"/>
          <w:szCs w:val="24"/>
          <w:lang w:val="en-GB"/>
        </w:rPr>
        <w:t>min (45 min</w:t>
      </w:r>
      <w:r w:rsidRPr="00743A49">
        <w:rPr>
          <w:rFonts w:ascii="Book Antiqua" w:hAnsi="Book Antiqua" w:cs="Times New Roman"/>
          <w:sz w:val="24"/>
          <w:szCs w:val="24"/>
          <w:lang w:val="en-GB"/>
        </w:rPr>
        <w:t>/</w:t>
      </w:r>
      <w:r w:rsidRPr="00743A49">
        <w:rPr>
          <w:rFonts w:ascii="Book Antiqua" w:hAnsi="Book Antiqua"/>
          <w:sz w:val="24"/>
          <w:szCs w:val="24"/>
          <w:lang w:val="en-GB"/>
        </w:rPr>
        <w:t>d, 5 d</w:t>
      </w:r>
      <w:r w:rsidRPr="00743A49">
        <w:rPr>
          <w:rFonts w:ascii="Book Antiqua" w:hAnsi="Book Antiqua" w:cs="Times New Roman"/>
          <w:sz w:val="24"/>
          <w:szCs w:val="24"/>
          <w:lang w:val="en-GB"/>
        </w:rPr>
        <w:t>/</w:t>
      </w:r>
      <w:proofErr w:type="spellStart"/>
      <w:r w:rsidRPr="00743A49">
        <w:rPr>
          <w:rFonts w:ascii="Book Antiqua" w:hAnsi="Book Antiqua"/>
          <w:sz w:val="24"/>
          <w:szCs w:val="24"/>
          <w:lang w:val="en-GB"/>
        </w:rPr>
        <w:t>wk</w:t>
      </w:r>
      <w:proofErr w:type="spellEnd"/>
      <w:r w:rsidRPr="00743A49">
        <w:rPr>
          <w:rFonts w:ascii="Book Antiqua" w:hAnsi="Book Antiqua"/>
          <w:sz w:val="24"/>
          <w:szCs w:val="24"/>
          <w:lang w:val="en-GB"/>
        </w:rPr>
        <w:t>) in appropriate patients. All patients with cancer should be encouraged to participate in regular physical activity during their lifetime.</w:t>
      </w:r>
    </w:p>
    <w:p w14:paraId="31FEA797" w14:textId="77777777" w:rsidR="00F63598" w:rsidRPr="00743A49" w:rsidRDefault="00F63598" w:rsidP="00743A49">
      <w:pPr>
        <w:pStyle w:val="Normal1"/>
        <w:spacing w:line="360" w:lineRule="auto"/>
        <w:jc w:val="both"/>
        <w:rPr>
          <w:rFonts w:ascii="Book Antiqua" w:hAnsi="Book Antiqua"/>
          <w:sz w:val="24"/>
          <w:szCs w:val="24"/>
          <w:lang w:val="en-GB"/>
        </w:rPr>
      </w:pPr>
    </w:p>
    <w:p w14:paraId="11700A0D" w14:textId="77777777" w:rsidR="003C1660" w:rsidRDefault="003C1660" w:rsidP="00743A49">
      <w:pPr>
        <w:pStyle w:val="Normal1"/>
        <w:spacing w:line="360" w:lineRule="auto"/>
        <w:jc w:val="both"/>
        <w:rPr>
          <w:rFonts w:ascii="Book Antiqua" w:hAnsi="Book Antiqua"/>
          <w:sz w:val="24"/>
          <w:szCs w:val="24"/>
          <w:lang w:val="en-GB"/>
        </w:rPr>
      </w:pPr>
      <w:r w:rsidRPr="00743A49">
        <w:rPr>
          <w:rFonts w:ascii="Book Antiqua" w:hAnsi="Book Antiqua"/>
          <w:b/>
          <w:sz w:val="24"/>
          <w:szCs w:val="24"/>
          <w:lang w:val="en-GB"/>
        </w:rPr>
        <w:t>CONCLUSION</w:t>
      </w:r>
    </w:p>
    <w:p w14:paraId="123E3F0F" w14:textId="77777777" w:rsidR="00F63598" w:rsidRPr="00743A49" w:rsidRDefault="00F63598" w:rsidP="00743A49">
      <w:pPr>
        <w:pStyle w:val="Normal1"/>
        <w:spacing w:line="360" w:lineRule="auto"/>
        <w:jc w:val="both"/>
        <w:rPr>
          <w:rFonts w:ascii="Book Antiqua" w:hAnsi="Book Antiqua"/>
          <w:sz w:val="24"/>
          <w:szCs w:val="24"/>
          <w:lang w:val="en-GB"/>
        </w:rPr>
      </w:pPr>
      <w:r w:rsidRPr="00743A49">
        <w:rPr>
          <w:rFonts w:ascii="Book Antiqua" w:hAnsi="Book Antiqua"/>
          <w:sz w:val="24"/>
          <w:szCs w:val="24"/>
          <w:lang w:val="en-GB"/>
        </w:rPr>
        <w:t>In recent years, various</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studies have been conducted regarding the effect of exercise on cancer prevention and clinical outcomes. Increasing observational and experimental evidence suggests that exercise can modify the biology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Based on the results of the study, lifestyle interventions that provide an improvement in diet and exercise are recommended</w:t>
      </w:r>
      <w:r w:rsidR="005F57A9" w:rsidRPr="00743A49">
        <w:rPr>
          <w:rFonts w:ascii="Book Antiqua" w:hAnsi="Book Antiqua"/>
          <w:sz w:val="24"/>
          <w:szCs w:val="24"/>
          <w:lang w:val="en-GB"/>
        </w:rPr>
        <w:t xml:space="preserve"> </w:t>
      </w:r>
      <w:r w:rsidRPr="00743A49">
        <w:rPr>
          <w:rFonts w:ascii="Book Antiqua" w:hAnsi="Book Antiqua"/>
          <w:sz w:val="24"/>
          <w:szCs w:val="24"/>
          <w:lang w:val="en-GB"/>
        </w:rPr>
        <w:t>as an effective method</w:t>
      </w:r>
      <w:r w:rsidR="005F57A9" w:rsidRPr="00743A49">
        <w:rPr>
          <w:rFonts w:ascii="Book Antiqua" w:hAnsi="Book Antiqua"/>
          <w:sz w:val="24"/>
          <w:szCs w:val="24"/>
          <w:lang w:val="en-GB"/>
        </w:rPr>
        <w:t xml:space="preserve"> </w:t>
      </w:r>
      <w:r w:rsidRPr="00743A49">
        <w:rPr>
          <w:rFonts w:ascii="Book Antiqua" w:hAnsi="Book Antiqua"/>
          <w:sz w:val="24"/>
          <w:szCs w:val="24"/>
          <w:lang w:val="en-GB"/>
        </w:rPr>
        <w:t xml:space="preserve">to prevent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improve the negative effects of cancer and its treatment. However, the required exercise dose, type and intensity are yet unclear. </w:t>
      </w:r>
      <w:r w:rsidRPr="00743A49">
        <w:rPr>
          <w:rFonts w:ascii="Book Antiqua" w:hAnsi="Book Antiqua" w:cs="Times New Roman"/>
          <w:color w:val="231F20"/>
          <w:sz w:val="24"/>
          <w:szCs w:val="24"/>
          <w:lang w:val="en-GB"/>
        </w:rPr>
        <w:t>The</w:t>
      </w:r>
      <w:r w:rsidRPr="00743A49">
        <w:rPr>
          <w:rFonts w:ascii="Book Antiqua" w:hAnsi="Book Antiqua"/>
          <w:color w:val="231F20"/>
          <w:sz w:val="24"/>
          <w:szCs w:val="24"/>
          <w:lang w:val="en-GB"/>
        </w:rPr>
        <w:t xml:space="preserve"> results of randomised prospective studies </w:t>
      </w:r>
      <w:r w:rsidRPr="00743A49">
        <w:rPr>
          <w:rFonts w:ascii="Book Antiqua" w:hAnsi="Book Antiqua" w:cs="Times New Roman"/>
          <w:color w:val="231F20"/>
          <w:sz w:val="24"/>
          <w:szCs w:val="24"/>
          <w:lang w:val="en-GB"/>
        </w:rPr>
        <w:t>are</w:t>
      </w:r>
      <w:r w:rsidRPr="00743A49">
        <w:rPr>
          <w:rFonts w:ascii="Book Antiqua" w:hAnsi="Book Antiqua"/>
          <w:color w:val="231F20"/>
          <w:sz w:val="24"/>
          <w:szCs w:val="24"/>
          <w:lang w:val="en-GB"/>
        </w:rPr>
        <w:t xml:space="preserve"> expected to determine the optimal amount of exercise, type and intensity and develop</w:t>
      </w:r>
      <w:r w:rsidR="005F57A9" w:rsidRPr="00743A49">
        <w:rPr>
          <w:rFonts w:ascii="Book Antiqua" w:hAnsi="Book Antiqua"/>
          <w:color w:val="231F20"/>
          <w:sz w:val="24"/>
          <w:szCs w:val="24"/>
          <w:lang w:val="en-GB"/>
        </w:rPr>
        <w:t xml:space="preserve"> </w:t>
      </w:r>
      <w:r w:rsidRPr="00743A49">
        <w:rPr>
          <w:rFonts w:ascii="Book Antiqua" w:hAnsi="Book Antiqua"/>
          <w:color w:val="231F20"/>
          <w:sz w:val="24"/>
          <w:szCs w:val="24"/>
          <w:lang w:val="en-GB"/>
        </w:rPr>
        <w:t>the most appropriate exercise plan according to the requirements</w:t>
      </w:r>
      <w:r w:rsidR="008A3815" w:rsidRPr="00743A49">
        <w:rPr>
          <w:rFonts w:ascii="Book Antiqua" w:hAnsi="Book Antiqua"/>
          <w:color w:val="231F20"/>
          <w:sz w:val="24"/>
          <w:szCs w:val="24"/>
          <w:lang w:val="en-GB"/>
        </w:rPr>
        <w:t xml:space="preserve"> </w:t>
      </w:r>
      <w:r w:rsidRPr="00743A49">
        <w:rPr>
          <w:rFonts w:ascii="Book Antiqua" w:hAnsi="Book Antiqua"/>
          <w:color w:val="231F20"/>
          <w:sz w:val="24"/>
          <w:szCs w:val="24"/>
          <w:lang w:val="en-GB"/>
        </w:rPr>
        <w:t xml:space="preserve">and comorbidities of </w:t>
      </w:r>
      <w:r w:rsidRPr="00743A49">
        <w:rPr>
          <w:rFonts w:ascii="Book Antiqua" w:hAnsi="Book Antiqua" w:cs="Times New Roman"/>
          <w:color w:val="231F20"/>
          <w:sz w:val="24"/>
          <w:szCs w:val="24"/>
          <w:lang w:val="en-GB"/>
        </w:rPr>
        <w:t xml:space="preserve">the </w:t>
      </w:r>
      <w:r w:rsidRPr="00743A49">
        <w:rPr>
          <w:rFonts w:ascii="Book Antiqua" w:hAnsi="Book Antiqua"/>
          <w:color w:val="231F20"/>
          <w:sz w:val="24"/>
          <w:szCs w:val="24"/>
          <w:lang w:val="en-GB"/>
        </w:rPr>
        <w:t>patients</w:t>
      </w:r>
      <w:r w:rsidR="005F57A9" w:rsidRPr="00743A49">
        <w:rPr>
          <w:rFonts w:ascii="Book Antiqua" w:hAnsi="Book Antiqua"/>
          <w:color w:val="231F20"/>
          <w:sz w:val="24"/>
          <w:szCs w:val="24"/>
          <w:lang w:val="en-GB"/>
        </w:rPr>
        <w:t xml:space="preserve"> </w:t>
      </w:r>
      <w:r w:rsidRPr="00743A49">
        <w:rPr>
          <w:rFonts w:ascii="Book Antiqua" w:hAnsi="Book Antiqua" w:cs="Times New Roman"/>
          <w:color w:val="231F20"/>
          <w:sz w:val="24"/>
          <w:szCs w:val="24"/>
          <w:lang w:val="en-GB"/>
        </w:rPr>
        <w:t>and eventually formulate</w:t>
      </w:r>
      <w:r w:rsidRPr="00743A49">
        <w:rPr>
          <w:rFonts w:ascii="Book Antiqua" w:hAnsi="Book Antiqua"/>
          <w:color w:val="231F20"/>
          <w:sz w:val="24"/>
          <w:szCs w:val="24"/>
          <w:lang w:val="en-GB"/>
        </w:rPr>
        <w:t xml:space="preserve"> more useful guidelines</w:t>
      </w:r>
      <w:r w:rsidRPr="00743A49">
        <w:rPr>
          <w:rFonts w:ascii="Book Antiqua" w:hAnsi="Book Antiqua"/>
          <w:sz w:val="24"/>
          <w:szCs w:val="24"/>
          <w:lang w:val="en-GB"/>
        </w:rPr>
        <w:t xml:space="preserve">. In this review, we </w:t>
      </w:r>
      <w:r w:rsidRPr="00743A49">
        <w:rPr>
          <w:rFonts w:ascii="Book Antiqua" w:hAnsi="Book Antiqua" w:cs="Times New Roman"/>
          <w:sz w:val="24"/>
          <w:szCs w:val="24"/>
          <w:lang w:val="en-GB"/>
        </w:rPr>
        <w:t>outlined</w:t>
      </w:r>
      <w:r w:rsidRPr="00743A49">
        <w:rPr>
          <w:rFonts w:ascii="Book Antiqua" w:hAnsi="Book Antiqua"/>
          <w:sz w:val="24"/>
          <w:szCs w:val="24"/>
          <w:lang w:val="en-GB"/>
        </w:rPr>
        <w:t xml:space="preserve"> the beneficial effects of exercise in the prevention and treatment of </w:t>
      </w:r>
      <w:r w:rsidRPr="00743A49">
        <w:rPr>
          <w:rFonts w:ascii="Book Antiqua" w:hAnsi="Book Antiqua" w:cs="Times New Roman"/>
          <w:sz w:val="24"/>
          <w:szCs w:val="24"/>
          <w:lang w:val="en-GB"/>
        </w:rPr>
        <w:t>CRC</w:t>
      </w:r>
      <w:r w:rsidRPr="00743A49">
        <w:rPr>
          <w:rFonts w:ascii="Book Antiqua" w:hAnsi="Book Antiqua"/>
          <w:sz w:val="24"/>
          <w:szCs w:val="24"/>
          <w:lang w:val="en-GB"/>
        </w:rPr>
        <w:t xml:space="preserve"> and the potential biological mechanisms underlying these beneficial effects.</w:t>
      </w:r>
    </w:p>
    <w:p w14:paraId="7905EDF9" w14:textId="77777777" w:rsidR="00F63598" w:rsidRPr="00743A49" w:rsidRDefault="00F63598" w:rsidP="00743A49">
      <w:pPr>
        <w:spacing w:after="0" w:line="360" w:lineRule="auto"/>
        <w:jc w:val="both"/>
        <w:rPr>
          <w:rFonts w:ascii="Book Antiqua" w:hAnsi="Book Antiqua"/>
          <w:b/>
          <w:sz w:val="24"/>
          <w:szCs w:val="24"/>
          <w:lang w:val="en-GB"/>
        </w:rPr>
      </w:pPr>
    </w:p>
    <w:p w14:paraId="73876D41" w14:textId="77777777" w:rsidR="003C1660" w:rsidRDefault="003C1660">
      <w:pPr>
        <w:rPr>
          <w:rFonts w:ascii="Book Antiqua" w:hAnsi="Book Antiqua" w:cs="Times New Roman"/>
          <w:b/>
          <w:sz w:val="24"/>
          <w:szCs w:val="24"/>
        </w:rPr>
      </w:pPr>
      <w:r>
        <w:rPr>
          <w:rFonts w:ascii="Book Antiqua" w:hAnsi="Book Antiqua" w:cs="Times New Roman"/>
          <w:b/>
          <w:sz w:val="24"/>
          <w:szCs w:val="24"/>
        </w:rPr>
        <w:br w:type="page"/>
      </w:r>
    </w:p>
    <w:p w14:paraId="2D7743EF" w14:textId="44ADFA93" w:rsidR="00B86B29" w:rsidRPr="004E49DE" w:rsidRDefault="00B86B29" w:rsidP="004E49DE">
      <w:pPr>
        <w:spacing w:after="0" w:line="360" w:lineRule="auto"/>
        <w:jc w:val="both"/>
        <w:rPr>
          <w:rFonts w:ascii="Book Antiqua" w:hAnsi="Book Antiqua"/>
          <w:sz w:val="24"/>
          <w:szCs w:val="24"/>
          <w:lang w:eastAsia="zh-CN"/>
        </w:rPr>
      </w:pPr>
      <w:r w:rsidRPr="004E49DE">
        <w:rPr>
          <w:rFonts w:ascii="Book Antiqua" w:hAnsi="Book Antiqua" w:cs="Times New Roman"/>
          <w:b/>
          <w:sz w:val="24"/>
          <w:szCs w:val="24"/>
        </w:rPr>
        <w:t>REFERENCES</w:t>
      </w:r>
    </w:p>
    <w:p w14:paraId="53760243" w14:textId="77777777" w:rsidR="002C75D2" w:rsidRPr="004E49DE" w:rsidRDefault="002C75D2" w:rsidP="002C75D2">
      <w:pPr>
        <w:spacing w:after="0" w:line="360" w:lineRule="auto"/>
        <w:jc w:val="both"/>
        <w:rPr>
          <w:rFonts w:ascii="Book Antiqua" w:hAnsi="Book Antiqua"/>
          <w:sz w:val="24"/>
          <w:szCs w:val="24"/>
          <w:lang w:eastAsia="zh-CN"/>
        </w:rPr>
      </w:pPr>
      <w:r w:rsidRPr="004E49DE">
        <w:rPr>
          <w:rFonts w:ascii="Book Antiqua" w:hAnsi="Book Antiqua"/>
          <w:sz w:val="24"/>
          <w:szCs w:val="24"/>
        </w:rPr>
        <w:t xml:space="preserve">1 </w:t>
      </w:r>
      <w:r w:rsidRPr="004E49DE">
        <w:rPr>
          <w:rFonts w:ascii="Book Antiqua" w:hAnsi="Book Antiqua"/>
          <w:b/>
          <w:sz w:val="24"/>
          <w:szCs w:val="24"/>
        </w:rPr>
        <w:t>World Cancer Research Fund International</w:t>
      </w:r>
      <w:r w:rsidRPr="004E49DE">
        <w:rPr>
          <w:rFonts w:ascii="Book Antiqua" w:hAnsi="Book Antiqua"/>
          <w:sz w:val="24"/>
          <w:szCs w:val="24"/>
        </w:rPr>
        <w:t>. Colorectal cancer statistics. Available from: URL: http://wcrf.org/int/cancer-facts-figures/data-specific-cancers/colorectal-cancer-statistics</w:t>
      </w:r>
    </w:p>
    <w:p w14:paraId="7141A764" w14:textId="77777777" w:rsidR="002C75D2" w:rsidRPr="004E49DE" w:rsidRDefault="002C75D2" w:rsidP="002C75D2">
      <w:pPr>
        <w:spacing w:after="0" w:line="360" w:lineRule="auto"/>
        <w:jc w:val="both"/>
        <w:rPr>
          <w:rFonts w:ascii="Book Antiqua" w:hAnsi="Book Antiqua"/>
          <w:sz w:val="24"/>
          <w:szCs w:val="24"/>
        </w:rPr>
      </w:pPr>
      <w:r w:rsidRPr="004E49DE">
        <w:rPr>
          <w:rFonts w:ascii="Book Antiqua" w:hAnsi="Book Antiqua"/>
          <w:sz w:val="24"/>
          <w:szCs w:val="24"/>
        </w:rPr>
        <w:t xml:space="preserve">2 </w:t>
      </w:r>
      <w:r w:rsidRPr="004E49DE">
        <w:rPr>
          <w:rFonts w:ascii="Book Antiqua" w:hAnsi="Book Antiqua"/>
          <w:b/>
          <w:sz w:val="24"/>
          <w:szCs w:val="24"/>
        </w:rPr>
        <w:t>World Cancer Research Fund</w:t>
      </w:r>
      <w:r w:rsidRPr="004E49DE">
        <w:rPr>
          <w:rFonts w:ascii="Book Antiqua" w:hAnsi="Book Antiqua"/>
          <w:sz w:val="24"/>
          <w:szCs w:val="24"/>
        </w:rPr>
        <w:t>. Colorectal Cancer 2011 Report. Food, Nutrition, Physical Activity, and the Prevention of Colorectal Cancer, 2011. Available from: URL: https://free-ebooks.com/ebooks/colorectal-cancer-2011-report-food-nutrition-physical-activity-and-the-prevention-of-colorectal-cancer/</w:t>
      </w:r>
    </w:p>
    <w:p w14:paraId="7EBFAC79" w14:textId="77777777" w:rsidR="002C75D2" w:rsidRPr="002C75D2" w:rsidRDefault="002C75D2" w:rsidP="002C75D2">
      <w:pPr>
        <w:spacing w:after="0" w:line="360" w:lineRule="auto"/>
        <w:jc w:val="both"/>
        <w:rPr>
          <w:rFonts w:ascii="Book Antiqua" w:hAnsi="Book Antiqua"/>
          <w:sz w:val="24"/>
          <w:szCs w:val="24"/>
        </w:rPr>
      </w:pPr>
      <w:r w:rsidRPr="004E49DE">
        <w:rPr>
          <w:rFonts w:ascii="Book Antiqua" w:hAnsi="Book Antiqua"/>
          <w:sz w:val="24"/>
          <w:szCs w:val="24"/>
        </w:rPr>
        <w:t xml:space="preserve">3 </w:t>
      </w:r>
      <w:r w:rsidRPr="004E49DE">
        <w:rPr>
          <w:rFonts w:ascii="Book Antiqua" w:hAnsi="Book Antiqua"/>
          <w:b/>
          <w:sz w:val="24"/>
          <w:szCs w:val="24"/>
        </w:rPr>
        <w:t>American Cancer Society</w:t>
      </w:r>
      <w:r w:rsidRPr="004E49DE">
        <w:rPr>
          <w:rFonts w:ascii="Book Antiqua" w:hAnsi="Book Antiqua"/>
          <w:sz w:val="24"/>
          <w:szCs w:val="24"/>
        </w:rPr>
        <w:t>. Cancer Statistics Center. Available from: URL: https://cancerstatisticscenter.cancer.org/#!/</w:t>
      </w:r>
    </w:p>
    <w:p w14:paraId="1A48959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 </w:t>
      </w:r>
      <w:r w:rsidRPr="002C75D2">
        <w:rPr>
          <w:rFonts w:ascii="Book Antiqua" w:hAnsi="Book Antiqua"/>
          <w:b/>
          <w:sz w:val="24"/>
          <w:szCs w:val="24"/>
        </w:rPr>
        <w:t>Kuipers EJ</w:t>
      </w:r>
      <w:r w:rsidRPr="002C75D2">
        <w:rPr>
          <w:rFonts w:ascii="Book Antiqua" w:hAnsi="Book Antiqua"/>
          <w:sz w:val="24"/>
          <w:szCs w:val="24"/>
        </w:rPr>
        <w:t xml:space="preserve">, Grady WM, Lieberman D, Seufferlein T, Sung JJ, Boelens PG, van de Velde CJ, Watanabe T. Colorectal cancer. </w:t>
      </w:r>
      <w:r w:rsidRPr="002C75D2">
        <w:rPr>
          <w:rFonts w:ascii="Book Antiqua" w:hAnsi="Book Antiqua"/>
          <w:i/>
          <w:sz w:val="24"/>
          <w:szCs w:val="24"/>
        </w:rPr>
        <w:t>Nat Rev Dis Primers</w:t>
      </w:r>
      <w:r w:rsidRPr="002C75D2">
        <w:rPr>
          <w:rFonts w:ascii="Book Antiqua" w:hAnsi="Book Antiqua"/>
          <w:sz w:val="24"/>
          <w:szCs w:val="24"/>
        </w:rPr>
        <w:t xml:space="preserve"> 2015; </w:t>
      </w:r>
      <w:r w:rsidRPr="002C75D2">
        <w:rPr>
          <w:rFonts w:ascii="Book Antiqua" w:hAnsi="Book Antiqua"/>
          <w:b/>
          <w:sz w:val="24"/>
          <w:szCs w:val="24"/>
        </w:rPr>
        <w:t>1</w:t>
      </w:r>
      <w:r w:rsidRPr="002C75D2">
        <w:rPr>
          <w:rFonts w:ascii="Book Antiqua" w:hAnsi="Book Antiqua"/>
          <w:sz w:val="24"/>
          <w:szCs w:val="24"/>
        </w:rPr>
        <w:t>: 15065 [PMID: 27189416 DOI: 10.1038/nrdp.2015.65]</w:t>
      </w:r>
    </w:p>
    <w:p w14:paraId="6DA0AB6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 </w:t>
      </w:r>
      <w:r w:rsidRPr="002C75D2">
        <w:rPr>
          <w:rFonts w:ascii="Book Antiqua" w:hAnsi="Book Antiqua"/>
          <w:b/>
          <w:sz w:val="24"/>
          <w:szCs w:val="24"/>
        </w:rPr>
        <w:t>Brown JC</w:t>
      </w:r>
      <w:r w:rsidRPr="002C75D2">
        <w:rPr>
          <w:rFonts w:ascii="Book Antiqua" w:hAnsi="Book Antiqua"/>
          <w:sz w:val="24"/>
          <w:szCs w:val="24"/>
        </w:rPr>
        <w:t xml:space="preserve">, Winters-Stone K, Lee A, Schmitz KH. Cancer, physical activity, and exercise. </w:t>
      </w:r>
      <w:r w:rsidRPr="002C75D2">
        <w:rPr>
          <w:rFonts w:ascii="Book Antiqua" w:hAnsi="Book Antiqua"/>
          <w:i/>
          <w:sz w:val="24"/>
          <w:szCs w:val="24"/>
        </w:rPr>
        <w:t>Compr Physiol</w:t>
      </w:r>
      <w:r w:rsidRPr="002C75D2">
        <w:rPr>
          <w:rFonts w:ascii="Book Antiqua" w:hAnsi="Book Antiqua"/>
          <w:sz w:val="24"/>
          <w:szCs w:val="24"/>
        </w:rPr>
        <w:t xml:space="preserve"> 2012; </w:t>
      </w:r>
      <w:r w:rsidRPr="002C75D2">
        <w:rPr>
          <w:rFonts w:ascii="Book Antiqua" w:hAnsi="Book Antiqua"/>
          <w:b/>
          <w:sz w:val="24"/>
          <w:szCs w:val="24"/>
        </w:rPr>
        <w:t>2</w:t>
      </w:r>
      <w:r w:rsidRPr="002C75D2">
        <w:rPr>
          <w:rFonts w:ascii="Book Antiqua" w:hAnsi="Book Antiqua"/>
          <w:sz w:val="24"/>
          <w:szCs w:val="24"/>
        </w:rPr>
        <w:t>: 2775-2809 [PMID: 23720265 DOI: 10.1002/cphy.c120005]</w:t>
      </w:r>
    </w:p>
    <w:p w14:paraId="47DBB866"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 </w:t>
      </w:r>
      <w:r w:rsidRPr="002C75D2">
        <w:rPr>
          <w:rFonts w:ascii="Book Antiqua" w:hAnsi="Book Antiqua"/>
          <w:b/>
          <w:sz w:val="24"/>
          <w:szCs w:val="24"/>
        </w:rPr>
        <w:t>Giovannucci E</w:t>
      </w:r>
      <w:r w:rsidRPr="002C75D2">
        <w:rPr>
          <w:rFonts w:ascii="Book Antiqua" w:hAnsi="Book Antiqua"/>
          <w:sz w:val="24"/>
          <w:szCs w:val="24"/>
        </w:rPr>
        <w:t xml:space="preserve">. Modifiable risk factors for colon cancer. </w:t>
      </w:r>
      <w:r w:rsidRPr="002C75D2">
        <w:rPr>
          <w:rFonts w:ascii="Book Antiqua" w:hAnsi="Book Antiqua"/>
          <w:i/>
          <w:sz w:val="24"/>
          <w:szCs w:val="24"/>
        </w:rPr>
        <w:t>Gastroenterol Clin North Am</w:t>
      </w:r>
      <w:r w:rsidRPr="002C75D2">
        <w:rPr>
          <w:rFonts w:ascii="Book Antiqua" w:hAnsi="Book Antiqua"/>
          <w:sz w:val="24"/>
          <w:szCs w:val="24"/>
        </w:rPr>
        <w:t xml:space="preserve"> 2002; </w:t>
      </w:r>
      <w:r w:rsidRPr="002C75D2">
        <w:rPr>
          <w:rFonts w:ascii="Book Antiqua" w:hAnsi="Book Antiqua"/>
          <w:b/>
          <w:sz w:val="24"/>
          <w:szCs w:val="24"/>
        </w:rPr>
        <w:t>31</w:t>
      </w:r>
      <w:r w:rsidRPr="002C75D2">
        <w:rPr>
          <w:rFonts w:ascii="Book Antiqua" w:hAnsi="Book Antiqua"/>
          <w:sz w:val="24"/>
          <w:szCs w:val="24"/>
        </w:rPr>
        <w:t>: 925-943 [PMID: 12489270 DOI: 10.1016/S0889-8553(02)00057-2]</w:t>
      </w:r>
    </w:p>
    <w:p w14:paraId="533E0D2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 </w:t>
      </w:r>
      <w:r w:rsidRPr="002C75D2">
        <w:rPr>
          <w:rFonts w:ascii="Book Antiqua" w:hAnsi="Book Antiqua"/>
          <w:b/>
          <w:sz w:val="24"/>
          <w:szCs w:val="24"/>
        </w:rPr>
        <w:t>Giovannucci E</w:t>
      </w:r>
      <w:r w:rsidRPr="002C75D2">
        <w:rPr>
          <w:rFonts w:ascii="Book Antiqua" w:hAnsi="Book Antiqua"/>
          <w:sz w:val="24"/>
          <w:szCs w:val="24"/>
        </w:rPr>
        <w:t xml:space="preserve">, Michaud D. The role of obesity and related metabolic disturbances in cancers of the colon, prostate, and pancreas. </w:t>
      </w:r>
      <w:r w:rsidRPr="002C75D2">
        <w:rPr>
          <w:rFonts w:ascii="Book Antiqua" w:hAnsi="Book Antiqua"/>
          <w:i/>
          <w:sz w:val="24"/>
          <w:szCs w:val="24"/>
        </w:rPr>
        <w:t>Gastroenterology</w:t>
      </w:r>
      <w:r w:rsidRPr="002C75D2">
        <w:rPr>
          <w:rFonts w:ascii="Book Antiqua" w:hAnsi="Book Antiqua"/>
          <w:sz w:val="24"/>
          <w:szCs w:val="24"/>
        </w:rPr>
        <w:t xml:space="preserve"> 2007; </w:t>
      </w:r>
      <w:r w:rsidRPr="002C75D2">
        <w:rPr>
          <w:rFonts w:ascii="Book Antiqua" w:hAnsi="Book Antiqua"/>
          <w:b/>
          <w:sz w:val="24"/>
          <w:szCs w:val="24"/>
        </w:rPr>
        <w:t>132</w:t>
      </w:r>
      <w:r w:rsidRPr="002C75D2">
        <w:rPr>
          <w:rFonts w:ascii="Book Antiqua" w:hAnsi="Book Antiqua"/>
          <w:sz w:val="24"/>
          <w:szCs w:val="24"/>
        </w:rPr>
        <w:t>: 2208-2225 [PMID: 17498513 DOI: 10.1053/j.gastro.2007.03.050]</w:t>
      </w:r>
    </w:p>
    <w:p w14:paraId="0E8C5550"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 </w:t>
      </w:r>
      <w:r w:rsidRPr="002C75D2">
        <w:rPr>
          <w:rFonts w:ascii="Book Antiqua" w:hAnsi="Book Antiqua"/>
          <w:b/>
          <w:sz w:val="24"/>
          <w:szCs w:val="24"/>
        </w:rPr>
        <w:t>Vainio H</w:t>
      </w:r>
      <w:r w:rsidRPr="002C75D2">
        <w:rPr>
          <w:rFonts w:ascii="Book Antiqua" w:hAnsi="Book Antiqua"/>
          <w:sz w:val="24"/>
          <w:szCs w:val="24"/>
        </w:rPr>
        <w:t xml:space="preserve">, Kaaks R, Bianchini F. Weight control and physical activity in cancer prevention: international evaluation of the evidence. </w:t>
      </w:r>
      <w:r w:rsidRPr="002C75D2">
        <w:rPr>
          <w:rFonts w:ascii="Book Antiqua" w:hAnsi="Book Antiqua"/>
          <w:i/>
          <w:sz w:val="24"/>
          <w:szCs w:val="24"/>
        </w:rPr>
        <w:t>Eur J Cancer Prev</w:t>
      </w:r>
      <w:r w:rsidRPr="002C75D2">
        <w:rPr>
          <w:rFonts w:ascii="Book Antiqua" w:hAnsi="Book Antiqua"/>
          <w:sz w:val="24"/>
          <w:szCs w:val="24"/>
        </w:rPr>
        <w:t xml:space="preserve"> 2002; </w:t>
      </w:r>
      <w:r w:rsidRPr="002C75D2">
        <w:rPr>
          <w:rFonts w:ascii="Book Antiqua" w:hAnsi="Book Antiqua"/>
          <w:b/>
          <w:sz w:val="24"/>
          <w:szCs w:val="24"/>
        </w:rPr>
        <w:t xml:space="preserve">11 </w:t>
      </w:r>
      <w:r w:rsidRPr="002C75D2">
        <w:rPr>
          <w:rFonts w:ascii="Book Antiqua" w:hAnsi="Book Antiqua"/>
          <w:sz w:val="24"/>
          <w:szCs w:val="24"/>
        </w:rPr>
        <w:t>Suppl 2: S94-100 [PMID: 12570341 DOI: 10.1046/j.1467-789X.2002.00046.x]</w:t>
      </w:r>
    </w:p>
    <w:p w14:paraId="38B188F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 </w:t>
      </w:r>
      <w:r w:rsidRPr="002C75D2">
        <w:rPr>
          <w:rFonts w:ascii="Book Antiqua" w:hAnsi="Book Antiqua"/>
          <w:b/>
          <w:sz w:val="24"/>
          <w:szCs w:val="24"/>
        </w:rPr>
        <w:t>Zhang ZF</w:t>
      </w:r>
      <w:r w:rsidRPr="002C75D2">
        <w:rPr>
          <w:rFonts w:ascii="Book Antiqua" w:hAnsi="Book Antiqua"/>
          <w:sz w:val="24"/>
          <w:szCs w:val="24"/>
        </w:rPr>
        <w:t xml:space="preserve">, Zeng ZS, Sarkis AS, Klimstra DS, Charytonowicz E, Pollack D, Vena J, Guillem J, Marshall JR, Cordon-Cardo C. Family history of cancer, body weight, and p53 nuclear overexpression in Duke's C colorectal cancer. </w:t>
      </w:r>
      <w:r w:rsidRPr="002C75D2">
        <w:rPr>
          <w:rFonts w:ascii="Book Antiqua" w:hAnsi="Book Antiqua"/>
          <w:i/>
          <w:sz w:val="24"/>
          <w:szCs w:val="24"/>
        </w:rPr>
        <w:t>Br J Cancer</w:t>
      </w:r>
      <w:r w:rsidRPr="002C75D2">
        <w:rPr>
          <w:rFonts w:ascii="Book Antiqua" w:hAnsi="Book Antiqua"/>
          <w:sz w:val="24"/>
          <w:szCs w:val="24"/>
        </w:rPr>
        <w:t xml:space="preserve"> 1995; </w:t>
      </w:r>
      <w:r w:rsidRPr="002C75D2">
        <w:rPr>
          <w:rFonts w:ascii="Book Antiqua" w:hAnsi="Book Antiqua"/>
          <w:b/>
          <w:sz w:val="24"/>
          <w:szCs w:val="24"/>
        </w:rPr>
        <w:t>71</w:t>
      </w:r>
      <w:r w:rsidRPr="002C75D2">
        <w:rPr>
          <w:rFonts w:ascii="Book Antiqua" w:hAnsi="Book Antiqua"/>
          <w:sz w:val="24"/>
          <w:szCs w:val="24"/>
        </w:rPr>
        <w:t>: 888-893 [PMID: 7710960 DOI: 10.1038/bjc.1995.171]</w:t>
      </w:r>
    </w:p>
    <w:p w14:paraId="0DE17B8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 </w:t>
      </w:r>
      <w:r w:rsidRPr="002C75D2">
        <w:rPr>
          <w:rFonts w:ascii="Book Antiqua" w:hAnsi="Book Antiqua"/>
          <w:b/>
          <w:sz w:val="24"/>
          <w:szCs w:val="24"/>
        </w:rPr>
        <w:t>Slattery ML</w:t>
      </w:r>
      <w:r w:rsidRPr="002C75D2">
        <w:rPr>
          <w:rFonts w:ascii="Book Antiqua" w:hAnsi="Book Antiqua"/>
          <w:sz w:val="24"/>
          <w:szCs w:val="24"/>
        </w:rPr>
        <w:t xml:space="preserve">, Anderson K, Curtin K, Ma K, Schaffer D, Edwards S, Samowitz W. Lifestyle factors and Ki-ras mutations in colon cancer tumors. </w:t>
      </w:r>
      <w:r w:rsidRPr="002C75D2">
        <w:rPr>
          <w:rFonts w:ascii="Book Antiqua" w:hAnsi="Book Antiqua"/>
          <w:i/>
          <w:sz w:val="24"/>
          <w:szCs w:val="24"/>
        </w:rPr>
        <w:t>Mutat Res</w:t>
      </w:r>
      <w:r w:rsidRPr="002C75D2">
        <w:rPr>
          <w:rFonts w:ascii="Book Antiqua" w:hAnsi="Book Antiqua"/>
          <w:sz w:val="24"/>
          <w:szCs w:val="24"/>
        </w:rPr>
        <w:t xml:space="preserve"> 2001; </w:t>
      </w:r>
      <w:r w:rsidRPr="002C75D2">
        <w:rPr>
          <w:rFonts w:ascii="Book Antiqua" w:hAnsi="Book Antiqua"/>
          <w:b/>
          <w:sz w:val="24"/>
          <w:szCs w:val="24"/>
        </w:rPr>
        <w:t>483</w:t>
      </w:r>
      <w:r w:rsidRPr="002C75D2">
        <w:rPr>
          <w:rFonts w:ascii="Book Antiqua" w:hAnsi="Book Antiqua"/>
          <w:sz w:val="24"/>
          <w:szCs w:val="24"/>
        </w:rPr>
        <w:t>: 73-81 [PMID: 11600135 DOI: 10.1016/S0027-5107(01)00228-7]</w:t>
      </w:r>
    </w:p>
    <w:p w14:paraId="1E4D8CB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 </w:t>
      </w:r>
      <w:r w:rsidRPr="002C75D2">
        <w:rPr>
          <w:rFonts w:ascii="Book Antiqua" w:hAnsi="Book Antiqua"/>
          <w:b/>
          <w:sz w:val="24"/>
          <w:szCs w:val="24"/>
        </w:rPr>
        <w:t>Rezende LFM</w:t>
      </w:r>
      <w:r w:rsidRPr="002C75D2">
        <w:rPr>
          <w:rFonts w:ascii="Book Antiqua" w:hAnsi="Book Antiqua"/>
          <w:sz w:val="24"/>
          <w:szCs w:val="24"/>
        </w:rPr>
        <w:t>, Sá TH, Markozannes G, Rey-López JP, Lee IM, Tsilidis KK, Ioannidis JPA, Eluf-Neto J. Physical activity and cancer: an umbrella review of the literature including 22 major anatomical sites and 770</w:t>
      </w:r>
      <w:r w:rsidRPr="002C75D2">
        <w:rPr>
          <w:rFonts w:ascii="Times New Roman" w:eastAsia="MS Mincho" w:hAnsi="Times New Roman" w:cs="Times New Roman"/>
          <w:sz w:val="24"/>
          <w:szCs w:val="24"/>
        </w:rPr>
        <w:t> </w:t>
      </w:r>
      <w:r w:rsidRPr="002C75D2">
        <w:rPr>
          <w:rFonts w:ascii="Book Antiqua" w:hAnsi="Book Antiqua"/>
          <w:sz w:val="24"/>
          <w:szCs w:val="24"/>
        </w:rPr>
        <w:t xml:space="preserve">000 cancer cases. </w:t>
      </w:r>
      <w:r w:rsidRPr="002C75D2">
        <w:rPr>
          <w:rFonts w:ascii="Book Antiqua" w:hAnsi="Book Antiqua"/>
          <w:i/>
          <w:sz w:val="24"/>
          <w:szCs w:val="24"/>
        </w:rPr>
        <w:t>Br J Sports Med</w:t>
      </w:r>
      <w:r w:rsidRPr="002C75D2">
        <w:rPr>
          <w:rFonts w:ascii="Book Antiqua" w:hAnsi="Book Antiqua"/>
          <w:sz w:val="24"/>
          <w:szCs w:val="24"/>
        </w:rPr>
        <w:t xml:space="preserve"> 2018; </w:t>
      </w:r>
      <w:r w:rsidRPr="002C75D2">
        <w:rPr>
          <w:rFonts w:ascii="Book Antiqua" w:hAnsi="Book Antiqua"/>
          <w:b/>
          <w:sz w:val="24"/>
          <w:szCs w:val="24"/>
        </w:rPr>
        <w:t>52</w:t>
      </w:r>
      <w:r w:rsidRPr="002C75D2">
        <w:rPr>
          <w:rFonts w:ascii="Book Antiqua" w:hAnsi="Book Antiqua"/>
          <w:sz w:val="24"/>
          <w:szCs w:val="24"/>
        </w:rPr>
        <w:t>: 826-833 [PMID: 29146752 DOI: 10.1136/bjsports-2017-098391]</w:t>
      </w:r>
    </w:p>
    <w:p w14:paraId="201B2C2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 </w:t>
      </w:r>
      <w:r w:rsidRPr="002C75D2">
        <w:rPr>
          <w:rFonts w:ascii="Book Antiqua" w:hAnsi="Book Antiqua"/>
          <w:b/>
          <w:sz w:val="24"/>
          <w:szCs w:val="24"/>
        </w:rPr>
        <w:t>Kruk J</w:t>
      </w:r>
      <w:r w:rsidRPr="002C75D2">
        <w:rPr>
          <w:rFonts w:ascii="Book Antiqua" w:hAnsi="Book Antiqua"/>
          <w:sz w:val="24"/>
          <w:szCs w:val="24"/>
        </w:rPr>
        <w:t xml:space="preserve">, Czerniak U. Physical activity and its relation to cancer risk: updating the evidence. </w:t>
      </w:r>
      <w:r w:rsidRPr="002C75D2">
        <w:rPr>
          <w:rFonts w:ascii="Book Antiqua" w:hAnsi="Book Antiqua"/>
          <w:i/>
          <w:sz w:val="24"/>
          <w:szCs w:val="24"/>
        </w:rPr>
        <w:t>Asian Pac J Cancer Prev</w:t>
      </w:r>
      <w:r w:rsidRPr="002C75D2">
        <w:rPr>
          <w:rFonts w:ascii="Book Antiqua" w:hAnsi="Book Antiqua"/>
          <w:sz w:val="24"/>
          <w:szCs w:val="24"/>
        </w:rPr>
        <w:t xml:space="preserve"> 2013; </w:t>
      </w:r>
      <w:r w:rsidRPr="002C75D2">
        <w:rPr>
          <w:rFonts w:ascii="Book Antiqua" w:hAnsi="Book Antiqua"/>
          <w:b/>
          <w:sz w:val="24"/>
          <w:szCs w:val="24"/>
        </w:rPr>
        <w:t>14</w:t>
      </w:r>
      <w:r w:rsidRPr="002C75D2">
        <w:rPr>
          <w:rFonts w:ascii="Book Antiqua" w:hAnsi="Book Antiqua"/>
          <w:sz w:val="24"/>
          <w:szCs w:val="24"/>
        </w:rPr>
        <w:t>: 3993-4003 [PMID: 23991944 DOI: 10.7314/APJCP.2013.14.7.3993]</w:t>
      </w:r>
    </w:p>
    <w:p w14:paraId="4D7ABE4C"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 </w:t>
      </w:r>
      <w:r w:rsidRPr="002C75D2">
        <w:rPr>
          <w:rFonts w:ascii="Book Antiqua" w:hAnsi="Book Antiqua"/>
          <w:b/>
          <w:sz w:val="24"/>
          <w:szCs w:val="24"/>
        </w:rPr>
        <w:t>Behrens G</w:t>
      </w:r>
      <w:r w:rsidRPr="002C75D2">
        <w:rPr>
          <w:rFonts w:ascii="Book Antiqua" w:hAnsi="Book Antiqua"/>
          <w:sz w:val="24"/>
          <w:szCs w:val="24"/>
        </w:rPr>
        <w:t xml:space="preserve">, Leitzmann MF. The association between physical activity and renal cancer: systematic review and meta-analysis. </w:t>
      </w:r>
      <w:r w:rsidRPr="002C75D2">
        <w:rPr>
          <w:rFonts w:ascii="Book Antiqua" w:hAnsi="Book Antiqua"/>
          <w:i/>
          <w:sz w:val="24"/>
          <w:szCs w:val="24"/>
        </w:rPr>
        <w:t>Br J Cancer</w:t>
      </w:r>
      <w:r w:rsidRPr="002C75D2">
        <w:rPr>
          <w:rFonts w:ascii="Book Antiqua" w:hAnsi="Book Antiqua"/>
          <w:sz w:val="24"/>
          <w:szCs w:val="24"/>
        </w:rPr>
        <w:t xml:space="preserve"> 2013; </w:t>
      </w:r>
      <w:r w:rsidRPr="002C75D2">
        <w:rPr>
          <w:rFonts w:ascii="Book Antiqua" w:hAnsi="Book Antiqua"/>
          <w:b/>
          <w:sz w:val="24"/>
          <w:szCs w:val="24"/>
        </w:rPr>
        <w:t>108</w:t>
      </w:r>
      <w:r w:rsidRPr="002C75D2">
        <w:rPr>
          <w:rFonts w:ascii="Book Antiqua" w:hAnsi="Book Antiqua"/>
          <w:sz w:val="24"/>
          <w:szCs w:val="24"/>
        </w:rPr>
        <w:t>: 798-811 [PMID: 23412105 DOI: 10.1038/bjc.2013.37]</w:t>
      </w:r>
    </w:p>
    <w:p w14:paraId="78E33E6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 </w:t>
      </w:r>
      <w:r w:rsidRPr="002C75D2">
        <w:rPr>
          <w:rFonts w:ascii="Book Antiqua" w:hAnsi="Book Antiqua"/>
          <w:b/>
          <w:sz w:val="24"/>
          <w:szCs w:val="24"/>
        </w:rPr>
        <w:t>Boyle T</w:t>
      </w:r>
      <w:r w:rsidRPr="002C75D2">
        <w:rPr>
          <w:rFonts w:ascii="Book Antiqua" w:hAnsi="Book Antiqua"/>
          <w:sz w:val="24"/>
          <w:szCs w:val="24"/>
        </w:rPr>
        <w:t xml:space="preserve">, Keegel T, Bull F, Heyworth J, Fritschi L. Physical activity and risks of proximal and distal colon cancers: a systematic review and meta-analysis. </w:t>
      </w:r>
      <w:r w:rsidRPr="002C75D2">
        <w:rPr>
          <w:rFonts w:ascii="Book Antiqua" w:hAnsi="Book Antiqua"/>
          <w:i/>
          <w:sz w:val="24"/>
          <w:szCs w:val="24"/>
        </w:rPr>
        <w:t>J Natl Cancer Inst</w:t>
      </w:r>
      <w:r w:rsidRPr="002C75D2">
        <w:rPr>
          <w:rFonts w:ascii="Book Antiqua" w:hAnsi="Book Antiqua"/>
          <w:sz w:val="24"/>
          <w:szCs w:val="24"/>
        </w:rPr>
        <w:t xml:space="preserve"> 2012; </w:t>
      </w:r>
      <w:r w:rsidRPr="002C75D2">
        <w:rPr>
          <w:rFonts w:ascii="Book Antiqua" w:hAnsi="Book Antiqua"/>
          <w:b/>
          <w:sz w:val="24"/>
          <w:szCs w:val="24"/>
        </w:rPr>
        <w:t>104</w:t>
      </w:r>
      <w:r w:rsidRPr="002C75D2">
        <w:rPr>
          <w:rFonts w:ascii="Book Antiqua" w:hAnsi="Book Antiqua"/>
          <w:sz w:val="24"/>
          <w:szCs w:val="24"/>
        </w:rPr>
        <w:t>: 1548-1561 [PMID: 22914790 DOI: 10.1093/jnci/djs354]</w:t>
      </w:r>
    </w:p>
    <w:p w14:paraId="40DECD1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15 </w:t>
      </w:r>
      <w:r w:rsidRPr="002C75D2">
        <w:rPr>
          <w:rFonts w:ascii="Book Antiqua" w:hAnsi="Book Antiqua"/>
          <w:b/>
          <w:sz w:val="24"/>
          <w:szCs w:val="24"/>
        </w:rPr>
        <w:t>Edwards BK</w:t>
      </w:r>
      <w:r w:rsidRPr="002C75D2">
        <w:rPr>
          <w:rFonts w:ascii="Book Antiqua" w:hAnsi="Book Antiqua"/>
          <w:sz w:val="24"/>
          <w:szCs w:val="24"/>
        </w:rPr>
        <w:t xml:space="preserve">, Noone AM, Mariotto AB, Simard EP, Boscoe FP, Henley SJ, Jemal A, Cho H, Anderson RN, Kohler BA, Eheman CR, Ward EM. Annual Report to the Nation on the status of cancer, 1975-2010, featuring prevalence of comorbidity and impact on survival among persons with lung, colorectal, breast, or prostate cancer. </w:t>
      </w:r>
      <w:r w:rsidRPr="002C75D2">
        <w:rPr>
          <w:rFonts w:ascii="Book Antiqua" w:hAnsi="Book Antiqua"/>
          <w:i/>
          <w:sz w:val="24"/>
          <w:szCs w:val="24"/>
        </w:rPr>
        <w:t>Cancer</w:t>
      </w:r>
      <w:r w:rsidRPr="002C75D2">
        <w:rPr>
          <w:rFonts w:ascii="Book Antiqua" w:hAnsi="Book Antiqua"/>
          <w:sz w:val="24"/>
          <w:szCs w:val="24"/>
        </w:rPr>
        <w:t xml:space="preserve"> 2014; </w:t>
      </w:r>
      <w:r w:rsidRPr="002C75D2">
        <w:rPr>
          <w:rFonts w:ascii="Book Antiqua" w:hAnsi="Book Antiqua"/>
          <w:b/>
          <w:sz w:val="24"/>
          <w:szCs w:val="24"/>
        </w:rPr>
        <w:t>120</w:t>
      </w:r>
      <w:r w:rsidRPr="002C75D2">
        <w:rPr>
          <w:rFonts w:ascii="Book Antiqua" w:hAnsi="Book Antiqua"/>
          <w:sz w:val="24"/>
          <w:szCs w:val="24"/>
        </w:rPr>
        <w:t>: 1290-1314 [PMID: 24343171 DOI: 10.1002/cncr.28509]</w:t>
      </w:r>
    </w:p>
    <w:p w14:paraId="3E6FB29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16 </w:t>
      </w:r>
      <w:r w:rsidRPr="002C75D2">
        <w:rPr>
          <w:rFonts w:ascii="Book Antiqua" w:hAnsi="Book Antiqua"/>
          <w:b/>
          <w:sz w:val="24"/>
          <w:szCs w:val="24"/>
        </w:rPr>
        <w:t>Wolin KY</w:t>
      </w:r>
      <w:r w:rsidRPr="002C75D2">
        <w:rPr>
          <w:rFonts w:ascii="Book Antiqua" w:hAnsi="Book Antiqua"/>
          <w:sz w:val="24"/>
          <w:szCs w:val="24"/>
        </w:rPr>
        <w:t xml:space="preserve">, Yan Y, Colditz GA, Lee IM. Physical activity and colon cancer prevention: a meta-analysis. </w:t>
      </w:r>
      <w:r w:rsidRPr="002C75D2">
        <w:rPr>
          <w:rFonts w:ascii="Book Antiqua" w:hAnsi="Book Antiqua"/>
          <w:i/>
          <w:sz w:val="24"/>
          <w:szCs w:val="24"/>
        </w:rPr>
        <w:t>Br J Cancer</w:t>
      </w:r>
      <w:r w:rsidRPr="002C75D2">
        <w:rPr>
          <w:rFonts w:ascii="Book Antiqua" w:hAnsi="Book Antiqua"/>
          <w:sz w:val="24"/>
          <w:szCs w:val="24"/>
        </w:rPr>
        <w:t xml:space="preserve"> 2009; </w:t>
      </w:r>
      <w:r w:rsidRPr="002C75D2">
        <w:rPr>
          <w:rFonts w:ascii="Book Antiqua" w:hAnsi="Book Antiqua"/>
          <w:b/>
          <w:sz w:val="24"/>
          <w:szCs w:val="24"/>
        </w:rPr>
        <w:t>100</w:t>
      </w:r>
      <w:r w:rsidRPr="002C75D2">
        <w:rPr>
          <w:rFonts w:ascii="Book Antiqua" w:hAnsi="Book Antiqua"/>
          <w:sz w:val="24"/>
          <w:szCs w:val="24"/>
        </w:rPr>
        <w:t>: 611-616 [PMID: 19209175 DOI: 10.1038/sj.bjc.6604917]</w:t>
      </w:r>
    </w:p>
    <w:p w14:paraId="5E22472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17 </w:t>
      </w:r>
      <w:r w:rsidRPr="002C75D2">
        <w:rPr>
          <w:rFonts w:ascii="Book Antiqua" w:hAnsi="Book Antiqua"/>
          <w:b/>
          <w:sz w:val="24"/>
          <w:szCs w:val="24"/>
        </w:rPr>
        <w:t>Sanchez NF</w:t>
      </w:r>
      <w:r w:rsidRPr="002C75D2">
        <w:rPr>
          <w:rFonts w:ascii="Book Antiqua" w:hAnsi="Book Antiqua"/>
          <w:sz w:val="24"/>
          <w:szCs w:val="24"/>
        </w:rPr>
        <w:t xml:space="preserve">, Stierman B, Saab S, Mahajan D, Yeung H, Francois F. Physical activity reduces risk for colon polyps in a multiethnic colorectal cancer screening population. </w:t>
      </w:r>
      <w:r w:rsidRPr="002C75D2">
        <w:rPr>
          <w:rFonts w:ascii="Book Antiqua" w:hAnsi="Book Antiqua"/>
          <w:i/>
          <w:sz w:val="24"/>
          <w:szCs w:val="24"/>
        </w:rPr>
        <w:t>BMC Res Notes</w:t>
      </w:r>
      <w:r w:rsidRPr="002C75D2">
        <w:rPr>
          <w:rFonts w:ascii="Book Antiqua" w:hAnsi="Book Antiqua"/>
          <w:sz w:val="24"/>
          <w:szCs w:val="24"/>
        </w:rPr>
        <w:t xml:space="preserve"> 2012; </w:t>
      </w:r>
      <w:r w:rsidRPr="002C75D2">
        <w:rPr>
          <w:rFonts w:ascii="Book Antiqua" w:hAnsi="Book Antiqua"/>
          <w:b/>
          <w:sz w:val="24"/>
          <w:szCs w:val="24"/>
        </w:rPr>
        <w:t>5</w:t>
      </w:r>
      <w:r w:rsidRPr="002C75D2">
        <w:rPr>
          <w:rFonts w:ascii="Book Antiqua" w:hAnsi="Book Antiqua"/>
          <w:sz w:val="24"/>
          <w:szCs w:val="24"/>
        </w:rPr>
        <w:t>: 312 [PMID: 22715975 DOI: 10.1186/1756-0500-5-312]</w:t>
      </w:r>
    </w:p>
    <w:p w14:paraId="640FB0C0"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18 </w:t>
      </w:r>
      <w:r w:rsidRPr="002C75D2">
        <w:rPr>
          <w:rFonts w:ascii="Book Antiqua" w:hAnsi="Book Antiqua"/>
          <w:b/>
          <w:sz w:val="24"/>
          <w:szCs w:val="24"/>
        </w:rPr>
        <w:t>Baltgalvis KA</w:t>
      </w:r>
      <w:r w:rsidRPr="002C75D2">
        <w:rPr>
          <w:rFonts w:ascii="Book Antiqua" w:hAnsi="Book Antiqua"/>
          <w:sz w:val="24"/>
          <w:szCs w:val="24"/>
        </w:rPr>
        <w:t xml:space="preserve">, Berger FG, Peña MM, Davis JM, Carson JA. The interaction of a high-fat diet and regular moderate intensity exercise on intestinal polyp development in Apc Min/+ mice. </w:t>
      </w:r>
      <w:r w:rsidRPr="002C75D2">
        <w:rPr>
          <w:rFonts w:ascii="Book Antiqua" w:hAnsi="Book Antiqua"/>
          <w:i/>
          <w:sz w:val="24"/>
          <w:szCs w:val="24"/>
        </w:rPr>
        <w:t>Cancer Prev Res (Phila)</w:t>
      </w:r>
      <w:r w:rsidRPr="002C75D2">
        <w:rPr>
          <w:rFonts w:ascii="Book Antiqua" w:hAnsi="Book Antiqua"/>
          <w:sz w:val="24"/>
          <w:szCs w:val="24"/>
        </w:rPr>
        <w:t xml:space="preserve"> 2009; </w:t>
      </w:r>
      <w:r w:rsidRPr="002C75D2">
        <w:rPr>
          <w:rFonts w:ascii="Book Antiqua" w:hAnsi="Book Antiqua"/>
          <w:b/>
          <w:sz w:val="24"/>
          <w:szCs w:val="24"/>
        </w:rPr>
        <w:t>2</w:t>
      </w:r>
      <w:r w:rsidRPr="002C75D2">
        <w:rPr>
          <w:rFonts w:ascii="Book Antiqua" w:hAnsi="Book Antiqua"/>
          <w:sz w:val="24"/>
          <w:szCs w:val="24"/>
        </w:rPr>
        <w:t>: 641-649 [PMID: 19549797 DOI: 10.1158/1940-6207.CAPR-09-0017]</w:t>
      </w:r>
    </w:p>
    <w:p w14:paraId="48FCA7F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19 </w:t>
      </w:r>
      <w:r w:rsidRPr="002C75D2">
        <w:rPr>
          <w:rFonts w:ascii="Book Antiqua" w:hAnsi="Book Antiqua"/>
          <w:b/>
          <w:sz w:val="24"/>
          <w:szCs w:val="24"/>
        </w:rPr>
        <w:t>Chao A</w:t>
      </w:r>
      <w:r w:rsidRPr="002C75D2">
        <w:rPr>
          <w:rFonts w:ascii="Book Antiqua" w:hAnsi="Book Antiqua"/>
          <w:sz w:val="24"/>
          <w:szCs w:val="24"/>
        </w:rPr>
        <w:t xml:space="preserve">, Connell CJ, Jacobs EJ, McCullough ML, Patel AV, Calle EE, Cokkinides VE, Thun MJ. Amount, type, and timing of recreational physical activity in relation to colon and rectal cancer in older adults: the Cancer Prevention Study II Nutrition Cohort. </w:t>
      </w:r>
      <w:r w:rsidRPr="002C75D2">
        <w:rPr>
          <w:rFonts w:ascii="Book Antiqua" w:hAnsi="Book Antiqua"/>
          <w:i/>
          <w:sz w:val="24"/>
          <w:szCs w:val="24"/>
        </w:rPr>
        <w:t>Cancer Epidemiol Biomarkers Prev</w:t>
      </w:r>
      <w:r w:rsidRPr="002C75D2">
        <w:rPr>
          <w:rFonts w:ascii="Book Antiqua" w:hAnsi="Book Antiqua"/>
          <w:sz w:val="24"/>
          <w:szCs w:val="24"/>
        </w:rPr>
        <w:t xml:space="preserve"> 2004; </w:t>
      </w:r>
      <w:r w:rsidRPr="002C75D2">
        <w:rPr>
          <w:rFonts w:ascii="Book Antiqua" w:hAnsi="Book Antiqua"/>
          <w:b/>
          <w:sz w:val="24"/>
          <w:szCs w:val="24"/>
        </w:rPr>
        <w:t>13</w:t>
      </w:r>
      <w:r w:rsidRPr="002C75D2">
        <w:rPr>
          <w:rFonts w:ascii="Book Antiqua" w:hAnsi="Book Antiqua"/>
          <w:sz w:val="24"/>
          <w:szCs w:val="24"/>
        </w:rPr>
        <w:t>: 2187-2195 [PMID: 15598779 DOI: 10.1016/0045-7949(95)00138-7]</w:t>
      </w:r>
    </w:p>
    <w:p w14:paraId="1FC39B80"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20 </w:t>
      </w:r>
      <w:r w:rsidRPr="002C75D2">
        <w:rPr>
          <w:rFonts w:ascii="Book Antiqua" w:hAnsi="Book Antiqua"/>
          <w:b/>
          <w:sz w:val="24"/>
          <w:szCs w:val="24"/>
        </w:rPr>
        <w:t>Thune I</w:t>
      </w:r>
      <w:r w:rsidRPr="002C75D2">
        <w:rPr>
          <w:rFonts w:ascii="Book Antiqua" w:hAnsi="Book Antiqua"/>
          <w:sz w:val="24"/>
          <w:szCs w:val="24"/>
        </w:rPr>
        <w:t xml:space="preserve">, Furberg AS. Physical activity and cancer risk: dose-response and cancer, all sites and site-specific. </w:t>
      </w:r>
      <w:r w:rsidRPr="002C75D2">
        <w:rPr>
          <w:rFonts w:ascii="Book Antiqua" w:hAnsi="Book Antiqua"/>
          <w:i/>
          <w:sz w:val="24"/>
          <w:szCs w:val="24"/>
        </w:rPr>
        <w:t>Med Sci Sports Exerc</w:t>
      </w:r>
      <w:r w:rsidRPr="002C75D2">
        <w:rPr>
          <w:rFonts w:ascii="Book Antiqua" w:hAnsi="Book Antiqua"/>
          <w:sz w:val="24"/>
          <w:szCs w:val="24"/>
        </w:rPr>
        <w:t xml:space="preserve"> 2001; </w:t>
      </w:r>
      <w:r w:rsidRPr="002C75D2">
        <w:rPr>
          <w:rFonts w:ascii="Book Antiqua" w:hAnsi="Book Antiqua"/>
          <w:b/>
          <w:sz w:val="24"/>
          <w:szCs w:val="24"/>
        </w:rPr>
        <w:t>33</w:t>
      </w:r>
      <w:r w:rsidRPr="002C75D2">
        <w:rPr>
          <w:rFonts w:ascii="Book Antiqua" w:hAnsi="Book Antiqua"/>
          <w:sz w:val="24"/>
          <w:szCs w:val="24"/>
        </w:rPr>
        <w:t>: S530-</w:t>
      </w:r>
      <w:r>
        <w:rPr>
          <w:rFonts w:ascii="Book Antiqua" w:hAnsi="Book Antiqua"/>
          <w:sz w:val="24"/>
          <w:szCs w:val="24"/>
        </w:rPr>
        <w:t>5</w:t>
      </w:r>
      <w:r w:rsidRPr="002C75D2">
        <w:rPr>
          <w:rFonts w:ascii="Book Antiqua" w:hAnsi="Book Antiqua"/>
          <w:sz w:val="24"/>
          <w:szCs w:val="24"/>
        </w:rPr>
        <w:t>50; discussion S609-</w:t>
      </w:r>
      <w:r>
        <w:rPr>
          <w:rFonts w:ascii="Book Antiqua" w:hAnsi="Book Antiqua"/>
          <w:sz w:val="24"/>
          <w:szCs w:val="24"/>
        </w:rPr>
        <w:t>6</w:t>
      </w:r>
      <w:r w:rsidRPr="002C75D2">
        <w:rPr>
          <w:rFonts w:ascii="Book Antiqua" w:hAnsi="Book Antiqua"/>
          <w:sz w:val="24"/>
          <w:szCs w:val="24"/>
        </w:rPr>
        <w:t>10 [PMID: 11427781 DOI: 10.1097/00005768-200106001-00025]</w:t>
      </w:r>
    </w:p>
    <w:p w14:paraId="2E3133E6"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21 </w:t>
      </w:r>
      <w:r w:rsidRPr="002C75D2">
        <w:rPr>
          <w:rFonts w:ascii="Book Antiqua" w:hAnsi="Book Antiqua"/>
          <w:b/>
          <w:sz w:val="24"/>
          <w:szCs w:val="24"/>
        </w:rPr>
        <w:t>Mahmood S</w:t>
      </w:r>
      <w:r w:rsidRPr="002C75D2">
        <w:rPr>
          <w:rFonts w:ascii="Book Antiqua" w:hAnsi="Book Antiqua"/>
          <w:sz w:val="24"/>
          <w:szCs w:val="24"/>
        </w:rPr>
        <w:t xml:space="preserve">, English DR, MacInnis RJ, Karahalios A, Owen N, Milne RL, Giles GG, Lynch BM. Domain-specific physical activity and the risk of colorectal cancer: results from the Melbourne Collaborative Cohort Study. </w:t>
      </w:r>
      <w:r w:rsidRPr="002C75D2">
        <w:rPr>
          <w:rFonts w:ascii="Book Antiqua" w:hAnsi="Book Antiqua"/>
          <w:i/>
          <w:sz w:val="24"/>
          <w:szCs w:val="24"/>
        </w:rPr>
        <w:t>BMC Cancer</w:t>
      </w:r>
      <w:r w:rsidRPr="002C75D2">
        <w:rPr>
          <w:rFonts w:ascii="Book Antiqua" w:hAnsi="Book Antiqua"/>
          <w:sz w:val="24"/>
          <w:szCs w:val="24"/>
        </w:rPr>
        <w:t xml:space="preserve"> 2018; </w:t>
      </w:r>
      <w:r w:rsidRPr="002C75D2">
        <w:rPr>
          <w:rFonts w:ascii="Book Antiqua" w:hAnsi="Book Antiqua"/>
          <w:b/>
          <w:sz w:val="24"/>
          <w:szCs w:val="24"/>
        </w:rPr>
        <w:t>18</w:t>
      </w:r>
      <w:r w:rsidRPr="002C75D2">
        <w:rPr>
          <w:rFonts w:ascii="Book Antiqua" w:hAnsi="Book Antiqua"/>
          <w:sz w:val="24"/>
          <w:szCs w:val="24"/>
        </w:rPr>
        <w:t>: 1063 [PMID: 30390649 DOI: 10.1186/s12885-018-4961-x]</w:t>
      </w:r>
    </w:p>
    <w:p w14:paraId="30A0D373"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22 </w:t>
      </w:r>
      <w:r w:rsidRPr="002C75D2">
        <w:rPr>
          <w:rFonts w:ascii="Book Antiqua" w:hAnsi="Book Antiqua"/>
          <w:b/>
          <w:sz w:val="24"/>
          <w:szCs w:val="24"/>
        </w:rPr>
        <w:t>Iacopetta B</w:t>
      </w:r>
      <w:r w:rsidRPr="002C75D2">
        <w:rPr>
          <w:rFonts w:ascii="Book Antiqua" w:hAnsi="Book Antiqua"/>
          <w:sz w:val="24"/>
          <w:szCs w:val="24"/>
        </w:rPr>
        <w:t xml:space="preserve">. Are there two sides to colorectal cancer? </w:t>
      </w:r>
      <w:r w:rsidRPr="002C75D2">
        <w:rPr>
          <w:rFonts w:ascii="Book Antiqua" w:hAnsi="Book Antiqua"/>
          <w:i/>
          <w:sz w:val="24"/>
          <w:szCs w:val="24"/>
        </w:rPr>
        <w:t>Int J Cancer</w:t>
      </w:r>
      <w:r w:rsidRPr="002C75D2">
        <w:rPr>
          <w:rFonts w:ascii="Book Antiqua" w:hAnsi="Book Antiqua"/>
          <w:sz w:val="24"/>
          <w:szCs w:val="24"/>
        </w:rPr>
        <w:t xml:space="preserve"> 2002; </w:t>
      </w:r>
      <w:r w:rsidRPr="002C75D2">
        <w:rPr>
          <w:rFonts w:ascii="Book Antiqua" w:hAnsi="Book Antiqua"/>
          <w:b/>
          <w:sz w:val="24"/>
          <w:szCs w:val="24"/>
        </w:rPr>
        <w:t>101</w:t>
      </w:r>
      <w:r w:rsidRPr="002C75D2">
        <w:rPr>
          <w:rFonts w:ascii="Book Antiqua" w:hAnsi="Book Antiqua"/>
          <w:sz w:val="24"/>
          <w:szCs w:val="24"/>
        </w:rPr>
        <w:t>: 403-408 [PMID: 12216066 DOI: 10.1002/ijc.10635]</w:t>
      </w:r>
    </w:p>
    <w:p w14:paraId="24DCB4E7"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23 </w:t>
      </w:r>
      <w:r w:rsidRPr="002C75D2">
        <w:rPr>
          <w:rFonts w:ascii="Book Antiqua" w:hAnsi="Book Antiqua"/>
          <w:b/>
          <w:sz w:val="24"/>
          <w:szCs w:val="24"/>
        </w:rPr>
        <w:t>Boyle T</w:t>
      </w:r>
      <w:r w:rsidRPr="002C75D2">
        <w:rPr>
          <w:rFonts w:ascii="Book Antiqua" w:hAnsi="Book Antiqua"/>
          <w:sz w:val="24"/>
          <w:szCs w:val="24"/>
        </w:rPr>
        <w:t xml:space="preserve">, Heyworth J, Bull F, McKerracher S, Platell C, Fritschi L. Timing and intensity of recreational physical activity and the risk of subsite-specific colorectal cancer. </w:t>
      </w:r>
      <w:r w:rsidRPr="002C75D2">
        <w:rPr>
          <w:rFonts w:ascii="Book Antiqua" w:hAnsi="Book Antiqua"/>
          <w:i/>
          <w:sz w:val="24"/>
          <w:szCs w:val="24"/>
        </w:rPr>
        <w:t>Cancer Causes Control</w:t>
      </w:r>
      <w:r w:rsidRPr="002C75D2">
        <w:rPr>
          <w:rFonts w:ascii="Book Antiqua" w:hAnsi="Book Antiqua"/>
          <w:sz w:val="24"/>
          <w:szCs w:val="24"/>
        </w:rPr>
        <w:t xml:space="preserve"> 2011; </w:t>
      </w:r>
      <w:r w:rsidRPr="002C75D2">
        <w:rPr>
          <w:rFonts w:ascii="Book Antiqua" w:hAnsi="Book Antiqua"/>
          <w:b/>
          <w:sz w:val="24"/>
          <w:szCs w:val="24"/>
        </w:rPr>
        <w:t>22</w:t>
      </w:r>
      <w:r w:rsidRPr="002C75D2">
        <w:rPr>
          <w:rFonts w:ascii="Book Antiqua" w:hAnsi="Book Antiqua"/>
          <w:sz w:val="24"/>
          <w:szCs w:val="24"/>
        </w:rPr>
        <w:t>: 1647-1658 [PMID: 21922204 DOI: 10.1007/s10552-011-9841-5]</w:t>
      </w:r>
    </w:p>
    <w:p w14:paraId="4214B86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24 </w:t>
      </w:r>
      <w:r w:rsidRPr="002C75D2">
        <w:rPr>
          <w:rFonts w:ascii="Book Antiqua" w:hAnsi="Book Antiqua"/>
          <w:b/>
          <w:sz w:val="24"/>
          <w:szCs w:val="24"/>
        </w:rPr>
        <w:t>Halle M</w:t>
      </w:r>
      <w:r w:rsidRPr="002C75D2">
        <w:rPr>
          <w:rFonts w:ascii="Book Antiqua" w:hAnsi="Book Antiqua"/>
          <w:sz w:val="24"/>
          <w:szCs w:val="24"/>
        </w:rPr>
        <w:t xml:space="preserve">, Schoenberg MH. Physical activity in the prevention and treatment of colorectal carcinoma. </w:t>
      </w:r>
      <w:r w:rsidRPr="002C75D2">
        <w:rPr>
          <w:rFonts w:ascii="Book Antiqua" w:hAnsi="Book Antiqua"/>
          <w:i/>
          <w:sz w:val="24"/>
          <w:szCs w:val="24"/>
        </w:rPr>
        <w:t>Dtsch Arztebl Int</w:t>
      </w:r>
      <w:r w:rsidRPr="002C75D2">
        <w:rPr>
          <w:rFonts w:ascii="Book Antiqua" w:hAnsi="Book Antiqua"/>
          <w:sz w:val="24"/>
          <w:szCs w:val="24"/>
        </w:rPr>
        <w:t xml:space="preserve"> 2009; </w:t>
      </w:r>
      <w:r w:rsidRPr="002C75D2">
        <w:rPr>
          <w:rFonts w:ascii="Book Antiqua" w:hAnsi="Book Antiqua"/>
          <w:b/>
          <w:sz w:val="24"/>
          <w:szCs w:val="24"/>
        </w:rPr>
        <w:t>106</w:t>
      </w:r>
      <w:r w:rsidRPr="002C75D2">
        <w:rPr>
          <w:rFonts w:ascii="Book Antiqua" w:hAnsi="Book Antiqua"/>
          <w:sz w:val="24"/>
          <w:szCs w:val="24"/>
        </w:rPr>
        <w:t>: 722-727 [PMID: 19997551 DOI: 10.3238/arztebl.2009.0722]</w:t>
      </w:r>
    </w:p>
    <w:p w14:paraId="2FF2B03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25 </w:t>
      </w:r>
      <w:r w:rsidRPr="002C75D2">
        <w:rPr>
          <w:rFonts w:ascii="Book Antiqua" w:hAnsi="Book Antiqua"/>
          <w:b/>
          <w:sz w:val="24"/>
          <w:szCs w:val="24"/>
        </w:rPr>
        <w:t>Slattery ML</w:t>
      </w:r>
      <w:r w:rsidRPr="002C75D2">
        <w:rPr>
          <w:rFonts w:ascii="Book Antiqua" w:hAnsi="Book Antiqua"/>
          <w:sz w:val="24"/>
          <w:szCs w:val="24"/>
        </w:rPr>
        <w:t xml:space="preserve">, Edwards S, Curtin K, Ma K, Edwards R, Holubkov R, Schaffer D. Physical activity and colorectal cancer. </w:t>
      </w:r>
      <w:r w:rsidRPr="002C75D2">
        <w:rPr>
          <w:rFonts w:ascii="Book Antiqua" w:hAnsi="Book Antiqua"/>
          <w:i/>
          <w:sz w:val="24"/>
          <w:szCs w:val="24"/>
        </w:rPr>
        <w:t>Am J Epidemiol</w:t>
      </w:r>
      <w:r w:rsidRPr="002C75D2">
        <w:rPr>
          <w:rFonts w:ascii="Book Antiqua" w:hAnsi="Book Antiqua"/>
          <w:sz w:val="24"/>
          <w:szCs w:val="24"/>
        </w:rPr>
        <w:t xml:space="preserve"> 2003; </w:t>
      </w:r>
      <w:r w:rsidRPr="002C75D2">
        <w:rPr>
          <w:rFonts w:ascii="Book Antiqua" w:hAnsi="Book Antiqua"/>
          <w:b/>
          <w:sz w:val="24"/>
          <w:szCs w:val="24"/>
        </w:rPr>
        <w:t>158</w:t>
      </w:r>
      <w:r w:rsidRPr="002C75D2">
        <w:rPr>
          <w:rFonts w:ascii="Book Antiqua" w:hAnsi="Book Antiqua"/>
          <w:sz w:val="24"/>
          <w:szCs w:val="24"/>
        </w:rPr>
        <w:t>: 214-224 [PMID: 12882943 DOI: 10.1093/aje/kwg134]</w:t>
      </w:r>
    </w:p>
    <w:p w14:paraId="0C5E15CE"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26 </w:t>
      </w:r>
      <w:r w:rsidRPr="002C75D2">
        <w:rPr>
          <w:rFonts w:ascii="Book Antiqua" w:hAnsi="Book Antiqua"/>
          <w:b/>
          <w:sz w:val="24"/>
          <w:szCs w:val="24"/>
        </w:rPr>
        <w:t>Colbert LH</w:t>
      </w:r>
      <w:r w:rsidRPr="002C75D2">
        <w:rPr>
          <w:rFonts w:ascii="Book Antiqua" w:hAnsi="Book Antiqua"/>
          <w:sz w:val="24"/>
          <w:szCs w:val="24"/>
        </w:rPr>
        <w:t xml:space="preserve">, Hartman TJ, Malila N, Limburg PJ, Pietinen P, Virtamo J, Taylor PR, Albanes D. Physical activity in relation to cancer of the colon and rectum in a cohort of male smokers. </w:t>
      </w:r>
      <w:r w:rsidRPr="002C75D2">
        <w:rPr>
          <w:rFonts w:ascii="Book Antiqua" w:hAnsi="Book Antiqua"/>
          <w:i/>
          <w:sz w:val="24"/>
          <w:szCs w:val="24"/>
        </w:rPr>
        <w:t>Cancer Epidemiol Biomarkers Prev</w:t>
      </w:r>
      <w:r w:rsidRPr="002C75D2">
        <w:rPr>
          <w:rFonts w:ascii="Book Antiqua" w:hAnsi="Book Antiqua"/>
          <w:sz w:val="24"/>
          <w:szCs w:val="24"/>
        </w:rPr>
        <w:t xml:space="preserve"> 2001; </w:t>
      </w:r>
      <w:r w:rsidRPr="002C75D2">
        <w:rPr>
          <w:rFonts w:ascii="Book Antiqua" w:hAnsi="Book Antiqua"/>
          <w:b/>
          <w:sz w:val="24"/>
          <w:szCs w:val="24"/>
        </w:rPr>
        <w:t>10</w:t>
      </w:r>
      <w:r w:rsidRPr="002C75D2">
        <w:rPr>
          <w:rFonts w:ascii="Book Antiqua" w:hAnsi="Book Antiqua"/>
          <w:sz w:val="24"/>
          <w:szCs w:val="24"/>
        </w:rPr>
        <w:t>: 265-268 [PMID: 11303597 DOI: 10.1093/toxsci/kfm264]</w:t>
      </w:r>
    </w:p>
    <w:p w14:paraId="107736B0"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27 </w:t>
      </w:r>
      <w:r w:rsidRPr="002C75D2">
        <w:rPr>
          <w:rFonts w:ascii="Book Antiqua" w:hAnsi="Book Antiqua"/>
          <w:b/>
          <w:sz w:val="24"/>
          <w:szCs w:val="24"/>
        </w:rPr>
        <w:t>Harriss DJ</w:t>
      </w:r>
      <w:r w:rsidRPr="002C75D2">
        <w:rPr>
          <w:rFonts w:ascii="Book Antiqua" w:hAnsi="Book Antiqua"/>
          <w:sz w:val="24"/>
          <w:szCs w:val="24"/>
        </w:rPr>
        <w:t xml:space="preserve">, Atkinson G, Batterham A, George K, Cable NT, Reilly T, Haboubi N, Renehan AG; Colorectal Cancer, Lifestyle, Exercise And Research Group. Lifestyle factors and colorectal cancer risk (2): a systematic review and meta-analysis of associations with leisure-time physical activity. </w:t>
      </w:r>
      <w:r w:rsidRPr="002C75D2">
        <w:rPr>
          <w:rFonts w:ascii="Book Antiqua" w:hAnsi="Book Antiqua"/>
          <w:i/>
          <w:sz w:val="24"/>
          <w:szCs w:val="24"/>
        </w:rPr>
        <w:t>Colorectal Dis</w:t>
      </w:r>
      <w:r w:rsidRPr="002C75D2">
        <w:rPr>
          <w:rFonts w:ascii="Book Antiqua" w:hAnsi="Book Antiqua"/>
          <w:sz w:val="24"/>
          <w:szCs w:val="24"/>
        </w:rPr>
        <w:t xml:space="preserve"> 2009; </w:t>
      </w:r>
      <w:r w:rsidRPr="002C75D2">
        <w:rPr>
          <w:rFonts w:ascii="Book Antiqua" w:hAnsi="Book Antiqua"/>
          <w:b/>
          <w:sz w:val="24"/>
          <w:szCs w:val="24"/>
        </w:rPr>
        <w:t>11</w:t>
      </w:r>
      <w:r w:rsidRPr="002C75D2">
        <w:rPr>
          <w:rFonts w:ascii="Book Antiqua" w:hAnsi="Book Antiqua"/>
          <w:sz w:val="24"/>
          <w:szCs w:val="24"/>
        </w:rPr>
        <w:t>: 689-701 [PMID: 19207713 DOI: 10.1111/j.1463-1318.2009.01767.x]</w:t>
      </w:r>
    </w:p>
    <w:p w14:paraId="4879AFEA"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28 </w:t>
      </w:r>
      <w:r w:rsidRPr="002C75D2">
        <w:rPr>
          <w:rFonts w:ascii="Book Antiqua" w:hAnsi="Book Antiqua"/>
          <w:b/>
          <w:sz w:val="24"/>
          <w:szCs w:val="24"/>
        </w:rPr>
        <w:t>Moore SC</w:t>
      </w:r>
      <w:r w:rsidRPr="002C75D2">
        <w:rPr>
          <w:rFonts w:ascii="Book Antiqua" w:hAnsi="Book Antiqua"/>
          <w:sz w:val="24"/>
          <w:szCs w:val="24"/>
        </w:rPr>
        <w:t xml:space="preserve">, Lee IM, Weiderpass E, Campbell PT, Sampson JN, Kitahara CM, Keadle SK, Arem H, Berrington de Gonzalez A, Hartge P, Adami HO, Blair CK, Borch KB, Boyd E, Check DP, Fournier A, Freedman ND, Gunter M, Johannson M, Khaw KT, Linet MS, Orsini N, Park Y, Riboli E, Robien K, Schairer C, Sesso H, Spriggs M, Van Dusen R, Wolk A, Matthews CE, Patel AV. Association of Leisure-Time Physical Activity With Risk of 26 Types of Cancer in 1.44 Million Adults. </w:t>
      </w:r>
      <w:r w:rsidRPr="002C75D2">
        <w:rPr>
          <w:rFonts w:ascii="Book Antiqua" w:hAnsi="Book Antiqua"/>
          <w:i/>
          <w:sz w:val="24"/>
          <w:szCs w:val="24"/>
        </w:rPr>
        <w:t>JAMA Intern Med</w:t>
      </w:r>
      <w:r w:rsidRPr="002C75D2">
        <w:rPr>
          <w:rFonts w:ascii="Book Antiqua" w:hAnsi="Book Antiqua"/>
          <w:sz w:val="24"/>
          <w:szCs w:val="24"/>
        </w:rPr>
        <w:t xml:space="preserve"> 2016; </w:t>
      </w:r>
      <w:r w:rsidRPr="002C75D2">
        <w:rPr>
          <w:rFonts w:ascii="Book Antiqua" w:hAnsi="Book Antiqua"/>
          <w:b/>
          <w:sz w:val="24"/>
          <w:szCs w:val="24"/>
        </w:rPr>
        <w:t>176</w:t>
      </w:r>
      <w:r w:rsidRPr="002C75D2">
        <w:rPr>
          <w:rFonts w:ascii="Book Antiqua" w:hAnsi="Book Antiqua"/>
          <w:sz w:val="24"/>
          <w:szCs w:val="24"/>
        </w:rPr>
        <w:t>: 816-825 [PMID: 27183032 DOI: 10.1001/jamainternmed.2016.1548]</w:t>
      </w:r>
    </w:p>
    <w:p w14:paraId="7F5E83C3"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29 </w:t>
      </w:r>
      <w:r w:rsidRPr="002C75D2">
        <w:rPr>
          <w:rFonts w:ascii="Book Antiqua" w:hAnsi="Book Antiqua"/>
          <w:b/>
          <w:sz w:val="24"/>
          <w:szCs w:val="24"/>
        </w:rPr>
        <w:t>Kelly SA</w:t>
      </w:r>
      <w:r w:rsidRPr="002C75D2">
        <w:rPr>
          <w:rFonts w:ascii="Book Antiqua" w:hAnsi="Book Antiqua"/>
          <w:sz w:val="24"/>
          <w:szCs w:val="24"/>
        </w:rPr>
        <w:t xml:space="preserve">, Zhao L, Jung KC, Hua K, Threadgill DW, Kim Y, de Villena FP, Pomp D. Prevention of tumorigenesis in mice by exercise is dependent on strain background and timing relative to carcinogen exposure. </w:t>
      </w:r>
      <w:r w:rsidRPr="002C75D2">
        <w:rPr>
          <w:rFonts w:ascii="Book Antiqua" w:hAnsi="Book Antiqua"/>
          <w:i/>
          <w:sz w:val="24"/>
          <w:szCs w:val="24"/>
        </w:rPr>
        <w:t>Sci Rep</w:t>
      </w:r>
      <w:r w:rsidRPr="002C75D2">
        <w:rPr>
          <w:rFonts w:ascii="Book Antiqua" w:hAnsi="Book Antiqua"/>
          <w:sz w:val="24"/>
          <w:szCs w:val="24"/>
        </w:rPr>
        <w:t xml:space="preserve"> 2017; </w:t>
      </w:r>
      <w:r w:rsidRPr="002C75D2">
        <w:rPr>
          <w:rFonts w:ascii="Book Antiqua" w:hAnsi="Book Antiqua"/>
          <w:b/>
          <w:sz w:val="24"/>
          <w:szCs w:val="24"/>
        </w:rPr>
        <w:t>7</w:t>
      </w:r>
      <w:r w:rsidRPr="002C75D2">
        <w:rPr>
          <w:rFonts w:ascii="Book Antiqua" w:hAnsi="Book Antiqua"/>
          <w:sz w:val="24"/>
          <w:szCs w:val="24"/>
        </w:rPr>
        <w:t>: 43086 [PMID: 28225043 DOI: 10.1038/srep43086]</w:t>
      </w:r>
    </w:p>
    <w:p w14:paraId="67F1D54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30 </w:t>
      </w:r>
      <w:r w:rsidRPr="002C75D2">
        <w:rPr>
          <w:rFonts w:ascii="Book Antiqua" w:hAnsi="Book Antiqua"/>
          <w:b/>
          <w:sz w:val="24"/>
          <w:szCs w:val="24"/>
        </w:rPr>
        <w:t>Calton BA</w:t>
      </w:r>
      <w:r w:rsidRPr="002C75D2">
        <w:rPr>
          <w:rFonts w:ascii="Book Antiqua" w:hAnsi="Book Antiqua"/>
          <w:sz w:val="24"/>
          <w:szCs w:val="24"/>
        </w:rPr>
        <w:t xml:space="preserve">, Lacey JV Jr, Schatzkin A, Schairer C, Colbert LH, Albanes D, Leitzmann MF. Physical activity and the risk of colon cancer among women: a prospective cohort study (United States). </w:t>
      </w:r>
      <w:r w:rsidRPr="002C75D2">
        <w:rPr>
          <w:rFonts w:ascii="Book Antiqua" w:hAnsi="Book Antiqua"/>
          <w:i/>
          <w:sz w:val="24"/>
          <w:szCs w:val="24"/>
        </w:rPr>
        <w:t>Int J Cancer</w:t>
      </w:r>
      <w:r w:rsidRPr="002C75D2">
        <w:rPr>
          <w:rFonts w:ascii="Book Antiqua" w:hAnsi="Book Antiqua"/>
          <w:sz w:val="24"/>
          <w:szCs w:val="24"/>
        </w:rPr>
        <w:t xml:space="preserve"> 2006; </w:t>
      </w:r>
      <w:r w:rsidRPr="002C75D2">
        <w:rPr>
          <w:rFonts w:ascii="Book Antiqua" w:hAnsi="Book Antiqua"/>
          <w:b/>
          <w:sz w:val="24"/>
          <w:szCs w:val="24"/>
        </w:rPr>
        <w:t>119</w:t>
      </w:r>
      <w:r w:rsidRPr="002C75D2">
        <w:rPr>
          <w:rFonts w:ascii="Book Antiqua" w:hAnsi="Book Antiqua"/>
          <w:sz w:val="24"/>
          <w:szCs w:val="24"/>
        </w:rPr>
        <w:t>: 385-391 [PMID: 16489545 DOI: 10.1002/ijc.21840]</w:t>
      </w:r>
    </w:p>
    <w:p w14:paraId="43903EB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31 </w:t>
      </w:r>
      <w:r w:rsidRPr="002C75D2">
        <w:rPr>
          <w:rFonts w:ascii="Book Antiqua" w:hAnsi="Book Antiqua"/>
          <w:b/>
          <w:sz w:val="24"/>
          <w:szCs w:val="24"/>
        </w:rPr>
        <w:t>Wolin KY</w:t>
      </w:r>
      <w:r w:rsidRPr="002C75D2">
        <w:rPr>
          <w:rFonts w:ascii="Book Antiqua" w:hAnsi="Book Antiqua"/>
          <w:sz w:val="24"/>
          <w:szCs w:val="24"/>
        </w:rPr>
        <w:t xml:space="preserve">, Yan Y, Colditz GA. Physical activity and risk of colon adenoma: a meta-analysis. </w:t>
      </w:r>
      <w:r w:rsidRPr="002C75D2">
        <w:rPr>
          <w:rFonts w:ascii="Book Antiqua" w:hAnsi="Book Antiqua"/>
          <w:i/>
          <w:sz w:val="24"/>
          <w:szCs w:val="24"/>
        </w:rPr>
        <w:t>Br J Cancer</w:t>
      </w:r>
      <w:r w:rsidRPr="002C75D2">
        <w:rPr>
          <w:rFonts w:ascii="Book Antiqua" w:hAnsi="Book Antiqua"/>
          <w:sz w:val="24"/>
          <w:szCs w:val="24"/>
        </w:rPr>
        <w:t xml:space="preserve"> 2011; </w:t>
      </w:r>
      <w:r w:rsidRPr="002C75D2">
        <w:rPr>
          <w:rFonts w:ascii="Book Antiqua" w:hAnsi="Book Antiqua"/>
          <w:b/>
          <w:sz w:val="24"/>
          <w:szCs w:val="24"/>
        </w:rPr>
        <w:t>104</w:t>
      </w:r>
      <w:r w:rsidRPr="002C75D2">
        <w:rPr>
          <w:rFonts w:ascii="Book Antiqua" w:hAnsi="Book Antiqua"/>
          <w:sz w:val="24"/>
          <w:szCs w:val="24"/>
        </w:rPr>
        <w:t>: 882-885 [PMID: 21304525 DOI: 10.1038/sj.bjc.6606045]</w:t>
      </w:r>
    </w:p>
    <w:p w14:paraId="0FC1D8B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32 </w:t>
      </w:r>
      <w:r w:rsidRPr="002C75D2">
        <w:rPr>
          <w:rFonts w:ascii="Book Antiqua" w:hAnsi="Book Antiqua"/>
          <w:b/>
          <w:sz w:val="24"/>
          <w:szCs w:val="24"/>
        </w:rPr>
        <w:t>Mai PL</w:t>
      </w:r>
      <w:r w:rsidRPr="002C75D2">
        <w:rPr>
          <w:rFonts w:ascii="Book Antiqua" w:hAnsi="Book Antiqua"/>
          <w:sz w:val="24"/>
          <w:szCs w:val="24"/>
        </w:rPr>
        <w:t xml:space="preserve">, Sullivan-Halley J, Ursin G, Stram DO, Deapen D, Villaluna D, Horn-Ross PL, Clarke CA, Reynolds P, Ross RK, West DW, Anton-Culver H, Ziogas A, Bernstein L. Physical activity and colon cancer risk among women in the California Teachers Study. </w:t>
      </w:r>
      <w:r w:rsidRPr="002C75D2">
        <w:rPr>
          <w:rFonts w:ascii="Book Antiqua" w:hAnsi="Book Antiqua"/>
          <w:i/>
          <w:sz w:val="24"/>
          <w:szCs w:val="24"/>
        </w:rPr>
        <w:t>Cancer Epidemiol Biomarkers Prev</w:t>
      </w:r>
      <w:r w:rsidRPr="002C75D2">
        <w:rPr>
          <w:rFonts w:ascii="Book Antiqua" w:hAnsi="Book Antiqua"/>
          <w:sz w:val="24"/>
          <w:szCs w:val="24"/>
        </w:rPr>
        <w:t xml:space="preserve"> 2007; </w:t>
      </w:r>
      <w:r w:rsidRPr="002C75D2">
        <w:rPr>
          <w:rFonts w:ascii="Book Antiqua" w:hAnsi="Book Antiqua"/>
          <w:b/>
          <w:sz w:val="24"/>
          <w:szCs w:val="24"/>
        </w:rPr>
        <w:t>16</w:t>
      </w:r>
      <w:r w:rsidRPr="002C75D2">
        <w:rPr>
          <w:rFonts w:ascii="Book Antiqua" w:hAnsi="Book Antiqua"/>
          <w:sz w:val="24"/>
          <w:szCs w:val="24"/>
        </w:rPr>
        <w:t>: 517-525 [PMID: 17372247 DOI: 10.1158/1055-9965.EPI-06-0747]</w:t>
      </w:r>
    </w:p>
    <w:p w14:paraId="1AA43BE7"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33 </w:t>
      </w:r>
      <w:r w:rsidRPr="002C75D2">
        <w:rPr>
          <w:rFonts w:ascii="Book Antiqua" w:hAnsi="Book Antiqua"/>
          <w:b/>
          <w:sz w:val="24"/>
          <w:szCs w:val="24"/>
        </w:rPr>
        <w:t>Samad AK</w:t>
      </w:r>
      <w:r w:rsidRPr="002C75D2">
        <w:rPr>
          <w:rFonts w:ascii="Book Antiqua" w:hAnsi="Book Antiqua"/>
          <w:sz w:val="24"/>
          <w:szCs w:val="24"/>
        </w:rPr>
        <w:t xml:space="preserve">, Taylor RS, Marshall T, Chapman MA. A meta-analysis of the association of physical activity with reduced risk of colorectal cancer. </w:t>
      </w:r>
      <w:r w:rsidRPr="002C75D2">
        <w:rPr>
          <w:rFonts w:ascii="Book Antiqua" w:hAnsi="Book Antiqua"/>
          <w:i/>
          <w:sz w:val="24"/>
          <w:szCs w:val="24"/>
        </w:rPr>
        <w:t>Colorectal Dis</w:t>
      </w:r>
      <w:r w:rsidRPr="002C75D2">
        <w:rPr>
          <w:rFonts w:ascii="Book Antiqua" w:hAnsi="Book Antiqua"/>
          <w:sz w:val="24"/>
          <w:szCs w:val="24"/>
        </w:rPr>
        <w:t xml:space="preserve"> 2005; </w:t>
      </w:r>
      <w:r w:rsidRPr="002C75D2">
        <w:rPr>
          <w:rFonts w:ascii="Book Antiqua" w:hAnsi="Book Antiqua"/>
          <w:b/>
          <w:sz w:val="24"/>
          <w:szCs w:val="24"/>
        </w:rPr>
        <w:t>7</w:t>
      </w:r>
      <w:r w:rsidRPr="002C75D2">
        <w:rPr>
          <w:rFonts w:ascii="Book Antiqua" w:hAnsi="Book Antiqua"/>
          <w:sz w:val="24"/>
          <w:szCs w:val="24"/>
        </w:rPr>
        <w:t>: 204-213 [PMID: 15859955 DOI: 10.1111/j.1463-1318.2005.00747.x]</w:t>
      </w:r>
    </w:p>
    <w:p w14:paraId="299AC8B6"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34 </w:t>
      </w:r>
      <w:r w:rsidRPr="002C75D2">
        <w:rPr>
          <w:rFonts w:ascii="Book Antiqua" w:hAnsi="Book Antiqua"/>
          <w:b/>
          <w:sz w:val="24"/>
          <w:szCs w:val="24"/>
        </w:rPr>
        <w:t>Ferlay J</w:t>
      </w:r>
      <w:r w:rsidRPr="002C75D2">
        <w:rPr>
          <w:rFonts w:ascii="Book Antiqua" w:hAnsi="Book Antiqua"/>
          <w:sz w:val="24"/>
          <w:szCs w:val="24"/>
        </w:rPr>
        <w:t xml:space="preserve">, Shin HR, Bray F, Forman D, Mathers C, Parkin DM. Estimates of worldwide burden of cancer in 2008: GLOBOCAN 2008. </w:t>
      </w:r>
      <w:r w:rsidRPr="002C75D2">
        <w:rPr>
          <w:rFonts w:ascii="Book Antiqua" w:hAnsi="Book Antiqua"/>
          <w:i/>
          <w:sz w:val="24"/>
          <w:szCs w:val="24"/>
        </w:rPr>
        <w:t>Int J Cancer</w:t>
      </w:r>
      <w:r w:rsidRPr="002C75D2">
        <w:rPr>
          <w:rFonts w:ascii="Book Antiqua" w:hAnsi="Book Antiqua"/>
          <w:sz w:val="24"/>
          <w:szCs w:val="24"/>
        </w:rPr>
        <w:t xml:space="preserve"> 2010; </w:t>
      </w:r>
      <w:r w:rsidRPr="002C75D2">
        <w:rPr>
          <w:rFonts w:ascii="Book Antiqua" w:hAnsi="Book Antiqua"/>
          <w:b/>
          <w:sz w:val="24"/>
          <w:szCs w:val="24"/>
        </w:rPr>
        <w:t>127</w:t>
      </w:r>
      <w:r w:rsidRPr="002C75D2">
        <w:rPr>
          <w:rFonts w:ascii="Book Antiqua" w:hAnsi="Book Antiqua"/>
          <w:sz w:val="24"/>
          <w:szCs w:val="24"/>
        </w:rPr>
        <w:t>: 2893-2917 [PMID: 21351269 DOI: 10.1002/ijc.25516]</w:t>
      </w:r>
    </w:p>
    <w:p w14:paraId="3212C60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35 </w:t>
      </w:r>
      <w:r w:rsidRPr="002C75D2">
        <w:rPr>
          <w:rFonts w:ascii="Book Antiqua" w:hAnsi="Book Antiqua"/>
          <w:b/>
          <w:sz w:val="24"/>
          <w:szCs w:val="24"/>
        </w:rPr>
        <w:t>Denlinger CS</w:t>
      </w:r>
      <w:r w:rsidRPr="002C75D2">
        <w:rPr>
          <w:rFonts w:ascii="Book Antiqua" w:hAnsi="Book Antiqua"/>
          <w:sz w:val="24"/>
          <w:szCs w:val="24"/>
        </w:rPr>
        <w:t xml:space="preserve">, Engstrom PF. Colorectal cancer survivorship: movement matters. </w:t>
      </w:r>
      <w:r w:rsidRPr="002C75D2">
        <w:rPr>
          <w:rFonts w:ascii="Book Antiqua" w:hAnsi="Book Antiqua"/>
          <w:i/>
          <w:sz w:val="24"/>
          <w:szCs w:val="24"/>
        </w:rPr>
        <w:t xml:space="preserve">Cancer Prev Res </w:t>
      </w:r>
      <w:r w:rsidRPr="002C75D2">
        <w:rPr>
          <w:rFonts w:ascii="Book Antiqua" w:hAnsi="Book Antiqua"/>
          <w:sz w:val="24"/>
          <w:szCs w:val="24"/>
        </w:rPr>
        <w:t xml:space="preserve">(Phila) 2011; </w:t>
      </w:r>
      <w:r w:rsidRPr="002C75D2">
        <w:rPr>
          <w:rFonts w:ascii="Book Antiqua" w:hAnsi="Book Antiqua"/>
          <w:b/>
          <w:sz w:val="24"/>
          <w:szCs w:val="24"/>
        </w:rPr>
        <w:t>4</w:t>
      </w:r>
      <w:r w:rsidRPr="002C75D2">
        <w:rPr>
          <w:rFonts w:ascii="Book Antiqua" w:hAnsi="Book Antiqua"/>
          <w:sz w:val="24"/>
          <w:szCs w:val="24"/>
        </w:rPr>
        <w:t>: 502-511 [PMID: 21464030 DOI: 10.1158/1940-6207.CAPR-11-0098]</w:t>
      </w:r>
    </w:p>
    <w:p w14:paraId="1543170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36 </w:t>
      </w:r>
      <w:r w:rsidRPr="002C75D2">
        <w:rPr>
          <w:rFonts w:ascii="Book Antiqua" w:hAnsi="Book Antiqua"/>
          <w:b/>
          <w:sz w:val="24"/>
          <w:szCs w:val="24"/>
        </w:rPr>
        <w:t>Demark-Wahnefried W</w:t>
      </w:r>
      <w:r w:rsidRPr="002C75D2">
        <w:rPr>
          <w:rFonts w:ascii="Book Antiqua" w:hAnsi="Book Antiqua"/>
          <w:sz w:val="24"/>
          <w:szCs w:val="24"/>
        </w:rPr>
        <w:t xml:space="preserve">, Rogers LQ, Alfano CM, Thomson CA, Courneya KS, Meyerhardt JA, Stout NL, Kvale E, Ganzer H, Ligibel JA. Practical clinical interventions for diet, physical activity, and weight control in cancer survivors. </w:t>
      </w:r>
      <w:r w:rsidRPr="002C75D2">
        <w:rPr>
          <w:rFonts w:ascii="Book Antiqua" w:hAnsi="Book Antiqua"/>
          <w:i/>
          <w:sz w:val="24"/>
          <w:szCs w:val="24"/>
        </w:rPr>
        <w:t>CA Cancer J Clin</w:t>
      </w:r>
      <w:r w:rsidRPr="002C75D2">
        <w:rPr>
          <w:rFonts w:ascii="Book Antiqua" w:hAnsi="Book Antiqua"/>
          <w:sz w:val="24"/>
          <w:szCs w:val="24"/>
        </w:rPr>
        <w:t xml:space="preserve"> 2015; </w:t>
      </w:r>
      <w:r w:rsidRPr="002C75D2">
        <w:rPr>
          <w:rFonts w:ascii="Book Antiqua" w:hAnsi="Book Antiqua"/>
          <w:b/>
          <w:sz w:val="24"/>
          <w:szCs w:val="24"/>
        </w:rPr>
        <w:t>65</w:t>
      </w:r>
      <w:r w:rsidRPr="002C75D2">
        <w:rPr>
          <w:rFonts w:ascii="Book Antiqua" w:hAnsi="Book Antiqua"/>
          <w:sz w:val="24"/>
          <w:szCs w:val="24"/>
        </w:rPr>
        <w:t>: 167-189 [PMID: 25683894 DOI: 10.3322/caac.21265]</w:t>
      </w:r>
    </w:p>
    <w:p w14:paraId="49D7AC1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37 </w:t>
      </w:r>
      <w:r w:rsidRPr="002C75D2">
        <w:rPr>
          <w:rFonts w:ascii="Book Antiqua" w:hAnsi="Book Antiqua"/>
          <w:b/>
          <w:sz w:val="24"/>
          <w:szCs w:val="24"/>
        </w:rPr>
        <w:t>McGowan EL</w:t>
      </w:r>
      <w:r w:rsidRPr="002C75D2">
        <w:rPr>
          <w:rFonts w:ascii="Book Antiqua" w:hAnsi="Book Antiqua"/>
          <w:sz w:val="24"/>
          <w:szCs w:val="24"/>
        </w:rPr>
        <w:t xml:space="preserve">, Speed-Andrews AE, Rhodes RE, Blanchard CM, Culos-Reed SN, Friedenreich CM, Courneya KS. Sport participation in colorectal cancer survivors: an unexplored approach to promoting physical activity. </w:t>
      </w:r>
      <w:r w:rsidRPr="002C75D2">
        <w:rPr>
          <w:rFonts w:ascii="Book Antiqua" w:hAnsi="Book Antiqua"/>
          <w:i/>
          <w:sz w:val="24"/>
          <w:szCs w:val="24"/>
        </w:rPr>
        <w:t>Support Care Cancer</w:t>
      </w:r>
      <w:r w:rsidRPr="002C75D2">
        <w:rPr>
          <w:rFonts w:ascii="Book Antiqua" w:hAnsi="Book Antiqua"/>
          <w:sz w:val="24"/>
          <w:szCs w:val="24"/>
        </w:rPr>
        <w:t xml:space="preserve"> 2013; </w:t>
      </w:r>
      <w:r w:rsidRPr="002C75D2">
        <w:rPr>
          <w:rFonts w:ascii="Book Antiqua" w:hAnsi="Book Antiqua"/>
          <w:b/>
          <w:sz w:val="24"/>
          <w:szCs w:val="24"/>
        </w:rPr>
        <w:t>21</w:t>
      </w:r>
      <w:r w:rsidRPr="002C75D2">
        <w:rPr>
          <w:rFonts w:ascii="Book Antiqua" w:hAnsi="Book Antiqua"/>
          <w:sz w:val="24"/>
          <w:szCs w:val="24"/>
        </w:rPr>
        <w:t>: 139-147 [PMID: 22639138 DOI: 10.1007/s00520-012-1501-0]</w:t>
      </w:r>
    </w:p>
    <w:p w14:paraId="71F1661C"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38 </w:t>
      </w:r>
      <w:r w:rsidRPr="002C75D2">
        <w:rPr>
          <w:rFonts w:ascii="Book Antiqua" w:hAnsi="Book Antiqua"/>
          <w:b/>
          <w:sz w:val="24"/>
          <w:szCs w:val="24"/>
        </w:rPr>
        <w:t>Lynch BM</w:t>
      </w:r>
      <w:r w:rsidRPr="002C75D2">
        <w:rPr>
          <w:rFonts w:ascii="Book Antiqua" w:hAnsi="Book Antiqua"/>
          <w:sz w:val="24"/>
          <w:szCs w:val="24"/>
        </w:rPr>
        <w:t xml:space="preserve">, Cerin E, Owen N, Hawkes AL, Aitken JF. Prospective relationships of physical activity with quality of life among colorectal cancer survivors. </w:t>
      </w:r>
      <w:r w:rsidRPr="002C75D2">
        <w:rPr>
          <w:rFonts w:ascii="Book Antiqua" w:hAnsi="Book Antiqua"/>
          <w:i/>
          <w:sz w:val="24"/>
          <w:szCs w:val="24"/>
        </w:rPr>
        <w:t>J Clin Oncol</w:t>
      </w:r>
      <w:r w:rsidRPr="002C75D2">
        <w:rPr>
          <w:rFonts w:ascii="Book Antiqua" w:hAnsi="Book Antiqua"/>
          <w:sz w:val="24"/>
          <w:szCs w:val="24"/>
        </w:rPr>
        <w:t xml:space="preserve"> 2008; </w:t>
      </w:r>
      <w:r w:rsidRPr="002C75D2">
        <w:rPr>
          <w:rFonts w:ascii="Book Antiqua" w:hAnsi="Book Antiqua"/>
          <w:b/>
          <w:sz w:val="24"/>
          <w:szCs w:val="24"/>
        </w:rPr>
        <w:t>26</w:t>
      </w:r>
      <w:r w:rsidRPr="002C75D2">
        <w:rPr>
          <w:rFonts w:ascii="Book Antiqua" w:hAnsi="Book Antiqua"/>
          <w:sz w:val="24"/>
          <w:szCs w:val="24"/>
        </w:rPr>
        <w:t>: 4480-4487 [PMID: 18802160 DOI: 10.1200/JCO.2007.15.7917]</w:t>
      </w:r>
    </w:p>
    <w:p w14:paraId="54E7411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39 </w:t>
      </w:r>
      <w:r w:rsidRPr="002C75D2">
        <w:rPr>
          <w:rFonts w:ascii="Book Antiqua" w:hAnsi="Book Antiqua"/>
          <w:b/>
          <w:sz w:val="24"/>
          <w:szCs w:val="24"/>
        </w:rPr>
        <w:t>Chung JY</w:t>
      </w:r>
      <w:r w:rsidRPr="002C75D2">
        <w:rPr>
          <w:rFonts w:ascii="Book Antiqua" w:hAnsi="Book Antiqua"/>
          <w:sz w:val="24"/>
          <w:szCs w:val="24"/>
        </w:rPr>
        <w:t xml:space="preserve">, Lee DH, Park JH, Lee MK, Kang DW, Min J, Kim DI, Jeong DH, Kim NK, Meyerhardt JA, Jones LW, Jeon JY. Patterns of physical activity participation across the cancer trajectory in colorectal cancer survivors. </w:t>
      </w:r>
      <w:r w:rsidRPr="002C75D2">
        <w:rPr>
          <w:rFonts w:ascii="Book Antiqua" w:hAnsi="Book Antiqua"/>
          <w:i/>
          <w:sz w:val="24"/>
          <w:szCs w:val="24"/>
        </w:rPr>
        <w:t>Support Care Cancer</w:t>
      </w:r>
      <w:r w:rsidRPr="002C75D2">
        <w:rPr>
          <w:rFonts w:ascii="Book Antiqua" w:hAnsi="Book Antiqua"/>
          <w:sz w:val="24"/>
          <w:szCs w:val="24"/>
        </w:rPr>
        <w:t xml:space="preserve"> 2013; </w:t>
      </w:r>
      <w:r w:rsidRPr="002C75D2">
        <w:rPr>
          <w:rFonts w:ascii="Book Antiqua" w:hAnsi="Book Antiqua"/>
          <w:b/>
          <w:sz w:val="24"/>
          <w:szCs w:val="24"/>
        </w:rPr>
        <w:t>21</w:t>
      </w:r>
      <w:r w:rsidRPr="002C75D2">
        <w:rPr>
          <w:rFonts w:ascii="Book Antiqua" w:hAnsi="Book Antiqua"/>
          <w:sz w:val="24"/>
          <w:szCs w:val="24"/>
        </w:rPr>
        <w:t>: 1605-1612 [PMID: 23292698 DOI: 10.1007/s00520-012-1703-5]</w:t>
      </w:r>
    </w:p>
    <w:p w14:paraId="46BA335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40 </w:t>
      </w:r>
      <w:r w:rsidRPr="002C75D2">
        <w:rPr>
          <w:rFonts w:ascii="Book Antiqua" w:hAnsi="Book Antiqua"/>
          <w:b/>
          <w:sz w:val="24"/>
          <w:szCs w:val="24"/>
        </w:rPr>
        <w:t>Brown JC</w:t>
      </w:r>
      <w:r w:rsidRPr="002C75D2">
        <w:rPr>
          <w:rFonts w:ascii="Book Antiqua" w:hAnsi="Book Antiqua"/>
          <w:sz w:val="24"/>
          <w:szCs w:val="24"/>
        </w:rPr>
        <w:t xml:space="preserve">, Schmitz KH. The prescription or proscription of exercise in colorectal cancer care. </w:t>
      </w:r>
      <w:r w:rsidRPr="002C75D2">
        <w:rPr>
          <w:rFonts w:ascii="Book Antiqua" w:hAnsi="Book Antiqua"/>
          <w:i/>
          <w:sz w:val="24"/>
          <w:szCs w:val="24"/>
        </w:rPr>
        <w:t>Med Sci Sports Exerc</w:t>
      </w:r>
      <w:r w:rsidRPr="002C75D2">
        <w:rPr>
          <w:rFonts w:ascii="Book Antiqua" w:hAnsi="Book Antiqua"/>
          <w:sz w:val="24"/>
          <w:szCs w:val="24"/>
        </w:rPr>
        <w:t xml:space="preserve"> 2014; </w:t>
      </w:r>
      <w:r w:rsidRPr="002C75D2">
        <w:rPr>
          <w:rFonts w:ascii="Book Antiqua" w:hAnsi="Book Antiqua"/>
          <w:b/>
          <w:sz w:val="24"/>
          <w:szCs w:val="24"/>
        </w:rPr>
        <w:t>46</w:t>
      </w:r>
      <w:r w:rsidRPr="002C75D2">
        <w:rPr>
          <w:rFonts w:ascii="Book Antiqua" w:hAnsi="Book Antiqua"/>
          <w:sz w:val="24"/>
          <w:szCs w:val="24"/>
        </w:rPr>
        <w:t>: 2202-2209 [PMID: 24781887 DOI: 10.1249/MSS.0000000000000355]</w:t>
      </w:r>
    </w:p>
    <w:p w14:paraId="704FFB06"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41 </w:t>
      </w:r>
      <w:r w:rsidRPr="002C75D2">
        <w:rPr>
          <w:rFonts w:ascii="Book Antiqua" w:hAnsi="Book Antiqua"/>
          <w:b/>
          <w:sz w:val="24"/>
          <w:szCs w:val="24"/>
        </w:rPr>
        <w:t>Kohler LN</w:t>
      </w:r>
      <w:r w:rsidRPr="002C75D2">
        <w:rPr>
          <w:rFonts w:ascii="Book Antiqua" w:hAnsi="Book Antiqua"/>
          <w:sz w:val="24"/>
          <w:szCs w:val="24"/>
        </w:rPr>
        <w:t xml:space="preserve">, Garcia DO, Harris RB, Oren E, Roe DJ, Jacobs ET. Adherence to Diet and Physical Activity Cancer Prevention Guidelines and Cancer Outcomes: A Systematic Review. </w:t>
      </w:r>
      <w:r w:rsidRPr="002C75D2">
        <w:rPr>
          <w:rFonts w:ascii="Book Antiqua" w:hAnsi="Book Antiqua"/>
          <w:i/>
          <w:sz w:val="24"/>
          <w:szCs w:val="24"/>
        </w:rPr>
        <w:t>Cancer Epidemiol Biomarkers Prev</w:t>
      </w:r>
      <w:r w:rsidRPr="002C75D2">
        <w:rPr>
          <w:rFonts w:ascii="Book Antiqua" w:hAnsi="Book Antiqua"/>
          <w:sz w:val="24"/>
          <w:szCs w:val="24"/>
        </w:rPr>
        <w:t xml:space="preserve"> 2016; </w:t>
      </w:r>
      <w:r w:rsidRPr="002C75D2">
        <w:rPr>
          <w:rFonts w:ascii="Book Antiqua" w:hAnsi="Book Antiqua"/>
          <w:b/>
          <w:sz w:val="24"/>
          <w:szCs w:val="24"/>
        </w:rPr>
        <w:t>25</w:t>
      </w:r>
      <w:r w:rsidRPr="002C75D2">
        <w:rPr>
          <w:rFonts w:ascii="Book Antiqua" w:hAnsi="Book Antiqua"/>
          <w:sz w:val="24"/>
          <w:szCs w:val="24"/>
        </w:rPr>
        <w:t>: 1018-1028 [PMID: 27340121 DOI: 10.1158/1055-9965.EPI-16-0121]</w:t>
      </w:r>
    </w:p>
    <w:p w14:paraId="475E0965"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42 </w:t>
      </w:r>
      <w:r w:rsidRPr="002C75D2">
        <w:rPr>
          <w:rFonts w:ascii="Book Antiqua" w:hAnsi="Book Antiqua"/>
          <w:b/>
          <w:sz w:val="24"/>
          <w:szCs w:val="24"/>
        </w:rPr>
        <w:t>Friedenreich CM</w:t>
      </w:r>
      <w:r w:rsidRPr="002C75D2">
        <w:rPr>
          <w:rFonts w:ascii="Book Antiqua" w:hAnsi="Book Antiqua"/>
          <w:sz w:val="24"/>
          <w:szCs w:val="24"/>
        </w:rPr>
        <w:t xml:space="preserve">, Shaw E, Neilson HK, Brenner DR. Epidemiology and biology of physical activity and cancer recurrence. </w:t>
      </w:r>
      <w:r w:rsidRPr="002C75D2">
        <w:rPr>
          <w:rFonts w:ascii="Book Antiqua" w:hAnsi="Book Antiqua"/>
          <w:i/>
          <w:sz w:val="24"/>
          <w:szCs w:val="24"/>
        </w:rPr>
        <w:t xml:space="preserve">J Mol Med </w:t>
      </w:r>
      <w:r w:rsidRPr="002C75D2">
        <w:rPr>
          <w:rFonts w:ascii="Book Antiqua" w:hAnsi="Book Antiqua"/>
          <w:sz w:val="24"/>
          <w:szCs w:val="24"/>
        </w:rPr>
        <w:t xml:space="preserve">(Berl) 2017; </w:t>
      </w:r>
      <w:r w:rsidRPr="002C75D2">
        <w:rPr>
          <w:rFonts w:ascii="Book Antiqua" w:hAnsi="Book Antiqua"/>
          <w:b/>
          <w:sz w:val="24"/>
          <w:szCs w:val="24"/>
        </w:rPr>
        <w:t>95</w:t>
      </w:r>
      <w:r w:rsidRPr="002C75D2">
        <w:rPr>
          <w:rFonts w:ascii="Book Antiqua" w:hAnsi="Book Antiqua"/>
          <w:sz w:val="24"/>
          <w:szCs w:val="24"/>
        </w:rPr>
        <w:t>: 1029-1041 [PMID: 28620703 DOI: 10.1007/s00109-017-1558-9]</w:t>
      </w:r>
    </w:p>
    <w:p w14:paraId="7D9B370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43 </w:t>
      </w:r>
      <w:r w:rsidRPr="002C75D2">
        <w:rPr>
          <w:rFonts w:ascii="Book Antiqua" w:hAnsi="Book Antiqua"/>
          <w:b/>
          <w:sz w:val="24"/>
          <w:szCs w:val="24"/>
        </w:rPr>
        <w:t>Schmitz KH</w:t>
      </w:r>
      <w:r w:rsidRPr="002C75D2">
        <w:rPr>
          <w:rFonts w:ascii="Book Antiqua" w:hAnsi="Book Antiqua"/>
          <w:sz w:val="24"/>
          <w:szCs w:val="24"/>
        </w:rPr>
        <w:t xml:space="preserve">, Courneya KS, Matthews C, Demark-Wahnefried W, Galvão DA, Pinto BM, Irwin ML, Wolin KY, Segal RJ, Lucia A, Schneider CM, von Gruenigen VE, Schwartz AL; American College of Sports Medicine. American College of Sports Medicine roundtable on exercise guidelines for cancer survivors. </w:t>
      </w:r>
      <w:r w:rsidRPr="002C75D2">
        <w:rPr>
          <w:rFonts w:ascii="Book Antiqua" w:hAnsi="Book Antiqua"/>
          <w:i/>
          <w:sz w:val="24"/>
          <w:szCs w:val="24"/>
        </w:rPr>
        <w:t>Med Sci Sports Exerc</w:t>
      </w:r>
      <w:r w:rsidRPr="002C75D2">
        <w:rPr>
          <w:rFonts w:ascii="Book Antiqua" w:hAnsi="Book Antiqua"/>
          <w:sz w:val="24"/>
          <w:szCs w:val="24"/>
        </w:rPr>
        <w:t xml:space="preserve"> 2010; </w:t>
      </w:r>
      <w:r w:rsidRPr="002C75D2">
        <w:rPr>
          <w:rFonts w:ascii="Book Antiqua" w:hAnsi="Book Antiqua"/>
          <w:b/>
          <w:sz w:val="24"/>
          <w:szCs w:val="24"/>
        </w:rPr>
        <w:t>42</w:t>
      </w:r>
      <w:r w:rsidRPr="002C75D2">
        <w:rPr>
          <w:rFonts w:ascii="Book Antiqua" w:hAnsi="Book Antiqua"/>
          <w:sz w:val="24"/>
          <w:szCs w:val="24"/>
        </w:rPr>
        <w:t>: 1409-1426 [PMID: 20559064 DOI: 10.1249/MSS.0b013e3181e0c112]</w:t>
      </w:r>
    </w:p>
    <w:p w14:paraId="469B622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44 </w:t>
      </w:r>
      <w:r w:rsidRPr="002C75D2">
        <w:rPr>
          <w:rFonts w:ascii="Book Antiqua" w:hAnsi="Book Antiqua"/>
          <w:b/>
          <w:sz w:val="24"/>
          <w:szCs w:val="24"/>
        </w:rPr>
        <w:t>Mishra SI</w:t>
      </w:r>
      <w:r w:rsidRPr="002C75D2">
        <w:rPr>
          <w:rFonts w:ascii="Book Antiqua" w:hAnsi="Book Antiqua"/>
          <w:sz w:val="24"/>
          <w:szCs w:val="24"/>
        </w:rPr>
        <w:t xml:space="preserve">, Scherer RW, Snyder C, Geigle PM, Berlanstein DR, Topaloglu O. Exercise interventions on health-related quality of life for people with cancer during active treatment. </w:t>
      </w:r>
      <w:r w:rsidRPr="002C75D2">
        <w:rPr>
          <w:rFonts w:ascii="Book Antiqua" w:hAnsi="Book Antiqua"/>
          <w:i/>
          <w:sz w:val="24"/>
          <w:szCs w:val="24"/>
        </w:rPr>
        <w:t>Cochrane Database Syst Rev</w:t>
      </w:r>
      <w:r w:rsidRPr="002C75D2">
        <w:rPr>
          <w:rFonts w:ascii="Book Antiqua" w:hAnsi="Book Antiqua"/>
          <w:sz w:val="24"/>
          <w:szCs w:val="24"/>
        </w:rPr>
        <w:t xml:space="preserve"> 2012; </w:t>
      </w:r>
      <w:r>
        <w:rPr>
          <w:rFonts w:ascii="Book Antiqua" w:hAnsi="Book Antiqua"/>
          <w:b/>
          <w:sz w:val="24"/>
          <w:szCs w:val="24"/>
        </w:rPr>
        <w:t>(8)</w:t>
      </w:r>
      <w:r w:rsidRPr="002C75D2">
        <w:rPr>
          <w:rFonts w:ascii="Book Antiqua" w:hAnsi="Book Antiqua"/>
          <w:sz w:val="24"/>
          <w:szCs w:val="24"/>
        </w:rPr>
        <w:t>: CD008465 [PMID: 22895974 DOI: 10.1002/14651858.CD008465.pub2]</w:t>
      </w:r>
    </w:p>
    <w:p w14:paraId="5212801C"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45 </w:t>
      </w:r>
      <w:r w:rsidRPr="002C75D2">
        <w:rPr>
          <w:rFonts w:ascii="Book Antiqua" w:hAnsi="Book Antiqua"/>
          <w:b/>
          <w:sz w:val="24"/>
          <w:szCs w:val="24"/>
        </w:rPr>
        <w:t>Ballard-Barbash R</w:t>
      </w:r>
      <w:r w:rsidRPr="002C75D2">
        <w:rPr>
          <w:rFonts w:ascii="Book Antiqua" w:hAnsi="Book Antiqua"/>
          <w:sz w:val="24"/>
          <w:szCs w:val="24"/>
        </w:rPr>
        <w:t xml:space="preserve">, Friedenreich CM, Courneya KS, Siddiqi SM, McTiernan A, Alfano CM. Physical activity, biomarkers, and disease outcomes in cancer survivors: a systematic review. </w:t>
      </w:r>
      <w:r w:rsidRPr="002C75D2">
        <w:rPr>
          <w:rFonts w:ascii="Book Antiqua" w:hAnsi="Book Antiqua"/>
          <w:i/>
          <w:sz w:val="24"/>
          <w:szCs w:val="24"/>
        </w:rPr>
        <w:t>J Natl Cancer Inst</w:t>
      </w:r>
      <w:r w:rsidRPr="002C75D2">
        <w:rPr>
          <w:rFonts w:ascii="Book Antiqua" w:hAnsi="Book Antiqua"/>
          <w:sz w:val="24"/>
          <w:szCs w:val="24"/>
        </w:rPr>
        <w:t xml:space="preserve"> 2012; </w:t>
      </w:r>
      <w:r w:rsidRPr="002C75D2">
        <w:rPr>
          <w:rFonts w:ascii="Book Antiqua" w:hAnsi="Book Antiqua"/>
          <w:b/>
          <w:sz w:val="24"/>
          <w:szCs w:val="24"/>
        </w:rPr>
        <w:t>104</w:t>
      </w:r>
      <w:r w:rsidRPr="002C75D2">
        <w:rPr>
          <w:rFonts w:ascii="Book Antiqua" w:hAnsi="Book Antiqua"/>
          <w:sz w:val="24"/>
          <w:szCs w:val="24"/>
        </w:rPr>
        <w:t>: 815-840 [PMID: 22570317 DOI: 10.1093/jnci/djs207]</w:t>
      </w:r>
    </w:p>
    <w:p w14:paraId="2AC9A69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46 </w:t>
      </w:r>
      <w:r w:rsidRPr="002C75D2">
        <w:rPr>
          <w:rFonts w:ascii="Book Antiqua" w:hAnsi="Book Antiqua"/>
          <w:b/>
          <w:sz w:val="24"/>
          <w:szCs w:val="24"/>
        </w:rPr>
        <w:t>Morey MC</w:t>
      </w:r>
      <w:r w:rsidRPr="002C75D2">
        <w:rPr>
          <w:rFonts w:ascii="Book Antiqua" w:hAnsi="Book Antiqua"/>
          <w:sz w:val="24"/>
          <w:szCs w:val="24"/>
        </w:rPr>
        <w:t xml:space="preserve">, Snyder DC, Sloane R, Cohen HJ, Peterson B, Hartman TJ, Miller P, Mitchell DC, Demark-Wahnefried W. Effects of home-based diet and exercise on functional outcomes among older, overweight long-term cancer survivors: RENEW: a randomized controlled trial. </w:t>
      </w:r>
      <w:r w:rsidRPr="002C75D2">
        <w:rPr>
          <w:rFonts w:ascii="Book Antiqua" w:hAnsi="Book Antiqua"/>
          <w:i/>
          <w:sz w:val="24"/>
          <w:szCs w:val="24"/>
        </w:rPr>
        <w:t>JAMA</w:t>
      </w:r>
      <w:r w:rsidRPr="002C75D2">
        <w:rPr>
          <w:rFonts w:ascii="Book Antiqua" w:hAnsi="Book Antiqua"/>
          <w:sz w:val="24"/>
          <w:szCs w:val="24"/>
        </w:rPr>
        <w:t xml:space="preserve"> 2009; </w:t>
      </w:r>
      <w:r w:rsidRPr="002C75D2">
        <w:rPr>
          <w:rFonts w:ascii="Book Antiqua" w:hAnsi="Book Antiqua"/>
          <w:b/>
          <w:sz w:val="24"/>
          <w:szCs w:val="24"/>
        </w:rPr>
        <w:t>301</w:t>
      </w:r>
      <w:r w:rsidRPr="002C75D2">
        <w:rPr>
          <w:rFonts w:ascii="Book Antiqua" w:hAnsi="Book Antiqua"/>
          <w:sz w:val="24"/>
          <w:szCs w:val="24"/>
        </w:rPr>
        <w:t>: 1883-1891 [PMID: 19436015 DOI: 10.1001/jama.2009.643]</w:t>
      </w:r>
    </w:p>
    <w:p w14:paraId="150992D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47 </w:t>
      </w:r>
      <w:r w:rsidRPr="002C75D2">
        <w:rPr>
          <w:rFonts w:ascii="Book Antiqua" w:hAnsi="Book Antiqua"/>
          <w:b/>
          <w:sz w:val="24"/>
          <w:szCs w:val="24"/>
        </w:rPr>
        <w:t>Buffart LM</w:t>
      </w:r>
      <w:r w:rsidRPr="002C75D2">
        <w:rPr>
          <w:rFonts w:ascii="Book Antiqua" w:hAnsi="Book Antiqua"/>
          <w:sz w:val="24"/>
          <w:szCs w:val="24"/>
        </w:rPr>
        <w:t xml:space="preserve">, Thong MS, Schep G, Chinapaw MJ, Brug J, van de Poll-Franse LV. Self-reported physical activity: its correlates and relationship with health-related quality of life in a large cohort of colorectal cancer survivors. </w:t>
      </w:r>
      <w:r w:rsidRPr="002C75D2">
        <w:rPr>
          <w:rFonts w:ascii="Book Antiqua" w:hAnsi="Book Antiqua"/>
          <w:i/>
          <w:sz w:val="24"/>
          <w:szCs w:val="24"/>
        </w:rPr>
        <w:t>PLoS One</w:t>
      </w:r>
      <w:r w:rsidRPr="002C75D2">
        <w:rPr>
          <w:rFonts w:ascii="Book Antiqua" w:hAnsi="Book Antiqua"/>
          <w:sz w:val="24"/>
          <w:szCs w:val="24"/>
        </w:rPr>
        <w:t xml:space="preserve"> 2012; </w:t>
      </w:r>
      <w:r w:rsidRPr="002C75D2">
        <w:rPr>
          <w:rFonts w:ascii="Book Antiqua" w:hAnsi="Book Antiqua"/>
          <w:b/>
          <w:sz w:val="24"/>
          <w:szCs w:val="24"/>
        </w:rPr>
        <w:t>7</w:t>
      </w:r>
      <w:r w:rsidRPr="002C75D2">
        <w:rPr>
          <w:rFonts w:ascii="Book Antiqua" w:hAnsi="Book Antiqua"/>
          <w:sz w:val="24"/>
          <w:szCs w:val="24"/>
        </w:rPr>
        <w:t>: e36164 [PMID: 22567135 DOI: 10.1371/journal.pone.0036164]</w:t>
      </w:r>
    </w:p>
    <w:p w14:paraId="2B53896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48 </w:t>
      </w:r>
      <w:r w:rsidRPr="002C75D2">
        <w:rPr>
          <w:rFonts w:ascii="Book Antiqua" w:hAnsi="Book Antiqua"/>
          <w:b/>
          <w:sz w:val="24"/>
          <w:szCs w:val="24"/>
        </w:rPr>
        <w:t>DeTroye A</w:t>
      </w:r>
      <w:r w:rsidRPr="002C75D2">
        <w:rPr>
          <w:rFonts w:ascii="Book Antiqua" w:hAnsi="Book Antiqua"/>
          <w:sz w:val="24"/>
          <w:szCs w:val="24"/>
        </w:rPr>
        <w:t xml:space="preserve">, Christner M, Eganhouse D, Manning B, Sunkin E, Gregory T. The effects of physical activity on survival in patients with colorectal cancer. </w:t>
      </w:r>
      <w:r w:rsidRPr="002C75D2">
        <w:rPr>
          <w:rFonts w:ascii="Book Antiqua" w:hAnsi="Book Antiqua"/>
          <w:i/>
          <w:sz w:val="24"/>
          <w:szCs w:val="24"/>
        </w:rPr>
        <w:t>JAAPA</w:t>
      </w:r>
      <w:r w:rsidRPr="002C75D2">
        <w:rPr>
          <w:rFonts w:ascii="Book Antiqua" w:hAnsi="Book Antiqua"/>
          <w:sz w:val="24"/>
          <w:szCs w:val="24"/>
        </w:rPr>
        <w:t xml:space="preserve"> 2018; </w:t>
      </w:r>
      <w:r w:rsidRPr="002C75D2">
        <w:rPr>
          <w:rFonts w:ascii="Book Antiqua" w:hAnsi="Book Antiqua"/>
          <w:b/>
          <w:sz w:val="24"/>
          <w:szCs w:val="24"/>
        </w:rPr>
        <w:t>31</w:t>
      </w:r>
      <w:r w:rsidRPr="002C75D2">
        <w:rPr>
          <w:rFonts w:ascii="Book Antiqua" w:hAnsi="Book Antiqua"/>
          <w:sz w:val="24"/>
          <w:szCs w:val="24"/>
        </w:rPr>
        <w:t>: 21-25 [PMID: 29356755 DOI: 10.1097/01.JAA.0000529767.60402.00]</w:t>
      </w:r>
    </w:p>
    <w:p w14:paraId="3ECB87A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49 </w:t>
      </w:r>
      <w:r w:rsidRPr="002C75D2">
        <w:rPr>
          <w:rFonts w:ascii="Book Antiqua" w:hAnsi="Book Antiqua"/>
          <w:b/>
          <w:sz w:val="24"/>
          <w:szCs w:val="24"/>
        </w:rPr>
        <w:t>Schmid D</w:t>
      </w:r>
      <w:r w:rsidRPr="002C75D2">
        <w:rPr>
          <w:rFonts w:ascii="Book Antiqua" w:hAnsi="Book Antiqua"/>
          <w:sz w:val="24"/>
          <w:szCs w:val="24"/>
        </w:rPr>
        <w:t xml:space="preserve">, Leitzmann MF. Association between physical activity and mortality among breast cancer and colorectal cancer survivors: a systematic review and meta-analysis. </w:t>
      </w:r>
      <w:r w:rsidRPr="002C75D2">
        <w:rPr>
          <w:rFonts w:ascii="Book Antiqua" w:hAnsi="Book Antiqua"/>
          <w:i/>
          <w:sz w:val="24"/>
          <w:szCs w:val="24"/>
        </w:rPr>
        <w:t>Ann Oncol</w:t>
      </w:r>
      <w:r w:rsidRPr="002C75D2">
        <w:rPr>
          <w:rFonts w:ascii="Book Antiqua" w:hAnsi="Book Antiqua"/>
          <w:sz w:val="24"/>
          <w:szCs w:val="24"/>
        </w:rPr>
        <w:t xml:space="preserve"> 2014; </w:t>
      </w:r>
      <w:r w:rsidRPr="002C75D2">
        <w:rPr>
          <w:rFonts w:ascii="Book Antiqua" w:hAnsi="Book Antiqua"/>
          <w:b/>
          <w:sz w:val="24"/>
          <w:szCs w:val="24"/>
        </w:rPr>
        <w:t>25</w:t>
      </w:r>
      <w:r w:rsidRPr="002C75D2">
        <w:rPr>
          <w:rFonts w:ascii="Book Antiqua" w:hAnsi="Book Antiqua"/>
          <w:sz w:val="24"/>
          <w:szCs w:val="24"/>
        </w:rPr>
        <w:t>: 1293-1311 [PMID: 24644304 DOI: 10.1093/annonc/mdu012]</w:t>
      </w:r>
    </w:p>
    <w:p w14:paraId="211F7A25"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50 </w:t>
      </w:r>
      <w:r w:rsidRPr="002C75D2">
        <w:rPr>
          <w:rFonts w:ascii="Book Antiqua" w:hAnsi="Book Antiqua"/>
          <w:b/>
          <w:sz w:val="24"/>
          <w:szCs w:val="24"/>
        </w:rPr>
        <w:t>Campbell PT</w:t>
      </w:r>
      <w:r w:rsidRPr="002C75D2">
        <w:rPr>
          <w:rFonts w:ascii="Book Antiqua" w:hAnsi="Book Antiqua"/>
          <w:sz w:val="24"/>
          <w:szCs w:val="24"/>
        </w:rPr>
        <w:t xml:space="preserve">, Patel AV, Newton CC, Jacobs EJ, Gapstur SM. Associations of recreational physical activity and leisure time spent sitting with colorectal cancer survival. </w:t>
      </w:r>
      <w:r w:rsidRPr="002C75D2">
        <w:rPr>
          <w:rFonts w:ascii="Book Antiqua" w:hAnsi="Book Antiqua"/>
          <w:i/>
          <w:sz w:val="24"/>
          <w:szCs w:val="24"/>
        </w:rPr>
        <w:t>J Clin Oncol</w:t>
      </w:r>
      <w:r w:rsidRPr="002C75D2">
        <w:rPr>
          <w:rFonts w:ascii="Book Antiqua" w:hAnsi="Book Antiqua"/>
          <w:sz w:val="24"/>
          <w:szCs w:val="24"/>
        </w:rPr>
        <w:t xml:space="preserve"> 2013; </w:t>
      </w:r>
      <w:r w:rsidRPr="002C75D2">
        <w:rPr>
          <w:rFonts w:ascii="Book Antiqua" w:hAnsi="Book Antiqua"/>
          <w:b/>
          <w:sz w:val="24"/>
          <w:szCs w:val="24"/>
        </w:rPr>
        <w:t>31</w:t>
      </w:r>
      <w:r w:rsidRPr="002C75D2">
        <w:rPr>
          <w:rFonts w:ascii="Book Antiqua" w:hAnsi="Book Antiqua"/>
          <w:sz w:val="24"/>
          <w:szCs w:val="24"/>
        </w:rPr>
        <w:t>: 876-885 [PMID: 23341510 DOI: 10.1200/JCO.2012.45.9735]</w:t>
      </w:r>
    </w:p>
    <w:p w14:paraId="4F9D8F9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51 </w:t>
      </w:r>
      <w:r w:rsidRPr="002C75D2">
        <w:rPr>
          <w:rFonts w:ascii="Book Antiqua" w:hAnsi="Book Antiqua"/>
          <w:b/>
          <w:sz w:val="24"/>
          <w:szCs w:val="24"/>
        </w:rPr>
        <w:t>Meyerhardt JA</w:t>
      </w:r>
      <w:r w:rsidRPr="002C75D2">
        <w:rPr>
          <w:rFonts w:ascii="Book Antiqua" w:hAnsi="Book Antiqua"/>
          <w:sz w:val="24"/>
          <w:szCs w:val="24"/>
        </w:rPr>
        <w:t xml:space="preserve">, Heseltine D, Niedzwiecki D, Hollis D, Saltz LB, Mayer RJ, Thomas J, Nelson H, Whittom R, Hantel A, Schilsky RL, Fuchs CS. Impact of physical activity on cancer recurrence and survival in patients with stage III colon cancer: findings from CALGB 89803. </w:t>
      </w:r>
      <w:r w:rsidRPr="002C75D2">
        <w:rPr>
          <w:rFonts w:ascii="Book Antiqua" w:hAnsi="Book Antiqua"/>
          <w:i/>
          <w:sz w:val="24"/>
          <w:szCs w:val="24"/>
        </w:rPr>
        <w:t>J Clin Oncol</w:t>
      </w:r>
      <w:r w:rsidRPr="002C75D2">
        <w:rPr>
          <w:rFonts w:ascii="Book Antiqua" w:hAnsi="Book Antiqua"/>
          <w:sz w:val="24"/>
          <w:szCs w:val="24"/>
        </w:rPr>
        <w:t xml:space="preserve"> 2006; </w:t>
      </w:r>
      <w:r w:rsidRPr="002C75D2">
        <w:rPr>
          <w:rFonts w:ascii="Book Antiqua" w:hAnsi="Book Antiqua"/>
          <w:b/>
          <w:sz w:val="24"/>
          <w:szCs w:val="24"/>
        </w:rPr>
        <w:t>24</w:t>
      </w:r>
      <w:r w:rsidRPr="002C75D2">
        <w:rPr>
          <w:rFonts w:ascii="Book Antiqua" w:hAnsi="Book Antiqua"/>
          <w:sz w:val="24"/>
          <w:szCs w:val="24"/>
        </w:rPr>
        <w:t>: 3535-3541 [PMID: 16822843 DOI: 10.1200/JCO.2006.06.0863]</w:t>
      </w:r>
    </w:p>
    <w:p w14:paraId="6A999B5E"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52 </w:t>
      </w:r>
      <w:r w:rsidRPr="002C75D2">
        <w:rPr>
          <w:rFonts w:ascii="Book Antiqua" w:hAnsi="Book Antiqua"/>
          <w:b/>
          <w:sz w:val="24"/>
          <w:szCs w:val="24"/>
        </w:rPr>
        <w:t>Meyerhardt JA</w:t>
      </w:r>
      <w:r w:rsidRPr="002C75D2">
        <w:rPr>
          <w:rFonts w:ascii="Book Antiqua" w:hAnsi="Book Antiqua"/>
          <w:sz w:val="24"/>
          <w:szCs w:val="24"/>
        </w:rPr>
        <w:t xml:space="preserve">, Giovannucci EL, Holmes MD, Chan AT, Chan JA, Colditz GA, Fuchs CS. Physical activity and survival after colorectal cancer diagnosis. </w:t>
      </w:r>
      <w:r w:rsidRPr="002C75D2">
        <w:rPr>
          <w:rFonts w:ascii="Book Antiqua" w:hAnsi="Book Antiqua"/>
          <w:i/>
          <w:sz w:val="24"/>
          <w:szCs w:val="24"/>
        </w:rPr>
        <w:t>J Clin Oncol</w:t>
      </w:r>
      <w:r w:rsidRPr="002C75D2">
        <w:rPr>
          <w:rFonts w:ascii="Book Antiqua" w:hAnsi="Book Antiqua"/>
          <w:sz w:val="24"/>
          <w:szCs w:val="24"/>
        </w:rPr>
        <w:t xml:space="preserve"> 2006; </w:t>
      </w:r>
      <w:r w:rsidRPr="002C75D2">
        <w:rPr>
          <w:rFonts w:ascii="Book Antiqua" w:hAnsi="Book Antiqua"/>
          <w:b/>
          <w:sz w:val="24"/>
          <w:szCs w:val="24"/>
        </w:rPr>
        <w:t>24</w:t>
      </w:r>
      <w:r w:rsidRPr="002C75D2">
        <w:rPr>
          <w:rFonts w:ascii="Book Antiqua" w:hAnsi="Book Antiqua"/>
          <w:sz w:val="24"/>
          <w:szCs w:val="24"/>
        </w:rPr>
        <w:t>: 3527-3534 [PMID: 16822844 DOI: 10.1200/JCO.2006.06.0855]</w:t>
      </w:r>
    </w:p>
    <w:p w14:paraId="21EA625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53 </w:t>
      </w:r>
      <w:r w:rsidRPr="002C75D2">
        <w:rPr>
          <w:rFonts w:ascii="Book Antiqua" w:hAnsi="Book Antiqua"/>
          <w:b/>
          <w:sz w:val="24"/>
          <w:szCs w:val="24"/>
        </w:rPr>
        <w:t>Meyerhardt JA</w:t>
      </w:r>
      <w:r w:rsidRPr="002C75D2">
        <w:rPr>
          <w:rFonts w:ascii="Book Antiqua" w:hAnsi="Book Antiqua"/>
          <w:sz w:val="24"/>
          <w:szCs w:val="24"/>
        </w:rPr>
        <w:t xml:space="preserve">, Giovannucci EL, Ogino S, Kirkner GJ, Chan AT, Willett W, Fuchs CS. Physical activity and male colorectal cancer survival. </w:t>
      </w:r>
      <w:r w:rsidRPr="002C75D2">
        <w:rPr>
          <w:rFonts w:ascii="Book Antiqua" w:hAnsi="Book Antiqua"/>
          <w:i/>
          <w:sz w:val="24"/>
          <w:szCs w:val="24"/>
        </w:rPr>
        <w:t>Arch Intern Med</w:t>
      </w:r>
      <w:r w:rsidRPr="002C75D2">
        <w:rPr>
          <w:rFonts w:ascii="Book Antiqua" w:hAnsi="Book Antiqua"/>
          <w:sz w:val="24"/>
          <w:szCs w:val="24"/>
        </w:rPr>
        <w:t xml:space="preserve"> 2009; </w:t>
      </w:r>
      <w:r w:rsidRPr="002C75D2">
        <w:rPr>
          <w:rFonts w:ascii="Book Antiqua" w:hAnsi="Book Antiqua"/>
          <w:b/>
          <w:sz w:val="24"/>
          <w:szCs w:val="24"/>
        </w:rPr>
        <w:t>169</w:t>
      </w:r>
      <w:r w:rsidRPr="002C75D2">
        <w:rPr>
          <w:rFonts w:ascii="Book Antiqua" w:hAnsi="Book Antiqua"/>
          <w:sz w:val="24"/>
          <w:szCs w:val="24"/>
        </w:rPr>
        <w:t>: 2102-2108 [PMID: 20008694 DOI: 10.1001/archinternmed.2009.412]</w:t>
      </w:r>
    </w:p>
    <w:p w14:paraId="37CC048A"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54 </w:t>
      </w:r>
      <w:r w:rsidRPr="002C75D2">
        <w:rPr>
          <w:rFonts w:ascii="Book Antiqua" w:hAnsi="Book Antiqua"/>
          <w:b/>
          <w:sz w:val="24"/>
          <w:szCs w:val="24"/>
        </w:rPr>
        <w:t>Kuiper JG</w:t>
      </w:r>
      <w:r w:rsidRPr="002C75D2">
        <w:rPr>
          <w:rFonts w:ascii="Book Antiqua" w:hAnsi="Book Antiqua"/>
          <w:sz w:val="24"/>
          <w:szCs w:val="24"/>
        </w:rPr>
        <w:t xml:space="preserve">, Phipps AI, Neuhouser ML, Chlebowski RT, Thomson CA, Irwin ML, Lane DS, Wactawski-Wende J, Hou L, Jackson RD, Kampman E, Newcomb PA. Recreational physical activity, body mass index, and survival in women with colorectal cancer. </w:t>
      </w:r>
      <w:r w:rsidRPr="002C75D2">
        <w:rPr>
          <w:rFonts w:ascii="Book Antiqua" w:hAnsi="Book Antiqua"/>
          <w:i/>
          <w:sz w:val="24"/>
          <w:szCs w:val="24"/>
        </w:rPr>
        <w:t>Cancer Causes Control</w:t>
      </w:r>
      <w:r w:rsidRPr="002C75D2">
        <w:rPr>
          <w:rFonts w:ascii="Book Antiqua" w:hAnsi="Book Antiqua"/>
          <w:sz w:val="24"/>
          <w:szCs w:val="24"/>
        </w:rPr>
        <w:t xml:space="preserve"> 2012; </w:t>
      </w:r>
      <w:r w:rsidRPr="002C75D2">
        <w:rPr>
          <w:rFonts w:ascii="Book Antiqua" w:hAnsi="Book Antiqua"/>
          <w:b/>
          <w:sz w:val="24"/>
          <w:szCs w:val="24"/>
        </w:rPr>
        <w:t>23</w:t>
      </w:r>
      <w:r w:rsidRPr="002C75D2">
        <w:rPr>
          <w:rFonts w:ascii="Book Antiqua" w:hAnsi="Book Antiqua"/>
          <w:sz w:val="24"/>
          <w:szCs w:val="24"/>
        </w:rPr>
        <w:t>: 1939-1948 [PMID: 23053793 DOI: 10.1007/s10552-012-0071-2]</w:t>
      </w:r>
    </w:p>
    <w:p w14:paraId="28D706EA"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55 </w:t>
      </w:r>
      <w:r w:rsidRPr="002C75D2">
        <w:rPr>
          <w:rFonts w:ascii="Book Antiqua" w:hAnsi="Book Antiqua"/>
          <w:b/>
          <w:sz w:val="24"/>
          <w:szCs w:val="24"/>
        </w:rPr>
        <w:t>Je Y</w:t>
      </w:r>
      <w:r w:rsidRPr="002C75D2">
        <w:rPr>
          <w:rFonts w:ascii="Book Antiqua" w:hAnsi="Book Antiqua"/>
          <w:sz w:val="24"/>
          <w:szCs w:val="24"/>
        </w:rPr>
        <w:t xml:space="preserve">, Jeon JY, Giovannucci EL, Meyerhardt JA. Association between physical activity and mortality in colorectal cancer: a meta-analysis of prospective cohort studies. </w:t>
      </w:r>
      <w:r w:rsidRPr="002C75D2">
        <w:rPr>
          <w:rFonts w:ascii="Book Antiqua" w:hAnsi="Book Antiqua"/>
          <w:i/>
          <w:sz w:val="24"/>
          <w:szCs w:val="24"/>
        </w:rPr>
        <w:t>Int J Cancer</w:t>
      </w:r>
      <w:r w:rsidRPr="002C75D2">
        <w:rPr>
          <w:rFonts w:ascii="Book Antiqua" w:hAnsi="Book Antiqua"/>
          <w:sz w:val="24"/>
          <w:szCs w:val="24"/>
        </w:rPr>
        <w:t xml:space="preserve"> 2013; </w:t>
      </w:r>
      <w:r w:rsidRPr="002C75D2">
        <w:rPr>
          <w:rFonts w:ascii="Book Antiqua" w:hAnsi="Book Antiqua"/>
          <w:b/>
          <w:sz w:val="24"/>
          <w:szCs w:val="24"/>
        </w:rPr>
        <w:t>133</w:t>
      </w:r>
      <w:r w:rsidRPr="002C75D2">
        <w:rPr>
          <w:rFonts w:ascii="Book Antiqua" w:hAnsi="Book Antiqua"/>
          <w:sz w:val="24"/>
          <w:szCs w:val="24"/>
        </w:rPr>
        <w:t>: 1905-1913 [PMID: 23580314 DOI: 10.1002/ijc.28208]</w:t>
      </w:r>
    </w:p>
    <w:p w14:paraId="5C30FE3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56 </w:t>
      </w:r>
      <w:r w:rsidRPr="002C75D2">
        <w:rPr>
          <w:rFonts w:ascii="Book Antiqua" w:hAnsi="Book Antiqua"/>
          <w:b/>
          <w:sz w:val="24"/>
          <w:szCs w:val="24"/>
        </w:rPr>
        <w:t>Wu W</w:t>
      </w:r>
      <w:r w:rsidRPr="002C75D2">
        <w:rPr>
          <w:rFonts w:ascii="Book Antiqua" w:hAnsi="Book Antiqua"/>
          <w:sz w:val="24"/>
          <w:szCs w:val="24"/>
        </w:rPr>
        <w:t xml:space="preserve">, Guo F, Ye J, Li Y, Shi D, Fang D, Guo J, Li L. Pre- and post-diagnosis physical activity is associated with survival benefits of colorectal cancer patients: a systematic review and meta-analysis. </w:t>
      </w:r>
      <w:r w:rsidRPr="002C75D2">
        <w:rPr>
          <w:rFonts w:ascii="Book Antiqua" w:hAnsi="Book Antiqua"/>
          <w:i/>
          <w:sz w:val="24"/>
          <w:szCs w:val="24"/>
        </w:rPr>
        <w:t>Oncotarget</w:t>
      </w:r>
      <w:r w:rsidRPr="002C75D2">
        <w:rPr>
          <w:rFonts w:ascii="Book Antiqua" w:hAnsi="Book Antiqua"/>
          <w:sz w:val="24"/>
          <w:szCs w:val="24"/>
        </w:rPr>
        <w:t xml:space="preserve"> 2016; </w:t>
      </w:r>
      <w:r w:rsidRPr="002C75D2">
        <w:rPr>
          <w:rFonts w:ascii="Book Antiqua" w:hAnsi="Book Antiqua"/>
          <w:b/>
          <w:sz w:val="24"/>
          <w:szCs w:val="24"/>
        </w:rPr>
        <w:t>7</w:t>
      </w:r>
      <w:r w:rsidRPr="002C75D2">
        <w:rPr>
          <w:rFonts w:ascii="Book Antiqua" w:hAnsi="Book Antiqua"/>
          <w:sz w:val="24"/>
          <w:szCs w:val="24"/>
        </w:rPr>
        <w:t>: 52095-52103 [PMID: 27437765 DOI: 10.18632/oncotarget.10603]</w:t>
      </w:r>
    </w:p>
    <w:p w14:paraId="5E969C6A"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57 </w:t>
      </w:r>
      <w:r w:rsidRPr="002C75D2">
        <w:rPr>
          <w:rFonts w:ascii="Book Antiqua" w:hAnsi="Book Antiqua"/>
          <w:b/>
          <w:sz w:val="24"/>
          <w:szCs w:val="24"/>
        </w:rPr>
        <w:t>Barton MK</w:t>
      </w:r>
      <w:r w:rsidRPr="002C75D2">
        <w:rPr>
          <w:rFonts w:ascii="Book Antiqua" w:hAnsi="Book Antiqua"/>
          <w:sz w:val="24"/>
          <w:szCs w:val="24"/>
        </w:rPr>
        <w:t xml:space="preserve">. Higher levels of physical activity significantly increase survival in women with colorectal cancer. </w:t>
      </w:r>
      <w:r w:rsidRPr="002C75D2">
        <w:rPr>
          <w:rFonts w:ascii="Book Antiqua" w:hAnsi="Book Antiqua"/>
          <w:i/>
          <w:sz w:val="24"/>
          <w:szCs w:val="24"/>
        </w:rPr>
        <w:t>CA Cancer J Clin</w:t>
      </w:r>
      <w:r w:rsidRPr="002C75D2">
        <w:rPr>
          <w:rFonts w:ascii="Book Antiqua" w:hAnsi="Book Antiqua"/>
          <w:sz w:val="24"/>
          <w:szCs w:val="24"/>
        </w:rPr>
        <w:t xml:space="preserve"> 2013; </w:t>
      </w:r>
      <w:r w:rsidRPr="002C75D2">
        <w:rPr>
          <w:rFonts w:ascii="Book Antiqua" w:hAnsi="Book Antiqua"/>
          <w:b/>
          <w:sz w:val="24"/>
          <w:szCs w:val="24"/>
        </w:rPr>
        <w:t>63</w:t>
      </w:r>
      <w:r w:rsidRPr="002C75D2">
        <w:rPr>
          <w:rFonts w:ascii="Book Antiqua" w:hAnsi="Book Antiqua"/>
          <w:sz w:val="24"/>
          <w:szCs w:val="24"/>
        </w:rPr>
        <w:t>: 83-84 [PMID: 23319443 DOI: 10.3322/caac.21175]</w:t>
      </w:r>
    </w:p>
    <w:p w14:paraId="52FB6D1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58 </w:t>
      </w:r>
      <w:r w:rsidRPr="002C75D2">
        <w:rPr>
          <w:rFonts w:ascii="Book Antiqua" w:hAnsi="Book Antiqua"/>
          <w:b/>
          <w:sz w:val="24"/>
          <w:szCs w:val="24"/>
        </w:rPr>
        <w:t>Friedenreich CM</w:t>
      </w:r>
      <w:r w:rsidRPr="002C75D2">
        <w:rPr>
          <w:rFonts w:ascii="Book Antiqua" w:hAnsi="Book Antiqua"/>
          <w:sz w:val="24"/>
          <w:szCs w:val="24"/>
        </w:rPr>
        <w:t xml:space="preserve">, Neilson HK, Farris MS, Courneya KS. Physical Activity and Cancer Outcomes: A Precision Medicine Approach. </w:t>
      </w:r>
      <w:r w:rsidRPr="002C75D2">
        <w:rPr>
          <w:rFonts w:ascii="Book Antiqua" w:hAnsi="Book Antiqua"/>
          <w:i/>
          <w:sz w:val="24"/>
          <w:szCs w:val="24"/>
        </w:rPr>
        <w:t>Clin Cancer Res</w:t>
      </w:r>
      <w:r w:rsidRPr="002C75D2">
        <w:rPr>
          <w:rFonts w:ascii="Book Antiqua" w:hAnsi="Book Antiqua"/>
          <w:sz w:val="24"/>
          <w:szCs w:val="24"/>
        </w:rPr>
        <w:t xml:space="preserve"> 2016; </w:t>
      </w:r>
      <w:r w:rsidRPr="002C75D2">
        <w:rPr>
          <w:rFonts w:ascii="Book Antiqua" w:hAnsi="Book Antiqua"/>
          <w:b/>
          <w:sz w:val="24"/>
          <w:szCs w:val="24"/>
        </w:rPr>
        <w:t>22</w:t>
      </w:r>
      <w:r w:rsidRPr="002C75D2">
        <w:rPr>
          <w:rFonts w:ascii="Book Antiqua" w:hAnsi="Book Antiqua"/>
          <w:sz w:val="24"/>
          <w:szCs w:val="24"/>
        </w:rPr>
        <w:t>: 4766-4775 [PMID: 27407093 DOI: 10.1158/1078-0432.CCR-16-0067]</w:t>
      </w:r>
    </w:p>
    <w:p w14:paraId="129407DC"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59 </w:t>
      </w:r>
      <w:r w:rsidRPr="002C75D2">
        <w:rPr>
          <w:rFonts w:ascii="Book Antiqua" w:hAnsi="Book Antiqua"/>
          <w:b/>
          <w:sz w:val="24"/>
          <w:szCs w:val="24"/>
        </w:rPr>
        <w:t>Meyerhardt JA</w:t>
      </w:r>
      <w:r w:rsidRPr="002C75D2">
        <w:rPr>
          <w:rFonts w:ascii="Book Antiqua" w:hAnsi="Book Antiqua"/>
          <w:sz w:val="24"/>
          <w:szCs w:val="24"/>
        </w:rPr>
        <w:t xml:space="preserve">, Ogino S, Kirkner GJ, Chan AT, Wolpin B, Ng K, Nosho K, Shima K, Giovannucci EL, Loda M, Fuchs CS. Interaction of molecular markers and physical activity on mortality in patients with colon cancer. </w:t>
      </w:r>
      <w:r w:rsidRPr="002C75D2">
        <w:rPr>
          <w:rFonts w:ascii="Book Antiqua" w:hAnsi="Book Antiqua"/>
          <w:i/>
          <w:sz w:val="24"/>
          <w:szCs w:val="24"/>
        </w:rPr>
        <w:t>Clin Cancer Res</w:t>
      </w:r>
      <w:r w:rsidRPr="002C75D2">
        <w:rPr>
          <w:rFonts w:ascii="Book Antiqua" w:hAnsi="Book Antiqua"/>
          <w:sz w:val="24"/>
          <w:szCs w:val="24"/>
        </w:rPr>
        <w:t xml:space="preserve"> 2009; </w:t>
      </w:r>
      <w:r w:rsidRPr="002C75D2">
        <w:rPr>
          <w:rFonts w:ascii="Book Antiqua" w:hAnsi="Book Antiqua"/>
          <w:b/>
          <w:sz w:val="24"/>
          <w:szCs w:val="24"/>
        </w:rPr>
        <w:t>15</w:t>
      </w:r>
      <w:r w:rsidRPr="002C75D2">
        <w:rPr>
          <w:rFonts w:ascii="Book Antiqua" w:hAnsi="Book Antiqua"/>
          <w:sz w:val="24"/>
          <w:szCs w:val="24"/>
        </w:rPr>
        <w:t>: 5931-5936 [PMID: 19723652 DOI: 10.1158/1078-0432.CCR-09-0496]</w:t>
      </w:r>
    </w:p>
    <w:p w14:paraId="53FE3ED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60 </w:t>
      </w:r>
      <w:r w:rsidRPr="002C75D2">
        <w:rPr>
          <w:rFonts w:ascii="Book Antiqua" w:hAnsi="Book Antiqua"/>
          <w:b/>
          <w:sz w:val="24"/>
          <w:szCs w:val="24"/>
        </w:rPr>
        <w:t>Morikawa T</w:t>
      </w:r>
      <w:r w:rsidRPr="002C75D2">
        <w:rPr>
          <w:rFonts w:ascii="Book Antiqua" w:hAnsi="Book Antiqua"/>
          <w:sz w:val="24"/>
          <w:szCs w:val="24"/>
        </w:rPr>
        <w:t xml:space="preserve">, Kuchiba A, Yamauchi M, Meyerhardt JA, Shima K, Nosho K, Chan AT, Giovannucci E, Fuchs CS, Ogino S. Association of CTNNB1 (beta-catenin) alterations, body mass index, and physical activity with survival in patients with colorectal cancer. </w:t>
      </w:r>
      <w:r w:rsidRPr="002C75D2">
        <w:rPr>
          <w:rFonts w:ascii="Book Antiqua" w:hAnsi="Book Antiqua"/>
          <w:i/>
          <w:sz w:val="24"/>
          <w:szCs w:val="24"/>
        </w:rPr>
        <w:t>JAMA</w:t>
      </w:r>
      <w:r w:rsidRPr="002C75D2">
        <w:rPr>
          <w:rFonts w:ascii="Book Antiqua" w:hAnsi="Book Antiqua"/>
          <w:sz w:val="24"/>
          <w:szCs w:val="24"/>
        </w:rPr>
        <w:t xml:space="preserve"> 2011; </w:t>
      </w:r>
      <w:r w:rsidRPr="002C75D2">
        <w:rPr>
          <w:rFonts w:ascii="Book Antiqua" w:hAnsi="Book Antiqua"/>
          <w:b/>
          <w:sz w:val="24"/>
          <w:szCs w:val="24"/>
        </w:rPr>
        <w:t>305</w:t>
      </w:r>
      <w:r w:rsidRPr="002C75D2">
        <w:rPr>
          <w:rFonts w:ascii="Book Antiqua" w:hAnsi="Book Antiqua"/>
          <w:sz w:val="24"/>
          <w:szCs w:val="24"/>
        </w:rPr>
        <w:t>: 1685-1694 [PMID: 21521850 DOI: 10.1001/jama.2011.513]</w:t>
      </w:r>
    </w:p>
    <w:p w14:paraId="5BBE8A1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61 </w:t>
      </w:r>
      <w:r w:rsidRPr="002C75D2">
        <w:rPr>
          <w:rFonts w:ascii="Book Antiqua" w:hAnsi="Book Antiqua"/>
          <w:b/>
          <w:sz w:val="24"/>
          <w:szCs w:val="24"/>
        </w:rPr>
        <w:t>Yamauchi M</w:t>
      </w:r>
      <w:r w:rsidRPr="002C75D2">
        <w:rPr>
          <w:rFonts w:ascii="Book Antiqua" w:hAnsi="Book Antiqua"/>
          <w:sz w:val="24"/>
          <w:szCs w:val="24"/>
        </w:rPr>
        <w:t xml:space="preserve">, Lochhead P, Imamura Y, Kuchiba A, Liao X, Qian ZR, Nishihara R, Morikawa T, Shima K, Wu K, Giovannucci E, Meyerhardt JA, Fuchs CS, Chan AT, Ogino S. Physical activity, tumor PTGS2 expression, and survival in patients with colorectal cancer. </w:t>
      </w:r>
      <w:r w:rsidRPr="002C75D2">
        <w:rPr>
          <w:rFonts w:ascii="Book Antiqua" w:hAnsi="Book Antiqua"/>
          <w:i/>
          <w:sz w:val="24"/>
          <w:szCs w:val="24"/>
        </w:rPr>
        <w:t>Cancer Epidemiol Biomarkers Prev</w:t>
      </w:r>
      <w:r w:rsidRPr="002C75D2">
        <w:rPr>
          <w:rFonts w:ascii="Book Antiqua" w:hAnsi="Book Antiqua"/>
          <w:sz w:val="24"/>
          <w:szCs w:val="24"/>
        </w:rPr>
        <w:t xml:space="preserve"> 2013; </w:t>
      </w:r>
      <w:r w:rsidRPr="002C75D2">
        <w:rPr>
          <w:rFonts w:ascii="Book Antiqua" w:hAnsi="Book Antiqua"/>
          <w:b/>
          <w:sz w:val="24"/>
          <w:szCs w:val="24"/>
        </w:rPr>
        <w:t>22</w:t>
      </w:r>
      <w:r w:rsidRPr="002C75D2">
        <w:rPr>
          <w:rFonts w:ascii="Book Antiqua" w:hAnsi="Book Antiqua"/>
          <w:sz w:val="24"/>
          <w:szCs w:val="24"/>
        </w:rPr>
        <w:t>: 1142-1152 [PMID: 23629521 DOI: 10.1158/1055-9965.EPI-13-0108]</w:t>
      </w:r>
    </w:p>
    <w:p w14:paraId="37C54E9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62 </w:t>
      </w:r>
      <w:r w:rsidRPr="002C75D2">
        <w:rPr>
          <w:rFonts w:ascii="Book Antiqua" w:hAnsi="Book Antiqua"/>
          <w:b/>
          <w:sz w:val="24"/>
          <w:szCs w:val="24"/>
        </w:rPr>
        <w:t>Hanyuda A</w:t>
      </w:r>
      <w:r w:rsidRPr="002C75D2">
        <w:rPr>
          <w:rFonts w:ascii="Book Antiqua" w:hAnsi="Book Antiqua"/>
          <w:sz w:val="24"/>
          <w:szCs w:val="24"/>
        </w:rPr>
        <w:t xml:space="preserve">, Kim SA, Martinez-Fernandez A, Qian ZR, Yamauchi M, Nishihara R, Morikawa T, Liao X, Inamura K, Mima K, Cao Y, Zhang X, Wu K, Chan AT, Giovannucci EL, Meyerhardt JA, Fuchs CS, Shivdasani RA, Ogino S. Survival Benefit of Exercise Differs by Tumor IRS1 Expression Status in Colorectal Cancer. </w:t>
      </w:r>
      <w:r w:rsidRPr="002C75D2">
        <w:rPr>
          <w:rFonts w:ascii="Book Antiqua" w:hAnsi="Book Antiqua"/>
          <w:i/>
          <w:sz w:val="24"/>
          <w:szCs w:val="24"/>
        </w:rPr>
        <w:t>Ann Surg Oncol</w:t>
      </w:r>
      <w:r w:rsidRPr="002C75D2">
        <w:rPr>
          <w:rFonts w:ascii="Book Antiqua" w:hAnsi="Book Antiqua"/>
          <w:sz w:val="24"/>
          <w:szCs w:val="24"/>
        </w:rPr>
        <w:t xml:space="preserve"> 2016; </w:t>
      </w:r>
      <w:r w:rsidRPr="002C75D2">
        <w:rPr>
          <w:rFonts w:ascii="Book Antiqua" w:hAnsi="Book Antiqua"/>
          <w:b/>
          <w:sz w:val="24"/>
          <w:szCs w:val="24"/>
        </w:rPr>
        <w:t>23</w:t>
      </w:r>
      <w:r w:rsidRPr="002C75D2">
        <w:rPr>
          <w:rFonts w:ascii="Book Antiqua" w:hAnsi="Book Antiqua"/>
          <w:sz w:val="24"/>
          <w:szCs w:val="24"/>
        </w:rPr>
        <w:t>: 908-917 [PMID: 26577117 DOI: 10.1245/s10434-015-4967-4]</w:t>
      </w:r>
    </w:p>
    <w:p w14:paraId="2765628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63 </w:t>
      </w:r>
      <w:r w:rsidRPr="002C75D2">
        <w:rPr>
          <w:rFonts w:ascii="Book Antiqua" w:hAnsi="Book Antiqua"/>
          <w:b/>
          <w:sz w:val="24"/>
          <w:szCs w:val="24"/>
        </w:rPr>
        <w:t>Hardikar S</w:t>
      </w:r>
      <w:r w:rsidRPr="002C75D2">
        <w:rPr>
          <w:rFonts w:ascii="Book Antiqua" w:hAnsi="Book Antiqua"/>
          <w:sz w:val="24"/>
          <w:szCs w:val="24"/>
        </w:rPr>
        <w:t xml:space="preserve">, Newcomb PA, Campbell PT, Win AK, Lindor NM, Buchanan DD, Makar KW, Jenkins MA, Potter JD, Phipps AI. Prediagnostic Physical Activity and Colorectal Cancer Survival: Overall and Stratified by Tumor Characteristics. </w:t>
      </w:r>
      <w:r w:rsidRPr="002C75D2">
        <w:rPr>
          <w:rFonts w:ascii="Book Antiqua" w:hAnsi="Book Antiqua"/>
          <w:i/>
          <w:sz w:val="24"/>
          <w:szCs w:val="24"/>
        </w:rPr>
        <w:t>Cancer Epidemiol Biomarkers Prev</w:t>
      </w:r>
      <w:r w:rsidRPr="002C75D2">
        <w:rPr>
          <w:rFonts w:ascii="Book Antiqua" w:hAnsi="Book Antiqua"/>
          <w:sz w:val="24"/>
          <w:szCs w:val="24"/>
        </w:rPr>
        <w:t xml:space="preserve"> 2015; </w:t>
      </w:r>
      <w:r w:rsidRPr="002C75D2">
        <w:rPr>
          <w:rFonts w:ascii="Book Antiqua" w:hAnsi="Book Antiqua"/>
          <w:b/>
          <w:sz w:val="24"/>
          <w:szCs w:val="24"/>
        </w:rPr>
        <w:t>24</w:t>
      </w:r>
      <w:r w:rsidRPr="002C75D2">
        <w:rPr>
          <w:rFonts w:ascii="Book Antiqua" w:hAnsi="Book Antiqua"/>
          <w:sz w:val="24"/>
          <w:szCs w:val="24"/>
        </w:rPr>
        <w:t>: 1130-1137 [PMID: 25976417 DOI: 10.1158/1055-9965.EPI-15-0039]</w:t>
      </w:r>
    </w:p>
    <w:p w14:paraId="7780D2AA"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64 </w:t>
      </w:r>
      <w:r w:rsidRPr="002C75D2">
        <w:rPr>
          <w:rFonts w:ascii="Book Antiqua" w:hAnsi="Book Antiqua"/>
          <w:b/>
          <w:sz w:val="24"/>
          <w:szCs w:val="24"/>
        </w:rPr>
        <w:t>Okugawa Y</w:t>
      </w:r>
      <w:r w:rsidRPr="002C75D2">
        <w:rPr>
          <w:rFonts w:ascii="Book Antiqua" w:hAnsi="Book Antiqua"/>
          <w:sz w:val="24"/>
          <w:szCs w:val="24"/>
        </w:rPr>
        <w:t xml:space="preserve">, Miki C, Toiyama Y, Koike Y, Inoue Y, Kusunoki M. Serum level of soluble vascular cell adhesion molecule 1 is a valuable prognostic marker in colorectal carcinoma. </w:t>
      </w:r>
      <w:r w:rsidRPr="002C75D2">
        <w:rPr>
          <w:rFonts w:ascii="Book Antiqua" w:hAnsi="Book Antiqua"/>
          <w:i/>
          <w:sz w:val="24"/>
          <w:szCs w:val="24"/>
        </w:rPr>
        <w:t>Dis Colon Rectum</w:t>
      </w:r>
      <w:r w:rsidRPr="002C75D2">
        <w:rPr>
          <w:rFonts w:ascii="Book Antiqua" w:hAnsi="Book Antiqua"/>
          <w:sz w:val="24"/>
          <w:szCs w:val="24"/>
        </w:rPr>
        <w:t xml:space="preserve"> 2009; </w:t>
      </w:r>
      <w:r w:rsidRPr="002C75D2">
        <w:rPr>
          <w:rFonts w:ascii="Book Antiqua" w:hAnsi="Book Antiqua"/>
          <w:b/>
          <w:sz w:val="24"/>
          <w:szCs w:val="24"/>
        </w:rPr>
        <w:t>52</w:t>
      </w:r>
      <w:r w:rsidRPr="002C75D2">
        <w:rPr>
          <w:rFonts w:ascii="Book Antiqua" w:hAnsi="Book Antiqua"/>
          <w:sz w:val="24"/>
          <w:szCs w:val="24"/>
        </w:rPr>
        <w:t>: 1330-1336 [PMID: 19571712 DOI: 10.1007/DCR.0b013e3181a0d144]</w:t>
      </w:r>
    </w:p>
    <w:p w14:paraId="241EC1D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65 </w:t>
      </w:r>
      <w:r w:rsidRPr="002C75D2">
        <w:rPr>
          <w:rFonts w:ascii="Book Antiqua" w:hAnsi="Book Antiqua"/>
          <w:b/>
          <w:sz w:val="24"/>
          <w:szCs w:val="24"/>
        </w:rPr>
        <w:t>Toiyama Y</w:t>
      </w:r>
      <w:r w:rsidRPr="002C75D2">
        <w:rPr>
          <w:rFonts w:ascii="Book Antiqua" w:hAnsi="Book Antiqua"/>
          <w:sz w:val="24"/>
          <w:szCs w:val="24"/>
        </w:rPr>
        <w:t xml:space="preserve">, Miki C, Inoue Y, Okugawa Y, Koike Y, Yokoe T, Tanaka K, Kusunoki M. Soluble intercellular adhesion molecule-1 as a prognostic marker for stage II colorectal cancer patients. </w:t>
      </w:r>
      <w:r w:rsidRPr="002C75D2">
        <w:rPr>
          <w:rFonts w:ascii="Book Antiqua" w:hAnsi="Book Antiqua"/>
          <w:i/>
          <w:sz w:val="24"/>
          <w:szCs w:val="24"/>
        </w:rPr>
        <w:t>Ann Surg Oncol</w:t>
      </w:r>
      <w:r w:rsidRPr="002C75D2">
        <w:rPr>
          <w:rFonts w:ascii="Book Antiqua" w:hAnsi="Book Antiqua"/>
          <w:sz w:val="24"/>
          <w:szCs w:val="24"/>
        </w:rPr>
        <w:t xml:space="preserve"> 2008; </w:t>
      </w:r>
      <w:r w:rsidRPr="002C75D2">
        <w:rPr>
          <w:rFonts w:ascii="Book Antiqua" w:hAnsi="Book Antiqua"/>
          <w:b/>
          <w:sz w:val="24"/>
          <w:szCs w:val="24"/>
        </w:rPr>
        <w:t>15</w:t>
      </w:r>
      <w:r w:rsidRPr="002C75D2">
        <w:rPr>
          <w:rFonts w:ascii="Book Antiqua" w:hAnsi="Book Antiqua"/>
          <w:sz w:val="24"/>
          <w:szCs w:val="24"/>
        </w:rPr>
        <w:t>: 1617-1624 [PMID: 18368454 DOI: 10.1245/s10434-008-9874-5]</w:t>
      </w:r>
    </w:p>
    <w:p w14:paraId="4B0009BC"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66 </w:t>
      </w:r>
      <w:r w:rsidRPr="002C75D2">
        <w:rPr>
          <w:rFonts w:ascii="Book Antiqua" w:hAnsi="Book Antiqua"/>
          <w:b/>
          <w:sz w:val="24"/>
          <w:szCs w:val="24"/>
        </w:rPr>
        <w:t>Brown JC</w:t>
      </w:r>
      <w:r w:rsidRPr="002C75D2">
        <w:rPr>
          <w:rFonts w:ascii="Book Antiqua" w:hAnsi="Book Antiqua"/>
          <w:sz w:val="24"/>
          <w:szCs w:val="24"/>
        </w:rPr>
        <w:t xml:space="preserve">, Troxel AB, Ky B, Damjanov N, Zemel BS, Rickels MR, Rhim AD, Rustgi AK, Courneya KS, Schmitz KH. Dose-response Effects of Aerobic Exercise Among Colon Cancer Survivors: A Randomized Phase II Trial. </w:t>
      </w:r>
      <w:r w:rsidRPr="002C75D2">
        <w:rPr>
          <w:rFonts w:ascii="Book Antiqua" w:hAnsi="Book Antiqua"/>
          <w:i/>
          <w:sz w:val="24"/>
          <w:szCs w:val="24"/>
        </w:rPr>
        <w:t>Clin Colorectal Cancer</w:t>
      </w:r>
      <w:r w:rsidRPr="002C75D2">
        <w:rPr>
          <w:rFonts w:ascii="Book Antiqua" w:hAnsi="Book Antiqua"/>
          <w:sz w:val="24"/>
          <w:szCs w:val="24"/>
        </w:rPr>
        <w:t xml:space="preserve"> 2018; </w:t>
      </w:r>
      <w:r w:rsidRPr="002C75D2">
        <w:rPr>
          <w:rFonts w:ascii="Book Antiqua" w:hAnsi="Book Antiqua"/>
          <w:b/>
          <w:sz w:val="24"/>
          <w:szCs w:val="24"/>
        </w:rPr>
        <w:t>17</w:t>
      </w:r>
      <w:r w:rsidRPr="002C75D2">
        <w:rPr>
          <w:rFonts w:ascii="Book Antiqua" w:hAnsi="Book Antiqua"/>
          <w:sz w:val="24"/>
          <w:szCs w:val="24"/>
        </w:rPr>
        <w:t>: 32-40 [PMID: 28669606 DOI: 10.1016/j.clcc.2017.06.001]</w:t>
      </w:r>
    </w:p>
    <w:p w14:paraId="5B8251F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67 </w:t>
      </w:r>
      <w:r w:rsidRPr="002C75D2">
        <w:rPr>
          <w:rFonts w:ascii="Book Antiqua" w:hAnsi="Book Antiqua"/>
          <w:b/>
          <w:sz w:val="24"/>
          <w:szCs w:val="24"/>
        </w:rPr>
        <w:t>Courneya KS</w:t>
      </w:r>
      <w:r w:rsidRPr="002C75D2">
        <w:rPr>
          <w:rFonts w:ascii="Book Antiqua" w:hAnsi="Book Antiqua"/>
          <w:sz w:val="24"/>
          <w:szCs w:val="24"/>
        </w:rPr>
        <w:t xml:space="preserve">, Vardy JL, O'Callaghan CJ, Friedenreich CM, Campbell KL, Prapavessis H, Crawford JJ, O'Brien P, Dhillon HM, Jonker DJ, Chua NS, Lupichuk S, Sanatani MS, Gill S, Meyer RM, Begbie S, Bonaventura T, Burge ME, Turner J, Tu D, Booth CM. Effects of a Structured Exercise Program on Physical Activity and Fitness in Colon Cancer Survivors: One Year Feasibility Results from the CHALLENGE Trial. </w:t>
      </w:r>
      <w:r w:rsidRPr="002C75D2">
        <w:rPr>
          <w:rFonts w:ascii="Book Antiqua" w:hAnsi="Book Antiqua"/>
          <w:i/>
          <w:sz w:val="24"/>
          <w:szCs w:val="24"/>
        </w:rPr>
        <w:t>Cancer Epidemiol Biomarkers Prev</w:t>
      </w:r>
      <w:r w:rsidRPr="002C75D2">
        <w:rPr>
          <w:rFonts w:ascii="Book Antiqua" w:hAnsi="Book Antiqua"/>
          <w:sz w:val="24"/>
          <w:szCs w:val="24"/>
        </w:rPr>
        <w:t xml:space="preserve"> 2016; </w:t>
      </w:r>
      <w:r w:rsidRPr="002C75D2">
        <w:rPr>
          <w:rFonts w:ascii="Book Antiqua" w:hAnsi="Book Antiqua"/>
          <w:b/>
          <w:sz w:val="24"/>
          <w:szCs w:val="24"/>
        </w:rPr>
        <w:t>25</w:t>
      </w:r>
      <w:r w:rsidRPr="002C75D2">
        <w:rPr>
          <w:rFonts w:ascii="Book Antiqua" w:hAnsi="Book Antiqua"/>
          <w:sz w:val="24"/>
          <w:szCs w:val="24"/>
        </w:rPr>
        <w:t>: 969-977 [PMID: 27197271 DOI: 10.1158/1055-9965.EPI-15-1267]</w:t>
      </w:r>
    </w:p>
    <w:p w14:paraId="318EE39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68 </w:t>
      </w:r>
      <w:r w:rsidRPr="002C75D2">
        <w:rPr>
          <w:rFonts w:ascii="Book Antiqua" w:hAnsi="Book Antiqua"/>
          <w:b/>
          <w:sz w:val="24"/>
          <w:szCs w:val="24"/>
        </w:rPr>
        <w:t>Ahn KY</w:t>
      </w:r>
      <w:r w:rsidRPr="002C75D2">
        <w:rPr>
          <w:rFonts w:ascii="Book Antiqua" w:hAnsi="Book Antiqua"/>
          <w:sz w:val="24"/>
          <w:szCs w:val="24"/>
        </w:rPr>
        <w:t xml:space="preserve">, Hur H, Kim DH, Min J, Jeong DH, Chu SH, Lee JW, Ligibel JA, Meyerhardt JA, Jones LW, Jeon JY, Kim NK. The effects of inpatient exercise therapy on the length of hospital stay in stages I-III colon cancer patients: randomized controlled trial. </w:t>
      </w:r>
      <w:r w:rsidRPr="002C75D2">
        <w:rPr>
          <w:rFonts w:ascii="Book Antiqua" w:hAnsi="Book Antiqua"/>
          <w:i/>
          <w:sz w:val="24"/>
          <w:szCs w:val="24"/>
        </w:rPr>
        <w:t>Int J Colorectal Dis</w:t>
      </w:r>
      <w:r w:rsidRPr="002C75D2">
        <w:rPr>
          <w:rFonts w:ascii="Book Antiqua" w:hAnsi="Book Antiqua"/>
          <w:sz w:val="24"/>
          <w:szCs w:val="24"/>
        </w:rPr>
        <w:t xml:space="preserve"> 2013; </w:t>
      </w:r>
      <w:r w:rsidRPr="002C75D2">
        <w:rPr>
          <w:rFonts w:ascii="Book Antiqua" w:hAnsi="Book Antiqua"/>
          <w:b/>
          <w:sz w:val="24"/>
          <w:szCs w:val="24"/>
        </w:rPr>
        <w:t>28</w:t>
      </w:r>
      <w:r w:rsidRPr="002C75D2">
        <w:rPr>
          <w:rFonts w:ascii="Book Antiqua" w:hAnsi="Book Antiqua"/>
          <w:sz w:val="24"/>
          <w:szCs w:val="24"/>
        </w:rPr>
        <w:t>: 643-651 [PMID: 23417645 DOI: 10.1007/s00384-013-1665-1]</w:t>
      </w:r>
    </w:p>
    <w:p w14:paraId="51BF0667"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69 </w:t>
      </w:r>
      <w:r w:rsidRPr="002C75D2">
        <w:rPr>
          <w:rFonts w:ascii="Book Antiqua" w:hAnsi="Book Antiqua"/>
          <w:b/>
          <w:sz w:val="24"/>
          <w:szCs w:val="24"/>
        </w:rPr>
        <w:t>Boereboom C</w:t>
      </w:r>
      <w:r w:rsidRPr="002C75D2">
        <w:rPr>
          <w:rFonts w:ascii="Book Antiqua" w:hAnsi="Book Antiqua"/>
          <w:sz w:val="24"/>
          <w:szCs w:val="24"/>
        </w:rPr>
        <w:t xml:space="preserve">, Doleman B, Lund JN, Williams JP. Systematic review of pre-operative exercise in colorectal cancer patients. </w:t>
      </w:r>
      <w:r w:rsidRPr="002C75D2">
        <w:rPr>
          <w:rFonts w:ascii="Book Antiqua" w:hAnsi="Book Antiqua"/>
          <w:i/>
          <w:sz w:val="24"/>
          <w:szCs w:val="24"/>
        </w:rPr>
        <w:t>Tech Coloproctol</w:t>
      </w:r>
      <w:r w:rsidRPr="002C75D2">
        <w:rPr>
          <w:rFonts w:ascii="Book Antiqua" w:hAnsi="Book Antiqua"/>
          <w:sz w:val="24"/>
          <w:szCs w:val="24"/>
        </w:rPr>
        <w:t xml:space="preserve"> 2016; </w:t>
      </w:r>
      <w:r w:rsidRPr="002C75D2">
        <w:rPr>
          <w:rFonts w:ascii="Book Antiqua" w:hAnsi="Book Antiqua"/>
          <w:b/>
          <w:sz w:val="24"/>
          <w:szCs w:val="24"/>
        </w:rPr>
        <w:t>20</w:t>
      </w:r>
      <w:r w:rsidRPr="002C75D2">
        <w:rPr>
          <w:rFonts w:ascii="Book Antiqua" w:hAnsi="Book Antiqua"/>
          <w:sz w:val="24"/>
          <w:szCs w:val="24"/>
        </w:rPr>
        <w:t>: 81-89 [PMID: 26614304 DOI: 10.1007/s10151-015-1407-1]</w:t>
      </w:r>
    </w:p>
    <w:p w14:paraId="28658DB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70 </w:t>
      </w:r>
      <w:r w:rsidRPr="002C75D2">
        <w:rPr>
          <w:rFonts w:ascii="Book Antiqua" w:hAnsi="Book Antiqua"/>
          <w:b/>
          <w:sz w:val="24"/>
          <w:szCs w:val="24"/>
        </w:rPr>
        <w:t>Onerup A</w:t>
      </w:r>
      <w:r w:rsidRPr="002C75D2">
        <w:rPr>
          <w:rFonts w:ascii="Book Antiqua" w:hAnsi="Book Antiqua"/>
          <w:sz w:val="24"/>
          <w:szCs w:val="24"/>
        </w:rPr>
        <w:t xml:space="preserve">, Angenete E, Bock D, Börjesson M, Fagevik Olsén M, Grybäck Gillheimer E, Skullman S, Thörn SE, Haglind E, Nilsson H. The effect of pre- and post-operative physical activity on recovery after colorectal cancer surgery (PHYSSURG-C): study protocol for a randomised controlled trial. </w:t>
      </w:r>
      <w:r w:rsidRPr="002C75D2">
        <w:rPr>
          <w:rFonts w:ascii="Book Antiqua" w:hAnsi="Book Antiqua"/>
          <w:i/>
          <w:sz w:val="24"/>
          <w:szCs w:val="24"/>
        </w:rPr>
        <w:t>Trials</w:t>
      </w:r>
      <w:r w:rsidRPr="002C75D2">
        <w:rPr>
          <w:rFonts w:ascii="Book Antiqua" w:hAnsi="Book Antiqua"/>
          <w:sz w:val="24"/>
          <w:szCs w:val="24"/>
        </w:rPr>
        <w:t xml:space="preserve"> 2017; </w:t>
      </w:r>
      <w:r w:rsidRPr="002C75D2">
        <w:rPr>
          <w:rFonts w:ascii="Book Antiqua" w:hAnsi="Book Antiqua"/>
          <w:b/>
          <w:sz w:val="24"/>
          <w:szCs w:val="24"/>
        </w:rPr>
        <w:t>18</w:t>
      </w:r>
      <w:r w:rsidRPr="002C75D2">
        <w:rPr>
          <w:rFonts w:ascii="Book Antiqua" w:hAnsi="Book Antiqua"/>
          <w:sz w:val="24"/>
          <w:szCs w:val="24"/>
        </w:rPr>
        <w:t>: 212 [PMID: 28482864 DOI: 10.1186/s13063-017-1949-9]</w:t>
      </w:r>
    </w:p>
    <w:p w14:paraId="5AFB49D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71 </w:t>
      </w:r>
      <w:r w:rsidRPr="002C75D2">
        <w:rPr>
          <w:rFonts w:ascii="Book Antiqua" w:hAnsi="Book Antiqua"/>
          <w:b/>
          <w:sz w:val="24"/>
          <w:szCs w:val="24"/>
        </w:rPr>
        <w:t>Van Vulpen JK</w:t>
      </w:r>
      <w:r w:rsidRPr="002C75D2">
        <w:rPr>
          <w:rFonts w:ascii="Book Antiqua" w:hAnsi="Book Antiqua"/>
          <w:sz w:val="24"/>
          <w:szCs w:val="24"/>
        </w:rPr>
        <w:t xml:space="preserve">, Velthuis MJ, Steins Bisschop CN, Travier N, Van Den Buijs BJ, Backx FJ, Los M, Erdkamp FL, Bloemendal HJ, Koopman M, De Roos MA, Verhaar MJ, Ten Bokkel-Huinink D, Van Der Wall E, Peeters PH, May AM. Effects of an Exercise Program in Colon Cancer Patients undergoing Chemotherapy. </w:t>
      </w:r>
      <w:r w:rsidRPr="002C75D2">
        <w:rPr>
          <w:rFonts w:ascii="Book Antiqua" w:hAnsi="Book Antiqua"/>
          <w:i/>
          <w:sz w:val="24"/>
          <w:szCs w:val="24"/>
        </w:rPr>
        <w:t>Med Sci Sports Exerc</w:t>
      </w:r>
      <w:r w:rsidRPr="002C75D2">
        <w:rPr>
          <w:rFonts w:ascii="Book Antiqua" w:hAnsi="Book Antiqua"/>
          <w:sz w:val="24"/>
          <w:szCs w:val="24"/>
        </w:rPr>
        <w:t xml:space="preserve"> 2016; </w:t>
      </w:r>
      <w:r w:rsidRPr="002C75D2">
        <w:rPr>
          <w:rFonts w:ascii="Book Antiqua" w:hAnsi="Book Antiqua"/>
          <w:b/>
          <w:sz w:val="24"/>
          <w:szCs w:val="24"/>
        </w:rPr>
        <w:t>48</w:t>
      </w:r>
      <w:r w:rsidRPr="002C75D2">
        <w:rPr>
          <w:rFonts w:ascii="Book Antiqua" w:hAnsi="Book Antiqua"/>
          <w:sz w:val="24"/>
          <w:szCs w:val="24"/>
        </w:rPr>
        <w:t>: 767-775 [PMID: 26694846 DOI: 10.1249/MSS.0000000000000855]</w:t>
      </w:r>
    </w:p>
    <w:p w14:paraId="754D00E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72 </w:t>
      </w:r>
      <w:r w:rsidRPr="002C75D2">
        <w:rPr>
          <w:rFonts w:ascii="Book Antiqua" w:hAnsi="Book Antiqua"/>
          <w:b/>
          <w:sz w:val="24"/>
          <w:szCs w:val="24"/>
        </w:rPr>
        <w:t>Morielli AR</w:t>
      </w:r>
      <w:r w:rsidRPr="002C75D2">
        <w:rPr>
          <w:rFonts w:ascii="Book Antiqua" w:hAnsi="Book Antiqua"/>
          <w:sz w:val="24"/>
          <w:szCs w:val="24"/>
        </w:rPr>
        <w:t xml:space="preserve">, Usmani N, Boulé NG, Tankel K, Severin D, Nijjar T, Joseph K, Courneya KS. A Phase I Study Examining the Feasibility and Safety of an Aerobic Exercise Intervention in Patients With Rectal Cancer During and After Neoadjuvant Chemoradiotherapy. </w:t>
      </w:r>
      <w:r w:rsidRPr="002C75D2">
        <w:rPr>
          <w:rFonts w:ascii="Book Antiqua" w:hAnsi="Book Antiqua"/>
          <w:i/>
          <w:sz w:val="24"/>
          <w:szCs w:val="24"/>
        </w:rPr>
        <w:t>Oncol Nurs Forum</w:t>
      </w:r>
      <w:r w:rsidRPr="002C75D2">
        <w:rPr>
          <w:rFonts w:ascii="Book Antiqua" w:hAnsi="Book Antiqua"/>
          <w:sz w:val="24"/>
          <w:szCs w:val="24"/>
        </w:rPr>
        <w:t xml:space="preserve"> 2016; </w:t>
      </w:r>
      <w:r w:rsidRPr="002C75D2">
        <w:rPr>
          <w:rFonts w:ascii="Book Antiqua" w:hAnsi="Book Antiqua"/>
          <w:b/>
          <w:sz w:val="24"/>
          <w:szCs w:val="24"/>
        </w:rPr>
        <w:t>43</w:t>
      </w:r>
      <w:r w:rsidRPr="002C75D2">
        <w:rPr>
          <w:rFonts w:ascii="Book Antiqua" w:hAnsi="Book Antiqua"/>
          <w:sz w:val="24"/>
          <w:szCs w:val="24"/>
        </w:rPr>
        <w:t>: 352-362 [PMID: 27105196 DOI: 10.1188/16.ONF.352-362]</w:t>
      </w:r>
    </w:p>
    <w:p w14:paraId="26281CB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73 </w:t>
      </w:r>
      <w:r w:rsidRPr="002C75D2">
        <w:rPr>
          <w:rFonts w:ascii="Book Antiqua" w:hAnsi="Book Antiqua"/>
          <w:b/>
          <w:sz w:val="24"/>
          <w:szCs w:val="24"/>
        </w:rPr>
        <w:t>Morielli AR</w:t>
      </w:r>
      <w:r w:rsidRPr="002C75D2">
        <w:rPr>
          <w:rFonts w:ascii="Book Antiqua" w:hAnsi="Book Antiqua"/>
          <w:sz w:val="24"/>
          <w:szCs w:val="24"/>
        </w:rPr>
        <w:t xml:space="preserve">, Usmani N, Boulé NG, Severin D, Tankel K, Nijjar T, Joseph K, Fairchild A, Courneya KS. Exercise during and after neoadjuvant rectal cancer treatment (the EXERT trial): study protocol for a randomized controlled trial. </w:t>
      </w:r>
      <w:r w:rsidRPr="002C75D2">
        <w:rPr>
          <w:rFonts w:ascii="Book Antiqua" w:hAnsi="Book Antiqua"/>
          <w:i/>
          <w:sz w:val="24"/>
          <w:szCs w:val="24"/>
        </w:rPr>
        <w:t>Trials</w:t>
      </w:r>
      <w:r w:rsidRPr="002C75D2">
        <w:rPr>
          <w:rFonts w:ascii="Book Antiqua" w:hAnsi="Book Antiqua"/>
          <w:sz w:val="24"/>
          <w:szCs w:val="24"/>
        </w:rPr>
        <w:t xml:space="preserve"> 2018; </w:t>
      </w:r>
      <w:r w:rsidRPr="002C75D2">
        <w:rPr>
          <w:rFonts w:ascii="Book Antiqua" w:hAnsi="Book Antiqua"/>
          <w:b/>
          <w:sz w:val="24"/>
          <w:szCs w:val="24"/>
        </w:rPr>
        <w:t>19</w:t>
      </w:r>
      <w:r w:rsidRPr="002C75D2">
        <w:rPr>
          <w:rFonts w:ascii="Book Antiqua" w:hAnsi="Book Antiqua"/>
          <w:sz w:val="24"/>
          <w:szCs w:val="24"/>
        </w:rPr>
        <w:t>: 35 [PMID: 29329555 DOI: 10.1186/s13063-017-2398-1]</w:t>
      </w:r>
    </w:p>
    <w:p w14:paraId="6BE29C47"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74 </w:t>
      </w:r>
      <w:r w:rsidRPr="002C75D2">
        <w:rPr>
          <w:rFonts w:ascii="Book Antiqua" w:hAnsi="Book Antiqua"/>
          <w:b/>
          <w:sz w:val="24"/>
          <w:szCs w:val="24"/>
        </w:rPr>
        <w:t>Otto SJ</w:t>
      </w:r>
      <w:r w:rsidRPr="002C75D2">
        <w:rPr>
          <w:rFonts w:ascii="Book Antiqua" w:hAnsi="Book Antiqua"/>
          <w:sz w:val="24"/>
          <w:szCs w:val="24"/>
        </w:rPr>
        <w:t xml:space="preserve">, Korfage IJ, Polinder S, van der Heide A, de Vries E, Rietjens JA, Soerjomataram I. Association of change in physical activity and body weight with quality of life and mortality in colorectal cancer: a systematic review and meta-analysis. </w:t>
      </w:r>
      <w:r w:rsidRPr="002C75D2">
        <w:rPr>
          <w:rFonts w:ascii="Book Antiqua" w:hAnsi="Book Antiqua"/>
          <w:i/>
          <w:sz w:val="24"/>
          <w:szCs w:val="24"/>
        </w:rPr>
        <w:t>Support Care Cancer</w:t>
      </w:r>
      <w:r w:rsidRPr="002C75D2">
        <w:rPr>
          <w:rFonts w:ascii="Book Antiqua" w:hAnsi="Book Antiqua"/>
          <w:sz w:val="24"/>
          <w:szCs w:val="24"/>
        </w:rPr>
        <w:t xml:space="preserve"> 2015; </w:t>
      </w:r>
      <w:r w:rsidRPr="002C75D2">
        <w:rPr>
          <w:rFonts w:ascii="Book Antiqua" w:hAnsi="Book Antiqua"/>
          <w:b/>
          <w:sz w:val="24"/>
          <w:szCs w:val="24"/>
        </w:rPr>
        <w:t>23</w:t>
      </w:r>
      <w:r w:rsidRPr="002C75D2">
        <w:rPr>
          <w:rFonts w:ascii="Book Antiqua" w:hAnsi="Book Antiqua"/>
          <w:sz w:val="24"/>
          <w:szCs w:val="24"/>
        </w:rPr>
        <w:t>: 1237-1250 [PMID: 25318696 DOI: 10.1007/s00520-014-2480-0]</w:t>
      </w:r>
    </w:p>
    <w:p w14:paraId="6F923D0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75 </w:t>
      </w:r>
      <w:r w:rsidRPr="002C75D2">
        <w:rPr>
          <w:rFonts w:ascii="Book Antiqua" w:hAnsi="Book Antiqua"/>
          <w:b/>
          <w:sz w:val="24"/>
          <w:szCs w:val="24"/>
        </w:rPr>
        <w:t>Andersen C</w:t>
      </w:r>
      <w:r w:rsidRPr="002C75D2">
        <w:rPr>
          <w:rFonts w:ascii="Book Antiqua" w:hAnsi="Book Antiqua"/>
          <w:sz w:val="24"/>
          <w:szCs w:val="24"/>
        </w:rPr>
        <w:t xml:space="preserve">, Adamsen L, Moeller T, Midtgaard J, Quist M, Tveteraas A, Rorth M. The effect of a multidimensional exercise programme on symptoms and side-effects in cancer patients undergoing chemotherapy--the use of semi-structured diaries. </w:t>
      </w:r>
      <w:r w:rsidRPr="002C75D2">
        <w:rPr>
          <w:rFonts w:ascii="Book Antiqua" w:hAnsi="Book Antiqua"/>
          <w:i/>
          <w:sz w:val="24"/>
          <w:szCs w:val="24"/>
        </w:rPr>
        <w:t>Eur J Oncol Nurs</w:t>
      </w:r>
      <w:r w:rsidRPr="002C75D2">
        <w:rPr>
          <w:rFonts w:ascii="Book Antiqua" w:hAnsi="Book Antiqua"/>
          <w:sz w:val="24"/>
          <w:szCs w:val="24"/>
        </w:rPr>
        <w:t xml:space="preserve"> 2006; </w:t>
      </w:r>
      <w:r w:rsidRPr="002C75D2">
        <w:rPr>
          <w:rFonts w:ascii="Book Antiqua" w:hAnsi="Book Antiqua"/>
          <w:b/>
          <w:sz w:val="24"/>
          <w:szCs w:val="24"/>
        </w:rPr>
        <w:t>10</w:t>
      </w:r>
      <w:r w:rsidRPr="002C75D2">
        <w:rPr>
          <w:rFonts w:ascii="Book Antiqua" w:hAnsi="Book Antiqua"/>
          <w:sz w:val="24"/>
          <w:szCs w:val="24"/>
        </w:rPr>
        <w:t>: 247-262 [PMID: 16476570 DOI: 10.1016/j.ejon.2005.12.007]</w:t>
      </w:r>
    </w:p>
    <w:p w14:paraId="583C7C2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76 </w:t>
      </w:r>
      <w:r w:rsidRPr="002C75D2">
        <w:rPr>
          <w:rFonts w:ascii="Book Antiqua" w:hAnsi="Book Antiqua"/>
          <w:b/>
          <w:sz w:val="24"/>
          <w:szCs w:val="24"/>
        </w:rPr>
        <w:t>Cramp F</w:t>
      </w:r>
      <w:r w:rsidRPr="002C75D2">
        <w:rPr>
          <w:rFonts w:ascii="Book Antiqua" w:hAnsi="Book Antiqua"/>
          <w:sz w:val="24"/>
          <w:szCs w:val="24"/>
        </w:rPr>
        <w:t xml:space="preserve">, Byron-Daniel J. Exercise for the management of cancer-related fatigue in adults. </w:t>
      </w:r>
      <w:r w:rsidRPr="002C75D2">
        <w:rPr>
          <w:rFonts w:ascii="Book Antiqua" w:hAnsi="Book Antiqua"/>
          <w:i/>
          <w:sz w:val="24"/>
          <w:szCs w:val="24"/>
        </w:rPr>
        <w:t>Cochrane Database Syst Rev</w:t>
      </w:r>
      <w:r w:rsidRPr="002C75D2">
        <w:rPr>
          <w:rFonts w:ascii="Book Antiqua" w:hAnsi="Book Antiqua"/>
          <w:sz w:val="24"/>
          <w:szCs w:val="24"/>
        </w:rPr>
        <w:t xml:space="preserve"> 2012; </w:t>
      </w:r>
      <w:r w:rsidRPr="002C75D2">
        <w:rPr>
          <w:rFonts w:ascii="Book Antiqua" w:hAnsi="Book Antiqua"/>
          <w:b/>
          <w:sz w:val="24"/>
          <w:szCs w:val="24"/>
        </w:rPr>
        <w:t>11</w:t>
      </w:r>
      <w:r w:rsidRPr="002C75D2">
        <w:rPr>
          <w:rFonts w:ascii="Book Antiqua" w:hAnsi="Book Antiqua"/>
          <w:sz w:val="24"/>
          <w:szCs w:val="24"/>
        </w:rPr>
        <w:t>: CD006145 [PMID: 23152233 DOI: 10.1002/14651858.CD006145.pub3]</w:t>
      </w:r>
    </w:p>
    <w:p w14:paraId="2374B89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77 </w:t>
      </w:r>
      <w:r w:rsidRPr="002C75D2">
        <w:rPr>
          <w:rFonts w:ascii="Book Antiqua" w:hAnsi="Book Antiqua"/>
          <w:b/>
          <w:sz w:val="24"/>
          <w:szCs w:val="24"/>
        </w:rPr>
        <w:t>Lee MK</w:t>
      </w:r>
      <w:r w:rsidRPr="002C75D2">
        <w:rPr>
          <w:rFonts w:ascii="Book Antiqua" w:hAnsi="Book Antiqua"/>
          <w:sz w:val="24"/>
          <w:szCs w:val="24"/>
        </w:rPr>
        <w:t xml:space="preserve">, Kim NK, Jeon JY. Effect of the 6-week home-based exercise program on physical activity level and physical fitness in colorectal cancer survivors: A randomized controlled pilot study. </w:t>
      </w:r>
      <w:r w:rsidRPr="002C75D2">
        <w:rPr>
          <w:rFonts w:ascii="Book Antiqua" w:hAnsi="Book Antiqua"/>
          <w:i/>
          <w:sz w:val="24"/>
          <w:szCs w:val="24"/>
        </w:rPr>
        <w:t>PLoS One</w:t>
      </w:r>
      <w:r w:rsidRPr="002C75D2">
        <w:rPr>
          <w:rFonts w:ascii="Book Antiqua" w:hAnsi="Book Antiqua"/>
          <w:sz w:val="24"/>
          <w:szCs w:val="24"/>
        </w:rPr>
        <w:t xml:space="preserve"> 2018; </w:t>
      </w:r>
      <w:r w:rsidRPr="002C75D2">
        <w:rPr>
          <w:rFonts w:ascii="Book Antiqua" w:hAnsi="Book Antiqua"/>
          <w:b/>
          <w:sz w:val="24"/>
          <w:szCs w:val="24"/>
        </w:rPr>
        <w:t>13</w:t>
      </w:r>
      <w:r w:rsidRPr="002C75D2">
        <w:rPr>
          <w:rFonts w:ascii="Book Antiqua" w:hAnsi="Book Antiqua"/>
          <w:sz w:val="24"/>
          <w:szCs w:val="24"/>
        </w:rPr>
        <w:t>: e0196220 [PMID: 29698416 DOI: 10.1371/journal.pone.0196220]</w:t>
      </w:r>
    </w:p>
    <w:p w14:paraId="4FD973E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78 </w:t>
      </w:r>
      <w:r w:rsidRPr="002C75D2">
        <w:rPr>
          <w:rFonts w:ascii="Book Antiqua" w:hAnsi="Book Antiqua"/>
          <w:b/>
          <w:sz w:val="24"/>
          <w:szCs w:val="24"/>
        </w:rPr>
        <w:t>Sandhu MS</w:t>
      </w:r>
      <w:r w:rsidRPr="002C75D2">
        <w:rPr>
          <w:rFonts w:ascii="Book Antiqua" w:hAnsi="Book Antiqua"/>
          <w:sz w:val="24"/>
          <w:szCs w:val="24"/>
        </w:rPr>
        <w:t xml:space="preserve">, Dunger DB, Giovannucci EL. Insulin, insulin-like growth factor-I (IGF-I), IGF binding proteins, their biologic interactions, and colorectal cancer. </w:t>
      </w:r>
      <w:r w:rsidRPr="002C75D2">
        <w:rPr>
          <w:rFonts w:ascii="Book Antiqua" w:hAnsi="Book Antiqua"/>
          <w:i/>
          <w:sz w:val="24"/>
          <w:szCs w:val="24"/>
        </w:rPr>
        <w:t>J Natl Cancer Inst</w:t>
      </w:r>
      <w:r w:rsidRPr="002C75D2">
        <w:rPr>
          <w:rFonts w:ascii="Book Antiqua" w:hAnsi="Book Antiqua"/>
          <w:sz w:val="24"/>
          <w:szCs w:val="24"/>
        </w:rPr>
        <w:t xml:space="preserve"> 2002; </w:t>
      </w:r>
      <w:r w:rsidRPr="002C75D2">
        <w:rPr>
          <w:rFonts w:ascii="Book Antiqua" w:hAnsi="Book Antiqua"/>
          <w:b/>
          <w:sz w:val="24"/>
          <w:szCs w:val="24"/>
        </w:rPr>
        <w:t>94</w:t>
      </w:r>
      <w:r w:rsidRPr="002C75D2">
        <w:rPr>
          <w:rFonts w:ascii="Book Antiqua" w:hAnsi="Book Antiqua"/>
          <w:sz w:val="24"/>
          <w:szCs w:val="24"/>
        </w:rPr>
        <w:t>: 972-980 [PMID: 12096082 DOI: 10.1093/jnci/94.13.972]</w:t>
      </w:r>
    </w:p>
    <w:p w14:paraId="644168D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79 </w:t>
      </w:r>
      <w:r w:rsidRPr="002C75D2">
        <w:rPr>
          <w:rFonts w:ascii="Book Antiqua" w:hAnsi="Book Antiqua"/>
          <w:b/>
          <w:sz w:val="24"/>
          <w:szCs w:val="24"/>
        </w:rPr>
        <w:t>Soares-Miranda L</w:t>
      </w:r>
      <w:r w:rsidRPr="002C75D2">
        <w:rPr>
          <w:rFonts w:ascii="Book Antiqua" w:hAnsi="Book Antiqua"/>
          <w:sz w:val="24"/>
          <w:szCs w:val="24"/>
        </w:rPr>
        <w:t xml:space="preserve">, Abreu S, Silva M, Peixoto A, Ramalho R, da Silva PC, Costa C, Teixeira JP, Gonçalves C, Moreira P, Mota J, Macedo G. Cancer Survivor Study (CASUS) on colorectal patients: longitudinal study on physical activity, fitness, nutrition, and its influences on quality of life, disease recurrence, and survival. Rationale and design. </w:t>
      </w:r>
      <w:r w:rsidRPr="002C75D2">
        <w:rPr>
          <w:rFonts w:ascii="Book Antiqua" w:hAnsi="Book Antiqua"/>
          <w:i/>
          <w:sz w:val="24"/>
          <w:szCs w:val="24"/>
        </w:rPr>
        <w:t>Int J Colorectal Dis</w:t>
      </w:r>
      <w:r w:rsidRPr="002C75D2">
        <w:rPr>
          <w:rFonts w:ascii="Book Antiqua" w:hAnsi="Book Antiqua"/>
          <w:sz w:val="24"/>
          <w:szCs w:val="24"/>
        </w:rPr>
        <w:t xml:space="preserve"> 2017; </w:t>
      </w:r>
      <w:r w:rsidRPr="002C75D2">
        <w:rPr>
          <w:rFonts w:ascii="Book Antiqua" w:hAnsi="Book Antiqua"/>
          <w:b/>
          <w:sz w:val="24"/>
          <w:szCs w:val="24"/>
        </w:rPr>
        <w:t>32</w:t>
      </w:r>
      <w:r w:rsidRPr="002C75D2">
        <w:rPr>
          <w:rFonts w:ascii="Book Antiqua" w:hAnsi="Book Antiqua"/>
          <w:sz w:val="24"/>
          <w:szCs w:val="24"/>
        </w:rPr>
        <w:t>: 75-81 [PMID: 27730356 DOI: 10.1007/s00384-016-2671-x]</w:t>
      </w:r>
    </w:p>
    <w:p w14:paraId="3C5F27B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80 </w:t>
      </w:r>
      <w:r w:rsidRPr="002C75D2">
        <w:rPr>
          <w:rFonts w:ascii="Book Antiqua" w:hAnsi="Book Antiqua"/>
          <w:b/>
          <w:sz w:val="24"/>
          <w:szCs w:val="24"/>
        </w:rPr>
        <w:t>Cheville AL</w:t>
      </w:r>
      <w:r w:rsidRPr="002C75D2">
        <w:rPr>
          <w:rFonts w:ascii="Book Antiqua" w:hAnsi="Book Antiqua"/>
          <w:sz w:val="24"/>
          <w:szCs w:val="24"/>
        </w:rPr>
        <w:t xml:space="preserve">, Kollasch J, Vandenberg J, Shen T, Grothey A, Gamble G, Basford JR. A home-based exercise program to improve function, fatigue, and sleep quality in patients with Stage IV lung and colorectal cancer: a randomized controlled trial. </w:t>
      </w:r>
      <w:r w:rsidRPr="002C75D2">
        <w:rPr>
          <w:rFonts w:ascii="Book Antiqua" w:hAnsi="Book Antiqua"/>
          <w:i/>
          <w:sz w:val="24"/>
          <w:szCs w:val="24"/>
        </w:rPr>
        <w:t>J Pain Symptom Manage</w:t>
      </w:r>
      <w:r w:rsidRPr="002C75D2">
        <w:rPr>
          <w:rFonts w:ascii="Book Antiqua" w:hAnsi="Book Antiqua"/>
          <w:sz w:val="24"/>
          <w:szCs w:val="24"/>
        </w:rPr>
        <w:t xml:space="preserve"> 2013; </w:t>
      </w:r>
      <w:r w:rsidRPr="002C75D2">
        <w:rPr>
          <w:rFonts w:ascii="Book Antiqua" w:hAnsi="Book Antiqua"/>
          <w:b/>
          <w:sz w:val="24"/>
          <w:szCs w:val="24"/>
        </w:rPr>
        <w:t>45</w:t>
      </w:r>
      <w:r w:rsidRPr="002C75D2">
        <w:rPr>
          <w:rFonts w:ascii="Book Antiqua" w:hAnsi="Book Antiqua"/>
          <w:sz w:val="24"/>
          <w:szCs w:val="24"/>
        </w:rPr>
        <w:t>: 811-821 [PMID: 23017624 DOI: 10.1016/j.jpainsymman.2012.05.006]</w:t>
      </w:r>
    </w:p>
    <w:p w14:paraId="29827E4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81 </w:t>
      </w:r>
      <w:r w:rsidRPr="002C75D2">
        <w:rPr>
          <w:rFonts w:ascii="Book Antiqua" w:hAnsi="Book Antiqua"/>
          <w:b/>
          <w:sz w:val="24"/>
          <w:szCs w:val="24"/>
        </w:rPr>
        <w:t>Walter V</w:t>
      </w:r>
      <w:r w:rsidRPr="002C75D2">
        <w:rPr>
          <w:rFonts w:ascii="Book Antiqua" w:hAnsi="Book Antiqua"/>
          <w:sz w:val="24"/>
          <w:szCs w:val="24"/>
        </w:rPr>
        <w:t xml:space="preserve">, Jansen L, Knebel P, Chang-Claude J, Hoffmeister M, Brenner H. Physical activity and survival of colorectal cancer patients: Population-based study from Germany. </w:t>
      </w:r>
      <w:r w:rsidRPr="002C75D2">
        <w:rPr>
          <w:rFonts w:ascii="Book Antiqua" w:hAnsi="Book Antiqua"/>
          <w:i/>
          <w:sz w:val="24"/>
          <w:szCs w:val="24"/>
        </w:rPr>
        <w:t>Int J Cancer</w:t>
      </w:r>
      <w:r w:rsidRPr="002C75D2">
        <w:rPr>
          <w:rFonts w:ascii="Book Antiqua" w:hAnsi="Book Antiqua"/>
          <w:sz w:val="24"/>
          <w:szCs w:val="24"/>
        </w:rPr>
        <w:t xml:space="preserve"> 2017; </w:t>
      </w:r>
      <w:r w:rsidRPr="002C75D2">
        <w:rPr>
          <w:rFonts w:ascii="Book Antiqua" w:hAnsi="Book Antiqua"/>
          <w:b/>
          <w:sz w:val="24"/>
          <w:szCs w:val="24"/>
        </w:rPr>
        <w:t>140</w:t>
      </w:r>
      <w:r w:rsidRPr="002C75D2">
        <w:rPr>
          <w:rFonts w:ascii="Book Antiqua" w:hAnsi="Book Antiqua"/>
          <w:sz w:val="24"/>
          <w:szCs w:val="24"/>
        </w:rPr>
        <w:t>: 1985-1997 [PMID: 28120416 DOI: 10.1002/ijc.30619]</w:t>
      </w:r>
    </w:p>
    <w:p w14:paraId="0E324BF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82 </w:t>
      </w:r>
      <w:r w:rsidRPr="002C75D2">
        <w:rPr>
          <w:rFonts w:ascii="Book Antiqua" w:hAnsi="Book Antiqua"/>
          <w:b/>
          <w:sz w:val="24"/>
          <w:szCs w:val="24"/>
        </w:rPr>
        <w:t>Boyle T</w:t>
      </w:r>
      <w:r w:rsidRPr="002C75D2">
        <w:rPr>
          <w:rFonts w:ascii="Book Antiqua" w:hAnsi="Book Antiqua"/>
          <w:sz w:val="24"/>
          <w:szCs w:val="24"/>
        </w:rPr>
        <w:t xml:space="preserve">, Fritschi L, Platell C, Heyworth J. Lifestyle factors associated with survival after colorectal cancer diagnosis. </w:t>
      </w:r>
      <w:r w:rsidRPr="002C75D2">
        <w:rPr>
          <w:rFonts w:ascii="Book Antiqua" w:hAnsi="Book Antiqua"/>
          <w:i/>
          <w:sz w:val="24"/>
          <w:szCs w:val="24"/>
        </w:rPr>
        <w:t>Br J Cancer</w:t>
      </w:r>
      <w:r w:rsidRPr="002C75D2">
        <w:rPr>
          <w:rFonts w:ascii="Book Antiqua" w:hAnsi="Book Antiqua"/>
          <w:sz w:val="24"/>
          <w:szCs w:val="24"/>
        </w:rPr>
        <w:t xml:space="preserve"> 2013; </w:t>
      </w:r>
      <w:r w:rsidRPr="002C75D2">
        <w:rPr>
          <w:rFonts w:ascii="Book Antiqua" w:hAnsi="Book Antiqua"/>
          <w:b/>
          <w:sz w:val="24"/>
          <w:szCs w:val="24"/>
        </w:rPr>
        <w:t>109</w:t>
      </w:r>
      <w:r w:rsidRPr="002C75D2">
        <w:rPr>
          <w:rFonts w:ascii="Book Antiqua" w:hAnsi="Book Antiqua"/>
          <w:sz w:val="24"/>
          <w:szCs w:val="24"/>
        </w:rPr>
        <w:t>: 814-822 [PMID: 23787918 DOI: 10.1038/bjc.2013.310]</w:t>
      </w:r>
    </w:p>
    <w:p w14:paraId="3A9A3AF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83 </w:t>
      </w:r>
      <w:r w:rsidRPr="002C75D2">
        <w:rPr>
          <w:rFonts w:ascii="Book Antiqua" w:hAnsi="Book Antiqua"/>
          <w:b/>
          <w:sz w:val="24"/>
          <w:szCs w:val="24"/>
        </w:rPr>
        <w:t>Jeon J</w:t>
      </w:r>
      <w:r w:rsidRPr="002C75D2">
        <w:rPr>
          <w:rFonts w:ascii="Book Antiqua" w:hAnsi="Book Antiqua"/>
          <w:sz w:val="24"/>
          <w:szCs w:val="24"/>
        </w:rPr>
        <w:t xml:space="preserve">, Sato K, Niedzwiecki D, Ye X, Saltz LB, Mayer RJ, Mowat RB, Whittom R, Hantel A, Benson A, Wigler DS, Atienza D, Messino M, Kindler H, Venook A, Fuchs CS, Meyerhardt JA. Impact of physical activity after cancer diagnosis on survival in patients with recurrent colon cancer: Findings from CALGB 89803/Alliance. </w:t>
      </w:r>
      <w:r w:rsidRPr="002C75D2">
        <w:rPr>
          <w:rFonts w:ascii="Book Antiqua" w:hAnsi="Book Antiqua"/>
          <w:i/>
          <w:sz w:val="24"/>
          <w:szCs w:val="24"/>
        </w:rPr>
        <w:t>Clin Colorectal Cancer</w:t>
      </w:r>
      <w:r w:rsidRPr="002C75D2">
        <w:rPr>
          <w:rFonts w:ascii="Book Antiqua" w:hAnsi="Book Antiqua"/>
          <w:sz w:val="24"/>
          <w:szCs w:val="24"/>
        </w:rPr>
        <w:t xml:space="preserve"> 2013; </w:t>
      </w:r>
      <w:r w:rsidRPr="002C75D2">
        <w:rPr>
          <w:rFonts w:ascii="Book Antiqua" w:hAnsi="Book Antiqua"/>
          <w:b/>
          <w:sz w:val="24"/>
          <w:szCs w:val="24"/>
        </w:rPr>
        <w:t>12</w:t>
      </w:r>
      <w:r w:rsidRPr="002C75D2">
        <w:rPr>
          <w:rFonts w:ascii="Book Antiqua" w:hAnsi="Book Antiqua"/>
          <w:sz w:val="24"/>
          <w:szCs w:val="24"/>
        </w:rPr>
        <w:t>: 233-238 [PMID: 24035029 DOI: 10.1016/j.clcc.2013.06.005]</w:t>
      </w:r>
    </w:p>
    <w:p w14:paraId="49D4306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84 </w:t>
      </w:r>
      <w:r w:rsidRPr="002C75D2">
        <w:rPr>
          <w:rFonts w:ascii="Book Antiqua" w:hAnsi="Book Antiqua"/>
          <w:b/>
          <w:sz w:val="24"/>
          <w:szCs w:val="24"/>
        </w:rPr>
        <w:t>Kang DW</w:t>
      </w:r>
      <w:r w:rsidRPr="002C75D2">
        <w:rPr>
          <w:rFonts w:ascii="Book Antiqua" w:hAnsi="Book Antiqua"/>
          <w:sz w:val="24"/>
          <w:szCs w:val="24"/>
        </w:rPr>
        <w:t xml:space="preserve">, Chung JY, Lee MK, Lee J, Park JH, Kim DI, Jones LW, Ahn JB, Kim NK, Jeon JY. Exercise barriers in Korean colorectal cancer patients. </w:t>
      </w:r>
      <w:r w:rsidRPr="002C75D2">
        <w:rPr>
          <w:rFonts w:ascii="Book Antiqua" w:hAnsi="Book Antiqua"/>
          <w:i/>
          <w:sz w:val="24"/>
          <w:szCs w:val="24"/>
        </w:rPr>
        <w:t>Asian Pac J Cancer Prev</w:t>
      </w:r>
      <w:r w:rsidRPr="002C75D2">
        <w:rPr>
          <w:rFonts w:ascii="Book Antiqua" w:hAnsi="Book Antiqua"/>
          <w:sz w:val="24"/>
          <w:szCs w:val="24"/>
        </w:rPr>
        <w:t xml:space="preserve"> 2014; </w:t>
      </w:r>
      <w:r w:rsidRPr="002C75D2">
        <w:rPr>
          <w:rFonts w:ascii="Book Antiqua" w:hAnsi="Book Antiqua"/>
          <w:b/>
          <w:sz w:val="24"/>
          <w:szCs w:val="24"/>
        </w:rPr>
        <w:t>15</w:t>
      </w:r>
      <w:r w:rsidRPr="002C75D2">
        <w:rPr>
          <w:rFonts w:ascii="Book Antiqua" w:hAnsi="Book Antiqua"/>
          <w:sz w:val="24"/>
          <w:szCs w:val="24"/>
        </w:rPr>
        <w:t>: 7539-7545 [PMID: 25292025 DOI: 10.7314/APJCP.2014.15.18.7539]</w:t>
      </w:r>
    </w:p>
    <w:p w14:paraId="6C52AF9E"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85 </w:t>
      </w:r>
      <w:r w:rsidRPr="002C75D2">
        <w:rPr>
          <w:rFonts w:ascii="Book Antiqua" w:hAnsi="Book Antiqua"/>
          <w:b/>
          <w:sz w:val="24"/>
          <w:szCs w:val="24"/>
        </w:rPr>
        <w:t>Wagner LI</w:t>
      </w:r>
      <w:r w:rsidRPr="002C75D2">
        <w:rPr>
          <w:rFonts w:ascii="Book Antiqua" w:hAnsi="Book Antiqua"/>
          <w:sz w:val="24"/>
          <w:szCs w:val="24"/>
        </w:rPr>
        <w:t xml:space="preserve">, Cella D. Fatigue and cancer: causes, prevalence and treatment approaches. </w:t>
      </w:r>
      <w:r w:rsidRPr="002C75D2">
        <w:rPr>
          <w:rFonts w:ascii="Book Antiqua" w:hAnsi="Book Antiqua"/>
          <w:i/>
          <w:sz w:val="24"/>
          <w:szCs w:val="24"/>
        </w:rPr>
        <w:t>Br J Cancer</w:t>
      </w:r>
      <w:r w:rsidRPr="002C75D2">
        <w:rPr>
          <w:rFonts w:ascii="Book Antiqua" w:hAnsi="Book Antiqua"/>
          <w:sz w:val="24"/>
          <w:szCs w:val="24"/>
        </w:rPr>
        <w:t xml:space="preserve"> 2004; </w:t>
      </w:r>
      <w:r w:rsidRPr="002C75D2">
        <w:rPr>
          <w:rFonts w:ascii="Book Antiqua" w:hAnsi="Book Antiqua"/>
          <w:b/>
          <w:sz w:val="24"/>
          <w:szCs w:val="24"/>
        </w:rPr>
        <w:t>91</w:t>
      </w:r>
      <w:r w:rsidRPr="002C75D2">
        <w:rPr>
          <w:rFonts w:ascii="Book Antiqua" w:hAnsi="Book Antiqua"/>
          <w:sz w:val="24"/>
          <w:szCs w:val="24"/>
        </w:rPr>
        <w:t>: 822-828 [PMID: 15238987 DOI: 10.1038/sj.bjc.6602012]</w:t>
      </w:r>
    </w:p>
    <w:p w14:paraId="3B28416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86 </w:t>
      </w:r>
      <w:r w:rsidRPr="002C75D2">
        <w:rPr>
          <w:rFonts w:ascii="Book Antiqua" w:hAnsi="Book Antiqua"/>
          <w:b/>
          <w:sz w:val="24"/>
          <w:szCs w:val="24"/>
        </w:rPr>
        <w:t>Packel LB</w:t>
      </w:r>
      <w:r w:rsidRPr="002C75D2">
        <w:rPr>
          <w:rFonts w:ascii="Book Antiqua" w:hAnsi="Book Antiqua"/>
          <w:sz w:val="24"/>
          <w:szCs w:val="24"/>
        </w:rPr>
        <w:t xml:space="preserve">, Prehn AW, Anderson CL, Fisher PL. Factors influencing physical activity behaviors in colorectal cancer survivors. </w:t>
      </w:r>
      <w:r w:rsidRPr="002C75D2">
        <w:rPr>
          <w:rFonts w:ascii="Book Antiqua" w:hAnsi="Book Antiqua"/>
          <w:i/>
          <w:sz w:val="24"/>
          <w:szCs w:val="24"/>
        </w:rPr>
        <w:t>Am J Health Promot</w:t>
      </w:r>
      <w:r w:rsidRPr="002C75D2">
        <w:rPr>
          <w:rFonts w:ascii="Book Antiqua" w:hAnsi="Book Antiqua"/>
          <w:sz w:val="24"/>
          <w:szCs w:val="24"/>
        </w:rPr>
        <w:t xml:space="preserve"> 2015; </w:t>
      </w:r>
      <w:r w:rsidRPr="002C75D2">
        <w:rPr>
          <w:rFonts w:ascii="Book Antiqua" w:hAnsi="Book Antiqua"/>
          <w:b/>
          <w:sz w:val="24"/>
          <w:szCs w:val="24"/>
        </w:rPr>
        <w:t>30</w:t>
      </w:r>
      <w:r w:rsidRPr="002C75D2">
        <w:rPr>
          <w:rFonts w:ascii="Book Antiqua" w:hAnsi="Book Antiqua"/>
          <w:sz w:val="24"/>
          <w:szCs w:val="24"/>
        </w:rPr>
        <w:t>: 85-92 [PMID: 25372238 DOI: 10.4278/ajhp.140103-QUAN-7]</w:t>
      </w:r>
    </w:p>
    <w:p w14:paraId="1262C45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87 </w:t>
      </w:r>
      <w:r w:rsidRPr="002C75D2">
        <w:rPr>
          <w:rFonts w:ascii="Book Antiqua" w:hAnsi="Book Antiqua"/>
          <w:b/>
          <w:sz w:val="24"/>
          <w:szCs w:val="24"/>
        </w:rPr>
        <w:t>Pinto BM</w:t>
      </w:r>
      <w:r w:rsidRPr="002C75D2">
        <w:rPr>
          <w:rFonts w:ascii="Book Antiqua" w:hAnsi="Book Antiqua"/>
          <w:sz w:val="24"/>
          <w:szCs w:val="24"/>
        </w:rPr>
        <w:t xml:space="preserve">, Papandonatos GD, Goldstein MG, Marcus BH, Farrell N. Home-based physical activity intervention for colorectal cancer survivors. </w:t>
      </w:r>
      <w:r w:rsidRPr="002C75D2">
        <w:rPr>
          <w:rFonts w:ascii="Book Antiqua" w:hAnsi="Book Antiqua"/>
          <w:i/>
          <w:sz w:val="24"/>
          <w:szCs w:val="24"/>
        </w:rPr>
        <w:t>Psychooncology</w:t>
      </w:r>
      <w:r w:rsidRPr="002C75D2">
        <w:rPr>
          <w:rFonts w:ascii="Book Antiqua" w:hAnsi="Book Antiqua"/>
          <w:sz w:val="24"/>
          <w:szCs w:val="24"/>
        </w:rPr>
        <w:t xml:space="preserve"> 2013; </w:t>
      </w:r>
      <w:r w:rsidRPr="002C75D2">
        <w:rPr>
          <w:rFonts w:ascii="Book Antiqua" w:hAnsi="Book Antiqua"/>
          <w:b/>
          <w:sz w:val="24"/>
          <w:szCs w:val="24"/>
        </w:rPr>
        <w:t>22</w:t>
      </w:r>
      <w:r w:rsidRPr="002C75D2">
        <w:rPr>
          <w:rFonts w:ascii="Book Antiqua" w:hAnsi="Book Antiqua"/>
          <w:sz w:val="24"/>
          <w:szCs w:val="24"/>
        </w:rPr>
        <w:t>: 54-64 [PMID: 21905158 DOI: 10.1002/pon.2047]</w:t>
      </w:r>
    </w:p>
    <w:p w14:paraId="72134453"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88 </w:t>
      </w:r>
      <w:r w:rsidRPr="002C75D2">
        <w:rPr>
          <w:rFonts w:ascii="Book Antiqua" w:hAnsi="Book Antiqua"/>
          <w:b/>
          <w:sz w:val="24"/>
          <w:szCs w:val="24"/>
        </w:rPr>
        <w:t>Lee DH</w:t>
      </w:r>
      <w:r w:rsidRPr="002C75D2">
        <w:rPr>
          <w:rFonts w:ascii="Book Antiqua" w:hAnsi="Book Antiqua"/>
          <w:sz w:val="24"/>
          <w:szCs w:val="24"/>
        </w:rPr>
        <w:t xml:space="preserve">, Kim JY, Lee MK, Lee C, Min JH, Jeong DH, Lee JW, Chu SH, Meyerhardt JA, Ligibel J, Jones LW, Kim NK, Jeon JY. Effects of a 12-week home-based exercise program on the level of physical activity, insulin, and cytokines in colorectal cancer survivors: a pilot study. </w:t>
      </w:r>
      <w:r w:rsidRPr="002C75D2">
        <w:rPr>
          <w:rFonts w:ascii="Book Antiqua" w:hAnsi="Book Antiqua"/>
          <w:i/>
          <w:sz w:val="24"/>
          <w:szCs w:val="24"/>
        </w:rPr>
        <w:t>Support Care Cancer</w:t>
      </w:r>
      <w:r w:rsidRPr="002C75D2">
        <w:rPr>
          <w:rFonts w:ascii="Book Antiqua" w:hAnsi="Book Antiqua"/>
          <w:sz w:val="24"/>
          <w:szCs w:val="24"/>
        </w:rPr>
        <w:t xml:space="preserve"> 2013; </w:t>
      </w:r>
      <w:r w:rsidRPr="002C75D2">
        <w:rPr>
          <w:rFonts w:ascii="Book Antiqua" w:hAnsi="Book Antiqua"/>
          <w:b/>
          <w:sz w:val="24"/>
          <w:szCs w:val="24"/>
        </w:rPr>
        <w:t>21</w:t>
      </w:r>
      <w:r w:rsidRPr="002C75D2">
        <w:rPr>
          <w:rFonts w:ascii="Book Antiqua" w:hAnsi="Book Antiqua"/>
          <w:sz w:val="24"/>
          <w:szCs w:val="24"/>
        </w:rPr>
        <w:t>: 2537-2545 [PMID: 23636649 DOI: 10.1007/s00520-013-1822-7]</w:t>
      </w:r>
    </w:p>
    <w:p w14:paraId="6831149E"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89 </w:t>
      </w:r>
      <w:r w:rsidRPr="002C75D2">
        <w:rPr>
          <w:rFonts w:ascii="Book Antiqua" w:hAnsi="Book Antiqua"/>
          <w:b/>
          <w:sz w:val="24"/>
          <w:szCs w:val="24"/>
        </w:rPr>
        <w:t>Courneya KS</w:t>
      </w:r>
      <w:r w:rsidRPr="002C75D2">
        <w:rPr>
          <w:rFonts w:ascii="Book Antiqua" w:hAnsi="Book Antiqua"/>
          <w:sz w:val="24"/>
          <w:szCs w:val="24"/>
        </w:rPr>
        <w:t xml:space="preserve">, Friedenreich CM, Quinney HA, Fields AL, Jones LW, Fairey AS. A randomized trial of exercise and quality of life in colorectal cancer survivors. </w:t>
      </w:r>
      <w:r w:rsidRPr="002C75D2">
        <w:rPr>
          <w:rFonts w:ascii="Book Antiqua" w:hAnsi="Book Antiqua"/>
          <w:i/>
          <w:sz w:val="24"/>
          <w:szCs w:val="24"/>
        </w:rPr>
        <w:t>Eur J Cancer Care (Engl)</w:t>
      </w:r>
      <w:r w:rsidRPr="002C75D2">
        <w:rPr>
          <w:rFonts w:ascii="Book Antiqua" w:hAnsi="Book Antiqua"/>
          <w:sz w:val="24"/>
          <w:szCs w:val="24"/>
        </w:rPr>
        <w:t xml:space="preserve"> 2003; </w:t>
      </w:r>
      <w:r w:rsidRPr="002C75D2">
        <w:rPr>
          <w:rFonts w:ascii="Book Antiqua" w:hAnsi="Book Antiqua"/>
          <w:b/>
          <w:sz w:val="24"/>
          <w:szCs w:val="24"/>
        </w:rPr>
        <w:t>12</w:t>
      </w:r>
      <w:r w:rsidRPr="002C75D2">
        <w:rPr>
          <w:rFonts w:ascii="Book Antiqua" w:hAnsi="Book Antiqua"/>
          <w:sz w:val="24"/>
          <w:szCs w:val="24"/>
        </w:rPr>
        <w:t>: 347-357 [PMID: 14982314 DOI: 10.1046/j.1365-2354.2003.00437.x]</w:t>
      </w:r>
    </w:p>
    <w:p w14:paraId="3DF0E3F7"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90 </w:t>
      </w:r>
      <w:r w:rsidRPr="002C75D2">
        <w:rPr>
          <w:rFonts w:ascii="Book Antiqua" w:hAnsi="Book Antiqua"/>
          <w:b/>
          <w:sz w:val="24"/>
          <w:szCs w:val="24"/>
        </w:rPr>
        <w:t>Park JH</w:t>
      </w:r>
      <w:r w:rsidRPr="002C75D2">
        <w:rPr>
          <w:rFonts w:ascii="Book Antiqua" w:hAnsi="Book Antiqua"/>
          <w:sz w:val="24"/>
          <w:szCs w:val="24"/>
        </w:rPr>
        <w:t xml:space="preserve">, Lee J, Oh M, Park H, Chae J, Kim DI, Lee MK, Yoon YJ, Lee CW, Park S, Jones LW, Kim NK, Kim SI, Jeon JY. The effect of oncologists' exercise recommendations on the level of exercise and quality of life in survivors of breast and colorectal cancer: A randomized controlled trial. </w:t>
      </w:r>
      <w:r w:rsidRPr="002C75D2">
        <w:rPr>
          <w:rFonts w:ascii="Book Antiqua" w:hAnsi="Book Antiqua"/>
          <w:i/>
          <w:sz w:val="24"/>
          <w:szCs w:val="24"/>
        </w:rPr>
        <w:t>Cancer</w:t>
      </w:r>
      <w:r w:rsidRPr="002C75D2">
        <w:rPr>
          <w:rFonts w:ascii="Book Antiqua" w:hAnsi="Book Antiqua"/>
          <w:sz w:val="24"/>
          <w:szCs w:val="24"/>
        </w:rPr>
        <w:t xml:space="preserve"> 2015; </w:t>
      </w:r>
      <w:r w:rsidRPr="002C75D2">
        <w:rPr>
          <w:rFonts w:ascii="Book Antiqua" w:hAnsi="Book Antiqua"/>
          <w:b/>
          <w:sz w:val="24"/>
          <w:szCs w:val="24"/>
        </w:rPr>
        <w:t>121</w:t>
      </w:r>
      <w:r w:rsidRPr="002C75D2">
        <w:rPr>
          <w:rFonts w:ascii="Book Antiqua" w:hAnsi="Book Antiqua"/>
          <w:sz w:val="24"/>
          <w:szCs w:val="24"/>
        </w:rPr>
        <w:t>: 2740-2748 [PMID: 25965782 DOI: 10.1002/cncr.29400]</w:t>
      </w:r>
    </w:p>
    <w:p w14:paraId="5D664A27"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91 </w:t>
      </w:r>
      <w:r w:rsidRPr="002C75D2">
        <w:rPr>
          <w:rFonts w:ascii="Book Antiqua" w:hAnsi="Book Antiqua"/>
          <w:b/>
          <w:sz w:val="24"/>
          <w:szCs w:val="24"/>
        </w:rPr>
        <w:t>Rajarajeswaran P</w:t>
      </w:r>
      <w:r w:rsidRPr="002C75D2">
        <w:rPr>
          <w:rFonts w:ascii="Book Antiqua" w:hAnsi="Book Antiqua"/>
          <w:sz w:val="24"/>
          <w:szCs w:val="24"/>
        </w:rPr>
        <w:t xml:space="preserve">, Vishnupriya R. Exercise in cancer. </w:t>
      </w:r>
      <w:r w:rsidRPr="002C75D2">
        <w:rPr>
          <w:rFonts w:ascii="Book Antiqua" w:hAnsi="Book Antiqua"/>
          <w:i/>
          <w:sz w:val="24"/>
          <w:szCs w:val="24"/>
        </w:rPr>
        <w:t>Indian J Med Paediatr Oncol</w:t>
      </w:r>
      <w:r w:rsidRPr="002C75D2">
        <w:rPr>
          <w:rFonts w:ascii="Book Antiqua" w:hAnsi="Book Antiqua"/>
          <w:sz w:val="24"/>
          <w:szCs w:val="24"/>
        </w:rPr>
        <w:t xml:space="preserve"> 2009; </w:t>
      </w:r>
      <w:r w:rsidRPr="002C75D2">
        <w:rPr>
          <w:rFonts w:ascii="Book Antiqua" w:hAnsi="Book Antiqua"/>
          <w:b/>
          <w:sz w:val="24"/>
          <w:szCs w:val="24"/>
        </w:rPr>
        <w:t>30</w:t>
      </w:r>
      <w:r w:rsidRPr="002C75D2">
        <w:rPr>
          <w:rFonts w:ascii="Book Antiqua" w:hAnsi="Book Antiqua"/>
          <w:sz w:val="24"/>
          <w:szCs w:val="24"/>
        </w:rPr>
        <w:t>: 61-70 [PMID: 20596305 DOI: 10.4103/0971-5851.60050]</w:t>
      </w:r>
    </w:p>
    <w:p w14:paraId="3837A8B0"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92 </w:t>
      </w:r>
      <w:r w:rsidRPr="002C75D2">
        <w:rPr>
          <w:rFonts w:ascii="Book Antiqua" w:hAnsi="Book Antiqua"/>
          <w:b/>
          <w:sz w:val="24"/>
          <w:szCs w:val="24"/>
        </w:rPr>
        <w:t>Na HK</w:t>
      </w:r>
      <w:r w:rsidRPr="002C75D2">
        <w:rPr>
          <w:rFonts w:ascii="Book Antiqua" w:hAnsi="Book Antiqua"/>
          <w:sz w:val="24"/>
          <w:szCs w:val="24"/>
        </w:rPr>
        <w:t xml:space="preserve">, Oliynyk S. Effects of physical activity on cancer prevention. </w:t>
      </w:r>
      <w:r w:rsidRPr="002C75D2">
        <w:rPr>
          <w:rFonts w:ascii="Book Antiqua" w:hAnsi="Book Antiqua"/>
          <w:i/>
          <w:sz w:val="24"/>
          <w:szCs w:val="24"/>
        </w:rPr>
        <w:t>Ann N Y Acad Sci</w:t>
      </w:r>
      <w:r w:rsidRPr="002C75D2">
        <w:rPr>
          <w:rFonts w:ascii="Book Antiqua" w:hAnsi="Book Antiqua"/>
          <w:sz w:val="24"/>
          <w:szCs w:val="24"/>
        </w:rPr>
        <w:t xml:space="preserve"> 2011; </w:t>
      </w:r>
      <w:r w:rsidRPr="002C75D2">
        <w:rPr>
          <w:rFonts w:ascii="Book Antiqua" w:hAnsi="Book Antiqua"/>
          <w:b/>
          <w:sz w:val="24"/>
          <w:szCs w:val="24"/>
        </w:rPr>
        <w:t>1229</w:t>
      </w:r>
      <w:r w:rsidRPr="002C75D2">
        <w:rPr>
          <w:rFonts w:ascii="Book Antiqua" w:hAnsi="Book Antiqua"/>
          <w:sz w:val="24"/>
          <w:szCs w:val="24"/>
        </w:rPr>
        <w:t>: 176-183 [PMID: 21793853 DOI: 10.1111/j.1749-6632.2011.06105.x]</w:t>
      </w:r>
    </w:p>
    <w:p w14:paraId="4A4F3EB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93 </w:t>
      </w:r>
      <w:r w:rsidRPr="002C75D2">
        <w:rPr>
          <w:rFonts w:ascii="Book Antiqua" w:hAnsi="Book Antiqua"/>
          <w:b/>
          <w:sz w:val="24"/>
          <w:szCs w:val="24"/>
        </w:rPr>
        <w:t>Giovannucci E</w:t>
      </w:r>
      <w:r w:rsidRPr="002C75D2">
        <w:rPr>
          <w:rFonts w:ascii="Book Antiqua" w:hAnsi="Book Antiqua"/>
          <w:sz w:val="24"/>
          <w:szCs w:val="24"/>
        </w:rPr>
        <w:t xml:space="preserve">. Insulin, insulin-like growth factors and colon cancer: a review of the evidence. </w:t>
      </w:r>
      <w:r w:rsidRPr="002C75D2">
        <w:rPr>
          <w:rFonts w:ascii="Book Antiqua" w:hAnsi="Book Antiqua"/>
          <w:i/>
          <w:sz w:val="24"/>
          <w:szCs w:val="24"/>
        </w:rPr>
        <w:t>J Nutr</w:t>
      </w:r>
      <w:r w:rsidRPr="002C75D2">
        <w:rPr>
          <w:rFonts w:ascii="Book Antiqua" w:hAnsi="Book Antiqua"/>
          <w:sz w:val="24"/>
          <w:szCs w:val="24"/>
        </w:rPr>
        <w:t xml:space="preserve"> 2001; </w:t>
      </w:r>
      <w:r w:rsidRPr="002C75D2">
        <w:rPr>
          <w:rFonts w:ascii="Book Antiqua" w:hAnsi="Book Antiqua"/>
          <w:b/>
          <w:sz w:val="24"/>
          <w:szCs w:val="24"/>
        </w:rPr>
        <w:t>131</w:t>
      </w:r>
      <w:r w:rsidRPr="002C75D2">
        <w:rPr>
          <w:rFonts w:ascii="Book Antiqua" w:hAnsi="Book Antiqua"/>
          <w:sz w:val="24"/>
          <w:szCs w:val="24"/>
        </w:rPr>
        <w:t>: 3109S-3120S [PMID: 11694656 DOI: 10.1093/jn/131.11.3109S]</w:t>
      </w:r>
    </w:p>
    <w:p w14:paraId="5D25664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94 </w:t>
      </w:r>
      <w:r w:rsidRPr="002C75D2">
        <w:rPr>
          <w:rFonts w:ascii="Book Antiqua" w:hAnsi="Book Antiqua"/>
          <w:b/>
          <w:sz w:val="24"/>
          <w:szCs w:val="24"/>
        </w:rPr>
        <w:t>Chi F</w:t>
      </w:r>
      <w:r w:rsidRPr="002C75D2">
        <w:rPr>
          <w:rFonts w:ascii="Book Antiqua" w:hAnsi="Book Antiqua"/>
          <w:sz w:val="24"/>
          <w:szCs w:val="24"/>
        </w:rPr>
        <w:t xml:space="preserve">, Wu R, Zeng YC, Xing R, Liu Y. Circulation insulin-like growth factor peptides and colorectal cancer risk: an updated systematic review and meta-analysis. </w:t>
      </w:r>
      <w:r w:rsidRPr="002C75D2">
        <w:rPr>
          <w:rFonts w:ascii="Book Antiqua" w:hAnsi="Book Antiqua"/>
          <w:i/>
          <w:sz w:val="24"/>
          <w:szCs w:val="24"/>
        </w:rPr>
        <w:t>Mol Biol Rep</w:t>
      </w:r>
      <w:r w:rsidRPr="002C75D2">
        <w:rPr>
          <w:rFonts w:ascii="Book Antiqua" w:hAnsi="Book Antiqua"/>
          <w:sz w:val="24"/>
          <w:szCs w:val="24"/>
        </w:rPr>
        <w:t xml:space="preserve"> 2013; </w:t>
      </w:r>
      <w:r w:rsidRPr="002C75D2">
        <w:rPr>
          <w:rFonts w:ascii="Book Antiqua" w:hAnsi="Book Antiqua"/>
          <w:b/>
          <w:sz w:val="24"/>
          <w:szCs w:val="24"/>
        </w:rPr>
        <w:t>40</w:t>
      </w:r>
      <w:r w:rsidRPr="002C75D2">
        <w:rPr>
          <w:rFonts w:ascii="Book Antiqua" w:hAnsi="Book Antiqua"/>
          <w:sz w:val="24"/>
          <w:szCs w:val="24"/>
        </w:rPr>
        <w:t>: 3583-3590 [PMID: 23269623 DOI: 10.1007/s11033-012-2432-z]</w:t>
      </w:r>
    </w:p>
    <w:p w14:paraId="7ED1279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95 </w:t>
      </w:r>
      <w:r w:rsidRPr="002C75D2">
        <w:rPr>
          <w:rFonts w:ascii="Book Antiqua" w:hAnsi="Book Antiqua"/>
          <w:b/>
          <w:sz w:val="24"/>
          <w:szCs w:val="24"/>
        </w:rPr>
        <w:t>Tran TT</w:t>
      </w:r>
      <w:r w:rsidRPr="002C75D2">
        <w:rPr>
          <w:rFonts w:ascii="Book Antiqua" w:hAnsi="Book Antiqua"/>
          <w:sz w:val="24"/>
          <w:szCs w:val="24"/>
        </w:rPr>
        <w:t xml:space="preserve">, Medline A, Bruce WR. Insulin promotion of colon tumors in rats. </w:t>
      </w:r>
      <w:r w:rsidRPr="002C75D2">
        <w:rPr>
          <w:rFonts w:ascii="Book Antiqua" w:hAnsi="Book Antiqua"/>
          <w:i/>
          <w:sz w:val="24"/>
          <w:szCs w:val="24"/>
        </w:rPr>
        <w:t>Cancer Epidemiol Biomarkers Prev</w:t>
      </w:r>
      <w:r w:rsidRPr="002C75D2">
        <w:rPr>
          <w:rFonts w:ascii="Book Antiqua" w:hAnsi="Book Antiqua"/>
          <w:sz w:val="24"/>
          <w:szCs w:val="24"/>
        </w:rPr>
        <w:t xml:space="preserve"> 1996; </w:t>
      </w:r>
      <w:r w:rsidRPr="002C75D2">
        <w:rPr>
          <w:rFonts w:ascii="Book Antiqua" w:hAnsi="Book Antiqua"/>
          <w:b/>
          <w:sz w:val="24"/>
          <w:szCs w:val="24"/>
        </w:rPr>
        <w:t>5</w:t>
      </w:r>
      <w:r w:rsidRPr="002C75D2">
        <w:rPr>
          <w:rFonts w:ascii="Book Antiqua" w:hAnsi="Book Antiqua"/>
          <w:sz w:val="24"/>
          <w:szCs w:val="24"/>
        </w:rPr>
        <w:t>: 1013-1015 [PMID: 8959325 DOI: 10.1016/S0003-4878(96)90009-5]</w:t>
      </w:r>
    </w:p>
    <w:p w14:paraId="38E9242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96 </w:t>
      </w:r>
      <w:r w:rsidRPr="002C75D2">
        <w:rPr>
          <w:rFonts w:ascii="Book Antiqua" w:hAnsi="Book Antiqua"/>
          <w:b/>
          <w:sz w:val="24"/>
          <w:szCs w:val="24"/>
        </w:rPr>
        <w:t>MacDonald RS</w:t>
      </w:r>
      <w:r w:rsidRPr="002C75D2">
        <w:rPr>
          <w:rFonts w:ascii="Book Antiqua" w:hAnsi="Book Antiqua"/>
          <w:sz w:val="24"/>
          <w:szCs w:val="24"/>
        </w:rPr>
        <w:t xml:space="preserve">, Thornton WH Jr, Bean TL. Insulin and IGE-1 receptors in a human intestinal adenocarcinoma cell line (CACO-2): regulation of Na+ glucose transport across the brush border. </w:t>
      </w:r>
      <w:r w:rsidRPr="002C75D2">
        <w:rPr>
          <w:rFonts w:ascii="Book Antiqua" w:hAnsi="Book Antiqua"/>
          <w:i/>
          <w:sz w:val="24"/>
          <w:szCs w:val="24"/>
        </w:rPr>
        <w:t>J Recept Res</w:t>
      </w:r>
      <w:r w:rsidRPr="002C75D2">
        <w:rPr>
          <w:rFonts w:ascii="Book Antiqua" w:hAnsi="Book Antiqua"/>
          <w:sz w:val="24"/>
          <w:szCs w:val="24"/>
        </w:rPr>
        <w:t xml:space="preserve"> 1993; </w:t>
      </w:r>
      <w:r w:rsidRPr="002C75D2">
        <w:rPr>
          <w:rFonts w:ascii="Book Antiqua" w:hAnsi="Book Antiqua"/>
          <w:b/>
          <w:sz w:val="24"/>
          <w:szCs w:val="24"/>
        </w:rPr>
        <w:t>13</w:t>
      </w:r>
      <w:r w:rsidRPr="002C75D2">
        <w:rPr>
          <w:rFonts w:ascii="Book Antiqua" w:hAnsi="Book Antiqua"/>
          <w:sz w:val="24"/>
          <w:szCs w:val="24"/>
        </w:rPr>
        <w:t>: 1093-1113 [PMID: 8366505 DOI: 10.3109/10799899309063266]</w:t>
      </w:r>
    </w:p>
    <w:p w14:paraId="631D951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97 </w:t>
      </w:r>
      <w:r w:rsidRPr="002C75D2">
        <w:rPr>
          <w:rFonts w:ascii="Book Antiqua" w:hAnsi="Book Antiqua"/>
          <w:b/>
          <w:sz w:val="24"/>
          <w:szCs w:val="24"/>
        </w:rPr>
        <w:t>Corpet DE</w:t>
      </w:r>
      <w:r w:rsidRPr="002C75D2">
        <w:rPr>
          <w:rFonts w:ascii="Book Antiqua" w:hAnsi="Book Antiqua"/>
          <w:sz w:val="24"/>
          <w:szCs w:val="24"/>
        </w:rPr>
        <w:t xml:space="preserve">, Jacquinet C, Peiffer G, Taché S. Insulin injections promote the growth of aberrant crypt foci in the colon of rats. </w:t>
      </w:r>
      <w:r w:rsidRPr="002C75D2">
        <w:rPr>
          <w:rFonts w:ascii="Book Antiqua" w:hAnsi="Book Antiqua"/>
          <w:i/>
          <w:sz w:val="24"/>
          <w:szCs w:val="24"/>
        </w:rPr>
        <w:t>Nutr Cancer</w:t>
      </w:r>
      <w:r w:rsidRPr="002C75D2">
        <w:rPr>
          <w:rFonts w:ascii="Book Antiqua" w:hAnsi="Book Antiqua"/>
          <w:sz w:val="24"/>
          <w:szCs w:val="24"/>
        </w:rPr>
        <w:t xml:space="preserve"> 1997; </w:t>
      </w:r>
      <w:r w:rsidRPr="002C75D2">
        <w:rPr>
          <w:rFonts w:ascii="Book Antiqua" w:hAnsi="Book Antiqua"/>
          <w:b/>
          <w:sz w:val="24"/>
          <w:szCs w:val="24"/>
        </w:rPr>
        <w:t>27</w:t>
      </w:r>
      <w:r w:rsidRPr="002C75D2">
        <w:rPr>
          <w:rFonts w:ascii="Book Antiqua" w:hAnsi="Book Antiqua"/>
          <w:sz w:val="24"/>
          <w:szCs w:val="24"/>
        </w:rPr>
        <w:t>: 316-320 [PMID: 9101563 DOI: 10.1080/01635589709514543]</w:t>
      </w:r>
    </w:p>
    <w:p w14:paraId="00EE26F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98 </w:t>
      </w:r>
      <w:r w:rsidRPr="002C75D2">
        <w:rPr>
          <w:rFonts w:ascii="Book Antiqua" w:hAnsi="Book Antiqua"/>
          <w:b/>
          <w:sz w:val="24"/>
          <w:szCs w:val="24"/>
        </w:rPr>
        <w:t>Limburg PJ</w:t>
      </w:r>
      <w:r w:rsidRPr="002C75D2">
        <w:rPr>
          <w:rFonts w:ascii="Book Antiqua" w:hAnsi="Book Antiqua"/>
          <w:sz w:val="24"/>
          <w:szCs w:val="24"/>
        </w:rPr>
        <w:t xml:space="preserve">, Stolzenberg-Solomon RZ, Vierkant RA, Roberts K, Sellers TA, Taylor PR, Virtamo J, Cerhan JR, Albanes D. Insulin, glucose, insulin resistance, and incident colorectal cancer in male smokers. </w:t>
      </w:r>
      <w:r w:rsidRPr="002C75D2">
        <w:rPr>
          <w:rFonts w:ascii="Book Antiqua" w:hAnsi="Book Antiqua"/>
          <w:i/>
          <w:sz w:val="24"/>
          <w:szCs w:val="24"/>
        </w:rPr>
        <w:t>Clin Gastroenterol Hepatol</w:t>
      </w:r>
      <w:r w:rsidRPr="002C75D2">
        <w:rPr>
          <w:rFonts w:ascii="Book Antiqua" w:hAnsi="Book Antiqua"/>
          <w:sz w:val="24"/>
          <w:szCs w:val="24"/>
        </w:rPr>
        <w:t xml:space="preserve"> 2006; </w:t>
      </w:r>
      <w:r w:rsidRPr="002C75D2">
        <w:rPr>
          <w:rFonts w:ascii="Book Antiqua" w:hAnsi="Book Antiqua"/>
          <w:b/>
          <w:sz w:val="24"/>
          <w:szCs w:val="24"/>
        </w:rPr>
        <w:t>4</w:t>
      </w:r>
      <w:r w:rsidRPr="002C75D2">
        <w:rPr>
          <w:rFonts w:ascii="Book Antiqua" w:hAnsi="Book Antiqua"/>
          <w:sz w:val="24"/>
          <w:szCs w:val="24"/>
        </w:rPr>
        <w:t>: 1514-1521 [PMID: 17162243 DOI: 10.1016/j.cgh.2006.09.014]</w:t>
      </w:r>
    </w:p>
    <w:p w14:paraId="4B58C83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99 </w:t>
      </w:r>
      <w:r w:rsidRPr="002C75D2">
        <w:rPr>
          <w:rFonts w:ascii="Book Antiqua" w:hAnsi="Book Antiqua"/>
          <w:b/>
          <w:sz w:val="24"/>
          <w:szCs w:val="24"/>
        </w:rPr>
        <w:t>Schoen RE</w:t>
      </w:r>
      <w:r w:rsidRPr="002C75D2">
        <w:rPr>
          <w:rFonts w:ascii="Book Antiqua" w:hAnsi="Book Antiqua"/>
          <w:sz w:val="24"/>
          <w:szCs w:val="24"/>
        </w:rPr>
        <w:t xml:space="preserve">, Tangen CM, Kuller LH, Burke GL, Cushman M, Tracy RP, Dobs A, Savage PJ. Increased blood glucose and insulin, body size, and incident colorectal cancer. </w:t>
      </w:r>
      <w:r w:rsidRPr="002C75D2">
        <w:rPr>
          <w:rFonts w:ascii="Book Antiqua" w:hAnsi="Book Antiqua"/>
          <w:i/>
          <w:sz w:val="24"/>
          <w:szCs w:val="24"/>
        </w:rPr>
        <w:t>J Natl Cancer Inst</w:t>
      </w:r>
      <w:r w:rsidRPr="002C75D2">
        <w:rPr>
          <w:rFonts w:ascii="Book Antiqua" w:hAnsi="Book Antiqua"/>
          <w:sz w:val="24"/>
          <w:szCs w:val="24"/>
        </w:rPr>
        <w:t xml:space="preserve"> 1999; </w:t>
      </w:r>
      <w:r w:rsidRPr="002C75D2">
        <w:rPr>
          <w:rFonts w:ascii="Book Antiqua" w:hAnsi="Book Antiqua"/>
          <w:b/>
          <w:sz w:val="24"/>
          <w:szCs w:val="24"/>
        </w:rPr>
        <w:t>91</w:t>
      </w:r>
      <w:r w:rsidRPr="002C75D2">
        <w:rPr>
          <w:rFonts w:ascii="Book Antiqua" w:hAnsi="Book Antiqua"/>
          <w:sz w:val="24"/>
          <w:szCs w:val="24"/>
        </w:rPr>
        <w:t>: 1147-1154 [PMID: 10393723 DOI: 10.1093/jnci/91.13.1147]</w:t>
      </w:r>
    </w:p>
    <w:p w14:paraId="28069A17"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100 </w:t>
      </w:r>
      <w:r w:rsidRPr="002C75D2">
        <w:rPr>
          <w:rFonts w:ascii="Book Antiqua" w:hAnsi="Book Antiqua"/>
          <w:b/>
          <w:sz w:val="24"/>
          <w:szCs w:val="24"/>
        </w:rPr>
        <w:t>Giovannucci E</w:t>
      </w:r>
      <w:r w:rsidRPr="002C75D2">
        <w:rPr>
          <w:rFonts w:ascii="Book Antiqua" w:hAnsi="Book Antiqua"/>
          <w:sz w:val="24"/>
          <w:szCs w:val="24"/>
        </w:rPr>
        <w:t xml:space="preserve">. Metabolic syndrome, hyperinsulinemia, and colon cancer: a review. </w:t>
      </w:r>
      <w:r w:rsidRPr="002C75D2">
        <w:rPr>
          <w:rFonts w:ascii="Book Antiqua" w:hAnsi="Book Antiqua"/>
          <w:i/>
          <w:sz w:val="24"/>
          <w:szCs w:val="24"/>
        </w:rPr>
        <w:t>Am J Clin Nutr</w:t>
      </w:r>
      <w:r w:rsidRPr="002C75D2">
        <w:rPr>
          <w:rFonts w:ascii="Book Antiqua" w:hAnsi="Book Antiqua"/>
          <w:sz w:val="24"/>
          <w:szCs w:val="24"/>
        </w:rPr>
        <w:t xml:space="preserve"> 2007; </w:t>
      </w:r>
      <w:r w:rsidRPr="002C75D2">
        <w:rPr>
          <w:rFonts w:ascii="Book Antiqua" w:hAnsi="Book Antiqua"/>
          <w:b/>
          <w:sz w:val="24"/>
          <w:szCs w:val="24"/>
        </w:rPr>
        <w:t>86</w:t>
      </w:r>
      <w:r w:rsidRPr="002C75D2">
        <w:rPr>
          <w:rFonts w:ascii="Book Antiqua" w:hAnsi="Book Antiqua"/>
          <w:sz w:val="24"/>
          <w:szCs w:val="24"/>
        </w:rPr>
        <w:t>: s836-s842 [PMID: 18265477 DOI: 10.1093/ajcn/86.3.836S]</w:t>
      </w:r>
    </w:p>
    <w:p w14:paraId="20521FB3"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101 </w:t>
      </w:r>
      <w:r w:rsidRPr="002C75D2">
        <w:rPr>
          <w:rFonts w:ascii="Book Antiqua" w:hAnsi="Book Antiqua"/>
          <w:b/>
          <w:sz w:val="24"/>
          <w:szCs w:val="24"/>
        </w:rPr>
        <w:t>Hakam A</w:t>
      </w:r>
      <w:r w:rsidRPr="002C75D2">
        <w:rPr>
          <w:rFonts w:ascii="Book Antiqua" w:hAnsi="Book Antiqua"/>
          <w:sz w:val="24"/>
          <w:szCs w:val="24"/>
        </w:rPr>
        <w:t xml:space="preserve">, Yeatman TJ, Lu L, Mora L, Marcet G, Nicosia SV, Karl RC, Coppola D. Expression of insulin-like growth factor-1 receptor in human colorectal cancer. </w:t>
      </w:r>
      <w:r w:rsidRPr="002C75D2">
        <w:rPr>
          <w:rFonts w:ascii="Book Antiqua" w:hAnsi="Book Antiqua"/>
          <w:i/>
          <w:sz w:val="24"/>
          <w:szCs w:val="24"/>
        </w:rPr>
        <w:t>Hum Pathol</w:t>
      </w:r>
      <w:r w:rsidRPr="002C75D2">
        <w:rPr>
          <w:rFonts w:ascii="Book Antiqua" w:hAnsi="Book Antiqua"/>
          <w:sz w:val="24"/>
          <w:szCs w:val="24"/>
        </w:rPr>
        <w:t xml:space="preserve"> 1999; </w:t>
      </w:r>
      <w:r w:rsidRPr="002C75D2">
        <w:rPr>
          <w:rFonts w:ascii="Book Antiqua" w:hAnsi="Book Antiqua"/>
          <w:b/>
          <w:sz w:val="24"/>
          <w:szCs w:val="24"/>
        </w:rPr>
        <w:t>30</w:t>
      </w:r>
      <w:r w:rsidRPr="002C75D2">
        <w:rPr>
          <w:rFonts w:ascii="Book Antiqua" w:hAnsi="Book Antiqua"/>
          <w:sz w:val="24"/>
          <w:szCs w:val="24"/>
        </w:rPr>
        <w:t>: 1128-1133 [PMID: 10534157 DOI: 10.1016/S0046-8177(99)90027-8]</w:t>
      </w:r>
    </w:p>
    <w:p w14:paraId="0996EA7A"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102 </w:t>
      </w:r>
      <w:r w:rsidRPr="002C75D2">
        <w:rPr>
          <w:rFonts w:ascii="Book Antiqua" w:hAnsi="Book Antiqua"/>
          <w:b/>
          <w:sz w:val="24"/>
          <w:szCs w:val="24"/>
        </w:rPr>
        <w:t>Devin JL</w:t>
      </w:r>
      <w:r w:rsidRPr="002C75D2">
        <w:rPr>
          <w:rFonts w:ascii="Book Antiqua" w:hAnsi="Book Antiqua"/>
          <w:sz w:val="24"/>
          <w:szCs w:val="24"/>
        </w:rPr>
        <w:t xml:space="preserve">, Bolam KA, Jenkins DG, Skinner TL. The Influence of Exercise on the Insulin-like Growth Factor Axis in Oncology: Physiological Basis, Current, and Future Perspectives. </w:t>
      </w:r>
      <w:r w:rsidRPr="002C75D2">
        <w:rPr>
          <w:rFonts w:ascii="Book Antiqua" w:hAnsi="Book Antiqua"/>
          <w:i/>
          <w:sz w:val="24"/>
          <w:szCs w:val="24"/>
        </w:rPr>
        <w:t>Cancer Epidemiol Biomarkers Prev</w:t>
      </w:r>
      <w:r w:rsidRPr="002C75D2">
        <w:rPr>
          <w:rFonts w:ascii="Book Antiqua" w:hAnsi="Book Antiqua"/>
          <w:sz w:val="24"/>
          <w:szCs w:val="24"/>
        </w:rPr>
        <w:t xml:space="preserve"> 2016; </w:t>
      </w:r>
      <w:r w:rsidRPr="002C75D2">
        <w:rPr>
          <w:rFonts w:ascii="Book Antiqua" w:hAnsi="Book Antiqua"/>
          <w:b/>
          <w:sz w:val="24"/>
          <w:szCs w:val="24"/>
        </w:rPr>
        <w:t>25</w:t>
      </w:r>
      <w:r w:rsidRPr="002C75D2">
        <w:rPr>
          <w:rFonts w:ascii="Book Antiqua" w:hAnsi="Book Antiqua"/>
          <w:sz w:val="24"/>
          <w:szCs w:val="24"/>
        </w:rPr>
        <w:t>: 239-249 [PMID: 26677213 DOI: 10.1158/1055-9965.EPI-15-0406]</w:t>
      </w:r>
    </w:p>
    <w:p w14:paraId="7DADF2A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103 </w:t>
      </w:r>
      <w:r w:rsidRPr="002C75D2">
        <w:rPr>
          <w:rFonts w:ascii="Book Antiqua" w:hAnsi="Book Antiqua"/>
          <w:b/>
          <w:sz w:val="24"/>
          <w:szCs w:val="24"/>
        </w:rPr>
        <w:t>Sax AT</w:t>
      </w:r>
      <w:r w:rsidRPr="002C75D2">
        <w:rPr>
          <w:rFonts w:ascii="Book Antiqua" w:hAnsi="Book Antiqua"/>
          <w:sz w:val="24"/>
          <w:szCs w:val="24"/>
        </w:rPr>
        <w:t xml:space="preserve">, Jenkins DG, Devin JL, Hughes GI, Bolam KA, Skinner TL. The insulin-like growth factor axis: A biological mechanism linking physical activity to colorectal cancer survival. </w:t>
      </w:r>
      <w:r w:rsidRPr="002C75D2">
        <w:rPr>
          <w:rFonts w:ascii="Book Antiqua" w:hAnsi="Book Antiqua"/>
          <w:i/>
          <w:sz w:val="24"/>
          <w:szCs w:val="24"/>
        </w:rPr>
        <w:t>Cancer Epidemiol</w:t>
      </w:r>
      <w:r w:rsidRPr="002C75D2">
        <w:rPr>
          <w:rFonts w:ascii="Book Antiqua" w:hAnsi="Book Antiqua"/>
          <w:sz w:val="24"/>
          <w:szCs w:val="24"/>
        </w:rPr>
        <w:t xml:space="preserve"> 2014; </w:t>
      </w:r>
      <w:r w:rsidRPr="002C75D2">
        <w:rPr>
          <w:rFonts w:ascii="Book Antiqua" w:hAnsi="Book Antiqua"/>
          <w:b/>
          <w:sz w:val="24"/>
          <w:szCs w:val="24"/>
        </w:rPr>
        <w:t>38</w:t>
      </w:r>
      <w:r w:rsidRPr="002C75D2">
        <w:rPr>
          <w:rFonts w:ascii="Book Antiqua" w:hAnsi="Book Antiqua"/>
          <w:sz w:val="24"/>
          <w:szCs w:val="24"/>
        </w:rPr>
        <w:t>: 455-459 [PMID: 24968815 DOI: 10.1016/j.canep.2014.05.011]</w:t>
      </w:r>
    </w:p>
    <w:p w14:paraId="1542000E"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104 </w:t>
      </w:r>
      <w:r w:rsidRPr="002C75D2">
        <w:rPr>
          <w:rFonts w:ascii="Book Antiqua" w:hAnsi="Book Antiqua"/>
          <w:b/>
          <w:sz w:val="24"/>
          <w:szCs w:val="24"/>
        </w:rPr>
        <w:t>Grivennikov SI</w:t>
      </w:r>
      <w:r w:rsidRPr="002C75D2">
        <w:rPr>
          <w:rFonts w:ascii="Book Antiqua" w:hAnsi="Book Antiqua"/>
          <w:sz w:val="24"/>
          <w:szCs w:val="24"/>
        </w:rPr>
        <w:t xml:space="preserve">, Greten FR, Karin M. Immunity, inflammation, and cancer. </w:t>
      </w:r>
      <w:r w:rsidRPr="002C75D2">
        <w:rPr>
          <w:rFonts w:ascii="Book Antiqua" w:hAnsi="Book Antiqua"/>
          <w:i/>
          <w:sz w:val="24"/>
          <w:szCs w:val="24"/>
        </w:rPr>
        <w:t>Cell</w:t>
      </w:r>
      <w:r w:rsidRPr="002C75D2">
        <w:rPr>
          <w:rFonts w:ascii="Book Antiqua" w:hAnsi="Book Antiqua"/>
          <w:sz w:val="24"/>
          <w:szCs w:val="24"/>
        </w:rPr>
        <w:t xml:space="preserve"> 2010; </w:t>
      </w:r>
      <w:r w:rsidRPr="002C75D2">
        <w:rPr>
          <w:rFonts w:ascii="Book Antiqua" w:hAnsi="Book Antiqua"/>
          <w:b/>
          <w:sz w:val="24"/>
          <w:szCs w:val="24"/>
        </w:rPr>
        <w:t>140</w:t>
      </w:r>
      <w:r w:rsidRPr="002C75D2">
        <w:rPr>
          <w:rFonts w:ascii="Book Antiqua" w:hAnsi="Book Antiqua"/>
          <w:sz w:val="24"/>
          <w:szCs w:val="24"/>
        </w:rPr>
        <w:t>: 883-899 [PMID: 20303878 DOI: 10.1016/j.cell.2010.01.025]</w:t>
      </w:r>
    </w:p>
    <w:p w14:paraId="2008CC6A"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105 </w:t>
      </w:r>
      <w:r w:rsidRPr="002C75D2">
        <w:rPr>
          <w:rFonts w:ascii="Book Antiqua" w:hAnsi="Book Antiqua"/>
          <w:b/>
          <w:sz w:val="24"/>
          <w:szCs w:val="24"/>
        </w:rPr>
        <w:t>Fairey AS</w:t>
      </w:r>
      <w:r w:rsidRPr="002C75D2">
        <w:rPr>
          <w:rFonts w:ascii="Book Antiqua" w:hAnsi="Book Antiqua"/>
          <w:sz w:val="24"/>
          <w:szCs w:val="24"/>
        </w:rPr>
        <w:t xml:space="preserve">, Courneya KS, Field CJ, Bell GJ, Jones LW, Mackey JR. Randomized controlled trial of exercise and blood immune function in postmenopausal breast cancer survivors. </w:t>
      </w:r>
      <w:r w:rsidRPr="002C75D2">
        <w:rPr>
          <w:rFonts w:ascii="Book Antiqua" w:hAnsi="Book Antiqua"/>
          <w:i/>
          <w:sz w:val="24"/>
          <w:szCs w:val="24"/>
        </w:rPr>
        <w:t xml:space="preserve">J Appl Physiol </w:t>
      </w:r>
      <w:r w:rsidRPr="002C75D2">
        <w:rPr>
          <w:rFonts w:ascii="Book Antiqua" w:hAnsi="Book Antiqua"/>
          <w:sz w:val="24"/>
          <w:szCs w:val="24"/>
        </w:rPr>
        <w:t xml:space="preserve">(1985) 2005; </w:t>
      </w:r>
      <w:r w:rsidRPr="002C75D2">
        <w:rPr>
          <w:rFonts w:ascii="Book Antiqua" w:hAnsi="Book Antiqua"/>
          <w:b/>
          <w:sz w:val="24"/>
          <w:szCs w:val="24"/>
        </w:rPr>
        <w:t>98</w:t>
      </w:r>
      <w:r w:rsidRPr="002C75D2">
        <w:rPr>
          <w:rFonts w:ascii="Book Antiqua" w:hAnsi="Book Antiqua"/>
          <w:sz w:val="24"/>
          <w:szCs w:val="24"/>
        </w:rPr>
        <w:t>: 1534-1540 [PMID: 15772062 DOI: 10.1152/japplphysiol.00566.2004]</w:t>
      </w:r>
    </w:p>
    <w:p w14:paraId="0C96C23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106 </w:t>
      </w:r>
      <w:r w:rsidRPr="002C75D2">
        <w:rPr>
          <w:rFonts w:ascii="Book Antiqua" w:hAnsi="Book Antiqua"/>
          <w:b/>
          <w:sz w:val="24"/>
          <w:szCs w:val="24"/>
        </w:rPr>
        <w:t>Mehl KA</w:t>
      </w:r>
      <w:r w:rsidRPr="002C75D2">
        <w:rPr>
          <w:rFonts w:ascii="Book Antiqua" w:hAnsi="Book Antiqua"/>
          <w:sz w:val="24"/>
          <w:szCs w:val="24"/>
        </w:rPr>
        <w:t xml:space="preserve">, Davis JM, Clements JM, Berger FG, Pena MM, Carson JA. Decreased intestinal polyp multiplicity is related to exercise mode and gender in ApcMin/+ mice. </w:t>
      </w:r>
      <w:r w:rsidRPr="002C75D2">
        <w:rPr>
          <w:rFonts w:ascii="Book Antiqua" w:hAnsi="Book Antiqua"/>
          <w:i/>
          <w:sz w:val="24"/>
          <w:szCs w:val="24"/>
        </w:rPr>
        <w:t xml:space="preserve">J Appl Physiol </w:t>
      </w:r>
      <w:r w:rsidRPr="002C75D2">
        <w:rPr>
          <w:rFonts w:ascii="Book Antiqua" w:hAnsi="Book Antiqua"/>
          <w:sz w:val="24"/>
          <w:szCs w:val="24"/>
        </w:rPr>
        <w:t xml:space="preserve">(1985) 2005; </w:t>
      </w:r>
      <w:r w:rsidRPr="002C75D2">
        <w:rPr>
          <w:rFonts w:ascii="Book Antiqua" w:hAnsi="Book Antiqua"/>
          <w:b/>
          <w:sz w:val="24"/>
          <w:szCs w:val="24"/>
        </w:rPr>
        <w:t>98</w:t>
      </w:r>
      <w:r w:rsidRPr="002C75D2">
        <w:rPr>
          <w:rFonts w:ascii="Book Antiqua" w:hAnsi="Book Antiqua"/>
          <w:sz w:val="24"/>
          <w:szCs w:val="24"/>
        </w:rPr>
        <w:t>: 2219-2225 [PMID: 15894538 DOI: 10.1152/japplphysiol.00975.2004]</w:t>
      </w:r>
    </w:p>
    <w:p w14:paraId="0EA6A62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107 </w:t>
      </w:r>
      <w:r w:rsidRPr="002C75D2">
        <w:rPr>
          <w:rFonts w:ascii="Book Antiqua" w:hAnsi="Book Antiqua"/>
          <w:b/>
          <w:sz w:val="24"/>
          <w:szCs w:val="24"/>
        </w:rPr>
        <w:t>Oshima M</w:t>
      </w:r>
      <w:r w:rsidRPr="002C75D2">
        <w:rPr>
          <w:rFonts w:ascii="Book Antiqua" w:hAnsi="Book Antiqua"/>
          <w:sz w:val="24"/>
          <w:szCs w:val="24"/>
        </w:rPr>
        <w:t xml:space="preserve">, Taketo MM. COX selectivity and animal models for colon cancer. </w:t>
      </w:r>
      <w:r w:rsidRPr="002C75D2">
        <w:rPr>
          <w:rFonts w:ascii="Book Antiqua" w:hAnsi="Book Antiqua"/>
          <w:i/>
          <w:sz w:val="24"/>
          <w:szCs w:val="24"/>
        </w:rPr>
        <w:t>Curr Pharm Des</w:t>
      </w:r>
      <w:r w:rsidRPr="002C75D2">
        <w:rPr>
          <w:rFonts w:ascii="Book Antiqua" w:hAnsi="Book Antiqua"/>
          <w:sz w:val="24"/>
          <w:szCs w:val="24"/>
        </w:rPr>
        <w:t xml:space="preserve"> 2002; </w:t>
      </w:r>
      <w:r w:rsidRPr="002C75D2">
        <w:rPr>
          <w:rFonts w:ascii="Book Antiqua" w:hAnsi="Book Antiqua"/>
          <w:b/>
          <w:sz w:val="24"/>
          <w:szCs w:val="24"/>
        </w:rPr>
        <w:t>8</w:t>
      </w:r>
      <w:r w:rsidRPr="002C75D2">
        <w:rPr>
          <w:rFonts w:ascii="Book Antiqua" w:hAnsi="Book Antiqua"/>
          <w:sz w:val="24"/>
          <w:szCs w:val="24"/>
        </w:rPr>
        <w:t>: 1021-1034 [PMID: 11945149 DOI: 10.2174/1381612023394953]</w:t>
      </w:r>
    </w:p>
    <w:p w14:paraId="2A411A0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108 </w:t>
      </w:r>
      <w:r w:rsidRPr="002C75D2">
        <w:rPr>
          <w:rFonts w:ascii="Book Antiqua" w:hAnsi="Book Antiqua"/>
          <w:b/>
          <w:sz w:val="24"/>
          <w:szCs w:val="24"/>
        </w:rPr>
        <w:t>Guffey CR</w:t>
      </w:r>
      <w:r w:rsidRPr="002C75D2">
        <w:rPr>
          <w:rFonts w:ascii="Book Antiqua" w:hAnsi="Book Antiqua"/>
          <w:sz w:val="24"/>
          <w:szCs w:val="24"/>
        </w:rPr>
        <w:t xml:space="preserve">, Fan D, Singh UP, Murphy EA. Linking obesity to colorectal cancer: recent insights into plausible biological mechanisms. </w:t>
      </w:r>
      <w:r w:rsidRPr="002C75D2">
        <w:rPr>
          <w:rFonts w:ascii="Book Antiqua" w:hAnsi="Book Antiqua"/>
          <w:i/>
          <w:sz w:val="24"/>
          <w:szCs w:val="24"/>
        </w:rPr>
        <w:t>Curr Opin Clin Nutr Metab Care</w:t>
      </w:r>
      <w:r w:rsidRPr="002C75D2">
        <w:rPr>
          <w:rFonts w:ascii="Book Antiqua" w:hAnsi="Book Antiqua"/>
          <w:sz w:val="24"/>
          <w:szCs w:val="24"/>
        </w:rPr>
        <w:t xml:space="preserve"> 2013; </w:t>
      </w:r>
      <w:r w:rsidRPr="002C75D2">
        <w:rPr>
          <w:rFonts w:ascii="Book Antiqua" w:hAnsi="Book Antiqua"/>
          <w:b/>
          <w:sz w:val="24"/>
          <w:szCs w:val="24"/>
        </w:rPr>
        <w:t>16</w:t>
      </w:r>
      <w:r w:rsidRPr="002C75D2">
        <w:rPr>
          <w:rFonts w:ascii="Book Antiqua" w:hAnsi="Book Antiqua"/>
          <w:sz w:val="24"/>
          <w:szCs w:val="24"/>
        </w:rPr>
        <w:t>: 595-600 [PMID: 23743611 DOI: 10.1097/MCO.0b013e328362d10b]</w:t>
      </w:r>
    </w:p>
    <w:p w14:paraId="1E8F9186"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109 </w:t>
      </w:r>
      <w:r w:rsidRPr="002C75D2">
        <w:rPr>
          <w:rFonts w:ascii="Book Antiqua" w:hAnsi="Book Antiqua"/>
          <w:b/>
          <w:sz w:val="24"/>
          <w:szCs w:val="24"/>
        </w:rPr>
        <w:t>Murphy EA</w:t>
      </w:r>
      <w:r w:rsidRPr="002C75D2">
        <w:rPr>
          <w:rFonts w:ascii="Book Antiqua" w:hAnsi="Book Antiqua"/>
          <w:sz w:val="24"/>
          <w:szCs w:val="24"/>
        </w:rPr>
        <w:t xml:space="preserve">, Enos RT, Velázquez KT. Influence of Exercise on Inflammation in Cancer: Direct Effect or Innocent Bystander? </w:t>
      </w:r>
      <w:r w:rsidRPr="002C75D2">
        <w:rPr>
          <w:rFonts w:ascii="Book Antiqua" w:hAnsi="Book Antiqua"/>
          <w:i/>
          <w:sz w:val="24"/>
          <w:szCs w:val="24"/>
        </w:rPr>
        <w:t>Exerc Sport Sci Rev</w:t>
      </w:r>
      <w:r w:rsidRPr="002C75D2">
        <w:rPr>
          <w:rFonts w:ascii="Book Antiqua" w:hAnsi="Book Antiqua"/>
          <w:sz w:val="24"/>
          <w:szCs w:val="24"/>
        </w:rPr>
        <w:t xml:space="preserve"> 2015; </w:t>
      </w:r>
      <w:r w:rsidRPr="002C75D2">
        <w:rPr>
          <w:rFonts w:ascii="Book Antiqua" w:hAnsi="Book Antiqua"/>
          <w:b/>
          <w:sz w:val="24"/>
          <w:szCs w:val="24"/>
        </w:rPr>
        <w:t>43</w:t>
      </w:r>
      <w:r w:rsidRPr="002C75D2">
        <w:rPr>
          <w:rFonts w:ascii="Book Antiqua" w:hAnsi="Book Antiqua"/>
          <w:sz w:val="24"/>
          <w:szCs w:val="24"/>
        </w:rPr>
        <w:t>: 134-142 [PMID: 25906430 DOI: 10.1249/JES.0000000000000054]</w:t>
      </w:r>
    </w:p>
    <w:p w14:paraId="04CE908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110 </w:t>
      </w:r>
      <w:r w:rsidRPr="002C75D2">
        <w:rPr>
          <w:rFonts w:ascii="Book Antiqua" w:hAnsi="Book Antiqua"/>
          <w:b/>
          <w:sz w:val="24"/>
          <w:szCs w:val="24"/>
        </w:rPr>
        <w:t>Starkie R</w:t>
      </w:r>
      <w:r w:rsidRPr="002C75D2">
        <w:rPr>
          <w:rFonts w:ascii="Book Antiqua" w:hAnsi="Book Antiqua"/>
          <w:sz w:val="24"/>
          <w:szCs w:val="24"/>
        </w:rPr>
        <w:t xml:space="preserve">, Ostrowski SR, Jauffred S, Febbraio M, Pedersen BK. Exercise and IL-6 infusion inhibit endotoxin-induced TNF-alpha production in humans. </w:t>
      </w:r>
      <w:r w:rsidRPr="002C75D2">
        <w:rPr>
          <w:rFonts w:ascii="Book Antiqua" w:hAnsi="Book Antiqua"/>
          <w:i/>
          <w:sz w:val="24"/>
          <w:szCs w:val="24"/>
        </w:rPr>
        <w:t>FASEB J</w:t>
      </w:r>
      <w:r w:rsidRPr="002C75D2">
        <w:rPr>
          <w:rFonts w:ascii="Book Antiqua" w:hAnsi="Book Antiqua"/>
          <w:sz w:val="24"/>
          <w:szCs w:val="24"/>
        </w:rPr>
        <w:t xml:space="preserve"> 2003; </w:t>
      </w:r>
      <w:r w:rsidRPr="002C75D2">
        <w:rPr>
          <w:rFonts w:ascii="Book Antiqua" w:hAnsi="Book Antiqua"/>
          <w:b/>
          <w:sz w:val="24"/>
          <w:szCs w:val="24"/>
        </w:rPr>
        <w:t>17</w:t>
      </w:r>
      <w:r w:rsidRPr="002C75D2">
        <w:rPr>
          <w:rFonts w:ascii="Book Antiqua" w:hAnsi="Book Antiqua"/>
          <w:sz w:val="24"/>
          <w:szCs w:val="24"/>
        </w:rPr>
        <w:t>: 884-886 [PMID: 12626436 DOI: 10.1096/fj.02-0670fje]</w:t>
      </w:r>
    </w:p>
    <w:p w14:paraId="038A820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111 </w:t>
      </w:r>
      <w:r w:rsidRPr="002C75D2">
        <w:rPr>
          <w:rFonts w:ascii="Book Antiqua" w:hAnsi="Book Antiqua"/>
          <w:b/>
          <w:sz w:val="24"/>
          <w:szCs w:val="24"/>
        </w:rPr>
        <w:t>Gleeson M</w:t>
      </w:r>
      <w:r w:rsidRPr="002C75D2">
        <w:rPr>
          <w:rFonts w:ascii="Book Antiqua" w:hAnsi="Book Antiqua"/>
          <w:sz w:val="24"/>
          <w:szCs w:val="24"/>
        </w:rPr>
        <w:t xml:space="preserve">, Bishop NC, Stensel DJ, Lindley MR, Mastana SS, Nimmo MA. The anti-inflammatory effects of exercise: mechanisms and implications for the prevention and treatment of disease. </w:t>
      </w:r>
      <w:r w:rsidRPr="002C75D2">
        <w:rPr>
          <w:rFonts w:ascii="Book Antiqua" w:hAnsi="Book Antiqua"/>
          <w:i/>
          <w:sz w:val="24"/>
          <w:szCs w:val="24"/>
        </w:rPr>
        <w:t>Nat Rev Immunol</w:t>
      </w:r>
      <w:r w:rsidRPr="002C75D2">
        <w:rPr>
          <w:rFonts w:ascii="Book Antiqua" w:hAnsi="Book Antiqua"/>
          <w:sz w:val="24"/>
          <w:szCs w:val="24"/>
        </w:rPr>
        <w:t xml:space="preserve"> 2011; </w:t>
      </w:r>
      <w:r w:rsidRPr="002C75D2">
        <w:rPr>
          <w:rFonts w:ascii="Book Antiqua" w:hAnsi="Book Antiqua"/>
          <w:b/>
          <w:sz w:val="24"/>
          <w:szCs w:val="24"/>
        </w:rPr>
        <w:t>11</w:t>
      </w:r>
      <w:r w:rsidRPr="002C75D2">
        <w:rPr>
          <w:rFonts w:ascii="Book Antiqua" w:hAnsi="Book Antiqua"/>
          <w:sz w:val="24"/>
          <w:szCs w:val="24"/>
        </w:rPr>
        <w:t>: 607-615 [PMID: 21818123 DOI: 10.1038/nri3041]</w:t>
      </w:r>
    </w:p>
    <w:p w14:paraId="73AA0B5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112 </w:t>
      </w:r>
      <w:r w:rsidRPr="002C75D2">
        <w:rPr>
          <w:rFonts w:ascii="Book Antiqua" w:hAnsi="Book Antiqua"/>
          <w:b/>
          <w:sz w:val="24"/>
          <w:szCs w:val="24"/>
        </w:rPr>
        <w:t>Betof AS</w:t>
      </w:r>
      <w:r w:rsidRPr="002C75D2">
        <w:rPr>
          <w:rFonts w:ascii="Book Antiqua" w:hAnsi="Book Antiqua"/>
          <w:sz w:val="24"/>
          <w:szCs w:val="24"/>
        </w:rPr>
        <w:t xml:space="preserve">, Dewhirst MW, Jones LW. Effects and potential mechanisms of exercise training on cancer progression: a translational perspective. </w:t>
      </w:r>
      <w:r w:rsidRPr="002C75D2">
        <w:rPr>
          <w:rFonts w:ascii="Book Antiqua" w:hAnsi="Book Antiqua"/>
          <w:i/>
          <w:sz w:val="24"/>
          <w:szCs w:val="24"/>
        </w:rPr>
        <w:t>Brain Behav Immun</w:t>
      </w:r>
      <w:r w:rsidRPr="002C75D2">
        <w:rPr>
          <w:rFonts w:ascii="Book Antiqua" w:hAnsi="Book Antiqua"/>
          <w:sz w:val="24"/>
          <w:szCs w:val="24"/>
        </w:rPr>
        <w:t xml:space="preserve"> 2013; </w:t>
      </w:r>
      <w:r w:rsidRPr="002C75D2">
        <w:rPr>
          <w:rFonts w:ascii="Book Antiqua" w:hAnsi="Book Antiqua"/>
          <w:b/>
          <w:sz w:val="24"/>
          <w:szCs w:val="24"/>
        </w:rPr>
        <w:t>30 Suppl</w:t>
      </w:r>
      <w:r w:rsidRPr="002C75D2">
        <w:rPr>
          <w:rFonts w:ascii="Book Antiqua" w:hAnsi="Book Antiqua"/>
          <w:sz w:val="24"/>
          <w:szCs w:val="24"/>
        </w:rPr>
        <w:t>: S75-S87 [PMID: 22610066 DOI: 10.1016/j.bbi.2012.05.001]</w:t>
      </w:r>
    </w:p>
    <w:p w14:paraId="5D831F6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113 </w:t>
      </w:r>
      <w:r w:rsidRPr="002C75D2">
        <w:rPr>
          <w:rFonts w:ascii="Book Antiqua" w:hAnsi="Book Antiqua"/>
          <w:b/>
          <w:sz w:val="24"/>
          <w:szCs w:val="24"/>
        </w:rPr>
        <w:t>Pedersen BK</w:t>
      </w:r>
      <w:r w:rsidRPr="002C75D2">
        <w:rPr>
          <w:rFonts w:ascii="Book Antiqua" w:hAnsi="Book Antiqua"/>
          <w:sz w:val="24"/>
          <w:szCs w:val="24"/>
        </w:rPr>
        <w:t xml:space="preserve">. Exercise-induced myokines and their role in chronic diseases. </w:t>
      </w:r>
      <w:r w:rsidRPr="002C75D2">
        <w:rPr>
          <w:rFonts w:ascii="Book Antiqua" w:hAnsi="Book Antiqua"/>
          <w:i/>
          <w:sz w:val="24"/>
          <w:szCs w:val="24"/>
        </w:rPr>
        <w:t>Brain Behav Immun</w:t>
      </w:r>
      <w:r w:rsidRPr="002C75D2">
        <w:rPr>
          <w:rFonts w:ascii="Book Antiqua" w:hAnsi="Book Antiqua"/>
          <w:sz w:val="24"/>
          <w:szCs w:val="24"/>
        </w:rPr>
        <w:t xml:space="preserve"> 2011; </w:t>
      </w:r>
      <w:r w:rsidRPr="002C75D2">
        <w:rPr>
          <w:rFonts w:ascii="Book Antiqua" w:hAnsi="Book Antiqua"/>
          <w:b/>
          <w:sz w:val="24"/>
          <w:szCs w:val="24"/>
        </w:rPr>
        <w:t>25</w:t>
      </w:r>
      <w:r w:rsidRPr="002C75D2">
        <w:rPr>
          <w:rFonts w:ascii="Book Antiqua" w:hAnsi="Book Antiqua"/>
          <w:sz w:val="24"/>
          <w:szCs w:val="24"/>
        </w:rPr>
        <w:t>: 811-816 [PMID: 21354469 DOI: 10.1016/j.bbi.2011.02.010]</w:t>
      </w:r>
    </w:p>
    <w:p w14:paraId="0A581E1E"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114 </w:t>
      </w:r>
      <w:r w:rsidRPr="002C75D2">
        <w:rPr>
          <w:rFonts w:ascii="Book Antiqua" w:hAnsi="Book Antiqua"/>
          <w:b/>
          <w:sz w:val="24"/>
          <w:szCs w:val="24"/>
        </w:rPr>
        <w:t>Aoi W</w:t>
      </w:r>
      <w:r w:rsidRPr="002C75D2">
        <w:rPr>
          <w:rFonts w:ascii="Book Antiqua" w:hAnsi="Book Antiqua"/>
          <w:sz w:val="24"/>
          <w:szCs w:val="24"/>
        </w:rPr>
        <w:t xml:space="preserve">, Naito Y, Takagi T, Tanimura Y, Takanami Y, Kawai Y, Sakuma K, Hang LP, Mizushima K, Hirai Y, Koyama R, Wada S, Higashi A, Kokura S, Ichikawa H, Yoshikawa T. A novel myokine, secreted protein acidic and rich in cysteine (SPARC), suppresses colon tumorigenesis via regular exercise. </w:t>
      </w:r>
      <w:r w:rsidRPr="002C75D2">
        <w:rPr>
          <w:rFonts w:ascii="Book Antiqua" w:hAnsi="Book Antiqua"/>
          <w:i/>
          <w:sz w:val="24"/>
          <w:szCs w:val="24"/>
        </w:rPr>
        <w:t>Gut</w:t>
      </w:r>
      <w:r w:rsidRPr="002C75D2">
        <w:rPr>
          <w:rFonts w:ascii="Book Antiqua" w:hAnsi="Book Antiqua"/>
          <w:sz w:val="24"/>
          <w:szCs w:val="24"/>
        </w:rPr>
        <w:t xml:space="preserve"> 2013; </w:t>
      </w:r>
      <w:r w:rsidRPr="002C75D2">
        <w:rPr>
          <w:rFonts w:ascii="Book Antiqua" w:hAnsi="Book Antiqua"/>
          <w:b/>
          <w:sz w:val="24"/>
          <w:szCs w:val="24"/>
        </w:rPr>
        <w:t>62</w:t>
      </w:r>
      <w:r w:rsidRPr="002C75D2">
        <w:rPr>
          <w:rFonts w:ascii="Book Antiqua" w:hAnsi="Book Antiqua"/>
          <w:sz w:val="24"/>
          <w:szCs w:val="24"/>
        </w:rPr>
        <w:t>: 882-889 [PMID: 22851666 DOI: 10.1136/gutjnl-2011-300776]</w:t>
      </w:r>
    </w:p>
    <w:p w14:paraId="71880FC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115 </w:t>
      </w:r>
      <w:r w:rsidRPr="002C75D2">
        <w:rPr>
          <w:rFonts w:ascii="Book Antiqua" w:hAnsi="Book Antiqua"/>
          <w:b/>
          <w:sz w:val="24"/>
          <w:szCs w:val="24"/>
        </w:rPr>
        <w:t>Jedinak A</w:t>
      </w:r>
      <w:r w:rsidRPr="002C75D2">
        <w:rPr>
          <w:rFonts w:ascii="Book Antiqua" w:hAnsi="Book Antiqua"/>
          <w:sz w:val="24"/>
          <w:szCs w:val="24"/>
        </w:rPr>
        <w:t xml:space="preserve">, Dudhgaonkar S, Sliva D. Activated macrophages induce metastatic behavior of colon cancer cells. </w:t>
      </w:r>
      <w:r w:rsidRPr="002C75D2">
        <w:rPr>
          <w:rFonts w:ascii="Book Antiqua" w:hAnsi="Book Antiqua"/>
          <w:i/>
          <w:sz w:val="24"/>
          <w:szCs w:val="24"/>
        </w:rPr>
        <w:t>Immunobiology</w:t>
      </w:r>
      <w:r w:rsidRPr="002C75D2">
        <w:rPr>
          <w:rFonts w:ascii="Book Antiqua" w:hAnsi="Book Antiqua"/>
          <w:sz w:val="24"/>
          <w:szCs w:val="24"/>
        </w:rPr>
        <w:t xml:space="preserve"> 2010; </w:t>
      </w:r>
      <w:r w:rsidRPr="002C75D2">
        <w:rPr>
          <w:rFonts w:ascii="Book Antiqua" w:hAnsi="Book Antiqua"/>
          <w:b/>
          <w:sz w:val="24"/>
          <w:szCs w:val="24"/>
        </w:rPr>
        <w:t>215</w:t>
      </w:r>
      <w:r w:rsidRPr="002C75D2">
        <w:rPr>
          <w:rFonts w:ascii="Book Antiqua" w:hAnsi="Book Antiqua"/>
          <w:sz w:val="24"/>
          <w:szCs w:val="24"/>
        </w:rPr>
        <w:t>: 242-249 [PMID: 19457576 DOI: 10.1016/j.imbio.2009.03.004]</w:t>
      </w:r>
    </w:p>
    <w:p w14:paraId="0BD15B6C"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116 </w:t>
      </w:r>
      <w:r w:rsidRPr="002C75D2">
        <w:rPr>
          <w:rFonts w:ascii="Book Antiqua" w:hAnsi="Book Antiqua"/>
          <w:b/>
          <w:sz w:val="24"/>
          <w:szCs w:val="24"/>
        </w:rPr>
        <w:t>Kang JC</w:t>
      </w:r>
      <w:r w:rsidRPr="002C75D2">
        <w:rPr>
          <w:rFonts w:ascii="Book Antiqua" w:hAnsi="Book Antiqua"/>
          <w:sz w:val="24"/>
          <w:szCs w:val="24"/>
        </w:rPr>
        <w:t xml:space="preserve">, Chen JS, Lee CH, Chang JJ, Shieh YS. Intratumoral macrophage counts correlate with tumor progression in colorectal cancer. </w:t>
      </w:r>
      <w:r w:rsidRPr="002C75D2">
        <w:rPr>
          <w:rFonts w:ascii="Book Antiqua" w:hAnsi="Book Antiqua"/>
          <w:i/>
          <w:sz w:val="24"/>
          <w:szCs w:val="24"/>
        </w:rPr>
        <w:t>J Surg Oncol</w:t>
      </w:r>
      <w:r w:rsidRPr="002C75D2">
        <w:rPr>
          <w:rFonts w:ascii="Book Antiqua" w:hAnsi="Book Antiqua"/>
          <w:sz w:val="24"/>
          <w:szCs w:val="24"/>
        </w:rPr>
        <w:t xml:space="preserve"> 2010; </w:t>
      </w:r>
      <w:r w:rsidRPr="002C75D2">
        <w:rPr>
          <w:rFonts w:ascii="Book Antiqua" w:hAnsi="Book Antiqua"/>
          <w:b/>
          <w:sz w:val="24"/>
          <w:szCs w:val="24"/>
        </w:rPr>
        <w:t>102</w:t>
      </w:r>
      <w:r w:rsidRPr="002C75D2">
        <w:rPr>
          <w:rFonts w:ascii="Book Antiqua" w:hAnsi="Book Antiqua"/>
          <w:sz w:val="24"/>
          <w:szCs w:val="24"/>
        </w:rPr>
        <w:t>: 242-248 [PMID: 20740582 DOI: 10.1002/jso.21617]</w:t>
      </w:r>
    </w:p>
    <w:p w14:paraId="79ACFEE5"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117 </w:t>
      </w:r>
      <w:r w:rsidRPr="002C75D2">
        <w:rPr>
          <w:rFonts w:ascii="Book Antiqua" w:hAnsi="Book Antiqua"/>
          <w:b/>
          <w:sz w:val="24"/>
          <w:szCs w:val="24"/>
        </w:rPr>
        <w:t>McClellan JL</w:t>
      </w:r>
      <w:r w:rsidRPr="002C75D2">
        <w:rPr>
          <w:rFonts w:ascii="Book Antiqua" w:hAnsi="Book Antiqua"/>
          <w:sz w:val="24"/>
          <w:szCs w:val="24"/>
        </w:rPr>
        <w:t xml:space="preserve">, Steiner JL, Day SD, Enos RT, Davis MJ, Singh UP, Murphy EA. Exercise effects on polyp burden and immune markers in the ApcMin/+ mouse model of intestinal tumorigenesis. </w:t>
      </w:r>
      <w:r w:rsidRPr="002C75D2">
        <w:rPr>
          <w:rFonts w:ascii="Book Antiqua" w:hAnsi="Book Antiqua"/>
          <w:i/>
          <w:sz w:val="24"/>
          <w:szCs w:val="24"/>
        </w:rPr>
        <w:t>Int J Oncol</w:t>
      </w:r>
      <w:r w:rsidRPr="002C75D2">
        <w:rPr>
          <w:rFonts w:ascii="Book Antiqua" w:hAnsi="Book Antiqua"/>
          <w:sz w:val="24"/>
          <w:szCs w:val="24"/>
        </w:rPr>
        <w:t xml:space="preserve"> 2014; </w:t>
      </w:r>
      <w:r w:rsidRPr="002C75D2">
        <w:rPr>
          <w:rFonts w:ascii="Book Antiqua" w:hAnsi="Book Antiqua"/>
          <w:b/>
          <w:sz w:val="24"/>
          <w:szCs w:val="24"/>
        </w:rPr>
        <w:t>45</w:t>
      </w:r>
      <w:r w:rsidRPr="002C75D2">
        <w:rPr>
          <w:rFonts w:ascii="Book Antiqua" w:hAnsi="Book Antiqua"/>
          <w:sz w:val="24"/>
          <w:szCs w:val="24"/>
        </w:rPr>
        <w:t>: 861-868 [PMID: 24859893 DOI: 10.3892/ijo.2014.2457]</w:t>
      </w:r>
    </w:p>
    <w:p w14:paraId="7CBB8E06"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118 </w:t>
      </w:r>
      <w:r w:rsidRPr="002C75D2">
        <w:rPr>
          <w:rFonts w:ascii="Book Antiqua" w:hAnsi="Book Antiqua"/>
          <w:b/>
          <w:sz w:val="24"/>
          <w:szCs w:val="24"/>
        </w:rPr>
        <w:t>Kawanishi N</w:t>
      </w:r>
      <w:r w:rsidRPr="002C75D2">
        <w:rPr>
          <w:rFonts w:ascii="Book Antiqua" w:hAnsi="Book Antiqua"/>
          <w:sz w:val="24"/>
          <w:szCs w:val="24"/>
        </w:rPr>
        <w:t xml:space="preserve">, Yano H, Mizokami T, Takahashi M, Oyanagi E, Suzuki K. Exercise training attenuates hepatic inflammation, fibrosis and macrophage infiltration during diet induced-obesity in mice. </w:t>
      </w:r>
      <w:r w:rsidRPr="002C75D2">
        <w:rPr>
          <w:rFonts w:ascii="Book Antiqua" w:hAnsi="Book Antiqua"/>
          <w:i/>
          <w:sz w:val="24"/>
          <w:szCs w:val="24"/>
        </w:rPr>
        <w:t>Brain Behav Immun</w:t>
      </w:r>
      <w:r w:rsidRPr="002C75D2">
        <w:rPr>
          <w:rFonts w:ascii="Book Antiqua" w:hAnsi="Book Antiqua"/>
          <w:sz w:val="24"/>
          <w:szCs w:val="24"/>
        </w:rPr>
        <w:t xml:space="preserve"> 2012; </w:t>
      </w:r>
      <w:r w:rsidRPr="002C75D2">
        <w:rPr>
          <w:rFonts w:ascii="Book Antiqua" w:hAnsi="Book Antiqua"/>
          <w:b/>
          <w:sz w:val="24"/>
          <w:szCs w:val="24"/>
        </w:rPr>
        <w:t>26</w:t>
      </w:r>
      <w:r w:rsidRPr="002C75D2">
        <w:rPr>
          <w:rFonts w:ascii="Book Antiqua" w:hAnsi="Book Antiqua"/>
          <w:sz w:val="24"/>
          <w:szCs w:val="24"/>
        </w:rPr>
        <w:t>: 931-941 [PMID: 22554494 DOI: 10.1016/j.bbi.2012.04.006]</w:t>
      </w:r>
    </w:p>
    <w:p w14:paraId="42447FAE"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119 </w:t>
      </w:r>
      <w:r w:rsidRPr="002C75D2">
        <w:rPr>
          <w:rFonts w:ascii="Book Antiqua" w:hAnsi="Book Antiqua"/>
          <w:b/>
          <w:sz w:val="24"/>
          <w:szCs w:val="24"/>
        </w:rPr>
        <w:t>Rogers CJ</w:t>
      </w:r>
      <w:r w:rsidRPr="002C75D2">
        <w:rPr>
          <w:rFonts w:ascii="Book Antiqua" w:hAnsi="Book Antiqua"/>
          <w:sz w:val="24"/>
          <w:szCs w:val="24"/>
        </w:rPr>
        <w:t xml:space="preserve">, Zaharoff DA, Hance KW, Perkins SN, Hursting SD, Schlom J, Greiner JW. Exercise enhances vaccine-induced antigen-specific T cell responses. </w:t>
      </w:r>
      <w:r w:rsidRPr="002C75D2">
        <w:rPr>
          <w:rFonts w:ascii="Book Antiqua" w:hAnsi="Book Antiqua"/>
          <w:i/>
          <w:sz w:val="24"/>
          <w:szCs w:val="24"/>
        </w:rPr>
        <w:t>Vaccine</w:t>
      </w:r>
      <w:r w:rsidRPr="002C75D2">
        <w:rPr>
          <w:rFonts w:ascii="Book Antiqua" w:hAnsi="Book Antiqua"/>
          <w:sz w:val="24"/>
          <w:szCs w:val="24"/>
        </w:rPr>
        <w:t xml:space="preserve"> 2008; </w:t>
      </w:r>
      <w:r w:rsidRPr="002C75D2">
        <w:rPr>
          <w:rFonts w:ascii="Book Antiqua" w:hAnsi="Book Antiqua"/>
          <w:b/>
          <w:sz w:val="24"/>
          <w:szCs w:val="24"/>
        </w:rPr>
        <w:t>26</w:t>
      </w:r>
      <w:r w:rsidRPr="002C75D2">
        <w:rPr>
          <w:rFonts w:ascii="Book Antiqua" w:hAnsi="Book Antiqua"/>
          <w:sz w:val="24"/>
          <w:szCs w:val="24"/>
        </w:rPr>
        <w:t>: 5407-5415 [PMID: 18706954 DOI: 10.1016/j.vaccine.2008.07.081]</w:t>
      </w:r>
    </w:p>
    <w:p w14:paraId="58E307A8"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120 </w:t>
      </w:r>
      <w:r w:rsidRPr="002C75D2">
        <w:rPr>
          <w:rFonts w:ascii="Book Antiqua" w:hAnsi="Book Antiqua"/>
          <w:b/>
          <w:sz w:val="24"/>
          <w:szCs w:val="24"/>
        </w:rPr>
        <w:t>Simpson RJ</w:t>
      </w:r>
      <w:r w:rsidRPr="002C75D2">
        <w:rPr>
          <w:rFonts w:ascii="Book Antiqua" w:hAnsi="Book Antiqua"/>
          <w:sz w:val="24"/>
          <w:szCs w:val="24"/>
        </w:rPr>
        <w:t xml:space="preserve">, Lowder TW, Spielmann G, Bigley AB, LaVoy EC, Kunz H. Exercise and the aging immune system. </w:t>
      </w:r>
      <w:r w:rsidRPr="002C75D2">
        <w:rPr>
          <w:rFonts w:ascii="Book Antiqua" w:hAnsi="Book Antiqua"/>
          <w:i/>
          <w:sz w:val="24"/>
          <w:szCs w:val="24"/>
        </w:rPr>
        <w:t>Ageing Res Rev</w:t>
      </w:r>
      <w:r w:rsidRPr="002C75D2">
        <w:rPr>
          <w:rFonts w:ascii="Book Antiqua" w:hAnsi="Book Antiqua"/>
          <w:sz w:val="24"/>
          <w:szCs w:val="24"/>
        </w:rPr>
        <w:t xml:space="preserve"> 2012; </w:t>
      </w:r>
      <w:r w:rsidRPr="002C75D2">
        <w:rPr>
          <w:rFonts w:ascii="Book Antiqua" w:hAnsi="Book Antiqua"/>
          <w:b/>
          <w:sz w:val="24"/>
          <w:szCs w:val="24"/>
        </w:rPr>
        <w:t>11</w:t>
      </w:r>
      <w:r w:rsidRPr="002C75D2">
        <w:rPr>
          <w:rFonts w:ascii="Book Antiqua" w:hAnsi="Book Antiqua"/>
          <w:sz w:val="24"/>
          <w:szCs w:val="24"/>
        </w:rPr>
        <w:t>: 404-420 [PMID: 22465452 DOI: 10.1016/j.arr.2012.03.003]</w:t>
      </w:r>
    </w:p>
    <w:p w14:paraId="18A9A2E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121 </w:t>
      </w:r>
      <w:r w:rsidRPr="002C75D2">
        <w:rPr>
          <w:rFonts w:ascii="Book Antiqua" w:hAnsi="Book Antiqua"/>
          <w:b/>
          <w:sz w:val="24"/>
          <w:szCs w:val="24"/>
        </w:rPr>
        <w:t>Woods JA</w:t>
      </w:r>
      <w:r w:rsidRPr="002C75D2">
        <w:rPr>
          <w:rFonts w:ascii="Book Antiqua" w:hAnsi="Book Antiqua"/>
          <w:sz w:val="24"/>
          <w:szCs w:val="24"/>
        </w:rPr>
        <w:t xml:space="preserve">, Davis JM. Exercise, monocyte/macrophage function, and cancer. </w:t>
      </w:r>
      <w:r w:rsidRPr="002C75D2">
        <w:rPr>
          <w:rFonts w:ascii="Book Antiqua" w:hAnsi="Book Antiqua"/>
          <w:i/>
          <w:sz w:val="24"/>
          <w:szCs w:val="24"/>
        </w:rPr>
        <w:t>Med Sci Sports Exerc</w:t>
      </w:r>
      <w:r w:rsidRPr="002C75D2">
        <w:rPr>
          <w:rFonts w:ascii="Book Antiqua" w:hAnsi="Book Antiqua"/>
          <w:sz w:val="24"/>
          <w:szCs w:val="24"/>
        </w:rPr>
        <w:t xml:space="preserve"> 1994; </w:t>
      </w:r>
      <w:r w:rsidRPr="002C75D2">
        <w:rPr>
          <w:rFonts w:ascii="Book Antiqua" w:hAnsi="Book Antiqua"/>
          <w:b/>
          <w:sz w:val="24"/>
          <w:szCs w:val="24"/>
        </w:rPr>
        <w:t>26</w:t>
      </w:r>
      <w:r w:rsidRPr="002C75D2">
        <w:rPr>
          <w:rFonts w:ascii="Book Antiqua" w:hAnsi="Book Antiqua"/>
          <w:sz w:val="24"/>
          <w:szCs w:val="24"/>
        </w:rPr>
        <w:t>: 147-156 [PMID: 8164531 DOI: 10.1249/00005768-199402000-00004]</w:t>
      </w:r>
    </w:p>
    <w:p w14:paraId="3EDA6C5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122 </w:t>
      </w:r>
      <w:r w:rsidRPr="002C75D2">
        <w:rPr>
          <w:rFonts w:ascii="Book Antiqua" w:hAnsi="Book Antiqua"/>
          <w:b/>
          <w:sz w:val="24"/>
          <w:szCs w:val="24"/>
        </w:rPr>
        <w:t>Shimizu K</w:t>
      </w:r>
      <w:r w:rsidRPr="002C75D2">
        <w:rPr>
          <w:rFonts w:ascii="Book Antiqua" w:hAnsi="Book Antiqua"/>
          <w:sz w:val="24"/>
          <w:szCs w:val="24"/>
        </w:rPr>
        <w:t xml:space="preserve">, Suzuki N, Imai T, Aizawa K, Nanba H, Hanaoka Y, Kuno S, Mesaki N, Kono I, Akama T. Monocyte and T-cell responses to exercise training in elderly subjects. </w:t>
      </w:r>
      <w:r w:rsidRPr="002C75D2">
        <w:rPr>
          <w:rFonts w:ascii="Book Antiqua" w:hAnsi="Book Antiqua"/>
          <w:i/>
          <w:sz w:val="24"/>
          <w:szCs w:val="24"/>
        </w:rPr>
        <w:t>J Strength Cond Res</w:t>
      </w:r>
      <w:r w:rsidRPr="002C75D2">
        <w:rPr>
          <w:rFonts w:ascii="Book Antiqua" w:hAnsi="Book Antiqua"/>
          <w:sz w:val="24"/>
          <w:szCs w:val="24"/>
        </w:rPr>
        <w:t xml:space="preserve"> 2011; </w:t>
      </w:r>
      <w:r w:rsidRPr="002C75D2">
        <w:rPr>
          <w:rFonts w:ascii="Book Antiqua" w:hAnsi="Book Antiqua"/>
          <w:b/>
          <w:sz w:val="24"/>
          <w:szCs w:val="24"/>
        </w:rPr>
        <w:t>25</w:t>
      </w:r>
      <w:r w:rsidRPr="002C75D2">
        <w:rPr>
          <w:rFonts w:ascii="Book Antiqua" w:hAnsi="Book Antiqua"/>
          <w:sz w:val="24"/>
          <w:szCs w:val="24"/>
        </w:rPr>
        <w:t>: 2565-2572 [PMID: 21685807 DOI: 10.1519/JSC.0b013e3181fc5e67]</w:t>
      </w:r>
    </w:p>
    <w:p w14:paraId="5C7A9D25"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123 </w:t>
      </w:r>
      <w:r w:rsidRPr="002C75D2">
        <w:rPr>
          <w:rFonts w:ascii="Book Antiqua" w:hAnsi="Book Antiqua"/>
          <w:b/>
          <w:sz w:val="24"/>
          <w:szCs w:val="24"/>
        </w:rPr>
        <w:t>Goh J</w:t>
      </w:r>
      <w:r w:rsidRPr="002C75D2">
        <w:rPr>
          <w:rFonts w:ascii="Book Antiqua" w:hAnsi="Book Antiqua"/>
          <w:sz w:val="24"/>
          <w:szCs w:val="24"/>
        </w:rPr>
        <w:t xml:space="preserve">, Ladiges WC. Exercise enhances wound healing and prevents cancer progression during aging by targeting macrophage polarity. </w:t>
      </w:r>
      <w:r w:rsidRPr="002C75D2">
        <w:rPr>
          <w:rFonts w:ascii="Book Antiqua" w:hAnsi="Book Antiqua"/>
          <w:i/>
          <w:sz w:val="24"/>
          <w:szCs w:val="24"/>
        </w:rPr>
        <w:t>Mech Ageing Dev</w:t>
      </w:r>
      <w:r w:rsidRPr="002C75D2">
        <w:rPr>
          <w:rFonts w:ascii="Book Antiqua" w:hAnsi="Book Antiqua"/>
          <w:sz w:val="24"/>
          <w:szCs w:val="24"/>
        </w:rPr>
        <w:t xml:space="preserve"> 2014; </w:t>
      </w:r>
      <w:r w:rsidRPr="002C75D2">
        <w:rPr>
          <w:rFonts w:ascii="Book Antiqua" w:hAnsi="Book Antiqua"/>
          <w:b/>
          <w:sz w:val="24"/>
          <w:szCs w:val="24"/>
        </w:rPr>
        <w:t>139</w:t>
      </w:r>
      <w:r w:rsidRPr="002C75D2">
        <w:rPr>
          <w:rFonts w:ascii="Book Antiqua" w:hAnsi="Book Antiqua"/>
          <w:sz w:val="24"/>
          <w:szCs w:val="24"/>
        </w:rPr>
        <w:t>: 41-48 [PMID: 24932991 DOI: 10.1016/j.mad.2014.06.004]</w:t>
      </w:r>
    </w:p>
    <w:p w14:paraId="66EB6AF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124 </w:t>
      </w:r>
      <w:r w:rsidRPr="002C75D2">
        <w:rPr>
          <w:rFonts w:ascii="Book Antiqua" w:hAnsi="Book Antiqua"/>
          <w:b/>
          <w:sz w:val="24"/>
          <w:szCs w:val="24"/>
        </w:rPr>
        <w:t>Routy B</w:t>
      </w:r>
      <w:r w:rsidRPr="002C75D2">
        <w:rPr>
          <w:rFonts w:ascii="Book Antiqua" w:hAnsi="Book Antiqua"/>
          <w:sz w:val="24"/>
          <w:szCs w:val="24"/>
        </w:rPr>
        <w:t xml:space="preserve">, Gopalakrishnan V, Daillère R, Zitvogel L, Wargo JA, Kroemer G. The gut microbiota influences anticancer immunosurveillance and general health. </w:t>
      </w:r>
      <w:r w:rsidRPr="002C75D2">
        <w:rPr>
          <w:rFonts w:ascii="Book Antiqua" w:hAnsi="Book Antiqua"/>
          <w:i/>
          <w:sz w:val="24"/>
          <w:szCs w:val="24"/>
        </w:rPr>
        <w:t>Nat Rev Clin Oncol</w:t>
      </w:r>
      <w:r w:rsidRPr="002C75D2">
        <w:rPr>
          <w:rFonts w:ascii="Book Antiqua" w:hAnsi="Book Antiqua"/>
          <w:sz w:val="24"/>
          <w:szCs w:val="24"/>
        </w:rPr>
        <w:t xml:space="preserve"> 2018; </w:t>
      </w:r>
      <w:r w:rsidRPr="002C75D2">
        <w:rPr>
          <w:rFonts w:ascii="Book Antiqua" w:hAnsi="Book Antiqua"/>
          <w:b/>
          <w:sz w:val="24"/>
          <w:szCs w:val="24"/>
        </w:rPr>
        <w:t>15</w:t>
      </w:r>
      <w:r w:rsidRPr="002C75D2">
        <w:rPr>
          <w:rFonts w:ascii="Book Antiqua" w:hAnsi="Book Antiqua"/>
          <w:sz w:val="24"/>
          <w:szCs w:val="24"/>
        </w:rPr>
        <w:t>: 382-396 [PMID: 29636538 DOI: 10.1038/s41571-018-0006-2]</w:t>
      </w:r>
    </w:p>
    <w:p w14:paraId="7074178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125 </w:t>
      </w:r>
      <w:r w:rsidRPr="002C75D2">
        <w:rPr>
          <w:rFonts w:ascii="Book Antiqua" w:hAnsi="Book Antiqua"/>
          <w:b/>
          <w:sz w:val="24"/>
          <w:szCs w:val="24"/>
        </w:rPr>
        <w:t>Song M</w:t>
      </w:r>
      <w:r w:rsidRPr="002C75D2">
        <w:rPr>
          <w:rFonts w:ascii="Book Antiqua" w:hAnsi="Book Antiqua"/>
          <w:sz w:val="24"/>
          <w:szCs w:val="24"/>
        </w:rPr>
        <w:t xml:space="preserve">, Chan AT. The Potential Role of Exercise and Nutrition in Harnessing the Immune System to Improve Colorectal Cancer Survival. </w:t>
      </w:r>
      <w:r w:rsidRPr="002C75D2">
        <w:rPr>
          <w:rFonts w:ascii="Book Antiqua" w:hAnsi="Book Antiqua"/>
          <w:i/>
          <w:sz w:val="24"/>
          <w:szCs w:val="24"/>
        </w:rPr>
        <w:t>Gastroenterology</w:t>
      </w:r>
      <w:r w:rsidRPr="002C75D2">
        <w:rPr>
          <w:rFonts w:ascii="Book Antiqua" w:hAnsi="Book Antiqua"/>
          <w:sz w:val="24"/>
          <w:szCs w:val="24"/>
        </w:rPr>
        <w:t xml:space="preserve"> 2018; </w:t>
      </w:r>
      <w:r w:rsidRPr="002C75D2">
        <w:rPr>
          <w:rFonts w:ascii="Book Antiqua" w:hAnsi="Book Antiqua"/>
          <w:b/>
          <w:sz w:val="24"/>
          <w:szCs w:val="24"/>
        </w:rPr>
        <w:t>155</w:t>
      </w:r>
      <w:r w:rsidRPr="002C75D2">
        <w:rPr>
          <w:rFonts w:ascii="Book Antiqua" w:hAnsi="Book Antiqua"/>
          <w:sz w:val="24"/>
          <w:szCs w:val="24"/>
        </w:rPr>
        <w:t>: 596-600 [PMID: 30076837 DOI: 10.1053/j.gastro.2018.07.038]</w:t>
      </w:r>
    </w:p>
    <w:p w14:paraId="30B71838"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126 </w:t>
      </w:r>
      <w:r w:rsidRPr="002C75D2">
        <w:rPr>
          <w:rFonts w:ascii="Book Antiqua" w:hAnsi="Book Antiqua"/>
          <w:b/>
          <w:sz w:val="24"/>
          <w:szCs w:val="24"/>
        </w:rPr>
        <w:t>Jahani-Sherafat S</w:t>
      </w:r>
      <w:r w:rsidRPr="002C75D2">
        <w:rPr>
          <w:rFonts w:ascii="Book Antiqua" w:hAnsi="Book Antiqua"/>
          <w:sz w:val="24"/>
          <w:szCs w:val="24"/>
        </w:rPr>
        <w:t xml:space="preserve">, Alebouyeh M, Moghim S, Ahmadi Amoli H, Ghasemian-Safaei H. Role of gut microbiota in the pathogenesis of colorectal cancer; a review article. </w:t>
      </w:r>
      <w:r w:rsidRPr="002C75D2">
        <w:rPr>
          <w:rFonts w:ascii="Book Antiqua" w:hAnsi="Book Antiqua"/>
          <w:i/>
          <w:sz w:val="24"/>
          <w:szCs w:val="24"/>
        </w:rPr>
        <w:t>Gastroenterol Hepatol Bed Bench</w:t>
      </w:r>
      <w:r w:rsidRPr="002C75D2">
        <w:rPr>
          <w:rFonts w:ascii="Book Antiqua" w:hAnsi="Book Antiqua"/>
          <w:sz w:val="24"/>
          <w:szCs w:val="24"/>
        </w:rPr>
        <w:t xml:space="preserve"> 2018; </w:t>
      </w:r>
      <w:r w:rsidRPr="002C75D2">
        <w:rPr>
          <w:rFonts w:ascii="Book Antiqua" w:hAnsi="Book Antiqua"/>
          <w:b/>
          <w:sz w:val="24"/>
          <w:szCs w:val="24"/>
        </w:rPr>
        <w:t>11</w:t>
      </w:r>
      <w:r w:rsidRPr="002C75D2">
        <w:rPr>
          <w:rFonts w:ascii="Book Antiqua" w:hAnsi="Book Antiqua"/>
          <w:sz w:val="24"/>
          <w:szCs w:val="24"/>
        </w:rPr>
        <w:t>: 101-109 [PMID: 29910850]</w:t>
      </w:r>
    </w:p>
    <w:p w14:paraId="7B28DA28"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127 </w:t>
      </w:r>
      <w:r w:rsidRPr="002C75D2">
        <w:rPr>
          <w:rFonts w:ascii="Book Antiqua" w:hAnsi="Book Antiqua"/>
          <w:b/>
          <w:sz w:val="24"/>
          <w:szCs w:val="24"/>
        </w:rPr>
        <w:t>Oettlé GJ</w:t>
      </w:r>
      <w:r w:rsidRPr="002C75D2">
        <w:rPr>
          <w:rFonts w:ascii="Book Antiqua" w:hAnsi="Book Antiqua"/>
          <w:sz w:val="24"/>
          <w:szCs w:val="24"/>
        </w:rPr>
        <w:t xml:space="preserve">. Effect of moderate exercise on bowel habit. </w:t>
      </w:r>
      <w:r w:rsidRPr="002C75D2">
        <w:rPr>
          <w:rFonts w:ascii="Book Antiqua" w:hAnsi="Book Antiqua"/>
          <w:i/>
          <w:sz w:val="24"/>
          <w:szCs w:val="24"/>
        </w:rPr>
        <w:t>Gut</w:t>
      </w:r>
      <w:r w:rsidRPr="002C75D2">
        <w:rPr>
          <w:rFonts w:ascii="Book Antiqua" w:hAnsi="Book Antiqua"/>
          <w:sz w:val="24"/>
          <w:szCs w:val="24"/>
        </w:rPr>
        <w:t xml:space="preserve"> 1991; </w:t>
      </w:r>
      <w:r w:rsidRPr="002C75D2">
        <w:rPr>
          <w:rFonts w:ascii="Book Antiqua" w:hAnsi="Book Antiqua"/>
          <w:b/>
          <w:sz w:val="24"/>
          <w:szCs w:val="24"/>
        </w:rPr>
        <w:t>32</w:t>
      </w:r>
      <w:r w:rsidRPr="002C75D2">
        <w:rPr>
          <w:rFonts w:ascii="Book Antiqua" w:hAnsi="Book Antiqua"/>
          <w:sz w:val="24"/>
          <w:szCs w:val="24"/>
        </w:rPr>
        <w:t>: 941-944 [PMID: 1885077 DOI: 10.1136/gut.32.8.941]</w:t>
      </w:r>
    </w:p>
    <w:p w14:paraId="69462B1D"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128 </w:t>
      </w:r>
      <w:r w:rsidRPr="002C75D2">
        <w:rPr>
          <w:rFonts w:ascii="Book Antiqua" w:hAnsi="Book Antiqua"/>
          <w:b/>
          <w:sz w:val="24"/>
          <w:szCs w:val="24"/>
        </w:rPr>
        <w:t>de Souza-Teixeira F</w:t>
      </w:r>
      <w:r w:rsidRPr="002C75D2">
        <w:rPr>
          <w:rFonts w:ascii="Book Antiqua" w:hAnsi="Book Antiqua"/>
          <w:sz w:val="24"/>
          <w:szCs w:val="24"/>
        </w:rPr>
        <w:t xml:space="preserve">, Alonso-Molero J, Ayán C, Vilorio-Marques L, Molina AJ, González-Donquiles C, Dávila-Batista V, Fernández-Villa T, de Paz JA, Martín V. PGC-1α as a Biomarker of Physical Activity-Protective Effect on Colorectal Cancer. </w:t>
      </w:r>
      <w:r w:rsidRPr="002C75D2">
        <w:rPr>
          <w:rFonts w:ascii="Book Antiqua" w:hAnsi="Book Antiqua"/>
          <w:i/>
          <w:sz w:val="24"/>
          <w:szCs w:val="24"/>
        </w:rPr>
        <w:t xml:space="preserve">Cancer Prev Res </w:t>
      </w:r>
      <w:r w:rsidRPr="002C75D2">
        <w:rPr>
          <w:rFonts w:ascii="Book Antiqua" w:hAnsi="Book Antiqua"/>
          <w:sz w:val="24"/>
          <w:szCs w:val="24"/>
        </w:rPr>
        <w:t xml:space="preserve">(Phila) 2018; </w:t>
      </w:r>
      <w:r w:rsidRPr="002C75D2">
        <w:rPr>
          <w:rFonts w:ascii="Book Antiqua" w:hAnsi="Book Antiqua"/>
          <w:b/>
          <w:sz w:val="24"/>
          <w:szCs w:val="24"/>
        </w:rPr>
        <w:t>11</w:t>
      </w:r>
      <w:r w:rsidRPr="002C75D2">
        <w:rPr>
          <w:rFonts w:ascii="Book Antiqua" w:hAnsi="Book Antiqua"/>
          <w:sz w:val="24"/>
          <w:szCs w:val="24"/>
        </w:rPr>
        <w:t>: 523-534 [PMID: 29789344 DOI: 10.1158/1940-6207.CAPR-17-0329]</w:t>
      </w:r>
    </w:p>
    <w:p w14:paraId="43F0D7AB"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129 </w:t>
      </w:r>
      <w:r w:rsidRPr="002C75D2">
        <w:rPr>
          <w:rFonts w:ascii="Book Antiqua" w:hAnsi="Book Antiqua"/>
          <w:b/>
          <w:sz w:val="24"/>
          <w:szCs w:val="24"/>
        </w:rPr>
        <w:t>Zhu Z</w:t>
      </w:r>
      <w:r w:rsidRPr="002C75D2">
        <w:rPr>
          <w:rFonts w:ascii="Book Antiqua" w:hAnsi="Book Antiqua"/>
          <w:sz w:val="24"/>
          <w:szCs w:val="24"/>
        </w:rPr>
        <w:t xml:space="preserve">, Jiang W, Thompson HJ. Effect of corticosterone administration on mammary gland development and p27 expression and their relationship to the effects of energy restriction on mammary carcinogenesis. </w:t>
      </w:r>
      <w:r w:rsidRPr="002C75D2">
        <w:rPr>
          <w:rFonts w:ascii="Book Antiqua" w:hAnsi="Book Antiqua"/>
          <w:i/>
          <w:sz w:val="24"/>
          <w:szCs w:val="24"/>
        </w:rPr>
        <w:t>Carcinogenesis</w:t>
      </w:r>
      <w:r w:rsidRPr="002C75D2">
        <w:rPr>
          <w:rFonts w:ascii="Book Antiqua" w:hAnsi="Book Antiqua"/>
          <w:sz w:val="24"/>
          <w:szCs w:val="24"/>
        </w:rPr>
        <w:t xml:space="preserve"> 1998; </w:t>
      </w:r>
      <w:r w:rsidRPr="002C75D2">
        <w:rPr>
          <w:rFonts w:ascii="Book Antiqua" w:hAnsi="Book Antiqua"/>
          <w:b/>
          <w:sz w:val="24"/>
          <w:szCs w:val="24"/>
        </w:rPr>
        <w:t>19</w:t>
      </w:r>
      <w:r w:rsidRPr="002C75D2">
        <w:rPr>
          <w:rFonts w:ascii="Book Antiqua" w:hAnsi="Book Antiqua"/>
          <w:sz w:val="24"/>
          <w:szCs w:val="24"/>
        </w:rPr>
        <w:t>: 2101-2106 [PMID: 9886563 DOI: 10.1093/carcin/19.12.2101]</w:t>
      </w:r>
    </w:p>
    <w:p w14:paraId="098E96B0"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130 </w:t>
      </w:r>
      <w:r w:rsidRPr="002C75D2">
        <w:rPr>
          <w:rFonts w:ascii="Book Antiqua" w:hAnsi="Book Antiqua"/>
          <w:b/>
          <w:sz w:val="24"/>
          <w:szCs w:val="24"/>
        </w:rPr>
        <w:t>Klaus A</w:t>
      </w:r>
      <w:r w:rsidRPr="002C75D2">
        <w:rPr>
          <w:rFonts w:ascii="Book Antiqua" w:hAnsi="Book Antiqua"/>
          <w:sz w:val="24"/>
          <w:szCs w:val="24"/>
        </w:rPr>
        <w:t xml:space="preserve">, Birchmeier W. Wnt signalling and its impact on development and cancer. </w:t>
      </w:r>
      <w:r w:rsidRPr="002C75D2">
        <w:rPr>
          <w:rFonts w:ascii="Book Antiqua" w:hAnsi="Book Antiqua"/>
          <w:i/>
          <w:sz w:val="24"/>
          <w:szCs w:val="24"/>
        </w:rPr>
        <w:t>Nat Rev Cancer</w:t>
      </w:r>
      <w:r w:rsidRPr="002C75D2">
        <w:rPr>
          <w:rFonts w:ascii="Book Antiqua" w:hAnsi="Book Antiqua"/>
          <w:sz w:val="24"/>
          <w:szCs w:val="24"/>
        </w:rPr>
        <w:t xml:space="preserve"> 2008; </w:t>
      </w:r>
      <w:r w:rsidRPr="002C75D2">
        <w:rPr>
          <w:rFonts w:ascii="Book Antiqua" w:hAnsi="Book Antiqua"/>
          <w:b/>
          <w:sz w:val="24"/>
          <w:szCs w:val="24"/>
        </w:rPr>
        <w:t>8</w:t>
      </w:r>
      <w:r w:rsidRPr="002C75D2">
        <w:rPr>
          <w:rFonts w:ascii="Book Antiqua" w:hAnsi="Book Antiqua"/>
          <w:sz w:val="24"/>
          <w:szCs w:val="24"/>
        </w:rPr>
        <w:t>: 387-398 [PMID: 18432252 DOI: 10.1038/nrc2389]</w:t>
      </w:r>
    </w:p>
    <w:p w14:paraId="3E37901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131 </w:t>
      </w:r>
      <w:r w:rsidRPr="002C75D2">
        <w:rPr>
          <w:rFonts w:ascii="Book Antiqua" w:hAnsi="Book Antiqua"/>
          <w:b/>
          <w:sz w:val="24"/>
          <w:szCs w:val="24"/>
        </w:rPr>
        <w:t>Ju J</w:t>
      </w:r>
      <w:r w:rsidRPr="002C75D2">
        <w:rPr>
          <w:rFonts w:ascii="Book Antiqua" w:hAnsi="Book Antiqua"/>
          <w:sz w:val="24"/>
          <w:szCs w:val="24"/>
        </w:rPr>
        <w:t xml:space="preserve">, Nolan B, Cheh M, Bose M, Lin Y, Wagner GC, Yang CS. Voluntary exercise inhibits intestinal tumorigenesis in Apc(Min/+) mice and azoxymethane/dextran sulfate sodium-treated mice. </w:t>
      </w:r>
      <w:r w:rsidRPr="002C75D2">
        <w:rPr>
          <w:rFonts w:ascii="Book Antiqua" w:hAnsi="Book Antiqua"/>
          <w:i/>
          <w:sz w:val="24"/>
          <w:szCs w:val="24"/>
        </w:rPr>
        <w:t>BMC Cancer</w:t>
      </w:r>
      <w:r w:rsidRPr="002C75D2">
        <w:rPr>
          <w:rFonts w:ascii="Book Antiqua" w:hAnsi="Book Antiqua"/>
          <w:sz w:val="24"/>
          <w:szCs w:val="24"/>
        </w:rPr>
        <w:t xml:space="preserve"> 2008; </w:t>
      </w:r>
      <w:r w:rsidRPr="002C75D2">
        <w:rPr>
          <w:rFonts w:ascii="Book Antiqua" w:hAnsi="Book Antiqua"/>
          <w:b/>
          <w:sz w:val="24"/>
          <w:szCs w:val="24"/>
        </w:rPr>
        <w:t>8</w:t>
      </w:r>
      <w:r w:rsidRPr="002C75D2">
        <w:rPr>
          <w:rFonts w:ascii="Book Antiqua" w:hAnsi="Book Antiqua"/>
          <w:sz w:val="24"/>
          <w:szCs w:val="24"/>
        </w:rPr>
        <w:t>: 316 [PMID: 18976499 DOI: 10.1186/1471-2407-8-316]</w:t>
      </w:r>
    </w:p>
    <w:p w14:paraId="749EA381"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132 </w:t>
      </w:r>
      <w:r w:rsidRPr="002C75D2">
        <w:rPr>
          <w:rFonts w:ascii="Book Antiqua" w:hAnsi="Book Antiqua"/>
          <w:b/>
          <w:sz w:val="24"/>
          <w:szCs w:val="24"/>
        </w:rPr>
        <w:t>Chiarotto JA</w:t>
      </w:r>
      <w:r w:rsidRPr="002C75D2">
        <w:rPr>
          <w:rFonts w:ascii="Book Antiqua" w:hAnsi="Book Antiqua"/>
          <w:sz w:val="24"/>
          <w:szCs w:val="24"/>
        </w:rPr>
        <w:t xml:space="preserve">, Akbarali R, Bellotti L, Dranitsaris G. A structured group exercise program for patients with metastatic cancer receiving chemotherapy and CTNNB1 (β-catenin) as a biomarker of exercise efficacy. </w:t>
      </w:r>
      <w:r w:rsidRPr="002C75D2">
        <w:rPr>
          <w:rFonts w:ascii="Book Antiqua" w:hAnsi="Book Antiqua"/>
          <w:i/>
          <w:sz w:val="24"/>
          <w:szCs w:val="24"/>
        </w:rPr>
        <w:t>Cancer Manag Res</w:t>
      </w:r>
      <w:r w:rsidRPr="002C75D2">
        <w:rPr>
          <w:rFonts w:ascii="Book Antiqua" w:hAnsi="Book Antiqua"/>
          <w:sz w:val="24"/>
          <w:szCs w:val="24"/>
        </w:rPr>
        <w:t xml:space="preserve"> 2017; </w:t>
      </w:r>
      <w:r w:rsidRPr="002C75D2">
        <w:rPr>
          <w:rFonts w:ascii="Book Antiqua" w:hAnsi="Book Antiqua"/>
          <w:b/>
          <w:sz w:val="24"/>
          <w:szCs w:val="24"/>
        </w:rPr>
        <w:t>9</w:t>
      </w:r>
      <w:r w:rsidRPr="002C75D2">
        <w:rPr>
          <w:rFonts w:ascii="Book Antiqua" w:hAnsi="Book Antiqua"/>
          <w:sz w:val="24"/>
          <w:szCs w:val="24"/>
        </w:rPr>
        <w:t>: 495-501 [PMID: 29075139 DOI: 10.2147/CMAR.S147054]</w:t>
      </w:r>
    </w:p>
    <w:p w14:paraId="04F38913"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133 </w:t>
      </w:r>
      <w:r w:rsidRPr="002C75D2">
        <w:rPr>
          <w:rFonts w:ascii="Book Antiqua" w:hAnsi="Book Antiqua"/>
          <w:b/>
          <w:sz w:val="24"/>
          <w:szCs w:val="24"/>
        </w:rPr>
        <w:t>Morikawa T</w:t>
      </w:r>
      <w:r w:rsidRPr="002C75D2">
        <w:rPr>
          <w:rFonts w:ascii="Book Antiqua" w:hAnsi="Book Antiqua"/>
          <w:sz w:val="24"/>
          <w:szCs w:val="24"/>
        </w:rPr>
        <w:t xml:space="preserve">, Kuchiba A, Lochhead P, Nishihara R, Yamauchi M, Imamura Y, Liao X, Qian ZR, Ng K, Chan AT, Meyerhardt JA, Giovannucci E, Fuchs CS, Ogino S. Prospective analysis of body mass index, physical activity, and colorectal cancer risk associated with β-catenin (CTNNB1) status. </w:t>
      </w:r>
      <w:r w:rsidRPr="002C75D2">
        <w:rPr>
          <w:rFonts w:ascii="Book Antiqua" w:hAnsi="Book Antiqua"/>
          <w:i/>
          <w:sz w:val="24"/>
          <w:szCs w:val="24"/>
        </w:rPr>
        <w:t>Cancer Res</w:t>
      </w:r>
      <w:r w:rsidRPr="002C75D2">
        <w:rPr>
          <w:rFonts w:ascii="Book Antiqua" w:hAnsi="Book Antiqua"/>
          <w:sz w:val="24"/>
          <w:szCs w:val="24"/>
        </w:rPr>
        <w:t xml:space="preserve"> 2013; </w:t>
      </w:r>
      <w:r w:rsidRPr="002C75D2">
        <w:rPr>
          <w:rFonts w:ascii="Book Antiqua" w:hAnsi="Book Antiqua"/>
          <w:b/>
          <w:sz w:val="24"/>
          <w:szCs w:val="24"/>
        </w:rPr>
        <w:t>73</w:t>
      </w:r>
      <w:r w:rsidRPr="002C75D2">
        <w:rPr>
          <w:rFonts w:ascii="Book Antiqua" w:hAnsi="Book Antiqua"/>
          <w:sz w:val="24"/>
          <w:szCs w:val="24"/>
        </w:rPr>
        <w:t>: 1600-1610 [PMID: 23442321 DOI: 10.1158/0008-5472.CAN-12-2276]</w:t>
      </w:r>
    </w:p>
    <w:p w14:paraId="0DDE3F1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134 </w:t>
      </w:r>
      <w:r w:rsidRPr="002C75D2">
        <w:rPr>
          <w:rFonts w:ascii="Book Antiqua" w:hAnsi="Book Antiqua"/>
          <w:b/>
          <w:sz w:val="24"/>
          <w:szCs w:val="24"/>
        </w:rPr>
        <w:t>Demarzo MM</w:t>
      </w:r>
      <w:r w:rsidRPr="002C75D2">
        <w:rPr>
          <w:rFonts w:ascii="Book Antiqua" w:hAnsi="Book Antiqua"/>
          <w:sz w:val="24"/>
          <w:szCs w:val="24"/>
        </w:rPr>
        <w:t xml:space="preserve">, Martins LV, Fernandes CR, Herrero FA, Perez SE, Turatti A, Garcia SB. Exercise reduces inflammation and cell proliferation in rat colon carcinogenesis. </w:t>
      </w:r>
      <w:r w:rsidRPr="002C75D2">
        <w:rPr>
          <w:rFonts w:ascii="Book Antiqua" w:hAnsi="Book Antiqua"/>
          <w:i/>
          <w:sz w:val="24"/>
          <w:szCs w:val="24"/>
        </w:rPr>
        <w:t>Med Sci Sports Exerc</w:t>
      </w:r>
      <w:r w:rsidRPr="002C75D2">
        <w:rPr>
          <w:rFonts w:ascii="Book Antiqua" w:hAnsi="Book Antiqua"/>
          <w:sz w:val="24"/>
          <w:szCs w:val="24"/>
        </w:rPr>
        <w:t xml:space="preserve"> 2008; </w:t>
      </w:r>
      <w:r w:rsidRPr="002C75D2">
        <w:rPr>
          <w:rFonts w:ascii="Book Antiqua" w:hAnsi="Book Antiqua"/>
          <w:b/>
          <w:sz w:val="24"/>
          <w:szCs w:val="24"/>
        </w:rPr>
        <w:t>40</w:t>
      </w:r>
      <w:r w:rsidRPr="002C75D2">
        <w:rPr>
          <w:rFonts w:ascii="Book Antiqua" w:hAnsi="Book Antiqua"/>
          <w:sz w:val="24"/>
          <w:szCs w:val="24"/>
        </w:rPr>
        <w:t>: 618-621 [PMID: 18317386 DOI: 10.1249/MSS.0b013e318163274d]</w:t>
      </w:r>
    </w:p>
    <w:p w14:paraId="22276778"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135 </w:t>
      </w:r>
      <w:r w:rsidRPr="002C75D2">
        <w:rPr>
          <w:rFonts w:ascii="Book Antiqua" w:hAnsi="Book Antiqua"/>
          <w:b/>
          <w:sz w:val="24"/>
          <w:szCs w:val="24"/>
        </w:rPr>
        <w:t>Grimm M</w:t>
      </w:r>
      <w:r w:rsidRPr="002C75D2">
        <w:rPr>
          <w:rFonts w:ascii="Book Antiqua" w:hAnsi="Book Antiqua"/>
          <w:sz w:val="24"/>
          <w:szCs w:val="24"/>
        </w:rPr>
        <w:t xml:space="preserve">, Lazariotou M, Kircher S, Höfelmayr A, Germer CT, von Rahden BH, Waaga-Gasser AM, Gasser M. Tumor necrosis factor-α is associated with positive lymph node status in patients with recurrence of colorectal cancer-indications for anti-TNF-α agents in cancer treatment. </w:t>
      </w:r>
      <w:r w:rsidRPr="002C75D2">
        <w:rPr>
          <w:rFonts w:ascii="Book Antiqua" w:hAnsi="Book Antiqua"/>
          <w:i/>
          <w:sz w:val="24"/>
          <w:szCs w:val="24"/>
        </w:rPr>
        <w:t>Cell Oncol</w:t>
      </w:r>
      <w:r w:rsidRPr="002C75D2">
        <w:rPr>
          <w:rFonts w:ascii="Book Antiqua" w:hAnsi="Book Antiqua"/>
          <w:sz w:val="24"/>
          <w:szCs w:val="24"/>
        </w:rPr>
        <w:t xml:space="preserve"> (Dordr) 2011; </w:t>
      </w:r>
      <w:r w:rsidRPr="002C75D2">
        <w:rPr>
          <w:rFonts w:ascii="Book Antiqua" w:hAnsi="Book Antiqua"/>
          <w:b/>
          <w:sz w:val="24"/>
          <w:szCs w:val="24"/>
        </w:rPr>
        <w:t>34</w:t>
      </w:r>
      <w:r w:rsidRPr="002C75D2">
        <w:rPr>
          <w:rFonts w:ascii="Book Antiqua" w:hAnsi="Book Antiqua"/>
          <w:sz w:val="24"/>
          <w:szCs w:val="24"/>
        </w:rPr>
        <w:t>: 315-326 [PMID: 21573932 DOI: 10.1007/s13402-011-0027-7]</w:t>
      </w:r>
    </w:p>
    <w:p w14:paraId="5CB921B6"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136 </w:t>
      </w:r>
      <w:r w:rsidRPr="002C75D2">
        <w:rPr>
          <w:rFonts w:ascii="Book Antiqua" w:hAnsi="Book Antiqua"/>
          <w:b/>
          <w:sz w:val="24"/>
          <w:szCs w:val="24"/>
        </w:rPr>
        <w:t>Jeon JY</w:t>
      </w:r>
      <w:r w:rsidRPr="002C75D2">
        <w:rPr>
          <w:rFonts w:ascii="Book Antiqua" w:hAnsi="Book Antiqua"/>
          <w:sz w:val="24"/>
          <w:szCs w:val="24"/>
        </w:rPr>
        <w:t xml:space="preserve">, Jeong DH, Park MG, Lee JW, Chu SH, Park JH, Lee MK, Sato K, Ligibel JA, Meyerhardt JA, Kim NK. Impact of diabetes on oncologic outcome of colorectal cancer patients: colon vs. rectal cancer. </w:t>
      </w:r>
      <w:r w:rsidRPr="002C75D2">
        <w:rPr>
          <w:rFonts w:ascii="Book Antiqua" w:hAnsi="Book Antiqua"/>
          <w:i/>
          <w:sz w:val="24"/>
          <w:szCs w:val="24"/>
        </w:rPr>
        <w:t>PLoS One</w:t>
      </w:r>
      <w:r w:rsidRPr="002C75D2">
        <w:rPr>
          <w:rFonts w:ascii="Book Antiqua" w:hAnsi="Book Antiqua"/>
          <w:sz w:val="24"/>
          <w:szCs w:val="24"/>
        </w:rPr>
        <w:t xml:space="preserve"> 2013; </w:t>
      </w:r>
      <w:r w:rsidRPr="002C75D2">
        <w:rPr>
          <w:rFonts w:ascii="Book Antiqua" w:hAnsi="Book Antiqua"/>
          <w:b/>
          <w:sz w:val="24"/>
          <w:szCs w:val="24"/>
        </w:rPr>
        <w:t>8</w:t>
      </w:r>
      <w:r w:rsidRPr="002C75D2">
        <w:rPr>
          <w:rFonts w:ascii="Book Antiqua" w:hAnsi="Book Antiqua"/>
          <w:sz w:val="24"/>
          <w:szCs w:val="24"/>
        </w:rPr>
        <w:t>: e55196 [PMID: 23405123 DOI: 10.1371/journal.pone.0055196]</w:t>
      </w:r>
    </w:p>
    <w:p w14:paraId="454F2905"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137 </w:t>
      </w:r>
      <w:r w:rsidRPr="002C75D2">
        <w:rPr>
          <w:rFonts w:ascii="Book Antiqua" w:hAnsi="Book Antiqua"/>
          <w:b/>
          <w:sz w:val="24"/>
          <w:szCs w:val="24"/>
        </w:rPr>
        <w:t>Wolpin BM</w:t>
      </w:r>
      <w:r w:rsidRPr="002C75D2">
        <w:rPr>
          <w:rFonts w:ascii="Book Antiqua" w:hAnsi="Book Antiqua"/>
          <w:sz w:val="24"/>
          <w:szCs w:val="24"/>
        </w:rPr>
        <w:t xml:space="preserve">, Meyerhardt JA, Chan AT, Ng K, Chan JA, Wu K, Pollak MN, Giovannucci EL, Fuchs CS. Insulin, the insulin-like growth factor axis, and mortality in patients with nonmetastatic colorectal cancer. </w:t>
      </w:r>
      <w:r w:rsidRPr="002C75D2">
        <w:rPr>
          <w:rFonts w:ascii="Book Antiqua" w:hAnsi="Book Antiqua"/>
          <w:i/>
          <w:sz w:val="24"/>
          <w:szCs w:val="24"/>
        </w:rPr>
        <w:t>J Clin Oncol</w:t>
      </w:r>
      <w:r w:rsidRPr="002C75D2">
        <w:rPr>
          <w:rFonts w:ascii="Book Antiqua" w:hAnsi="Book Antiqua"/>
          <w:sz w:val="24"/>
          <w:szCs w:val="24"/>
        </w:rPr>
        <w:t xml:space="preserve"> 2009; </w:t>
      </w:r>
      <w:r w:rsidRPr="002C75D2">
        <w:rPr>
          <w:rFonts w:ascii="Book Antiqua" w:hAnsi="Book Antiqua"/>
          <w:b/>
          <w:sz w:val="24"/>
          <w:szCs w:val="24"/>
        </w:rPr>
        <w:t>27</w:t>
      </w:r>
      <w:r w:rsidRPr="002C75D2">
        <w:rPr>
          <w:rFonts w:ascii="Book Antiqua" w:hAnsi="Book Antiqua"/>
          <w:sz w:val="24"/>
          <w:szCs w:val="24"/>
        </w:rPr>
        <w:t>: 176-185 [PMID: 19064975 DOI: 10.1200/JCO.2008.17.9945]</w:t>
      </w:r>
    </w:p>
    <w:p w14:paraId="08E57FDC"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138 </w:t>
      </w:r>
      <w:r w:rsidRPr="002C75D2">
        <w:rPr>
          <w:rFonts w:ascii="Book Antiqua" w:hAnsi="Book Antiqua"/>
          <w:b/>
          <w:sz w:val="24"/>
          <w:szCs w:val="24"/>
        </w:rPr>
        <w:t>Durai R</w:t>
      </w:r>
      <w:r w:rsidRPr="002C75D2">
        <w:rPr>
          <w:rFonts w:ascii="Book Antiqua" w:hAnsi="Book Antiqua"/>
          <w:sz w:val="24"/>
          <w:szCs w:val="24"/>
        </w:rPr>
        <w:t xml:space="preserve">, Yang W, Gupta S, Seifalian AM, Winslet MC. The role of the insulin-like growth factor system in colorectal cancer: review of current knowledge. </w:t>
      </w:r>
      <w:r w:rsidRPr="002C75D2">
        <w:rPr>
          <w:rFonts w:ascii="Book Antiqua" w:hAnsi="Book Antiqua"/>
          <w:i/>
          <w:sz w:val="24"/>
          <w:szCs w:val="24"/>
        </w:rPr>
        <w:t>Int J Colorectal Dis</w:t>
      </w:r>
      <w:r w:rsidRPr="002C75D2">
        <w:rPr>
          <w:rFonts w:ascii="Book Antiqua" w:hAnsi="Book Antiqua"/>
          <w:sz w:val="24"/>
          <w:szCs w:val="24"/>
        </w:rPr>
        <w:t xml:space="preserve"> 2005; </w:t>
      </w:r>
      <w:r w:rsidRPr="002C75D2">
        <w:rPr>
          <w:rFonts w:ascii="Book Antiqua" w:hAnsi="Book Antiqua"/>
          <w:b/>
          <w:sz w:val="24"/>
          <w:szCs w:val="24"/>
        </w:rPr>
        <w:t>20</w:t>
      </w:r>
      <w:r w:rsidRPr="002C75D2">
        <w:rPr>
          <w:rFonts w:ascii="Book Antiqua" w:hAnsi="Book Antiqua"/>
          <w:sz w:val="24"/>
          <w:szCs w:val="24"/>
        </w:rPr>
        <w:t>: 203-220 [PMID: 15650828 DOI: 10.1007/s00384-004-0675-4]</w:t>
      </w:r>
    </w:p>
    <w:p w14:paraId="6766C2A2"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139 </w:t>
      </w:r>
      <w:r w:rsidRPr="002C75D2">
        <w:rPr>
          <w:rFonts w:ascii="Book Antiqua" w:hAnsi="Book Antiqua"/>
          <w:b/>
          <w:sz w:val="24"/>
          <w:szCs w:val="24"/>
        </w:rPr>
        <w:t>Amemori S</w:t>
      </w:r>
      <w:r w:rsidRPr="002C75D2">
        <w:rPr>
          <w:rFonts w:ascii="Book Antiqua" w:hAnsi="Book Antiqua"/>
          <w:sz w:val="24"/>
          <w:szCs w:val="24"/>
        </w:rPr>
        <w:t xml:space="preserve">, Ootani A, Aoki S, Fujise T, Shimoda R, Kakimoto T, Shiraishi R, Sakata Y, Tsunada S, Iwakiri R, Fujimoto K. Adipocytes and preadipocytes promote the proliferation of colon cancer cells in vitro. </w:t>
      </w:r>
      <w:r w:rsidRPr="002C75D2">
        <w:rPr>
          <w:rFonts w:ascii="Book Antiqua" w:hAnsi="Book Antiqua"/>
          <w:i/>
          <w:sz w:val="24"/>
          <w:szCs w:val="24"/>
        </w:rPr>
        <w:t>Am J Physiol Gastrointest Liver Physiol</w:t>
      </w:r>
      <w:r w:rsidRPr="002C75D2">
        <w:rPr>
          <w:rFonts w:ascii="Book Antiqua" w:hAnsi="Book Antiqua"/>
          <w:sz w:val="24"/>
          <w:szCs w:val="24"/>
        </w:rPr>
        <w:t xml:space="preserve"> 2007; </w:t>
      </w:r>
      <w:r w:rsidRPr="002C75D2">
        <w:rPr>
          <w:rFonts w:ascii="Book Antiqua" w:hAnsi="Book Antiqua"/>
          <w:b/>
          <w:sz w:val="24"/>
          <w:szCs w:val="24"/>
        </w:rPr>
        <w:t>292</w:t>
      </w:r>
      <w:r w:rsidRPr="002C75D2">
        <w:rPr>
          <w:rFonts w:ascii="Book Antiqua" w:hAnsi="Book Antiqua"/>
          <w:sz w:val="24"/>
          <w:szCs w:val="24"/>
        </w:rPr>
        <w:t>: G923-G929 [PMID: 17170030 DOI: 10.1152/ajpgi.00145.2006]</w:t>
      </w:r>
    </w:p>
    <w:p w14:paraId="6C45A507"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140 </w:t>
      </w:r>
      <w:r w:rsidRPr="002C75D2">
        <w:rPr>
          <w:rFonts w:ascii="Book Antiqua" w:hAnsi="Book Antiqua"/>
          <w:b/>
          <w:sz w:val="24"/>
          <w:szCs w:val="24"/>
        </w:rPr>
        <w:t>Kim ES</w:t>
      </w:r>
      <w:r w:rsidRPr="002C75D2">
        <w:rPr>
          <w:rFonts w:ascii="Book Antiqua" w:hAnsi="Book Antiqua"/>
          <w:sz w:val="24"/>
          <w:szCs w:val="24"/>
        </w:rPr>
        <w:t xml:space="preserve">, Im JA, Kim KC, Park JH, Suh SH, Kang ES, Kim SH, Jekal Y, Lee CW, Yoon YJ, Lee HC, Jeon JY. Improved insulin sensitivity and adiponectin level after exercise training in obese Korean youth. </w:t>
      </w:r>
      <w:r w:rsidRPr="002C75D2">
        <w:rPr>
          <w:rFonts w:ascii="Book Antiqua" w:hAnsi="Book Antiqua"/>
          <w:i/>
          <w:sz w:val="24"/>
          <w:szCs w:val="24"/>
        </w:rPr>
        <w:t xml:space="preserve">Obesity </w:t>
      </w:r>
      <w:r w:rsidRPr="002C75D2">
        <w:rPr>
          <w:rFonts w:ascii="Book Antiqua" w:hAnsi="Book Antiqua"/>
          <w:sz w:val="24"/>
          <w:szCs w:val="24"/>
        </w:rPr>
        <w:t xml:space="preserve">(Silver Spring) 2007; </w:t>
      </w:r>
      <w:r w:rsidRPr="002C75D2">
        <w:rPr>
          <w:rFonts w:ascii="Book Antiqua" w:hAnsi="Book Antiqua"/>
          <w:b/>
          <w:sz w:val="24"/>
          <w:szCs w:val="24"/>
        </w:rPr>
        <w:t>15</w:t>
      </w:r>
      <w:r w:rsidRPr="002C75D2">
        <w:rPr>
          <w:rFonts w:ascii="Book Antiqua" w:hAnsi="Book Antiqua"/>
          <w:sz w:val="24"/>
          <w:szCs w:val="24"/>
        </w:rPr>
        <w:t>: 3023-3030 [PMID: 18198311 DOI: 10.1038/oby.2007.360]</w:t>
      </w:r>
    </w:p>
    <w:p w14:paraId="46D8F820"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141 </w:t>
      </w:r>
      <w:r w:rsidRPr="002C75D2">
        <w:rPr>
          <w:rFonts w:ascii="Book Antiqua" w:hAnsi="Book Antiqua"/>
          <w:b/>
          <w:sz w:val="24"/>
          <w:szCs w:val="24"/>
        </w:rPr>
        <w:t>Tschöp M</w:t>
      </w:r>
      <w:r w:rsidRPr="002C75D2">
        <w:rPr>
          <w:rFonts w:ascii="Book Antiqua" w:hAnsi="Book Antiqua"/>
          <w:sz w:val="24"/>
          <w:szCs w:val="24"/>
        </w:rPr>
        <w:t xml:space="preserve">, Weyer C, Tataranni PA, Devanarayan V, Ravussin E, Heiman ML. Circulating ghrelin levels are decreased in human obesity. </w:t>
      </w:r>
      <w:r w:rsidRPr="002C75D2">
        <w:rPr>
          <w:rFonts w:ascii="Book Antiqua" w:hAnsi="Book Antiqua"/>
          <w:i/>
          <w:sz w:val="24"/>
          <w:szCs w:val="24"/>
        </w:rPr>
        <w:t>Diabetes</w:t>
      </w:r>
      <w:r w:rsidRPr="002C75D2">
        <w:rPr>
          <w:rFonts w:ascii="Book Antiqua" w:hAnsi="Book Antiqua"/>
          <w:sz w:val="24"/>
          <w:szCs w:val="24"/>
        </w:rPr>
        <w:t xml:space="preserve"> 2001; </w:t>
      </w:r>
      <w:r w:rsidRPr="002C75D2">
        <w:rPr>
          <w:rFonts w:ascii="Book Antiqua" w:hAnsi="Book Antiqua"/>
          <w:b/>
          <w:sz w:val="24"/>
          <w:szCs w:val="24"/>
        </w:rPr>
        <w:t>50</w:t>
      </w:r>
      <w:r w:rsidRPr="002C75D2">
        <w:rPr>
          <w:rFonts w:ascii="Book Antiqua" w:hAnsi="Book Antiqua"/>
          <w:sz w:val="24"/>
          <w:szCs w:val="24"/>
        </w:rPr>
        <w:t>: 707-709 [PMID: 11289032 DOI: 10.2337/diabetes.50.4.707]</w:t>
      </w:r>
    </w:p>
    <w:p w14:paraId="0CB3C3C3"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142 </w:t>
      </w:r>
      <w:r w:rsidRPr="002C75D2">
        <w:rPr>
          <w:rFonts w:ascii="Book Antiqua" w:hAnsi="Book Antiqua"/>
          <w:b/>
          <w:sz w:val="24"/>
          <w:szCs w:val="24"/>
        </w:rPr>
        <w:t>Waseem T</w:t>
      </w:r>
      <w:r w:rsidRPr="002C75D2">
        <w:rPr>
          <w:rFonts w:ascii="Book Antiqua" w:hAnsi="Book Antiqua"/>
          <w:sz w:val="24"/>
          <w:szCs w:val="24"/>
        </w:rPr>
        <w:t xml:space="preserve">, Javaid-Ur-Rehman, Ahmad F, Azam M, Qureshi MA. Role of ghrelin axis in colorectal cancer: a novel association. </w:t>
      </w:r>
      <w:r w:rsidRPr="002C75D2">
        <w:rPr>
          <w:rFonts w:ascii="Book Antiqua" w:hAnsi="Book Antiqua"/>
          <w:i/>
          <w:sz w:val="24"/>
          <w:szCs w:val="24"/>
        </w:rPr>
        <w:t>Peptides</w:t>
      </w:r>
      <w:r w:rsidRPr="002C75D2">
        <w:rPr>
          <w:rFonts w:ascii="Book Antiqua" w:hAnsi="Book Antiqua"/>
          <w:sz w:val="24"/>
          <w:szCs w:val="24"/>
        </w:rPr>
        <w:t xml:space="preserve"> 2008; </w:t>
      </w:r>
      <w:r w:rsidRPr="002C75D2">
        <w:rPr>
          <w:rFonts w:ascii="Book Antiqua" w:hAnsi="Book Antiqua"/>
          <w:b/>
          <w:sz w:val="24"/>
          <w:szCs w:val="24"/>
        </w:rPr>
        <w:t>29</w:t>
      </w:r>
      <w:r w:rsidRPr="002C75D2">
        <w:rPr>
          <w:rFonts w:ascii="Book Antiqua" w:hAnsi="Book Antiqua"/>
          <w:sz w:val="24"/>
          <w:szCs w:val="24"/>
        </w:rPr>
        <w:t>: 1369-1376 [PMID: 18471933 DOI: 10.1016/j.peptides.2008.03.020]</w:t>
      </w:r>
    </w:p>
    <w:p w14:paraId="6769C50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143 </w:t>
      </w:r>
      <w:r w:rsidRPr="002C75D2">
        <w:rPr>
          <w:rFonts w:ascii="Book Antiqua" w:hAnsi="Book Antiqua"/>
          <w:b/>
          <w:sz w:val="24"/>
          <w:szCs w:val="24"/>
        </w:rPr>
        <w:t>Foster-Schubert KE</w:t>
      </w:r>
      <w:r w:rsidRPr="002C75D2">
        <w:rPr>
          <w:rFonts w:ascii="Book Antiqua" w:hAnsi="Book Antiqua"/>
          <w:sz w:val="24"/>
          <w:szCs w:val="24"/>
        </w:rPr>
        <w:t xml:space="preserve">, McTiernan A, Frayo RS, Schwartz RS, Rajan KB, Yasui Y, Tworoger SS, Cummings DE. Human plasma ghrelin levels increase during a one-year exercise program. </w:t>
      </w:r>
      <w:r w:rsidRPr="002C75D2">
        <w:rPr>
          <w:rFonts w:ascii="Book Antiqua" w:hAnsi="Book Antiqua"/>
          <w:i/>
          <w:sz w:val="24"/>
          <w:szCs w:val="24"/>
        </w:rPr>
        <w:t>J Clin Endocrinol Metab</w:t>
      </w:r>
      <w:r w:rsidRPr="002C75D2">
        <w:rPr>
          <w:rFonts w:ascii="Book Antiqua" w:hAnsi="Book Antiqua"/>
          <w:sz w:val="24"/>
          <w:szCs w:val="24"/>
        </w:rPr>
        <w:t xml:space="preserve"> 2005; </w:t>
      </w:r>
      <w:r w:rsidRPr="002C75D2">
        <w:rPr>
          <w:rFonts w:ascii="Book Antiqua" w:hAnsi="Book Antiqua"/>
          <w:b/>
          <w:sz w:val="24"/>
          <w:szCs w:val="24"/>
        </w:rPr>
        <w:t>90</w:t>
      </w:r>
      <w:r w:rsidRPr="002C75D2">
        <w:rPr>
          <w:rFonts w:ascii="Book Antiqua" w:hAnsi="Book Antiqua"/>
          <w:sz w:val="24"/>
          <w:szCs w:val="24"/>
        </w:rPr>
        <w:t>: 820-825 [PMID: 15585547 DOI: 10.1210/jc.2004-2081]</w:t>
      </w:r>
    </w:p>
    <w:p w14:paraId="5FB8E91F"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144 </w:t>
      </w:r>
      <w:r w:rsidRPr="002C75D2">
        <w:rPr>
          <w:rFonts w:ascii="Book Antiqua" w:hAnsi="Book Antiqua"/>
          <w:b/>
          <w:sz w:val="24"/>
          <w:szCs w:val="24"/>
        </w:rPr>
        <w:t>Pérusse L</w:t>
      </w:r>
      <w:r w:rsidRPr="002C75D2">
        <w:rPr>
          <w:rFonts w:ascii="Book Antiqua" w:hAnsi="Book Antiqua"/>
          <w:sz w:val="24"/>
          <w:szCs w:val="24"/>
        </w:rPr>
        <w:t xml:space="preserve">, Collier G, Gagnon J, Leon AS, Rao DC, Skinner JS, Wilmore JH, Nadeau A, Zimmet PZ, Bouchard C. Acute and chronic effects of exercise on leptin levels in humans. </w:t>
      </w:r>
      <w:r w:rsidRPr="002C75D2">
        <w:rPr>
          <w:rFonts w:ascii="Book Antiqua" w:hAnsi="Book Antiqua"/>
          <w:i/>
          <w:sz w:val="24"/>
          <w:szCs w:val="24"/>
        </w:rPr>
        <w:t>J Appl Physiol</w:t>
      </w:r>
      <w:r w:rsidRPr="002C75D2">
        <w:rPr>
          <w:rFonts w:ascii="Book Antiqua" w:hAnsi="Book Antiqua"/>
          <w:sz w:val="24"/>
          <w:szCs w:val="24"/>
        </w:rPr>
        <w:t xml:space="preserve"> (1985) 1997; </w:t>
      </w:r>
      <w:r w:rsidRPr="002C75D2">
        <w:rPr>
          <w:rFonts w:ascii="Book Antiqua" w:hAnsi="Book Antiqua"/>
          <w:b/>
          <w:sz w:val="24"/>
          <w:szCs w:val="24"/>
        </w:rPr>
        <w:t>83</w:t>
      </w:r>
      <w:r w:rsidRPr="002C75D2">
        <w:rPr>
          <w:rFonts w:ascii="Book Antiqua" w:hAnsi="Book Antiqua"/>
          <w:sz w:val="24"/>
          <w:szCs w:val="24"/>
        </w:rPr>
        <w:t>: 5-10 [PMID: 9216937 DOI: 10.1152/jappl.1997.83.1.5]</w:t>
      </w:r>
    </w:p>
    <w:p w14:paraId="53D437F5"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145 </w:t>
      </w:r>
      <w:r w:rsidRPr="002C75D2">
        <w:rPr>
          <w:rFonts w:ascii="Book Antiqua" w:hAnsi="Book Antiqua"/>
          <w:b/>
          <w:sz w:val="24"/>
          <w:szCs w:val="24"/>
        </w:rPr>
        <w:t>Sobhani I</w:t>
      </w:r>
      <w:r w:rsidRPr="002C75D2">
        <w:rPr>
          <w:rFonts w:ascii="Book Antiqua" w:hAnsi="Book Antiqua"/>
          <w:sz w:val="24"/>
          <w:szCs w:val="24"/>
        </w:rPr>
        <w:t xml:space="preserve">, Zeitoun JD, Chanteloup E, Charachon A, Levy M, Delchier JC. Obesity and Cancer: yin/yan effects of nutrition. </w:t>
      </w:r>
      <w:r w:rsidRPr="002C75D2">
        <w:rPr>
          <w:rFonts w:ascii="Book Antiqua" w:hAnsi="Book Antiqua"/>
          <w:i/>
          <w:sz w:val="24"/>
          <w:szCs w:val="24"/>
        </w:rPr>
        <w:t>Open Obes J</w:t>
      </w:r>
      <w:r w:rsidRPr="002C75D2">
        <w:rPr>
          <w:rFonts w:ascii="Book Antiqua" w:hAnsi="Book Antiqua"/>
          <w:sz w:val="24"/>
          <w:szCs w:val="24"/>
        </w:rPr>
        <w:t xml:space="preserve"> 2010;</w:t>
      </w:r>
      <w:r>
        <w:rPr>
          <w:rFonts w:ascii="Book Antiqua" w:hAnsi="Book Antiqua"/>
          <w:sz w:val="24"/>
          <w:szCs w:val="24"/>
        </w:rPr>
        <w:t xml:space="preserve"> </w:t>
      </w:r>
      <w:r w:rsidRPr="002C75D2">
        <w:rPr>
          <w:rFonts w:ascii="Book Antiqua" w:hAnsi="Book Antiqua"/>
          <w:b/>
          <w:sz w:val="24"/>
          <w:szCs w:val="24"/>
        </w:rPr>
        <w:t>2</w:t>
      </w:r>
      <w:r w:rsidRPr="002C75D2">
        <w:rPr>
          <w:rFonts w:ascii="Book Antiqua" w:hAnsi="Book Antiqua"/>
          <w:sz w:val="24"/>
          <w:szCs w:val="24"/>
        </w:rPr>
        <w:t>:</w:t>
      </w:r>
      <w:r>
        <w:rPr>
          <w:rFonts w:ascii="Book Antiqua" w:hAnsi="Book Antiqua"/>
          <w:sz w:val="24"/>
          <w:szCs w:val="24"/>
        </w:rPr>
        <w:t xml:space="preserve"> </w:t>
      </w:r>
      <w:r w:rsidRPr="002C75D2">
        <w:rPr>
          <w:rFonts w:ascii="Book Antiqua" w:hAnsi="Book Antiqua"/>
          <w:sz w:val="24"/>
          <w:szCs w:val="24"/>
        </w:rPr>
        <w:t>38-42 [DOI: 10.2174/1876823701002020038]</w:t>
      </w:r>
    </w:p>
    <w:p w14:paraId="0F7388D9"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146 </w:t>
      </w:r>
      <w:r w:rsidRPr="002C75D2">
        <w:rPr>
          <w:rFonts w:ascii="Book Antiqua" w:hAnsi="Book Antiqua"/>
          <w:b/>
          <w:sz w:val="24"/>
          <w:szCs w:val="24"/>
        </w:rPr>
        <w:t>Ziech D</w:t>
      </w:r>
      <w:r w:rsidRPr="002C75D2">
        <w:rPr>
          <w:rFonts w:ascii="Book Antiqua" w:hAnsi="Book Antiqua"/>
          <w:sz w:val="24"/>
          <w:szCs w:val="24"/>
        </w:rPr>
        <w:t xml:space="preserve">, Franco R, Pappa A, Panayiotidis MI. Reactive oxygen species (ROS)--induced genetic and epigenetic alterations in human carcinogenesis. </w:t>
      </w:r>
      <w:r w:rsidRPr="002C75D2">
        <w:rPr>
          <w:rFonts w:ascii="Book Antiqua" w:hAnsi="Book Antiqua"/>
          <w:i/>
          <w:sz w:val="24"/>
          <w:szCs w:val="24"/>
        </w:rPr>
        <w:t>Mutat Res</w:t>
      </w:r>
      <w:r w:rsidRPr="002C75D2">
        <w:rPr>
          <w:rFonts w:ascii="Book Antiqua" w:hAnsi="Book Antiqua"/>
          <w:sz w:val="24"/>
          <w:szCs w:val="24"/>
        </w:rPr>
        <w:t xml:space="preserve"> 2011; </w:t>
      </w:r>
      <w:r w:rsidRPr="002C75D2">
        <w:rPr>
          <w:rFonts w:ascii="Book Antiqua" w:hAnsi="Book Antiqua"/>
          <w:b/>
          <w:sz w:val="24"/>
          <w:szCs w:val="24"/>
        </w:rPr>
        <w:t>711</w:t>
      </w:r>
      <w:r w:rsidRPr="002C75D2">
        <w:rPr>
          <w:rFonts w:ascii="Book Antiqua" w:hAnsi="Book Antiqua"/>
          <w:sz w:val="24"/>
          <w:szCs w:val="24"/>
        </w:rPr>
        <w:t>: 167-173 [PMID: 21419141 DOI: 10.1016/j.mrfmmm.2011.02.015]</w:t>
      </w:r>
    </w:p>
    <w:p w14:paraId="5E55B450"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147 </w:t>
      </w:r>
      <w:r w:rsidRPr="002C75D2">
        <w:rPr>
          <w:rFonts w:ascii="Book Antiqua" w:hAnsi="Book Antiqua"/>
          <w:b/>
          <w:sz w:val="24"/>
          <w:szCs w:val="24"/>
        </w:rPr>
        <w:t>Slattery ML</w:t>
      </w:r>
      <w:r w:rsidRPr="002C75D2">
        <w:rPr>
          <w:rFonts w:ascii="Book Antiqua" w:hAnsi="Book Antiqua"/>
          <w:sz w:val="24"/>
          <w:szCs w:val="24"/>
        </w:rPr>
        <w:t xml:space="preserve">, Herrick JS, Mullany LE, Stevens JR, Wolff RK. Diet and lifestyle factors associated with miRNA expression in colorectal tissue. </w:t>
      </w:r>
      <w:r w:rsidRPr="002C75D2">
        <w:rPr>
          <w:rFonts w:ascii="Book Antiqua" w:hAnsi="Book Antiqua"/>
          <w:i/>
          <w:sz w:val="24"/>
          <w:szCs w:val="24"/>
        </w:rPr>
        <w:t>Pharmgenomics Pers Med</w:t>
      </w:r>
      <w:r w:rsidRPr="002C75D2">
        <w:rPr>
          <w:rFonts w:ascii="Book Antiqua" w:hAnsi="Book Antiqua"/>
          <w:sz w:val="24"/>
          <w:szCs w:val="24"/>
        </w:rPr>
        <w:t xml:space="preserve"> 2016; </w:t>
      </w:r>
      <w:r w:rsidRPr="002C75D2">
        <w:rPr>
          <w:rFonts w:ascii="Book Antiqua" w:hAnsi="Book Antiqua"/>
          <w:b/>
          <w:sz w:val="24"/>
          <w:szCs w:val="24"/>
        </w:rPr>
        <w:t>10</w:t>
      </w:r>
      <w:r w:rsidRPr="002C75D2">
        <w:rPr>
          <w:rFonts w:ascii="Book Antiqua" w:hAnsi="Book Antiqua"/>
          <w:sz w:val="24"/>
          <w:szCs w:val="24"/>
        </w:rPr>
        <w:t>: 1-16 [PMID: 28053552 DOI: 10.2147/PGPM.S117796]</w:t>
      </w:r>
    </w:p>
    <w:p w14:paraId="18F345D8"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148 </w:t>
      </w:r>
      <w:r w:rsidRPr="002C75D2">
        <w:rPr>
          <w:rFonts w:ascii="Book Antiqua" w:hAnsi="Book Antiqua"/>
          <w:b/>
          <w:sz w:val="24"/>
          <w:szCs w:val="24"/>
        </w:rPr>
        <w:t>Bork U</w:t>
      </w:r>
      <w:r w:rsidRPr="002C75D2">
        <w:rPr>
          <w:rFonts w:ascii="Book Antiqua" w:hAnsi="Book Antiqua"/>
          <w:sz w:val="24"/>
          <w:szCs w:val="24"/>
        </w:rPr>
        <w:t xml:space="preserve">, Rahbari NN, Schölch S, Reissfelder C, Kahlert C, Büchler MW, Weitz J, Koch M. Circulating tumour cells and outcome in non-metastatic colorectal cancer: a prospective study. </w:t>
      </w:r>
      <w:r w:rsidRPr="002C75D2">
        <w:rPr>
          <w:rFonts w:ascii="Book Antiqua" w:hAnsi="Book Antiqua"/>
          <w:i/>
          <w:sz w:val="24"/>
          <w:szCs w:val="24"/>
        </w:rPr>
        <w:t>Br J Cancer</w:t>
      </w:r>
      <w:r w:rsidRPr="002C75D2">
        <w:rPr>
          <w:rFonts w:ascii="Book Antiqua" w:hAnsi="Book Antiqua"/>
          <w:sz w:val="24"/>
          <w:szCs w:val="24"/>
        </w:rPr>
        <w:t xml:space="preserve"> 2015; </w:t>
      </w:r>
      <w:r w:rsidRPr="002C75D2">
        <w:rPr>
          <w:rFonts w:ascii="Book Antiqua" w:hAnsi="Book Antiqua"/>
          <w:b/>
          <w:sz w:val="24"/>
          <w:szCs w:val="24"/>
        </w:rPr>
        <w:t>112</w:t>
      </w:r>
      <w:r w:rsidRPr="002C75D2">
        <w:rPr>
          <w:rFonts w:ascii="Book Antiqua" w:hAnsi="Book Antiqua"/>
          <w:sz w:val="24"/>
          <w:szCs w:val="24"/>
        </w:rPr>
        <w:t>: 1306-1313 [PMID: 25867263 DOI: 10.1038/bjc.2015.88]</w:t>
      </w:r>
    </w:p>
    <w:p w14:paraId="47CB2EB5"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149 </w:t>
      </w:r>
      <w:r w:rsidRPr="002C75D2">
        <w:rPr>
          <w:rFonts w:ascii="Book Antiqua" w:hAnsi="Book Antiqua"/>
          <w:b/>
          <w:sz w:val="24"/>
          <w:szCs w:val="24"/>
        </w:rPr>
        <w:t>Brown JC</w:t>
      </w:r>
      <w:r w:rsidRPr="002C75D2">
        <w:rPr>
          <w:rFonts w:ascii="Book Antiqua" w:hAnsi="Book Antiqua"/>
          <w:sz w:val="24"/>
          <w:szCs w:val="24"/>
        </w:rPr>
        <w:t xml:space="preserve">, Rhim AD, Manning SL, Brennan L, Mansour AI, Rustgi AK, Damjanov N, Troxel AB, Rickels MR, Ky B, Zemel BS, Courneya KS, Schmitz KH. Effects of exercise on circulating tumor cells among patients with resected stage I-III colon cancer. </w:t>
      </w:r>
      <w:r w:rsidRPr="002C75D2">
        <w:rPr>
          <w:rFonts w:ascii="Book Antiqua" w:hAnsi="Book Antiqua"/>
          <w:i/>
          <w:sz w:val="24"/>
          <w:szCs w:val="24"/>
        </w:rPr>
        <w:t>PLoS One</w:t>
      </w:r>
      <w:r w:rsidRPr="002C75D2">
        <w:rPr>
          <w:rFonts w:ascii="Book Antiqua" w:hAnsi="Book Antiqua"/>
          <w:sz w:val="24"/>
          <w:szCs w:val="24"/>
        </w:rPr>
        <w:t xml:space="preserve"> 2018; </w:t>
      </w:r>
      <w:r w:rsidRPr="002C75D2">
        <w:rPr>
          <w:rFonts w:ascii="Book Antiqua" w:hAnsi="Book Antiqua"/>
          <w:b/>
          <w:sz w:val="24"/>
          <w:szCs w:val="24"/>
        </w:rPr>
        <w:t>13</w:t>
      </w:r>
      <w:r w:rsidRPr="002C75D2">
        <w:rPr>
          <w:rFonts w:ascii="Book Antiqua" w:hAnsi="Book Antiqua"/>
          <w:sz w:val="24"/>
          <w:szCs w:val="24"/>
        </w:rPr>
        <w:t>: e0204875 [PMID: 30332430 DOI: 10.1371/journal.pone.0204875]</w:t>
      </w:r>
    </w:p>
    <w:p w14:paraId="58CBBB48"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150 </w:t>
      </w:r>
      <w:r w:rsidRPr="002C75D2">
        <w:rPr>
          <w:rFonts w:ascii="Book Antiqua" w:hAnsi="Book Antiqua"/>
          <w:b/>
          <w:sz w:val="24"/>
          <w:szCs w:val="24"/>
        </w:rPr>
        <w:t>Lu M</w:t>
      </w:r>
      <w:r w:rsidRPr="002C75D2">
        <w:rPr>
          <w:rFonts w:ascii="Book Antiqua" w:hAnsi="Book Antiqua"/>
          <w:sz w:val="24"/>
          <w:szCs w:val="24"/>
        </w:rPr>
        <w:t xml:space="preserve">, Sanderson SM, Zessin A, Ashcraft KA, Jones LW, Dewhirst MW, Locasale JW, Hsu DS. Exercise inhibits tumor growth and central carbon metabolism in patient-derived xenograft models of colorectal cancer. </w:t>
      </w:r>
      <w:r w:rsidRPr="002C75D2">
        <w:rPr>
          <w:rFonts w:ascii="Book Antiqua" w:hAnsi="Book Antiqua"/>
          <w:i/>
          <w:sz w:val="24"/>
          <w:szCs w:val="24"/>
        </w:rPr>
        <w:t>Cancer Metab</w:t>
      </w:r>
      <w:r w:rsidRPr="002C75D2">
        <w:rPr>
          <w:rFonts w:ascii="Book Antiqua" w:hAnsi="Book Antiqua"/>
          <w:sz w:val="24"/>
          <w:szCs w:val="24"/>
        </w:rPr>
        <w:t xml:space="preserve"> 2018; </w:t>
      </w:r>
      <w:r w:rsidRPr="002C75D2">
        <w:rPr>
          <w:rFonts w:ascii="Book Antiqua" w:hAnsi="Book Antiqua"/>
          <w:b/>
          <w:sz w:val="24"/>
          <w:szCs w:val="24"/>
        </w:rPr>
        <w:t>6</w:t>
      </w:r>
      <w:r w:rsidRPr="002C75D2">
        <w:rPr>
          <w:rFonts w:ascii="Book Antiqua" w:hAnsi="Book Antiqua"/>
          <w:sz w:val="24"/>
          <w:szCs w:val="24"/>
        </w:rPr>
        <w:t>: 14 [PMID: 30473788 DOI: 10.1186/s40170-018-0190-7]</w:t>
      </w:r>
    </w:p>
    <w:p w14:paraId="1ADC97B8"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151 </w:t>
      </w:r>
      <w:r w:rsidRPr="002C75D2">
        <w:rPr>
          <w:rFonts w:ascii="Book Antiqua" w:hAnsi="Book Antiqua"/>
          <w:b/>
          <w:sz w:val="24"/>
          <w:szCs w:val="24"/>
        </w:rPr>
        <w:t>Ashcraft KA</w:t>
      </w:r>
      <w:r w:rsidRPr="002C75D2">
        <w:rPr>
          <w:rFonts w:ascii="Book Antiqua" w:hAnsi="Book Antiqua"/>
          <w:sz w:val="24"/>
          <w:szCs w:val="24"/>
        </w:rPr>
        <w:t xml:space="preserve">, Peace RM, Betof AS, Dewhirst MW, Jones LW. Efficacy and Mechanisms of Aerobic Exercise on Cancer Initiation, Progression, and Metastasis: A Critical Systematic Review of In Vivo Preclinical Data. </w:t>
      </w:r>
      <w:r w:rsidRPr="002C75D2">
        <w:rPr>
          <w:rFonts w:ascii="Book Antiqua" w:hAnsi="Book Antiqua"/>
          <w:i/>
          <w:sz w:val="24"/>
          <w:szCs w:val="24"/>
        </w:rPr>
        <w:t>Cancer Res</w:t>
      </w:r>
      <w:r w:rsidRPr="002C75D2">
        <w:rPr>
          <w:rFonts w:ascii="Book Antiqua" w:hAnsi="Book Antiqua"/>
          <w:sz w:val="24"/>
          <w:szCs w:val="24"/>
        </w:rPr>
        <w:t xml:space="preserve"> 2016; </w:t>
      </w:r>
      <w:r w:rsidRPr="002C75D2">
        <w:rPr>
          <w:rFonts w:ascii="Book Antiqua" w:hAnsi="Book Antiqua"/>
          <w:b/>
          <w:sz w:val="24"/>
          <w:szCs w:val="24"/>
        </w:rPr>
        <w:t>76</w:t>
      </w:r>
      <w:r w:rsidRPr="002C75D2">
        <w:rPr>
          <w:rFonts w:ascii="Book Antiqua" w:hAnsi="Book Antiqua"/>
          <w:sz w:val="24"/>
          <w:szCs w:val="24"/>
        </w:rPr>
        <w:t>: 4032-4050 [PMID: 27381680 DOI: 10.1158/0008-5472.CAN-16-0887]</w:t>
      </w:r>
    </w:p>
    <w:p w14:paraId="1BB52A2A"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152 </w:t>
      </w:r>
      <w:r w:rsidRPr="002C75D2">
        <w:rPr>
          <w:rFonts w:ascii="Book Antiqua" w:hAnsi="Book Antiqua"/>
          <w:b/>
          <w:sz w:val="24"/>
          <w:szCs w:val="24"/>
        </w:rPr>
        <w:t>Thompson WR</w:t>
      </w:r>
      <w:r w:rsidRPr="002C75D2">
        <w:rPr>
          <w:rFonts w:ascii="Book Antiqua" w:hAnsi="Book Antiqua"/>
          <w:sz w:val="24"/>
          <w:szCs w:val="24"/>
        </w:rPr>
        <w:t>, Gordon NF, Pescatello LS. ACSM's Guidelines for Exercise Testing and Prescription. 8</w:t>
      </w:r>
      <w:r w:rsidRPr="002C75D2">
        <w:rPr>
          <w:rFonts w:ascii="Book Antiqua" w:hAnsi="Book Antiqua"/>
          <w:sz w:val="24"/>
          <w:szCs w:val="24"/>
          <w:vertAlign w:val="superscript"/>
        </w:rPr>
        <w:t xml:space="preserve">th </w:t>
      </w:r>
      <w:r w:rsidRPr="002C75D2">
        <w:rPr>
          <w:rFonts w:ascii="Book Antiqua" w:hAnsi="Book Antiqua"/>
          <w:sz w:val="24"/>
          <w:szCs w:val="24"/>
        </w:rPr>
        <w:t xml:space="preserve">ed. Lippincott Williams </w:t>
      </w:r>
      <w:r>
        <w:rPr>
          <w:rFonts w:ascii="Book Antiqua" w:hAnsi="Book Antiqua" w:hint="eastAsia"/>
          <w:sz w:val="24"/>
          <w:szCs w:val="24"/>
          <w:lang w:eastAsia="zh-CN"/>
        </w:rPr>
        <w:t>a</w:t>
      </w:r>
      <w:r>
        <w:rPr>
          <w:rFonts w:ascii="Book Antiqua" w:hAnsi="Book Antiqua"/>
          <w:sz w:val="24"/>
          <w:szCs w:val="24"/>
          <w:lang w:eastAsia="zh-CN"/>
        </w:rPr>
        <w:t xml:space="preserve">nd </w:t>
      </w:r>
      <w:r w:rsidRPr="002C75D2">
        <w:rPr>
          <w:rFonts w:ascii="Book Antiqua" w:hAnsi="Book Antiqua"/>
          <w:sz w:val="24"/>
          <w:szCs w:val="24"/>
        </w:rPr>
        <w:t>Wilkins, 2010:</w:t>
      </w:r>
      <w:r>
        <w:rPr>
          <w:rFonts w:ascii="Book Antiqua" w:hAnsi="Book Antiqua"/>
          <w:sz w:val="24"/>
          <w:szCs w:val="24"/>
        </w:rPr>
        <w:t xml:space="preserve"> </w:t>
      </w:r>
      <w:r w:rsidRPr="002C75D2">
        <w:rPr>
          <w:rFonts w:ascii="Book Antiqua" w:hAnsi="Book Antiqua"/>
          <w:sz w:val="24"/>
          <w:szCs w:val="24"/>
        </w:rPr>
        <w:t>380</w:t>
      </w:r>
    </w:p>
    <w:p w14:paraId="101F4934"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153 </w:t>
      </w:r>
      <w:r w:rsidRPr="002C75D2">
        <w:rPr>
          <w:rFonts w:ascii="Book Antiqua" w:hAnsi="Book Antiqua"/>
          <w:b/>
          <w:sz w:val="24"/>
          <w:szCs w:val="24"/>
        </w:rPr>
        <w:t>Sellar CM</w:t>
      </w:r>
      <w:r w:rsidRPr="002C75D2">
        <w:rPr>
          <w:rFonts w:ascii="Book Antiqua" w:hAnsi="Book Antiqua"/>
          <w:sz w:val="24"/>
          <w:szCs w:val="24"/>
        </w:rPr>
        <w:t xml:space="preserve">, Bell GJ, Haennel RG, Au HJ, Chua N, Courneya KS. Feasibility and efficacy of a 12-week supervised exercise intervention for colorectal cancer survivors. </w:t>
      </w:r>
      <w:r w:rsidRPr="002C75D2">
        <w:rPr>
          <w:rFonts w:ascii="Book Antiqua" w:hAnsi="Book Antiqua"/>
          <w:i/>
          <w:sz w:val="24"/>
          <w:szCs w:val="24"/>
        </w:rPr>
        <w:t>Appl Physiol Nutr Metab</w:t>
      </w:r>
      <w:r w:rsidRPr="002C75D2">
        <w:rPr>
          <w:rFonts w:ascii="Book Antiqua" w:hAnsi="Book Antiqua"/>
          <w:sz w:val="24"/>
          <w:szCs w:val="24"/>
        </w:rPr>
        <w:t xml:space="preserve"> 2014; </w:t>
      </w:r>
      <w:r w:rsidRPr="002C75D2">
        <w:rPr>
          <w:rFonts w:ascii="Book Antiqua" w:hAnsi="Book Antiqua"/>
          <w:b/>
          <w:sz w:val="24"/>
          <w:szCs w:val="24"/>
        </w:rPr>
        <w:t>39</w:t>
      </w:r>
      <w:r w:rsidRPr="002C75D2">
        <w:rPr>
          <w:rFonts w:ascii="Book Antiqua" w:hAnsi="Book Antiqua"/>
          <w:sz w:val="24"/>
          <w:szCs w:val="24"/>
        </w:rPr>
        <w:t>: 715-723 [PMID: 24869975 DOI: 10.1139/apnm-2013-0367]</w:t>
      </w:r>
    </w:p>
    <w:p w14:paraId="1B480F5C" w14:textId="77777777" w:rsidR="002C75D2" w:rsidRPr="002C75D2" w:rsidRDefault="002C75D2" w:rsidP="002C75D2">
      <w:pPr>
        <w:spacing w:after="0" w:line="360" w:lineRule="auto"/>
        <w:jc w:val="both"/>
        <w:rPr>
          <w:rFonts w:ascii="Book Antiqua" w:hAnsi="Book Antiqua"/>
          <w:sz w:val="24"/>
          <w:szCs w:val="24"/>
        </w:rPr>
      </w:pPr>
      <w:r w:rsidRPr="002C75D2">
        <w:rPr>
          <w:rFonts w:ascii="Book Antiqua" w:hAnsi="Book Antiqua"/>
          <w:sz w:val="24"/>
          <w:szCs w:val="24"/>
        </w:rPr>
        <w:t xml:space="preserve">154 </w:t>
      </w:r>
      <w:r w:rsidRPr="002C75D2">
        <w:rPr>
          <w:rFonts w:ascii="Book Antiqua" w:hAnsi="Book Antiqua"/>
          <w:b/>
          <w:sz w:val="24"/>
          <w:szCs w:val="24"/>
        </w:rPr>
        <w:t>Bower JE</w:t>
      </w:r>
      <w:r w:rsidRPr="002C75D2">
        <w:rPr>
          <w:rFonts w:ascii="Book Antiqua" w:hAnsi="Book Antiqua"/>
          <w:sz w:val="24"/>
          <w:szCs w:val="24"/>
        </w:rPr>
        <w:t xml:space="preserve">, Bak K, Berger A, Breitbart W, Escalante CP, Ganz PA, Schnipper HH, Lacchetti C, Ligibel JA, Lyman GH, Ogaily MS, Pirl WF, Jacobsen PB; American Society of Clinical Oncology. Screening, assessment, and management of fatigue in adult survivors of cancer: an American Society of Clinical oncology clinical practice guideline adaptation. </w:t>
      </w:r>
      <w:r w:rsidRPr="002C75D2">
        <w:rPr>
          <w:rFonts w:ascii="Book Antiqua" w:hAnsi="Book Antiqua"/>
          <w:i/>
          <w:sz w:val="24"/>
          <w:szCs w:val="24"/>
        </w:rPr>
        <w:t>J Clin Oncol</w:t>
      </w:r>
      <w:r w:rsidRPr="002C75D2">
        <w:rPr>
          <w:rFonts w:ascii="Book Antiqua" w:hAnsi="Book Antiqua"/>
          <w:sz w:val="24"/>
          <w:szCs w:val="24"/>
        </w:rPr>
        <w:t xml:space="preserve"> 2014; </w:t>
      </w:r>
      <w:r w:rsidRPr="002C75D2">
        <w:rPr>
          <w:rFonts w:ascii="Book Antiqua" w:hAnsi="Book Antiqua"/>
          <w:b/>
          <w:sz w:val="24"/>
          <w:szCs w:val="24"/>
        </w:rPr>
        <w:t>32</w:t>
      </w:r>
      <w:r w:rsidRPr="002C75D2">
        <w:rPr>
          <w:rFonts w:ascii="Book Antiqua" w:hAnsi="Book Antiqua"/>
          <w:sz w:val="24"/>
          <w:szCs w:val="24"/>
        </w:rPr>
        <w:t>: 1840-1850 [PMID: 24733803 DOI: 10.1200/JCO.2013.53.4495]</w:t>
      </w:r>
    </w:p>
    <w:p w14:paraId="3681EA21" w14:textId="77777777" w:rsidR="005D5931" w:rsidRPr="002C75D2" w:rsidRDefault="005D5931" w:rsidP="002C75D2">
      <w:pPr>
        <w:spacing w:after="0" w:line="360" w:lineRule="auto"/>
        <w:jc w:val="both"/>
        <w:rPr>
          <w:rFonts w:ascii="Book Antiqua" w:hAnsi="Book Antiqua" w:cs="Times New Roman"/>
          <w:sz w:val="24"/>
          <w:szCs w:val="24"/>
          <w:lang w:eastAsia="zh-CN"/>
        </w:rPr>
      </w:pPr>
    </w:p>
    <w:p w14:paraId="30FFC630" w14:textId="593EF77E" w:rsidR="005D5931" w:rsidRPr="002C75D2" w:rsidRDefault="005D5931" w:rsidP="00123F4D">
      <w:pPr>
        <w:pStyle w:val="af0"/>
        <w:spacing w:line="360" w:lineRule="auto"/>
        <w:jc w:val="left"/>
        <w:rPr>
          <w:rFonts w:ascii="Book Antiqua" w:hAnsi="Book Antiqua"/>
          <w:b/>
          <w:sz w:val="24"/>
          <w:szCs w:val="24"/>
        </w:rPr>
      </w:pPr>
      <w:r w:rsidRPr="002C75D2">
        <w:rPr>
          <w:rFonts w:ascii="Book Antiqua" w:hAnsi="Book Antiqua"/>
          <w:b/>
          <w:sz w:val="24"/>
          <w:szCs w:val="24"/>
        </w:rPr>
        <w:t>P-Reviewer:</w:t>
      </w:r>
      <w:r w:rsidRPr="00123F4D">
        <w:rPr>
          <w:rFonts w:ascii="Book Antiqua" w:hAnsi="Book Antiqua"/>
          <w:b/>
          <w:sz w:val="24"/>
          <w:szCs w:val="24"/>
        </w:rPr>
        <w:t xml:space="preserve"> </w:t>
      </w:r>
      <w:r w:rsidRPr="00123F4D">
        <w:rPr>
          <w:rFonts w:ascii="Book Antiqua" w:hAnsi="Book Antiqua"/>
          <w:color w:val="000000"/>
          <w:sz w:val="24"/>
          <w:szCs w:val="24"/>
        </w:rPr>
        <w:t xml:space="preserve">Corrales FJ, </w:t>
      </w:r>
      <w:proofErr w:type="spellStart"/>
      <w:r w:rsidRPr="00123F4D">
        <w:rPr>
          <w:rFonts w:ascii="Book Antiqua" w:hAnsi="Book Antiqua"/>
          <w:color w:val="000000"/>
          <w:sz w:val="24"/>
          <w:szCs w:val="24"/>
        </w:rPr>
        <w:t>Fogli</w:t>
      </w:r>
      <w:proofErr w:type="spellEnd"/>
      <w:r w:rsidRPr="00123F4D">
        <w:rPr>
          <w:rFonts w:ascii="Book Antiqua" w:hAnsi="Book Antiqua"/>
          <w:color w:val="000000"/>
          <w:sz w:val="24"/>
          <w:szCs w:val="24"/>
        </w:rPr>
        <w:t xml:space="preserve"> L, Zhu Q </w:t>
      </w:r>
      <w:r w:rsidRPr="002C75D2">
        <w:rPr>
          <w:rFonts w:ascii="Book Antiqua" w:hAnsi="Book Antiqua"/>
          <w:b/>
          <w:sz w:val="24"/>
          <w:szCs w:val="24"/>
        </w:rPr>
        <w:t xml:space="preserve">S-Editor: </w:t>
      </w:r>
      <w:r w:rsidRPr="002C75D2">
        <w:rPr>
          <w:rFonts w:ascii="Book Antiqua" w:hAnsi="Book Antiqua"/>
          <w:sz w:val="24"/>
          <w:szCs w:val="24"/>
        </w:rPr>
        <w:t>Ji FF</w:t>
      </w:r>
      <w:r w:rsidRPr="002C75D2">
        <w:rPr>
          <w:rFonts w:ascii="Book Antiqua" w:hAnsi="Book Antiqua"/>
          <w:b/>
          <w:sz w:val="24"/>
          <w:szCs w:val="24"/>
        </w:rPr>
        <w:t xml:space="preserve"> L-Editor: </w:t>
      </w:r>
      <w:r w:rsidR="000B6DBB" w:rsidRPr="000B6DBB">
        <w:rPr>
          <w:rFonts w:ascii="Book Antiqua" w:hAnsi="Book Antiqua" w:hint="eastAsia"/>
          <w:sz w:val="24"/>
          <w:szCs w:val="24"/>
        </w:rPr>
        <w:t>A</w:t>
      </w:r>
      <w:r w:rsidR="000B6DBB">
        <w:rPr>
          <w:rFonts w:ascii="Book Antiqua" w:hAnsi="Book Antiqua" w:hint="eastAsia"/>
          <w:b/>
          <w:sz w:val="24"/>
          <w:szCs w:val="24"/>
        </w:rPr>
        <w:t xml:space="preserve"> </w:t>
      </w:r>
      <w:r w:rsidRPr="002C75D2">
        <w:rPr>
          <w:rFonts w:ascii="Book Antiqua" w:hAnsi="Book Antiqua"/>
          <w:b/>
          <w:sz w:val="24"/>
          <w:szCs w:val="24"/>
        </w:rPr>
        <w:t xml:space="preserve">E-Editor: </w:t>
      </w:r>
      <w:r w:rsidR="00123F4D" w:rsidRPr="00123F4D">
        <w:rPr>
          <w:rFonts w:ascii="Book Antiqua" w:hAnsi="Book Antiqua" w:hint="eastAsia"/>
          <w:sz w:val="24"/>
          <w:szCs w:val="24"/>
        </w:rPr>
        <w:t>Wu YXJ</w:t>
      </w:r>
    </w:p>
    <w:p w14:paraId="5F62DCE1" w14:textId="77777777" w:rsidR="005D5931" w:rsidRPr="002C75D2" w:rsidRDefault="005D5931" w:rsidP="002C75D2">
      <w:pPr>
        <w:pStyle w:val="af0"/>
        <w:spacing w:line="360" w:lineRule="auto"/>
        <w:rPr>
          <w:rFonts w:ascii="Book Antiqua" w:hAnsi="Book Antiqua"/>
          <w:b/>
          <w:sz w:val="24"/>
          <w:szCs w:val="24"/>
        </w:rPr>
      </w:pPr>
      <w:r w:rsidRPr="002C75D2">
        <w:rPr>
          <w:rFonts w:ascii="Book Antiqua" w:hAnsi="Book Antiqua"/>
          <w:b/>
          <w:sz w:val="24"/>
          <w:szCs w:val="24"/>
        </w:rPr>
        <w:t xml:space="preserve"> </w:t>
      </w:r>
    </w:p>
    <w:p w14:paraId="6EC07B7A" w14:textId="77777777" w:rsidR="005D5931" w:rsidRPr="002C75D2" w:rsidRDefault="005D5931" w:rsidP="002C75D2">
      <w:pPr>
        <w:snapToGrid w:val="0"/>
        <w:spacing w:after="0" w:line="360" w:lineRule="auto"/>
        <w:jc w:val="both"/>
        <w:rPr>
          <w:rFonts w:ascii="Book Antiqua" w:eastAsia="宋体" w:hAnsi="Book Antiqua" w:cs="Helvetica"/>
          <w:b/>
          <w:sz w:val="24"/>
          <w:szCs w:val="24"/>
        </w:rPr>
      </w:pPr>
      <w:r w:rsidRPr="002C75D2">
        <w:rPr>
          <w:rFonts w:ascii="Book Antiqua" w:eastAsia="宋体" w:hAnsi="Book Antiqua" w:cs="Helvetica"/>
          <w:b/>
          <w:sz w:val="24"/>
          <w:szCs w:val="24"/>
        </w:rPr>
        <w:t xml:space="preserve">Specialty type: </w:t>
      </w:r>
      <w:r w:rsidRPr="002C75D2">
        <w:rPr>
          <w:rFonts w:ascii="Book Antiqua" w:eastAsia="宋体" w:hAnsi="Book Antiqua" w:cs="Helvetica"/>
          <w:sz w:val="24"/>
          <w:szCs w:val="24"/>
        </w:rPr>
        <w:t>Oncology</w:t>
      </w:r>
    </w:p>
    <w:p w14:paraId="694DEC0E" w14:textId="77777777" w:rsidR="005D5931" w:rsidRPr="002C75D2" w:rsidRDefault="005D5931" w:rsidP="002C75D2">
      <w:pPr>
        <w:snapToGrid w:val="0"/>
        <w:spacing w:after="0" w:line="360" w:lineRule="auto"/>
        <w:jc w:val="both"/>
        <w:rPr>
          <w:rFonts w:ascii="Book Antiqua" w:eastAsia="宋体" w:hAnsi="Book Antiqua" w:cs="Helvetica"/>
          <w:b/>
          <w:sz w:val="24"/>
          <w:szCs w:val="24"/>
        </w:rPr>
      </w:pPr>
      <w:r w:rsidRPr="002C75D2">
        <w:rPr>
          <w:rFonts w:ascii="Book Antiqua" w:eastAsia="宋体" w:hAnsi="Book Antiqua" w:cs="Helvetica"/>
          <w:b/>
          <w:sz w:val="24"/>
          <w:szCs w:val="24"/>
        </w:rPr>
        <w:t xml:space="preserve">Country of origin: </w:t>
      </w:r>
      <w:r w:rsidRPr="002C75D2">
        <w:rPr>
          <w:rFonts w:ascii="Book Antiqua" w:eastAsia="宋体" w:hAnsi="Book Antiqua"/>
          <w:sz w:val="24"/>
          <w:szCs w:val="24"/>
        </w:rPr>
        <w:t>Turkey</w:t>
      </w:r>
    </w:p>
    <w:p w14:paraId="6D65D549" w14:textId="77777777" w:rsidR="005D5931" w:rsidRPr="002C75D2" w:rsidRDefault="005D5931" w:rsidP="002C75D2">
      <w:pPr>
        <w:snapToGrid w:val="0"/>
        <w:spacing w:after="0" w:line="360" w:lineRule="auto"/>
        <w:jc w:val="both"/>
        <w:rPr>
          <w:rFonts w:ascii="Book Antiqua" w:eastAsia="宋体" w:hAnsi="Book Antiqua" w:cs="Helvetica"/>
          <w:b/>
          <w:sz w:val="24"/>
          <w:szCs w:val="24"/>
        </w:rPr>
      </w:pPr>
      <w:r w:rsidRPr="002C75D2">
        <w:rPr>
          <w:rFonts w:ascii="Book Antiqua" w:eastAsia="宋体" w:hAnsi="Book Antiqua" w:cs="Helvetica"/>
          <w:b/>
          <w:sz w:val="24"/>
          <w:szCs w:val="24"/>
        </w:rPr>
        <w:t>Peer-review report classification</w:t>
      </w:r>
    </w:p>
    <w:p w14:paraId="76B4498D" w14:textId="77777777" w:rsidR="005D5931" w:rsidRPr="002C75D2" w:rsidRDefault="005D5931" w:rsidP="002C75D2">
      <w:pPr>
        <w:snapToGrid w:val="0"/>
        <w:spacing w:after="0" w:line="360" w:lineRule="auto"/>
        <w:jc w:val="both"/>
        <w:rPr>
          <w:rFonts w:ascii="Book Antiqua" w:eastAsia="宋体" w:hAnsi="Book Antiqua" w:cs="Helvetica"/>
          <w:sz w:val="24"/>
          <w:szCs w:val="24"/>
          <w:lang w:eastAsia="zh-CN"/>
        </w:rPr>
      </w:pPr>
      <w:r w:rsidRPr="002C75D2">
        <w:rPr>
          <w:rFonts w:ascii="Book Antiqua" w:eastAsia="宋体" w:hAnsi="Book Antiqua" w:cs="Helvetica"/>
          <w:sz w:val="24"/>
          <w:szCs w:val="24"/>
        </w:rPr>
        <w:t xml:space="preserve">Grade A (Excellent): </w:t>
      </w:r>
      <w:r w:rsidRPr="002C75D2">
        <w:rPr>
          <w:rFonts w:ascii="Book Antiqua" w:eastAsia="宋体" w:hAnsi="Book Antiqua" w:cs="Helvetica"/>
          <w:sz w:val="24"/>
          <w:szCs w:val="24"/>
          <w:lang w:eastAsia="zh-CN"/>
        </w:rPr>
        <w:t>0</w:t>
      </w:r>
    </w:p>
    <w:p w14:paraId="7D76A61F" w14:textId="77777777" w:rsidR="005D5931" w:rsidRPr="002C75D2" w:rsidRDefault="005D5931" w:rsidP="002C75D2">
      <w:pPr>
        <w:snapToGrid w:val="0"/>
        <w:spacing w:after="0" w:line="360" w:lineRule="auto"/>
        <w:jc w:val="both"/>
        <w:rPr>
          <w:rFonts w:ascii="Book Antiqua" w:eastAsia="宋体" w:hAnsi="Book Antiqua" w:cs="Helvetica"/>
          <w:sz w:val="24"/>
          <w:szCs w:val="24"/>
          <w:lang w:eastAsia="zh-CN"/>
        </w:rPr>
      </w:pPr>
      <w:r w:rsidRPr="002C75D2">
        <w:rPr>
          <w:rFonts w:ascii="Book Antiqua" w:eastAsia="宋体" w:hAnsi="Book Antiqua" w:cs="Helvetica"/>
          <w:sz w:val="24"/>
          <w:szCs w:val="24"/>
        </w:rPr>
        <w:t xml:space="preserve">Grade B (Very good): </w:t>
      </w:r>
      <w:r w:rsidRPr="002C75D2">
        <w:rPr>
          <w:rFonts w:ascii="Book Antiqua" w:eastAsia="宋体" w:hAnsi="Book Antiqua" w:cs="Helvetica"/>
          <w:sz w:val="24"/>
          <w:szCs w:val="24"/>
          <w:lang w:eastAsia="zh-CN"/>
        </w:rPr>
        <w:t>0</w:t>
      </w:r>
    </w:p>
    <w:p w14:paraId="4BCFF5DD" w14:textId="77777777" w:rsidR="005D5931" w:rsidRPr="002C75D2" w:rsidRDefault="005D5931" w:rsidP="002C75D2">
      <w:pPr>
        <w:snapToGrid w:val="0"/>
        <w:spacing w:after="0" w:line="360" w:lineRule="auto"/>
        <w:jc w:val="both"/>
        <w:rPr>
          <w:rFonts w:ascii="Book Antiqua" w:eastAsia="宋体" w:hAnsi="Book Antiqua" w:cs="Helvetica"/>
          <w:sz w:val="24"/>
          <w:szCs w:val="24"/>
          <w:lang w:eastAsia="zh-CN"/>
        </w:rPr>
      </w:pPr>
      <w:r w:rsidRPr="002C75D2">
        <w:rPr>
          <w:rFonts w:ascii="Book Antiqua" w:eastAsia="宋体" w:hAnsi="Book Antiqua" w:cs="Helvetica"/>
          <w:sz w:val="24"/>
          <w:szCs w:val="24"/>
        </w:rPr>
        <w:t>Grade C (Good): C</w:t>
      </w:r>
      <w:r w:rsidRPr="002C75D2">
        <w:rPr>
          <w:rFonts w:ascii="Book Antiqua" w:eastAsia="宋体" w:hAnsi="Book Antiqua" w:cs="Helvetica"/>
          <w:sz w:val="24"/>
          <w:szCs w:val="24"/>
          <w:lang w:eastAsia="zh-CN"/>
        </w:rPr>
        <w:t>, C, C</w:t>
      </w:r>
    </w:p>
    <w:p w14:paraId="0417E9D8" w14:textId="77777777" w:rsidR="005D5931" w:rsidRPr="002C75D2" w:rsidRDefault="005D5931" w:rsidP="002C75D2">
      <w:pPr>
        <w:snapToGrid w:val="0"/>
        <w:spacing w:after="0" w:line="360" w:lineRule="auto"/>
        <w:jc w:val="both"/>
        <w:rPr>
          <w:rFonts w:ascii="Book Antiqua" w:eastAsia="宋体" w:hAnsi="Book Antiqua" w:cs="Helvetica"/>
          <w:sz w:val="24"/>
          <w:szCs w:val="24"/>
        </w:rPr>
      </w:pPr>
      <w:r w:rsidRPr="002C75D2">
        <w:rPr>
          <w:rFonts w:ascii="Book Antiqua" w:eastAsia="宋体" w:hAnsi="Book Antiqua" w:cs="Helvetica"/>
          <w:sz w:val="24"/>
          <w:szCs w:val="24"/>
        </w:rPr>
        <w:t xml:space="preserve">Grade D (Fair): 0 </w:t>
      </w:r>
    </w:p>
    <w:p w14:paraId="2472ACAE" w14:textId="77777777" w:rsidR="005D5931" w:rsidRPr="002C75D2" w:rsidRDefault="005D5931" w:rsidP="002C75D2">
      <w:pPr>
        <w:spacing w:after="0" w:line="360" w:lineRule="auto"/>
        <w:jc w:val="both"/>
        <w:rPr>
          <w:rFonts w:ascii="Book Antiqua" w:hAnsi="Book Antiqua" w:cs="Times New Roman"/>
          <w:sz w:val="24"/>
          <w:szCs w:val="24"/>
          <w:lang w:eastAsia="zh-CN"/>
        </w:rPr>
      </w:pPr>
      <w:r w:rsidRPr="002C75D2">
        <w:rPr>
          <w:rFonts w:ascii="Book Antiqua" w:eastAsia="宋体" w:hAnsi="Book Antiqua" w:cs="Helvetica"/>
          <w:sz w:val="24"/>
          <w:szCs w:val="24"/>
        </w:rPr>
        <w:t>Grade E (Poor): 0</w:t>
      </w:r>
    </w:p>
    <w:p w14:paraId="5E57654D" w14:textId="77777777" w:rsidR="00727AB5" w:rsidRPr="00727AB5" w:rsidRDefault="00727AB5">
      <w:pPr>
        <w:rPr>
          <w:rFonts w:ascii="Book Antiqua" w:hAnsi="Book Antiqua" w:cs="Times New Roman"/>
          <w:sz w:val="24"/>
          <w:szCs w:val="24"/>
        </w:rPr>
      </w:pPr>
      <w:r w:rsidRPr="00727AB5">
        <w:rPr>
          <w:rFonts w:ascii="Book Antiqua" w:hAnsi="Book Antiqua" w:cs="Times New Roman"/>
          <w:sz w:val="24"/>
          <w:szCs w:val="24"/>
        </w:rPr>
        <w:br w:type="page"/>
      </w:r>
    </w:p>
    <w:tbl>
      <w:tblPr>
        <w:tblW w:w="9920" w:type="dxa"/>
        <w:tblInd w:w="60" w:type="dxa"/>
        <w:tblCellMar>
          <w:left w:w="70" w:type="dxa"/>
          <w:right w:w="70" w:type="dxa"/>
        </w:tblCellMar>
        <w:tblLook w:val="04A0" w:firstRow="1" w:lastRow="0" w:firstColumn="1" w:lastColumn="0" w:noHBand="0" w:noVBand="1"/>
      </w:tblPr>
      <w:tblGrid>
        <w:gridCol w:w="540"/>
        <w:gridCol w:w="800"/>
        <w:gridCol w:w="880"/>
        <w:gridCol w:w="760"/>
        <w:gridCol w:w="800"/>
        <w:gridCol w:w="1560"/>
        <w:gridCol w:w="260"/>
        <w:gridCol w:w="960"/>
        <w:gridCol w:w="960"/>
        <w:gridCol w:w="960"/>
        <w:gridCol w:w="960"/>
        <w:gridCol w:w="480"/>
      </w:tblGrid>
      <w:tr w:rsidR="00727AB5" w:rsidRPr="00727AB5" w14:paraId="20478D51" w14:textId="77777777" w:rsidTr="002C75D2">
        <w:trPr>
          <w:trHeight w:val="315"/>
        </w:trPr>
        <w:tc>
          <w:tcPr>
            <w:tcW w:w="540" w:type="dxa"/>
            <w:tcBorders>
              <w:top w:val="nil"/>
              <w:left w:val="nil"/>
              <w:bottom w:val="nil"/>
              <w:right w:val="nil"/>
            </w:tcBorders>
            <w:shd w:val="clear" w:color="auto" w:fill="auto"/>
            <w:noWrap/>
            <w:vAlign w:val="bottom"/>
            <w:hideMark/>
          </w:tcPr>
          <w:p w14:paraId="59D62FDC"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800" w:type="dxa"/>
            <w:tcBorders>
              <w:top w:val="nil"/>
              <w:left w:val="nil"/>
              <w:bottom w:val="nil"/>
              <w:right w:val="nil"/>
            </w:tcBorders>
            <w:shd w:val="clear" w:color="auto" w:fill="auto"/>
            <w:noWrap/>
            <w:vAlign w:val="bottom"/>
            <w:hideMark/>
          </w:tcPr>
          <w:p w14:paraId="08F6F28D"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880" w:type="dxa"/>
            <w:tcBorders>
              <w:top w:val="nil"/>
              <w:left w:val="nil"/>
              <w:bottom w:val="nil"/>
              <w:right w:val="nil"/>
            </w:tcBorders>
            <w:shd w:val="clear" w:color="auto" w:fill="auto"/>
            <w:noWrap/>
            <w:vAlign w:val="bottom"/>
            <w:hideMark/>
          </w:tcPr>
          <w:p w14:paraId="04C3C6B8"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760" w:type="dxa"/>
            <w:tcBorders>
              <w:top w:val="nil"/>
              <w:left w:val="nil"/>
              <w:bottom w:val="nil"/>
              <w:right w:val="nil"/>
            </w:tcBorders>
            <w:shd w:val="clear" w:color="auto" w:fill="auto"/>
            <w:noWrap/>
            <w:vAlign w:val="bottom"/>
            <w:hideMark/>
          </w:tcPr>
          <w:p w14:paraId="65AB3CDC"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800" w:type="dxa"/>
            <w:tcBorders>
              <w:top w:val="nil"/>
              <w:left w:val="nil"/>
              <w:bottom w:val="nil"/>
              <w:right w:val="nil"/>
            </w:tcBorders>
            <w:shd w:val="clear" w:color="auto" w:fill="auto"/>
            <w:noWrap/>
            <w:vAlign w:val="bottom"/>
            <w:hideMark/>
          </w:tcPr>
          <w:p w14:paraId="754AB0B7"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1560" w:type="dxa"/>
            <w:tcBorders>
              <w:top w:val="nil"/>
              <w:left w:val="nil"/>
              <w:bottom w:val="nil"/>
              <w:right w:val="nil"/>
            </w:tcBorders>
            <w:shd w:val="clear" w:color="auto" w:fill="auto"/>
            <w:noWrap/>
            <w:vAlign w:val="bottom"/>
            <w:hideMark/>
          </w:tcPr>
          <w:p w14:paraId="4D6A52CB"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260" w:type="dxa"/>
            <w:tcBorders>
              <w:top w:val="nil"/>
              <w:left w:val="nil"/>
              <w:bottom w:val="nil"/>
              <w:right w:val="nil"/>
            </w:tcBorders>
            <w:shd w:val="clear" w:color="auto" w:fill="auto"/>
            <w:noWrap/>
            <w:vAlign w:val="bottom"/>
            <w:hideMark/>
          </w:tcPr>
          <w:p w14:paraId="02F70865"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960" w:type="dxa"/>
            <w:tcBorders>
              <w:top w:val="nil"/>
              <w:left w:val="nil"/>
              <w:bottom w:val="nil"/>
              <w:right w:val="nil"/>
            </w:tcBorders>
            <w:shd w:val="clear" w:color="auto" w:fill="auto"/>
            <w:noWrap/>
            <w:vAlign w:val="bottom"/>
            <w:hideMark/>
          </w:tcPr>
          <w:p w14:paraId="5A09CB94"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960" w:type="dxa"/>
            <w:tcBorders>
              <w:top w:val="nil"/>
              <w:left w:val="nil"/>
              <w:bottom w:val="nil"/>
              <w:right w:val="nil"/>
            </w:tcBorders>
            <w:shd w:val="clear" w:color="auto" w:fill="auto"/>
            <w:noWrap/>
            <w:vAlign w:val="bottom"/>
            <w:hideMark/>
          </w:tcPr>
          <w:p w14:paraId="44D3D225"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960" w:type="dxa"/>
            <w:tcBorders>
              <w:top w:val="nil"/>
              <w:left w:val="nil"/>
              <w:bottom w:val="nil"/>
              <w:right w:val="nil"/>
            </w:tcBorders>
            <w:shd w:val="clear" w:color="auto" w:fill="auto"/>
            <w:noWrap/>
            <w:vAlign w:val="bottom"/>
            <w:hideMark/>
          </w:tcPr>
          <w:p w14:paraId="0D31BD12"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960" w:type="dxa"/>
            <w:tcBorders>
              <w:top w:val="nil"/>
              <w:left w:val="nil"/>
              <w:bottom w:val="nil"/>
              <w:right w:val="nil"/>
            </w:tcBorders>
            <w:shd w:val="clear" w:color="auto" w:fill="auto"/>
            <w:noWrap/>
            <w:vAlign w:val="bottom"/>
            <w:hideMark/>
          </w:tcPr>
          <w:p w14:paraId="482F1708"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480" w:type="dxa"/>
            <w:tcBorders>
              <w:top w:val="nil"/>
              <w:left w:val="nil"/>
              <w:bottom w:val="nil"/>
              <w:right w:val="nil"/>
            </w:tcBorders>
            <w:shd w:val="clear" w:color="auto" w:fill="auto"/>
            <w:noWrap/>
            <w:vAlign w:val="bottom"/>
            <w:hideMark/>
          </w:tcPr>
          <w:p w14:paraId="51937049"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r>
      <w:tr w:rsidR="00727AB5" w:rsidRPr="00727AB5" w14:paraId="18580FF2" w14:textId="77777777" w:rsidTr="002C75D2">
        <w:trPr>
          <w:trHeight w:val="300"/>
        </w:trPr>
        <w:tc>
          <w:tcPr>
            <w:tcW w:w="540" w:type="dxa"/>
            <w:tcBorders>
              <w:top w:val="nil"/>
              <w:left w:val="nil"/>
              <w:bottom w:val="nil"/>
              <w:right w:val="nil"/>
            </w:tcBorders>
            <w:shd w:val="clear" w:color="auto" w:fill="auto"/>
            <w:noWrap/>
            <w:vAlign w:val="bottom"/>
            <w:hideMark/>
          </w:tcPr>
          <w:p w14:paraId="74052C5F"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800" w:type="dxa"/>
            <w:tcBorders>
              <w:top w:val="single" w:sz="8" w:space="0" w:color="auto"/>
              <w:left w:val="single" w:sz="8" w:space="0" w:color="auto"/>
              <w:bottom w:val="nil"/>
              <w:right w:val="nil"/>
            </w:tcBorders>
            <w:shd w:val="clear" w:color="auto" w:fill="auto"/>
            <w:noWrap/>
            <w:vAlign w:val="bottom"/>
            <w:hideMark/>
          </w:tcPr>
          <w:p w14:paraId="05843173"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880" w:type="dxa"/>
            <w:tcBorders>
              <w:top w:val="single" w:sz="8" w:space="0" w:color="auto"/>
              <w:left w:val="nil"/>
              <w:bottom w:val="nil"/>
              <w:right w:val="nil"/>
            </w:tcBorders>
            <w:shd w:val="clear" w:color="auto" w:fill="auto"/>
            <w:noWrap/>
            <w:vAlign w:val="bottom"/>
            <w:hideMark/>
          </w:tcPr>
          <w:p w14:paraId="3B69C2D9"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760" w:type="dxa"/>
            <w:tcBorders>
              <w:top w:val="single" w:sz="8" w:space="0" w:color="auto"/>
              <w:left w:val="nil"/>
              <w:bottom w:val="nil"/>
              <w:right w:val="nil"/>
            </w:tcBorders>
            <w:shd w:val="clear" w:color="auto" w:fill="auto"/>
            <w:noWrap/>
            <w:vAlign w:val="bottom"/>
            <w:hideMark/>
          </w:tcPr>
          <w:p w14:paraId="6364CFE7"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800" w:type="dxa"/>
            <w:tcBorders>
              <w:top w:val="single" w:sz="8" w:space="0" w:color="auto"/>
              <w:left w:val="nil"/>
              <w:bottom w:val="nil"/>
              <w:right w:val="nil"/>
            </w:tcBorders>
            <w:shd w:val="clear" w:color="auto" w:fill="auto"/>
            <w:noWrap/>
            <w:vAlign w:val="bottom"/>
            <w:hideMark/>
          </w:tcPr>
          <w:p w14:paraId="2D88BF4A"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1560" w:type="dxa"/>
            <w:tcBorders>
              <w:top w:val="single" w:sz="8" w:space="0" w:color="auto"/>
              <w:left w:val="nil"/>
              <w:bottom w:val="nil"/>
              <w:right w:val="single" w:sz="8" w:space="0" w:color="auto"/>
            </w:tcBorders>
            <w:shd w:val="clear" w:color="auto" w:fill="auto"/>
            <w:noWrap/>
            <w:vAlign w:val="bottom"/>
            <w:hideMark/>
          </w:tcPr>
          <w:p w14:paraId="721F42B6"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260" w:type="dxa"/>
            <w:tcBorders>
              <w:top w:val="nil"/>
              <w:left w:val="nil"/>
              <w:bottom w:val="nil"/>
              <w:right w:val="nil"/>
            </w:tcBorders>
            <w:shd w:val="clear" w:color="auto" w:fill="auto"/>
            <w:noWrap/>
            <w:vAlign w:val="bottom"/>
            <w:hideMark/>
          </w:tcPr>
          <w:p w14:paraId="344F2F3D"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c>
          <w:tcPr>
            <w:tcW w:w="960" w:type="dxa"/>
            <w:tcBorders>
              <w:top w:val="single" w:sz="8" w:space="0" w:color="auto"/>
              <w:left w:val="single" w:sz="8" w:space="0" w:color="auto"/>
              <w:bottom w:val="nil"/>
              <w:right w:val="nil"/>
            </w:tcBorders>
            <w:shd w:val="clear" w:color="auto" w:fill="auto"/>
            <w:noWrap/>
            <w:vAlign w:val="bottom"/>
            <w:hideMark/>
          </w:tcPr>
          <w:p w14:paraId="5CD3F905"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14:paraId="4B05280E"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14:paraId="1FDE88DD"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960" w:type="dxa"/>
            <w:tcBorders>
              <w:top w:val="single" w:sz="8" w:space="0" w:color="auto"/>
              <w:left w:val="nil"/>
              <w:bottom w:val="nil"/>
              <w:right w:val="single" w:sz="8" w:space="0" w:color="auto"/>
            </w:tcBorders>
            <w:shd w:val="clear" w:color="auto" w:fill="auto"/>
            <w:noWrap/>
            <w:vAlign w:val="bottom"/>
            <w:hideMark/>
          </w:tcPr>
          <w:p w14:paraId="37354FB7" w14:textId="77777777" w:rsidR="00727AB5" w:rsidRPr="00727AB5" w:rsidRDefault="00727AB5" w:rsidP="002C75D2">
            <w:pPr>
              <w:spacing w:after="0" w:line="240" w:lineRule="auto"/>
              <w:rPr>
                <w:rFonts w:ascii="Book Antiqua" w:eastAsia="Times New Roman" w:hAnsi="Book Antiqua" w:cs="Calibri"/>
                <w:color w:val="000000"/>
                <w:sz w:val="18"/>
                <w:szCs w:val="18"/>
              </w:rPr>
            </w:pPr>
            <w:r w:rsidRPr="00727AB5">
              <w:rPr>
                <w:rFonts w:ascii="Book Antiqua" w:eastAsia="Times New Roman" w:hAnsi="Book Antiqua" w:cs="Calibri"/>
                <w:color w:val="000000"/>
                <w:sz w:val="18"/>
                <w:szCs w:val="18"/>
              </w:rPr>
              <w:t> </w:t>
            </w:r>
          </w:p>
        </w:tc>
        <w:tc>
          <w:tcPr>
            <w:tcW w:w="480" w:type="dxa"/>
            <w:tcBorders>
              <w:top w:val="nil"/>
              <w:left w:val="nil"/>
              <w:bottom w:val="nil"/>
              <w:right w:val="nil"/>
            </w:tcBorders>
            <w:shd w:val="clear" w:color="auto" w:fill="auto"/>
            <w:noWrap/>
            <w:vAlign w:val="bottom"/>
            <w:hideMark/>
          </w:tcPr>
          <w:p w14:paraId="133FF99F" w14:textId="77777777" w:rsidR="00727AB5" w:rsidRPr="00727AB5" w:rsidRDefault="00727AB5" w:rsidP="002C75D2">
            <w:pPr>
              <w:spacing w:after="0" w:line="240" w:lineRule="auto"/>
              <w:rPr>
                <w:rFonts w:ascii="Book Antiqua" w:eastAsia="Times New Roman" w:hAnsi="Book Antiqua" w:cs="Calibri"/>
                <w:color w:val="000000"/>
                <w:sz w:val="18"/>
                <w:szCs w:val="18"/>
              </w:rPr>
            </w:pPr>
          </w:p>
        </w:tc>
      </w:tr>
      <w:tr w:rsidR="00727AB5" w:rsidRPr="00727AB5" w14:paraId="235EA2D4" w14:textId="77777777" w:rsidTr="002C75D2">
        <w:trPr>
          <w:trHeight w:val="300"/>
        </w:trPr>
        <w:tc>
          <w:tcPr>
            <w:tcW w:w="540" w:type="dxa"/>
            <w:tcBorders>
              <w:top w:val="nil"/>
              <w:left w:val="nil"/>
              <w:bottom w:val="nil"/>
              <w:right w:val="nil"/>
            </w:tcBorders>
            <w:shd w:val="clear" w:color="auto" w:fill="auto"/>
            <w:noWrap/>
            <w:vAlign w:val="bottom"/>
            <w:hideMark/>
          </w:tcPr>
          <w:p w14:paraId="05687FD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4800" w:type="dxa"/>
            <w:gridSpan w:val="5"/>
            <w:tcBorders>
              <w:top w:val="nil"/>
              <w:left w:val="single" w:sz="8" w:space="0" w:color="auto"/>
              <w:bottom w:val="nil"/>
              <w:right w:val="single" w:sz="8" w:space="0" w:color="000000"/>
            </w:tcBorders>
            <w:shd w:val="clear" w:color="auto" w:fill="auto"/>
            <w:noWrap/>
            <w:vAlign w:val="bottom"/>
            <w:hideMark/>
          </w:tcPr>
          <w:p w14:paraId="14FC6B04"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Potential pathways in primary and secondary prevention</w:t>
            </w:r>
          </w:p>
        </w:tc>
        <w:tc>
          <w:tcPr>
            <w:tcW w:w="260" w:type="dxa"/>
            <w:tcBorders>
              <w:top w:val="nil"/>
              <w:left w:val="nil"/>
              <w:bottom w:val="nil"/>
              <w:right w:val="nil"/>
            </w:tcBorders>
            <w:shd w:val="clear" w:color="auto" w:fill="auto"/>
            <w:noWrap/>
            <w:vAlign w:val="bottom"/>
            <w:hideMark/>
          </w:tcPr>
          <w:p w14:paraId="32A2361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3840" w:type="dxa"/>
            <w:gridSpan w:val="4"/>
            <w:tcBorders>
              <w:top w:val="nil"/>
              <w:left w:val="single" w:sz="8" w:space="0" w:color="auto"/>
              <w:bottom w:val="nil"/>
              <w:right w:val="single" w:sz="8" w:space="0" w:color="000000"/>
            </w:tcBorders>
            <w:shd w:val="clear" w:color="auto" w:fill="auto"/>
            <w:noWrap/>
            <w:vAlign w:val="bottom"/>
            <w:hideMark/>
          </w:tcPr>
          <w:p w14:paraId="1403098C"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Potential biomarkers in secondary prevention</w:t>
            </w:r>
          </w:p>
        </w:tc>
        <w:tc>
          <w:tcPr>
            <w:tcW w:w="480" w:type="dxa"/>
            <w:tcBorders>
              <w:top w:val="nil"/>
              <w:left w:val="nil"/>
              <w:bottom w:val="nil"/>
              <w:right w:val="nil"/>
            </w:tcBorders>
            <w:shd w:val="clear" w:color="auto" w:fill="auto"/>
            <w:noWrap/>
            <w:vAlign w:val="bottom"/>
            <w:hideMark/>
          </w:tcPr>
          <w:p w14:paraId="539201D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415B95CC" w14:textId="77777777" w:rsidTr="002C75D2">
        <w:trPr>
          <w:trHeight w:val="315"/>
        </w:trPr>
        <w:tc>
          <w:tcPr>
            <w:tcW w:w="540" w:type="dxa"/>
            <w:tcBorders>
              <w:top w:val="nil"/>
              <w:left w:val="nil"/>
              <w:bottom w:val="nil"/>
              <w:right w:val="nil"/>
            </w:tcBorders>
            <w:shd w:val="clear" w:color="auto" w:fill="auto"/>
            <w:noWrap/>
            <w:vAlign w:val="bottom"/>
            <w:hideMark/>
          </w:tcPr>
          <w:p w14:paraId="0099583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single" w:sz="8" w:space="0" w:color="auto"/>
              <w:bottom w:val="single" w:sz="8" w:space="0" w:color="auto"/>
              <w:right w:val="nil"/>
            </w:tcBorders>
            <w:shd w:val="clear" w:color="auto" w:fill="auto"/>
            <w:noWrap/>
            <w:vAlign w:val="bottom"/>
            <w:hideMark/>
          </w:tcPr>
          <w:p w14:paraId="15D8F39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w:t>
            </w:r>
          </w:p>
        </w:tc>
        <w:tc>
          <w:tcPr>
            <w:tcW w:w="880" w:type="dxa"/>
            <w:tcBorders>
              <w:top w:val="nil"/>
              <w:left w:val="nil"/>
              <w:bottom w:val="single" w:sz="8" w:space="0" w:color="auto"/>
              <w:right w:val="nil"/>
            </w:tcBorders>
            <w:shd w:val="clear" w:color="auto" w:fill="auto"/>
            <w:noWrap/>
            <w:vAlign w:val="bottom"/>
            <w:hideMark/>
          </w:tcPr>
          <w:p w14:paraId="3F06C77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760" w:type="dxa"/>
            <w:tcBorders>
              <w:top w:val="nil"/>
              <w:left w:val="nil"/>
              <w:bottom w:val="single" w:sz="8" w:space="0" w:color="auto"/>
              <w:right w:val="nil"/>
            </w:tcBorders>
            <w:shd w:val="clear" w:color="auto" w:fill="auto"/>
            <w:noWrap/>
            <w:vAlign w:val="bottom"/>
            <w:hideMark/>
          </w:tcPr>
          <w:p w14:paraId="022022F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800" w:type="dxa"/>
            <w:tcBorders>
              <w:top w:val="nil"/>
              <w:left w:val="nil"/>
              <w:bottom w:val="single" w:sz="8" w:space="0" w:color="auto"/>
              <w:right w:val="nil"/>
            </w:tcBorders>
            <w:shd w:val="clear" w:color="auto" w:fill="auto"/>
            <w:noWrap/>
            <w:vAlign w:val="bottom"/>
            <w:hideMark/>
          </w:tcPr>
          <w:p w14:paraId="25EA85B9"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14:paraId="3118C6D4"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1E907B79"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single" w:sz="8" w:space="0" w:color="auto"/>
              <w:bottom w:val="single" w:sz="8" w:space="0" w:color="auto"/>
              <w:right w:val="nil"/>
            </w:tcBorders>
            <w:shd w:val="clear" w:color="auto" w:fill="auto"/>
            <w:noWrap/>
            <w:vAlign w:val="bottom"/>
            <w:hideMark/>
          </w:tcPr>
          <w:p w14:paraId="27DD9D3C"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14:paraId="7BE5DD3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14:paraId="3C6364D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bottom"/>
            <w:hideMark/>
          </w:tcPr>
          <w:p w14:paraId="4C203CE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0BCC8D7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0697411E" w14:textId="77777777" w:rsidTr="002C75D2">
        <w:trPr>
          <w:trHeight w:val="315"/>
        </w:trPr>
        <w:tc>
          <w:tcPr>
            <w:tcW w:w="540" w:type="dxa"/>
            <w:tcBorders>
              <w:top w:val="nil"/>
              <w:left w:val="nil"/>
              <w:bottom w:val="nil"/>
              <w:right w:val="nil"/>
            </w:tcBorders>
            <w:shd w:val="clear" w:color="auto" w:fill="auto"/>
            <w:noWrap/>
            <w:vAlign w:val="bottom"/>
            <w:hideMark/>
          </w:tcPr>
          <w:p w14:paraId="718E9A35"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06BEE11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80" w:type="dxa"/>
            <w:tcBorders>
              <w:top w:val="nil"/>
              <w:left w:val="nil"/>
              <w:bottom w:val="nil"/>
              <w:right w:val="nil"/>
            </w:tcBorders>
            <w:shd w:val="clear" w:color="auto" w:fill="auto"/>
            <w:noWrap/>
            <w:vAlign w:val="bottom"/>
            <w:hideMark/>
          </w:tcPr>
          <w:p w14:paraId="63CCD56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760" w:type="dxa"/>
            <w:tcBorders>
              <w:top w:val="nil"/>
              <w:left w:val="nil"/>
              <w:bottom w:val="nil"/>
              <w:right w:val="nil"/>
            </w:tcBorders>
            <w:shd w:val="clear" w:color="auto" w:fill="auto"/>
            <w:noWrap/>
            <w:vAlign w:val="bottom"/>
            <w:hideMark/>
          </w:tcPr>
          <w:p w14:paraId="4423281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13C6784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nil"/>
            </w:tcBorders>
            <w:shd w:val="clear" w:color="auto" w:fill="auto"/>
            <w:noWrap/>
            <w:vAlign w:val="bottom"/>
            <w:hideMark/>
          </w:tcPr>
          <w:p w14:paraId="4001789D"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260" w:type="dxa"/>
            <w:tcBorders>
              <w:top w:val="nil"/>
              <w:left w:val="nil"/>
              <w:bottom w:val="nil"/>
              <w:right w:val="nil"/>
            </w:tcBorders>
            <w:shd w:val="clear" w:color="auto" w:fill="auto"/>
            <w:noWrap/>
            <w:vAlign w:val="bottom"/>
            <w:hideMark/>
          </w:tcPr>
          <w:p w14:paraId="137CEEB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3ADD8CA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069139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3A227C6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580B336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480" w:type="dxa"/>
            <w:tcBorders>
              <w:top w:val="nil"/>
              <w:left w:val="nil"/>
              <w:bottom w:val="nil"/>
              <w:right w:val="nil"/>
            </w:tcBorders>
            <w:shd w:val="clear" w:color="auto" w:fill="auto"/>
            <w:noWrap/>
            <w:vAlign w:val="bottom"/>
            <w:hideMark/>
          </w:tcPr>
          <w:p w14:paraId="40BF511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72E4F882" w14:textId="77777777" w:rsidTr="002C75D2">
        <w:trPr>
          <w:trHeight w:val="300"/>
        </w:trPr>
        <w:tc>
          <w:tcPr>
            <w:tcW w:w="540" w:type="dxa"/>
            <w:tcBorders>
              <w:top w:val="nil"/>
              <w:left w:val="nil"/>
              <w:bottom w:val="nil"/>
              <w:right w:val="nil"/>
            </w:tcBorders>
            <w:shd w:val="clear" w:color="auto" w:fill="auto"/>
            <w:noWrap/>
            <w:vAlign w:val="bottom"/>
            <w:hideMark/>
          </w:tcPr>
          <w:p w14:paraId="73A9DA3C"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562634C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Metabolic dysregulation (glucose metabolism,</w:t>
            </w:r>
          </w:p>
        </w:tc>
        <w:tc>
          <w:tcPr>
            <w:tcW w:w="260" w:type="dxa"/>
            <w:tcBorders>
              <w:top w:val="nil"/>
              <w:left w:val="nil"/>
              <w:bottom w:val="nil"/>
              <w:right w:val="nil"/>
            </w:tcBorders>
            <w:shd w:val="clear" w:color="auto" w:fill="auto"/>
            <w:noWrap/>
            <w:vAlign w:val="bottom"/>
            <w:hideMark/>
          </w:tcPr>
          <w:p w14:paraId="12C43979"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single" w:sz="8" w:space="0" w:color="auto"/>
              <w:left w:val="single" w:sz="8" w:space="0" w:color="auto"/>
              <w:bottom w:val="nil"/>
              <w:right w:val="nil"/>
            </w:tcBorders>
            <w:shd w:val="clear" w:color="auto" w:fill="auto"/>
            <w:noWrap/>
            <w:vAlign w:val="bottom"/>
            <w:hideMark/>
          </w:tcPr>
          <w:p w14:paraId="0CDD95C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14:paraId="2BC6A278"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single" w:sz="8" w:space="0" w:color="auto"/>
              <w:left w:val="nil"/>
              <w:bottom w:val="nil"/>
              <w:right w:val="nil"/>
            </w:tcBorders>
            <w:shd w:val="clear" w:color="auto" w:fill="auto"/>
            <w:noWrap/>
            <w:vAlign w:val="bottom"/>
            <w:hideMark/>
          </w:tcPr>
          <w:p w14:paraId="7E53A68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single" w:sz="8" w:space="0" w:color="auto"/>
              <w:left w:val="nil"/>
              <w:bottom w:val="nil"/>
              <w:right w:val="single" w:sz="8" w:space="0" w:color="auto"/>
            </w:tcBorders>
            <w:shd w:val="clear" w:color="auto" w:fill="auto"/>
            <w:noWrap/>
            <w:vAlign w:val="bottom"/>
            <w:hideMark/>
          </w:tcPr>
          <w:p w14:paraId="6A27F66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1A24051D"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640D491E" w14:textId="77777777" w:rsidTr="002C75D2">
        <w:trPr>
          <w:trHeight w:val="300"/>
        </w:trPr>
        <w:tc>
          <w:tcPr>
            <w:tcW w:w="540" w:type="dxa"/>
            <w:tcBorders>
              <w:top w:val="nil"/>
              <w:left w:val="nil"/>
              <w:bottom w:val="nil"/>
              <w:right w:val="nil"/>
            </w:tcBorders>
            <w:shd w:val="clear" w:color="auto" w:fill="auto"/>
            <w:noWrap/>
            <w:vAlign w:val="bottom"/>
            <w:hideMark/>
          </w:tcPr>
          <w:p w14:paraId="551E7E4C"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2440" w:type="dxa"/>
            <w:gridSpan w:val="3"/>
            <w:tcBorders>
              <w:top w:val="nil"/>
              <w:left w:val="single" w:sz="8" w:space="0" w:color="auto"/>
              <w:bottom w:val="nil"/>
              <w:right w:val="nil"/>
            </w:tcBorders>
            <w:shd w:val="clear" w:color="auto" w:fill="auto"/>
            <w:noWrap/>
            <w:vAlign w:val="bottom"/>
            <w:hideMark/>
          </w:tcPr>
          <w:p w14:paraId="0DE0192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ins</w:t>
            </w:r>
            <w:r w:rsidR="00D62572">
              <w:rPr>
                <w:rFonts w:ascii="Book Antiqua" w:eastAsia="Times New Roman" w:hAnsi="Book Antiqua" w:cs="Times New Roman"/>
                <w:color w:val="000000"/>
                <w:sz w:val="18"/>
                <w:szCs w:val="18"/>
              </w:rPr>
              <w:t>u</w:t>
            </w:r>
            <w:r w:rsidRPr="00727AB5">
              <w:rPr>
                <w:rFonts w:ascii="Book Antiqua" w:eastAsia="Times New Roman" w:hAnsi="Book Antiqua" w:cs="Times New Roman"/>
                <w:color w:val="000000"/>
                <w:sz w:val="18"/>
                <w:szCs w:val="18"/>
              </w:rPr>
              <w:t>lin growth factor axis)</w:t>
            </w:r>
          </w:p>
        </w:tc>
        <w:tc>
          <w:tcPr>
            <w:tcW w:w="800" w:type="dxa"/>
            <w:tcBorders>
              <w:top w:val="nil"/>
              <w:left w:val="nil"/>
              <w:bottom w:val="nil"/>
              <w:right w:val="nil"/>
            </w:tcBorders>
            <w:shd w:val="clear" w:color="auto" w:fill="auto"/>
            <w:noWrap/>
            <w:vAlign w:val="bottom"/>
            <w:hideMark/>
          </w:tcPr>
          <w:p w14:paraId="6932BEF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single" w:sz="8" w:space="0" w:color="auto"/>
            </w:tcBorders>
            <w:shd w:val="clear" w:color="auto" w:fill="auto"/>
            <w:noWrap/>
            <w:vAlign w:val="bottom"/>
            <w:hideMark/>
          </w:tcPr>
          <w:p w14:paraId="5AD41D75"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167AFFA7"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920" w:type="dxa"/>
            <w:gridSpan w:val="2"/>
            <w:tcBorders>
              <w:top w:val="nil"/>
              <w:left w:val="single" w:sz="8" w:space="0" w:color="auto"/>
              <w:bottom w:val="nil"/>
              <w:right w:val="nil"/>
            </w:tcBorders>
            <w:shd w:val="clear" w:color="auto" w:fill="auto"/>
            <w:noWrap/>
            <w:vAlign w:val="bottom"/>
            <w:hideMark/>
          </w:tcPr>
          <w:p w14:paraId="07AE5D99"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P27 (CTKN1B)</w:t>
            </w:r>
          </w:p>
        </w:tc>
        <w:tc>
          <w:tcPr>
            <w:tcW w:w="960" w:type="dxa"/>
            <w:tcBorders>
              <w:top w:val="nil"/>
              <w:left w:val="nil"/>
              <w:bottom w:val="nil"/>
              <w:right w:val="nil"/>
            </w:tcBorders>
            <w:shd w:val="clear" w:color="auto" w:fill="auto"/>
            <w:noWrap/>
            <w:vAlign w:val="bottom"/>
            <w:hideMark/>
          </w:tcPr>
          <w:p w14:paraId="4749655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single" w:sz="8" w:space="0" w:color="auto"/>
            </w:tcBorders>
            <w:shd w:val="clear" w:color="auto" w:fill="auto"/>
            <w:noWrap/>
            <w:vAlign w:val="bottom"/>
            <w:hideMark/>
          </w:tcPr>
          <w:p w14:paraId="65C17B44"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4AA2D68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43D4A026" w14:textId="77777777" w:rsidTr="002C75D2">
        <w:trPr>
          <w:trHeight w:val="300"/>
        </w:trPr>
        <w:tc>
          <w:tcPr>
            <w:tcW w:w="540" w:type="dxa"/>
            <w:tcBorders>
              <w:top w:val="nil"/>
              <w:left w:val="nil"/>
              <w:bottom w:val="nil"/>
              <w:right w:val="nil"/>
            </w:tcBorders>
            <w:shd w:val="clear" w:color="auto" w:fill="auto"/>
            <w:noWrap/>
            <w:vAlign w:val="bottom"/>
            <w:hideMark/>
          </w:tcPr>
          <w:p w14:paraId="6CBAEDB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3240" w:type="dxa"/>
            <w:gridSpan w:val="4"/>
            <w:tcBorders>
              <w:top w:val="nil"/>
              <w:left w:val="single" w:sz="8" w:space="0" w:color="auto"/>
              <w:bottom w:val="nil"/>
              <w:right w:val="nil"/>
            </w:tcBorders>
            <w:shd w:val="clear" w:color="auto" w:fill="auto"/>
            <w:noWrap/>
            <w:vAlign w:val="bottom"/>
            <w:hideMark/>
          </w:tcPr>
          <w:p w14:paraId="5A3DB1C9"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Adiposity (fat mass,</w:t>
            </w:r>
            <w:r w:rsidR="005047DE">
              <w:rPr>
                <w:rFonts w:ascii="Book Antiqua" w:eastAsia="Times New Roman" w:hAnsi="Book Antiqua" w:cs="Times New Roman"/>
                <w:color w:val="000000"/>
                <w:sz w:val="18"/>
                <w:szCs w:val="18"/>
              </w:rPr>
              <w:t xml:space="preserve"> </w:t>
            </w:r>
            <w:r w:rsidRPr="00727AB5">
              <w:rPr>
                <w:rFonts w:ascii="Book Antiqua" w:eastAsia="Times New Roman" w:hAnsi="Book Antiqua" w:cs="Times New Roman"/>
                <w:color w:val="000000"/>
                <w:sz w:val="18"/>
                <w:szCs w:val="18"/>
              </w:rPr>
              <w:t>adipokins)</w:t>
            </w:r>
          </w:p>
        </w:tc>
        <w:tc>
          <w:tcPr>
            <w:tcW w:w="1560" w:type="dxa"/>
            <w:tcBorders>
              <w:top w:val="nil"/>
              <w:left w:val="nil"/>
              <w:bottom w:val="nil"/>
              <w:right w:val="single" w:sz="8" w:space="0" w:color="auto"/>
            </w:tcBorders>
            <w:shd w:val="clear" w:color="auto" w:fill="auto"/>
            <w:noWrap/>
            <w:vAlign w:val="bottom"/>
            <w:hideMark/>
          </w:tcPr>
          <w:p w14:paraId="0BDA4A0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5057D35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single" w:sz="8" w:space="0" w:color="auto"/>
              <w:bottom w:val="nil"/>
              <w:right w:val="nil"/>
            </w:tcBorders>
            <w:shd w:val="clear" w:color="auto" w:fill="auto"/>
            <w:noWrap/>
            <w:vAlign w:val="bottom"/>
            <w:hideMark/>
          </w:tcPr>
          <w:p w14:paraId="5453FC7C"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IRS1</w:t>
            </w:r>
          </w:p>
        </w:tc>
        <w:tc>
          <w:tcPr>
            <w:tcW w:w="960" w:type="dxa"/>
            <w:tcBorders>
              <w:top w:val="nil"/>
              <w:left w:val="nil"/>
              <w:bottom w:val="nil"/>
              <w:right w:val="nil"/>
            </w:tcBorders>
            <w:shd w:val="clear" w:color="auto" w:fill="auto"/>
            <w:noWrap/>
            <w:vAlign w:val="bottom"/>
            <w:hideMark/>
          </w:tcPr>
          <w:p w14:paraId="350A044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5C51F7F8"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single" w:sz="8" w:space="0" w:color="auto"/>
            </w:tcBorders>
            <w:shd w:val="clear" w:color="auto" w:fill="auto"/>
            <w:noWrap/>
            <w:vAlign w:val="bottom"/>
            <w:hideMark/>
          </w:tcPr>
          <w:p w14:paraId="4FA2D47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34BCA36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04FBE9FE" w14:textId="77777777" w:rsidTr="002C75D2">
        <w:trPr>
          <w:trHeight w:val="300"/>
        </w:trPr>
        <w:tc>
          <w:tcPr>
            <w:tcW w:w="540" w:type="dxa"/>
            <w:tcBorders>
              <w:top w:val="nil"/>
              <w:left w:val="nil"/>
              <w:bottom w:val="nil"/>
              <w:right w:val="nil"/>
            </w:tcBorders>
            <w:shd w:val="clear" w:color="auto" w:fill="auto"/>
            <w:noWrap/>
            <w:vAlign w:val="bottom"/>
            <w:hideMark/>
          </w:tcPr>
          <w:p w14:paraId="4F10987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680" w:type="dxa"/>
            <w:gridSpan w:val="2"/>
            <w:tcBorders>
              <w:top w:val="nil"/>
              <w:left w:val="single" w:sz="8" w:space="0" w:color="auto"/>
              <w:bottom w:val="nil"/>
              <w:right w:val="nil"/>
            </w:tcBorders>
            <w:shd w:val="clear" w:color="auto" w:fill="auto"/>
            <w:noWrap/>
            <w:vAlign w:val="bottom"/>
            <w:hideMark/>
          </w:tcPr>
          <w:p w14:paraId="4AB5CBB8"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Oxidative stress</w:t>
            </w:r>
          </w:p>
        </w:tc>
        <w:tc>
          <w:tcPr>
            <w:tcW w:w="760" w:type="dxa"/>
            <w:tcBorders>
              <w:top w:val="nil"/>
              <w:left w:val="nil"/>
              <w:bottom w:val="nil"/>
              <w:right w:val="nil"/>
            </w:tcBorders>
            <w:shd w:val="clear" w:color="auto" w:fill="auto"/>
            <w:noWrap/>
            <w:vAlign w:val="bottom"/>
            <w:hideMark/>
          </w:tcPr>
          <w:p w14:paraId="3B553E6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504849E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single" w:sz="8" w:space="0" w:color="auto"/>
            </w:tcBorders>
            <w:shd w:val="clear" w:color="auto" w:fill="auto"/>
            <w:noWrap/>
            <w:vAlign w:val="bottom"/>
            <w:hideMark/>
          </w:tcPr>
          <w:p w14:paraId="004874F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76BB20B5"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3840" w:type="dxa"/>
            <w:gridSpan w:val="4"/>
            <w:tcBorders>
              <w:top w:val="nil"/>
              <w:left w:val="single" w:sz="8" w:space="0" w:color="auto"/>
              <w:bottom w:val="nil"/>
              <w:right w:val="single" w:sz="8" w:space="0" w:color="000000"/>
            </w:tcBorders>
            <w:shd w:val="clear" w:color="auto" w:fill="auto"/>
            <w:noWrap/>
            <w:vAlign w:val="bottom"/>
            <w:hideMark/>
          </w:tcPr>
          <w:p w14:paraId="03E2B3D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B-</w:t>
            </w:r>
            <w:r w:rsidR="005047DE" w:rsidRPr="00727AB5">
              <w:rPr>
                <w:rFonts w:ascii="Book Antiqua" w:eastAsia="Times New Roman" w:hAnsi="Book Antiqua" w:cs="Times New Roman"/>
                <w:color w:val="000000"/>
                <w:sz w:val="18"/>
                <w:szCs w:val="18"/>
              </w:rPr>
              <w:t>c</w:t>
            </w:r>
            <w:r w:rsidRPr="00727AB5">
              <w:rPr>
                <w:rFonts w:ascii="Book Antiqua" w:eastAsia="Times New Roman" w:hAnsi="Book Antiqua" w:cs="Times New Roman"/>
                <w:color w:val="000000"/>
                <w:sz w:val="18"/>
                <w:szCs w:val="18"/>
              </w:rPr>
              <w:t>atenin (CTNNB1,</w:t>
            </w:r>
            <w:r w:rsidR="005047DE">
              <w:rPr>
                <w:rFonts w:ascii="Book Antiqua" w:eastAsia="Times New Roman" w:hAnsi="Book Antiqua" w:cs="Times New Roman"/>
                <w:color w:val="000000"/>
                <w:sz w:val="18"/>
                <w:szCs w:val="18"/>
              </w:rPr>
              <w:t xml:space="preserve"> </w:t>
            </w:r>
            <w:r w:rsidRPr="00727AB5">
              <w:rPr>
                <w:rFonts w:ascii="Book Antiqua" w:eastAsia="Times New Roman" w:hAnsi="Book Antiqua" w:cs="Times New Roman"/>
                <w:color w:val="000000"/>
                <w:sz w:val="18"/>
                <w:szCs w:val="18"/>
              </w:rPr>
              <w:t>WNT-signal pathways)</w:t>
            </w:r>
          </w:p>
        </w:tc>
        <w:tc>
          <w:tcPr>
            <w:tcW w:w="480" w:type="dxa"/>
            <w:tcBorders>
              <w:top w:val="nil"/>
              <w:left w:val="nil"/>
              <w:bottom w:val="nil"/>
              <w:right w:val="nil"/>
            </w:tcBorders>
            <w:shd w:val="clear" w:color="auto" w:fill="auto"/>
            <w:noWrap/>
            <w:vAlign w:val="bottom"/>
            <w:hideMark/>
          </w:tcPr>
          <w:p w14:paraId="2B194F17"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281EE9B3" w14:textId="77777777" w:rsidTr="002C75D2">
        <w:trPr>
          <w:trHeight w:val="300"/>
        </w:trPr>
        <w:tc>
          <w:tcPr>
            <w:tcW w:w="540" w:type="dxa"/>
            <w:tcBorders>
              <w:top w:val="nil"/>
              <w:left w:val="nil"/>
              <w:bottom w:val="nil"/>
              <w:right w:val="nil"/>
            </w:tcBorders>
            <w:shd w:val="clear" w:color="auto" w:fill="auto"/>
            <w:noWrap/>
            <w:vAlign w:val="bottom"/>
            <w:hideMark/>
          </w:tcPr>
          <w:p w14:paraId="4F4C776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680" w:type="dxa"/>
            <w:gridSpan w:val="2"/>
            <w:tcBorders>
              <w:top w:val="nil"/>
              <w:left w:val="single" w:sz="8" w:space="0" w:color="auto"/>
              <w:bottom w:val="nil"/>
              <w:right w:val="nil"/>
            </w:tcBorders>
            <w:shd w:val="clear" w:color="auto" w:fill="auto"/>
            <w:noWrap/>
            <w:vAlign w:val="bottom"/>
            <w:hideMark/>
          </w:tcPr>
          <w:p w14:paraId="438EC61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İnflammation </w:t>
            </w:r>
          </w:p>
        </w:tc>
        <w:tc>
          <w:tcPr>
            <w:tcW w:w="760" w:type="dxa"/>
            <w:tcBorders>
              <w:top w:val="nil"/>
              <w:left w:val="nil"/>
              <w:bottom w:val="nil"/>
              <w:right w:val="nil"/>
            </w:tcBorders>
            <w:shd w:val="clear" w:color="auto" w:fill="auto"/>
            <w:noWrap/>
            <w:vAlign w:val="bottom"/>
            <w:hideMark/>
          </w:tcPr>
          <w:p w14:paraId="57519E3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712EAF17"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single" w:sz="8" w:space="0" w:color="auto"/>
            </w:tcBorders>
            <w:shd w:val="clear" w:color="auto" w:fill="auto"/>
            <w:noWrap/>
            <w:vAlign w:val="bottom"/>
            <w:hideMark/>
          </w:tcPr>
          <w:p w14:paraId="26FFF7C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44D1287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920" w:type="dxa"/>
            <w:gridSpan w:val="2"/>
            <w:tcBorders>
              <w:top w:val="nil"/>
              <w:left w:val="single" w:sz="8" w:space="0" w:color="auto"/>
              <w:bottom w:val="nil"/>
              <w:right w:val="nil"/>
            </w:tcBorders>
            <w:shd w:val="clear" w:color="auto" w:fill="auto"/>
            <w:noWrap/>
            <w:vAlign w:val="bottom"/>
            <w:hideMark/>
          </w:tcPr>
          <w:p w14:paraId="270B4124"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PTGS2</w:t>
            </w:r>
            <w:r w:rsidR="005047DE">
              <w:rPr>
                <w:rFonts w:ascii="Book Antiqua" w:eastAsia="Times New Roman" w:hAnsi="Book Antiqua" w:cs="Times New Roman"/>
                <w:color w:val="000000"/>
                <w:sz w:val="18"/>
                <w:szCs w:val="18"/>
              </w:rPr>
              <w:t xml:space="preserve"> </w:t>
            </w:r>
            <w:r w:rsidRPr="00727AB5">
              <w:rPr>
                <w:rFonts w:ascii="Book Antiqua" w:eastAsia="Times New Roman" w:hAnsi="Book Antiqua" w:cs="Times New Roman"/>
                <w:color w:val="000000"/>
                <w:sz w:val="18"/>
                <w:szCs w:val="18"/>
              </w:rPr>
              <w:t>(COX-2),</w:t>
            </w:r>
            <w:r w:rsidR="005047DE">
              <w:rPr>
                <w:rFonts w:ascii="Book Antiqua" w:eastAsia="Times New Roman" w:hAnsi="Book Antiqua" w:cs="Times New Roman"/>
                <w:color w:val="000000"/>
                <w:sz w:val="18"/>
                <w:szCs w:val="18"/>
              </w:rPr>
              <w:t xml:space="preserve"> </w:t>
            </w:r>
            <w:r w:rsidRPr="00727AB5">
              <w:rPr>
                <w:rFonts w:ascii="Book Antiqua" w:eastAsia="Times New Roman" w:hAnsi="Book Antiqua" w:cs="Times New Roman"/>
                <w:color w:val="000000"/>
                <w:sz w:val="18"/>
                <w:szCs w:val="18"/>
              </w:rPr>
              <w:t>iNOS</w:t>
            </w:r>
          </w:p>
        </w:tc>
        <w:tc>
          <w:tcPr>
            <w:tcW w:w="960" w:type="dxa"/>
            <w:tcBorders>
              <w:top w:val="nil"/>
              <w:left w:val="nil"/>
              <w:bottom w:val="nil"/>
              <w:right w:val="nil"/>
            </w:tcBorders>
            <w:shd w:val="clear" w:color="auto" w:fill="auto"/>
            <w:noWrap/>
            <w:vAlign w:val="bottom"/>
            <w:hideMark/>
          </w:tcPr>
          <w:p w14:paraId="75CED3F9"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single" w:sz="8" w:space="0" w:color="auto"/>
            </w:tcBorders>
            <w:shd w:val="clear" w:color="auto" w:fill="auto"/>
            <w:noWrap/>
            <w:vAlign w:val="bottom"/>
            <w:hideMark/>
          </w:tcPr>
          <w:p w14:paraId="1AA6E5C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0FC8DEF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5881B04E" w14:textId="77777777" w:rsidTr="002C75D2">
        <w:trPr>
          <w:trHeight w:val="300"/>
        </w:trPr>
        <w:tc>
          <w:tcPr>
            <w:tcW w:w="540" w:type="dxa"/>
            <w:tcBorders>
              <w:top w:val="nil"/>
              <w:left w:val="nil"/>
              <w:bottom w:val="nil"/>
              <w:right w:val="nil"/>
            </w:tcBorders>
            <w:shd w:val="clear" w:color="auto" w:fill="auto"/>
            <w:noWrap/>
            <w:vAlign w:val="bottom"/>
            <w:hideMark/>
          </w:tcPr>
          <w:p w14:paraId="44F8397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680" w:type="dxa"/>
            <w:gridSpan w:val="2"/>
            <w:tcBorders>
              <w:top w:val="nil"/>
              <w:left w:val="single" w:sz="8" w:space="0" w:color="auto"/>
              <w:bottom w:val="nil"/>
              <w:right w:val="nil"/>
            </w:tcBorders>
            <w:shd w:val="clear" w:color="auto" w:fill="auto"/>
            <w:noWrap/>
            <w:vAlign w:val="bottom"/>
            <w:hideMark/>
          </w:tcPr>
          <w:p w14:paraId="01C06D7C"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İmmunity</w:t>
            </w:r>
          </w:p>
        </w:tc>
        <w:tc>
          <w:tcPr>
            <w:tcW w:w="760" w:type="dxa"/>
            <w:tcBorders>
              <w:top w:val="nil"/>
              <w:left w:val="nil"/>
              <w:bottom w:val="nil"/>
              <w:right w:val="nil"/>
            </w:tcBorders>
            <w:shd w:val="clear" w:color="auto" w:fill="auto"/>
            <w:noWrap/>
            <w:vAlign w:val="bottom"/>
            <w:hideMark/>
          </w:tcPr>
          <w:p w14:paraId="4E34E1D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5DC822D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single" w:sz="8" w:space="0" w:color="auto"/>
            </w:tcBorders>
            <w:shd w:val="clear" w:color="auto" w:fill="auto"/>
            <w:noWrap/>
            <w:vAlign w:val="bottom"/>
            <w:hideMark/>
          </w:tcPr>
          <w:p w14:paraId="61ED4BA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677C0C5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920" w:type="dxa"/>
            <w:gridSpan w:val="2"/>
            <w:tcBorders>
              <w:top w:val="nil"/>
              <w:left w:val="single" w:sz="8" w:space="0" w:color="auto"/>
              <w:bottom w:val="nil"/>
              <w:right w:val="nil"/>
            </w:tcBorders>
            <w:shd w:val="clear" w:color="auto" w:fill="auto"/>
            <w:noWrap/>
            <w:vAlign w:val="bottom"/>
            <w:hideMark/>
          </w:tcPr>
          <w:p w14:paraId="1CF1B10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IL-6,</w:t>
            </w:r>
            <w:r w:rsidR="005047DE">
              <w:rPr>
                <w:rFonts w:ascii="Book Antiqua" w:eastAsia="Times New Roman" w:hAnsi="Book Antiqua" w:cs="Times New Roman"/>
                <w:color w:val="000000"/>
                <w:sz w:val="18"/>
                <w:szCs w:val="18"/>
              </w:rPr>
              <w:t xml:space="preserve"> </w:t>
            </w:r>
            <w:r w:rsidRPr="00727AB5">
              <w:rPr>
                <w:rFonts w:ascii="Book Antiqua" w:eastAsia="Times New Roman" w:hAnsi="Book Antiqua" w:cs="Times New Roman"/>
                <w:color w:val="000000"/>
                <w:sz w:val="18"/>
                <w:szCs w:val="18"/>
              </w:rPr>
              <w:t>TNF-α</w:t>
            </w:r>
          </w:p>
        </w:tc>
        <w:tc>
          <w:tcPr>
            <w:tcW w:w="960" w:type="dxa"/>
            <w:tcBorders>
              <w:top w:val="nil"/>
              <w:left w:val="nil"/>
              <w:bottom w:val="nil"/>
              <w:right w:val="nil"/>
            </w:tcBorders>
            <w:shd w:val="clear" w:color="auto" w:fill="auto"/>
            <w:noWrap/>
            <w:vAlign w:val="bottom"/>
            <w:hideMark/>
          </w:tcPr>
          <w:p w14:paraId="7F205FE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single" w:sz="8" w:space="0" w:color="auto"/>
            </w:tcBorders>
            <w:shd w:val="clear" w:color="auto" w:fill="auto"/>
            <w:noWrap/>
            <w:vAlign w:val="bottom"/>
            <w:hideMark/>
          </w:tcPr>
          <w:p w14:paraId="180D353C"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4DBFF75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7605863D" w14:textId="77777777" w:rsidTr="002C75D2">
        <w:trPr>
          <w:trHeight w:val="300"/>
        </w:trPr>
        <w:tc>
          <w:tcPr>
            <w:tcW w:w="540" w:type="dxa"/>
            <w:tcBorders>
              <w:top w:val="nil"/>
              <w:left w:val="nil"/>
              <w:bottom w:val="nil"/>
              <w:right w:val="nil"/>
            </w:tcBorders>
            <w:shd w:val="clear" w:color="auto" w:fill="auto"/>
            <w:noWrap/>
            <w:vAlign w:val="bottom"/>
            <w:hideMark/>
          </w:tcPr>
          <w:p w14:paraId="02559467"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2440" w:type="dxa"/>
            <w:gridSpan w:val="3"/>
            <w:tcBorders>
              <w:top w:val="nil"/>
              <w:left w:val="single" w:sz="8" w:space="0" w:color="auto"/>
              <w:bottom w:val="nil"/>
              <w:right w:val="nil"/>
            </w:tcBorders>
            <w:shd w:val="clear" w:color="auto" w:fill="auto"/>
            <w:noWrap/>
            <w:vAlign w:val="bottom"/>
            <w:hideMark/>
          </w:tcPr>
          <w:p w14:paraId="282AF4C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Myokins (SPARC,</w:t>
            </w:r>
            <w:r w:rsidR="005047DE">
              <w:rPr>
                <w:rFonts w:ascii="Book Antiqua" w:eastAsia="Times New Roman" w:hAnsi="Book Antiqua" w:cs="Times New Roman"/>
                <w:color w:val="000000"/>
                <w:sz w:val="18"/>
                <w:szCs w:val="18"/>
              </w:rPr>
              <w:t xml:space="preserve"> </w:t>
            </w:r>
            <w:r w:rsidRPr="00727AB5">
              <w:rPr>
                <w:rFonts w:ascii="Book Antiqua" w:eastAsia="Times New Roman" w:hAnsi="Book Antiqua" w:cs="Times New Roman"/>
                <w:color w:val="000000"/>
                <w:sz w:val="18"/>
                <w:szCs w:val="18"/>
              </w:rPr>
              <w:t>IL-6)</w:t>
            </w:r>
          </w:p>
        </w:tc>
        <w:tc>
          <w:tcPr>
            <w:tcW w:w="800" w:type="dxa"/>
            <w:tcBorders>
              <w:top w:val="nil"/>
              <w:left w:val="nil"/>
              <w:bottom w:val="nil"/>
              <w:right w:val="nil"/>
            </w:tcBorders>
            <w:shd w:val="clear" w:color="auto" w:fill="auto"/>
            <w:noWrap/>
            <w:vAlign w:val="bottom"/>
            <w:hideMark/>
          </w:tcPr>
          <w:p w14:paraId="12FC78F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single" w:sz="8" w:space="0" w:color="auto"/>
            </w:tcBorders>
            <w:shd w:val="clear" w:color="auto" w:fill="auto"/>
            <w:noWrap/>
            <w:vAlign w:val="bottom"/>
            <w:hideMark/>
          </w:tcPr>
          <w:p w14:paraId="7AB8847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13BE13E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920" w:type="dxa"/>
            <w:gridSpan w:val="2"/>
            <w:tcBorders>
              <w:top w:val="nil"/>
              <w:left w:val="single" w:sz="8" w:space="0" w:color="auto"/>
              <w:bottom w:val="nil"/>
              <w:right w:val="nil"/>
            </w:tcBorders>
            <w:shd w:val="clear" w:color="auto" w:fill="auto"/>
            <w:noWrap/>
            <w:vAlign w:val="bottom"/>
            <w:hideMark/>
          </w:tcPr>
          <w:p w14:paraId="7E0D9259"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Leptin,</w:t>
            </w:r>
            <w:r w:rsidR="005047DE">
              <w:rPr>
                <w:rFonts w:ascii="Book Antiqua" w:eastAsia="Times New Roman" w:hAnsi="Book Antiqua" w:cs="Times New Roman"/>
                <w:color w:val="000000"/>
                <w:sz w:val="18"/>
                <w:szCs w:val="18"/>
              </w:rPr>
              <w:t xml:space="preserve"> </w:t>
            </w:r>
            <w:r w:rsidRPr="00727AB5">
              <w:rPr>
                <w:rFonts w:ascii="Book Antiqua" w:eastAsia="Times New Roman" w:hAnsi="Book Antiqua" w:cs="Times New Roman"/>
                <w:color w:val="000000"/>
                <w:sz w:val="18"/>
                <w:szCs w:val="18"/>
              </w:rPr>
              <w:t>Ghrelin</w:t>
            </w:r>
          </w:p>
        </w:tc>
        <w:tc>
          <w:tcPr>
            <w:tcW w:w="960" w:type="dxa"/>
            <w:tcBorders>
              <w:top w:val="nil"/>
              <w:left w:val="nil"/>
              <w:bottom w:val="nil"/>
              <w:right w:val="nil"/>
            </w:tcBorders>
            <w:shd w:val="clear" w:color="auto" w:fill="auto"/>
            <w:noWrap/>
            <w:vAlign w:val="bottom"/>
            <w:hideMark/>
          </w:tcPr>
          <w:p w14:paraId="69B46AF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single" w:sz="8" w:space="0" w:color="auto"/>
            </w:tcBorders>
            <w:shd w:val="clear" w:color="auto" w:fill="auto"/>
            <w:noWrap/>
            <w:vAlign w:val="bottom"/>
            <w:hideMark/>
          </w:tcPr>
          <w:p w14:paraId="4977C79D"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1331BBFD"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46CA7B3D" w14:textId="77777777" w:rsidTr="002C75D2">
        <w:trPr>
          <w:trHeight w:val="300"/>
        </w:trPr>
        <w:tc>
          <w:tcPr>
            <w:tcW w:w="540" w:type="dxa"/>
            <w:tcBorders>
              <w:top w:val="nil"/>
              <w:left w:val="nil"/>
              <w:bottom w:val="nil"/>
              <w:right w:val="nil"/>
            </w:tcBorders>
            <w:shd w:val="clear" w:color="auto" w:fill="auto"/>
            <w:noWrap/>
            <w:vAlign w:val="bottom"/>
            <w:hideMark/>
          </w:tcPr>
          <w:p w14:paraId="4CFBCE3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4800" w:type="dxa"/>
            <w:gridSpan w:val="5"/>
            <w:tcBorders>
              <w:top w:val="nil"/>
              <w:left w:val="single" w:sz="8" w:space="0" w:color="auto"/>
              <w:bottom w:val="nil"/>
              <w:right w:val="single" w:sz="8" w:space="0" w:color="000000"/>
            </w:tcBorders>
            <w:shd w:val="clear" w:color="auto" w:fill="auto"/>
            <w:noWrap/>
            <w:vAlign w:val="bottom"/>
            <w:hideMark/>
          </w:tcPr>
          <w:p w14:paraId="7323F29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Epigenetic changes (RNA and DNA metilations)</w:t>
            </w:r>
          </w:p>
        </w:tc>
        <w:tc>
          <w:tcPr>
            <w:tcW w:w="260" w:type="dxa"/>
            <w:tcBorders>
              <w:top w:val="nil"/>
              <w:left w:val="nil"/>
              <w:bottom w:val="nil"/>
              <w:right w:val="nil"/>
            </w:tcBorders>
            <w:shd w:val="clear" w:color="auto" w:fill="auto"/>
            <w:noWrap/>
            <w:vAlign w:val="bottom"/>
            <w:hideMark/>
          </w:tcPr>
          <w:p w14:paraId="451DA0E8"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2880" w:type="dxa"/>
            <w:gridSpan w:val="3"/>
            <w:tcBorders>
              <w:top w:val="nil"/>
              <w:left w:val="single" w:sz="8" w:space="0" w:color="auto"/>
              <w:bottom w:val="nil"/>
              <w:right w:val="nil"/>
            </w:tcBorders>
            <w:shd w:val="clear" w:color="auto" w:fill="auto"/>
            <w:noWrap/>
            <w:vAlign w:val="bottom"/>
            <w:hideMark/>
          </w:tcPr>
          <w:p w14:paraId="1CB2C46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Circulating tümor cells</w:t>
            </w:r>
          </w:p>
        </w:tc>
        <w:tc>
          <w:tcPr>
            <w:tcW w:w="960" w:type="dxa"/>
            <w:tcBorders>
              <w:top w:val="nil"/>
              <w:left w:val="nil"/>
              <w:bottom w:val="nil"/>
              <w:right w:val="single" w:sz="8" w:space="0" w:color="auto"/>
            </w:tcBorders>
            <w:shd w:val="clear" w:color="auto" w:fill="auto"/>
            <w:noWrap/>
            <w:vAlign w:val="bottom"/>
            <w:hideMark/>
          </w:tcPr>
          <w:p w14:paraId="1125F21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77C47507"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41CC597B" w14:textId="77777777" w:rsidTr="002C75D2">
        <w:trPr>
          <w:trHeight w:val="300"/>
        </w:trPr>
        <w:tc>
          <w:tcPr>
            <w:tcW w:w="540" w:type="dxa"/>
            <w:tcBorders>
              <w:top w:val="nil"/>
              <w:left w:val="nil"/>
              <w:bottom w:val="nil"/>
              <w:right w:val="nil"/>
            </w:tcBorders>
            <w:shd w:val="clear" w:color="auto" w:fill="auto"/>
            <w:noWrap/>
            <w:vAlign w:val="bottom"/>
            <w:hideMark/>
          </w:tcPr>
          <w:p w14:paraId="60E6AA0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3240" w:type="dxa"/>
            <w:gridSpan w:val="4"/>
            <w:tcBorders>
              <w:top w:val="nil"/>
              <w:left w:val="single" w:sz="8" w:space="0" w:color="auto"/>
              <w:bottom w:val="nil"/>
              <w:right w:val="nil"/>
            </w:tcBorders>
            <w:shd w:val="clear" w:color="auto" w:fill="auto"/>
            <w:noWrap/>
            <w:vAlign w:val="bottom"/>
            <w:hideMark/>
          </w:tcPr>
          <w:p w14:paraId="0C14AFD9"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Mitochondrial metabolisms (PGC-1α)</w:t>
            </w:r>
          </w:p>
        </w:tc>
        <w:tc>
          <w:tcPr>
            <w:tcW w:w="1560" w:type="dxa"/>
            <w:tcBorders>
              <w:top w:val="nil"/>
              <w:left w:val="nil"/>
              <w:bottom w:val="nil"/>
              <w:right w:val="single" w:sz="8" w:space="0" w:color="auto"/>
            </w:tcBorders>
            <w:shd w:val="clear" w:color="auto" w:fill="auto"/>
            <w:noWrap/>
            <w:vAlign w:val="bottom"/>
            <w:hideMark/>
          </w:tcPr>
          <w:p w14:paraId="10AAD64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04EA147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2880" w:type="dxa"/>
            <w:gridSpan w:val="3"/>
            <w:tcBorders>
              <w:top w:val="nil"/>
              <w:left w:val="single" w:sz="8" w:space="0" w:color="auto"/>
              <w:bottom w:val="nil"/>
              <w:right w:val="nil"/>
            </w:tcBorders>
            <w:shd w:val="clear" w:color="auto" w:fill="auto"/>
            <w:noWrap/>
            <w:vAlign w:val="bottom"/>
            <w:hideMark/>
          </w:tcPr>
          <w:p w14:paraId="2320E4F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Reactive oxygen products</w:t>
            </w:r>
          </w:p>
        </w:tc>
        <w:tc>
          <w:tcPr>
            <w:tcW w:w="960" w:type="dxa"/>
            <w:tcBorders>
              <w:top w:val="nil"/>
              <w:left w:val="nil"/>
              <w:bottom w:val="nil"/>
              <w:right w:val="single" w:sz="8" w:space="0" w:color="auto"/>
            </w:tcBorders>
            <w:shd w:val="clear" w:color="auto" w:fill="auto"/>
            <w:noWrap/>
            <w:vAlign w:val="bottom"/>
            <w:hideMark/>
          </w:tcPr>
          <w:p w14:paraId="3FFBA9B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34ABE71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1879D58E" w14:textId="77777777" w:rsidTr="002C75D2">
        <w:trPr>
          <w:trHeight w:val="300"/>
        </w:trPr>
        <w:tc>
          <w:tcPr>
            <w:tcW w:w="540" w:type="dxa"/>
            <w:tcBorders>
              <w:top w:val="nil"/>
              <w:left w:val="nil"/>
              <w:bottom w:val="nil"/>
              <w:right w:val="nil"/>
            </w:tcBorders>
            <w:shd w:val="clear" w:color="auto" w:fill="auto"/>
            <w:noWrap/>
            <w:vAlign w:val="bottom"/>
            <w:hideMark/>
          </w:tcPr>
          <w:p w14:paraId="5791A98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680" w:type="dxa"/>
            <w:gridSpan w:val="2"/>
            <w:tcBorders>
              <w:top w:val="nil"/>
              <w:left w:val="single" w:sz="8" w:space="0" w:color="auto"/>
              <w:bottom w:val="nil"/>
              <w:right w:val="nil"/>
            </w:tcBorders>
            <w:shd w:val="clear" w:color="auto" w:fill="auto"/>
            <w:noWrap/>
            <w:vAlign w:val="bottom"/>
            <w:hideMark/>
          </w:tcPr>
          <w:p w14:paraId="0A20DAA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Sex hormones</w:t>
            </w:r>
          </w:p>
        </w:tc>
        <w:tc>
          <w:tcPr>
            <w:tcW w:w="760" w:type="dxa"/>
            <w:tcBorders>
              <w:top w:val="nil"/>
              <w:left w:val="nil"/>
              <w:bottom w:val="nil"/>
              <w:right w:val="nil"/>
            </w:tcBorders>
            <w:shd w:val="clear" w:color="auto" w:fill="auto"/>
            <w:noWrap/>
            <w:vAlign w:val="bottom"/>
            <w:hideMark/>
          </w:tcPr>
          <w:p w14:paraId="29715798"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7C3A1FA8"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single" w:sz="8" w:space="0" w:color="auto"/>
            </w:tcBorders>
            <w:shd w:val="clear" w:color="auto" w:fill="auto"/>
            <w:noWrap/>
            <w:vAlign w:val="bottom"/>
            <w:hideMark/>
          </w:tcPr>
          <w:p w14:paraId="5CDD6E2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35D7032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3840" w:type="dxa"/>
            <w:gridSpan w:val="4"/>
            <w:tcBorders>
              <w:top w:val="nil"/>
              <w:left w:val="single" w:sz="8" w:space="0" w:color="auto"/>
              <w:bottom w:val="nil"/>
              <w:right w:val="single" w:sz="8" w:space="0" w:color="000000"/>
            </w:tcBorders>
            <w:shd w:val="clear" w:color="auto" w:fill="auto"/>
            <w:noWrap/>
            <w:vAlign w:val="bottom"/>
            <w:hideMark/>
          </w:tcPr>
          <w:p w14:paraId="14A142E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Mitokondrial products (fosfokreatin)</w:t>
            </w:r>
          </w:p>
        </w:tc>
        <w:tc>
          <w:tcPr>
            <w:tcW w:w="480" w:type="dxa"/>
            <w:tcBorders>
              <w:top w:val="nil"/>
              <w:left w:val="nil"/>
              <w:bottom w:val="nil"/>
              <w:right w:val="nil"/>
            </w:tcBorders>
            <w:shd w:val="clear" w:color="auto" w:fill="auto"/>
            <w:noWrap/>
            <w:vAlign w:val="bottom"/>
            <w:hideMark/>
          </w:tcPr>
          <w:p w14:paraId="0990F0FD"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46AC9CEB" w14:textId="77777777" w:rsidTr="002C75D2">
        <w:trPr>
          <w:trHeight w:val="300"/>
        </w:trPr>
        <w:tc>
          <w:tcPr>
            <w:tcW w:w="540" w:type="dxa"/>
            <w:tcBorders>
              <w:top w:val="nil"/>
              <w:left w:val="nil"/>
              <w:bottom w:val="nil"/>
              <w:right w:val="nil"/>
            </w:tcBorders>
            <w:shd w:val="clear" w:color="auto" w:fill="auto"/>
            <w:noWrap/>
            <w:vAlign w:val="bottom"/>
            <w:hideMark/>
          </w:tcPr>
          <w:p w14:paraId="1502728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680" w:type="dxa"/>
            <w:gridSpan w:val="2"/>
            <w:tcBorders>
              <w:top w:val="nil"/>
              <w:left w:val="single" w:sz="8" w:space="0" w:color="auto"/>
              <w:bottom w:val="nil"/>
              <w:right w:val="nil"/>
            </w:tcBorders>
            <w:shd w:val="clear" w:color="auto" w:fill="auto"/>
            <w:noWrap/>
            <w:vAlign w:val="bottom"/>
            <w:hideMark/>
          </w:tcPr>
          <w:p w14:paraId="19F0FCB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Colon transit time</w:t>
            </w:r>
          </w:p>
        </w:tc>
        <w:tc>
          <w:tcPr>
            <w:tcW w:w="760" w:type="dxa"/>
            <w:tcBorders>
              <w:top w:val="nil"/>
              <w:left w:val="nil"/>
              <w:bottom w:val="nil"/>
              <w:right w:val="nil"/>
            </w:tcBorders>
            <w:shd w:val="clear" w:color="auto" w:fill="auto"/>
            <w:noWrap/>
            <w:vAlign w:val="bottom"/>
            <w:hideMark/>
          </w:tcPr>
          <w:p w14:paraId="4D1ABCA3"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15C384B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single" w:sz="8" w:space="0" w:color="auto"/>
            </w:tcBorders>
            <w:shd w:val="clear" w:color="auto" w:fill="auto"/>
            <w:noWrap/>
            <w:vAlign w:val="bottom"/>
            <w:hideMark/>
          </w:tcPr>
          <w:p w14:paraId="08C84A7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06DD57C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single" w:sz="8" w:space="0" w:color="auto"/>
              <w:bottom w:val="nil"/>
              <w:right w:val="nil"/>
            </w:tcBorders>
            <w:shd w:val="clear" w:color="auto" w:fill="auto"/>
            <w:noWrap/>
            <w:vAlign w:val="bottom"/>
            <w:hideMark/>
          </w:tcPr>
          <w:p w14:paraId="747C3424"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w:t>
            </w:r>
          </w:p>
        </w:tc>
        <w:tc>
          <w:tcPr>
            <w:tcW w:w="960" w:type="dxa"/>
            <w:tcBorders>
              <w:top w:val="nil"/>
              <w:left w:val="nil"/>
              <w:bottom w:val="nil"/>
              <w:right w:val="nil"/>
            </w:tcBorders>
            <w:shd w:val="clear" w:color="auto" w:fill="auto"/>
            <w:noWrap/>
            <w:vAlign w:val="bottom"/>
            <w:hideMark/>
          </w:tcPr>
          <w:p w14:paraId="5BE94FA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20A175D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single" w:sz="8" w:space="0" w:color="auto"/>
            </w:tcBorders>
            <w:shd w:val="clear" w:color="auto" w:fill="auto"/>
            <w:noWrap/>
            <w:vAlign w:val="bottom"/>
            <w:hideMark/>
          </w:tcPr>
          <w:p w14:paraId="6D32671C"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41AA8B3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5DB9D067" w14:textId="77777777" w:rsidTr="002C75D2">
        <w:trPr>
          <w:trHeight w:val="315"/>
        </w:trPr>
        <w:tc>
          <w:tcPr>
            <w:tcW w:w="540" w:type="dxa"/>
            <w:tcBorders>
              <w:top w:val="nil"/>
              <w:left w:val="nil"/>
              <w:bottom w:val="nil"/>
              <w:right w:val="nil"/>
            </w:tcBorders>
            <w:shd w:val="clear" w:color="auto" w:fill="auto"/>
            <w:noWrap/>
            <w:vAlign w:val="bottom"/>
            <w:hideMark/>
          </w:tcPr>
          <w:p w14:paraId="670CC394"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680" w:type="dxa"/>
            <w:gridSpan w:val="2"/>
            <w:tcBorders>
              <w:top w:val="nil"/>
              <w:left w:val="single" w:sz="8" w:space="0" w:color="auto"/>
              <w:bottom w:val="single" w:sz="8" w:space="0" w:color="auto"/>
              <w:right w:val="nil"/>
            </w:tcBorders>
            <w:shd w:val="clear" w:color="auto" w:fill="auto"/>
            <w:noWrap/>
            <w:vAlign w:val="bottom"/>
            <w:hideMark/>
          </w:tcPr>
          <w:p w14:paraId="6FB7E74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xml:space="preserve">  Gut microbiata</w:t>
            </w:r>
          </w:p>
        </w:tc>
        <w:tc>
          <w:tcPr>
            <w:tcW w:w="760" w:type="dxa"/>
            <w:tcBorders>
              <w:top w:val="nil"/>
              <w:left w:val="nil"/>
              <w:bottom w:val="single" w:sz="8" w:space="0" w:color="auto"/>
              <w:right w:val="nil"/>
            </w:tcBorders>
            <w:shd w:val="clear" w:color="auto" w:fill="auto"/>
            <w:noWrap/>
            <w:vAlign w:val="bottom"/>
            <w:hideMark/>
          </w:tcPr>
          <w:p w14:paraId="7D3122F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800" w:type="dxa"/>
            <w:tcBorders>
              <w:top w:val="nil"/>
              <w:left w:val="nil"/>
              <w:bottom w:val="single" w:sz="8" w:space="0" w:color="auto"/>
              <w:right w:val="nil"/>
            </w:tcBorders>
            <w:shd w:val="clear" w:color="auto" w:fill="auto"/>
            <w:noWrap/>
            <w:vAlign w:val="bottom"/>
            <w:hideMark/>
          </w:tcPr>
          <w:p w14:paraId="6117BF0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14:paraId="6708C3F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260" w:type="dxa"/>
            <w:tcBorders>
              <w:top w:val="nil"/>
              <w:left w:val="nil"/>
              <w:bottom w:val="nil"/>
              <w:right w:val="nil"/>
            </w:tcBorders>
            <w:shd w:val="clear" w:color="auto" w:fill="auto"/>
            <w:noWrap/>
            <w:vAlign w:val="bottom"/>
            <w:hideMark/>
          </w:tcPr>
          <w:p w14:paraId="5652B2B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single" w:sz="8" w:space="0" w:color="auto"/>
              <w:bottom w:val="single" w:sz="8" w:space="0" w:color="auto"/>
              <w:right w:val="nil"/>
            </w:tcBorders>
            <w:shd w:val="clear" w:color="auto" w:fill="auto"/>
            <w:noWrap/>
            <w:vAlign w:val="bottom"/>
            <w:hideMark/>
          </w:tcPr>
          <w:p w14:paraId="3D9E39F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14:paraId="7A21C63D"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nil"/>
              <w:left w:val="nil"/>
              <w:bottom w:val="single" w:sz="8" w:space="0" w:color="auto"/>
              <w:right w:val="nil"/>
            </w:tcBorders>
            <w:shd w:val="clear" w:color="auto" w:fill="auto"/>
            <w:noWrap/>
            <w:vAlign w:val="bottom"/>
            <w:hideMark/>
          </w:tcPr>
          <w:p w14:paraId="7CBEFD6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bottom"/>
            <w:hideMark/>
          </w:tcPr>
          <w:p w14:paraId="460B6FB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r w:rsidRPr="00727AB5">
              <w:rPr>
                <w:rFonts w:ascii="Book Antiqua" w:eastAsia="Times New Roman" w:hAnsi="Book Antiqua" w:cs="Times New Roman"/>
                <w:color w:val="000000"/>
                <w:sz w:val="18"/>
                <w:szCs w:val="18"/>
              </w:rPr>
              <w:t> </w:t>
            </w:r>
          </w:p>
        </w:tc>
        <w:tc>
          <w:tcPr>
            <w:tcW w:w="480" w:type="dxa"/>
            <w:tcBorders>
              <w:top w:val="nil"/>
              <w:left w:val="nil"/>
              <w:bottom w:val="nil"/>
              <w:right w:val="nil"/>
            </w:tcBorders>
            <w:shd w:val="clear" w:color="auto" w:fill="auto"/>
            <w:noWrap/>
            <w:vAlign w:val="bottom"/>
            <w:hideMark/>
          </w:tcPr>
          <w:p w14:paraId="3FCAAF74"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13969B36" w14:textId="77777777" w:rsidTr="002C75D2">
        <w:trPr>
          <w:trHeight w:val="300"/>
        </w:trPr>
        <w:tc>
          <w:tcPr>
            <w:tcW w:w="540" w:type="dxa"/>
            <w:tcBorders>
              <w:top w:val="nil"/>
              <w:left w:val="nil"/>
              <w:bottom w:val="nil"/>
              <w:right w:val="nil"/>
            </w:tcBorders>
            <w:shd w:val="clear" w:color="auto" w:fill="auto"/>
            <w:noWrap/>
            <w:vAlign w:val="bottom"/>
            <w:hideMark/>
          </w:tcPr>
          <w:p w14:paraId="3C7CE266"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1E063AD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80" w:type="dxa"/>
            <w:tcBorders>
              <w:top w:val="nil"/>
              <w:left w:val="nil"/>
              <w:bottom w:val="nil"/>
              <w:right w:val="nil"/>
            </w:tcBorders>
            <w:shd w:val="clear" w:color="auto" w:fill="auto"/>
            <w:noWrap/>
            <w:vAlign w:val="bottom"/>
            <w:hideMark/>
          </w:tcPr>
          <w:p w14:paraId="700D525A"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760" w:type="dxa"/>
            <w:tcBorders>
              <w:top w:val="nil"/>
              <w:left w:val="nil"/>
              <w:bottom w:val="nil"/>
              <w:right w:val="nil"/>
            </w:tcBorders>
            <w:shd w:val="clear" w:color="auto" w:fill="auto"/>
            <w:noWrap/>
            <w:vAlign w:val="bottom"/>
            <w:hideMark/>
          </w:tcPr>
          <w:p w14:paraId="4A1D42A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5F91DEBF"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1560" w:type="dxa"/>
            <w:tcBorders>
              <w:top w:val="nil"/>
              <w:left w:val="nil"/>
              <w:bottom w:val="nil"/>
              <w:right w:val="nil"/>
            </w:tcBorders>
            <w:shd w:val="clear" w:color="auto" w:fill="auto"/>
            <w:noWrap/>
            <w:vAlign w:val="bottom"/>
            <w:hideMark/>
          </w:tcPr>
          <w:p w14:paraId="7A1B316E"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260" w:type="dxa"/>
            <w:tcBorders>
              <w:top w:val="nil"/>
              <w:left w:val="nil"/>
              <w:bottom w:val="nil"/>
              <w:right w:val="nil"/>
            </w:tcBorders>
            <w:shd w:val="clear" w:color="auto" w:fill="auto"/>
            <w:noWrap/>
            <w:vAlign w:val="bottom"/>
            <w:hideMark/>
          </w:tcPr>
          <w:p w14:paraId="00444652"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564A66E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7F5B28E0"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73C09FD"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5582F6B"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c>
          <w:tcPr>
            <w:tcW w:w="480" w:type="dxa"/>
            <w:tcBorders>
              <w:top w:val="nil"/>
              <w:left w:val="nil"/>
              <w:bottom w:val="nil"/>
              <w:right w:val="nil"/>
            </w:tcBorders>
            <w:shd w:val="clear" w:color="auto" w:fill="auto"/>
            <w:noWrap/>
            <w:vAlign w:val="bottom"/>
            <w:hideMark/>
          </w:tcPr>
          <w:p w14:paraId="231FBCB1" w14:textId="77777777" w:rsidR="00727AB5" w:rsidRPr="00727AB5" w:rsidRDefault="00727AB5" w:rsidP="002C75D2">
            <w:pPr>
              <w:spacing w:after="0" w:line="240" w:lineRule="auto"/>
              <w:rPr>
                <w:rFonts w:ascii="Book Antiqua" w:eastAsia="Times New Roman" w:hAnsi="Book Antiqua" w:cs="Times New Roman"/>
                <w:color w:val="000000"/>
                <w:sz w:val="18"/>
                <w:szCs w:val="18"/>
              </w:rPr>
            </w:pPr>
          </w:p>
        </w:tc>
      </w:tr>
      <w:tr w:rsidR="00727AB5" w:rsidRPr="00727AB5" w14:paraId="55B7CEBD" w14:textId="77777777" w:rsidTr="002C75D2">
        <w:trPr>
          <w:trHeight w:val="300"/>
        </w:trPr>
        <w:tc>
          <w:tcPr>
            <w:tcW w:w="540" w:type="dxa"/>
            <w:tcBorders>
              <w:top w:val="nil"/>
              <w:left w:val="nil"/>
              <w:bottom w:val="nil"/>
              <w:right w:val="nil"/>
            </w:tcBorders>
            <w:shd w:val="clear" w:color="auto" w:fill="auto"/>
            <w:noWrap/>
            <w:vAlign w:val="bottom"/>
            <w:hideMark/>
          </w:tcPr>
          <w:p w14:paraId="13CD0FFB"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800" w:type="dxa"/>
            <w:tcBorders>
              <w:top w:val="nil"/>
              <w:left w:val="nil"/>
              <w:bottom w:val="nil"/>
              <w:right w:val="nil"/>
            </w:tcBorders>
            <w:shd w:val="clear" w:color="auto" w:fill="auto"/>
            <w:noWrap/>
            <w:vAlign w:val="bottom"/>
            <w:hideMark/>
          </w:tcPr>
          <w:p w14:paraId="3CEACDDA"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880" w:type="dxa"/>
            <w:tcBorders>
              <w:top w:val="nil"/>
              <w:left w:val="nil"/>
              <w:bottom w:val="nil"/>
              <w:right w:val="nil"/>
            </w:tcBorders>
            <w:shd w:val="clear" w:color="auto" w:fill="auto"/>
            <w:noWrap/>
            <w:vAlign w:val="bottom"/>
            <w:hideMark/>
          </w:tcPr>
          <w:p w14:paraId="16E7EA7B"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760" w:type="dxa"/>
            <w:tcBorders>
              <w:top w:val="nil"/>
              <w:left w:val="nil"/>
              <w:bottom w:val="nil"/>
              <w:right w:val="nil"/>
            </w:tcBorders>
            <w:shd w:val="clear" w:color="auto" w:fill="auto"/>
            <w:noWrap/>
            <w:vAlign w:val="bottom"/>
            <w:hideMark/>
          </w:tcPr>
          <w:p w14:paraId="5A1B32B2"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800" w:type="dxa"/>
            <w:tcBorders>
              <w:top w:val="nil"/>
              <w:left w:val="nil"/>
              <w:bottom w:val="nil"/>
              <w:right w:val="nil"/>
            </w:tcBorders>
            <w:shd w:val="clear" w:color="auto" w:fill="auto"/>
            <w:noWrap/>
            <w:vAlign w:val="bottom"/>
            <w:hideMark/>
          </w:tcPr>
          <w:p w14:paraId="6074B17A"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1560" w:type="dxa"/>
            <w:tcBorders>
              <w:top w:val="nil"/>
              <w:left w:val="nil"/>
              <w:bottom w:val="nil"/>
              <w:right w:val="nil"/>
            </w:tcBorders>
            <w:shd w:val="clear" w:color="auto" w:fill="auto"/>
            <w:noWrap/>
            <w:vAlign w:val="bottom"/>
            <w:hideMark/>
          </w:tcPr>
          <w:p w14:paraId="77C974DA"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260" w:type="dxa"/>
            <w:tcBorders>
              <w:top w:val="nil"/>
              <w:left w:val="nil"/>
              <w:bottom w:val="nil"/>
              <w:right w:val="nil"/>
            </w:tcBorders>
            <w:shd w:val="clear" w:color="auto" w:fill="auto"/>
            <w:noWrap/>
            <w:vAlign w:val="bottom"/>
            <w:hideMark/>
          </w:tcPr>
          <w:p w14:paraId="0694BFBE"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38C88E9"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16CFE8E"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D6E51FF"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C4C7742"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c>
          <w:tcPr>
            <w:tcW w:w="480" w:type="dxa"/>
            <w:tcBorders>
              <w:top w:val="nil"/>
              <w:left w:val="nil"/>
              <w:bottom w:val="nil"/>
              <w:right w:val="nil"/>
            </w:tcBorders>
            <w:shd w:val="clear" w:color="auto" w:fill="auto"/>
            <w:noWrap/>
            <w:vAlign w:val="bottom"/>
            <w:hideMark/>
          </w:tcPr>
          <w:p w14:paraId="0C87EDBB" w14:textId="77777777" w:rsidR="00727AB5" w:rsidRPr="00727AB5" w:rsidRDefault="00727AB5" w:rsidP="00727AB5">
            <w:pPr>
              <w:spacing w:after="0" w:line="360" w:lineRule="auto"/>
              <w:jc w:val="both"/>
              <w:rPr>
                <w:rFonts w:ascii="Book Antiqua" w:eastAsia="Times New Roman" w:hAnsi="Book Antiqua" w:cs="Times New Roman"/>
                <w:color w:val="000000"/>
                <w:sz w:val="24"/>
                <w:szCs w:val="24"/>
              </w:rPr>
            </w:pPr>
          </w:p>
        </w:tc>
      </w:tr>
    </w:tbl>
    <w:p w14:paraId="0782FE28" w14:textId="77777777" w:rsidR="00727AB5" w:rsidRPr="00727AB5" w:rsidRDefault="00727AB5" w:rsidP="00727AB5">
      <w:pPr>
        <w:spacing w:after="0" w:line="360" w:lineRule="auto"/>
        <w:jc w:val="both"/>
        <w:rPr>
          <w:rFonts w:ascii="Book Antiqua" w:eastAsia="Times New Roman" w:hAnsi="Book Antiqua" w:cs="Times New Roman"/>
          <w:sz w:val="24"/>
          <w:szCs w:val="24"/>
        </w:rPr>
      </w:pPr>
      <w:r w:rsidRPr="00727AB5">
        <w:rPr>
          <w:rFonts w:ascii="Book Antiqua" w:eastAsia="Times New Roman" w:hAnsi="Book Antiqua" w:cs="Times New Roman"/>
          <w:b/>
          <w:color w:val="000000"/>
          <w:sz w:val="24"/>
          <w:szCs w:val="24"/>
        </w:rPr>
        <w:t>Figure 1 Biological potential pathways as explanatory mechanisms of the association between physical activity</w:t>
      </w:r>
      <w:r w:rsidRPr="00727AB5">
        <w:rPr>
          <w:rFonts w:ascii="Book Antiqua" w:eastAsia="Times New Roman" w:hAnsi="Book Antiqua" w:cs="Times New Roman"/>
          <w:b/>
          <w:sz w:val="24"/>
          <w:szCs w:val="24"/>
        </w:rPr>
        <w:t xml:space="preserve"> and primary and secondary prevention of colorectal cancer/potential biomarkers in secondary prevention.</w:t>
      </w:r>
      <w:r w:rsidRPr="00727AB5">
        <w:rPr>
          <w:rFonts w:ascii="Book Antiqua" w:eastAsia="Times New Roman" w:hAnsi="Book Antiqua" w:cs="Times New Roman"/>
          <w:sz w:val="24"/>
          <w:szCs w:val="24"/>
        </w:rPr>
        <w:t xml:space="preserve"> SPARC</w:t>
      </w:r>
      <w:r w:rsidR="00B83853">
        <w:rPr>
          <w:rFonts w:ascii="Book Antiqua" w:eastAsia="Times New Roman" w:hAnsi="Book Antiqua" w:cs="Times New Roman"/>
          <w:sz w:val="24"/>
          <w:szCs w:val="24"/>
        </w:rPr>
        <w:t>:</w:t>
      </w:r>
      <w:r w:rsidRPr="00727AB5">
        <w:rPr>
          <w:rFonts w:ascii="Book Antiqua" w:hAnsi="Book Antiqua" w:cs="Times New Roman"/>
          <w:sz w:val="24"/>
          <w:szCs w:val="24"/>
          <w:lang w:val="en-GB"/>
        </w:rPr>
        <w:t xml:space="preserve"> </w:t>
      </w:r>
      <w:r w:rsidR="00B83853" w:rsidRPr="00727AB5">
        <w:rPr>
          <w:rFonts w:ascii="Book Antiqua" w:hAnsi="Book Antiqua" w:cs="Times New Roman"/>
          <w:sz w:val="24"/>
          <w:szCs w:val="24"/>
          <w:lang w:val="en-GB"/>
        </w:rPr>
        <w:t xml:space="preserve">Secretory </w:t>
      </w:r>
      <w:r w:rsidRPr="00727AB5">
        <w:rPr>
          <w:rFonts w:ascii="Book Antiqua" w:hAnsi="Book Antiqua" w:cs="Times New Roman"/>
          <w:sz w:val="24"/>
          <w:szCs w:val="24"/>
          <w:lang w:val="en-GB"/>
        </w:rPr>
        <w:t>protein acidic and rich in cysteine</w:t>
      </w:r>
      <w:r w:rsidR="00B83853">
        <w:rPr>
          <w:rFonts w:ascii="Book Antiqua" w:hAnsi="Book Antiqua" w:cs="Times New Roman"/>
          <w:sz w:val="24"/>
          <w:szCs w:val="24"/>
          <w:lang w:val="en-GB"/>
        </w:rPr>
        <w:t>;</w:t>
      </w:r>
      <w:r w:rsidRPr="00727AB5">
        <w:rPr>
          <w:rFonts w:ascii="Book Antiqua" w:hAnsi="Book Antiqua" w:cs="Times New Roman"/>
          <w:sz w:val="24"/>
          <w:szCs w:val="24"/>
          <w:lang w:val="en-GB"/>
        </w:rPr>
        <w:t xml:space="preserve"> PGC-1</w:t>
      </w:r>
      <w:r w:rsidRPr="00727AB5">
        <w:rPr>
          <w:rFonts w:ascii="Book Antiqua" w:eastAsia="Times New Roman" w:hAnsi="Book Antiqua" w:cs="Times New Roman"/>
          <w:sz w:val="24"/>
          <w:szCs w:val="24"/>
        </w:rPr>
        <w:t xml:space="preserve"> α</w:t>
      </w:r>
      <w:r w:rsidR="00B83853">
        <w:rPr>
          <w:rFonts w:ascii="Book Antiqua" w:eastAsia="Times New Roman" w:hAnsi="Book Antiqua" w:cs="Times New Roman"/>
          <w:sz w:val="24"/>
          <w:szCs w:val="24"/>
        </w:rPr>
        <w:t>:</w:t>
      </w:r>
      <w:r w:rsidRPr="00727AB5">
        <w:rPr>
          <w:rFonts w:ascii="Book Antiqua" w:hAnsi="Book Antiqua" w:cs="Times New Roman"/>
          <w:sz w:val="24"/>
          <w:szCs w:val="24"/>
          <w:lang w:val="en-GB"/>
        </w:rPr>
        <w:t xml:space="preserve"> </w:t>
      </w:r>
      <w:r w:rsidR="00B83853" w:rsidRPr="00727AB5">
        <w:rPr>
          <w:rFonts w:ascii="Book Antiqua" w:hAnsi="Book Antiqua" w:cs="Times New Roman"/>
          <w:sz w:val="24"/>
          <w:szCs w:val="24"/>
          <w:lang w:val="en-GB"/>
        </w:rPr>
        <w:t xml:space="preserve">Peroxisome </w:t>
      </w:r>
      <w:r w:rsidRPr="00727AB5">
        <w:rPr>
          <w:rFonts w:ascii="Book Antiqua" w:hAnsi="Book Antiqua" w:cs="Times New Roman"/>
          <w:sz w:val="24"/>
          <w:szCs w:val="24"/>
          <w:lang w:val="en-GB"/>
        </w:rPr>
        <w:t>proliferator-activated receptor gamma co-activator 1α</w:t>
      </w:r>
      <w:r w:rsidR="00B83853">
        <w:rPr>
          <w:rFonts w:ascii="Book Antiqua" w:hAnsi="Book Antiqua" w:cs="Times New Roman"/>
          <w:sz w:val="24"/>
          <w:szCs w:val="24"/>
          <w:lang w:val="en-GB"/>
        </w:rPr>
        <w:t>;</w:t>
      </w:r>
      <w:r w:rsidRPr="00727AB5">
        <w:rPr>
          <w:rFonts w:ascii="Book Antiqua" w:hAnsi="Book Antiqua" w:cs="Times New Roman"/>
          <w:sz w:val="24"/>
          <w:szCs w:val="24"/>
          <w:lang w:val="en-GB"/>
        </w:rPr>
        <w:t xml:space="preserve"> CTKN1B</w:t>
      </w:r>
      <w:r w:rsidR="00B83853">
        <w:rPr>
          <w:rFonts w:ascii="Book Antiqua" w:hAnsi="Book Antiqua" w:cs="Times New Roman"/>
          <w:sz w:val="24"/>
          <w:szCs w:val="24"/>
          <w:lang w:val="en-GB"/>
        </w:rPr>
        <w:t>:</w:t>
      </w:r>
      <w:r w:rsidRPr="00727AB5">
        <w:rPr>
          <w:rFonts w:ascii="Book Antiqua" w:hAnsi="Book Antiqua" w:cs="Times New Roman"/>
          <w:sz w:val="24"/>
          <w:szCs w:val="24"/>
          <w:shd w:val="clear" w:color="auto" w:fill="FFFFFF"/>
        </w:rPr>
        <w:t xml:space="preserve"> </w:t>
      </w:r>
      <w:r w:rsidR="00B83853" w:rsidRPr="00727AB5">
        <w:rPr>
          <w:rFonts w:ascii="Book Antiqua" w:hAnsi="Book Antiqua" w:cs="Times New Roman"/>
          <w:sz w:val="24"/>
          <w:szCs w:val="24"/>
          <w:shd w:val="clear" w:color="auto" w:fill="FFFFFF"/>
        </w:rPr>
        <w:t>Cyclin</w:t>
      </w:r>
      <w:r w:rsidRPr="00727AB5">
        <w:rPr>
          <w:rFonts w:ascii="Book Antiqua" w:hAnsi="Book Antiqua" w:cs="Times New Roman"/>
          <w:sz w:val="24"/>
          <w:szCs w:val="24"/>
          <w:shd w:val="clear" w:color="auto" w:fill="FFFFFF"/>
        </w:rPr>
        <w:t>-dependent kinase inhibitor 1B</w:t>
      </w:r>
      <w:r w:rsidR="00B83853">
        <w:rPr>
          <w:rFonts w:ascii="Book Antiqua" w:hAnsi="Book Antiqua" w:cs="Times New Roman"/>
          <w:sz w:val="24"/>
          <w:szCs w:val="24"/>
          <w:shd w:val="clear" w:color="auto" w:fill="FFFFFF"/>
        </w:rPr>
        <w:t>;</w:t>
      </w:r>
      <w:r w:rsidRPr="00727AB5">
        <w:rPr>
          <w:rFonts w:ascii="Book Antiqua" w:hAnsi="Book Antiqua" w:cs="Times New Roman"/>
          <w:sz w:val="24"/>
          <w:szCs w:val="24"/>
          <w:shd w:val="clear" w:color="auto" w:fill="FFFFFF"/>
        </w:rPr>
        <w:t xml:space="preserve"> IRS1</w:t>
      </w:r>
      <w:r w:rsidR="00813921">
        <w:rPr>
          <w:rFonts w:ascii="Book Antiqua" w:hAnsi="Book Antiqua" w:cs="Times New Roman"/>
          <w:sz w:val="24"/>
          <w:szCs w:val="24"/>
          <w:shd w:val="clear" w:color="auto" w:fill="FFFFFF"/>
        </w:rPr>
        <w:t>:</w:t>
      </w:r>
      <w:r w:rsidRPr="00727AB5">
        <w:rPr>
          <w:rFonts w:ascii="Book Antiqua" w:eastAsia="Times New Roman" w:hAnsi="Book Antiqua" w:cs="Times New Roman"/>
          <w:sz w:val="24"/>
          <w:szCs w:val="24"/>
        </w:rPr>
        <w:t xml:space="preserve"> </w:t>
      </w:r>
      <w:r w:rsidR="00813921" w:rsidRPr="00727AB5">
        <w:rPr>
          <w:rFonts w:ascii="Book Antiqua" w:eastAsia="Times New Roman" w:hAnsi="Book Antiqua" w:cs="Times New Roman"/>
          <w:sz w:val="24"/>
          <w:szCs w:val="24"/>
        </w:rPr>
        <w:t xml:space="preserve">İnsulin </w:t>
      </w:r>
      <w:r w:rsidRPr="00727AB5">
        <w:rPr>
          <w:rFonts w:ascii="Book Antiqua" w:eastAsia="Times New Roman" w:hAnsi="Book Antiqua" w:cs="Times New Roman"/>
          <w:sz w:val="24"/>
          <w:szCs w:val="24"/>
        </w:rPr>
        <w:t>receptor substrate 1</w:t>
      </w:r>
      <w:r w:rsidR="00B83853">
        <w:rPr>
          <w:rFonts w:ascii="Book Antiqua" w:eastAsia="Times New Roman" w:hAnsi="Book Antiqua" w:cs="Times New Roman"/>
          <w:sz w:val="24"/>
          <w:szCs w:val="24"/>
        </w:rPr>
        <w:t>;</w:t>
      </w:r>
      <w:r w:rsidRPr="00727AB5">
        <w:rPr>
          <w:rFonts w:ascii="Book Antiqua" w:eastAsia="Times New Roman" w:hAnsi="Book Antiqua" w:cs="Times New Roman"/>
          <w:color w:val="000000"/>
          <w:sz w:val="24"/>
          <w:szCs w:val="24"/>
        </w:rPr>
        <w:t xml:space="preserve"> CTNNB1</w:t>
      </w:r>
      <w:r w:rsidR="00813921">
        <w:rPr>
          <w:rFonts w:ascii="Book Antiqua" w:eastAsia="Times New Roman" w:hAnsi="Book Antiqua" w:cs="Times New Roman"/>
          <w:color w:val="000000"/>
          <w:sz w:val="24"/>
          <w:szCs w:val="24"/>
        </w:rPr>
        <w:t xml:space="preserve">: </w:t>
      </w:r>
      <w:r w:rsidR="00813921" w:rsidRPr="00727AB5">
        <w:rPr>
          <w:rFonts w:ascii="Book Antiqua" w:eastAsia="Times New Roman" w:hAnsi="Book Antiqua" w:cs="Times New Roman"/>
          <w:color w:val="000000"/>
          <w:sz w:val="24"/>
          <w:szCs w:val="24"/>
        </w:rPr>
        <w:t xml:space="preserve">Catenin </w:t>
      </w:r>
      <w:r w:rsidRPr="00727AB5">
        <w:rPr>
          <w:rFonts w:ascii="Book Antiqua" w:eastAsia="Times New Roman" w:hAnsi="Book Antiqua" w:cs="Times New Roman"/>
          <w:color w:val="000000"/>
          <w:sz w:val="24"/>
          <w:szCs w:val="24"/>
        </w:rPr>
        <w:t>beta 1</w:t>
      </w:r>
      <w:r w:rsidR="00B83853">
        <w:rPr>
          <w:rFonts w:ascii="Book Antiqua" w:eastAsia="Times New Roman" w:hAnsi="Book Antiqua" w:cs="Times New Roman"/>
          <w:color w:val="000000"/>
          <w:sz w:val="24"/>
          <w:szCs w:val="24"/>
        </w:rPr>
        <w:t>;</w:t>
      </w:r>
      <w:r w:rsidRPr="00727AB5">
        <w:rPr>
          <w:rFonts w:ascii="Book Antiqua" w:hAnsi="Book Antiqua" w:cs="Times New Roman"/>
          <w:sz w:val="24"/>
          <w:szCs w:val="24"/>
        </w:rPr>
        <w:t xml:space="preserve"> PTGS2</w:t>
      </w:r>
      <w:r w:rsidR="00813921">
        <w:rPr>
          <w:rFonts w:ascii="Book Antiqua" w:hAnsi="Book Antiqua" w:cs="Times New Roman"/>
          <w:sz w:val="24"/>
          <w:szCs w:val="24"/>
        </w:rPr>
        <w:t xml:space="preserve">: </w:t>
      </w:r>
      <w:r w:rsidR="00813921" w:rsidRPr="00727AB5">
        <w:rPr>
          <w:rFonts w:ascii="Book Antiqua" w:hAnsi="Book Antiqua" w:cs="Times New Roman"/>
          <w:color w:val="000000"/>
          <w:sz w:val="24"/>
          <w:szCs w:val="24"/>
        </w:rPr>
        <w:t>Prostaglandin</w:t>
      </w:r>
      <w:r w:rsidRPr="00727AB5">
        <w:rPr>
          <w:rFonts w:ascii="Book Antiqua" w:hAnsi="Book Antiqua" w:cs="Times New Roman"/>
          <w:color w:val="000000"/>
          <w:sz w:val="24"/>
          <w:szCs w:val="24"/>
        </w:rPr>
        <w:t>-endoperoxide synthase 2</w:t>
      </w:r>
      <w:r w:rsidR="00B83853">
        <w:rPr>
          <w:rFonts w:ascii="Book Antiqua" w:hAnsi="Book Antiqua" w:cs="Times New Roman"/>
          <w:color w:val="000000"/>
          <w:sz w:val="24"/>
          <w:szCs w:val="24"/>
        </w:rPr>
        <w:t>;</w:t>
      </w:r>
      <w:r w:rsidRPr="00727AB5">
        <w:rPr>
          <w:rFonts w:ascii="Book Antiqua" w:hAnsi="Book Antiqua" w:cs="Times New Roman"/>
          <w:color w:val="000000"/>
          <w:sz w:val="24"/>
          <w:szCs w:val="24"/>
        </w:rPr>
        <w:t xml:space="preserve"> COX-2</w:t>
      </w:r>
      <w:r w:rsidR="00813921">
        <w:rPr>
          <w:rFonts w:ascii="Book Antiqua" w:hAnsi="Book Antiqua" w:cs="Times New Roman"/>
          <w:color w:val="000000"/>
          <w:sz w:val="24"/>
          <w:szCs w:val="24"/>
        </w:rPr>
        <w:t>:</w:t>
      </w:r>
      <w:r w:rsidRPr="00727AB5">
        <w:rPr>
          <w:rFonts w:ascii="Book Antiqua" w:hAnsi="Book Antiqua" w:cs="Times New Roman"/>
          <w:sz w:val="24"/>
          <w:szCs w:val="24"/>
          <w:lang w:val="en-GB"/>
        </w:rPr>
        <w:t xml:space="preserve"> </w:t>
      </w:r>
      <w:r w:rsidR="00813921" w:rsidRPr="00727AB5">
        <w:rPr>
          <w:rFonts w:ascii="Book Antiqua" w:hAnsi="Book Antiqua" w:cs="Times New Roman"/>
          <w:sz w:val="24"/>
          <w:szCs w:val="24"/>
          <w:lang w:val="en-GB"/>
        </w:rPr>
        <w:t>Cyclooxygenase</w:t>
      </w:r>
      <w:r w:rsidRPr="00727AB5">
        <w:rPr>
          <w:rFonts w:ascii="Book Antiqua" w:hAnsi="Book Antiqua" w:cs="Times New Roman"/>
          <w:sz w:val="24"/>
          <w:szCs w:val="24"/>
          <w:lang w:val="en-GB"/>
        </w:rPr>
        <w:t>-2</w:t>
      </w:r>
      <w:r w:rsidR="00B83853">
        <w:rPr>
          <w:rFonts w:ascii="Book Antiqua" w:eastAsia="Times New Roman" w:hAnsi="Book Antiqua" w:cs="Times New Roman"/>
          <w:color w:val="000000"/>
          <w:sz w:val="24"/>
          <w:szCs w:val="24"/>
        </w:rPr>
        <w:t>;</w:t>
      </w:r>
      <w:r w:rsidRPr="00727AB5">
        <w:rPr>
          <w:rFonts w:ascii="Book Antiqua" w:eastAsia="Times New Roman" w:hAnsi="Book Antiqua" w:cs="Times New Roman"/>
          <w:color w:val="000000"/>
          <w:sz w:val="24"/>
          <w:szCs w:val="24"/>
        </w:rPr>
        <w:t xml:space="preserve"> TNF- α</w:t>
      </w:r>
      <w:r w:rsidR="00813921">
        <w:rPr>
          <w:rFonts w:ascii="Book Antiqua" w:eastAsia="Times New Roman" w:hAnsi="Book Antiqua" w:cs="Times New Roman"/>
          <w:color w:val="000000"/>
          <w:sz w:val="24"/>
          <w:szCs w:val="24"/>
        </w:rPr>
        <w:t>:</w:t>
      </w:r>
      <w:r w:rsidR="00B83853">
        <w:rPr>
          <w:rFonts w:ascii="Book Antiqua" w:eastAsia="Times New Roman" w:hAnsi="Book Antiqua" w:cs="Times New Roman"/>
          <w:color w:val="000000"/>
          <w:sz w:val="24"/>
          <w:szCs w:val="24"/>
        </w:rPr>
        <w:t xml:space="preserve"> </w:t>
      </w:r>
      <w:r w:rsidR="00813921" w:rsidRPr="00727AB5">
        <w:rPr>
          <w:rFonts w:ascii="Book Antiqua" w:hAnsi="Book Antiqua" w:cs="Times New Roman"/>
          <w:sz w:val="24"/>
          <w:szCs w:val="24"/>
        </w:rPr>
        <w:t xml:space="preserve">Tumor </w:t>
      </w:r>
      <w:r w:rsidRPr="00727AB5">
        <w:rPr>
          <w:rFonts w:ascii="Book Antiqua" w:hAnsi="Book Antiqua" w:cs="Times New Roman"/>
          <w:sz w:val="24"/>
          <w:szCs w:val="24"/>
        </w:rPr>
        <w:t>necrosıs factor alpha</w:t>
      </w:r>
      <w:r w:rsidR="00B83853">
        <w:rPr>
          <w:rFonts w:ascii="Book Antiqua" w:hAnsi="Book Antiqua" w:cs="Times New Roman"/>
          <w:sz w:val="24"/>
          <w:szCs w:val="24"/>
        </w:rPr>
        <w:t>;</w:t>
      </w:r>
      <w:r w:rsidRPr="00727AB5">
        <w:rPr>
          <w:rFonts w:ascii="Book Antiqua" w:hAnsi="Book Antiqua" w:cs="Times New Roman"/>
          <w:sz w:val="24"/>
          <w:szCs w:val="24"/>
        </w:rPr>
        <w:t xml:space="preserve"> iNOS</w:t>
      </w:r>
      <w:r w:rsidR="00B83853">
        <w:rPr>
          <w:rFonts w:ascii="Book Antiqua" w:hAnsi="Book Antiqua" w:cs="Times New Roman"/>
          <w:sz w:val="24"/>
          <w:szCs w:val="24"/>
        </w:rPr>
        <w:t>:</w:t>
      </w:r>
      <w:r w:rsidRPr="00727AB5">
        <w:rPr>
          <w:rFonts w:ascii="Book Antiqua" w:hAnsi="Book Antiqua" w:cs="Times New Roman"/>
          <w:sz w:val="24"/>
          <w:szCs w:val="24"/>
        </w:rPr>
        <w:t xml:space="preserve"> </w:t>
      </w:r>
      <w:r w:rsidR="00813921" w:rsidRPr="00727AB5">
        <w:rPr>
          <w:rFonts w:ascii="Book Antiqua" w:hAnsi="Book Antiqua" w:cs="Times New Roman"/>
          <w:color w:val="000000"/>
          <w:sz w:val="24"/>
          <w:szCs w:val="24"/>
        </w:rPr>
        <w:t xml:space="preserve">İnducible </w:t>
      </w:r>
      <w:r w:rsidRPr="00727AB5">
        <w:rPr>
          <w:rFonts w:ascii="Book Antiqua" w:hAnsi="Book Antiqua" w:cs="Times New Roman"/>
          <w:color w:val="000000"/>
          <w:sz w:val="24"/>
          <w:szCs w:val="24"/>
        </w:rPr>
        <w:t>nitric oxide synthase</w:t>
      </w:r>
      <w:r w:rsidR="00B83853">
        <w:rPr>
          <w:rFonts w:ascii="Book Antiqua" w:hAnsi="Book Antiqua" w:cs="Times New Roman"/>
          <w:color w:val="000000"/>
          <w:sz w:val="24"/>
          <w:szCs w:val="24"/>
        </w:rPr>
        <w:t>.</w:t>
      </w:r>
    </w:p>
    <w:p w14:paraId="475D01AC" w14:textId="77777777" w:rsidR="00727AB5" w:rsidRPr="00727AB5" w:rsidRDefault="00727AB5" w:rsidP="00727AB5">
      <w:pPr>
        <w:spacing w:after="0" w:line="360" w:lineRule="auto"/>
        <w:jc w:val="both"/>
        <w:rPr>
          <w:rFonts w:ascii="Book Antiqua" w:hAnsi="Book Antiqua" w:cs="Times New Roman"/>
          <w:sz w:val="24"/>
          <w:szCs w:val="24"/>
        </w:rPr>
      </w:pPr>
    </w:p>
    <w:p w14:paraId="561605B7" w14:textId="77777777" w:rsidR="00727AB5" w:rsidRPr="00727AB5" w:rsidRDefault="00727AB5" w:rsidP="00727AB5">
      <w:pPr>
        <w:spacing w:after="0" w:line="360" w:lineRule="auto"/>
        <w:jc w:val="both"/>
        <w:rPr>
          <w:rFonts w:ascii="Book Antiqua" w:hAnsi="Book Antiqua" w:cs="Times New Roman"/>
          <w:sz w:val="24"/>
          <w:szCs w:val="24"/>
        </w:rPr>
      </w:pPr>
      <w:r w:rsidRPr="00727AB5">
        <w:rPr>
          <w:rFonts w:ascii="Book Antiqua" w:hAnsi="Book Antiqua" w:cs="Times New Roman"/>
          <w:sz w:val="24"/>
          <w:szCs w:val="24"/>
        </w:rPr>
        <w:br w:type="page"/>
      </w:r>
    </w:p>
    <w:p w14:paraId="25E61C57" w14:textId="77777777" w:rsidR="00727AB5" w:rsidRPr="00813921" w:rsidRDefault="00727AB5" w:rsidP="00727AB5">
      <w:pPr>
        <w:spacing w:after="0" w:line="360" w:lineRule="auto"/>
        <w:jc w:val="both"/>
        <w:rPr>
          <w:rFonts w:ascii="Book Antiqua" w:hAnsi="Book Antiqua" w:cs="Times New Roman"/>
          <w:b/>
          <w:sz w:val="24"/>
          <w:szCs w:val="24"/>
        </w:rPr>
      </w:pPr>
      <w:r w:rsidRPr="00813921">
        <w:rPr>
          <w:rFonts w:ascii="Book Antiqua" w:hAnsi="Book Antiqua" w:cs="Times New Roman"/>
          <w:b/>
          <w:sz w:val="24"/>
          <w:szCs w:val="24"/>
        </w:rPr>
        <w:t>Table 1</w:t>
      </w:r>
      <w:r w:rsidR="00813921" w:rsidRPr="00813921">
        <w:rPr>
          <w:rFonts w:ascii="Book Antiqua" w:hAnsi="Book Antiqua" w:cs="Times New Roman"/>
          <w:b/>
          <w:sz w:val="24"/>
          <w:szCs w:val="24"/>
        </w:rPr>
        <w:t xml:space="preserve"> </w:t>
      </w:r>
      <w:r w:rsidRPr="00813921">
        <w:rPr>
          <w:rFonts w:ascii="Book Antiqua" w:hAnsi="Book Antiqua" w:cs="Times New Roman"/>
          <w:b/>
          <w:sz w:val="24"/>
          <w:szCs w:val="24"/>
        </w:rPr>
        <w:t xml:space="preserve">Ongoing </w:t>
      </w:r>
      <w:r w:rsidR="00147975" w:rsidRPr="00813921">
        <w:rPr>
          <w:rFonts w:ascii="Book Antiqua" w:hAnsi="Book Antiqua" w:cs="Times New Roman"/>
          <w:b/>
          <w:sz w:val="24"/>
          <w:szCs w:val="24"/>
        </w:rPr>
        <w:t>t</w:t>
      </w:r>
      <w:r w:rsidRPr="00813921">
        <w:rPr>
          <w:rFonts w:ascii="Book Antiqua" w:hAnsi="Book Antiqua" w:cs="Times New Roman"/>
          <w:b/>
          <w:sz w:val="24"/>
          <w:szCs w:val="24"/>
        </w:rPr>
        <w:t>rials on colorectal cancer and exercise</w:t>
      </w:r>
    </w:p>
    <w:tbl>
      <w:tblPr>
        <w:tblW w:w="10216" w:type="dxa"/>
        <w:tblInd w:w="60" w:type="dxa"/>
        <w:tblLayout w:type="fixed"/>
        <w:tblCellMar>
          <w:left w:w="70" w:type="dxa"/>
          <w:right w:w="70" w:type="dxa"/>
        </w:tblCellMar>
        <w:tblLook w:val="04A0" w:firstRow="1" w:lastRow="0" w:firstColumn="1" w:lastColumn="0" w:noHBand="0" w:noVBand="1"/>
      </w:tblPr>
      <w:tblGrid>
        <w:gridCol w:w="1105"/>
        <w:gridCol w:w="1740"/>
        <w:gridCol w:w="2410"/>
        <w:gridCol w:w="3969"/>
        <w:gridCol w:w="992"/>
      </w:tblGrid>
      <w:tr w:rsidR="00727AB5" w:rsidRPr="00727AB5" w14:paraId="7E463999" w14:textId="77777777" w:rsidTr="00813921">
        <w:trPr>
          <w:trHeight w:val="315"/>
        </w:trPr>
        <w:tc>
          <w:tcPr>
            <w:tcW w:w="1105" w:type="dxa"/>
            <w:tcBorders>
              <w:top w:val="single" w:sz="4" w:space="0" w:color="auto"/>
              <w:bottom w:val="single" w:sz="4" w:space="0" w:color="auto"/>
            </w:tcBorders>
            <w:shd w:val="clear" w:color="auto" w:fill="auto"/>
            <w:hideMark/>
          </w:tcPr>
          <w:p w14:paraId="07DA0DCD" w14:textId="77777777" w:rsidR="00727AB5" w:rsidRPr="00727AB5" w:rsidRDefault="00727AB5" w:rsidP="002C75D2">
            <w:pPr>
              <w:spacing w:after="0" w:line="240" w:lineRule="auto"/>
              <w:rPr>
                <w:rFonts w:ascii="Book Antiqua" w:eastAsia="Times New Roman" w:hAnsi="Book Antiqua" w:cs="Times New Roman"/>
                <w:b/>
                <w:bCs/>
                <w:color w:val="000000"/>
                <w:sz w:val="16"/>
                <w:szCs w:val="16"/>
              </w:rPr>
            </w:pPr>
            <w:r w:rsidRPr="00727AB5">
              <w:rPr>
                <w:rFonts w:ascii="Book Antiqua" w:eastAsia="Times New Roman" w:hAnsi="Book Antiqua" w:cs="Times New Roman"/>
                <w:b/>
                <w:bCs/>
                <w:color w:val="000000"/>
                <w:sz w:val="16"/>
                <w:szCs w:val="16"/>
              </w:rPr>
              <w:t xml:space="preserve">     Study</w:t>
            </w:r>
          </w:p>
        </w:tc>
        <w:tc>
          <w:tcPr>
            <w:tcW w:w="1740" w:type="dxa"/>
            <w:tcBorders>
              <w:top w:val="single" w:sz="4" w:space="0" w:color="auto"/>
              <w:bottom w:val="single" w:sz="4" w:space="0" w:color="auto"/>
            </w:tcBorders>
            <w:shd w:val="clear" w:color="auto" w:fill="auto"/>
            <w:hideMark/>
          </w:tcPr>
          <w:p w14:paraId="53501CEE" w14:textId="77777777" w:rsidR="00727AB5" w:rsidRPr="00727AB5" w:rsidRDefault="00727AB5" w:rsidP="002C75D2">
            <w:pPr>
              <w:spacing w:after="0" w:line="240" w:lineRule="auto"/>
              <w:rPr>
                <w:rFonts w:ascii="Book Antiqua" w:eastAsia="Times New Roman" w:hAnsi="Book Antiqua" w:cs="Times New Roman"/>
                <w:b/>
                <w:bCs/>
                <w:color w:val="000000"/>
                <w:sz w:val="16"/>
                <w:szCs w:val="16"/>
              </w:rPr>
            </w:pPr>
            <w:r w:rsidRPr="00727AB5">
              <w:rPr>
                <w:rFonts w:ascii="Book Antiqua" w:eastAsia="Times New Roman" w:hAnsi="Book Antiqua" w:cs="Times New Roman"/>
                <w:b/>
                <w:bCs/>
                <w:color w:val="000000"/>
                <w:sz w:val="16"/>
                <w:szCs w:val="16"/>
              </w:rPr>
              <w:t>Conditions</w:t>
            </w:r>
          </w:p>
        </w:tc>
        <w:tc>
          <w:tcPr>
            <w:tcW w:w="2410" w:type="dxa"/>
            <w:tcBorders>
              <w:top w:val="single" w:sz="4" w:space="0" w:color="auto"/>
              <w:bottom w:val="single" w:sz="4" w:space="0" w:color="auto"/>
            </w:tcBorders>
            <w:shd w:val="clear" w:color="auto" w:fill="auto"/>
            <w:hideMark/>
          </w:tcPr>
          <w:p w14:paraId="4372BDCA" w14:textId="77777777" w:rsidR="00727AB5" w:rsidRPr="00727AB5" w:rsidRDefault="00727AB5" w:rsidP="002C75D2">
            <w:pPr>
              <w:spacing w:after="0" w:line="240" w:lineRule="auto"/>
              <w:rPr>
                <w:rFonts w:ascii="Book Antiqua" w:eastAsia="Times New Roman" w:hAnsi="Book Antiqua" w:cs="Times New Roman"/>
                <w:b/>
                <w:bCs/>
                <w:color w:val="000000"/>
                <w:sz w:val="16"/>
                <w:szCs w:val="16"/>
              </w:rPr>
            </w:pPr>
            <w:r w:rsidRPr="00727AB5">
              <w:rPr>
                <w:rFonts w:ascii="Book Antiqua" w:eastAsia="Times New Roman" w:hAnsi="Book Antiqua" w:cs="Times New Roman"/>
                <w:b/>
                <w:bCs/>
                <w:color w:val="000000"/>
                <w:sz w:val="16"/>
                <w:szCs w:val="16"/>
              </w:rPr>
              <w:t xml:space="preserve">     Interventions</w:t>
            </w:r>
          </w:p>
        </w:tc>
        <w:tc>
          <w:tcPr>
            <w:tcW w:w="3969" w:type="dxa"/>
            <w:tcBorders>
              <w:top w:val="single" w:sz="4" w:space="0" w:color="auto"/>
              <w:bottom w:val="single" w:sz="4" w:space="0" w:color="auto"/>
            </w:tcBorders>
            <w:shd w:val="clear" w:color="auto" w:fill="auto"/>
            <w:hideMark/>
          </w:tcPr>
          <w:p w14:paraId="23E7B45E" w14:textId="77777777" w:rsidR="00727AB5" w:rsidRPr="00727AB5" w:rsidRDefault="00727AB5" w:rsidP="002C75D2">
            <w:pPr>
              <w:spacing w:after="0" w:line="240" w:lineRule="auto"/>
              <w:rPr>
                <w:rFonts w:ascii="Book Antiqua" w:eastAsia="Times New Roman" w:hAnsi="Book Antiqua" w:cs="Times New Roman"/>
                <w:b/>
                <w:bCs/>
                <w:color w:val="000000"/>
                <w:sz w:val="16"/>
                <w:szCs w:val="16"/>
              </w:rPr>
            </w:pPr>
            <w:r w:rsidRPr="00727AB5">
              <w:rPr>
                <w:rFonts w:ascii="Book Antiqua" w:eastAsia="Times New Roman" w:hAnsi="Book Antiqua" w:cs="Times New Roman"/>
                <w:b/>
                <w:bCs/>
                <w:color w:val="000000"/>
                <w:sz w:val="16"/>
                <w:szCs w:val="16"/>
              </w:rPr>
              <w:t xml:space="preserve">                          Title</w:t>
            </w:r>
          </w:p>
        </w:tc>
        <w:tc>
          <w:tcPr>
            <w:tcW w:w="992" w:type="dxa"/>
            <w:tcBorders>
              <w:top w:val="single" w:sz="4" w:space="0" w:color="auto"/>
              <w:bottom w:val="single" w:sz="4" w:space="0" w:color="auto"/>
            </w:tcBorders>
            <w:shd w:val="clear" w:color="auto" w:fill="auto"/>
            <w:hideMark/>
          </w:tcPr>
          <w:p w14:paraId="0AFF46A7" w14:textId="77777777" w:rsidR="00727AB5" w:rsidRPr="00727AB5" w:rsidRDefault="00727AB5" w:rsidP="002C75D2">
            <w:pPr>
              <w:spacing w:after="0" w:line="240" w:lineRule="auto"/>
              <w:rPr>
                <w:rFonts w:ascii="Book Antiqua" w:eastAsia="Times New Roman" w:hAnsi="Book Antiqua" w:cs="Times New Roman"/>
                <w:b/>
                <w:bCs/>
                <w:color w:val="000000"/>
                <w:sz w:val="16"/>
                <w:szCs w:val="16"/>
              </w:rPr>
            </w:pPr>
            <w:r w:rsidRPr="00727AB5">
              <w:rPr>
                <w:rFonts w:ascii="Book Antiqua" w:eastAsia="Times New Roman" w:hAnsi="Book Antiqua" w:cs="Times New Roman"/>
                <w:b/>
                <w:bCs/>
                <w:color w:val="000000"/>
                <w:sz w:val="16"/>
                <w:szCs w:val="16"/>
              </w:rPr>
              <w:t>Status</w:t>
            </w:r>
          </w:p>
        </w:tc>
      </w:tr>
      <w:tr w:rsidR="00727AB5" w:rsidRPr="00727AB5" w14:paraId="650A9F29" w14:textId="77777777" w:rsidTr="00813921">
        <w:trPr>
          <w:trHeight w:val="271"/>
        </w:trPr>
        <w:tc>
          <w:tcPr>
            <w:tcW w:w="1105" w:type="dxa"/>
            <w:tcBorders>
              <w:top w:val="single" w:sz="4" w:space="0" w:color="auto"/>
            </w:tcBorders>
            <w:shd w:val="clear" w:color="auto" w:fill="auto"/>
            <w:hideMark/>
          </w:tcPr>
          <w:p w14:paraId="671CA6F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NCT01325909</w:t>
            </w:r>
          </w:p>
        </w:tc>
        <w:tc>
          <w:tcPr>
            <w:tcW w:w="1740" w:type="dxa"/>
            <w:tcBorders>
              <w:top w:val="single" w:sz="4" w:space="0" w:color="auto"/>
            </w:tcBorders>
            <w:shd w:val="clear" w:color="auto" w:fill="auto"/>
            <w:hideMark/>
          </w:tcPr>
          <w:p w14:paraId="513EC38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Rectal </w:t>
            </w:r>
            <w:r w:rsidR="002643A5" w:rsidRPr="00727AB5">
              <w:rPr>
                <w:rFonts w:ascii="Book Antiqua" w:eastAsia="Times New Roman" w:hAnsi="Book Antiqua" w:cs="Times New Roman"/>
                <w:color w:val="000000"/>
                <w:sz w:val="16"/>
                <w:szCs w:val="16"/>
              </w:rPr>
              <w:t>cancer</w:t>
            </w:r>
          </w:p>
        </w:tc>
        <w:tc>
          <w:tcPr>
            <w:tcW w:w="2410" w:type="dxa"/>
            <w:tcBorders>
              <w:top w:val="single" w:sz="4" w:space="0" w:color="auto"/>
            </w:tcBorders>
            <w:shd w:val="clear" w:color="auto" w:fill="auto"/>
            <w:hideMark/>
          </w:tcPr>
          <w:p w14:paraId="6FDFCB6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programme</w:t>
            </w:r>
          </w:p>
        </w:tc>
        <w:tc>
          <w:tcPr>
            <w:tcW w:w="3969" w:type="dxa"/>
            <w:tcBorders>
              <w:top w:val="single" w:sz="4" w:space="0" w:color="auto"/>
            </w:tcBorders>
            <w:shd w:val="clear" w:color="auto" w:fill="auto"/>
            <w:hideMark/>
          </w:tcPr>
          <w:p w14:paraId="778C66C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training in colorectal cancer patients</w:t>
            </w:r>
          </w:p>
        </w:tc>
        <w:tc>
          <w:tcPr>
            <w:tcW w:w="992" w:type="dxa"/>
            <w:tcBorders>
              <w:top w:val="single" w:sz="4" w:space="0" w:color="auto"/>
            </w:tcBorders>
            <w:shd w:val="clear" w:color="auto" w:fill="auto"/>
            <w:hideMark/>
          </w:tcPr>
          <w:p w14:paraId="604F80B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40184541" w14:textId="77777777" w:rsidTr="00813921">
        <w:trPr>
          <w:trHeight w:val="403"/>
        </w:trPr>
        <w:tc>
          <w:tcPr>
            <w:tcW w:w="1105" w:type="dxa"/>
            <w:tcBorders>
              <w:top w:val="nil"/>
            </w:tcBorders>
            <w:shd w:val="clear" w:color="auto" w:fill="auto"/>
            <w:hideMark/>
          </w:tcPr>
          <w:p w14:paraId="6388D33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NCT03515356</w:t>
            </w:r>
          </w:p>
        </w:tc>
        <w:tc>
          <w:tcPr>
            <w:tcW w:w="1740" w:type="dxa"/>
            <w:tcBorders>
              <w:top w:val="nil"/>
            </w:tcBorders>
            <w:shd w:val="clear" w:color="auto" w:fill="auto"/>
            <w:hideMark/>
          </w:tcPr>
          <w:p w14:paraId="131ADCD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0896D60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hAnsi="Book Antiqua" w:cs="Times New Roman"/>
                <w:color w:val="000000"/>
                <w:sz w:val="16"/>
                <w:szCs w:val="16"/>
                <w:shd w:val="clear" w:color="auto" w:fill="FFFFFF"/>
              </w:rPr>
              <w:t>Motivational interviewing</w:t>
            </w:r>
            <w:r w:rsidRPr="00727AB5">
              <w:rPr>
                <w:rFonts w:ascii="Book Antiqua" w:eastAsia="Times New Roman" w:hAnsi="Book Antiqua" w:cs="Times New Roman"/>
                <w:color w:val="000000"/>
                <w:sz w:val="16"/>
                <w:szCs w:val="16"/>
              </w:rPr>
              <w:t>-walk intervention/</w:t>
            </w:r>
            <w:r w:rsidR="002643A5" w:rsidRPr="00727AB5">
              <w:rPr>
                <w:rFonts w:ascii="Book Antiqua" w:eastAsia="Times New Roman" w:hAnsi="Book Antiqua" w:cs="Times New Roman"/>
                <w:color w:val="000000"/>
                <w:sz w:val="16"/>
                <w:szCs w:val="16"/>
              </w:rPr>
              <w:t>p</w:t>
            </w:r>
            <w:r w:rsidRPr="00727AB5">
              <w:rPr>
                <w:rFonts w:ascii="Book Antiqua" w:eastAsia="Times New Roman" w:hAnsi="Book Antiqua" w:cs="Times New Roman"/>
                <w:color w:val="000000"/>
                <w:sz w:val="16"/>
                <w:szCs w:val="16"/>
              </w:rPr>
              <w:t>hysical activity education pamphlet</w:t>
            </w:r>
          </w:p>
        </w:tc>
        <w:tc>
          <w:tcPr>
            <w:tcW w:w="3969" w:type="dxa"/>
            <w:tcBorders>
              <w:top w:val="nil"/>
            </w:tcBorders>
            <w:shd w:val="clear" w:color="auto" w:fill="auto"/>
            <w:hideMark/>
          </w:tcPr>
          <w:p w14:paraId="1D9CE385" w14:textId="211CF43D"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to reduce chemotherapy-ınduced peripheral neuropathy</w:t>
            </w:r>
          </w:p>
        </w:tc>
        <w:tc>
          <w:tcPr>
            <w:tcW w:w="992" w:type="dxa"/>
            <w:tcBorders>
              <w:top w:val="nil"/>
            </w:tcBorders>
            <w:shd w:val="clear" w:color="auto" w:fill="auto"/>
            <w:hideMark/>
          </w:tcPr>
          <w:p w14:paraId="26D1222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25A412F3" w14:textId="77777777" w:rsidTr="00813921">
        <w:trPr>
          <w:trHeight w:val="266"/>
        </w:trPr>
        <w:tc>
          <w:tcPr>
            <w:tcW w:w="1105" w:type="dxa"/>
            <w:tcBorders>
              <w:top w:val="nil"/>
            </w:tcBorders>
            <w:shd w:val="clear" w:color="auto" w:fill="auto"/>
            <w:hideMark/>
          </w:tcPr>
          <w:p w14:paraId="7E25979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NCT01924897</w:t>
            </w:r>
          </w:p>
        </w:tc>
        <w:tc>
          <w:tcPr>
            <w:tcW w:w="1740" w:type="dxa"/>
            <w:tcBorders>
              <w:top w:val="nil"/>
            </w:tcBorders>
            <w:shd w:val="clear" w:color="auto" w:fill="auto"/>
            <w:hideMark/>
          </w:tcPr>
          <w:p w14:paraId="033578E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356C62A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training</w:t>
            </w:r>
          </w:p>
        </w:tc>
        <w:tc>
          <w:tcPr>
            <w:tcW w:w="3969" w:type="dxa"/>
            <w:tcBorders>
              <w:top w:val="nil"/>
            </w:tcBorders>
            <w:shd w:val="clear" w:color="auto" w:fill="auto"/>
            <w:hideMark/>
          </w:tcPr>
          <w:p w14:paraId="1A10881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Preop </w:t>
            </w:r>
            <w:r w:rsidRPr="00727AB5">
              <w:rPr>
                <w:rFonts w:ascii="Book Antiqua" w:hAnsi="Book Antiqua" w:cs="Times New Roman"/>
                <w:color w:val="000000"/>
                <w:sz w:val="16"/>
                <w:szCs w:val="16"/>
                <w:shd w:val="clear" w:color="auto" w:fill="FFFFFF"/>
              </w:rPr>
              <w:t>cardiopulmonary exercise testing</w:t>
            </w:r>
            <w:r w:rsidRPr="00727AB5">
              <w:rPr>
                <w:rFonts w:ascii="Book Antiqua" w:eastAsia="Times New Roman" w:hAnsi="Book Antiqua" w:cs="Times New Roman"/>
                <w:color w:val="000000"/>
                <w:sz w:val="16"/>
                <w:szCs w:val="16"/>
              </w:rPr>
              <w:t xml:space="preserve"> and exercise training in colorectal patients</w:t>
            </w:r>
          </w:p>
        </w:tc>
        <w:tc>
          <w:tcPr>
            <w:tcW w:w="992" w:type="dxa"/>
            <w:tcBorders>
              <w:top w:val="nil"/>
            </w:tcBorders>
            <w:shd w:val="clear" w:color="auto" w:fill="auto"/>
            <w:hideMark/>
          </w:tcPr>
          <w:p w14:paraId="0742B84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Unknown</w:t>
            </w:r>
          </w:p>
        </w:tc>
      </w:tr>
      <w:tr w:rsidR="00727AB5" w:rsidRPr="00727AB5" w14:paraId="0D78FB9A" w14:textId="77777777" w:rsidTr="00813921">
        <w:trPr>
          <w:trHeight w:val="753"/>
        </w:trPr>
        <w:tc>
          <w:tcPr>
            <w:tcW w:w="1105" w:type="dxa"/>
            <w:tcBorders>
              <w:top w:val="nil"/>
            </w:tcBorders>
            <w:shd w:val="clear" w:color="auto" w:fill="auto"/>
            <w:hideMark/>
          </w:tcPr>
          <w:p w14:paraId="2277ACA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NCT00985400</w:t>
            </w:r>
          </w:p>
        </w:tc>
        <w:tc>
          <w:tcPr>
            <w:tcW w:w="1740" w:type="dxa"/>
            <w:tcBorders>
              <w:top w:val="nil"/>
            </w:tcBorders>
            <w:shd w:val="clear" w:color="auto" w:fill="auto"/>
            <w:hideMark/>
          </w:tcPr>
          <w:p w14:paraId="6426406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2A80A34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programme/</w:t>
            </w:r>
            <w:r w:rsidR="002643A5" w:rsidRPr="00727AB5">
              <w:rPr>
                <w:rFonts w:ascii="Book Antiqua" w:eastAsia="Times New Roman" w:hAnsi="Book Antiqua" w:cs="Times New Roman"/>
                <w:color w:val="000000"/>
                <w:sz w:val="16"/>
                <w:szCs w:val="16"/>
              </w:rPr>
              <w:t>t</w:t>
            </w:r>
            <w:r w:rsidRPr="00727AB5">
              <w:rPr>
                <w:rFonts w:ascii="Book Antiqua" w:eastAsia="Times New Roman" w:hAnsi="Book Antiqua" w:cs="Times New Roman"/>
                <w:color w:val="000000"/>
                <w:sz w:val="16"/>
                <w:szCs w:val="16"/>
              </w:rPr>
              <w:t>elephone-based intervention</w:t>
            </w:r>
          </w:p>
        </w:tc>
        <w:tc>
          <w:tcPr>
            <w:tcW w:w="3969" w:type="dxa"/>
            <w:tcBorders>
              <w:top w:val="nil"/>
            </w:tcBorders>
            <w:shd w:val="clear" w:color="auto" w:fill="auto"/>
            <w:hideMark/>
          </w:tcPr>
          <w:p w14:paraId="2405A78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Doctor-recommended home-based exercise program or relaxation training in improving physical function and controlling symptoms in patients with stage IV or recurrent colon cancer that cannot be removed by surgery</w:t>
            </w:r>
          </w:p>
        </w:tc>
        <w:tc>
          <w:tcPr>
            <w:tcW w:w="992" w:type="dxa"/>
            <w:tcBorders>
              <w:top w:val="nil"/>
            </w:tcBorders>
            <w:shd w:val="clear" w:color="auto" w:fill="auto"/>
            <w:hideMark/>
          </w:tcPr>
          <w:p w14:paraId="07F9994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Active,not recruiting</w:t>
            </w:r>
          </w:p>
        </w:tc>
      </w:tr>
      <w:tr w:rsidR="00727AB5" w:rsidRPr="00727AB5" w14:paraId="71C6D4D4" w14:textId="77777777" w:rsidTr="00813921">
        <w:trPr>
          <w:trHeight w:val="405"/>
        </w:trPr>
        <w:tc>
          <w:tcPr>
            <w:tcW w:w="1105" w:type="dxa"/>
            <w:tcBorders>
              <w:top w:val="nil"/>
            </w:tcBorders>
            <w:shd w:val="clear" w:color="auto" w:fill="auto"/>
            <w:hideMark/>
          </w:tcPr>
          <w:p w14:paraId="7559042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NCT00230646</w:t>
            </w:r>
          </w:p>
        </w:tc>
        <w:tc>
          <w:tcPr>
            <w:tcW w:w="1740" w:type="dxa"/>
            <w:tcBorders>
              <w:top w:val="nil"/>
            </w:tcBorders>
            <w:shd w:val="clear" w:color="auto" w:fill="auto"/>
            <w:hideMark/>
          </w:tcPr>
          <w:p w14:paraId="7300673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Colon </w:t>
            </w:r>
            <w:r w:rsidR="002643A5" w:rsidRPr="00727AB5">
              <w:rPr>
                <w:rFonts w:ascii="Book Antiqua" w:eastAsia="Times New Roman" w:hAnsi="Book Antiqua" w:cs="Times New Roman"/>
                <w:color w:val="000000"/>
                <w:sz w:val="16"/>
                <w:szCs w:val="16"/>
              </w:rPr>
              <w:t>cancer</w:t>
            </w:r>
            <w:r w:rsidRPr="00727AB5">
              <w:rPr>
                <w:rFonts w:ascii="Book Antiqua" w:eastAsia="Times New Roman" w:hAnsi="Book Antiqua" w:cs="Times New Roman"/>
                <w:color w:val="000000"/>
                <w:sz w:val="16"/>
                <w:szCs w:val="16"/>
              </w:rPr>
              <w:t>/</w:t>
            </w:r>
            <w:r w:rsidR="002643A5" w:rsidRPr="00727AB5">
              <w:rPr>
                <w:rFonts w:ascii="Book Antiqua" w:eastAsia="Times New Roman" w:hAnsi="Book Antiqua" w:cs="Times New Roman"/>
                <w:color w:val="000000"/>
                <w:sz w:val="16"/>
                <w:szCs w:val="16"/>
              </w:rPr>
              <w:t>r</w:t>
            </w:r>
            <w:r w:rsidRPr="00727AB5">
              <w:rPr>
                <w:rFonts w:ascii="Book Antiqua" w:eastAsia="Times New Roman" w:hAnsi="Book Antiqua" w:cs="Times New Roman"/>
                <w:color w:val="000000"/>
                <w:sz w:val="16"/>
                <w:szCs w:val="16"/>
              </w:rPr>
              <w:t xml:space="preserve">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718575B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Exercise counseling </w:t>
            </w:r>
          </w:p>
        </w:tc>
        <w:tc>
          <w:tcPr>
            <w:tcW w:w="3969" w:type="dxa"/>
            <w:tcBorders>
              <w:top w:val="nil"/>
            </w:tcBorders>
            <w:shd w:val="clear" w:color="auto" w:fill="auto"/>
            <w:hideMark/>
          </w:tcPr>
          <w:p w14:paraId="2802A0C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Promoting physical activity after colorectal cancer</w:t>
            </w:r>
          </w:p>
        </w:tc>
        <w:tc>
          <w:tcPr>
            <w:tcW w:w="992" w:type="dxa"/>
            <w:tcBorders>
              <w:top w:val="nil"/>
            </w:tcBorders>
            <w:shd w:val="clear" w:color="auto" w:fill="auto"/>
            <w:hideMark/>
          </w:tcPr>
          <w:p w14:paraId="07DE2F3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413086AE" w14:textId="77777777" w:rsidTr="00813921">
        <w:trPr>
          <w:trHeight w:val="402"/>
        </w:trPr>
        <w:tc>
          <w:tcPr>
            <w:tcW w:w="1105" w:type="dxa"/>
            <w:tcBorders>
              <w:top w:val="nil"/>
            </w:tcBorders>
            <w:shd w:val="clear" w:color="auto" w:fill="auto"/>
            <w:hideMark/>
          </w:tcPr>
          <w:p w14:paraId="73DFC68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NCT01133132</w:t>
            </w:r>
          </w:p>
        </w:tc>
        <w:tc>
          <w:tcPr>
            <w:tcW w:w="1740" w:type="dxa"/>
            <w:tcBorders>
              <w:top w:val="nil"/>
            </w:tcBorders>
            <w:shd w:val="clear" w:color="auto" w:fill="auto"/>
            <w:hideMark/>
          </w:tcPr>
          <w:p w14:paraId="6ACFBFB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Colon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3EFBDDB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Survivorship CHESS</w:t>
            </w:r>
            <w:r w:rsidR="002643A5">
              <w:rPr>
                <w:rFonts w:ascii="Book Antiqua" w:eastAsia="Times New Roman" w:hAnsi="Book Antiqua" w:cs="Times New Roman"/>
                <w:color w:val="000000"/>
                <w:sz w:val="16"/>
                <w:szCs w:val="16"/>
              </w:rPr>
              <w:t xml:space="preserve"> </w:t>
            </w:r>
            <w:r w:rsidRPr="00727AB5">
              <w:rPr>
                <w:rFonts w:ascii="Book Antiqua" w:eastAsia="Times New Roman" w:hAnsi="Book Antiqua" w:cs="Times New Roman"/>
                <w:color w:val="000000"/>
                <w:sz w:val="16"/>
                <w:szCs w:val="16"/>
              </w:rPr>
              <w:t>(</w:t>
            </w:r>
            <w:r w:rsidRPr="00727AB5">
              <w:rPr>
                <w:rFonts w:ascii="Book Antiqua" w:hAnsi="Book Antiqua" w:cs="Times New Roman"/>
                <w:color w:val="000000"/>
                <w:sz w:val="16"/>
                <w:szCs w:val="16"/>
                <w:shd w:val="clear" w:color="auto" w:fill="FFFFFF"/>
              </w:rPr>
              <w:t>mobile comprehensive health enhancement support system)</w:t>
            </w:r>
          </w:p>
        </w:tc>
        <w:tc>
          <w:tcPr>
            <w:tcW w:w="3969" w:type="dxa"/>
            <w:tcBorders>
              <w:top w:val="nil"/>
            </w:tcBorders>
            <w:shd w:val="clear" w:color="auto" w:fill="auto"/>
            <w:hideMark/>
          </w:tcPr>
          <w:p w14:paraId="5F75EC3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Interactive cancer communication system</w:t>
            </w:r>
            <w:r w:rsidR="002643A5">
              <w:rPr>
                <w:rFonts w:ascii="Book Antiqua" w:eastAsia="Times New Roman" w:hAnsi="Book Antiqua" w:cs="Times New Roman"/>
                <w:color w:val="000000"/>
                <w:sz w:val="16"/>
                <w:szCs w:val="16"/>
              </w:rPr>
              <w:t xml:space="preserve"> </w:t>
            </w:r>
            <w:r w:rsidRPr="00727AB5">
              <w:rPr>
                <w:rFonts w:ascii="Book Antiqua" w:eastAsia="Times New Roman" w:hAnsi="Book Antiqua" w:cs="Times New Roman"/>
                <w:color w:val="000000"/>
                <w:sz w:val="16"/>
                <w:szCs w:val="16"/>
              </w:rPr>
              <w:t xml:space="preserve">directed physical activity enhancement for colon cancer survivors </w:t>
            </w:r>
          </w:p>
        </w:tc>
        <w:tc>
          <w:tcPr>
            <w:tcW w:w="992" w:type="dxa"/>
            <w:tcBorders>
              <w:top w:val="nil"/>
            </w:tcBorders>
            <w:shd w:val="clear" w:color="auto" w:fill="auto"/>
            <w:hideMark/>
          </w:tcPr>
          <w:p w14:paraId="49F46E1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6EB43C52" w14:textId="77777777" w:rsidTr="00813921">
        <w:trPr>
          <w:trHeight w:val="428"/>
        </w:trPr>
        <w:tc>
          <w:tcPr>
            <w:tcW w:w="1105" w:type="dxa"/>
            <w:tcBorders>
              <w:top w:val="nil"/>
            </w:tcBorders>
            <w:shd w:val="clear" w:color="auto" w:fill="auto"/>
            <w:hideMark/>
          </w:tcPr>
          <w:p w14:paraId="7DAB93A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NCT02597075</w:t>
            </w:r>
          </w:p>
        </w:tc>
        <w:tc>
          <w:tcPr>
            <w:tcW w:w="1740" w:type="dxa"/>
            <w:tcBorders>
              <w:top w:val="nil"/>
            </w:tcBorders>
            <w:shd w:val="clear" w:color="auto" w:fill="auto"/>
            <w:hideMark/>
          </w:tcPr>
          <w:p w14:paraId="3A4B803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Metastatic colorectal </w:t>
            </w:r>
            <w:r w:rsidR="002643A5" w:rsidRPr="00727AB5">
              <w:rPr>
                <w:rFonts w:ascii="Book Antiqua" w:eastAsia="Times New Roman" w:hAnsi="Book Antiqua" w:cs="Times New Roman"/>
                <w:color w:val="000000"/>
                <w:sz w:val="16"/>
                <w:szCs w:val="16"/>
              </w:rPr>
              <w:t>ca</w:t>
            </w:r>
            <w:r w:rsidRPr="00727AB5">
              <w:rPr>
                <w:rFonts w:ascii="Book Antiqua" w:eastAsia="Times New Roman" w:hAnsi="Book Antiqua" w:cs="Times New Roman"/>
                <w:color w:val="000000"/>
                <w:sz w:val="16"/>
                <w:szCs w:val="16"/>
              </w:rPr>
              <w:t>ncer</w:t>
            </w:r>
          </w:p>
        </w:tc>
        <w:tc>
          <w:tcPr>
            <w:tcW w:w="2410" w:type="dxa"/>
            <w:tcBorders>
              <w:top w:val="nil"/>
            </w:tcBorders>
            <w:shd w:val="clear" w:color="auto" w:fill="auto"/>
            <w:hideMark/>
          </w:tcPr>
          <w:p w14:paraId="7D81EFF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Standard therapy+physical activity program/standard therapy</w:t>
            </w:r>
          </w:p>
        </w:tc>
        <w:tc>
          <w:tcPr>
            <w:tcW w:w="3969" w:type="dxa"/>
            <w:tcBorders>
              <w:top w:val="nil"/>
            </w:tcBorders>
            <w:shd w:val="clear" w:color="auto" w:fill="auto"/>
            <w:hideMark/>
          </w:tcPr>
          <w:p w14:paraId="7CE046A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 in patients with metastatic colorectal cancer who receive palliative first line chemotherapy</w:t>
            </w:r>
          </w:p>
        </w:tc>
        <w:tc>
          <w:tcPr>
            <w:tcW w:w="992" w:type="dxa"/>
            <w:tcBorders>
              <w:top w:val="nil"/>
            </w:tcBorders>
            <w:shd w:val="clear" w:color="auto" w:fill="auto"/>
            <w:hideMark/>
          </w:tcPr>
          <w:p w14:paraId="43033FD2"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5E5299D0" w14:textId="77777777" w:rsidTr="00813921">
        <w:trPr>
          <w:trHeight w:val="392"/>
        </w:trPr>
        <w:tc>
          <w:tcPr>
            <w:tcW w:w="1105" w:type="dxa"/>
            <w:tcBorders>
              <w:top w:val="nil"/>
            </w:tcBorders>
            <w:shd w:val="clear" w:color="auto" w:fill="auto"/>
            <w:hideMark/>
          </w:tcPr>
          <w:p w14:paraId="137AF83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NCT02191969</w:t>
            </w:r>
          </w:p>
        </w:tc>
        <w:tc>
          <w:tcPr>
            <w:tcW w:w="1740" w:type="dxa"/>
            <w:tcBorders>
              <w:top w:val="nil"/>
            </w:tcBorders>
            <w:shd w:val="clear" w:color="auto" w:fill="auto"/>
            <w:hideMark/>
          </w:tcPr>
          <w:p w14:paraId="6F92566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Colorectal Cancer/fatigue</w:t>
            </w:r>
          </w:p>
        </w:tc>
        <w:tc>
          <w:tcPr>
            <w:tcW w:w="2410" w:type="dxa"/>
            <w:tcBorders>
              <w:top w:val="nil"/>
            </w:tcBorders>
            <w:shd w:val="clear" w:color="auto" w:fill="auto"/>
            <w:hideMark/>
          </w:tcPr>
          <w:p w14:paraId="5C0AE07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Walk with ease</w:t>
            </w:r>
          </w:p>
        </w:tc>
        <w:tc>
          <w:tcPr>
            <w:tcW w:w="3969" w:type="dxa"/>
            <w:tcBorders>
              <w:top w:val="nil"/>
            </w:tcBorders>
            <w:shd w:val="clear" w:color="auto" w:fill="auto"/>
            <w:hideMark/>
          </w:tcPr>
          <w:p w14:paraId="28518CF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 ıntervention for older patients during chemotherapy for colorectal cancer</w:t>
            </w:r>
          </w:p>
        </w:tc>
        <w:tc>
          <w:tcPr>
            <w:tcW w:w="992" w:type="dxa"/>
            <w:tcBorders>
              <w:top w:val="nil"/>
            </w:tcBorders>
            <w:shd w:val="clear" w:color="auto" w:fill="auto"/>
            <w:hideMark/>
          </w:tcPr>
          <w:p w14:paraId="5B9AD7B8"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3BA91DB7" w14:textId="77777777" w:rsidTr="00813921">
        <w:trPr>
          <w:trHeight w:val="408"/>
        </w:trPr>
        <w:tc>
          <w:tcPr>
            <w:tcW w:w="1105" w:type="dxa"/>
            <w:tcBorders>
              <w:top w:val="nil"/>
            </w:tcBorders>
            <w:shd w:val="clear" w:color="auto" w:fill="auto"/>
            <w:hideMark/>
          </w:tcPr>
          <w:p w14:paraId="21E3B6F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NCT02966054</w:t>
            </w:r>
          </w:p>
        </w:tc>
        <w:tc>
          <w:tcPr>
            <w:tcW w:w="1740" w:type="dxa"/>
            <w:tcBorders>
              <w:top w:val="nil"/>
            </w:tcBorders>
            <w:shd w:val="clear" w:color="auto" w:fill="auto"/>
            <w:hideMark/>
          </w:tcPr>
          <w:p w14:paraId="37EE61D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Colon </w:t>
            </w:r>
            <w:r w:rsidR="002643A5" w:rsidRPr="00727AB5">
              <w:rPr>
                <w:rFonts w:ascii="Book Antiqua" w:eastAsia="Times New Roman" w:hAnsi="Book Antiqua" w:cs="Times New Roman"/>
                <w:color w:val="000000"/>
                <w:sz w:val="16"/>
                <w:szCs w:val="16"/>
              </w:rPr>
              <w:t>cancer/rectal cancer</w:t>
            </w:r>
          </w:p>
        </w:tc>
        <w:tc>
          <w:tcPr>
            <w:tcW w:w="2410" w:type="dxa"/>
            <w:tcBorders>
              <w:top w:val="nil"/>
            </w:tcBorders>
            <w:shd w:val="clear" w:color="auto" w:fill="auto"/>
            <w:hideMark/>
          </w:tcPr>
          <w:p w14:paraId="4F2B6B1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Digital health physical activity ıntervention group</w:t>
            </w:r>
          </w:p>
        </w:tc>
        <w:tc>
          <w:tcPr>
            <w:tcW w:w="3969" w:type="dxa"/>
            <w:tcBorders>
              <w:top w:val="nil"/>
            </w:tcBorders>
            <w:shd w:val="clear" w:color="auto" w:fill="auto"/>
            <w:hideMark/>
          </w:tcPr>
          <w:p w14:paraId="4FB814D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Self-monitoring and reminder texts to ıncrease physical activity after cancer:a pilot randomized controlled trial</w:t>
            </w:r>
          </w:p>
        </w:tc>
        <w:tc>
          <w:tcPr>
            <w:tcW w:w="992" w:type="dxa"/>
            <w:tcBorders>
              <w:top w:val="nil"/>
            </w:tcBorders>
            <w:shd w:val="clear" w:color="auto" w:fill="auto"/>
            <w:hideMark/>
          </w:tcPr>
          <w:p w14:paraId="6405556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2B8E9F1E" w14:textId="77777777" w:rsidTr="00813921">
        <w:trPr>
          <w:trHeight w:val="548"/>
        </w:trPr>
        <w:tc>
          <w:tcPr>
            <w:tcW w:w="1105" w:type="dxa"/>
            <w:tcBorders>
              <w:top w:val="nil"/>
            </w:tcBorders>
            <w:shd w:val="clear" w:color="auto" w:fill="auto"/>
            <w:hideMark/>
          </w:tcPr>
          <w:p w14:paraId="61E5C72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NCT00373022</w:t>
            </w:r>
          </w:p>
        </w:tc>
        <w:tc>
          <w:tcPr>
            <w:tcW w:w="1740" w:type="dxa"/>
            <w:tcBorders>
              <w:top w:val="nil"/>
            </w:tcBorders>
            <w:shd w:val="clear" w:color="auto" w:fill="auto"/>
            <w:hideMark/>
          </w:tcPr>
          <w:p w14:paraId="4715FC8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Colorectal Cancer/depression/anxiety disorder</w:t>
            </w:r>
          </w:p>
        </w:tc>
        <w:tc>
          <w:tcPr>
            <w:tcW w:w="2410" w:type="dxa"/>
            <w:tcBorders>
              <w:top w:val="nil"/>
            </w:tcBorders>
            <w:shd w:val="clear" w:color="auto" w:fill="auto"/>
            <w:hideMark/>
          </w:tcPr>
          <w:p w14:paraId="3186C82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programme</w:t>
            </w:r>
          </w:p>
        </w:tc>
        <w:tc>
          <w:tcPr>
            <w:tcW w:w="3969" w:type="dxa"/>
            <w:tcBorders>
              <w:top w:val="nil"/>
            </w:tcBorders>
            <w:shd w:val="clear" w:color="auto" w:fill="auto"/>
            <w:hideMark/>
          </w:tcPr>
          <w:p w14:paraId="1ABA321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Moderate physical activity in helping patients recover physically and emotionally from stage II or stage III colorectal cancer</w:t>
            </w:r>
          </w:p>
        </w:tc>
        <w:tc>
          <w:tcPr>
            <w:tcW w:w="992" w:type="dxa"/>
            <w:tcBorders>
              <w:top w:val="nil"/>
            </w:tcBorders>
            <w:shd w:val="clear" w:color="auto" w:fill="auto"/>
            <w:hideMark/>
          </w:tcPr>
          <w:p w14:paraId="7420DB6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6838E344" w14:textId="77777777" w:rsidTr="00813921">
        <w:trPr>
          <w:trHeight w:val="237"/>
        </w:trPr>
        <w:tc>
          <w:tcPr>
            <w:tcW w:w="1105" w:type="dxa"/>
            <w:tcBorders>
              <w:top w:val="nil"/>
              <w:bottom w:val="nil"/>
            </w:tcBorders>
            <w:shd w:val="clear" w:color="auto" w:fill="auto"/>
            <w:hideMark/>
          </w:tcPr>
          <w:p w14:paraId="197B167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NCT01708824</w:t>
            </w:r>
          </w:p>
        </w:tc>
        <w:tc>
          <w:tcPr>
            <w:tcW w:w="1740" w:type="dxa"/>
            <w:tcBorders>
              <w:top w:val="nil"/>
              <w:bottom w:val="nil"/>
            </w:tcBorders>
            <w:shd w:val="clear" w:color="auto" w:fill="auto"/>
            <w:hideMark/>
          </w:tcPr>
          <w:p w14:paraId="221ABC6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bottom w:val="nil"/>
            </w:tcBorders>
            <w:shd w:val="clear" w:color="auto" w:fill="auto"/>
            <w:hideMark/>
          </w:tcPr>
          <w:p w14:paraId="76B9E8E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activity/dietary</w:t>
            </w:r>
          </w:p>
        </w:tc>
        <w:tc>
          <w:tcPr>
            <w:tcW w:w="3969" w:type="dxa"/>
            <w:tcBorders>
              <w:top w:val="nil"/>
              <w:bottom w:val="nil"/>
            </w:tcBorders>
            <w:shd w:val="clear" w:color="auto" w:fill="auto"/>
            <w:hideMark/>
          </w:tcPr>
          <w:p w14:paraId="5529801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Diet and physical activity intervention in CRC survivors</w:t>
            </w:r>
          </w:p>
        </w:tc>
        <w:tc>
          <w:tcPr>
            <w:tcW w:w="992" w:type="dxa"/>
            <w:tcBorders>
              <w:top w:val="nil"/>
              <w:bottom w:val="nil"/>
            </w:tcBorders>
            <w:shd w:val="clear" w:color="auto" w:fill="auto"/>
            <w:hideMark/>
          </w:tcPr>
          <w:p w14:paraId="34241B52"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Unknown</w:t>
            </w:r>
          </w:p>
        </w:tc>
      </w:tr>
      <w:tr w:rsidR="00727AB5" w:rsidRPr="00727AB5" w14:paraId="688CAA4D" w14:textId="77777777" w:rsidTr="00813921">
        <w:trPr>
          <w:trHeight w:val="410"/>
        </w:trPr>
        <w:tc>
          <w:tcPr>
            <w:tcW w:w="1105" w:type="dxa"/>
            <w:shd w:val="clear" w:color="auto" w:fill="auto"/>
            <w:hideMark/>
          </w:tcPr>
          <w:p w14:paraId="697396A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NCT03232814</w:t>
            </w:r>
          </w:p>
        </w:tc>
        <w:tc>
          <w:tcPr>
            <w:tcW w:w="1740" w:type="dxa"/>
            <w:shd w:val="clear" w:color="auto" w:fill="auto"/>
            <w:hideMark/>
          </w:tcPr>
          <w:p w14:paraId="12681EB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shd w:val="clear" w:color="auto" w:fill="auto"/>
            <w:hideMark/>
          </w:tcPr>
          <w:p w14:paraId="3F6E872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Group-based walking</w:t>
            </w:r>
          </w:p>
        </w:tc>
        <w:tc>
          <w:tcPr>
            <w:tcW w:w="3969" w:type="dxa"/>
            <w:shd w:val="clear" w:color="auto" w:fill="auto"/>
            <w:hideMark/>
          </w:tcPr>
          <w:p w14:paraId="0E44B48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Walk on:a community-based approach to ıncrease physical activity among men treated for colorectal cancer</w:t>
            </w:r>
          </w:p>
        </w:tc>
        <w:tc>
          <w:tcPr>
            <w:tcW w:w="992" w:type="dxa"/>
            <w:shd w:val="clear" w:color="auto" w:fill="auto"/>
            <w:hideMark/>
          </w:tcPr>
          <w:p w14:paraId="7CCD3C3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Withdrawn</w:t>
            </w:r>
          </w:p>
        </w:tc>
      </w:tr>
      <w:tr w:rsidR="00727AB5" w:rsidRPr="00727AB5" w14:paraId="5F01E164" w14:textId="77777777" w:rsidTr="00813921">
        <w:trPr>
          <w:trHeight w:val="274"/>
        </w:trPr>
        <w:tc>
          <w:tcPr>
            <w:tcW w:w="1105" w:type="dxa"/>
            <w:tcBorders>
              <w:bottom w:val="nil"/>
            </w:tcBorders>
            <w:shd w:val="clear" w:color="auto" w:fill="auto"/>
            <w:hideMark/>
          </w:tcPr>
          <w:p w14:paraId="776E4A6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NCT01991847</w:t>
            </w:r>
          </w:p>
        </w:tc>
        <w:tc>
          <w:tcPr>
            <w:tcW w:w="1740" w:type="dxa"/>
            <w:tcBorders>
              <w:bottom w:val="nil"/>
            </w:tcBorders>
            <w:shd w:val="clear" w:color="auto" w:fill="auto"/>
            <w:hideMark/>
          </w:tcPr>
          <w:p w14:paraId="5D282F1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bottom w:val="nil"/>
            </w:tcBorders>
            <w:shd w:val="clear" w:color="auto" w:fill="auto"/>
            <w:hideMark/>
          </w:tcPr>
          <w:p w14:paraId="69A4A7F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w:t>
            </w:r>
          </w:p>
        </w:tc>
        <w:tc>
          <w:tcPr>
            <w:tcW w:w="3969" w:type="dxa"/>
            <w:tcBorders>
              <w:bottom w:val="nil"/>
            </w:tcBorders>
            <w:shd w:val="clear" w:color="auto" w:fill="auto"/>
            <w:hideMark/>
          </w:tcPr>
          <w:p w14:paraId="6CCD1B5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Tertiary prevention by exercise in colorectal cancer therapy</w:t>
            </w:r>
          </w:p>
        </w:tc>
        <w:tc>
          <w:tcPr>
            <w:tcW w:w="992" w:type="dxa"/>
            <w:tcBorders>
              <w:bottom w:val="nil"/>
            </w:tcBorders>
            <w:shd w:val="clear" w:color="auto" w:fill="auto"/>
            <w:hideMark/>
          </w:tcPr>
          <w:p w14:paraId="139F3D5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5D2DEA20" w14:textId="77777777" w:rsidTr="00813921">
        <w:trPr>
          <w:trHeight w:val="58"/>
        </w:trPr>
        <w:tc>
          <w:tcPr>
            <w:tcW w:w="1105" w:type="dxa"/>
            <w:tcBorders>
              <w:top w:val="nil"/>
              <w:bottom w:val="nil"/>
            </w:tcBorders>
            <w:shd w:val="clear" w:color="auto" w:fill="auto"/>
            <w:hideMark/>
          </w:tcPr>
          <w:p w14:paraId="6630938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c>
          <w:tcPr>
            <w:tcW w:w="1740" w:type="dxa"/>
            <w:tcBorders>
              <w:top w:val="nil"/>
              <w:bottom w:val="nil"/>
            </w:tcBorders>
            <w:shd w:val="clear" w:color="auto" w:fill="auto"/>
            <w:hideMark/>
          </w:tcPr>
          <w:p w14:paraId="709909A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c>
          <w:tcPr>
            <w:tcW w:w="2410" w:type="dxa"/>
            <w:tcBorders>
              <w:top w:val="nil"/>
              <w:bottom w:val="nil"/>
            </w:tcBorders>
            <w:shd w:val="clear" w:color="auto" w:fill="auto"/>
            <w:hideMark/>
          </w:tcPr>
          <w:p w14:paraId="3A13EA1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c>
          <w:tcPr>
            <w:tcW w:w="3969" w:type="dxa"/>
            <w:tcBorders>
              <w:top w:val="nil"/>
              <w:bottom w:val="nil"/>
            </w:tcBorders>
            <w:shd w:val="clear" w:color="auto" w:fill="auto"/>
            <w:hideMark/>
          </w:tcPr>
          <w:p w14:paraId="2908449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c>
          <w:tcPr>
            <w:tcW w:w="992" w:type="dxa"/>
            <w:tcBorders>
              <w:top w:val="nil"/>
              <w:bottom w:val="nil"/>
            </w:tcBorders>
            <w:shd w:val="clear" w:color="auto" w:fill="auto"/>
            <w:hideMark/>
          </w:tcPr>
          <w:p w14:paraId="3D3CB66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r>
      <w:tr w:rsidR="00727AB5" w:rsidRPr="00727AB5" w14:paraId="4D2D3BBF" w14:textId="77777777" w:rsidTr="00813921">
        <w:trPr>
          <w:trHeight w:val="370"/>
        </w:trPr>
        <w:tc>
          <w:tcPr>
            <w:tcW w:w="1105" w:type="dxa"/>
            <w:shd w:val="clear" w:color="auto" w:fill="auto"/>
            <w:hideMark/>
          </w:tcPr>
          <w:p w14:paraId="457BB89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NCT02056691</w:t>
            </w:r>
          </w:p>
        </w:tc>
        <w:tc>
          <w:tcPr>
            <w:tcW w:w="1740" w:type="dxa"/>
            <w:shd w:val="clear" w:color="auto" w:fill="auto"/>
            <w:hideMark/>
          </w:tcPr>
          <w:p w14:paraId="3666944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shd w:val="clear" w:color="auto" w:fill="auto"/>
            <w:hideMark/>
          </w:tcPr>
          <w:p w14:paraId="18539D4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programme/muscle biopsy</w:t>
            </w:r>
          </w:p>
        </w:tc>
        <w:tc>
          <w:tcPr>
            <w:tcW w:w="3969" w:type="dxa"/>
            <w:shd w:val="clear" w:color="auto" w:fill="auto"/>
            <w:hideMark/>
          </w:tcPr>
          <w:p w14:paraId="5AC5375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induced changes in colorectal cancer tissues</w:t>
            </w:r>
          </w:p>
        </w:tc>
        <w:tc>
          <w:tcPr>
            <w:tcW w:w="992" w:type="dxa"/>
            <w:shd w:val="clear" w:color="auto" w:fill="auto"/>
            <w:hideMark/>
          </w:tcPr>
          <w:p w14:paraId="5AE98F5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6A9432CA" w14:textId="77777777" w:rsidTr="00813921">
        <w:trPr>
          <w:trHeight w:val="735"/>
        </w:trPr>
        <w:tc>
          <w:tcPr>
            <w:tcW w:w="1105" w:type="dxa"/>
            <w:tcBorders>
              <w:top w:val="nil"/>
            </w:tcBorders>
            <w:shd w:val="clear" w:color="auto" w:fill="auto"/>
            <w:hideMark/>
          </w:tcPr>
          <w:p w14:paraId="5B59F63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NCT00819208</w:t>
            </w:r>
          </w:p>
        </w:tc>
        <w:tc>
          <w:tcPr>
            <w:tcW w:w="1740" w:type="dxa"/>
            <w:tcBorders>
              <w:top w:val="nil"/>
            </w:tcBorders>
            <w:shd w:val="clear" w:color="auto" w:fill="auto"/>
            <w:hideMark/>
          </w:tcPr>
          <w:p w14:paraId="2548528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ancer/anxiety/depression/fatigue/sleep disorders</w:t>
            </w:r>
          </w:p>
        </w:tc>
        <w:tc>
          <w:tcPr>
            <w:tcW w:w="2410" w:type="dxa"/>
            <w:tcBorders>
              <w:top w:val="nil"/>
            </w:tcBorders>
            <w:shd w:val="clear" w:color="auto" w:fill="auto"/>
            <w:hideMark/>
          </w:tcPr>
          <w:p w14:paraId="62940DF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p w14:paraId="64E8AAA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intervention</w:t>
            </w:r>
          </w:p>
        </w:tc>
        <w:tc>
          <w:tcPr>
            <w:tcW w:w="3969" w:type="dxa"/>
            <w:tcBorders>
              <w:top w:val="nil"/>
            </w:tcBorders>
            <w:shd w:val="clear" w:color="auto" w:fill="auto"/>
            <w:hideMark/>
          </w:tcPr>
          <w:p w14:paraId="4CE78E0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Health education materials with or without a physical activity program for patients who have undergone treatment for high risk stage II or stage III colon cancer</w:t>
            </w:r>
          </w:p>
        </w:tc>
        <w:tc>
          <w:tcPr>
            <w:tcW w:w="992" w:type="dxa"/>
            <w:tcBorders>
              <w:top w:val="nil"/>
            </w:tcBorders>
            <w:shd w:val="clear" w:color="auto" w:fill="auto"/>
            <w:hideMark/>
          </w:tcPr>
          <w:p w14:paraId="6A416A3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7EF6995F" w14:textId="77777777" w:rsidTr="00813921">
        <w:trPr>
          <w:trHeight w:val="350"/>
        </w:trPr>
        <w:tc>
          <w:tcPr>
            <w:tcW w:w="1105" w:type="dxa"/>
            <w:tcBorders>
              <w:top w:val="nil"/>
            </w:tcBorders>
            <w:shd w:val="clear" w:color="auto" w:fill="auto"/>
            <w:hideMark/>
          </w:tcPr>
          <w:p w14:paraId="526D70C8"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NCT02347852</w:t>
            </w:r>
          </w:p>
        </w:tc>
        <w:tc>
          <w:tcPr>
            <w:tcW w:w="1740" w:type="dxa"/>
            <w:tcBorders>
              <w:top w:val="nil"/>
            </w:tcBorders>
            <w:shd w:val="clear" w:color="auto" w:fill="auto"/>
            <w:hideMark/>
          </w:tcPr>
          <w:p w14:paraId="4B8C9D18"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n</w:t>
            </w:r>
            <w:r w:rsidRPr="00727AB5">
              <w:rPr>
                <w:rFonts w:ascii="Book Antiqua" w:eastAsia="Times New Roman" w:hAnsi="Book Antiqua" w:cs="Times New Roman"/>
                <w:color w:val="000000"/>
                <w:sz w:val="16"/>
                <w:szCs w:val="16"/>
              </w:rPr>
              <w:t>eoplasms</w:t>
            </w:r>
          </w:p>
        </w:tc>
        <w:tc>
          <w:tcPr>
            <w:tcW w:w="2410" w:type="dxa"/>
            <w:tcBorders>
              <w:top w:val="nil"/>
            </w:tcBorders>
            <w:shd w:val="clear" w:color="auto" w:fill="auto"/>
            <w:hideMark/>
          </w:tcPr>
          <w:p w14:paraId="6C7385E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Regorafenib</w:t>
            </w:r>
          </w:p>
        </w:tc>
        <w:tc>
          <w:tcPr>
            <w:tcW w:w="3969" w:type="dxa"/>
            <w:tcBorders>
              <w:top w:val="nil"/>
            </w:tcBorders>
            <w:shd w:val="clear" w:color="auto" w:fill="auto"/>
            <w:hideMark/>
          </w:tcPr>
          <w:p w14:paraId="26E49CC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Assessment of physical activity during therapy with regorafenib for metastatic colorectal cancer</w:t>
            </w:r>
          </w:p>
        </w:tc>
        <w:tc>
          <w:tcPr>
            <w:tcW w:w="992" w:type="dxa"/>
            <w:tcBorders>
              <w:top w:val="nil"/>
            </w:tcBorders>
            <w:shd w:val="clear" w:color="auto" w:fill="auto"/>
            <w:hideMark/>
          </w:tcPr>
          <w:p w14:paraId="2B5F381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6060A2A0" w14:textId="77777777" w:rsidTr="00813921">
        <w:trPr>
          <w:trHeight w:val="232"/>
        </w:trPr>
        <w:tc>
          <w:tcPr>
            <w:tcW w:w="1105" w:type="dxa"/>
            <w:shd w:val="clear" w:color="auto" w:fill="auto"/>
            <w:hideMark/>
          </w:tcPr>
          <w:p w14:paraId="5566D05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NCT02780284</w:t>
            </w:r>
          </w:p>
        </w:tc>
        <w:tc>
          <w:tcPr>
            <w:tcW w:w="1740" w:type="dxa"/>
            <w:shd w:val="clear" w:color="auto" w:fill="auto"/>
            <w:hideMark/>
          </w:tcPr>
          <w:p w14:paraId="64546D8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shd w:val="clear" w:color="auto" w:fill="auto"/>
            <w:hideMark/>
          </w:tcPr>
          <w:p w14:paraId="15FBBE6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 intervention</w:t>
            </w:r>
          </w:p>
        </w:tc>
        <w:tc>
          <w:tcPr>
            <w:tcW w:w="3969" w:type="dxa"/>
            <w:shd w:val="clear" w:color="auto" w:fill="auto"/>
            <w:hideMark/>
          </w:tcPr>
          <w:p w14:paraId="75C4126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Microbiome,</w:t>
            </w:r>
            <w:r w:rsidR="002643A5">
              <w:rPr>
                <w:rFonts w:ascii="Book Antiqua" w:eastAsia="Times New Roman" w:hAnsi="Book Antiqua" w:cs="Times New Roman"/>
                <w:color w:val="000000"/>
                <w:sz w:val="16"/>
                <w:szCs w:val="16"/>
              </w:rPr>
              <w:t xml:space="preserve"> </w:t>
            </w:r>
            <w:r w:rsidRPr="00727AB5">
              <w:rPr>
                <w:rFonts w:ascii="Book Antiqua" w:eastAsia="Times New Roman" w:hAnsi="Book Antiqua" w:cs="Times New Roman"/>
                <w:color w:val="000000"/>
                <w:sz w:val="16"/>
                <w:szCs w:val="16"/>
              </w:rPr>
              <w:t xml:space="preserve">exercise tracking </w:t>
            </w:r>
            <w:r w:rsidR="002643A5" w:rsidRPr="00727AB5">
              <w:rPr>
                <w:rFonts w:ascii="Book Antiqua" w:eastAsia="Times New Roman" w:hAnsi="Book Antiqua" w:cs="Times New Roman"/>
                <w:color w:val="000000"/>
                <w:sz w:val="16"/>
                <w:szCs w:val="16"/>
              </w:rPr>
              <w:t>s</w:t>
            </w:r>
            <w:r w:rsidRPr="00727AB5">
              <w:rPr>
                <w:rFonts w:ascii="Book Antiqua" w:eastAsia="Times New Roman" w:hAnsi="Book Antiqua" w:cs="Times New Roman"/>
                <w:color w:val="000000"/>
                <w:sz w:val="16"/>
                <w:szCs w:val="16"/>
              </w:rPr>
              <w:t>tudy</w:t>
            </w:r>
            <w:r w:rsidR="002643A5">
              <w:rPr>
                <w:rFonts w:ascii="Book Antiqua" w:eastAsia="Times New Roman" w:hAnsi="Book Antiqua" w:cs="Times New Roman"/>
                <w:color w:val="000000"/>
                <w:sz w:val="16"/>
                <w:szCs w:val="16"/>
              </w:rPr>
              <w:t xml:space="preserve"> </w:t>
            </w:r>
          </w:p>
        </w:tc>
        <w:tc>
          <w:tcPr>
            <w:tcW w:w="992" w:type="dxa"/>
            <w:shd w:val="clear" w:color="auto" w:fill="auto"/>
            <w:hideMark/>
          </w:tcPr>
          <w:p w14:paraId="7E0351A8"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Unknown</w:t>
            </w:r>
          </w:p>
        </w:tc>
      </w:tr>
      <w:tr w:rsidR="00727AB5" w:rsidRPr="00727AB5" w14:paraId="2BD78C76" w14:textId="77777777" w:rsidTr="00813921">
        <w:trPr>
          <w:trHeight w:val="332"/>
        </w:trPr>
        <w:tc>
          <w:tcPr>
            <w:tcW w:w="1105" w:type="dxa"/>
            <w:tcBorders>
              <w:top w:val="nil"/>
            </w:tcBorders>
            <w:shd w:val="clear" w:color="auto" w:fill="auto"/>
            <w:hideMark/>
          </w:tcPr>
          <w:p w14:paraId="764BB30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NCT02250053</w:t>
            </w:r>
          </w:p>
        </w:tc>
        <w:tc>
          <w:tcPr>
            <w:tcW w:w="1740" w:type="dxa"/>
            <w:tcBorders>
              <w:top w:val="nil"/>
            </w:tcBorders>
            <w:shd w:val="clear" w:color="auto" w:fill="auto"/>
            <w:hideMark/>
          </w:tcPr>
          <w:p w14:paraId="5121259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Colon</w:t>
            </w:r>
            <w:r w:rsidR="002643A5" w:rsidRPr="00727AB5">
              <w:rPr>
                <w:rFonts w:ascii="Book Antiqua" w:eastAsia="Times New Roman" w:hAnsi="Book Antiqua" w:cs="Times New Roman"/>
                <w:color w:val="000000"/>
                <w:sz w:val="16"/>
                <w:szCs w:val="16"/>
              </w:rPr>
              <w:t xml:space="preserve"> c</w:t>
            </w:r>
            <w:r w:rsidRPr="00727AB5">
              <w:rPr>
                <w:rFonts w:ascii="Book Antiqua" w:eastAsia="Times New Roman" w:hAnsi="Book Antiqua" w:cs="Times New Roman"/>
                <w:color w:val="000000"/>
                <w:sz w:val="16"/>
                <w:szCs w:val="16"/>
              </w:rPr>
              <w:t>ancer</w:t>
            </w:r>
            <w:r w:rsidR="002643A5">
              <w:rPr>
                <w:rFonts w:ascii="Book Antiqua" w:eastAsia="Times New Roman" w:hAnsi="Book Antiqua" w:cs="Times New Roman"/>
                <w:color w:val="000000"/>
                <w:sz w:val="16"/>
                <w:szCs w:val="16"/>
              </w:rPr>
              <w:t xml:space="preserve"> </w:t>
            </w:r>
            <w:r w:rsidRPr="00727AB5">
              <w:rPr>
                <w:rFonts w:ascii="Book Antiqua" w:eastAsia="Times New Roman" w:hAnsi="Book Antiqua" w:cs="Times New Roman"/>
                <w:color w:val="000000"/>
                <w:sz w:val="16"/>
                <w:szCs w:val="16"/>
              </w:rPr>
              <w:t>(stage2 and 3)</w:t>
            </w:r>
          </w:p>
        </w:tc>
        <w:tc>
          <w:tcPr>
            <w:tcW w:w="2410" w:type="dxa"/>
            <w:tcBorders>
              <w:top w:val="nil"/>
            </w:tcBorders>
            <w:shd w:val="clear" w:color="auto" w:fill="auto"/>
            <w:hideMark/>
          </w:tcPr>
          <w:p w14:paraId="7FAC9F8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Exercise </w:t>
            </w:r>
          </w:p>
        </w:tc>
        <w:tc>
          <w:tcPr>
            <w:tcW w:w="3969" w:type="dxa"/>
            <w:tcBorders>
              <w:top w:val="nil"/>
            </w:tcBorders>
            <w:shd w:val="clear" w:color="auto" w:fill="auto"/>
            <w:hideMark/>
          </w:tcPr>
          <w:p w14:paraId="1C70A6F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and colon cancer</w:t>
            </w:r>
          </w:p>
        </w:tc>
        <w:tc>
          <w:tcPr>
            <w:tcW w:w="992" w:type="dxa"/>
            <w:tcBorders>
              <w:top w:val="nil"/>
            </w:tcBorders>
            <w:shd w:val="clear" w:color="auto" w:fill="auto"/>
            <w:hideMark/>
          </w:tcPr>
          <w:p w14:paraId="28C1BF6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Unknown</w:t>
            </w:r>
          </w:p>
        </w:tc>
      </w:tr>
      <w:tr w:rsidR="00727AB5" w:rsidRPr="00727AB5" w14:paraId="522AD376" w14:textId="77777777" w:rsidTr="00813921">
        <w:trPr>
          <w:trHeight w:val="156"/>
        </w:trPr>
        <w:tc>
          <w:tcPr>
            <w:tcW w:w="1105" w:type="dxa"/>
            <w:tcBorders>
              <w:top w:val="nil"/>
            </w:tcBorders>
            <w:shd w:val="clear" w:color="auto" w:fill="auto"/>
            <w:hideMark/>
          </w:tcPr>
          <w:p w14:paraId="0734426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NCT03049124</w:t>
            </w:r>
          </w:p>
        </w:tc>
        <w:tc>
          <w:tcPr>
            <w:tcW w:w="1740" w:type="dxa"/>
            <w:tcBorders>
              <w:top w:val="nil"/>
            </w:tcBorders>
            <w:shd w:val="clear" w:color="auto" w:fill="auto"/>
            <w:hideMark/>
          </w:tcPr>
          <w:p w14:paraId="7AE3C0A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0E62CE1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Exercise </w:t>
            </w:r>
          </w:p>
        </w:tc>
        <w:tc>
          <w:tcPr>
            <w:tcW w:w="3969" w:type="dxa"/>
            <w:tcBorders>
              <w:top w:val="nil"/>
            </w:tcBorders>
            <w:shd w:val="clear" w:color="auto" w:fill="auto"/>
            <w:hideMark/>
          </w:tcPr>
          <w:p w14:paraId="7F881E5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for adults diagnosed with rectal cancer</w:t>
            </w:r>
          </w:p>
        </w:tc>
        <w:tc>
          <w:tcPr>
            <w:tcW w:w="992" w:type="dxa"/>
            <w:tcBorders>
              <w:top w:val="nil"/>
            </w:tcBorders>
            <w:shd w:val="clear" w:color="auto" w:fill="auto"/>
            <w:hideMark/>
          </w:tcPr>
          <w:p w14:paraId="2400EA5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3535EB4F" w14:textId="77777777" w:rsidTr="00813921">
        <w:trPr>
          <w:trHeight w:val="386"/>
        </w:trPr>
        <w:tc>
          <w:tcPr>
            <w:tcW w:w="1105" w:type="dxa"/>
            <w:tcBorders>
              <w:top w:val="nil"/>
            </w:tcBorders>
            <w:shd w:val="clear" w:color="auto" w:fill="auto"/>
            <w:hideMark/>
          </w:tcPr>
          <w:p w14:paraId="4FFF372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NCT03082495</w:t>
            </w:r>
          </w:p>
        </w:tc>
        <w:tc>
          <w:tcPr>
            <w:tcW w:w="1740" w:type="dxa"/>
            <w:tcBorders>
              <w:top w:val="nil"/>
            </w:tcBorders>
            <w:shd w:val="clear" w:color="auto" w:fill="auto"/>
            <w:hideMark/>
          </w:tcPr>
          <w:p w14:paraId="0CF297A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51AF962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w:t>
            </w:r>
          </w:p>
        </w:tc>
        <w:tc>
          <w:tcPr>
            <w:tcW w:w="3969" w:type="dxa"/>
            <w:tcBorders>
              <w:top w:val="nil"/>
            </w:tcBorders>
            <w:shd w:val="clear" w:color="auto" w:fill="auto"/>
            <w:hideMark/>
          </w:tcPr>
          <w:p w14:paraId="5820963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during and after neoadjuvant rectal cancer treatment</w:t>
            </w:r>
          </w:p>
        </w:tc>
        <w:tc>
          <w:tcPr>
            <w:tcW w:w="992" w:type="dxa"/>
            <w:tcBorders>
              <w:top w:val="nil"/>
            </w:tcBorders>
            <w:shd w:val="clear" w:color="auto" w:fill="auto"/>
            <w:hideMark/>
          </w:tcPr>
          <w:p w14:paraId="752F5DF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08DB4CD5" w14:textId="77777777" w:rsidTr="00813921">
        <w:trPr>
          <w:trHeight w:val="322"/>
        </w:trPr>
        <w:tc>
          <w:tcPr>
            <w:tcW w:w="1105" w:type="dxa"/>
            <w:tcBorders>
              <w:top w:val="nil"/>
            </w:tcBorders>
            <w:shd w:val="clear" w:color="auto" w:fill="auto"/>
            <w:hideMark/>
          </w:tcPr>
          <w:p w14:paraId="7091104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NCT03111823</w:t>
            </w:r>
          </w:p>
        </w:tc>
        <w:tc>
          <w:tcPr>
            <w:tcW w:w="1740" w:type="dxa"/>
            <w:tcBorders>
              <w:top w:val="nil"/>
            </w:tcBorders>
            <w:shd w:val="clear" w:color="auto" w:fill="auto"/>
            <w:hideMark/>
          </w:tcPr>
          <w:p w14:paraId="082AB18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Stage IV 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68E8C52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intervention</w:t>
            </w:r>
          </w:p>
        </w:tc>
        <w:tc>
          <w:tcPr>
            <w:tcW w:w="3969" w:type="dxa"/>
            <w:tcBorders>
              <w:top w:val="nil"/>
            </w:tcBorders>
            <w:shd w:val="clear" w:color="auto" w:fill="auto"/>
            <w:hideMark/>
          </w:tcPr>
          <w:p w14:paraId="44DF7B5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program during chemotherapy in metastatic colorectal cancer</w:t>
            </w:r>
          </w:p>
        </w:tc>
        <w:tc>
          <w:tcPr>
            <w:tcW w:w="992" w:type="dxa"/>
            <w:tcBorders>
              <w:top w:val="nil"/>
            </w:tcBorders>
            <w:shd w:val="clear" w:color="auto" w:fill="auto"/>
            <w:hideMark/>
          </w:tcPr>
          <w:p w14:paraId="4C8AEE0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Terminated</w:t>
            </w:r>
          </w:p>
        </w:tc>
      </w:tr>
      <w:tr w:rsidR="00727AB5" w:rsidRPr="00727AB5" w14:paraId="623C5D78" w14:textId="77777777" w:rsidTr="00813921">
        <w:trPr>
          <w:trHeight w:val="440"/>
        </w:trPr>
        <w:tc>
          <w:tcPr>
            <w:tcW w:w="1105" w:type="dxa"/>
            <w:tcBorders>
              <w:top w:val="nil"/>
            </w:tcBorders>
            <w:shd w:val="clear" w:color="auto" w:fill="auto"/>
            <w:hideMark/>
          </w:tcPr>
          <w:p w14:paraId="601F2E4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NCT00977613</w:t>
            </w:r>
          </w:p>
        </w:tc>
        <w:tc>
          <w:tcPr>
            <w:tcW w:w="1740" w:type="dxa"/>
            <w:tcBorders>
              <w:top w:val="nil"/>
            </w:tcBorders>
            <w:shd w:val="clear" w:color="auto" w:fill="auto"/>
            <w:hideMark/>
          </w:tcPr>
          <w:p w14:paraId="273ECAF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Colorectal</w:t>
            </w:r>
            <w:r w:rsidR="002643A5" w:rsidRPr="00727AB5">
              <w:rPr>
                <w:rFonts w:ascii="Book Antiqua" w:eastAsia="Times New Roman" w:hAnsi="Book Antiqua" w:cs="Times New Roman"/>
                <w:color w:val="000000"/>
                <w:sz w:val="16"/>
                <w:szCs w:val="16"/>
              </w:rPr>
              <w:t xml:space="preserve"> 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2EFCF43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Exercise counseling </w:t>
            </w:r>
          </w:p>
        </w:tc>
        <w:tc>
          <w:tcPr>
            <w:tcW w:w="3969" w:type="dxa"/>
            <w:tcBorders>
              <w:top w:val="nil"/>
            </w:tcBorders>
            <w:shd w:val="clear" w:color="auto" w:fill="auto"/>
            <w:hideMark/>
          </w:tcPr>
          <w:p w14:paraId="3930D7D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Adherence to a recommended exercise regimen in colorectal cancer patients</w:t>
            </w:r>
          </w:p>
        </w:tc>
        <w:tc>
          <w:tcPr>
            <w:tcW w:w="992" w:type="dxa"/>
            <w:tcBorders>
              <w:top w:val="nil"/>
            </w:tcBorders>
            <w:shd w:val="clear" w:color="auto" w:fill="auto"/>
            <w:hideMark/>
          </w:tcPr>
          <w:p w14:paraId="21D4228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7E8D88B3" w14:textId="77777777" w:rsidTr="00813921">
        <w:trPr>
          <w:trHeight w:val="392"/>
        </w:trPr>
        <w:tc>
          <w:tcPr>
            <w:tcW w:w="1105" w:type="dxa"/>
            <w:tcBorders>
              <w:top w:val="nil"/>
            </w:tcBorders>
            <w:shd w:val="clear" w:color="auto" w:fill="auto"/>
            <w:hideMark/>
          </w:tcPr>
          <w:p w14:paraId="40DA9DA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NCT03291951</w:t>
            </w:r>
          </w:p>
        </w:tc>
        <w:tc>
          <w:tcPr>
            <w:tcW w:w="1740" w:type="dxa"/>
            <w:tcBorders>
              <w:top w:val="nil"/>
            </w:tcBorders>
            <w:shd w:val="clear" w:color="auto" w:fill="auto"/>
            <w:hideMark/>
          </w:tcPr>
          <w:p w14:paraId="1DE01B4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Colon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3983C21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Resistance training </w:t>
            </w:r>
          </w:p>
        </w:tc>
        <w:tc>
          <w:tcPr>
            <w:tcW w:w="3969" w:type="dxa"/>
            <w:tcBorders>
              <w:top w:val="nil"/>
            </w:tcBorders>
            <w:shd w:val="clear" w:color="auto" w:fill="auto"/>
            <w:hideMark/>
          </w:tcPr>
          <w:p w14:paraId="0EBAE9B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Focus on reducing dose-limiting toxicities in colon cancer with resistance exercise study </w:t>
            </w:r>
          </w:p>
        </w:tc>
        <w:tc>
          <w:tcPr>
            <w:tcW w:w="992" w:type="dxa"/>
            <w:tcBorders>
              <w:top w:val="nil"/>
            </w:tcBorders>
            <w:shd w:val="clear" w:color="auto" w:fill="auto"/>
            <w:hideMark/>
          </w:tcPr>
          <w:p w14:paraId="33A5E6A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Enrolling </w:t>
            </w:r>
          </w:p>
        </w:tc>
      </w:tr>
      <w:tr w:rsidR="00727AB5" w:rsidRPr="00727AB5" w14:paraId="38163097" w14:textId="77777777" w:rsidTr="00813921">
        <w:trPr>
          <w:trHeight w:val="525"/>
        </w:trPr>
        <w:tc>
          <w:tcPr>
            <w:tcW w:w="1105" w:type="dxa"/>
            <w:tcBorders>
              <w:top w:val="nil"/>
            </w:tcBorders>
            <w:shd w:val="clear" w:color="auto" w:fill="auto"/>
            <w:hideMark/>
          </w:tcPr>
          <w:p w14:paraId="16C22F8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NCT02264496</w:t>
            </w:r>
          </w:p>
        </w:tc>
        <w:tc>
          <w:tcPr>
            <w:tcW w:w="1740" w:type="dxa"/>
            <w:tcBorders>
              <w:top w:val="nil"/>
            </w:tcBorders>
            <w:shd w:val="clear" w:color="auto" w:fill="auto"/>
            <w:hideMark/>
          </w:tcPr>
          <w:p w14:paraId="32A6AC5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 xml:space="preserve">ancer </w:t>
            </w:r>
          </w:p>
        </w:tc>
        <w:tc>
          <w:tcPr>
            <w:tcW w:w="2410" w:type="dxa"/>
            <w:tcBorders>
              <w:top w:val="nil"/>
            </w:tcBorders>
            <w:shd w:val="clear" w:color="auto" w:fill="auto"/>
            <w:hideMark/>
          </w:tcPr>
          <w:p w14:paraId="3F2EF62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w:t>
            </w:r>
          </w:p>
        </w:tc>
        <w:tc>
          <w:tcPr>
            <w:tcW w:w="3969" w:type="dxa"/>
            <w:tcBorders>
              <w:top w:val="nil"/>
            </w:tcBorders>
            <w:shd w:val="clear" w:color="auto" w:fill="auto"/>
            <w:hideMark/>
          </w:tcPr>
          <w:p w14:paraId="07A5060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Prospective randomised trial of exercise and/pr antioxidants in colorectal cancer patients undergoing surgery</w:t>
            </w:r>
          </w:p>
        </w:tc>
        <w:tc>
          <w:tcPr>
            <w:tcW w:w="992" w:type="dxa"/>
            <w:tcBorders>
              <w:top w:val="nil"/>
            </w:tcBorders>
            <w:shd w:val="clear" w:color="auto" w:fill="auto"/>
            <w:hideMark/>
          </w:tcPr>
          <w:p w14:paraId="60E4798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5173DF8A" w14:textId="77777777" w:rsidTr="00813921">
        <w:trPr>
          <w:trHeight w:val="404"/>
        </w:trPr>
        <w:tc>
          <w:tcPr>
            <w:tcW w:w="1105" w:type="dxa"/>
            <w:tcBorders>
              <w:top w:val="nil"/>
            </w:tcBorders>
            <w:shd w:val="clear" w:color="auto" w:fill="auto"/>
            <w:hideMark/>
          </w:tcPr>
          <w:p w14:paraId="4652EBD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NCT03120104</w:t>
            </w:r>
          </w:p>
        </w:tc>
        <w:tc>
          <w:tcPr>
            <w:tcW w:w="1740" w:type="dxa"/>
            <w:tcBorders>
              <w:top w:val="nil"/>
            </w:tcBorders>
            <w:shd w:val="clear" w:color="auto" w:fill="auto"/>
            <w:hideMark/>
          </w:tcPr>
          <w:p w14:paraId="762D9E6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4F2270F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Pelvic floor muscle exercise</w:t>
            </w:r>
          </w:p>
        </w:tc>
        <w:tc>
          <w:tcPr>
            <w:tcW w:w="3969" w:type="dxa"/>
            <w:tcBorders>
              <w:top w:val="nil"/>
            </w:tcBorders>
            <w:shd w:val="clear" w:color="auto" w:fill="auto"/>
            <w:hideMark/>
          </w:tcPr>
          <w:p w14:paraId="7755941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exercise for colorectal cancer patients after transanal total mesorectal excision</w:t>
            </w:r>
          </w:p>
        </w:tc>
        <w:tc>
          <w:tcPr>
            <w:tcW w:w="992" w:type="dxa"/>
            <w:tcBorders>
              <w:top w:val="nil"/>
            </w:tcBorders>
            <w:shd w:val="clear" w:color="auto" w:fill="auto"/>
            <w:hideMark/>
          </w:tcPr>
          <w:p w14:paraId="2920268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251FD926" w14:textId="77777777" w:rsidTr="00813921">
        <w:trPr>
          <w:trHeight w:val="409"/>
        </w:trPr>
        <w:tc>
          <w:tcPr>
            <w:tcW w:w="1105" w:type="dxa"/>
            <w:tcBorders>
              <w:top w:val="nil"/>
            </w:tcBorders>
            <w:shd w:val="clear" w:color="auto" w:fill="auto"/>
            <w:hideMark/>
          </w:tcPr>
          <w:p w14:paraId="655395A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NCT03186638</w:t>
            </w:r>
          </w:p>
        </w:tc>
        <w:tc>
          <w:tcPr>
            <w:tcW w:w="1740" w:type="dxa"/>
            <w:tcBorders>
              <w:top w:val="nil"/>
            </w:tcBorders>
            <w:shd w:val="clear" w:color="auto" w:fill="auto"/>
            <w:hideMark/>
          </w:tcPr>
          <w:p w14:paraId="52A251A2"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r w:rsidR="002643A5">
              <w:rPr>
                <w:rFonts w:ascii="Book Antiqua" w:eastAsia="Times New Roman" w:hAnsi="Book Antiqua" w:cs="Times New Roman"/>
                <w:color w:val="000000"/>
                <w:sz w:val="16"/>
                <w:szCs w:val="16"/>
              </w:rPr>
              <w:t xml:space="preserve"> </w:t>
            </w:r>
            <w:r w:rsidRPr="00727AB5">
              <w:rPr>
                <w:rFonts w:ascii="Book Antiqua" w:eastAsia="Times New Roman" w:hAnsi="Book Antiqua" w:cs="Times New Roman"/>
                <w:color w:val="000000"/>
                <w:sz w:val="16"/>
                <w:szCs w:val="16"/>
              </w:rPr>
              <w:t>(stage1-3)</w:t>
            </w:r>
          </w:p>
        </w:tc>
        <w:tc>
          <w:tcPr>
            <w:tcW w:w="2410" w:type="dxa"/>
            <w:tcBorders>
              <w:top w:val="nil"/>
            </w:tcBorders>
            <w:shd w:val="clear" w:color="auto" w:fill="auto"/>
            <w:hideMark/>
          </w:tcPr>
          <w:p w14:paraId="3822A5B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intervention/İbuprofen</w:t>
            </w:r>
          </w:p>
        </w:tc>
        <w:tc>
          <w:tcPr>
            <w:tcW w:w="3969" w:type="dxa"/>
            <w:tcBorders>
              <w:top w:val="nil"/>
            </w:tcBorders>
            <w:shd w:val="clear" w:color="auto" w:fill="auto"/>
            <w:hideMark/>
          </w:tcPr>
          <w:p w14:paraId="243D477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and low-dose ibuprofen for cognitive ımpairment in colorectal cancer patients receiving chemotheapy</w:t>
            </w:r>
          </w:p>
        </w:tc>
        <w:tc>
          <w:tcPr>
            <w:tcW w:w="992" w:type="dxa"/>
            <w:tcBorders>
              <w:top w:val="nil"/>
            </w:tcBorders>
            <w:shd w:val="clear" w:color="auto" w:fill="auto"/>
            <w:hideMark/>
          </w:tcPr>
          <w:p w14:paraId="5DEB40B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561500B5" w14:textId="77777777" w:rsidTr="00813921">
        <w:trPr>
          <w:trHeight w:val="315"/>
        </w:trPr>
        <w:tc>
          <w:tcPr>
            <w:tcW w:w="1105" w:type="dxa"/>
            <w:tcBorders>
              <w:top w:val="nil"/>
              <w:bottom w:val="nil"/>
            </w:tcBorders>
            <w:shd w:val="clear" w:color="auto" w:fill="auto"/>
            <w:hideMark/>
          </w:tcPr>
          <w:p w14:paraId="51DA40A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NCT00668161</w:t>
            </w:r>
          </w:p>
        </w:tc>
        <w:tc>
          <w:tcPr>
            <w:tcW w:w="1740" w:type="dxa"/>
            <w:tcBorders>
              <w:top w:val="nil"/>
              <w:bottom w:val="nil"/>
            </w:tcBorders>
            <w:shd w:val="clear" w:color="auto" w:fill="auto"/>
            <w:hideMark/>
          </w:tcPr>
          <w:p w14:paraId="3CEF02D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Colon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 prevention</w:t>
            </w:r>
          </w:p>
        </w:tc>
        <w:tc>
          <w:tcPr>
            <w:tcW w:w="2410" w:type="dxa"/>
            <w:tcBorders>
              <w:top w:val="nil"/>
              <w:bottom w:val="nil"/>
            </w:tcBorders>
            <w:shd w:val="clear" w:color="auto" w:fill="auto"/>
            <w:hideMark/>
          </w:tcPr>
          <w:p w14:paraId="384CA01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w:t>
            </w:r>
          </w:p>
        </w:tc>
        <w:tc>
          <w:tcPr>
            <w:tcW w:w="3969" w:type="dxa"/>
            <w:tcBorders>
              <w:top w:val="nil"/>
              <w:bottom w:val="nil"/>
            </w:tcBorders>
            <w:shd w:val="clear" w:color="auto" w:fill="auto"/>
            <w:hideMark/>
          </w:tcPr>
          <w:p w14:paraId="6EA7403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Effect of exercise on biomarkers of colon cancer risk</w:t>
            </w:r>
          </w:p>
        </w:tc>
        <w:tc>
          <w:tcPr>
            <w:tcW w:w="992" w:type="dxa"/>
            <w:tcBorders>
              <w:top w:val="nil"/>
              <w:bottom w:val="nil"/>
            </w:tcBorders>
            <w:shd w:val="clear" w:color="auto" w:fill="auto"/>
            <w:hideMark/>
          </w:tcPr>
          <w:p w14:paraId="21585DD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735AE41C" w14:textId="77777777" w:rsidTr="00813921">
        <w:trPr>
          <w:trHeight w:val="166"/>
        </w:trPr>
        <w:tc>
          <w:tcPr>
            <w:tcW w:w="1105" w:type="dxa"/>
            <w:shd w:val="clear" w:color="auto" w:fill="auto"/>
            <w:hideMark/>
          </w:tcPr>
          <w:p w14:paraId="7EC9066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NCT02538913</w:t>
            </w:r>
          </w:p>
        </w:tc>
        <w:tc>
          <w:tcPr>
            <w:tcW w:w="1740" w:type="dxa"/>
            <w:shd w:val="clear" w:color="auto" w:fill="auto"/>
            <w:hideMark/>
          </w:tcPr>
          <w:p w14:paraId="010797C8"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Rectal </w:t>
            </w:r>
            <w:r w:rsidR="002643A5" w:rsidRPr="00727AB5">
              <w:rPr>
                <w:rFonts w:ascii="Book Antiqua" w:eastAsia="Times New Roman" w:hAnsi="Book Antiqua" w:cs="Times New Roman"/>
                <w:color w:val="000000"/>
                <w:sz w:val="16"/>
                <w:szCs w:val="16"/>
              </w:rPr>
              <w:t>n</w:t>
            </w:r>
            <w:r w:rsidRPr="00727AB5">
              <w:rPr>
                <w:rFonts w:ascii="Book Antiqua" w:eastAsia="Times New Roman" w:hAnsi="Book Antiqua" w:cs="Times New Roman"/>
                <w:color w:val="000000"/>
                <w:sz w:val="16"/>
                <w:szCs w:val="16"/>
              </w:rPr>
              <w:t>eoplasms</w:t>
            </w:r>
          </w:p>
        </w:tc>
        <w:tc>
          <w:tcPr>
            <w:tcW w:w="2410" w:type="dxa"/>
            <w:shd w:val="clear" w:color="auto" w:fill="auto"/>
            <w:hideMark/>
          </w:tcPr>
          <w:p w14:paraId="1B56789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training</w:t>
            </w:r>
          </w:p>
        </w:tc>
        <w:tc>
          <w:tcPr>
            <w:tcW w:w="3969" w:type="dxa"/>
            <w:shd w:val="clear" w:color="auto" w:fill="auto"/>
            <w:hideMark/>
          </w:tcPr>
          <w:p w14:paraId="5F5D4E1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training for rectal cancer patients</w:t>
            </w:r>
          </w:p>
        </w:tc>
        <w:tc>
          <w:tcPr>
            <w:tcW w:w="992" w:type="dxa"/>
            <w:shd w:val="clear" w:color="auto" w:fill="auto"/>
            <w:hideMark/>
          </w:tcPr>
          <w:p w14:paraId="198A8D4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63263C76" w14:textId="77777777" w:rsidTr="00813921">
        <w:trPr>
          <w:trHeight w:val="382"/>
        </w:trPr>
        <w:tc>
          <w:tcPr>
            <w:tcW w:w="1105" w:type="dxa"/>
            <w:tcBorders>
              <w:top w:val="nil"/>
            </w:tcBorders>
            <w:shd w:val="clear" w:color="auto" w:fill="auto"/>
            <w:hideMark/>
          </w:tcPr>
          <w:p w14:paraId="00EE080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NCT02724306</w:t>
            </w:r>
          </w:p>
        </w:tc>
        <w:tc>
          <w:tcPr>
            <w:tcW w:w="1740" w:type="dxa"/>
            <w:tcBorders>
              <w:top w:val="nil"/>
            </w:tcBorders>
            <w:shd w:val="clear" w:color="auto" w:fill="auto"/>
            <w:hideMark/>
          </w:tcPr>
          <w:p w14:paraId="46B69FC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Colon polyps/adenomas</w:t>
            </w:r>
          </w:p>
        </w:tc>
        <w:tc>
          <w:tcPr>
            <w:tcW w:w="2410" w:type="dxa"/>
            <w:tcBorders>
              <w:top w:val="nil"/>
            </w:tcBorders>
            <w:shd w:val="clear" w:color="auto" w:fill="auto"/>
            <w:hideMark/>
          </w:tcPr>
          <w:p w14:paraId="671C67B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Active lifestyle programme</w:t>
            </w:r>
          </w:p>
        </w:tc>
        <w:tc>
          <w:tcPr>
            <w:tcW w:w="3969" w:type="dxa"/>
            <w:tcBorders>
              <w:top w:val="nil"/>
            </w:tcBorders>
            <w:shd w:val="clear" w:color="auto" w:fill="auto"/>
            <w:hideMark/>
          </w:tcPr>
          <w:p w14:paraId="47C3B54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 intervention with people at ıncreased risk of developing colon cancer</w:t>
            </w:r>
          </w:p>
        </w:tc>
        <w:tc>
          <w:tcPr>
            <w:tcW w:w="992" w:type="dxa"/>
            <w:tcBorders>
              <w:top w:val="nil"/>
            </w:tcBorders>
            <w:shd w:val="clear" w:color="auto" w:fill="auto"/>
            <w:hideMark/>
          </w:tcPr>
          <w:p w14:paraId="3A0EC19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4C780C47" w14:textId="77777777" w:rsidTr="00813921">
        <w:trPr>
          <w:trHeight w:val="465"/>
        </w:trPr>
        <w:tc>
          <w:tcPr>
            <w:tcW w:w="1105" w:type="dxa"/>
            <w:tcBorders>
              <w:top w:val="nil"/>
            </w:tcBorders>
            <w:shd w:val="clear" w:color="auto" w:fill="auto"/>
            <w:hideMark/>
          </w:tcPr>
          <w:p w14:paraId="4CEA5CF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NCT01859442</w:t>
            </w:r>
          </w:p>
        </w:tc>
        <w:tc>
          <w:tcPr>
            <w:tcW w:w="1740" w:type="dxa"/>
            <w:tcBorders>
              <w:top w:val="nil"/>
            </w:tcBorders>
            <w:shd w:val="clear" w:color="auto" w:fill="auto"/>
            <w:hideMark/>
          </w:tcPr>
          <w:p w14:paraId="55FCA73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Locally advanced 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58A72FF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Structured responsive interval exercise training programme</w:t>
            </w:r>
          </w:p>
        </w:tc>
        <w:tc>
          <w:tcPr>
            <w:tcW w:w="3969" w:type="dxa"/>
            <w:tcBorders>
              <w:top w:val="nil"/>
            </w:tcBorders>
            <w:shd w:val="clear" w:color="auto" w:fill="auto"/>
            <w:hideMark/>
          </w:tcPr>
          <w:p w14:paraId="20E7C17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The effects of cancer therapies and exercise on mitochondrial energetics and fitness</w:t>
            </w:r>
          </w:p>
        </w:tc>
        <w:tc>
          <w:tcPr>
            <w:tcW w:w="992" w:type="dxa"/>
            <w:tcBorders>
              <w:top w:val="nil"/>
            </w:tcBorders>
            <w:shd w:val="clear" w:color="auto" w:fill="auto"/>
            <w:hideMark/>
          </w:tcPr>
          <w:p w14:paraId="75F4D40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4765A169" w14:textId="77777777" w:rsidTr="00813921">
        <w:trPr>
          <w:trHeight w:val="542"/>
        </w:trPr>
        <w:tc>
          <w:tcPr>
            <w:tcW w:w="1105" w:type="dxa"/>
            <w:tcBorders>
              <w:top w:val="nil"/>
            </w:tcBorders>
            <w:shd w:val="clear" w:color="auto" w:fill="auto"/>
            <w:hideMark/>
          </w:tcPr>
          <w:p w14:paraId="347BEEE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NCT01914068</w:t>
            </w:r>
          </w:p>
        </w:tc>
        <w:tc>
          <w:tcPr>
            <w:tcW w:w="1740" w:type="dxa"/>
            <w:tcBorders>
              <w:top w:val="nil"/>
            </w:tcBorders>
            <w:shd w:val="clear" w:color="auto" w:fill="auto"/>
            <w:hideMark/>
          </w:tcPr>
          <w:p w14:paraId="118948C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5ABA800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Supervised exercise in hospital</w:t>
            </w:r>
          </w:p>
        </w:tc>
        <w:tc>
          <w:tcPr>
            <w:tcW w:w="3969" w:type="dxa"/>
            <w:tcBorders>
              <w:top w:val="nil"/>
            </w:tcBorders>
            <w:shd w:val="clear" w:color="auto" w:fill="auto"/>
            <w:hideMark/>
          </w:tcPr>
          <w:p w14:paraId="3FCE055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The effects of a 9 wk exercise programme on fitness and quality of life in rectal cancer patients after chemoradiotherapy and before surgery </w:t>
            </w:r>
          </w:p>
        </w:tc>
        <w:tc>
          <w:tcPr>
            <w:tcW w:w="992" w:type="dxa"/>
            <w:tcBorders>
              <w:top w:val="nil"/>
            </w:tcBorders>
            <w:shd w:val="clear" w:color="auto" w:fill="auto"/>
            <w:hideMark/>
          </w:tcPr>
          <w:p w14:paraId="5DB016C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6D5F63DE" w14:textId="77777777" w:rsidTr="00813921">
        <w:trPr>
          <w:trHeight w:val="555"/>
        </w:trPr>
        <w:tc>
          <w:tcPr>
            <w:tcW w:w="1105" w:type="dxa"/>
            <w:tcBorders>
              <w:top w:val="nil"/>
            </w:tcBorders>
            <w:shd w:val="clear" w:color="auto" w:fill="auto"/>
            <w:hideMark/>
          </w:tcPr>
          <w:p w14:paraId="20EE14E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NCT02057991</w:t>
            </w:r>
          </w:p>
        </w:tc>
        <w:tc>
          <w:tcPr>
            <w:tcW w:w="1740" w:type="dxa"/>
            <w:tcBorders>
              <w:top w:val="nil"/>
            </w:tcBorders>
            <w:shd w:val="clear" w:color="auto" w:fill="auto"/>
            <w:hideMark/>
          </w:tcPr>
          <w:p w14:paraId="68A5DBD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ancer/anxiety/depression/fatigue</w:t>
            </w:r>
          </w:p>
        </w:tc>
        <w:tc>
          <w:tcPr>
            <w:tcW w:w="2410" w:type="dxa"/>
            <w:tcBorders>
              <w:top w:val="nil"/>
            </w:tcBorders>
            <w:shd w:val="clear" w:color="auto" w:fill="auto"/>
            <w:hideMark/>
          </w:tcPr>
          <w:p w14:paraId="3DF041E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Educational intervention/CAM exercise therapy</w:t>
            </w:r>
            <w:r w:rsidR="002643A5">
              <w:rPr>
                <w:rFonts w:ascii="Book Antiqua" w:eastAsia="Times New Roman" w:hAnsi="Book Antiqua" w:cs="Times New Roman"/>
                <w:color w:val="000000"/>
                <w:sz w:val="16"/>
                <w:szCs w:val="16"/>
              </w:rPr>
              <w:t xml:space="preserve"> </w:t>
            </w:r>
            <w:r w:rsidRPr="00727AB5">
              <w:rPr>
                <w:rFonts w:ascii="Book Antiqua" w:eastAsia="Times New Roman" w:hAnsi="Book Antiqua" w:cs="Times New Roman"/>
                <w:color w:val="000000"/>
                <w:sz w:val="16"/>
                <w:szCs w:val="16"/>
              </w:rPr>
              <w:t>(</w:t>
            </w:r>
            <w:r w:rsidRPr="00727AB5">
              <w:rPr>
                <w:rFonts w:ascii="Book Antiqua" w:hAnsi="Book Antiqua" w:cs="Times New Roman"/>
                <w:color w:val="000000"/>
                <w:sz w:val="16"/>
                <w:szCs w:val="16"/>
                <w:shd w:val="clear" w:color="auto" w:fill="FFFFFF"/>
              </w:rPr>
              <w:t>mindfulness exercise video)</w:t>
            </w:r>
          </w:p>
        </w:tc>
        <w:tc>
          <w:tcPr>
            <w:tcW w:w="3969" w:type="dxa"/>
            <w:tcBorders>
              <w:top w:val="nil"/>
            </w:tcBorders>
            <w:shd w:val="clear" w:color="auto" w:fill="auto"/>
            <w:hideMark/>
          </w:tcPr>
          <w:p w14:paraId="451C9FC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Mindfulness-based exercise video in educating Hispanic/Latino patients with colorectal cancer and their caregivers</w:t>
            </w:r>
          </w:p>
        </w:tc>
        <w:tc>
          <w:tcPr>
            <w:tcW w:w="992" w:type="dxa"/>
            <w:tcBorders>
              <w:top w:val="nil"/>
            </w:tcBorders>
            <w:shd w:val="clear" w:color="auto" w:fill="auto"/>
            <w:hideMark/>
          </w:tcPr>
          <w:p w14:paraId="762B120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Terminated</w:t>
            </w:r>
          </w:p>
        </w:tc>
      </w:tr>
      <w:tr w:rsidR="00727AB5" w:rsidRPr="00727AB5" w14:paraId="0E08D97D" w14:textId="77777777" w:rsidTr="00813921">
        <w:trPr>
          <w:trHeight w:val="465"/>
        </w:trPr>
        <w:tc>
          <w:tcPr>
            <w:tcW w:w="1105" w:type="dxa"/>
            <w:tcBorders>
              <w:top w:val="nil"/>
            </w:tcBorders>
            <w:shd w:val="clear" w:color="auto" w:fill="auto"/>
            <w:hideMark/>
          </w:tcPr>
          <w:p w14:paraId="7F8726D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NCT02403024</w:t>
            </w:r>
          </w:p>
        </w:tc>
        <w:tc>
          <w:tcPr>
            <w:tcW w:w="1740" w:type="dxa"/>
            <w:tcBorders>
              <w:top w:val="nil"/>
            </w:tcBorders>
            <w:shd w:val="clear" w:color="auto" w:fill="auto"/>
            <w:hideMark/>
          </w:tcPr>
          <w:p w14:paraId="7EEB102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1AD78B9A"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Interval walking </w:t>
            </w:r>
          </w:p>
        </w:tc>
        <w:tc>
          <w:tcPr>
            <w:tcW w:w="3969" w:type="dxa"/>
            <w:tcBorders>
              <w:top w:val="nil"/>
            </w:tcBorders>
            <w:shd w:val="clear" w:color="auto" w:fill="auto"/>
            <w:hideMark/>
          </w:tcPr>
          <w:p w14:paraId="5A1347E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Feasibility and Efficacy of Interval Walking in patients with colorectal cancer </w:t>
            </w:r>
          </w:p>
        </w:tc>
        <w:tc>
          <w:tcPr>
            <w:tcW w:w="992" w:type="dxa"/>
            <w:tcBorders>
              <w:top w:val="nil"/>
            </w:tcBorders>
            <w:shd w:val="clear" w:color="auto" w:fill="auto"/>
            <w:hideMark/>
          </w:tcPr>
          <w:p w14:paraId="30BAEC52"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4E63224D" w14:textId="77777777" w:rsidTr="00813921">
        <w:trPr>
          <w:trHeight w:val="465"/>
        </w:trPr>
        <w:tc>
          <w:tcPr>
            <w:tcW w:w="1105" w:type="dxa"/>
            <w:tcBorders>
              <w:top w:val="nil"/>
            </w:tcBorders>
            <w:shd w:val="clear" w:color="auto" w:fill="auto"/>
            <w:hideMark/>
          </w:tcPr>
          <w:p w14:paraId="048C3FC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NCT02188342</w:t>
            </w:r>
          </w:p>
        </w:tc>
        <w:tc>
          <w:tcPr>
            <w:tcW w:w="1740" w:type="dxa"/>
            <w:tcBorders>
              <w:top w:val="nil"/>
            </w:tcBorders>
            <w:shd w:val="clear" w:color="auto" w:fill="auto"/>
            <w:hideMark/>
          </w:tcPr>
          <w:p w14:paraId="1377144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5A50B11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High intensity interval training</w:t>
            </w:r>
          </w:p>
        </w:tc>
        <w:tc>
          <w:tcPr>
            <w:tcW w:w="3969" w:type="dxa"/>
            <w:tcBorders>
              <w:top w:val="nil"/>
            </w:tcBorders>
            <w:shd w:val="clear" w:color="auto" w:fill="auto"/>
            <w:hideMark/>
          </w:tcPr>
          <w:p w14:paraId="64A7ABE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Assessing the effectiveness of a preoperative high intensity interval training programme in older colorectal cancer patients</w:t>
            </w:r>
          </w:p>
        </w:tc>
        <w:tc>
          <w:tcPr>
            <w:tcW w:w="992" w:type="dxa"/>
            <w:tcBorders>
              <w:top w:val="nil"/>
            </w:tcBorders>
            <w:shd w:val="clear" w:color="auto" w:fill="auto"/>
            <w:hideMark/>
          </w:tcPr>
          <w:p w14:paraId="0F79CAB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7ECAF394" w14:textId="77777777" w:rsidTr="00813921">
        <w:trPr>
          <w:trHeight w:val="465"/>
        </w:trPr>
        <w:tc>
          <w:tcPr>
            <w:tcW w:w="1105" w:type="dxa"/>
            <w:tcBorders>
              <w:top w:val="nil"/>
            </w:tcBorders>
            <w:shd w:val="clear" w:color="auto" w:fill="auto"/>
            <w:hideMark/>
          </w:tcPr>
          <w:p w14:paraId="4C27D0E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NCT03336229</w:t>
            </w:r>
          </w:p>
        </w:tc>
        <w:tc>
          <w:tcPr>
            <w:tcW w:w="1740" w:type="dxa"/>
            <w:tcBorders>
              <w:top w:val="nil"/>
            </w:tcBorders>
            <w:shd w:val="clear" w:color="auto" w:fill="auto"/>
            <w:hideMark/>
          </w:tcPr>
          <w:p w14:paraId="2E86A542"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Colorectal</w:t>
            </w:r>
            <w:r w:rsidR="002643A5" w:rsidRPr="00727AB5">
              <w:rPr>
                <w:rFonts w:ascii="Book Antiqua" w:eastAsia="Times New Roman" w:hAnsi="Book Antiqua" w:cs="Times New Roman"/>
                <w:color w:val="000000"/>
                <w:sz w:val="16"/>
                <w:szCs w:val="16"/>
              </w:rPr>
              <w:t xml:space="preserve"> c</w:t>
            </w:r>
            <w:r w:rsidRPr="00727AB5">
              <w:rPr>
                <w:rFonts w:ascii="Book Antiqua" w:eastAsia="Times New Roman" w:hAnsi="Book Antiqua" w:cs="Times New Roman"/>
                <w:color w:val="000000"/>
                <w:sz w:val="16"/>
                <w:szCs w:val="16"/>
              </w:rPr>
              <w:t>ancer</w:t>
            </w:r>
          </w:p>
        </w:tc>
        <w:tc>
          <w:tcPr>
            <w:tcW w:w="2410" w:type="dxa"/>
            <w:tcBorders>
              <w:top w:val="nil"/>
            </w:tcBorders>
            <w:shd w:val="clear" w:color="auto" w:fill="auto"/>
            <w:hideMark/>
          </w:tcPr>
          <w:p w14:paraId="7E7E9F4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 Intervention</w:t>
            </w:r>
          </w:p>
        </w:tc>
        <w:tc>
          <w:tcPr>
            <w:tcW w:w="3969" w:type="dxa"/>
            <w:tcBorders>
              <w:top w:val="nil"/>
            </w:tcBorders>
            <w:shd w:val="clear" w:color="auto" w:fill="auto"/>
            <w:hideMark/>
          </w:tcPr>
          <w:p w14:paraId="5AB2545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Enhancing fitness with preoperative exercise in colorectal cancer surgery</w:t>
            </w:r>
          </w:p>
        </w:tc>
        <w:tc>
          <w:tcPr>
            <w:tcW w:w="992" w:type="dxa"/>
            <w:tcBorders>
              <w:top w:val="nil"/>
            </w:tcBorders>
            <w:shd w:val="clear" w:color="auto" w:fill="auto"/>
            <w:hideMark/>
          </w:tcPr>
          <w:p w14:paraId="065B7CA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Not yet recruiting</w:t>
            </w:r>
          </w:p>
        </w:tc>
      </w:tr>
      <w:tr w:rsidR="00727AB5" w:rsidRPr="00727AB5" w14:paraId="2576F69C" w14:textId="77777777" w:rsidTr="00813921">
        <w:trPr>
          <w:trHeight w:val="465"/>
        </w:trPr>
        <w:tc>
          <w:tcPr>
            <w:tcW w:w="1105" w:type="dxa"/>
            <w:tcBorders>
              <w:top w:val="nil"/>
            </w:tcBorders>
            <w:shd w:val="clear" w:color="auto" w:fill="auto"/>
            <w:hideMark/>
          </w:tcPr>
          <w:p w14:paraId="4AEF62D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NCT02586701</w:t>
            </w:r>
          </w:p>
        </w:tc>
        <w:tc>
          <w:tcPr>
            <w:tcW w:w="1740" w:type="dxa"/>
            <w:tcBorders>
              <w:top w:val="nil"/>
            </w:tcBorders>
            <w:shd w:val="clear" w:color="auto" w:fill="auto"/>
            <w:hideMark/>
          </w:tcPr>
          <w:p w14:paraId="5CAF7F2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53AD41E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Supervised /non-supervised exercise</w:t>
            </w:r>
          </w:p>
        </w:tc>
        <w:tc>
          <w:tcPr>
            <w:tcW w:w="3969" w:type="dxa"/>
            <w:tcBorders>
              <w:top w:val="nil"/>
            </w:tcBorders>
            <w:shd w:val="clear" w:color="auto" w:fill="auto"/>
            <w:hideMark/>
          </w:tcPr>
          <w:p w14:paraId="38C6DD4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Supervised versus non-supervised exercise on adherence and functional outcomes in colorectal patients</w:t>
            </w:r>
          </w:p>
        </w:tc>
        <w:tc>
          <w:tcPr>
            <w:tcW w:w="992" w:type="dxa"/>
            <w:tcBorders>
              <w:top w:val="nil"/>
            </w:tcBorders>
            <w:shd w:val="clear" w:color="auto" w:fill="auto"/>
            <w:hideMark/>
          </w:tcPr>
          <w:p w14:paraId="40234E1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24A59D6C" w14:textId="77777777" w:rsidTr="00813921">
        <w:trPr>
          <w:trHeight w:val="465"/>
        </w:trPr>
        <w:tc>
          <w:tcPr>
            <w:tcW w:w="1105" w:type="dxa"/>
            <w:tcBorders>
              <w:top w:val="nil"/>
            </w:tcBorders>
            <w:shd w:val="clear" w:color="auto" w:fill="auto"/>
            <w:hideMark/>
          </w:tcPr>
          <w:p w14:paraId="5FDF91F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NCT01210313</w:t>
            </w:r>
          </w:p>
        </w:tc>
        <w:tc>
          <w:tcPr>
            <w:tcW w:w="1740" w:type="dxa"/>
            <w:tcBorders>
              <w:top w:val="nil"/>
            </w:tcBorders>
            <w:shd w:val="clear" w:color="auto" w:fill="auto"/>
            <w:hideMark/>
          </w:tcPr>
          <w:p w14:paraId="1EF0968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0ECB063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w:t>
            </w:r>
          </w:p>
        </w:tc>
        <w:tc>
          <w:tcPr>
            <w:tcW w:w="3969" w:type="dxa"/>
            <w:tcBorders>
              <w:top w:val="nil"/>
            </w:tcBorders>
            <w:shd w:val="clear" w:color="auto" w:fill="auto"/>
            <w:hideMark/>
          </w:tcPr>
          <w:p w14:paraId="1DBB4C8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 for reduction of recurrence rate after adjuvant chemotherapy for localised colorectal carcinoma</w:t>
            </w:r>
          </w:p>
        </w:tc>
        <w:tc>
          <w:tcPr>
            <w:tcW w:w="992" w:type="dxa"/>
            <w:tcBorders>
              <w:top w:val="nil"/>
            </w:tcBorders>
            <w:shd w:val="clear" w:color="auto" w:fill="auto"/>
            <w:hideMark/>
          </w:tcPr>
          <w:p w14:paraId="3573558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7DBD97B6" w14:textId="77777777" w:rsidTr="00813921">
        <w:trPr>
          <w:trHeight w:val="315"/>
        </w:trPr>
        <w:tc>
          <w:tcPr>
            <w:tcW w:w="1105" w:type="dxa"/>
            <w:tcBorders>
              <w:top w:val="nil"/>
            </w:tcBorders>
            <w:shd w:val="clear" w:color="auto" w:fill="auto"/>
            <w:hideMark/>
          </w:tcPr>
          <w:p w14:paraId="00950F9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NCT02299596</w:t>
            </w:r>
          </w:p>
        </w:tc>
        <w:tc>
          <w:tcPr>
            <w:tcW w:w="1740" w:type="dxa"/>
            <w:tcBorders>
              <w:top w:val="nil"/>
            </w:tcBorders>
            <w:shd w:val="clear" w:color="auto" w:fill="auto"/>
            <w:hideMark/>
          </w:tcPr>
          <w:p w14:paraId="718458D7"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7D511E6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w:t>
            </w:r>
          </w:p>
        </w:tc>
        <w:tc>
          <w:tcPr>
            <w:tcW w:w="3969" w:type="dxa"/>
            <w:tcBorders>
              <w:top w:val="nil"/>
            </w:tcBorders>
            <w:shd w:val="clear" w:color="auto" w:fill="auto"/>
            <w:hideMark/>
          </w:tcPr>
          <w:p w14:paraId="2C0822D2"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Physical activity in relation to surgical procedures </w:t>
            </w:r>
          </w:p>
        </w:tc>
        <w:tc>
          <w:tcPr>
            <w:tcW w:w="992" w:type="dxa"/>
            <w:tcBorders>
              <w:top w:val="nil"/>
            </w:tcBorders>
            <w:shd w:val="clear" w:color="auto" w:fill="auto"/>
            <w:hideMark/>
          </w:tcPr>
          <w:p w14:paraId="4F2C9E31"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7BC1FEFC" w14:textId="77777777" w:rsidTr="00813921">
        <w:trPr>
          <w:trHeight w:val="406"/>
        </w:trPr>
        <w:tc>
          <w:tcPr>
            <w:tcW w:w="1105" w:type="dxa"/>
            <w:tcBorders>
              <w:top w:val="nil"/>
            </w:tcBorders>
            <w:shd w:val="clear" w:color="auto" w:fill="auto"/>
            <w:hideMark/>
          </w:tcPr>
          <w:p w14:paraId="6D72201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NCT03361150</w:t>
            </w:r>
          </w:p>
        </w:tc>
        <w:tc>
          <w:tcPr>
            <w:tcW w:w="1740" w:type="dxa"/>
            <w:tcBorders>
              <w:top w:val="nil"/>
            </w:tcBorders>
            <w:shd w:val="clear" w:color="auto" w:fill="auto"/>
            <w:hideMark/>
          </w:tcPr>
          <w:p w14:paraId="4E471A9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18D481F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Physical activity</w:t>
            </w:r>
          </w:p>
        </w:tc>
        <w:tc>
          <w:tcPr>
            <w:tcW w:w="3969" w:type="dxa"/>
            <w:tcBorders>
              <w:top w:val="nil"/>
            </w:tcBorders>
            <w:shd w:val="clear" w:color="auto" w:fill="auto"/>
            <w:hideMark/>
          </w:tcPr>
          <w:p w14:paraId="2B8A38B8"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High-intensity interval </w:t>
            </w:r>
            <w:r w:rsidRPr="002643A5">
              <w:rPr>
                <w:rFonts w:ascii="Book Antiqua" w:eastAsia="Times New Roman" w:hAnsi="Book Antiqua" w:cs="Times New Roman"/>
                <w:i/>
                <w:color w:val="000000"/>
                <w:sz w:val="16"/>
                <w:szCs w:val="16"/>
              </w:rPr>
              <w:t>vs</w:t>
            </w:r>
            <w:r w:rsidR="002643A5">
              <w:rPr>
                <w:rFonts w:ascii="Book Antiqua" w:eastAsia="Times New Roman" w:hAnsi="Book Antiqua" w:cs="Times New Roman"/>
                <w:color w:val="000000"/>
                <w:sz w:val="16"/>
                <w:szCs w:val="16"/>
              </w:rPr>
              <w:t xml:space="preserve"> </w:t>
            </w:r>
            <w:r w:rsidRPr="00727AB5">
              <w:rPr>
                <w:rFonts w:ascii="Book Antiqua" w:eastAsia="Times New Roman" w:hAnsi="Book Antiqua" w:cs="Times New Roman"/>
                <w:color w:val="000000"/>
                <w:sz w:val="16"/>
                <w:szCs w:val="16"/>
              </w:rPr>
              <w:t>moderate continuous training in surgical prehabilitation</w:t>
            </w:r>
          </w:p>
        </w:tc>
        <w:tc>
          <w:tcPr>
            <w:tcW w:w="992" w:type="dxa"/>
            <w:tcBorders>
              <w:top w:val="nil"/>
            </w:tcBorders>
            <w:shd w:val="clear" w:color="auto" w:fill="auto"/>
            <w:hideMark/>
          </w:tcPr>
          <w:p w14:paraId="70AEC4D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023881FB" w14:textId="77777777" w:rsidTr="00813921">
        <w:trPr>
          <w:trHeight w:val="446"/>
        </w:trPr>
        <w:tc>
          <w:tcPr>
            <w:tcW w:w="1105" w:type="dxa"/>
            <w:tcBorders>
              <w:top w:val="nil"/>
            </w:tcBorders>
            <w:shd w:val="clear" w:color="auto" w:fill="auto"/>
            <w:hideMark/>
          </w:tcPr>
          <w:p w14:paraId="5C60010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NCT02889276</w:t>
            </w:r>
          </w:p>
        </w:tc>
        <w:tc>
          <w:tcPr>
            <w:tcW w:w="1740" w:type="dxa"/>
            <w:tcBorders>
              <w:top w:val="nil"/>
            </w:tcBorders>
            <w:shd w:val="clear" w:color="auto" w:fill="auto"/>
            <w:hideMark/>
          </w:tcPr>
          <w:p w14:paraId="6A156B7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52C9D92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Unsupervised activity/Functional resistance training</w:t>
            </w:r>
          </w:p>
        </w:tc>
        <w:tc>
          <w:tcPr>
            <w:tcW w:w="3969" w:type="dxa"/>
            <w:tcBorders>
              <w:top w:val="nil"/>
            </w:tcBorders>
            <w:shd w:val="clear" w:color="auto" w:fill="auto"/>
            <w:hideMark/>
          </w:tcPr>
          <w:p w14:paraId="249D7EB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Effects of functional exercise on fitness and QoL in </w:t>
            </w:r>
            <w:r w:rsidR="002643A5" w:rsidRPr="00727AB5">
              <w:rPr>
                <w:rFonts w:ascii="Book Antiqua" w:eastAsia="Times New Roman" w:hAnsi="Book Antiqua" w:cs="Times New Roman"/>
                <w:color w:val="000000"/>
                <w:sz w:val="16"/>
                <w:szCs w:val="16"/>
              </w:rPr>
              <w:t>cancer</w:t>
            </w:r>
            <w:r w:rsidRPr="00727AB5">
              <w:rPr>
                <w:rFonts w:ascii="Book Antiqua" w:eastAsia="Times New Roman" w:hAnsi="Book Antiqua" w:cs="Times New Roman"/>
                <w:color w:val="000000"/>
                <w:sz w:val="16"/>
                <w:szCs w:val="16"/>
              </w:rPr>
              <w:t xml:space="preserve"> </w:t>
            </w:r>
            <w:r w:rsidR="002643A5" w:rsidRPr="00727AB5">
              <w:rPr>
                <w:rFonts w:ascii="Book Antiqua" w:eastAsia="Times New Roman" w:hAnsi="Book Antiqua" w:cs="Times New Roman"/>
                <w:color w:val="000000"/>
                <w:sz w:val="16"/>
                <w:szCs w:val="16"/>
              </w:rPr>
              <w:t>s</w:t>
            </w:r>
            <w:r w:rsidRPr="00727AB5">
              <w:rPr>
                <w:rFonts w:ascii="Book Antiqua" w:eastAsia="Times New Roman" w:hAnsi="Book Antiqua" w:cs="Times New Roman"/>
                <w:color w:val="000000"/>
                <w:sz w:val="16"/>
                <w:szCs w:val="16"/>
              </w:rPr>
              <w:t>urvivors</w:t>
            </w:r>
          </w:p>
        </w:tc>
        <w:tc>
          <w:tcPr>
            <w:tcW w:w="992" w:type="dxa"/>
            <w:tcBorders>
              <w:top w:val="nil"/>
            </w:tcBorders>
            <w:shd w:val="clear" w:color="auto" w:fill="auto"/>
            <w:hideMark/>
          </w:tcPr>
          <w:p w14:paraId="49133DD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4850EA4B" w14:textId="77777777" w:rsidTr="00813921">
        <w:trPr>
          <w:trHeight w:val="315"/>
        </w:trPr>
        <w:tc>
          <w:tcPr>
            <w:tcW w:w="1105" w:type="dxa"/>
            <w:tcBorders>
              <w:top w:val="nil"/>
              <w:bottom w:val="nil"/>
            </w:tcBorders>
            <w:shd w:val="clear" w:color="auto" w:fill="auto"/>
            <w:hideMark/>
          </w:tcPr>
          <w:p w14:paraId="4CDF2CF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NCT02895464</w:t>
            </w:r>
          </w:p>
        </w:tc>
        <w:tc>
          <w:tcPr>
            <w:tcW w:w="1740" w:type="dxa"/>
            <w:tcBorders>
              <w:top w:val="nil"/>
              <w:bottom w:val="nil"/>
            </w:tcBorders>
            <w:shd w:val="clear" w:color="auto" w:fill="auto"/>
            <w:hideMark/>
          </w:tcPr>
          <w:p w14:paraId="28CD9F3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bottom w:val="nil"/>
            </w:tcBorders>
            <w:shd w:val="clear" w:color="auto" w:fill="auto"/>
            <w:hideMark/>
          </w:tcPr>
          <w:p w14:paraId="7362898D"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Exercise</w:t>
            </w:r>
          </w:p>
        </w:tc>
        <w:tc>
          <w:tcPr>
            <w:tcW w:w="3969" w:type="dxa"/>
            <w:tcBorders>
              <w:top w:val="nil"/>
              <w:bottom w:val="nil"/>
            </w:tcBorders>
            <w:shd w:val="clear" w:color="auto" w:fill="auto"/>
            <w:hideMark/>
          </w:tcPr>
          <w:p w14:paraId="2643CE6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Feasibility of home-based preoperative exercise in older people</w:t>
            </w:r>
          </w:p>
        </w:tc>
        <w:tc>
          <w:tcPr>
            <w:tcW w:w="992" w:type="dxa"/>
            <w:tcBorders>
              <w:top w:val="nil"/>
              <w:bottom w:val="nil"/>
            </w:tcBorders>
            <w:shd w:val="clear" w:color="auto" w:fill="auto"/>
            <w:hideMark/>
          </w:tcPr>
          <w:p w14:paraId="1250FEF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21B2DBB8" w14:textId="77777777" w:rsidTr="00813921">
        <w:trPr>
          <w:trHeight w:val="465"/>
        </w:trPr>
        <w:tc>
          <w:tcPr>
            <w:tcW w:w="1105" w:type="dxa"/>
            <w:shd w:val="clear" w:color="auto" w:fill="auto"/>
            <w:hideMark/>
          </w:tcPr>
          <w:p w14:paraId="6339266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NCT02499939</w:t>
            </w:r>
          </w:p>
        </w:tc>
        <w:tc>
          <w:tcPr>
            <w:tcW w:w="1740" w:type="dxa"/>
            <w:shd w:val="clear" w:color="auto" w:fill="auto"/>
            <w:hideMark/>
          </w:tcPr>
          <w:p w14:paraId="2283DBA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shd w:val="clear" w:color="auto" w:fill="auto"/>
            <w:hideMark/>
          </w:tcPr>
          <w:p w14:paraId="378E1DB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Exercise/ultrasound therapy </w:t>
            </w:r>
          </w:p>
        </w:tc>
        <w:tc>
          <w:tcPr>
            <w:tcW w:w="3969" w:type="dxa"/>
            <w:shd w:val="clear" w:color="auto" w:fill="auto"/>
            <w:hideMark/>
          </w:tcPr>
          <w:p w14:paraId="6215AD1F"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Ultrasound therapy and therapeutic exercise for chemotherapy ınduced peripheral neuropathy </w:t>
            </w:r>
          </w:p>
        </w:tc>
        <w:tc>
          <w:tcPr>
            <w:tcW w:w="992" w:type="dxa"/>
            <w:shd w:val="clear" w:color="auto" w:fill="auto"/>
            <w:hideMark/>
          </w:tcPr>
          <w:p w14:paraId="749F635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4961C001" w14:textId="77777777" w:rsidTr="00813921">
        <w:trPr>
          <w:trHeight w:val="465"/>
        </w:trPr>
        <w:tc>
          <w:tcPr>
            <w:tcW w:w="1105" w:type="dxa"/>
            <w:tcBorders>
              <w:top w:val="nil"/>
            </w:tcBorders>
            <w:shd w:val="clear" w:color="auto" w:fill="auto"/>
            <w:hideMark/>
          </w:tcPr>
          <w:p w14:paraId="65A3F6E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NCT02522520</w:t>
            </w:r>
          </w:p>
        </w:tc>
        <w:tc>
          <w:tcPr>
            <w:tcW w:w="1740" w:type="dxa"/>
            <w:tcBorders>
              <w:top w:val="nil"/>
            </w:tcBorders>
            <w:shd w:val="clear" w:color="auto" w:fill="auto"/>
            <w:hideMark/>
          </w:tcPr>
          <w:p w14:paraId="5E43428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tcBorders>
            <w:shd w:val="clear" w:color="auto" w:fill="auto"/>
            <w:hideMark/>
          </w:tcPr>
          <w:p w14:paraId="555BE34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Pedometer intervention</w:t>
            </w:r>
          </w:p>
        </w:tc>
        <w:tc>
          <w:tcPr>
            <w:tcW w:w="3969" w:type="dxa"/>
            <w:tcBorders>
              <w:top w:val="nil"/>
            </w:tcBorders>
            <w:shd w:val="clear" w:color="auto" w:fill="auto"/>
            <w:hideMark/>
          </w:tcPr>
          <w:p w14:paraId="412AD10B"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Pedometer Intervention and health effects for sedentary colorectal cancer patients during adjuvant chemotherapy </w:t>
            </w:r>
          </w:p>
        </w:tc>
        <w:tc>
          <w:tcPr>
            <w:tcW w:w="992" w:type="dxa"/>
            <w:tcBorders>
              <w:top w:val="nil"/>
            </w:tcBorders>
            <w:shd w:val="clear" w:color="auto" w:fill="auto"/>
            <w:hideMark/>
          </w:tcPr>
          <w:p w14:paraId="22A259F5"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Recruiting</w:t>
            </w:r>
          </w:p>
        </w:tc>
      </w:tr>
      <w:tr w:rsidR="00727AB5" w:rsidRPr="00727AB5" w14:paraId="1E6AEC57" w14:textId="77777777" w:rsidTr="00813921">
        <w:trPr>
          <w:trHeight w:val="327"/>
        </w:trPr>
        <w:tc>
          <w:tcPr>
            <w:tcW w:w="1105" w:type="dxa"/>
            <w:tcBorders>
              <w:top w:val="nil"/>
              <w:bottom w:val="single" w:sz="4" w:space="0" w:color="auto"/>
            </w:tcBorders>
            <w:shd w:val="clear" w:color="auto" w:fill="auto"/>
            <w:hideMark/>
          </w:tcPr>
          <w:p w14:paraId="460FC27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NCT02442583</w:t>
            </w:r>
          </w:p>
        </w:tc>
        <w:tc>
          <w:tcPr>
            <w:tcW w:w="1740" w:type="dxa"/>
            <w:tcBorders>
              <w:top w:val="nil"/>
              <w:bottom w:val="single" w:sz="4" w:space="0" w:color="auto"/>
            </w:tcBorders>
            <w:shd w:val="clear" w:color="auto" w:fill="auto"/>
            <w:hideMark/>
          </w:tcPr>
          <w:p w14:paraId="65A398A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 xml:space="preserve">Colorectal </w:t>
            </w:r>
            <w:r w:rsidR="002643A5" w:rsidRPr="00727AB5">
              <w:rPr>
                <w:rFonts w:ascii="Book Antiqua" w:eastAsia="Times New Roman" w:hAnsi="Book Antiqua" w:cs="Times New Roman"/>
                <w:color w:val="000000"/>
                <w:sz w:val="16"/>
                <w:szCs w:val="16"/>
              </w:rPr>
              <w:t>cancer</w:t>
            </w:r>
          </w:p>
        </w:tc>
        <w:tc>
          <w:tcPr>
            <w:tcW w:w="2410" w:type="dxa"/>
            <w:tcBorders>
              <w:top w:val="nil"/>
              <w:bottom w:val="single" w:sz="4" w:space="0" w:color="auto"/>
            </w:tcBorders>
            <w:shd w:val="clear" w:color="auto" w:fill="auto"/>
            <w:hideMark/>
          </w:tcPr>
          <w:p w14:paraId="5025426C"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Brochure regarding sedentary behavior</w:t>
            </w:r>
          </w:p>
        </w:tc>
        <w:tc>
          <w:tcPr>
            <w:tcW w:w="3969" w:type="dxa"/>
            <w:tcBorders>
              <w:top w:val="nil"/>
              <w:bottom w:val="single" w:sz="4" w:space="0" w:color="auto"/>
            </w:tcBorders>
            <w:shd w:val="clear" w:color="auto" w:fill="auto"/>
            <w:hideMark/>
          </w:tcPr>
          <w:p w14:paraId="407202B3"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Reducing sedentary behaviors among colorectal cancer survivors</w:t>
            </w:r>
          </w:p>
        </w:tc>
        <w:tc>
          <w:tcPr>
            <w:tcW w:w="992" w:type="dxa"/>
            <w:tcBorders>
              <w:top w:val="nil"/>
              <w:bottom w:val="single" w:sz="4" w:space="0" w:color="auto"/>
            </w:tcBorders>
            <w:shd w:val="clear" w:color="auto" w:fill="auto"/>
            <w:hideMark/>
          </w:tcPr>
          <w:p w14:paraId="70DE6238"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r w:rsidRPr="00727AB5">
              <w:rPr>
                <w:rFonts w:ascii="Book Antiqua" w:eastAsia="Times New Roman" w:hAnsi="Book Antiqua" w:cs="Times New Roman"/>
                <w:color w:val="000000"/>
                <w:sz w:val="16"/>
                <w:szCs w:val="16"/>
              </w:rPr>
              <w:t>Completed</w:t>
            </w:r>
          </w:p>
        </w:tc>
      </w:tr>
      <w:tr w:rsidR="00727AB5" w:rsidRPr="00727AB5" w14:paraId="0D213E76" w14:textId="77777777" w:rsidTr="00813921">
        <w:trPr>
          <w:trHeight w:val="300"/>
        </w:trPr>
        <w:tc>
          <w:tcPr>
            <w:tcW w:w="1105" w:type="dxa"/>
            <w:tcBorders>
              <w:top w:val="single" w:sz="4" w:space="0" w:color="auto"/>
              <w:left w:val="nil"/>
              <w:bottom w:val="nil"/>
              <w:right w:val="nil"/>
            </w:tcBorders>
            <w:shd w:val="clear" w:color="auto" w:fill="auto"/>
            <w:hideMark/>
          </w:tcPr>
          <w:p w14:paraId="06F991F6"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c>
          <w:tcPr>
            <w:tcW w:w="1740" w:type="dxa"/>
            <w:tcBorders>
              <w:top w:val="single" w:sz="4" w:space="0" w:color="auto"/>
              <w:left w:val="nil"/>
              <w:bottom w:val="nil"/>
              <w:right w:val="nil"/>
            </w:tcBorders>
            <w:shd w:val="clear" w:color="auto" w:fill="auto"/>
            <w:hideMark/>
          </w:tcPr>
          <w:p w14:paraId="2F61415E"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c>
          <w:tcPr>
            <w:tcW w:w="2410" w:type="dxa"/>
            <w:tcBorders>
              <w:top w:val="single" w:sz="4" w:space="0" w:color="auto"/>
              <w:left w:val="nil"/>
              <w:bottom w:val="nil"/>
              <w:right w:val="nil"/>
            </w:tcBorders>
            <w:shd w:val="clear" w:color="auto" w:fill="auto"/>
            <w:hideMark/>
          </w:tcPr>
          <w:p w14:paraId="41157310"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c>
          <w:tcPr>
            <w:tcW w:w="3969" w:type="dxa"/>
            <w:tcBorders>
              <w:top w:val="single" w:sz="4" w:space="0" w:color="auto"/>
              <w:left w:val="nil"/>
              <w:bottom w:val="nil"/>
              <w:right w:val="nil"/>
            </w:tcBorders>
            <w:shd w:val="clear" w:color="auto" w:fill="auto"/>
            <w:hideMark/>
          </w:tcPr>
          <w:p w14:paraId="6EEC0454"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c>
          <w:tcPr>
            <w:tcW w:w="992" w:type="dxa"/>
            <w:tcBorders>
              <w:top w:val="single" w:sz="4" w:space="0" w:color="auto"/>
              <w:left w:val="nil"/>
              <w:bottom w:val="nil"/>
              <w:right w:val="nil"/>
            </w:tcBorders>
            <w:shd w:val="clear" w:color="auto" w:fill="auto"/>
            <w:hideMark/>
          </w:tcPr>
          <w:p w14:paraId="6F6EEA59" w14:textId="77777777" w:rsidR="00727AB5" w:rsidRPr="00727AB5" w:rsidRDefault="00727AB5" w:rsidP="002C75D2">
            <w:pPr>
              <w:spacing w:after="0" w:line="240" w:lineRule="auto"/>
              <w:rPr>
                <w:rFonts w:ascii="Book Antiqua" w:eastAsia="Times New Roman" w:hAnsi="Book Antiqua" w:cs="Times New Roman"/>
                <w:color w:val="000000"/>
                <w:sz w:val="16"/>
                <w:szCs w:val="16"/>
              </w:rPr>
            </w:pPr>
          </w:p>
        </w:tc>
      </w:tr>
    </w:tbl>
    <w:p w14:paraId="4F65FE85" w14:textId="77777777" w:rsidR="00727AB5" w:rsidRPr="00727AB5" w:rsidRDefault="00727AB5" w:rsidP="00727AB5">
      <w:pPr>
        <w:rPr>
          <w:rFonts w:ascii="Book Antiqua" w:hAnsi="Book Antiqua" w:cs="Times New Roman"/>
          <w:sz w:val="16"/>
          <w:szCs w:val="16"/>
        </w:rPr>
      </w:pPr>
    </w:p>
    <w:p w14:paraId="16E2235D" w14:textId="77777777" w:rsidR="00635EDE" w:rsidRPr="00743A49" w:rsidRDefault="00635EDE" w:rsidP="00743A49">
      <w:pPr>
        <w:spacing w:after="0" w:line="360" w:lineRule="auto"/>
        <w:jc w:val="both"/>
        <w:rPr>
          <w:rFonts w:ascii="Book Antiqua" w:hAnsi="Book Antiqua" w:cs="Times New Roman"/>
          <w:sz w:val="24"/>
          <w:szCs w:val="24"/>
        </w:rPr>
      </w:pPr>
    </w:p>
    <w:sectPr w:rsidR="00635EDE" w:rsidRPr="00743A49" w:rsidSect="00743A4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E4957" w14:textId="77777777" w:rsidR="00BF4DE9" w:rsidRDefault="00BF4DE9" w:rsidP="004E49DE">
      <w:pPr>
        <w:spacing w:after="0" w:line="240" w:lineRule="auto"/>
      </w:pPr>
      <w:r>
        <w:separator/>
      </w:r>
    </w:p>
  </w:endnote>
  <w:endnote w:type="continuationSeparator" w:id="0">
    <w:p w14:paraId="7E9850B5" w14:textId="77777777" w:rsidR="00BF4DE9" w:rsidRDefault="00BF4DE9" w:rsidP="004E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Segoe UI">
    <w:altName w:val="Sylfaen"/>
    <w:panose1 w:val="020B0502040204020203"/>
    <w:charset w:val="00"/>
    <w:family w:val="swiss"/>
    <w:pitch w:val="variable"/>
    <w:sig w:usb0="E10002FF" w:usb1="4000E47F" w:usb2="00000029"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roman"/>
    <w:pitch w:val="variable"/>
    <w:sig w:usb0="E0000AFF" w:usb1="00007843" w:usb2="0000000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C5F57" w14:textId="77777777" w:rsidR="00BF4DE9" w:rsidRDefault="00BF4DE9" w:rsidP="004E49DE">
      <w:pPr>
        <w:spacing w:after="0" w:line="240" w:lineRule="auto"/>
      </w:pPr>
      <w:r>
        <w:separator/>
      </w:r>
    </w:p>
  </w:footnote>
  <w:footnote w:type="continuationSeparator" w:id="0">
    <w:p w14:paraId="1C15354A" w14:textId="77777777" w:rsidR="00BF4DE9" w:rsidRDefault="00BF4DE9" w:rsidP="004E4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A4BAC"/>
    <w:multiLevelType w:val="hybridMultilevel"/>
    <w:tmpl w:val="CC42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98"/>
    <w:rsid w:val="00026F20"/>
    <w:rsid w:val="00060DB6"/>
    <w:rsid w:val="000A33E7"/>
    <w:rsid w:val="000B6DBB"/>
    <w:rsid w:val="000E1C6D"/>
    <w:rsid w:val="00123F4D"/>
    <w:rsid w:val="00140C1A"/>
    <w:rsid w:val="00147975"/>
    <w:rsid w:val="001A0C92"/>
    <w:rsid w:val="00201F5C"/>
    <w:rsid w:val="002145CC"/>
    <w:rsid w:val="00255FE0"/>
    <w:rsid w:val="002643A5"/>
    <w:rsid w:val="002A78D0"/>
    <w:rsid w:val="002A7F49"/>
    <w:rsid w:val="002C75D2"/>
    <w:rsid w:val="002F51A0"/>
    <w:rsid w:val="002F75E1"/>
    <w:rsid w:val="003110A1"/>
    <w:rsid w:val="00336C24"/>
    <w:rsid w:val="003C1660"/>
    <w:rsid w:val="00457286"/>
    <w:rsid w:val="00493A31"/>
    <w:rsid w:val="004A19A0"/>
    <w:rsid w:val="004B12F9"/>
    <w:rsid w:val="004E49DE"/>
    <w:rsid w:val="004E6FE3"/>
    <w:rsid w:val="005047DE"/>
    <w:rsid w:val="00507076"/>
    <w:rsid w:val="00513B59"/>
    <w:rsid w:val="00581966"/>
    <w:rsid w:val="005D2BE4"/>
    <w:rsid w:val="005D5931"/>
    <w:rsid w:val="005F57A9"/>
    <w:rsid w:val="00606071"/>
    <w:rsid w:val="00610FAB"/>
    <w:rsid w:val="00612073"/>
    <w:rsid w:val="00634021"/>
    <w:rsid w:val="00635EDE"/>
    <w:rsid w:val="006709BC"/>
    <w:rsid w:val="00697851"/>
    <w:rsid w:val="006D2C1B"/>
    <w:rsid w:val="006E301B"/>
    <w:rsid w:val="00727AB5"/>
    <w:rsid w:val="00743A49"/>
    <w:rsid w:val="00760EEC"/>
    <w:rsid w:val="00791F49"/>
    <w:rsid w:val="007B19F2"/>
    <w:rsid w:val="007C0461"/>
    <w:rsid w:val="00813921"/>
    <w:rsid w:val="00823E5E"/>
    <w:rsid w:val="0088061D"/>
    <w:rsid w:val="008A3815"/>
    <w:rsid w:val="008E1263"/>
    <w:rsid w:val="008F0FFB"/>
    <w:rsid w:val="00977DEE"/>
    <w:rsid w:val="009B0CED"/>
    <w:rsid w:val="009D503F"/>
    <w:rsid w:val="00A231D9"/>
    <w:rsid w:val="00A2471E"/>
    <w:rsid w:val="00A42FF8"/>
    <w:rsid w:val="00A57F7B"/>
    <w:rsid w:val="00A71B34"/>
    <w:rsid w:val="00AC0BF4"/>
    <w:rsid w:val="00B16F1E"/>
    <w:rsid w:val="00B26488"/>
    <w:rsid w:val="00B40D1E"/>
    <w:rsid w:val="00B56CB4"/>
    <w:rsid w:val="00B63791"/>
    <w:rsid w:val="00B71772"/>
    <w:rsid w:val="00B83853"/>
    <w:rsid w:val="00B86B29"/>
    <w:rsid w:val="00B9558C"/>
    <w:rsid w:val="00BF4DE9"/>
    <w:rsid w:val="00C22616"/>
    <w:rsid w:val="00C83010"/>
    <w:rsid w:val="00CA2580"/>
    <w:rsid w:val="00CD36AF"/>
    <w:rsid w:val="00CE55B8"/>
    <w:rsid w:val="00D146AB"/>
    <w:rsid w:val="00D31DDC"/>
    <w:rsid w:val="00D439CE"/>
    <w:rsid w:val="00D50227"/>
    <w:rsid w:val="00D62572"/>
    <w:rsid w:val="00D76DFF"/>
    <w:rsid w:val="00D80947"/>
    <w:rsid w:val="00DB1980"/>
    <w:rsid w:val="00DB509D"/>
    <w:rsid w:val="00DE7635"/>
    <w:rsid w:val="00E02832"/>
    <w:rsid w:val="00E04A72"/>
    <w:rsid w:val="00E369D2"/>
    <w:rsid w:val="00E6488C"/>
    <w:rsid w:val="00E704C1"/>
    <w:rsid w:val="00EB59FF"/>
    <w:rsid w:val="00F024B5"/>
    <w:rsid w:val="00F062E2"/>
    <w:rsid w:val="00F17381"/>
    <w:rsid w:val="00F21644"/>
    <w:rsid w:val="00F628CF"/>
    <w:rsid w:val="00F63598"/>
    <w:rsid w:val="00FA7DB1"/>
    <w:rsid w:val="00FA7F2E"/>
    <w:rsid w:val="00FB343C"/>
    <w:rsid w:val="00FD7D58"/>
    <w:rsid w:val="00FF680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4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598"/>
    <w:rPr>
      <w:lang w:eastAsia="tr-TR"/>
    </w:rPr>
  </w:style>
  <w:style w:type="paragraph" w:styleId="1">
    <w:name w:val="heading 1"/>
    <w:basedOn w:val="a"/>
    <w:next w:val="a"/>
    <w:link w:val="1Char"/>
    <w:uiPriority w:val="9"/>
    <w:qFormat/>
    <w:rsid w:val="00B86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86B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86B2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86B2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semiHidden/>
    <w:unhideWhenUsed/>
    <w:qFormat/>
    <w:rsid w:val="00B86B2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semiHidden/>
    <w:unhideWhenUsed/>
    <w:qFormat/>
    <w:rsid w:val="00B86B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F63598"/>
    <w:pPr>
      <w:spacing w:after="0"/>
    </w:pPr>
    <w:rPr>
      <w:rFonts w:ascii="Arial" w:eastAsia="Arial" w:hAnsi="Arial" w:cs="Arial"/>
      <w:lang w:eastAsia="tr-TR"/>
    </w:rPr>
  </w:style>
  <w:style w:type="paragraph" w:styleId="a3">
    <w:name w:val="Normal (Web)"/>
    <w:basedOn w:val="a"/>
    <w:uiPriority w:val="99"/>
    <w:unhideWhenUsed/>
    <w:rsid w:val="00F635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semiHidden/>
    <w:unhideWhenUsed/>
    <w:rsid w:val="00F63598"/>
    <w:rPr>
      <w:sz w:val="16"/>
      <w:szCs w:val="16"/>
    </w:rPr>
  </w:style>
  <w:style w:type="paragraph" w:styleId="a5">
    <w:name w:val="annotation text"/>
    <w:basedOn w:val="a"/>
    <w:link w:val="Char"/>
    <w:uiPriority w:val="99"/>
    <w:semiHidden/>
    <w:unhideWhenUsed/>
    <w:qFormat/>
    <w:rsid w:val="00F63598"/>
    <w:pPr>
      <w:spacing w:line="240" w:lineRule="auto"/>
    </w:pPr>
    <w:rPr>
      <w:sz w:val="20"/>
      <w:szCs w:val="20"/>
    </w:rPr>
  </w:style>
  <w:style w:type="character" w:customStyle="1" w:styleId="Char">
    <w:name w:val="批注文字 Char"/>
    <w:basedOn w:val="a0"/>
    <w:link w:val="a5"/>
    <w:uiPriority w:val="99"/>
    <w:semiHidden/>
    <w:qFormat/>
    <w:rsid w:val="00F63598"/>
    <w:rPr>
      <w:rFonts w:eastAsiaTheme="minorEastAsia"/>
      <w:sz w:val="20"/>
      <w:szCs w:val="20"/>
      <w:lang w:eastAsia="tr-TR"/>
    </w:rPr>
  </w:style>
  <w:style w:type="paragraph" w:styleId="a6">
    <w:name w:val="annotation subject"/>
    <w:basedOn w:val="a5"/>
    <w:next w:val="a5"/>
    <w:link w:val="Char0"/>
    <w:uiPriority w:val="99"/>
    <w:semiHidden/>
    <w:unhideWhenUsed/>
    <w:rsid w:val="00F63598"/>
    <w:rPr>
      <w:b/>
      <w:bCs/>
    </w:rPr>
  </w:style>
  <w:style w:type="character" w:customStyle="1" w:styleId="Char0">
    <w:name w:val="批注主题 Char"/>
    <w:basedOn w:val="Char"/>
    <w:link w:val="a6"/>
    <w:uiPriority w:val="99"/>
    <w:semiHidden/>
    <w:rsid w:val="00F63598"/>
    <w:rPr>
      <w:rFonts w:eastAsiaTheme="minorEastAsia"/>
      <w:b/>
      <w:bCs/>
      <w:sz w:val="20"/>
      <w:szCs w:val="20"/>
      <w:lang w:eastAsia="tr-TR"/>
    </w:rPr>
  </w:style>
  <w:style w:type="paragraph" w:styleId="a7">
    <w:name w:val="Balloon Text"/>
    <w:basedOn w:val="a"/>
    <w:link w:val="Char1"/>
    <w:uiPriority w:val="99"/>
    <w:semiHidden/>
    <w:unhideWhenUsed/>
    <w:rsid w:val="00F63598"/>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F63598"/>
    <w:rPr>
      <w:rFonts w:ascii="Segoe UI" w:eastAsiaTheme="minorEastAsia" w:hAnsi="Segoe UI" w:cs="Segoe UI"/>
      <w:sz w:val="18"/>
      <w:szCs w:val="18"/>
      <w:lang w:eastAsia="tr-TR"/>
    </w:rPr>
  </w:style>
  <w:style w:type="character" w:styleId="a8">
    <w:name w:val="Placeholder Text"/>
    <w:basedOn w:val="a0"/>
    <w:uiPriority w:val="99"/>
    <w:semiHidden/>
    <w:rsid w:val="00F63598"/>
    <w:rPr>
      <w:color w:val="808080"/>
    </w:rPr>
  </w:style>
  <w:style w:type="paragraph" w:customStyle="1" w:styleId="10">
    <w:name w:val="正文1"/>
    <w:uiPriority w:val="99"/>
    <w:rsid w:val="001A0C92"/>
    <w:pPr>
      <w:spacing w:after="0"/>
    </w:pPr>
    <w:rPr>
      <w:rFonts w:ascii="Arial" w:eastAsia="Arial" w:hAnsi="Arial" w:cs="Arial"/>
      <w:lang w:eastAsia="tr-TR"/>
    </w:rPr>
  </w:style>
  <w:style w:type="paragraph" w:customStyle="1" w:styleId="CorpoA">
    <w:name w:val="Corpo A"/>
    <w:uiPriority w:val="99"/>
    <w:rsid w:val="001A0C92"/>
    <w:pPr>
      <w:spacing w:after="160" w:line="256" w:lineRule="auto"/>
      <w:ind w:firstLine="709"/>
      <w:jc w:val="both"/>
    </w:pPr>
    <w:rPr>
      <w:rFonts w:ascii="Calibri" w:eastAsia="Arial Unicode MS" w:hAnsi="Calibri" w:cs="Arial Unicode MS"/>
      <w:color w:val="000000"/>
      <w:u w:color="000000"/>
      <w:lang w:val="de-DE" w:eastAsia="pt-BR"/>
    </w:rPr>
  </w:style>
  <w:style w:type="paragraph" w:customStyle="1" w:styleId="PadroB">
    <w:name w:val="Padrão B"/>
    <w:uiPriority w:val="99"/>
    <w:rsid w:val="001A0C92"/>
    <w:pPr>
      <w:spacing w:after="0" w:line="240" w:lineRule="auto"/>
    </w:pPr>
    <w:rPr>
      <w:rFonts w:ascii="Helvetica Neue" w:eastAsia="Arial Unicode MS" w:hAnsi="Helvetica Neue" w:cs="Arial Unicode MS"/>
      <w:color w:val="000000"/>
      <w:u w:color="000000"/>
      <w:lang w:val="en-US" w:eastAsia="pt-BR"/>
    </w:rPr>
  </w:style>
  <w:style w:type="character" w:customStyle="1" w:styleId="1Char">
    <w:name w:val="标题 1 Char"/>
    <w:basedOn w:val="a0"/>
    <w:link w:val="1"/>
    <w:uiPriority w:val="9"/>
    <w:qFormat/>
    <w:rsid w:val="00B86B29"/>
    <w:rPr>
      <w:rFonts w:asciiTheme="majorHAnsi" w:eastAsiaTheme="majorEastAsia" w:hAnsiTheme="majorHAnsi" w:cstheme="majorBidi"/>
      <w:b/>
      <w:bCs/>
      <w:color w:val="365F91" w:themeColor="accent1" w:themeShade="BF"/>
      <w:sz w:val="28"/>
      <w:szCs w:val="28"/>
      <w:lang w:eastAsia="tr-TR"/>
    </w:rPr>
  </w:style>
  <w:style w:type="character" w:customStyle="1" w:styleId="2Char">
    <w:name w:val="标题 2 Char"/>
    <w:basedOn w:val="a0"/>
    <w:link w:val="2"/>
    <w:uiPriority w:val="9"/>
    <w:rsid w:val="00B86B29"/>
    <w:rPr>
      <w:rFonts w:asciiTheme="majorHAnsi" w:eastAsiaTheme="majorEastAsia" w:hAnsiTheme="majorHAnsi" w:cstheme="majorBidi"/>
      <w:b/>
      <w:bCs/>
      <w:color w:val="4F81BD" w:themeColor="accent1"/>
      <w:sz w:val="26"/>
      <w:szCs w:val="26"/>
      <w:lang w:eastAsia="tr-TR"/>
    </w:rPr>
  </w:style>
  <w:style w:type="character" w:customStyle="1" w:styleId="3Char">
    <w:name w:val="标题 3 Char"/>
    <w:basedOn w:val="a0"/>
    <w:link w:val="3"/>
    <w:semiHidden/>
    <w:rsid w:val="00B86B29"/>
    <w:rPr>
      <w:rFonts w:asciiTheme="majorHAnsi" w:eastAsiaTheme="majorEastAsia" w:hAnsiTheme="majorHAnsi" w:cstheme="majorBidi"/>
      <w:b/>
      <w:bCs/>
      <w:color w:val="4F81BD" w:themeColor="accent1"/>
      <w:lang w:eastAsia="tr-TR"/>
    </w:rPr>
  </w:style>
  <w:style w:type="character" w:customStyle="1" w:styleId="4Char">
    <w:name w:val="标题 4 Char"/>
    <w:basedOn w:val="a0"/>
    <w:link w:val="4"/>
    <w:uiPriority w:val="9"/>
    <w:semiHidden/>
    <w:rsid w:val="00B86B29"/>
    <w:rPr>
      <w:rFonts w:asciiTheme="majorHAnsi" w:eastAsiaTheme="majorEastAsia" w:hAnsiTheme="majorHAnsi" w:cstheme="majorBidi"/>
      <w:b/>
      <w:bCs/>
      <w:i/>
      <w:iCs/>
      <w:color w:val="4F81BD" w:themeColor="accent1"/>
      <w:lang w:eastAsia="tr-TR"/>
    </w:rPr>
  </w:style>
  <w:style w:type="character" w:customStyle="1" w:styleId="5Char">
    <w:name w:val="标题 5 Char"/>
    <w:basedOn w:val="a0"/>
    <w:link w:val="5"/>
    <w:semiHidden/>
    <w:rsid w:val="00B86B29"/>
    <w:rPr>
      <w:rFonts w:asciiTheme="majorHAnsi" w:eastAsiaTheme="majorEastAsia" w:hAnsiTheme="majorHAnsi" w:cstheme="majorBidi"/>
      <w:color w:val="243F60" w:themeColor="accent1" w:themeShade="7F"/>
      <w:lang w:eastAsia="tr-TR"/>
    </w:rPr>
  </w:style>
  <w:style w:type="character" w:customStyle="1" w:styleId="6Char">
    <w:name w:val="标题 6 Char"/>
    <w:basedOn w:val="a0"/>
    <w:link w:val="6"/>
    <w:semiHidden/>
    <w:rsid w:val="00B86B29"/>
    <w:rPr>
      <w:rFonts w:asciiTheme="majorHAnsi" w:eastAsiaTheme="majorEastAsia" w:hAnsiTheme="majorHAnsi" w:cstheme="majorBidi"/>
      <w:i/>
      <w:iCs/>
      <w:color w:val="243F60" w:themeColor="accent1" w:themeShade="7F"/>
      <w:lang w:eastAsia="tr-TR"/>
    </w:rPr>
  </w:style>
  <w:style w:type="paragraph" w:styleId="a9">
    <w:name w:val="header"/>
    <w:basedOn w:val="a"/>
    <w:link w:val="Char2"/>
    <w:uiPriority w:val="99"/>
    <w:unhideWhenUsed/>
    <w:rsid w:val="00B86B29"/>
    <w:pPr>
      <w:tabs>
        <w:tab w:val="center" w:pos="4536"/>
        <w:tab w:val="right" w:pos="9072"/>
      </w:tabs>
      <w:spacing w:after="0" w:line="240" w:lineRule="auto"/>
    </w:pPr>
  </w:style>
  <w:style w:type="character" w:customStyle="1" w:styleId="Char2">
    <w:name w:val="页眉 Char"/>
    <w:basedOn w:val="a0"/>
    <w:link w:val="a9"/>
    <w:uiPriority w:val="99"/>
    <w:locked/>
    <w:rsid w:val="00B86B29"/>
    <w:rPr>
      <w:rFonts w:eastAsiaTheme="minorEastAsia"/>
      <w:lang w:eastAsia="tr-TR"/>
    </w:rPr>
  </w:style>
  <w:style w:type="character" w:customStyle="1" w:styleId="stbilgiChar">
    <w:name w:val="Üstbilgi Char"/>
    <w:basedOn w:val="a0"/>
    <w:uiPriority w:val="99"/>
    <w:semiHidden/>
    <w:rsid w:val="00B86B29"/>
    <w:rPr>
      <w:rFonts w:eastAsiaTheme="minorEastAsia"/>
      <w:lang w:eastAsia="tr-TR"/>
    </w:rPr>
  </w:style>
  <w:style w:type="paragraph" w:styleId="aa">
    <w:name w:val="footer"/>
    <w:basedOn w:val="a"/>
    <w:link w:val="Char3"/>
    <w:uiPriority w:val="99"/>
    <w:unhideWhenUsed/>
    <w:rsid w:val="00B86B29"/>
    <w:pPr>
      <w:tabs>
        <w:tab w:val="center" w:pos="4536"/>
        <w:tab w:val="right" w:pos="9072"/>
      </w:tabs>
      <w:spacing w:after="0" w:line="240" w:lineRule="auto"/>
    </w:pPr>
  </w:style>
  <w:style w:type="character" w:customStyle="1" w:styleId="Char3">
    <w:name w:val="页脚 Char"/>
    <w:basedOn w:val="a0"/>
    <w:link w:val="aa"/>
    <w:uiPriority w:val="99"/>
    <w:locked/>
    <w:rsid w:val="00B86B29"/>
    <w:rPr>
      <w:rFonts w:eastAsiaTheme="minorEastAsia"/>
      <w:lang w:eastAsia="tr-TR"/>
    </w:rPr>
  </w:style>
  <w:style w:type="character" w:customStyle="1" w:styleId="AltbilgiChar">
    <w:name w:val="Altbilgi Char"/>
    <w:basedOn w:val="a0"/>
    <w:uiPriority w:val="99"/>
    <w:semiHidden/>
    <w:rsid w:val="00B86B29"/>
    <w:rPr>
      <w:rFonts w:eastAsiaTheme="minorEastAsia"/>
      <w:lang w:eastAsia="tr-TR"/>
    </w:rPr>
  </w:style>
  <w:style w:type="paragraph" w:styleId="ab">
    <w:name w:val="Body Text"/>
    <w:basedOn w:val="a"/>
    <w:link w:val="Char4"/>
    <w:uiPriority w:val="99"/>
    <w:semiHidden/>
    <w:unhideWhenUsed/>
    <w:rsid w:val="00B86B29"/>
    <w:pPr>
      <w:spacing w:after="140" w:line="288" w:lineRule="auto"/>
    </w:pPr>
    <w:rPr>
      <w:color w:val="00000A"/>
    </w:rPr>
  </w:style>
  <w:style w:type="character" w:customStyle="1" w:styleId="Char4">
    <w:name w:val="正文文本 Char"/>
    <w:basedOn w:val="a0"/>
    <w:link w:val="ab"/>
    <w:uiPriority w:val="99"/>
    <w:semiHidden/>
    <w:locked/>
    <w:rsid w:val="00B86B29"/>
    <w:rPr>
      <w:rFonts w:eastAsiaTheme="minorEastAsia"/>
      <w:color w:val="00000A"/>
      <w:lang w:eastAsia="tr-TR"/>
    </w:rPr>
  </w:style>
  <w:style w:type="character" w:customStyle="1" w:styleId="GvdeMetniChar">
    <w:name w:val="Gövde Metni Char"/>
    <w:basedOn w:val="a0"/>
    <w:semiHidden/>
    <w:rsid w:val="00B86B29"/>
    <w:rPr>
      <w:rFonts w:eastAsiaTheme="minorEastAsia"/>
      <w:lang w:eastAsia="tr-TR"/>
    </w:rPr>
  </w:style>
  <w:style w:type="character" w:customStyle="1" w:styleId="Char5">
    <w:name w:val="标题 Char"/>
    <w:basedOn w:val="a0"/>
    <w:link w:val="ac"/>
    <w:rsid w:val="00B86B29"/>
    <w:rPr>
      <w:rFonts w:asciiTheme="majorHAnsi" w:eastAsiaTheme="majorEastAsia" w:hAnsiTheme="majorHAnsi" w:cstheme="majorBidi"/>
      <w:color w:val="17365D" w:themeColor="text2" w:themeShade="BF"/>
      <w:spacing w:val="5"/>
      <w:kern w:val="28"/>
      <w:sz w:val="52"/>
      <w:szCs w:val="52"/>
      <w:lang w:eastAsia="tr-TR"/>
    </w:rPr>
  </w:style>
  <w:style w:type="paragraph" w:styleId="ac">
    <w:name w:val="Title"/>
    <w:basedOn w:val="a"/>
    <w:next w:val="a"/>
    <w:link w:val="Char5"/>
    <w:qFormat/>
    <w:rsid w:val="00B86B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副标题 Char"/>
    <w:basedOn w:val="a0"/>
    <w:link w:val="ad"/>
    <w:uiPriority w:val="11"/>
    <w:rsid w:val="00B86B29"/>
    <w:rPr>
      <w:rFonts w:asciiTheme="majorHAnsi" w:eastAsiaTheme="majorEastAsia" w:hAnsiTheme="majorHAnsi" w:cstheme="majorBidi"/>
      <w:i/>
      <w:iCs/>
      <w:color w:val="4F81BD" w:themeColor="accent1"/>
      <w:spacing w:val="15"/>
      <w:sz w:val="24"/>
      <w:szCs w:val="24"/>
      <w:lang w:eastAsia="tr-TR"/>
    </w:rPr>
  </w:style>
  <w:style w:type="paragraph" w:styleId="ad">
    <w:name w:val="Subtitle"/>
    <w:basedOn w:val="a"/>
    <w:next w:val="a"/>
    <w:link w:val="Char6"/>
    <w:uiPriority w:val="11"/>
    <w:qFormat/>
    <w:rsid w:val="00B86B29"/>
    <w:pPr>
      <w:numPr>
        <w:ilvl w:val="1"/>
      </w:numPr>
      <w:spacing w:after="0"/>
    </w:pPr>
    <w:rPr>
      <w:rFonts w:asciiTheme="majorHAnsi" w:eastAsiaTheme="majorEastAsia" w:hAnsiTheme="majorHAnsi" w:cstheme="majorBidi"/>
      <w:i/>
      <w:iCs/>
      <w:color w:val="4F81BD" w:themeColor="accent1"/>
      <w:spacing w:val="15"/>
      <w:sz w:val="24"/>
      <w:szCs w:val="24"/>
    </w:rPr>
  </w:style>
  <w:style w:type="character" w:styleId="ae">
    <w:name w:val="Hyperlink"/>
    <w:basedOn w:val="a0"/>
    <w:uiPriority w:val="99"/>
    <w:semiHidden/>
    <w:unhideWhenUsed/>
    <w:rsid w:val="00B86B29"/>
    <w:rPr>
      <w:color w:val="0000FF"/>
      <w:u w:val="single"/>
    </w:rPr>
  </w:style>
  <w:style w:type="paragraph" w:styleId="af">
    <w:name w:val="No Spacing"/>
    <w:basedOn w:val="a"/>
    <w:uiPriority w:val="99"/>
    <w:qFormat/>
    <w:rsid w:val="00B86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qFormat/>
    <w:rsid w:val="00B86B29"/>
  </w:style>
  <w:style w:type="character" w:customStyle="1" w:styleId="A00">
    <w:name w:val="A0"/>
    <w:uiPriority w:val="99"/>
    <w:rsid w:val="00B86B29"/>
    <w:rPr>
      <w:rFonts w:ascii="Times" w:hAnsi="Times" w:cs="Times" w:hint="default"/>
      <w:color w:val="000000"/>
      <w:sz w:val="18"/>
      <w:szCs w:val="18"/>
    </w:rPr>
  </w:style>
  <w:style w:type="character" w:customStyle="1" w:styleId="nternetBalants">
    <w:name w:val="İnternet Bağlantısı"/>
    <w:basedOn w:val="a0"/>
    <w:uiPriority w:val="99"/>
    <w:semiHidden/>
    <w:rsid w:val="00B86B29"/>
    <w:rPr>
      <w:color w:val="0000FF"/>
      <w:u w:val="single"/>
    </w:rPr>
  </w:style>
  <w:style w:type="paragraph" w:styleId="af0">
    <w:name w:val="Plain Text"/>
    <w:basedOn w:val="a"/>
    <w:link w:val="Char7"/>
    <w:rsid w:val="005D593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7">
    <w:name w:val="纯文本 Char"/>
    <w:basedOn w:val="a0"/>
    <w:link w:val="af0"/>
    <w:rsid w:val="005D5931"/>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598"/>
    <w:rPr>
      <w:lang w:eastAsia="tr-TR"/>
    </w:rPr>
  </w:style>
  <w:style w:type="paragraph" w:styleId="1">
    <w:name w:val="heading 1"/>
    <w:basedOn w:val="a"/>
    <w:next w:val="a"/>
    <w:link w:val="1Char"/>
    <w:uiPriority w:val="9"/>
    <w:qFormat/>
    <w:rsid w:val="00B86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86B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86B2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86B2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semiHidden/>
    <w:unhideWhenUsed/>
    <w:qFormat/>
    <w:rsid w:val="00B86B2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semiHidden/>
    <w:unhideWhenUsed/>
    <w:qFormat/>
    <w:rsid w:val="00B86B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F63598"/>
    <w:pPr>
      <w:spacing w:after="0"/>
    </w:pPr>
    <w:rPr>
      <w:rFonts w:ascii="Arial" w:eastAsia="Arial" w:hAnsi="Arial" w:cs="Arial"/>
      <w:lang w:eastAsia="tr-TR"/>
    </w:rPr>
  </w:style>
  <w:style w:type="paragraph" w:styleId="a3">
    <w:name w:val="Normal (Web)"/>
    <w:basedOn w:val="a"/>
    <w:uiPriority w:val="99"/>
    <w:unhideWhenUsed/>
    <w:rsid w:val="00F635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semiHidden/>
    <w:unhideWhenUsed/>
    <w:rsid w:val="00F63598"/>
    <w:rPr>
      <w:sz w:val="16"/>
      <w:szCs w:val="16"/>
    </w:rPr>
  </w:style>
  <w:style w:type="paragraph" w:styleId="a5">
    <w:name w:val="annotation text"/>
    <w:basedOn w:val="a"/>
    <w:link w:val="Char"/>
    <w:uiPriority w:val="99"/>
    <w:semiHidden/>
    <w:unhideWhenUsed/>
    <w:qFormat/>
    <w:rsid w:val="00F63598"/>
    <w:pPr>
      <w:spacing w:line="240" w:lineRule="auto"/>
    </w:pPr>
    <w:rPr>
      <w:sz w:val="20"/>
      <w:szCs w:val="20"/>
    </w:rPr>
  </w:style>
  <w:style w:type="character" w:customStyle="1" w:styleId="Char">
    <w:name w:val="批注文字 Char"/>
    <w:basedOn w:val="a0"/>
    <w:link w:val="a5"/>
    <w:uiPriority w:val="99"/>
    <w:semiHidden/>
    <w:qFormat/>
    <w:rsid w:val="00F63598"/>
    <w:rPr>
      <w:rFonts w:eastAsiaTheme="minorEastAsia"/>
      <w:sz w:val="20"/>
      <w:szCs w:val="20"/>
      <w:lang w:eastAsia="tr-TR"/>
    </w:rPr>
  </w:style>
  <w:style w:type="paragraph" w:styleId="a6">
    <w:name w:val="annotation subject"/>
    <w:basedOn w:val="a5"/>
    <w:next w:val="a5"/>
    <w:link w:val="Char0"/>
    <w:uiPriority w:val="99"/>
    <w:semiHidden/>
    <w:unhideWhenUsed/>
    <w:rsid w:val="00F63598"/>
    <w:rPr>
      <w:b/>
      <w:bCs/>
    </w:rPr>
  </w:style>
  <w:style w:type="character" w:customStyle="1" w:styleId="Char0">
    <w:name w:val="批注主题 Char"/>
    <w:basedOn w:val="Char"/>
    <w:link w:val="a6"/>
    <w:uiPriority w:val="99"/>
    <w:semiHidden/>
    <w:rsid w:val="00F63598"/>
    <w:rPr>
      <w:rFonts w:eastAsiaTheme="minorEastAsia"/>
      <w:b/>
      <w:bCs/>
      <w:sz w:val="20"/>
      <w:szCs w:val="20"/>
      <w:lang w:eastAsia="tr-TR"/>
    </w:rPr>
  </w:style>
  <w:style w:type="paragraph" w:styleId="a7">
    <w:name w:val="Balloon Text"/>
    <w:basedOn w:val="a"/>
    <w:link w:val="Char1"/>
    <w:uiPriority w:val="99"/>
    <w:semiHidden/>
    <w:unhideWhenUsed/>
    <w:rsid w:val="00F63598"/>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F63598"/>
    <w:rPr>
      <w:rFonts w:ascii="Segoe UI" w:eastAsiaTheme="minorEastAsia" w:hAnsi="Segoe UI" w:cs="Segoe UI"/>
      <w:sz w:val="18"/>
      <w:szCs w:val="18"/>
      <w:lang w:eastAsia="tr-TR"/>
    </w:rPr>
  </w:style>
  <w:style w:type="character" w:styleId="a8">
    <w:name w:val="Placeholder Text"/>
    <w:basedOn w:val="a0"/>
    <w:uiPriority w:val="99"/>
    <w:semiHidden/>
    <w:rsid w:val="00F63598"/>
    <w:rPr>
      <w:color w:val="808080"/>
    </w:rPr>
  </w:style>
  <w:style w:type="paragraph" w:customStyle="1" w:styleId="10">
    <w:name w:val="正文1"/>
    <w:uiPriority w:val="99"/>
    <w:rsid w:val="001A0C92"/>
    <w:pPr>
      <w:spacing w:after="0"/>
    </w:pPr>
    <w:rPr>
      <w:rFonts w:ascii="Arial" w:eastAsia="Arial" w:hAnsi="Arial" w:cs="Arial"/>
      <w:lang w:eastAsia="tr-TR"/>
    </w:rPr>
  </w:style>
  <w:style w:type="paragraph" w:customStyle="1" w:styleId="CorpoA">
    <w:name w:val="Corpo A"/>
    <w:uiPriority w:val="99"/>
    <w:rsid w:val="001A0C92"/>
    <w:pPr>
      <w:spacing w:after="160" w:line="256" w:lineRule="auto"/>
      <w:ind w:firstLine="709"/>
      <w:jc w:val="both"/>
    </w:pPr>
    <w:rPr>
      <w:rFonts w:ascii="Calibri" w:eastAsia="Arial Unicode MS" w:hAnsi="Calibri" w:cs="Arial Unicode MS"/>
      <w:color w:val="000000"/>
      <w:u w:color="000000"/>
      <w:lang w:val="de-DE" w:eastAsia="pt-BR"/>
    </w:rPr>
  </w:style>
  <w:style w:type="paragraph" w:customStyle="1" w:styleId="PadroB">
    <w:name w:val="Padrão B"/>
    <w:uiPriority w:val="99"/>
    <w:rsid w:val="001A0C92"/>
    <w:pPr>
      <w:spacing w:after="0" w:line="240" w:lineRule="auto"/>
    </w:pPr>
    <w:rPr>
      <w:rFonts w:ascii="Helvetica Neue" w:eastAsia="Arial Unicode MS" w:hAnsi="Helvetica Neue" w:cs="Arial Unicode MS"/>
      <w:color w:val="000000"/>
      <w:u w:color="000000"/>
      <w:lang w:val="en-US" w:eastAsia="pt-BR"/>
    </w:rPr>
  </w:style>
  <w:style w:type="character" w:customStyle="1" w:styleId="1Char">
    <w:name w:val="标题 1 Char"/>
    <w:basedOn w:val="a0"/>
    <w:link w:val="1"/>
    <w:uiPriority w:val="9"/>
    <w:qFormat/>
    <w:rsid w:val="00B86B29"/>
    <w:rPr>
      <w:rFonts w:asciiTheme="majorHAnsi" w:eastAsiaTheme="majorEastAsia" w:hAnsiTheme="majorHAnsi" w:cstheme="majorBidi"/>
      <w:b/>
      <w:bCs/>
      <w:color w:val="365F91" w:themeColor="accent1" w:themeShade="BF"/>
      <w:sz w:val="28"/>
      <w:szCs w:val="28"/>
      <w:lang w:eastAsia="tr-TR"/>
    </w:rPr>
  </w:style>
  <w:style w:type="character" w:customStyle="1" w:styleId="2Char">
    <w:name w:val="标题 2 Char"/>
    <w:basedOn w:val="a0"/>
    <w:link w:val="2"/>
    <w:uiPriority w:val="9"/>
    <w:rsid w:val="00B86B29"/>
    <w:rPr>
      <w:rFonts w:asciiTheme="majorHAnsi" w:eastAsiaTheme="majorEastAsia" w:hAnsiTheme="majorHAnsi" w:cstheme="majorBidi"/>
      <w:b/>
      <w:bCs/>
      <w:color w:val="4F81BD" w:themeColor="accent1"/>
      <w:sz w:val="26"/>
      <w:szCs w:val="26"/>
      <w:lang w:eastAsia="tr-TR"/>
    </w:rPr>
  </w:style>
  <w:style w:type="character" w:customStyle="1" w:styleId="3Char">
    <w:name w:val="标题 3 Char"/>
    <w:basedOn w:val="a0"/>
    <w:link w:val="3"/>
    <w:semiHidden/>
    <w:rsid w:val="00B86B29"/>
    <w:rPr>
      <w:rFonts w:asciiTheme="majorHAnsi" w:eastAsiaTheme="majorEastAsia" w:hAnsiTheme="majorHAnsi" w:cstheme="majorBidi"/>
      <w:b/>
      <w:bCs/>
      <w:color w:val="4F81BD" w:themeColor="accent1"/>
      <w:lang w:eastAsia="tr-TR"/>
    </w:rPr>
  </w:style>
  <w:style w:type="character" w:customStyle="1" w:styleId="4Char">
    <w:name w:val="标题 4 Char"/>
    <w:basedOn w:val="a0"/>
    <w:link w:val="4"/>
    <w:uiPriority w:val="9"/>
    <w:semiHidden/>
    <w:rsid w:val="00B86B29"/>
    <w:rPr>
      <w:rFonts w:asciiTheme="majorHAnsi" w:eastAsiaTheme="majorEastAsia" w:hAnsiTheme="majorHAnsi" w:cstheme="majorBidi"/>
      <w:b/>
      <w:bCs/>
      <w:i/>
      <w:iCs/>
      <w:color w:val="4F81BD" w:themeColor="accent1"/>
      <w:lang w:eastAsia="tr-TR"/>
    </w:rPr>
  </w:style>
  <w:style w:type="character" w:customStyle="1" w:styleId="5Char">
    <w:name w:val="标题 5 Char"/>
    <w:basedOn w:val="a0"/>
    <w:link w:val="5"/>
    <w:semiHidden/>
    <w:rsid w:val="00B86B29"/>
    <w:rPr>
      <w:rFonts w:asciiTheme="majorHAnsi" w:eastAsiaTheme="majorEastAsia" w:hAnsiTheme="majorHAnsi" w:cstheme="majorBidi"/>
      <w:color w:val="243F60" w:themeColor="accent1" w:themeShade="7F"/>
      <w:lang w:eastAsia="tr-TR"/>
    </w:rPr>
  </w:style>
  <w:style w:type="character" w:customStyle="1" w:styleId="6Char">
    <w:name w:val="标题 6 Char"/>
    <w:basedOn w:val="a0"/>
    <w:link w:val="6"/>
    <w:semiHidden/>
    <w:rsid w:val="00B86B29"/>
    <w:rPr>
      <w:rFonts w:asciiTheme="majorHAnsi" w:eastAsiaTheme="majorEastAsia" w:hAnsiTheme="majorHAnsi" w:cstheme="majorBidi"/>
      <w:i/>
      <w:iCs/>
      <w:color w:val="243F60" w:themeColor="accent1" w:themeShade="7F"/>
      <w:lang w:eastAsia="tr-TR"/>
    </w:rPr>
  </w:style>
  <w:style w:type="paragraph" w:styleId="a9">
    <w:name w:val="header"/>
    <w:basedOn w:val="a"/>
    <w:link w:val="Char2"/>
    <w:uiPriority w:val="99"/>
    <w:unhideWhenUsed/>
    <w:rsid w:val="00B86B29"/>
    <w:pPr>
      <w:tabs>
        <w:tab w:val="center" w:pos="4536"/>
        <w:tab w:val="right" w:pos="9072"/>
      </w:tabs>
      <w:spacing w:after="0" w:line="240" w:lineRule="auto"/>
    </w:pPr>
  </w:style>
  <w:style w:type="character" w:customStyle="1" w:styleId="Char2">
    <w:name w:val="页眉 Char"/>
    <w:basedOn w:val="a0"/>
    <w:link w:val="a9"/>
    <w:uiPriority w:val="99"/>
    <w:locked/>
    <w:rsid w:val="00B86B29"/>
    <w:rPr>
      <w:rFonts w:eastAsiaTheme="minorEastAsia"/>
      <w:lang w:eastAsia="tr-TR"/>
    </w:rPr>
  </w:style>
  <w:style w:type="character" w:customStyle="1" w:styleId="stbilgiChar">
    <w:name w:val="Üstbilgi Char"/>
    <w:basedOn w:val="a0"/>
    <w:uiPriority w:val="99"/>
    <w:semiHidden/>
    <w:rsid w:val="00B86B29"/>
    <w:rPr>
      <w:rFonts w:eastAsiaTheme="minorEastAsia"/>
      <w:lang w:eastAsia="tr-TR"/>
    </w:rPr>
  </w:style>
  <w:style w:type="paragraph" w:styleId="aa">
    <w:name w:val="footer"/>
    <w:basedOn w:val="a"/>
    <w:link w:val="Char3"/>
    <w:uiPriority w:val="99"/>
    <w:unhideWhenUsed/>
    <w:rsid w:val="00B86B29"/>
    <w:pPr>
      <w:tabs>
        <w:tab w:val="center" w:pos="4536"/>
        <w:tab w:val="right" w:pos="9072"/>
      </w:tabs>
      <w:spacing w:after="0" w:line="240" w:lineRule="auto"/>
    </w:pPr>
  </w:style>
  <w:style w:type="character" w:customStyle="1" w:styleId="Char3">
    <w:name w:val="页脚 Char"/>
    <w:basedOn w:val="a0"/>
    <w:link w:val="aa"/>
    <w:uiPriority w:val="99"/>
    <w:locked/>
    <w:rsid w:val="00B86B29"/>
    <w:rPr>
      <w:rFonts w:eastAsiaTheme="minorEastAsia"/>
      <w:lang w:eastAsia="tr-TR"/>
    </w:rPr>
  </w:style>
  <w:style w:type="character" w:customStyle="1" w:styleId="AltbilgiChar">
    <w:name w:val="Altbilgi Char"/>
    <w:basedOn w:val="a0"/>
    <w:uiPriority w:val="99"/>
    <w:semiHidden/>
    <w:rsid w:val="00B86B29"/>
    <w:rPr>
      <w:rFonts w:eastAsiaTheme="minorEastAsia"/>
      <w:lang w:eastAsia="tr-TR"/>
    </w:rPr>
  </w:style>
  <w:style w:type="paragraph" w:styleId="ab">
    <w:name w:val="Body Text"/>
    <w:basedOn w:val="a"/>
    <w:link w:val="Char4"/>
    <w:uiPriority w:val="99"/>
    <w:semiHidden/>
    <w:unhideWhenUsed/>
    <w:rsid w:val="00B86B29"/>
    <w:pPr>
      <w:spacing w:after="140" w:line="288" w:lineRule="auto"/>
    </w:pPr>
    <w:rPr>
      <w:color w:val="00000A"/>
    </w:rPr>
  </w:style>
  <w:style w:type="character" w:customStyle="1" w:styleId="Char4">
    <w:name w:val="正文文本 Char"/>
    <w:basedOn w:val="a0"/>
    <w:link w:val="ab"/>
    <w:uiPriority w:val="99"/>
    <w:semiHidden/>
    <w:locked/>
    <w:rsid w:val="00B86B29"/>
    <w:rPr>
      <w:rFonts w:eastAsiaTheme="minorEastAsia"/>
      <w:color w:val="00000A"/>
      <w:lang w:eastAsia="tr-TR"/>
    </w:rPr>
  </w:style>
  <w:style w:type="character" w:customStyle="1" w:styleId="GvdeMetniChar">
    <w:name w:val="Gövde Metni Char"/>
    <w:basedOn w:val="a0"/>
    <w:semiHidden/>
    <w:rsid w:val="00B86B29"/>
    <w:rPr>
      <w:rFonts w:eastAsiaTheme="minorEastAsia"/>
      <w:lang w:eastAsia="tr-TR"/>
    </w:rPr>
  </w:style>
  <w:style w:type="character" w:customStyle="1" w:styleId="Char5">
    <w:name w:val="标题 Char"/>
    <w:basedOn w:val="a0"/>
    <w:link w:val="ac"/>
    <w:rsid w:val="00B86B29"/>
    <w:rPr>
      <w:rFonts w:asciiTheme="majorHAnsi" w:eastAsiaTheme="majorEastAsia" w:hAnsiTheme="majorHAnsi" w:cstheme="majorBidi"/>
      <w:color w:val="17365D" w:themeColor="text2" w:themeShade="BF"/>
      <w:spacing w:val="5"/>
      <w:kern w:val="28"/>
      <w:sz w:val="52"/>
      <w:szCs w:val="52"/>
      <w:lang w:eastAsia="tr-TR"/>
    </w:rPr>
  </w:style>
  <w:style w:type="paragraph" w:styleId="ac">
    <w:name w:val="Title"/>
    <w:basedOn w:val="a"/>
    <w:next w:val="a"/>
    <w:link w:val="Char5"/>
    <w:qFormat/>
    <w:rsid w:val="00B86B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副标题 Char"/>
    <w:basedOn w:val="a0"/>
    <w:link w:val="ad"/>
    <w:uiPriority w:val="11"/>
    <w:rsid w:val="00B86B29"/>
    <w:rPr>
      <w:rFonts w:asciiTheme="majorHAnsi" w:eastAsiaTheme="majorEastAsia" w:hAnsiTheme="majorHAnsi" w:cstheme="majorBidi"/>
      <w:i/>
      <w:iCs/>
      <w:color w:val="4F81BD" w:themeColor="accent1"/>
      <w:spacing w:val="15"/>
      <w:sz w:val="24"/>
      <w:szCs w:val="24"/>
      <w:lang w:eastAsia="tr-TR"/>
    </w:rPr>
  </w:style>
  <w:style w:type="paragraph" w:styleId="ad">
    <w:name w:val="Subtitle"/>
    <w:basedOn w:val="a"/>
    <w:next w:val="a"/>
    <w:link w:val="Char6"/>
    <w:uiPriority w:val="11"/>
    <w:qFormat/>
    <w:rsid w:val="00B86B29"/>
    <w:pPr>
      <w:numPr>
        <w:ilvl w:val="1"/>
      </w:numPr>
      <w:spacing w:after="0"/>
    </w:pPr>
    <w:rPr>
      <w:rFonts w:asciiTheme="majorHAnsi" w:eastAsiaTheme="majorEastAsia" w:hAnsiTheme="majorHAnsi" w:cstheme="majorBidi"/>
      <w:i/>
      <w:iCs/>
      <w:color w:val="4F81BD" w:themeColor="accent1"/>
      <w:spacing w:val="15"/>
      <w:sz w:val="24"/>
      <w:szCs w:val="24"/>
    </w:rPr>
  </w:style>
  <w:style w:type="character" w:styleId="ae">
    <w:name w:val="Hyperlink"/>
    <w:basedOn w:val="a0"/>
    <w:uiPriority w:val="99"/>
    <w:semiHidden/>
    <w:unhideWhenUsed/>
    <w:rsid w:val="00B86B29"/>
    <w:rPr>
      <w:color w:val="0000FF"/>
      <w:u w:val="single"/>
    </w:rPr>
  </w:style>
  <w:style w:type="paragraph" w:styleId="af">
    <w:name w:val="No Spacing"/>
    <w:basedOn w:val="a"/>
    <w:uiPriority w:val="99"/>
    <w:qFormat/>
    <w:rsid w:val="00B86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qFormat/>
    <w:rsid w:val="00B86B29"/>
  </w:style>
  <w:style w:type="character" w:customStyle="1" w:styleId="A00">
    <w:name w:val="A0"/>
    <w:uiPriority w:val="99"/>
    <w:rsid w:val="00B86B29"/>
    <w:rPr>
      <w:rFonts w:ascii="Times" w:hAnsi="Times" w:cs="Times" w:hint="default"/>
      <w:color w:val="000000"/>
      <w:sz w:val="18"/>
      <w:szCs w:val="18"/>
    </w:rPr>
  </w:style>
  <w:style w:type="character" w:customStyle="1" w:styleId="nternetBalants">
    <w:name w:val="İnternet Bağlantısı"/>
    <w:basedOn w:val="a0"/>
    <w:uiPriority w:val="99"/>
    <w:semiHidden/>
    <w:rsid w:val="00B86B29"/>
    <w:rPr>
      <w:color w:val="0000FF"/>
      <w:u w:val="single"/>
    </w:rPr>
  </w:style>
  <w:style w:type="paragraph" w:styleId="af0">
    <w:name w:val="Plain Text"/>
    <w:basedOn w:val="a"/>
    <w:link w:val="Char7"/>
    <w:rsid w:val="005D593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7">
    <w:name w:val="纯文本 Char"/>
    <w:basedOn w:val="a0"/>
    <w:link w:val="af0"/>
    <w:rsid w:val="005D5931"/>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54309">
      <w:bodyDiv w:val="1"/>
      <w:marLeft w:val="0"/>
      <w:marRight w:val="0"/>
      <w:marTop w:val="0"/>
      <w:marBottom w:val="0"/>
      <w:divBdr>
        <w:top w:val="none" w:sz="0" w:space="0" w:color="auto"/>
        <w:left w:val="none" w:sz="0" w:space="0" w:color="auto"/>
        <w:bottom w:val="none" w:sz="0" w:space="0" w:color="auto"/>
        <w:right w:val="none" w:sz="0" w:space="0" w:color="auto"/>
      </w:divBdr>
    </w:div>
    <w:div w:id="1290551881">
      <w:bodyDiv w:val="1"/>
      <w:marLeft w:val="0"/>
      <w:marRight w:val="0"/>
      <w:marTop w:val="0"/>
      <w:marBottom w:val="0"/>
      <w:divBdr>
        <w:top w:val="none" w:sz="0" w:space="0" w:color="auto"/>
        <w:left w:val="none" w:sz="0" w:space="0" w:color="auto"/>
        <w:bottom w:val="none" w:sz="0" w:space="0" w:color="auto"/>
        <w:right w:val="none" w:sz="0" w:space="0" w:color="auto"/>
      </w:divBdr>
    </w:div>
    <w:div w:id="1304853644">
      <w:bodyDiv w:val="1"/>
      <w:marLeft w:val="0"/>
      <w:marRight w:val="0"/>
      <w:marTop w:val="0"/>
      <w:marBottom w:val="0"/>
      <w:divBdr>
        <w:top w:val="none" w:sz="0" w:space="0" w:color="auto"/>
        <w:left w:val="none" w:sz="0" w:space="0" w:color="auto"/>
        <w:bottom w:val="none" w:sz="0" w:space="0" w:color="auto"/>
        <w:right w:val="none" w:sz="0" w:space="0" w:color="auto"/>
      </w:divBdr>
    </w:div>
    <w:div w:id="17138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46</Pages>
  <Words>14344</Words>
  <Characters>81765</Characters>
  <Application>Microsoft Office Word</Application>
  <DocSecurity>0</DocSecurity>
  <Lines>681</Lines>
  <Paragraphs>191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Wang Jie</cp:lastModifiedBy>
  <cp:revision>6</cp:revision>
  <dcterms:created xsi:type="dcterms:W3CDTF">2019-05-06T02:18:00Z</dcterms:created>
  <dcterms:modified xsi:type="dcterms:W3CDTF">2019-05-14T08:21:00Z</dcterms:modified>
</cp:coreProperties>
</file>