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43C4C" w14:textId="77777777" w:rsidR="00A77B3E" w:rsidRDefault="00CC28E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066A03FC" w14:textId="77777777" w:rsidR="00A77B3E" w:rsidRDefault="00CC28E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57981</w:t>
      </w:r>
    </w:p>
    <w:p w14:paraId="2C277BE4" w14:textId="77777777" w:rsidR="00A77B3E" w:rsidRDefault="00CC28E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1C8AD27" w14:textId="77777777" w:rsidR="00A77B3E" w:rsidRDefault="00A77B3E">
      <w:pPr>
        <w:spacing w:line="360" w:lineRule="auto"/>
        <w:jc w:val="both"/>
      </w:pPr>
    </w:p>
    <w:p w14:paraId="0AA7640C" w14:textId="77777777" w:rsidR="00A77B3E" w:rsidRDefault="00CC28E4">
      <w:pPr>
        <w:spacing w:line="360" w:lineRule="auto"/>
        <w:jc w:val="both"/>
      </w:pPr>
      <w:r>
        <w:rPr>
          <w:rFonts w:ascii="Book Antiqua" w:eastAsia="Book Antiqua" w:hAnsi="Book Antiqua" w:cs="Book Antiqua"/>
          <w:b/>
          <w:i/>
          <w:color w:val="000000"/>
        </w:rPr>
        <w:t>Retrospective Study</w:t>
      </w:r>
    </w:p>
    <w:p w14:paraId="52B5E0A6" w14:textId="3257D06C" w:rsidR="00A77B3E" w:rsidRDefault="00CC28E4">
      <w:pPr>
        <w:spacing w:line="360" w:lineRule="auto"/>
        <w:jc w:val="both"/>
      </w:pPr>
      <w:r>
        <w:rPr>
          <w:rFonts w:ascii="Book Antiqua" w:eastAsia="Book Antiqua" w:hAnsi="Book Antiqua" w:cs="Book Antiqua"/>
          <w:b/>
          <w:bCs/>
          <w:color w:val="000000"/>
        </w:rPr>
        <w:t xml:space="preserve">Subtotal gastrectomy combined with chemotherapy: </w:t>
      </w:r>
      <w:r w:rsidR="008235F7">
        <w:rPr>
          <w:rFonts w:ascii="Book Antiqua" w:eastAsia="Book Antiqua" w:hAnsi="Book Antiqua" w:cs="Book Antiqua"/>
          <w:b/>
          <w:bCs/>
          <w:caps/>
          <w:color w:val="000000"/>
        </w:rPr>
        <w:t>A</w:t>
      </w:r>
      <w:r w:rsidR="008235F7">
        <w:rPr>
          <w:rFonts w:ascii="Book Antiqua" w:eastAsia="Book Antiqua" w:hAnsi="Book Antiqua" w:cs="Book Antiqua"/>
          <w:b/>
          <w:bCs/>
          <w:color w:val="000000"/>
        </w:rPr>
        <w:t xml:space="preserve">n </w:t>
      </w:r>
      <w:r>
        <w:rPr>
          <w:rFonts w:ascii="Book Antiqua" w:eastAsia="Book Antiqua" w:hAnsi="Book Antiqua" w:cs="Book Antiqua"/>
          <w:b/>
          <w:bCs/>
          <w:color w:val="000000"/>
        </w:rPr>
        <w:t xml:space="preserve">effective therapy for patients with circumscribed </w:t>
      </w:r>
      <w:proofErr w:type="spellStart"/>
      <w:r>
        <w:rPr>
          <w:rFonts w:ascii="Book Antiqua" w:eastAsia="Book Antiqua" w:hAnsi="Book Antiqua" w:cs="Book Antiqua"/>
          <w:b/>
          <w:bCs/>
          <w:color w:val="000000"/>
        </w:rPr>
        <w:t>Borrmann</w:t>
      </w:r>
      <w:proofErr w:type="spellEnd"/>
      <w:r>
        <w:rPr>
          <w:rFonts w:ascii="Book Antiqua" w:eastAsia="Book Antiqua" w:hAnsi="Book Antiqua" w:cs="Book Antiqua"/>
          <w:b/>
          <w:bCs/>
          <w:color w:val="000000"/>
        </w:rPr>
        <w:t xml:space="preserve"> type IV gastric cancer</w:t>
      </w:r>
    </w:p>
    <w:p w14:paraId="26782B4B" w14:textId="77777777" w:rsidR="00A77B3E" w:rsidRDefault="00A77B3E">
      <w:pPr>
        <w:spacing w:line="360" w:lineRule="auto"/>
        <w:jc w:val="both"/>
      </w:pPr>
    </w:p>
    <w:p w14:paraId="6B21B57C" w14:textId="17DF868F" w:rsidR="00A77B3E" w:rsidRDefault="00CC28E4">
      <w:pPr>
        <w:spacing w:line="360" w:lineRule="auto"/>
        <w:jc w:val="both"/>
      </w:pPr>
      <w:r>
        <w:rPr>
          <w:rFonts w:ascii="Book Antiqua" w:eastAsia="Book Antiqua" w:hAnsi="Book Antiqua" w:cs="Book Antiqua"/>
          <w:color w:val="000000"/>
        </w:rPr>
        <w:t xml:space="preserve">Huang HB </w:t>
      </w:r>
      <w:r>
        <w:rPr>
          <w:rFonts w:ascii="Book Antiqua" w:eastAsia="Book Antiqua" w:hAnsi="Book Antiqua" w:cs="Book Antiqua"/>
          <w:i/>
          <w:iCs/>
          <w:color w:val="000000"/>
        </w:rPr>
        <w:t>et al</w:t>
      </w:r>
      <w:r>
        <w:rPr>
          <w:rFonts w:ascii="Book Antiqua" w:eastAsia="Book Antiqua" w:hAnsi="Book Antiqua" w:cs="Book Antiqua"/>
          <w:color w:val="000000"/>
        </w:rPr>
        <w:t xml:space="preserve">. Effective therapy for circumscribed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IV</w:t>
      </w:r>
    </w:p>
    <w:p w14:paraId="073C3CB4" w14:textId="77777777" w:rsidR="00A77B3E" w:rsidRDefault="00A77B3E">
      <w:pPr>
        <w:spacing w:line="360" w:lineRule="auto"/>
        <w:jc w:val="both"/>
      </w:pPr>
    </w:p>
    <w:p w14:paraId="2CF1732C" w14:textId="77777777" w:rsidR="00A77B3E" w:rsidRDefault="00CC28E4">
      <w:pPr>
        <w:spacing w:line="360" w:lineRule="auto"/>
        <w:jc w:val="both"/>
      </w:pPr>
      <w:r>
        <w:rPr>
          <w:rFonts w:ascii="Book Antiqua" w:eastAsia="Book Antiqua" w:hAnsi="Book Antiqua" w:cs="Book Antiqua"/>
          <w:color w:val="000000"/>
        </w:rPr>
        <w:t>Hai-Bo Huang, Zi-Ming Gao, An-Qi Sun, Wei-Tian Liang, Kai Li</w:t>
      </w:r>
    </w:p>
    <w:p w14:paraId="45DC3826" w14:textId="77777777" w:rsidR="00A77B3E" w:rsidRDefault="00A77B3E">
      <w:pPr>
        <w:spacing w:line="360" w:lineRule="auto"/>
        <w:jc w:val="both"/>
      </w:pPr>
    </w:p>
    <w:p w14:paraId="2C62E97D" w14:textId="77777777" w:rsidR="00A77B3E" w:rsidRDefault="00CC28E4">
      <w:pPr>
        <w:spacing w:line="360" w:lineRule="auto"/>
        <w:jc w:val="both"/>
      </w:pPr>
      <w:r>
        <w:rPr>
          <w:rFonts w:ascii="Book Antiqua" w:eastAsia="Book Antiqua" w:hAnsi="Book Antiqua" w:cs="Book Antiqua"/>
          <w:b/>
          <w:bCs/>
          <w:color w:val="000000"/>
        </w:rPr>
        <w:t xml:space="preserve">Hai-Bo Huang, Zi-Ming Gao, An-Qi Sun, Wei-Tian Liang, Kai Li, </w:t>
      </w:r>
      <w:r>
        <w:rPr>
          <w:rFonts w:ascii="Book Antiqua" w:eastAsia="Book Antiqua" w:hAnsi="Book Antiqua" w:cs="Book Antiqua"/>
          <w:color w:val="000000"/>
        </w:rPr>
        <w:t>Department of Surgical Oncology and General Surgery, Key Laboratory of Precision Diagnosis and Treatment of Gastrointestinal Tumors, Ministry of Education, The First Affiliated Hospital of China Medical University, Shenyang 110001, Liaoning Province, China</w:t>
      </w:r>
    </w:p>
    <w:p w14:paraId="69A43886" w14:textId="77777777" w:rsidR="00A77B3E" w:rsidRDefault="00A77B3E">
      <w:pPr>
        <w:spacing w:line="360" w:lineRule="auto"/>
        <w:jc w:val="both"/>
      </w:pPr>
    </w:p>
    <w:p w14:paraId="5C195DE5" w14:textId="35C2A16E" w:rsidR="00A77B3E" w:rsidRDefault="00CC28E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Huang HB and Li K designed </w:t>
      </w:r>
      <w:r w:rsidR="008235F7">
        <w:rPr>
          <w:rFonts w:ascii="Book Antiqua" w:eastAsia="Book Antiqua" w:hAnsi="Book Antiqua" w:cs="Book Antiqua"/>
          <w:color w:val="000000"/>
        </w:rPr>
        <w:t xml:space="preserve">the </w:t>
      </w:r>
      <w:r>
        <w:rPr>
          <w:rFonts w:ascii="Book Antiqua" w:eastAsia="Book Antiqua" w:hAnsi="Book Antiqua" w:cs="Book Antiqua"/>
          <w:color w:val="000000"/>
        </w:rPr>
        <w:t xml:space="preserve">research; Gao ZM and Li K treated </w:t>
      </w:r>
      <w:r w:rsidR="008235F7">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and collected </w:t>
      </w:r>
      <w:r w:rsidR="008235F7">
        <w:rPr>
          <w:rFonts w:ascii="Book Antiqua" w:eastAsia="Book Antiqua" w:hAnsi="Book Antiqua" w:cs="Book Antiqua"/>
          <w:color w:val="000000"/>
        </w:rPr>
        <w:t xml:space="preserve">the </w:t>
      </w:r>
      <w:r>
        <w:rPr>
          <w:rFonts w:ascii="Book Antiqua" w:eastAsia="Book Antiqua" w:hAnsi="Book Antiqua" w:cs="Book Antiqua"/>
          <w:color w:val="000000"/>
        </w:rPr>
        <w:t xml:space="preserve">material and clinical data from </w:t>
      </w:r>
      <w:r w:rsidR="008235F7">
        <w:rPr>
          <w:rFonts w:ascii="Book Antiqua" w:eastAsia="Book Antiqua" w:hAnsi="Book Antiqua" w:cs="Book Antiqua"/>
          <w:color w:val="000000"/>
        </w:rPr>
        <w:t xml:space="preserve">the </w:t>
      </w:r>
      <w:r>
        <w:rPr>
          <w:rFonts w:ascii="Book Antiqua" w:eastAsia="Book Antiqua" w:hAnsi="Book Antiqua" w:cs="Book Antiqua"/>
          <w:color w:val="000000"/>
        </w:rPr>
        <w:t>patients; Huang HB and Sun AQ performed the assays; Liang WT and Huang HB analy</w:t>
      </w:r>
      <w:r w:rsidR="008C3916">
        <w:rPr>
          <w:rFonts w:ascii="Book Antiqua" w:eastAsia="Book Antiqua" w:hAnsi="Book Antiqua" w:cs="Book Antiqua"/>
          <w:color w:val="000000"/>
        </w:rPr>
        <w:t>z</w:t>
      </w:r>
      <w:r>
        <w:rPr>
          <w:rFonts w:ascii="Book Antiqua" w:eastAsia="Book Antiqua" w:hAnsi="Book Antiqua" w:cs="Book Antiqua"/>
          <w:color w:val="000000"/>
        </w:rPr>
        <w:t xml:space="preserve">ed </w:t>
      </w:r>
      <w:r w:rsidR="008235F7">
        <w:rPr>
          <w:rFonts w:ascii="Book Antiqua" w:eastAsia="Book Antiqua" w:hAnsi="Book Antiqua" w:cs="Book Antiqua"/>
          <w:color w:val="000000"/>
        </w:rPr>
        <w:t xml:space="preserve">the </w:t>
      </w:r>
      <w:r>
        <w:rPr>
          <w:rFonts w:ascii="Book Antiqua" w:eastAsia="Book Antiqua" w:hAnsi="Book Antiqua" w:cs="Book Antiqua"/>
          <w:color w:val="000000"/>
        </w:rPr>
        <w:t>data; Huang HB wrote the paper.</w:t>
      </w:r>
    </w:p>
    <w:p w14:paraId="543405A3" w14:textId="77777777" w:rsidR="00A77B3E" w:rsidRDefault="00A77B3E">
      <w:pPr>
        <w:spacing w:line="360" w:lineRule="auto"/>
        <w:jc w:val="both"/>
      </w:pPr>
    </w:p>
    <w:p w14:paraId="6AC92A2F" w14:textId="2FD96347" w:rsidR="00A77B3E" w:rsidRDefault="00CC28E4">
      <w:pPr>
        <w:spacing w:line="360" w:lineRule="auto"/>
        <w:jc w:val="both"/>
      </w:pPr>
      <w:r>
        <w:rPr>
          <w:rFonts w:ascii="Book Antiqua" w:eastAsia="Book Antiqua" w:hAnsi="Book Antiqua" w:cs="Book Antiqua"/>
          <w:b/>
          <w:bCs/>
          <w:color w:val="000000"/>
        </w:rPr>
        <w:t xml:space="preserve">Corresponding author: Kai Li, PhD, Professor, </w:t>
      </w:r>
      <w:r>
        <w:rPr>
          <w:rFonts w:ascii="Book Antiqua" w:eastAsia="Book Antiqua" w:hAnsi="Book Antiqua" w:cs="Book Antiqua"/>
          <w:color w:val="000000"/>
        </w:rPr>
        <w:t>Department of Surgical Oncology and General Surgery, Key Laboratory of Precision Diagnosis and Treatment of Gastrointestinal Tumors, Ministry of Education, The First Affiliated Hospital of China Medical University, No.</w:t>
      </w:r>
      <w:r w:rsidR="00CD3031">
        <w:rPr>
          <w:rFonts w:ascii="Book Antiqua" w:eastAsia="Book Antiqua" w:hAnsi="Book Antiqua" w:cs="Book Antiqua"/>
          <w:color w:val="000000"/>
        </w:rPr>
        <w:t xml:space="preserve"> </w:t>
      </w:r>
      <w:r>
        <w:rPr>
          <w:rFonts w:ascii="Book Antiqua" w:eastAsia="Book Antiqua" w:hAnsi="Book Antiqua" w:cs="Book Antiqua"/>
          <w:color w:val="000000"/>
        </w:rPr>
        <w:t>155 Nanjing Street, Shenyang 110001, Liaoning Province, China. cmu_likai@163.com</w:t>
      </w:r>
    </w:p>
    <w:p w14:paraId="42644376" w14:textId="77777777" w:rsidR="00A77B3E" w:rsidRDefault="00A77B3E">
      <w:pPr>
        <w:spacing w:line="360" w:lineRule="auto"/>
        <w:jc w:val="both"/>
      </w:pPr>
    </w:p>
    <w:p w14:paraId="1B7CDF69" w14:textId="77777777" w:rsidR="00A77B3E" w:rsidRDefault="00CC28E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26, 2020</w:t>
      </w:r>
    </w:p>
    <w:p w14:paraId="209374F2" w14:textId="77777777" w:rsidR="00A77B3E" w:rsidRDefault="00CC28E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20, 2020</w:t>
      </w:r>
    </w:p>
    <w:p w14:paraId="53FA2B6C" w14:textId="57EA94A9" w:rsidR="00A77B3E" w:rsidRDefault="00CC28E4">
      <w:pPr>
        <w:spacing w:line="360" w:lineRule="auto"/>
        <w:jc w:val="both"/>
      </w:pPr>
      <w:r>
        <w:rPr>
          <w:rFonts w:ascii="Book Antiqua" w:eastAsia="Book Antiqua" w:hAnsi="Book Antiqua" w:cs="Book Antiqua"/>
          <w:b/>
          <w:bCs/>
          <w:color w:val="000000"/>
        </w:rPr>
        <w:t xml:space="preserve">Accepted: </w:t>
      </w:r>
      <w:r w:rsidR="00FA1390" w:rsidRPr="00FA1390">
        <w:rPr>
          <w:rFonts w:ascii="Book Antiqua" w:eastAsia="Book Antiqua" w:hAnsi="Book Antiqua" w:cs="Book Antiqua"/>
          <w:bCs/>
          <w:color w:val="000000"/>
        </w:rPr>
        <w:t>September 25, 2020</w:t>
      </w:r>
    </w:p>
    <w:p w14:paraId="3F60C153" w14:textId="69443A41" w:rsidR="00A77B3E" w:rsidRPr="00AC7103" w:rsidRDefault="00CC28E4">
      <w:pPr>
        <w:spacing w:line="360" w:lineRule="auto"/>
        <w:jc w:val="both"/>
        <w:rPr>
          <w:lang w:eastAsia="zh-CN"/>
        </w:rPr>
      </w:pPr>
      <w:r>
        <w:rPr>
          <w:rFonts w:ascii="Book Antiqua" w:eastAsia="Book Antiqua" w:hAnsi="Book Antiqua" w:cs="Book Antiqua"/>
          <w:b/>
          <w:bCs/>
          <w:color w:val="000000"/>
        </w:rPr>
        <w:t xml:space="preserve">Published online: </w:t>
      </w:r>
      <w:r w:rsidR="00AC7103" w:rsidRPr="00AC7103">
        <w:rPr>
          <w:rFonts w:ascii="Book Antiqua" w:hAnsi="Book Antiqua" w:cs="Book Antiqua" w:hint="eastAsia"/>
          <w:bCs/>
          <w:color w:val="000000"/>
          <w:lang w:eastAsia="zh-CN"/>
        </w:rPr>
        <w:t>November 15, 2020</w:t>
      </w:r>
    </w:p>
    <w:p w14:paraId="7DE566FD" w14:textId="77777777" w:rsidR="00A77B3E" w:rsidRDefault="00A77B3E">
      <w:pPr>
        <w:spacing w:line="360" w:lineRule="auto"/>
        <w:jc w:val="both"/>
        <w:rPr>
          <w:lang w:eastAsia="zh-CN"/>
        </w:rPr>
        <w:sectPr w:rsidR="00A77B3E">
          <w:footerReference w:type="default" r:id="rId7"/>
          <w:pgSz w:w="12240" w:h="15840"/>
          <w:pgMar w:top="1440" w:right="1440" w:bottom="1440" w:left="1440" w:header="720" w:footer="720" w:gutter="0"/>
          <w:cols w:space="720"/>
          <w:docGrid w:linePitch="360"/>
        </w:sectPr>
      </w:pPr>
    </w:p>
    <w:p w14:paraId="64ACEFF2" w14:textId="77777777" w:rsidR="00A77B3E" w:rsidRDefault="00CC28E4">
      <w:pPr>
        <w:spacing w:line="360" w:lineRule="auto"/>
        <w:jc w:val="both"/>
      </w:pPr>
      <w:r>
        <w:rPr>
          <w:rFonts w:ascii="Book Antiqua" w:eastAsia="Book Antiqua" w:hAnsi="Book Antiqua" w:cs="Book Antiqua"/>
          <w:b/>
          <w:color w:val="000000"/>
        </w:rPr>
        <w:lastRenderedPageBreak/>
        <w:t>Abstract</w:t>
      </w:r>
    </w:p>
    <w:p w14:paraId="597DF074" w14:textId="77777777" w:rsidR="00A77B3E" w:rsidRDefault="00CC28E4">
      <w:pPr>
        <w:spacing w:line="360" w:lineRule="auto"/>
        <w:jc w:val="both"/>
      </w:pPr>
      <w:r>
        <w:rPr>
          <w:rFonts w:ascii="Book Antiqua" w:eastAsia="Book Antiqua" w:hAnsi="Book Antiqua" w:cs="Book Antiqua"/>
          <w:color w:val="000000"/>
        </w:rPr>
        <w:t>BACKGROUND</w:t>
      </w:r>
    </w:p>
    <w:p w14:paraId="4F7E6E4D" w14:textId="0FD1CB5F" w:rsidR="00A77B3E" w:rsidRDefault="00CC28E4">
      <w:pPr>
        <w:spacing w:line="360" w:lineRule="auto"/>
        <w:jc w:val="both"/>
      </w:pPr>
      <w:r>
        <w:rPr>
          <w:rFonts w:ascii="Book Antiqua" w:eastAsia="Book Antiqua" w:hAnsi="Book Antiqua" w:cs="Book Antiqua"/>
          <w:color w:val="000000"/>
          <w:szCs w:val="21"/>
        </w:rPr>
        <w:t xml:space="preserve">Although </w:t>
      </w:r>
      <w:proofErr w:type="spellStart"/>
      <w:r>
        <w:rPr>
          <w:rFonts w:ascii="Book Antiqua" w:eastAsia="Book Antiqua" w:hAnsi="Book Antiqua" w:cs="Book Antiqua"/>
          <w:color w:val="000000"/>
          <w:szCs w:val="21"/>
        </w:rPr>
        <w:t>Borrmann</w:t>
      </w:r>
      <w:proofErr w:type="spellEnd"/>
      <w:r>
        <w:rPr>
          <w:rFonts w:ascii="Book Antiqua" w:eastAsia="Book Antiqua" w:hAnsi="Book Antiqua" w:cs="Book Antiqua"/>
          <w:color w:val="000000"/>
          <w:szCs w:val="21"/>
        </w:rPr>
        <w:t xml:space="preserve"> type IV (B-4) gastric cancer has a higher mortality rate and presents distant metastasis easily, especially peritoneal metastasis, when diagnosed</w:t>
      </w:r>
      <w:r w:rsidR="008235F7">
        <w:rPr>
          <w:rFonts w:ascii="Book Antiqua" w:eastAsia="Book Antiqua" w:hAnsi="Book Antiqua" w:cs="Book Antiqua"/>
          <w:color w:val="000000"/>
          <w:szCs w:val="21"/>
        </w:rPr>
        <w:t xml:space="preserve">, some </w:t>
      </w:r>
      <w:r>
        <w:rPr>
          <w:rFonts w:ascii="Book Antiqua" w:eastAsia="Book Antiqua" w:hAnsi="Book Antiqua" w:cs="Book Antiqua"/>
          <w:color w:val="000000"/>
          <w:szCs w:val="21"/>
        </w:rPr>
        <w:t xml:space="preserve">B-4 patients were found to have no distant metastasis by preoperative detection and underwent curative surgery, which </w:t>
      </w:r>
      <w:r w:rsidR="008235F7">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defined as circumscribed B-4 in our study.</w:t>
      </w:r>
      <w:r w:rsidR="00DC74AC" w:rsidRPr="00DC74AC">
        <w:rPr>
          <w:rFonts w:ascii="Book Antiqua" w:eastAsia="Book Antiqua" w:hAnsi="Book Antiqua" w:cs="Book Antiqua"/>
          <w:color w:val="000000"/>
          <w:szCs w:val="21"/>
        </w:rPr>
        <w:t xml:space="preserve"> </w:t>
      </w:r>
      <w:r w:rsidR="00DC74AC">
        <w:rPr>
          <w:rFonts w:ascii="Book Antiqua" w:eastAsia="Book Antiqua" w:hAnsi="Book Antiqua" w:cs="Book Antiqua"/>
          <w:color w:val="000000"/>
          <w:szCs w:val="21"/>
        </w:rPr>
        <w:t xml:space="preserve">In this study, we focused on the circumscribed B-4 patients without distant metastasis during surgery to identify factors </w:t>
      </w:r>
      <w:r w:rsidR="008235F7">
        <w:rPr>
          <w:rFonts w:ascii="Book Antiqua" w:eastAsia="Book Antiqua" w:hAnsi="Book Antiqua" w:cs="Book Antiqua"/>
          <w:color w:val="000000"/>
          <w:szCs w:val="21"/>
        </w:rPr>
        <w:t xml:space="preserve">related to </w:t>
      </w:r>
      <w:r w:rsidR="00DC74AC">
        <w:rPr>
          <w:rFonts w:ascii="Book Antiqua" w:eastAsia="Book Antiqua" w:hAnsi="Book Antiqua" w:cs="Book Antiqua"/>
          <w:color w:val="000000"/>
          <w:szCs w:val="21"/>
        </w:rPr>
        <w:t>prognosis and postoperative peritoneal cavity metastasis (PPCM), which is important for selecting an appropriate therapeutic strategy.</w:t>
      </w:r>
    </w:p>
    <w:p w14:paraId="405A69D9" w14:textId="77777777" w:rsidR="00A77B3E" w:rsidRDefault="00A77B3E">
      <w:pPr>
        <w:spacing w:line="360" w:lineRule="auto"/>
        <w:jc w:val="both"/>
      </w:pPr>
    </w:p>
    <w:p w14:paraId="679B768E" w14:textId="77777777" w:rsidR="00A77B3E" w:rsidRDefault="00CC28E4">
      <w:pPr>
        <w:spacing w:line="360" w:lineRule="auto"/>
        <w:jc w:val="both"/>
      </w:pPr>
      <w:r>
        <w:rPr>
          <w:rFonts w:ascii="Book Antiqua" w:eastAsia="Book Antiqua" w:hAnsi="Book Antiqua" w:cs="Book Antiqua"/>
          <w:color w:val="000000"/>
        </w:rPr>
        <w:t>AIM</w:t>
      </w:r>
    </w:p>
    <w:p w14:paraId="522025CA" w14:textId="36D6540A" w:rsidR="00A77B3E" w:rsidRDefault="00DC74AC">
      <w:pPr>
        <w:spacing w:line="360" w:lineRule="auto"/>
        <w:jc w:val="both"/>
      </w:pPr>
      <w:r>
        <w:rPr>
          <w:rFonts w:ascii="Book Antiqua" w:eastAsia="Book Antiqua" w:hAnsi="Book Antiqua" w:cs="Book Antiqua"/>
          <w:color w:val="000000"/>
          <w:szCs w:val="21"/>
        </w:rPr>
        <w:t xml:space="preserve">To identify factors </w:t>
      </w:r>
      <w:r w:rsidR="008235F7">
        <w:rPr>
          <w:rFonts w:ascii="Book Antiqua" w:eastAsia="Book Antiqua" w:hAnsi="Book Antiqua" w:cs="Book Antiqua"/>
          <w:color w:val="000000"/>
          <w:szCs w:val="21"/>
        </w:rPr>
        <w:t xml:space="preserve">related to the </w:t>
      </w:r>
      <w:r>
        <w:rPr>
          <w:rFonts w:ascii="Book Antiqua" w:eastAsia="Book Antiqua" w:hAnsi="Book Antiqua" w:cs="Book Antiqua"/>
          <w:color w:val="000000"/>
          <w:szCs w:val="21"/>
        </w:rPr>
        <w:t xml:space="preserve">prognosis and PPCM </w:t>
      </w:r>
      <w:r w:rsidR="008235F7">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B-4 patients.</w:t>
      </w:r>
    </w:p>
    <w:p w14:paraId="3656880E" w14:textId="77777777" w:rsidR="00A77B3E" w:rsidRDefault="00A77B3E">
      <w:pPr>
        <w:spacing w:line="360" w:lineRule="auto"/>
        <w:jc w:val="both"/>
      </w:pPr>
    </w:p>
    <w:p w14:paraId="30AE5A7A" w14:textId="77777777" w:rsidR="00A77B3E" w:rsidRDefault="00CC28E4">
      <w:pPr>
        <w:spacing w:line="360" w:lineRule="auto"/>
        <w:jc w:val="both"/>
      </w:pPr>
      <w:r>
        <w:rPr>
          <w:rFonts w:ascii="Book Antiqua" w:eastAsia="Book Antiqua" w:hAnsi="Book Antiqua" w:cs="Book Antiqua"/>
          <w:color w:val="000000"/>
        </w:rPr>
        <w:t>METHODS</w:t>
      </w:r>
    </w:p>
    <w:p w14:paraId="2BD1C88C" w14:textId="4F18F633" w:rsidR="00A77B3E" w:rsidRDefault="00CC28E4">
      <w:pPr>
        <w:spacing w:line="360" w:lineRule="auto"/>
        <w:jc w:val="both"/>
      </w:pPr>
      <w:r>
        <w:rPr>
          <w:rFonts w:ascii="Book Antiqua" w:eastAsia="Book Antiqua" w:hAnsi="Book Antiqua" w:cs="Book Antiqua"/>
          <w:color w:val="000000"/>
          <w:szCs w:val="21"/>
        </w:rPr>
        <w:t xml:space="preserve">A total of 117 B-4 patients who underwent gastrectomy between January 2005 and December 2012 were included in this study. Survival analysis was performed using Kaplan–Meier analysis and Cox multivariate models. Pearson correlation analyses were performed to identify the factors related to </w:t>
      </w:r>
      <w:r w:rsidR="00EF5637">
        <w:rPr>
          <w:rFonts w:ascii="Book Antiqua" w:eastAsia="Book Antiqua" w:hAnsi="Book Antiqua" w:cs="Book Antiqua"/>
          <w:color w:val="000000"/>
          <w:szCs w:val="21"/>
        </w:rPr>
        <w:t>PPCM</w:t>
      </w:r>
      <w:r>
        <w:rPr>
          <w:rFonts w:ascii="Book Antiqua" w:eastAsia="Book Antiqua" w:hAnsi="Book Antiqua" w:cs="Book Antiqua"/>
          <w:color w:val="000000"/>
          <w:szCs w:val="21"/>
        </w:rPr>
        <w:t>. All statistical analyses were performed using SPSS 20.0.</w:t>
      </w:r>
    </w:p>
    <w:p w14:paraId="2A076E9D" w14:textId="77777777" w:rsidR="00A77B3E" w:rsidRDefault="00A77B3E">
      <w:pPr>
        <w:spacing w:line="360" w:lineRule="auto"/>
        <w:jc w:val="both"/>
      </w:pPr>
    </w:p>
    <w:p w14:paraId="7A2B4902" w14:textId="77777777" w:rsidR="00A77B3E" w:rsidRDefault="00CC28E4">
      <w:pPr>
        <w:spacing w:line="360" w:lineRule="auto"/>
        <w:jc w:val="both"/>
      </w:pPr>
      <w:r>
        <w:rPr>
          <w:rFonts w:ascii="Book Antiqua" w:eastAsia="Book Antiqua" w:hAnsi="Book Antiqua" w:cs="Book Antiqua"/>
          <w:color w:val="000000"/>
        </w:rPr>
        <w:t>RESULTS</w:t>
      </w:r>
    </w:p>
    <w:p w14:paraId="699CD8F8" w14:textId="07053A90" w:rsidR="00A77B3E" w:rsidRDefault="00CC28E4">
      <w:pPr>
        <w:spacing w:line="360" w:lineRule="auto"/>
        <w:jc w:val="both"/>
      </w:pPr>
      <w:r>
        <w:rPr>
          <w:rFonts w:ascii="Book Antiqua" w:eastAsia="Book Antiqua" w:hAnsi="Book Antiqua" w:cs="Book Antiqua"/>
          <w:color w:val="000000"/>
          <w:szCs w:val="21"/>
        </w:rPr>
        <w:t xml:space="preserve">Lymph node status, gastrectomy type, and postoperative chemotherapy were independent prognostic factors in 117 circumscribed B-4 patients. Subtotal gastrectomy combined with chemotherapy could significantly improve the long-term survival time. </w:t>
      </w:r>
      <w:r w:rsidR="008235F7">
        <w:rPr>
          <w:rFonts w:ascii="Book Antiqua" w:eastAsia="Book Antiqua" w:hAnsi="Book Antiqua" w:cs="Book Antiqua"/>
          <w:color w:val="000000"/>
          <w:szCs w:val="21"/>
        </w:rPr>
        <w:t xml:space="preserve">Six </w:t>
      </w:r>
      <w:r>
        <w:rPr>
          <w:rFonts w:ascii="Book Antiqua" w:eastAsia="Book Antiqua" w:hAnsi="Book Antiqua" w:cs="Book Antiqua"/>
          <w:color w:val="000000"/>
          <w:szCs w:val="21"/>
        </w:rPr>
        <w:t>patients who were diagnosed with pN0 and received the combination therapy had a 3-year survival rate of 100% and a median survival of 77.7 mo. Even for patients with metastatic lymph nodes (</w:t>
      </w:r>
      <w:r>
        <w:rPr>
          <w:rFonts w:ascii="Book Antiqua" w:eastAsia="Book Antiqua" w:hAnsi="Book Antiqua" w:cs="Book Antiqua"/>
          <w:i/>
          <w:iCs/>
          <w:color w:val="000000"/>
          <w:szCs w:val="21"/>
        </w:rPr>
        <w:t>n</w:t>
      </w:r>
      <w:r>
        <w:rPr>
          <w:rFonts w:ascii="Book Antiqua" w:eastAsia="Book Antiqua" w:hAnsi="Book Antiqua" w:cs="Book Antiqua"/>
          <w:color w:val="000000"/>
          <w:szCs w:val="21"/>
        </w:rPr>
        <w:t xml:space="preserve"> = 13), the combination therapy also increased the 3-year overall survival rate to 57.1%. In addition, positive lymph node </w:t>
      </w:r>
      <w:r w:rsidR="00D731A0">
        <w:rPr>
          <w:rFonts w:ascii="Book Antiqua" w:eastAsia="Book Antiqua" w:hAnsi="Book Antiqua" w:cs="Book Antiqua"/>
          <w:color w:val="000000"/>
          <w:szCs w:val="21"/>
        </w:rPr>
        <w:t xml:space="preserve">status </w:t>
      </w:r>
      <w:r>
        <w:rPr>
          <w:rFonts w:ascii="Book Antiqua" w:eastAsia="Book Antiqua" w:hAnsi="Book Antiqua" w:cs="Book Antiqua"/>
          <w:color w:val="000000"/>
          <w:szCs w:val="21"/>
        </w:rPr>
        <w:t xml:space="preserve">was the only </w:t>
      </w:r>
      <w:r>
        <w:rPr>
          <w:rFonts w:ascii="Book Antiqua" w:eastAsia="Book Antiqua" w:hAnsi="Book Antiqua" w:cs="Book Antiqua"/>
          <w:color w:val="000000"/>
          <w:szCs w:val="21"/>
        </w:rPr>
        <w:lastRenderedPageBreak/>
        <w:t>factor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0.005) correlated with PPCM in certain B-4 patients, and chemotherapy was useful for suppressing PPCM in patients with subtotal gastrectomy but not in those with total gastrectomy.</w:t>
      </w:r>
    </w:p>
    <w:p w14:paraId="413C9D0D" w14:textId="77777777" w:rsidR="00A77B3E" w:rsidRDefault="00A77B3E">
      <w:pPr>
        <w:spacing w:line="360" w:lineRule="auto"/>
        <w:jc w:val="both"/>
      </w:pPr>
    </w:p>
    <w:p w14:paraId="4D61D855" w14:textId="77777777" w:rsidR="00A77B3E" w:rsidRDefault="00CC28E4">
      <w:pPr>
        <w:spacing w:line="360" w:lineRule="auto"/>
        <w:jc w:val="both"/>
      </w:pPr>
      <w:r>
        <w:rPr>
          <w:rFonts w:ascii="Book Antiqua" w:eastAsia="Book Antiqua" w:hAnsi="Book Antiqua" w:cs="Book Antiqua"/>
          <w:color w:val="000000"/>
        </w:rPr>
        <w:t>CONCLUSION</w:t>
      </w:r>
    </w:p>
    <w:p w14:paraId="3DB52233" w14:textId="6EA46420" w:rsidR="00A77B3E" w:rsidRDefault="00CC28E4">
      <w:pPr>
        <w:spacing w:line="360" w:lineRule="auto"/>
        <w:jc w:val="both"/>
      </w:pPr>
      <w:r>
        <w:rPr>
          <w:rFonts w:ascii="Book Antiqua" w:eastAsia="Book Antiqua" w:hAnsi="Book Antiqua" w:cs="Book Antiqua"/>
          <w:color w:val="000000"/>
          <w:szCs w:val="21"/>
        </w:rPr>
        <w:t xml:space="preserve">Lymph node status </w:t>
      </w:r>
      <w:r w:rsidR="00D731A0">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an independent prognostic factor for circumscribed B-4 patients. In addition, subtotal gastrectomy and postoperative chemotherapy could effectively improve prognosis and even suppress PPCM.</w:t>
      </w:r>
    </w:p>
    <w:p w14:paraId="68EDD8E4" w14:textId="77777777" w:rsidR="00A77B3E" w:rsidRDefault="00A77B3E">
      <w:pPr>
        <w:spacing w:line="360" w:lineRule="auto"/>
        <w:jc w:val="both"/>
      </w:pPr>
    </w:p>
    <w:p w14:paraId="07A67EEB" w14:textId="77777777" w:rsidR="00A77B3E" w:rsidRDefault="00CC28E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Gastric cancer; Circumscribed;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Prognosis; Subtotal gastrectomy; Chemotherapy</w:t>
      </w:r>
    </w:p>
    <w:p w14:paraId="195FB9EA" w14:textId="77777777" w:rsidR="00A77B3E" w:rsidRDefault="00A77B3E">
      <w:pPr>
        <w:spacing w:line="360" w:lineRule="auto"/>
        <w:jc w:val="both"/>
      </w:pPr>
    </w:p>
    <w:p w14:paraId="35B5A906" w14:textId="3CAAADE8" w:rsidR="00A77B3E" w:rsidRDefault="008B0789">
      <w:pPr>
        <w:spacing w:line="360" w:lineRule="auto"/>
        <w:jc w:val="both"/>
        <w:rPr>
          <w:rFonts w:ascii="Book Antiqua" w:hAnsi="Book Antiqua" w:cs="Book Antiqua"/>
          <w:color w:val="000000"/>
          <w:lang w:eastAsia="zh-CN"/>
        </w:rPr>
      </w:pPr>
      <w:r w:rsidRPr="008B0789">
        <w:rPr>
          <w:rFonts w:ascii="Book Antiqua" w:hAnsi="Book Antiqua" w:cs="Book Antiqua" w:hint="eastAsia"/>
          <w:b/>
          <w:color w:val="000000"/>
          <w:lang w:eastAsia="zh-CN"/>
        </w:rPr>
        <w:t xml:space="preserve">Citation: </w:t>
      </w:r>
      <w:r w:rsidR="00CC28E4">
        <w:rPr>
          <w:rFonts w:ascii="Book Antiqua" w:eastAsia="Book Antiqua" w:hAnsi="Book Antiqua" w:cs="Book Antiqua"/>
          <w:color w:val="000000"/>
        </w:rPr>
        <w:t xml:space="preserve">Huang HB, </w:t>
      </w:r>
      <w:proofErr w:type="gramStart"/>
      <w:r w:rsidR="00CC28E4">
        <w:rPr>
          <w:rFonts w:ascii="Book Antiqua" w:eastAsia="Book Antiqua" w:hAnsi="Book Antiqua" w:cs="Book Antiqua"/>
          <w:color w:val="000000"/>
        </w:rPr>
        <w:t>Gao</w:t>
      </w:r>
      <w:proofErr w:type="gramEnd"/>
      <w:r w:rsidR="00CC28E4">
        <w:rPr>
          <w:rFonts w:ascii="Book Antiqua" w:eastAsia="Book Antiqua" w:hAnsi="Book Antiqua" w:cs="Book Antiqua"/>
          <w:color w:val="000000"/>
        </w:rPr>
        <w:t xml:space="preserve"> ZM, Sun AQ, Liang WT, Li K. Subtotal gastrectomy combined with chemotherapy: </w:t>
      </w:r>
      <w:r w:rsidR="00D731A0">
        <w:rPr>
          <w:rFonts w:ascii="Book Antiqua" w:eastAsia="Book Antiqua" w:hAnsi="Book Antiqua" w:cs="Book Antiqua"/>
          <w:caps/>
          <w:color w:val="000000"/>
        </w:rPr>
        <w:t>A</w:t>
      </w:r>
      <w:r w:rsidR="00D731A0">
        <w:rPr>
          <w:rFonts w:ascii="Book Antiqua" w:eastAsia="Book Antiqua" w:hAnsi="Book Antiqua" w:cs="Book Antiqua"/>
          <w:color w:val="000000"/>
        </w:rPr>
        <w:t xml:space="preserve">n </w:t>
      </w:r>
      <w:r w:rsidR="00CC28E4">
        <w:rPr>
          <w:rFonts w:ascii="Book Antiqua" w:eastAsia="Book Antiqua" w:hAnsi="Book Antiqua" w:cs="Book Antiqua"/>
          <w:color w:val="000000"/>
        </w:rPr>
        <w:t xml:space="preserve">effective therapy for patients with circumscribed </w:t>
      </w:r>
      <w:proofErr w:type="spellStart"/>
      <w:r w:rsidR="00CC28E4">
        <w:rPr>
          <w:rFonts w:ascii="Book Antiqua" w:eastAsia="Book Antiqua" w:hAnsi="Book Antiqua" w:cs="Book Antiqua"/>
          <w:color w:val="000000"/>
        </w:rPr>
        <w:t>Borrmann</w:t>
      </w:r>
      <w:proofErr w:type="spellEnd"/>
      <w:r w:rsidR="00CC28E4">
        <w:rPr>
          <w:rFonts w:ascii="Book Antiqua" w:eastAsia="Book Antiqua" w:hAnsi="Book Antiqua" w:cs="Book Antiqua"/>
          <w:color w:val="000000"/>
        </w:rPr>
        <w:t xml:space="preserve"> type IV gastric cancer. </w:t>
      </w:r>
      <w:r w:rsidR="00CC28E4">
        <w:rPr>
          <w:rFonts w:ascii="Book Antiqua" w:eastAsia="Book Antiqua" w:hAnsi="Book Antiqua" w:cs="Book Antiqua"/>
          <w:i/>
          <w:iCs/>
          <w:color w:val="000000"/>
        </w:rPr>
        <w:t xml:space="preserve">World J </w:t>
      </w:r>
      <w:proofErr w:type="spellStart"/>
      <w:r w:rsidR="00CC28E4">
        <w:rPr>
          <w:rFonts w:ascii="Book Antiqua" w:eastAsia="Book Antiqua" w:hAnsi="Book Antiqua" w:cs="Book Antiqua"/>
          <w:i/>
          <w:iCs/>
          <w:color w:val="000000"/>
        </w:rPr>
        <w:t>Gastrointest</w:t>
      </w:r>
      <w:proofErr w:type="spellEnd"/>
      <w:r w:rsidR="00CC28E4">
        <w:rPr>
          <w:rFonts w:ascii="Book Antiqua" w:eastAsia="Book Antiqua" w:hAnsi="Book Antiqua" w:cs="Book Antiqua"/>
          <w:i/>
          <w:iCs/>
          <w:color w:val="000000"/>
        </w:rPr>
        <w:t xml:space="preserve"> </w:t>
      </w:r>
      <w:proofErr w:type="spellStart"/>
      <w:r w:rsidR="00CC28E4">
        <w:rPr>
          <w:rFonts w:ascii="Book Antiqua" w:eastAsia="Book Antiqua" w:hAnsi="Book Antiqua" w:cs="Book Antiqua"/>
          <w:i/>
          <w:iCs/>
          <w:color w:val="000000"/>
        </w:rPr>
        <w:t>Oncol</w:t>
      </w:r>
      <w:proofErr w:type="spellEnd"/>
      <w:r w:rsidR="00CC28E4">
        <w:rPr>
          <w:rFonts w:ascii="Book Antiqua" w:eastAsia="Book Antiqua" w:hAnsi="Book Antiqua" w:cs="Book Antiqua"/>
          <w:color w:val="000000"/>
        </w:rPr>
        <w:t xml:space="preserve"> 2020; </w:t>
      </w:r>
      <w:r w:rsidR="0064707E" w:rsidRPr="0064707E">
        <w:rPr>
          <w:rFonts w:ascii="Book Antiqua" w:eastAsia="Book Antiqua" w:hAnsi="Book Antiqua" w:cs="Book Antiqua"/>
          <w:color w:val="000000"/>
        </w:rPr>
        <w:t xml:space="preserve">12(11): </w:t>
      </w:r>
      <w:r w:rsidR="0087420F">
        <w:rPr>
          <w:rFonts w:ascii="Book Antiqua" w:hAnsi="Book Antiqua" w:cs="Book Antiqua" w:hint="eastAsia"/>
          <w:color w:val="000000"/>
          <w:lang w:eastAsia="zh-CN"/>
        </w:rPr>
        <w:t>1325</w:t>
      </w:r>
      <w:r w:rsidR="0064707E" w:rsidRPr="0064707E">
        <w:rPr>
          <w:rFonts w:ascii="Book Antiqua" w:eastAsia="Book Antiqua" w:hAnsi="Book Antiqua" w:cs="Book Antiqua"/>
          <w:color w:val="000000"/>
        </w:rPr>
        <w:t>-</w:t>
      </w:r>
      <w:proofErr w:type="gramStart"/>
      <w:r w:rsidR="00AE157A">
        <w:rPr>
          <w:rFonts w:ascii="Book Antiqua" w:hAnsi="Book Antiqua" w:cs="Book Antiqua" w:hint="eastAsia"/>
          <w:color w:val="000000"/>
          <w:lang w:eastAsia="zh-CN"/>
        </w:rPr>
        <w:t>1335</w:t>
      </w:r>
      <w:bookmarkStart w:id="0" w:name="_GoBack"/>
      <w:bookmarkEnd w:id="0"/>
      <w:r w:rsidR="0064707E" w:rsidRPr="0064707E">
        <w:rPr>
          <w:rFonts w:ascii="Book Antiqua" w:eastAsia="Book Antiqua" w:hAnsi="Book Antiqua" w:cs="Book Antiqua"/>
          <w:color w:val="000000"/>
        </w:rPr>
        <w:t xml:space="preserve">  URL</w:t>
      </w:r>
      <w:proofErr w:type="gramEnd"/>
      <w:r w:rsidR="0064707E" w:rsidRPr="0064707E">
        <w:rPr>
          <w:rFonts w:ascii="Book Antiqua" w:eastAsia="Book Antiqua" w:hAnsi="Book Antiqua" w:cs="Book Antiqua"/>
          <w:color w:val="000000"/>
        </w:rPr>
        <w:t>: https://www.wjgnet.com/1948-5204/full/v12/i11/</w:t>
      </w:r>
      <w:r w:rsidR="0087420F">
        <w:rPr>
          <w:rFonts w:ascii="Book Antiqua" w:hAnsi="Book Antiqua" w:cs="Book Antiqua" w:hint="eastAsia"/>
          <w:color w:val="000000"/>
          <w:lang w:eastAsia="zh-CN"/>
        </w:rPr>
        <w:t>1325</w:t>
      </w:r>
      <w:r w:rsidR="0064707E" w:rsidRPr="0064707E">
        <w:rPr>
          <w:rFonts w:ascii="Book Antiqua" w:eastAsia="Book Antiqua" w:hAnsi="Book Antiqua" w:cs="Book Antiqua"/>
          <w:color w:val="000000"/>
        </w:rPr>
        <w:t>.htm  DOI: https://dx.doi.org/10.4251/wjgo.v12.i11.</w:t>
      </w:r>
      <w:r w:rsidR="0087420F">
        <w:rPr>
          <w:rFonts w:ascii="Book Antiqua" w:hAnsi="Book Antiqua" w:cs="Book Antiqua" w:hint="eastAsia"/>
          <w:color w:val="000000"/>
          <w:lang w:eastAsia="zh-CN"/>
        </w:rPr>
        <w:t>1325</w:t>
      </w:r>
    </w:p>
    <w:p w14:paraId="542522F4" w14:textId="77777777" w:rsidR="0064707E" w:rsidRPr="0064707E" w:rsidRDefault="0064707E">
      <w:pPr>
        <w:spacing w:line="360" w:lineRule="auto"/>
        <w:jc w:val="both"/>
        <w:rPr>
          <w:lang w:eastAsia="zh-CN"/>
        </w:rPr>
      </w:pPr>
    </w:p>
    <w:p w14:paraId="15222060" w14:textId="6CD44362" w:rsidR="00A77B3E" w:rsidRDefault="00CC28E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is a retrospective study to evaluate the factors </w:t>
      </w:r>
      <w:r w:rsidR="00D731A0">
        <w:rPr>
          <w:rFonts w:ascii="Book Antiqua" w:eastAsia="Book Antiqua" w:hAnsi="Book Antiqua" w:cs="Book Antiqua"/>
          <w:color w:val="000000"/>
        </w:rPr>
        <w:t xml:space="preserve">related to </w:t>
      </w:r>
      <w:r>
        <w:rPr>
          <w:rFonts w:ascii="Book Antiqua" w:eastAsia="Book Antiqua" w:hAnsi="Book Antiqua" w:cs="Book Antiqua"/>
          <w:color w:val="000000"/>
        </w:rPr>
        <w:t xml:space="preserve">prognosis and prognostic postoperative peritoneal cavity metastasis for circumscribed </w:t>
      </w:r>
      <w:proofErr w:type="spellStart"/>
      <w:r w:rsidR="00F26FBF">
        <w:rPr>
          <w:rFonts w:ascii="Book Antiqua" w:eastAsia="Book Antiqua" w:hAnsi="Book Antiqua" w:cs="Book Antiqua"/>
          <w:color w:val="000000"/>
          <w:szCs w:val="21"/>
        </w:rPr>
        <w:t>Borrmann</w:t>
      </w:r>
      <w:proofErr w:type="spellEnd"/>
      <w:r w:rsidR="00F26FBF">
        <w:rPr>
          <w:rFonts w:ascii="Book Antiqua" w:eastAsia="Book Antiqua" w:hAnsi="Book Antiqua" w:cs="Book Antiqua"/>
          <w:color w:val="000000"/>
          <w:szCs w:val="21"/>
        </w:rPr>
        <w:t xml:space="preserve"> type IV (B-4)</w:t>
      </w:r>
      <w:r>
        <w:rPr>
          <w:rFonts w:ascii="Book Antiqua" w:eastAsia="Book Antiqua" w:hAnsi="Book Antiqua" w:cs="Book Antiqua"/>
          <w:color w:val="000000"/>
        </w:rPr>
        <w:t xml:space="preserve"> patients. We reported that lymph node metastatic status, gastrectomy type, and postoperative chemotherapy were the independent prognostic factors. </w:t>
      </w:r>
      <w:r w:rsidR="00D731A0">
        <w:rPr>
          <w:rFonts w:ascii="Book Antiqua" w:eastAsia="Book Antiqua" w:hAnsi="Book Antiqua" w:cs="Book Antiqua"/>
          <w:color w:val="000000"/>
        </w:rPr>
        <w:t>S</w:t>
      </w:r>
      <w:r>
        <w:rPr>
          <w:rFonts w:ascii="Book Antiqua" w:eastAsia="Book Antiqua" w:hAnsi="Book Antiqua" w:cs="Book Antiqua"/>
          <w:color w:val="000000"/>
        </w:rPr>
        <w:t xml:space="preserve">ubtotal gastrectomy combined with chemotherapy could significantly improve the long-term survival time of circumscribed B-4 patients. And chemotherapy was also useful for suppressing </w:t>
      </w:r>
      <w:r w:rsidR="00F26FBF">
        <w:rPr>
          <w:rFonts w:ascii="Book Antiqua" w:eastAsia="Book Antiqua" w:hAnsi="Book Antiqua" w:cs="Book Antiqua"/>
          <w:color w:val="000000"/>
          <w:szCs w:val="21"/>
        </w:rPr>
        <w:t>postoperative peritoneal cavity metastasis</w:t>
      </w:r>
      <w:r>
        <w:rPr>
          <w:rFonts w:ascii="Book Antiqua" w:eastAsia="Book Antiqua" w:hAnsi="Book Antiqua" w:cs="Book Antiqua"/>
          <w:color w:val="000000"/>
        </w:rPr>
        <w:t xml:space="preserve"> in patients with subtotal gastrectomy. We believe that our study makes a significant contribution to the literature because it recommended reasonable treatment schedules for the B-4 patients, which can increase survival time to a certain extent.</w:t>
      </w:r>
    </w:p>
    <w:p w14:paraId="25A5A995" w14:textId="6DEB6DDE" w:rsidR="00A77B3E" w:rsidRDefault="00F26FBF">
      <w:pPr>
        <w:spacing w:line="360" w:lineRule="auto"/>
        <w:jc w:val="both"/>
      </w:pPr>
      <w:r>
        <w:br w:type="page"/>
      </w:r>
      <w:r w:rsidR="00CC28E4">
        <w:rPr>
          <w:rFonts w:ascii="Book Antiqua" w:eastAsia="Book Antiqua" w:hAnsi="Book Antiqua" w:cs="Book Antiqua"/>
          <w:b/>
          <w:caps/>
          <w:color w:val="000000"/>
          <w:u w:val="single"/>
        </w:rPr>
        <w:lastRenderedPageBreak/>
        <w:t>INTRODUCTION</w:t>
      </w:r>
    </w:p>
    <w:p w14:paraId="5F677020" w14:textId="3595FBAF" w:rsidR="00A77B3E" w:rsidRDefault="00CC28E4" w:rsidP="00F26FBF">
      <w:pPr>
        <w:spacing w:line="360" w:lineRule="auto"/>
        <w:jc w:val="both"/>
      </w:pPr>
      <w:r w:rsidRPr="003D472B">
        <w:rPr>
          <w:rFonts w:ascii="Book Antiqua" w:eastAsia="Book Antiqua" w:hAnsi="Book Antiqua" w:cs="Book Antiqua"/>
          <w:color w:val="000000"/>
          <w:szCs w:val="21"/>
        </w:rPr>
        <w:t>Gastric cancer (GC) i</w:t>
      </w:r>
      <w:r>
        <w:rPr>
          <w:rFonts w:ascii="Book Antiqua" w:eastAsia="Book Antiqua" w:hAnsi="Book Antiqua" w:cs="Book Antiqua"/>
          <w:color w:val="000000"/>
          <w:szCs w:val="21"/>
        </w:rPr>
        <w:t xml:space="preserve">s the fourth most common malignancy and the second most frequent cause of cancer-related death worldwide, with approximately 951600 new cases and 723100 deaths every </w:t>
      </w:r>
      <w:proofErr w:type="gramStart"/>
      <w:r>
        <w:rPr>
          <w:rFonts w:ascii="Book Antiqua" w:eastAsia="Book Antiqua" w:hAnsi="Book Antiqua" w:cs="Book Antiqua"/>
          <w:color w:val="000000"/>
          <w:szCs w:val="21"/>
        </w:rPr>
        <w:t>year</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1-3]</w:t>
      </w:r>
      <w:r w:rsidR="003D472B">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proofErr w:type="spellStart"/>
      <w:r>
        <w:rPr>
          <w:rFonts w:ascii="Book Antiqua" w:eastAsia="Book Antiqua" w:hAnsi="Book Antiqua" w:cs="Book Antiqua"/>
          <w:color w:val="000000"/>
          <w:szCs w:val="21"/>
        </w:rPr>
        <w:t>Borrmann</w:t>
      </w:r>
      <w:proofErr w:type="spellEnd"/>
      <w:r>
        <w:rPr>
          <w:rFonts w:ascii="Book Antiqua" w:eastAsia="Book Antiqua" w:hAnsi="Book Antiqua" w:cs="Book Antiqua"/>
          <w:color w:val="000000"/>
          <w:szCs w:val="21"/>
        </w:rPr>
        <w:t xml:space="preserve"> type IV (B-4) GC, as an aggressive type of GC, accounts for approximately 10% of all GC cases in Asia</w:t>
      </w:r>
      <w:r>
        <w:rPr>
          <w:rFonts w:ascii="Book Antiqua" w:eastAsia="Book Antiqua" w:hAnsi="Book Antiqua" w:cs="Book Antiqua"/>
          <w:color w:val="000000"/>
          <w:szCs w:val="26"/>
          <w:vertAlign w:val="superscript"/>
        </w:rPr>
        <w:t>[4, 5]</w:t>
      </w:r>
      <w:r w:rsidR="003D472B">
        <w:rPr>
          <w:rFonts w:ascii="Book Antiqua" w:eastAsia="Book Antiqua" w:hAnsi="Book Antiqua" w:cs="Book Antiqua"/>
          <w:color w:val="000000"/>
          <w:szCs w:val="26"/>
        </w:rPr>
        <w:t>.</w:t>
      </w:r>
      <w:r>
        <w:rPr>
          <w:rFonts w:ascii="Book Antiqua" w:eastAsia="Book Antiqua" w:hAnsi="Book Antiqua" w:cs="Book Antiqua"/>
          <w:color w:val="000000"/>
          <w:szCs w:val="21"/>
        </w:rPr>
        <w:t xml:space="preserve"> B-4 </w:t>
      </w:r>
      <w:r w:rsidR="005049A8">
        <w:rPr>
          <w:rFonts w:ascii="Book Antiqua" w:eastAsia="Book Antiqua" w:hAnsi="Book Antiqua" w:cs="Book Antiqua"/>
          <w:color w:val="000000"/>
          <w:szCs w:val="21"/>
        </w:rPr>
        <w:t xml:space="preserve">lesions </w:t>
      </w:r>
      <w:r>
        <w:rPr>
          <w:rFonts w:ascii="Book Antiqua" w:eastAsia="Book Antiqua" w:hAnsi="Book Antiqua" w:cs="Book Antiqua"/>
          <w:color w:val="000000"/>
          <w:szCs w:val="21"/>
        </w:rPr>
        <w:t>are characterized as lesions that diffusely infiltrate the gastric wall without ulceration or elevation. Compared with other types of GC, the occurrence rates of serosal invasion, positive lymph nodes</w:t>
      </w:r>
      <w:r w:rsidR="005049A8">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distant metastasis in B-4 patients </w:t>
      </w:r>
      <w:r w:rsidR="005049A8">
        <w:rPr>
          <w:rFonts w:ascii="Book Antiqua" w:eastAsia="Book Antiqua" w:hAnsi="Book Antiqua" w:cs="Book Antiqua"/>
          <w:color w:val="000000"/>
          <w:szCs w:val="21"/>
        </w:rPr>
        <w:t xml:space="preserve">are </w:t>
      </w:r>
      <w:r>
        <w:rPr>
          <w:rFonts w:ascii="Book Antiqua" w:eastAsia="Book Antiqua" w:hAnsi="Book Antiqua" w:cs="Book Antiqua"/>
          <w:color w:val="000000"/>
          <w:szCs w:val="21"/>
        </w:rPr>
        <w:t xml:space="preserve">higher. </w:t>
      </w:r>
    </w:p>
    <w:p w14:paraId="1E4561E8" w14:textId="56825611" w:rsidR="00A77B3E" w:rsidRDefault="00CC28E4" w:rsidP="003D472B">
      <w:pPr>
        <w:spacing w:line="360" w:lineRule="auto"/>
        <w:ind w:firstLineChars="100" w:firstLine="240"/>
        <w:jc w:val="both"/>
      </w:pPr>
      <w:r>
        <w:rPr>
          <w:rFonts w:ascii="Book Antiqua" w:eastAsia="Book Antiqua" w:hAnsi="Book Antiqua" w:cs="Book Antiqua"/>
          <w:color w:val="000000"/>
          <w:szCs w:val="21"/>
        </w:rPr>
        <w:t>Currently, surgery with chemotherapy is the major treatment method for advanced GC, which significantly improves the rate of long-term overall survival (OS). However, many B-4 patients are not suitable for surgical treatment at the time of diagnosis, and the 3-year OS rate of B-4 patients is only approximately 15</w:t>
      </w:r>
      <w:r w:rsidR="003D472B">
        <w:rPr>
          <w:rFonts w:ascii="Book Antiqua" w:eastAsia="Book Antiqua" w:hAnsi="Book Antiqua" w:cs="Book Antiqua"/>
          <w:color w:val="000000"/>
          <w:szCs w:val="21"/>
        </w:rPr>
        <w:t>%</w:t>
      </w:r>
      <w:r>
        <w:rPr>
          <w:rFonts w:ascii="Book Antiqua" w:eastAsia="Book Antiqua" w:hAnsi="Book Antiqua" w:cs="Book Antiqua"/>
          <w:color w:val="000000"/>
          <w:szCs w:val="21"/>
        </w:rPr>
        <w:t>-20</w:t>
      </w:r>
      <w:proofErr w:type="gramStart"/>
      <w:r>
        <w:rPr>
          <w:rFonts w:ascii="Book Antiqua" w:eastAsia="Book Antiqua" w:hAnsi="Book Antiqua" w:cs="Book Antiqua"/>
          <w:color w:val="000000"/>
          <w:szCs w:val="21"/>
        </w:rPr>
        <w:t>%</w:t>
      </w:r>
      <w:r w:rsidR="003D472B">
        <w:rPr>
          <w:rFonts w:ascii="Book Antiqua" w:eastAsia="Book Antiqua" w:hAnsi="Book Antiqua" w:cs="Book Antiqua"/>
          <w:color w:val="000000"/>
          <w:szCs w:val="26"/>
          <w:vertAlign w:val="superscript"/>
        </w:rPr>
        <w:t>[</w:t>
      </w:r>
      <w:proofErr w:type="gramEnd"/>
      <w:r w:rsidR="003D472B">
        <w:rPr>
          <w:rFonts w:ascii="Book Antiqua" w:eastAsia="Book Antiqua" w:hAnsi="Book Antiqua" w:cs="Book Antiqua"/>
          <w:color w:val="000000"/>
          <w:szCs w:val="26"/>
          <w:vertAlign w:val="superscript"/>
        </w:rPr>
        <w:t>6-8]</w:t>
      </w:r>
      <w:r>
        <w:rPr>
          <w:rFonts w:ascii="Book Antiqua" w:eastAsia="Book Antiqua" w:hAnsi="Book Antiqua" w:cs="Book Antiqua"/>
          <w:color w:val="000000"/>
          <w:szCs w:val="21"/>
        </w:rPr>
        <w:t xml:space="preserve">. Studies on the clinicopathology and prognosis of B-4 patients have had controversial </w:t>
      </w:r>
      <w:proofErr w:type="gramStart"/>
      <w:r>
        <w:rPr>
          <w:rFonts w:ascii="Book Antiqua" w:eastAsia="Book Antiqua" w:hAnsi="Book Antiqua" w:cs="Book Antiqua"/>
          <w:color w:val="000000"/>
          <w:szCs w:val="21"/>
        </w:rPr>
        <w:t>findings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4,8-12]</w:t>
      </w:r>
      <w:r w:rsidR="003D472B">
        <w:rPr>
          <w:rFonts w:ascii="Book Antiqua" w:eastAsia="Book Antiqua" w:hAnsi="Book Antiqua" w:cs="Book Antiqua"/>
          <w:color w:val="000000"/>
          <w:szCs w:val="26"/>
        </w:rPr>
        <w:t>.</w:t>
      </w:r>
      <w:r>
        <w:rPr>
          <w:rFonts w:ascii="Book Antiqua" w:eastAsia="Book Antiqua" w:hAnsi="Book Antiqua" w:cs="Book Antiqua"/>
          <w:color w:val="000000"/>
          <w:szCs w:val="21"/>
        </w:rPr>
        <w:t xml:space="preserve"> Some B-4 patients were found to have no distant metastasis by preoperative detection and underwent curative surgery, which </w:t>
      </w:r>
      <w:r w:rsidR="005049A8">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defined as circumscribed B-4 in our study. Circumscribed B-4 accounts for relatively fewer</w:t>
      </w:r>
      <w:r w:rsidR="005049A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cases of B-4 patients, and the clinicopathological characteristics and prognostic analysis of these patients would help us to understand the recurrence and metastasis of GC. There is no related research, especially for circumscribed B-4 patients.</w:t>
      </w:r>
    </w:p>
    <w:p w14:paraId="66C9B26F" w14:textId="612CB8C5" w:rsidR="00A77B3E" w:rsidRDefault="00CC28E4" w:rsidP="003D472B">
      <w:pPr>
        <w:spacing w:line="360" w:lineRule="auto"/>
        <w:ind w:firstLineChars="100" w:firstLine="240"/>
        <w:jc w:val="both"/>
      </w:pPr>
      <w:r>
        <w:rPr>
          <w:rFonts w:ascii="Book Antiqua" w:eastAsia="Book Antiqua" w:hAnsi="Book Antiqua" w:cs="Book Antiqua"/>
          <w:color w:val="000000"/>
          <w:szCs w:val="21"/>
        </w:rPr>
        <w:t xml:space="preserve">In this study, we aimed to identify the factors </w:t>
      </w:r>
      <w:r w:rsidR="005049A8">
        <w:rPr>
          <w:rFonts w:ascii="Book Antiqua" w:eastAsia="Book Antiqua" w:hAnsi="Book Antiqua" w:cs="Book Antiqua"/>
          <w:color w:val="000000"/>
          <w:szCs w:val="21"/>
        </w:rPr>
        <w:t xml:space="preserve">related to </w:t>
      </w:r>
      <w:r>
        <w:rPr>
          <w:rFonts w:ascii="Book Antiqua" w:eastAsia="Book Antiqua" w:hAnsi="Book Antiqua" w:cs="Book Antiqua"/>
          <w:color w:val="000000"/>
          <w:szCs w:val="21"/>
        </w:rPr>
        <w:t xml:space="preserve">prognosis and postoperative peritoneal cavity </w:t>
      </w:r>
      <w:r w:rsidR="00EF5637">
        <w:rPr>
          <w:rFonts w:ascii="Book Antiqua" w:eastAsia="Book Antiqua" w:hAnsi="Book Antiqua" w:cs="Book Antiqua"/>
          <w:color w:val="000000"/>
          <w:szCs w:val="21"/>
        </w:rPr>
        <w:t>metastasis (PPCM)</w:t>
      </w:r>
      <w:r w:rsidR="005049A8">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 circumscribed B-4 patients and to further explore the appropriate therapeutic strategies.</w:t>
      </w:r>
    </w:p>
    <w:p w14:paraId="62CF2C28" w14:textId="77777777" w:rsidR="00A77B3E" w:rsidRDefault="00A77B3E">
      <w:pPr>
        <w:spacing w:line="360" w:lineRule="auto"/>
        <w:jc w:val="both"/>
      </w:pPr>
    </w:p>
    <w:p w14:paraId="40DDE095" w14:textId="77777777" w:rsidR="00A77B3E" w:rsidRDefault="00CC28E4">
      <w:pPr>
        <w:spacing w:line="360" w:lineRule="auto"/>
        <w:jc w:val="both"/>
      </w:pPr>
      <w:r>
        <w:rPr>
          <w:rFonts w:ascii="Book Antiqua" w:eastAsia="Book Antiqua" w:hAnsi="Book Antiqua" w:cs="Book Antiqua"/>
          <w:b/>
          <w:caps/>
          <w:color w:val="000000"/>
          <w:u w:val="single"/>
        </w:rPr>
        <w:t>MATERIALS AND METHODS</w:t>
      </w:r>
    </w:p>
    <w:p w14:paraId="1AFD9D1B" w14:textId="77777777" w:rsidR="00A77B3E" w:rsidRDefault="00CC28E4">
      <w:pPr>
        <w:spacing w:line="360" w:lineRule="auto"/>
        <w:jc w:val="both"/>
      </w:pPr>
      <w:r>
        <w:rPr>
          <w:rFonts w:ascii="Book Antiqua" w:eastAsia="Book Antiqua" w:hAnsi="Book Antiqua" w:cs="Book Antiqua"/>
          <w:b/>
          <w:bCs/>
          <w:i/>
          <w:iCs/>
          <w:color w:val="000000"/>
          <w:szCs w:val="21"/>
        </w:rPr>
        <w:t>Patient selection</w:t>
      </w:r>
    </w:p>
    <w:p w14:paraId="0E80DAA5" w14:textId="366FC3BA" w:rsidR="00A77B3E" w:rsidRDefault="00CC28E4" w:rsidP="003D472B">
      <w:pPr>
        <w:spacing w:line="360" w:lineRule="auto"/>
        <w:jc w:val="both"/>
      </w:pPr>
      <w:r>
        <w:rPr>
          <w:rFonts w:ascii="Book Antiqua" w:eastAsia="Book Antiqua" w:hAnsi="Book Antiqua" w:cs="Book Antiqua"/>
          <w:color w:val="000000"/>
          <w:szCs w:val="21"/>
        </w:rPr>
        <w:t xml:space="preserve">A total of 1803 patients were diagnosed with GC and underwent gastrectomy at the First Affiliated Hospital of China Medical University from January 2005 to December 2012. Among them, 117 circumscribed B-4 patients were included in our analysis. The inclusion criteria for the patients were as follows: (1) B-4 gastric lesions and no distant </w:t>
      </w:r>
      <w:r>
        <w:rPr>
          <w:rFonts w:ascii="Book Antiqua" w:eastAsia="Book Antiqua" w:hAnsi="Book Antiqua" w:cs="Book Antiqua"/>
          <w:color w:val="000000"/>
          <w:szCs w:val="21"/>
        </w:rPr>
        <w:lastRenderedPageBreak/>
        <w:t xml:space="preserve">metastasis were confirmed by preoperative detection and histopathology postoperatively; (2) </w:t>
      </w:r>
      <w:r w:rsidR="009960A2">
        <w:rPr>
          <w:rFonts w:ascii="Book Antiqua" w:hAnsi="Book Antiqua" w:cs="Book Antiqua" w:hint="eastAsia"/>
          <w:color w:val="000000"/>
          <w:szCs w:val="21"/>
          <w:lang w:eastAsia="zh-CN"/>
        </w:rPr>
        <w:t>G</w:t>
      </w:r>
      <w:r>
        <w:rPr>
          <w:rFonts w:ascii="Book Antiqua" w:eastAsia="Book Antiqua" w:hAnsi="Book Antiqua" w:cs="Book Antiqua"/>
          <w:color w:val="000000"/>
          <w:szCs w:val="21"/>
        </w:rPr>
        <w:t xml:space="preserve">astrectomy, including subtotal or total, was performed without neoadjuvant therapy; and (3) </w:t>
      </w:r>
      <w:r w:rsidR="009960A2">
        <w:rPr>
          <w:rFonts w:ascii="Book Antiqua" w:hAnsi="Book Antiqua" w:cs="Book Antiqua" w:hint="eastAsia"/>
          <w:color w:val="000000"/>
          <w:szCs w:val="21"/>
          <w:lang w:eastAsia="zh-CN"/>
        </w:rPr>
        <w:t>D</w:t>
      </w:r>
      <w:r>
        <w:rPr>
          <w:rFonts w:ascii="Book Antiqua" w:eastAsia="Book Antiqua" w:hAnsi="Book Antiqua" w:cs="Book Antiqua"/>
          <w:color w:val="000000"/>
          <w:szCs w:val="21"/>
        </w:rPr>
        <w:t xml:space="preserve">etailed </w:t>
      </w:r>
      <w:proofErr w:type="spellStart"/>
      <w:r>
        <w:rPr>
          <w:rFonts w:ascii="Book Antiqua" w:eastAsia="Book Antiqua" w:hAnsi="Book Antiqua" w:cs="Book Antiqua"/>
          <w:color w:val="000000"/>
          <w:szCs w:val="21"/>
        </w:rPr>
        <w:t>clinicopathological</w:t>
      </w:r>
      <w:proofErr w:type="spellEnd"/>
      <w:r>
        <w:rPr>
          <w:rFonts w:ascii="Book Antiqua" w:eastAsia="Book Antiqua" w:hAnsi="Book Antiqua" w:cs="Book Antiqua"/>
          <w:color w:val="000000"/>
          <w:szCs w:val="21"/>
        </w:rPr>
        <w:t xml:space="preserve"> and follow-up data could be obtained for each patient. This study was approved by the Ethics Committee of China Medical University, and informed consent was obtained from the patients.</w:t>
      </w:r>
    </w:p>
    <w:p w14:paraId="0050AA83" w14:textId="77777777" w:rsidR="00A77B3E" w:rsidRDefault="00A77B3E" w:rsidP="003D472B">
      <w:pPr>
        <w:spacing w:line="360" w:lineRule="auto"/>
        <w:jc w:val="both"/>
      </w:pPr>
    </w:p>
    <w:p w14:paraId="31AA0A67" w14:textId="77777777" w:rsidR="00A77B3E" w:rsidRDefault="00CC28E4">
      <w:pPr>
        <w:spacing w:line="360" w:lineRule="auto"/>
        <w:jc w:val="both"/>
      </w:pPr>
      <w:r>
        <w:rPr>
          <w:rFonts w:ascii="Book Antiqua" w:eastAsia="Book Antiqua" w:hAnsi="Book Antiqua" w:cs="Book Antiqua"/>
          <w:b/>
          <w:bCs/>
          <w:i/>
          <w:iCs/>
          <w:color w:val="000000"/>
          <w:szCs w:val="21"/>
        </w:rPr>
        <w:t>Data collection</w:t>
      </w:r>
    </w:p>
    <w:p w14:paraId="635DEEB4" w14:textId="01FA3780" w:rsidR="00A77B3E" w:rsidRDefault="00CC28E4" w:rsidP="003D472B">
      <w:pPr>
        <w:spacing w:line="360" w:lineRule="auto"/>
        <w:jc w:val="both"/>
      </w:pPr>
      <w:r>
        <w:rPr>
          <w:rFonts w:ascii="Book Antiqua" w:eastAsia="Book Antiqua" w:hAnsi="Book Antiqua" w:cs="Book Antiqua"/>
          <w:color w:val="000000"/>
          <w:szCs w:val="21"/>
        </w:rPr>
        <w:t xml:space="preserve">The following data were collected: </w:t>
      </w:r>
      <w:r w:rsidR="001B0219">
        <w:rPr>
          <w:rFonts w:ascii="Book Antiqua" w:eastAsia="Book Antiqua" w:hAnsi="Book Antiqua" w:cs="Book Antiqua"/>
          <w:color w:val="000000"/>
          <w:szCs w:val="21"/>
        </w:rPr>
        <w:t>Age</w:t>
      </w:r>
      <w:r>
        <w:rPr>
          <w:rFonts w:ascii="Book Antiqua" w:eastAsia="Book Antiqua" w:hAnsi="Book Antiqua" w:cs="Book Antiqua"/>
          <w:color w:val="000000"/>
          <w:szCs w:val="21"/>
        </w:rPr>
        <w:t xml:space="preserve">, gender, tumor size, tumor location, radical degree (R0/R1), histological type (well/poor), tumor </w:t>
      </w:r>
      <w:r w:rsidR="00C22E7D">
        <w:rPr>
          <w:rFonts w:ascii="Book Antiqua" w:eastAsia="Book Antiqua" w:hAnsi="Book Antiqua" w:cs="Book Antiqua"/>
          <w:color w:val="000000"/>
          <w:szCs w:val="21"/>
        </w:rPr>
        <w:t xml:space="preserve">invasion </w:t>
      </w:r>
      <w:r>
        <w:rPr>
          <w:rFonts w:ascii="Book Antiqua" w:eastAsia="Book Antiqua" w:hAnsi="Book Antiqua" w:cs="Book Antiqua"/>
          <w:color w:val="000000"/>
          <w:szCs w:val="21"/>
        </w:rPr>
        <w:t>depth (</w:t>
      </w:r>
      <w:proofErr w:type="spellStart"/>
      <w:r>
        <w:rPr>
          <w:rFonts w:ascii="Book Antiqua" w:eastAsia="Book Antiqua" w:hAnsi="Book Antiqua" w:cs="Book Antiqua"/>
          <w:color w:val="000000"/>
          <w:szCs w:val="21"/>
        </w:rPr>
        <w:t>pT</w:t>
      </w:r>
      <w:proofErr w:type="spellEnd"/>
      <w:r>
        <w:rPr>
          <w:rFonts w:ascii="Book Antiqua" w:eastAsia="Book Antiqua" w:hAnsi="Book Antiqua" w:cs="Book Antiqua"/>
          <w:color w:val="000000"/>
          <w:szCs w:val="21"/>
        </w:rPr>
        <w:t>), lymph node status (</w:t>
      </w:r>
      <w:proofErr w:type="spellStart"/>
      <w:r>
        <w:rPr>
          <w:rFonts w:ascii="Book Antiqua" w:eastAsia="Book Antiqua" w:hAnsi="Book Antiqua" w:cs="Book Antiqua"/>
          <w:color w:val="000000"/>
          <w:szCs w:val="21"/>
        </w:rPr>
        <w:t>pN</w:t>
      </w:r>
      <w:proofErr w:type="spellEnd"/>
      <w:r>
        <w:rPr>
          <w:rFonts w:ascii="Book Antiqua" w:eastAsia="Book Antiqua" w:hAnsi="Book Antiqua" w:cs="Book Antiqua"/>
          <w:color w:val="000000"/>
          <w:szCs w:val="21"/>
        </w:rPr>
        <w:t>), lymphatic vessel infiltration, subtotal/total gastrectomy, postoperative chemotherapy, PPCM</w:t>
      </w:r>
      <w:r w:rsidR="007C65DB">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overall survival time. Of these, highly or moderately differentiated adenocarcinoma was classified as the well differentiated histological type, while others were classified as the poorly differentiated histological type. Selection indication of chemotherapy for GC patients was based on the National Comprehensive Cancer Network (NCCN) Guidelines. The adjuvant chemotherapy regimen was FOLFOX6 in postoperative 6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w:t>
      </w:r>
      <w:r w:rsidR="007C65DB">
        <w:rPr>
          <w:rFonts w:ascii="Book Antiqua" w:eastAsia="Book Antiqua" w:hAnsi="Book Antiqua" w:cs="Book Antiqua"/>
          <w:color w:val="000000"/>
          <w:szCs w:val="21"/>
        </w:rPr>
        <w:t xml:space="preserve">including </w:t>
      </w:r>
      <w:r>
        <w:rPr>
          <w:rFonts w:ascii="Book Antiqua" w:eastAsia="Book Antiqua" w:hAnsi="Book Antiqua" w:cs="Book Antiqua"/>
          <w:color w:val="000000"/>
          <w:szCs w:val="21"/>
        </w:rPr>
        <w:t xml:space="preserve">5-fluorouracil and platinum. Completion degree of chemotherapy was heterogeneous, with </w:t>
      </w:r>
      <w:r w:rsidR="007C65DB">
        <w:rPr>
          <w:rFonts w:ascii="Book Antiqua" w:eastAsia="Book Antiqua" w:hAnsi="Book Antiqua" w:cs="Book Antiqua"/>
          <w:color w:val="000000"/>
          <w:szCs w:val="21"/>
        </w:rPr>
        <w:t xml:space="preserve">eight </w:t>
      </w:r>
      <w:r>
        <w:rPr>
          <w:rFonts w:ascii="Book Antiqua" w:eastAsia="Book Antiqua" w:hAnsi="Book Antiqua" w:cs="Book Antiqua"/>
          <w:color w:val="000000"/>
          <w:szCs w:val="21"/>
        </w:rPr>
        <w:t>or less cycles. Follow-up was completed by December 2017, and stage was classified according to the 8</w:t>
      </w:r>
      <w:r>
        <w:rPr>
          <w:rFonts w:ascii="Book Antiqua" w:eastAsia="Book Antiqua" w:hAnsi="Book Antiqua" w:cs="Book Antiqua"/>
          <w:color w:val="000000"/>
          <w:szCs w:val="26"/>
          <w:vertAlign w:val="superscript"/>
        </w:rPr>
        <w:t>th</w:t>
      </w:r>
      <w:r>
        <w:rPr>
          <w:rFonts w:ascii="Book Antiqua" w:eastAsia="Book Antiqua" w:hAnsi="Book Antiqua" w:cs="Book Antiqua"/>
          <w:color w:val="000000"/>
          <w:szCs w:val="21"/>
        </w:rPr>
        <w:t xml:space="preserve"> edition of the American Joint Committee on Cancer (AJCC) classification system. </w:t>
      </w:r>
    </w:p>
    <w:p w14:paraId="259B5D16" w14:textId="77777777" w:rsidR="00A77B3E" w:rsidRDefault="00A77B3E">
      <w:pPr>
        <w:spacing w:line="360" w:lineRule="auto"/>
        <w:ind w:firstLine="210"/>
        <w:jc w:val="both"/>
      </w:pPr>
    </w:p>
    <w:p w14:paraId="544EEBD5" w14:textId="77777777" w:rsidR="00A77B3E" w:rsidRDefault="00CC28E4">
      <w:pPr>
        <w:spacing w:line="360" w:lineRule="auto"/>
        <w:jc w:val="both"/>
      </w:pPr>
      <w:r>
        <w:rPr>
          <w:rFonts w:ascii="Book Antiqua" w:eastAsia="Book Antiqua" w:hAnsi="Book Antiqua" w:cs="Book Antiqua"/>
          <w:b/>
          <w:bCs/>
          <w:i/>
          <w:iCs/>
          <w:color w:val="000000"/>
          <w:szCs w:val="21"/>
        </w:rPr>
        <w:t>Statistical analysis</w:t>
      </w:r>
    </w:p>
    <w:p w14:paraId="72BA3839" w14:textId="6EF58BB0" w:rsidR="00A77B3E" w:rsidRDefault="00CC28E4" w:rsidP="003D472B">
      <w:pPr>
        <w:spacing w:line="360" w:lineRule="auto"/>
        <w:jc w:val="both"/>
      </w:pPr>
      <w:r>
        <w:rPr>
          <w:rFonts w:ascii="Book Antiqua" w:eastAsia="Book Antiqua" w:hAnsi="Book Antiqua" w:cs="Book Antiqua"/>
          <w:color w:val="000000"/>
          <w:szCs w:val="21"/>
        </w:rPr>
        <w:t>Continuous variables are expressed as the mean ±</w:t>
      </w:r>
      <w:r w:rsidR="003D472B">
        <w:rPr>
          <w:rFonts w:ascii="Book Antiqua" w:eastAsia="Book Antiqua" w:hAnsi="Book Antiqua" w:cs="Book Antiqua"/>
          <w:color w:val="000000"/>
          <w:szCs w:val="21"/>
        </w:rPr>
        <w:t xml:space="preserve"> standard d</w:t>
      </w:r>
      <w:r>
        <w:rPr>
          <w:rFonts w:ascii="Book Antiqua" w:eastAsia="Book Antiqua" w:hAnsi="Book Antiqua" w:cs="Book Antiqua"/>
          <w:color w:val="000000"/>
          <w:szCs w:val="21"/>
        </w:rPr>
        <w:t>eviation (SD), and categorical variables are expressed as frequenc</w:t>
      </w:r>
      <w:r w:rsidR="007C65DB">
        <w:rPr>
          <w:rFonts w:ascii="Book Antiqua" w:eastAsia="Book Antiqua" w:hAnsi="Book Antiqua" w:cs="Book Antiqua"/>
          <w:color w:val="000000"/>
          <w:szCs w:val="21"/>
        </w:rPr>
        <w:t>ies</w:t>
      </w:r>
      <w:r>
        <w:rPr>
          <w:rFonts w:ascii="Book Antiqua" w:eastAsia="Book Antiqua" w:hAnsi="Book Antiqua" w:cs="Book Antiqua"/>
          <w:color w:val="000000"/>
          <w:szCs w:val="21"/>
        </w:rPr>
        <w:t xml:space="preserve">. We performed multivariate analyses with the Cox proportional hazards model to identify independent prognostic factors. In addition, Kaplan-Meier analysis and the log-rank test were also used to evaluate the prognostic difference between groups. Pearson correlation analyses were performed for related factors of PPCM. The above statistical </w:t>
      </w:r>
      <w:r w:rsidR="007C65DB">
        <w:rPr>
          <w:rFonts w:ascii="Book Antiqua" w:eastAsia="Book Antiqua" w:hAnsi="Book Antiqua" w:cs="Book Antiqua"/>
          <w:color w:val="000000"/>
          <w:szCs w:val="21"/>
        </w:rPr>
        <w:t xml:space="preserve">analyses were </w:t>
      </w:r>
      <w:r>
        <w:rPr>
          <w:rFonts w:ascii="Book Antiqua" w:eastAsia="Book Antiqua" w:hAnsi="Book Antiqua" w:cs="Book Antiqua"/>
          <w:color w:val="000000"/>
          <w:szCs w:val="21"/>
        </w:rPr>
        <w:t xml:space="preserve">performed using SPSS 20.0, and </w:t>
      </w:r>
      <w:r w:rsidR="003D472B" w:rsidRPr="003D472B">
        <w:rPr>
          <w:rFonts w:ascii="Book Antiqua" w:eastAsia="Book Antiqua" w:hAnsi="Book Antiqua" w:cs="Book Antiqua"/>
          <w:i/>
          <w:iCs/>
          <w:color w:val="000000"/>
          <w:szCs w:val="21"/>
        </w:rPr>
        <w:t>P</w:t>
      </w:r>
      <w:r w:rsidR="003D472B">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3D472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0.01 was considered</w:t>
      </w:r>
      <w:r w:rsidR="007C65D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statistically significant.</w:t>
      </w:r>
    </w:p>
    <w:p w14:paraId="6D0BC77C" w14:textId="77777777" w:rsidR="00A77B3E" w:rsidRDefault="00A77B3E" w:rsidP="003D472B">
      <w:pPr>
        <w:spacing w:line="360" w:lineRule="auto"/>
        <w:jc w:val="both"/>
      </w:pPr>
    </w:p>
    <w:p w14:paraId="77F0C5B9" w14:textId="77777777" w:rsidR="00A77B3E" w:rsidRDefault="00CC28E4">
      <w:pPr>
        <w:spacing w:line="360" w:lineRule="auto"/>
        <w:jc w:val="both"/>
      </w:pPr>
      <w:r>
        <w:rPr>
          <w:rFonts w:ascii="Book Antiqua" w:eastAsia="Book Antiqua" w:hAnsi="Book Antiqua" w:cs="Book Antiqua"/>
          <w:b/>
          <w:caps/>
          <w:color w:val="000000"/>
          <w:u w:val="single"/>
        </w:rPr>
        <w:lastRenderedPageBreak/>
        <w:t>RESULTS</w:t>
      </w:r>
    </w:p>
    <w:p w14:paraId="6ADE36C7" w14:textId="77777777" w:rsidR="00A77B3E" w:rsidRDefault="00CC28E4">
      <w:pPr>
        <w:spacing w:line="360" w:lineRule="auto"/>
        <w:jc w:val="both"/>
      </w:pPr>
      <w:r>
        <w:rPr>
          <w:rFonts w:ascii="Book Antiqua" w:eastAsia="Book Antiqua" w:hAnsi="Book Antiqua" w:cs="Book Antiqua"/>
          <w:b/>
          <w:bCs/>
          <w:i/>
          <w:iCs/>
          <w:color w:val="000000"/>
          <w:szCs w:val="21"/>
        </w:rPr>
        <w:t>Baseline clinicopathological characteristics</w:t>
      </w:r>
    </w:p>
    <w:p w14:paraId="69E851C6" w14:textId="287C743B" w:rsidR="00A77B3E" w:rsidRDefault="00CC28E4" w:rsidP="003D472B">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A total of 117 patients were diagnosed with circumscribed B-4 GC and finally included in our analyses. As shown in Table 1, the mean age of the patients was 57.55 years, and the mean diameter of tumors was 7.81 cm. According to TNM stage, there were 27 cases of stage II and 90 cases of stage III. Of these, 81</w:t>
      </w:r>
      <w:r w:rsidR="007C65DB">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(69.2%) </w:t>
      </w:r>
      <w:r w:rsidR="007C65DB">
        <w:rPr>
          <w:rFonts w:ascii="Book Antiqua" w:eastAsia="Book Antiqua" w:hAnsi="Book Antiqua" w:cs="Book Antiqua"/>
          <w:color w:val="000000"/>
          <w:szCs w:val="21"/>
        </w:rPr>
        <w:t xml:space="preserve">patients </w:t>
      </w:r>
      <w:r>
        <w:rPr>
          <w:rFonts w:ascii="Book Antiqua" w:eastAsia="Book Antiqua" w:hAnsi="Book Antiqua" w:cs="Book Antiqua"/>
          <w:color w:val="000000"/>
          <w:szCs w:val="21"/>
        </w:rPr>
        <w:t xml:space="preserve">had stage pT4, and 65 (55.6%) had stage pN3. </w:t>
      </w:r>
      <w:r w:rsidR="007C65DB">
        <w:rPr>
          <w:rFonts w:ascii="Book Antiqua" w:eastAsia="Book Antiqua" w:hAnsi="Book Antiqua" w:cs="Book Antiqua"/>
          <w:color w:val="000000"/>
          <w:szCs w:val="21"/>
        </w:rPr>
        <w:t xml:space="preserve">A total of </w:t>
      </w:r>
      <w:r>
        <w:rPr>
          <w:rFonts w:ascii="Book Antiqua" w:eastAsia="Book Antiqua" w:hAnsi="Book Antiqua" w:cs="Book Antiqua"/>
          <w:color w:val="000000"/>
          <w:szCs w:val="21"/>
        </w:rPr>
        <w:t xml:space="preserve">116 patients received D2 </w:t>
      </w:r>
      <w:r w:rsidR="007C65DB">
        <w:rPr>
          <w:rFonts w:ascii="Book Antiqua" w:eastAsia="Book Antiqua" w:hAnsi="Book Antiqua" w:cs="Book Antiqua"/>
          <w:color w:val="000000"/>
          <w:szCs w:val="21"/>
        </w:rPr>
        <w:t>lymphadenectomy</w:t>
      </w:r>
      <w:r>
        <w:rPr>
          <w:rFonts w:ascii="Book Antiqua" w:eastAsia="Book Antiqua" w:hAnsi="Book Antiqua" w:cs="Book Antiqua"/>
          <w:color w:val="000000"/>
          <w:szCs w:val="21"/>
        </w:rPr>
        <w:t xml:space="preserve">, and the other one </w:t>
      </w:r>
      <w:r w:rsidR="007C65DB">
        <w:rPr>
          <w:rFonts w:ascii="Book Antiqua" w:eastAsia="Book Antiqua" w:hAnsi="Book Antiqua" w:cs="Book Antiqua"/>
          <w:color w:val="000000"/>
          <w:szCs w:val="21"/>
        </w:rPr>
        <w:t xml:space="preserve">underwent </w:t>
      </w:r>
      <w:r>
        <w:rPr>
          <w:rFonts w:ascii="Book Antiqua" w:eastAsia="Book Antiqua" w:hAnsi="Book Antiqua" w:cs="Book Antiqua"/>
          <w:color w:val="000000"/>
          <w:szCs w:val="21"/>
        </w:rPr>
        <w:t>D2+ lymphadenectomy. None of the 117 patients had distant metastasis, and cytology result of peritoneal lavage fluid was negative in our study.</w:t>
      </w:r>
    </w:p>
    <w:p w14:paraId="1AA06565" w14:textId="77777777" w:rsidR="003D472B" w:rsidRDefault="003D472B" w:rsidP="003D472B">
      <w:pPr>
        <w:spacing w:line="360" w:lineRule="auto"/>
        <w:jc w:val="both"/>
      </w:pPr>
    </w:p>
    <w:p w14:paraId="1095FEE9" w14:textId="77777777" w:rsidR="00A77B3E" w:rsidRDefault="00CC28E4">
      <w:pPr>
        <w:spacing w:line="360" w:lineRule="auto"/>
        <w:jc w:val="both"/>
      </w:pPr>
      <w:r>
        <w:rPr>
          <w:rFonts w:ascii="Book Antiqua" w:eastAsia="Book Antiqua" w:hAnsi="Book Antiqua" w:cs="Book Antiqua"/>
          <w:b/>
          <w:bCs/>
          <w:i/>
          <w:iCs/>
          <w:color w:val="000000"/>
          <w:szCs w:val="21"/>
        </w:rPr>
        <w:t>Results of univariate and multivariate prognostic analyses</w:t>
      </w:r>
    </w:p>
    <w:p w14:paraId="6560EC49" w14:textId="63D59D98" w:rsidR="00A77B3E" w:rsidRDefault="00CC28E4" w:rsidP="003D472B">
      <w:pPr>
        <w:spacing w:line="360" w:lineRule="auto"/>
        <w:jc w:val="both"/>
      </w:pPr>
      <w:r>
        <w:rPr>
          <w:rFonts w:ascii="Book Antiqua" w:eastAsia="Book Antiqua" w:hAnsi="Book Antiqua" w:cs="Book Antiqua"/>
          <w:color w:val="000000"/>
          <w:szCs w:val="21"/>
        </w:rPr>
        <w:t>According to the Cox analysis, gastrectomy type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0.003), </w:t>
      </w:r>
      <w:proofErr w:type="spellStart"/>
      <w:r>
        <w:rPr>
          <w:rFonts w:ascii="Book Antiqua" w:eastAsia="Book Antiqua" w:hAnsi="Book Antiqua" w:cs="Book Antiqua"/>
          <w:color w:val="000000"/>
          <w:szCs w:val="21"/>
        </w:rPr>
        <w:t>pN</w:t>
      </w:r>
      <w:proofErr w:type="spellEnd"/>
      <w:r>
        <w:rPr>
          <w:rFonts w:ascii="Book Antiqua" w:eastAsia="Book Antiqua" w:hAnsi="Book Antiqua" w:cs="Book Antiqua"/>
          <w:color w:val="000000"/>
          <w:szCs w:val="21"/>
        </w:rPr>
        <w:t xml:space="preserve"> stage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0.000)</w:t>
      </w:r>
      <w:r w:rsidR="000A3BA5">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postoperative chemotherapy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0.007) were crucial for predicting the prognosis of these circumscribed B-4 patients (Table 2). As shown in Figure 1A, the prognosis of patients who underwent subtotal gastrectomy was better than that of patients who underwent total gastrectomy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0.000). After screening out patients with lower-middle lesions, the prognostic superiority of subtotal gastrectomy was consistent (Figure 1B). Notably, patients with a higher </w:t>
      </w:r>
      <w:proofErr w:type="spellStart"/>
      <w:r>
        <w:rPr>
          <w:rFonts w:ascii="Book Antiqua" w:eastAsia="Book Antiqua" w:hAnsi="Book Antiqua" w:cs="Book Antiqua"/>
          <w:color w:val="000000"/>
          <w:szCs w:val="21"/>
        </w:rPr>
        <w:t>pN</w:t>
      </w:r>
      <w:proofErr w:type="spellEnd"/>
      <w:r>
        <w:rPr>
          <w:rFonts w:ascii="Book Antiqua" w:eastAsia="Book Antiqua" w:hAnsi="Book Antiqua" w:cs="Book Antiqua"/>
          <w:color w:val="000000"/>
          <w:szCs w:val="21"/>
        </w:rPr>
        <w:t xml:space="preserve"> stage always had a worse prognosis (Figure 1C), but the prognostic value of </w:t>
      </w:r>
      <w:proofErr w:type="spellStart"/>
      <w:r>
        <w:rPr>
          <w:rFonts w:ascii="Book Antiqua" w:eastAsia="Book Antiqua" w:hAnsi="Book Antiqua" w:cs="Book Antiqua"/>
          <w:color w:val="000000"/>
          <w:szCs w:val="21"/>
        </w:rPr>
        <w:t>pT</w:t>
      </w:r>
      <w:proofErr w:type="spellEnd"/>
      <w:r>
        <w:rPr>
          <w:rFonts w:ascii="Book Antiqua" w:eastAsia="Book Antiqua" w:hAnsi="Book Antiqua" w:cs="Book Antiqua"/>
          <w:color w:val="000000"/>
          <w:szCs w:val="21"/>
        </w:rPr>
        <w:t xml:space="preserve"> stage was not significant (Figure 1D). In addition, as shown in Figure 1E, postoperative chemotherapy improved the long-term survival rate of circumscribed B-4 patients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0.000). </w:t>
      </w:r>
    </w:p>
    <w:p w14:paraId="52559CD6" w14:textId="77777777" w:rsidR="00A77B3E" w:rsidRDefault="00A77B3E" w:rsidP="003D472B">
      <w:pPr>
        <w:spacing w:line="360" w:lineRule="auto"/>
        <w:jc w:val="both"/>
      </w:pPr>
    </w:p>
    <w:p w14:paraId="396EA24C" w14:textId="3BF15884" w:rsidR="00A77B3E" w:rsidRDefault="00CC28E4">
      <w:pPr>
        <w:spacing w:line="360" w:lineRule="auto"/>
        <w:jc w:val="both"/>
      </w:pPr>
      <w:r>
        <w:rPr>
          <w:rFonts w:ascii="Book Antiqua" w:eastAsia="Book Antiqua" w:hAnsi="Book Antiqua" w:cs="Book Antiqua"/>
          <w:b/>
          <w:bCs/>
          <w:i/>
          <w:iCs/>
          <w:color w:val="000000"/>
          <w:szCs w:val="21"/>
        </w:rPr>
        <w:t>Role of postoperative chemotherapy in the</w:t>
      </w:r>
      <w:r w:rsidR="000A3BA5" w:rsidRPr="000A3BA5">
        <w:t xml:space="preserve"> </w:t>
      </w:r>
      <w:r w:rsidR="000A3BA5" w:rsidRPr="000A3BA5">
        <w:rPr>
          <w:rFonts w:ascii="Book Antiqua" w:eastAsia="Book Antiqua" w:hAnsi="Book Antiqua" w:cs="Book Antiqua"/>
          <w:b/>
          <w:bCs/>
          <w:i/>
          <w:iCs/>
          <w:color w:val="000000"/>
          <w:szCs w:val="21"/>
        </w:rPr>
        <w:t>circumscribed</w:t>
      </w:r>
      <w:r>
        <w:rPr>
          <w:rFonts w:ascii="Book Antiqua" w:eastAsia="Book Antiqua" w:hAnsi="Book Antiqua" w:cs="Book Antiqua"/>
          <w:b/>
          <w:bCs/>
          <w:i/>
          <w:iCs/>
          <w:color w:val="000000"/>
          <w:szCs w:val="21"/>
        </w:rPr>
        <w:t xml:space="preserve"> B-4 patient cohort </w:t>
      </w:r>
    </w:p>
    <w:p w14:paraId="64550E4E" w14:textId="77777777" w:rsidR="00A77B3E" w:rsidRDefault="00CC28E4" w:rsidP="003D472B">
      <w:pPr>
        <w:spacing w:line="360" w:lineRule="auto"/>
        <w:jc w:val="both"/>
      </w:pPr>
      <w:r>
        <w:rPr>
          <w:rFonts w:ascii="Book Antiqua" w:eastAsia="Book Antiqua" w:hAnsi="Book Antiqua" w:cs="Book Antiqua"/>
          <w:color w:val="000000"/>
          <w:szCs w:val="21"/>
        </w:rPr>
        <w:t>The survival curves of chemotherapy for subtotal or total gastrectomy are shown in Figure 2A-B. We revealed that circumscribed B-4 patients who underwent subtotal gastrectomy gained more benefit from postoperative chemotherapy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0.003) than those who underwent total gastrectomy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0.04). But therapeutic duration of chemotherapy was not the prognostic factor for circumscribed B-4.  In addition, the </w:t>
      </w:r>
      <w:r>
        <w:rPr>
          <w:rFonts w:ascii="Book Antiqua" w:eastAsia="Book Antiqua" w:hAnsi="Book Antiqua" w:cs="Book Antiqua"/>
          <w:color w:val="000000"/>
          <w:szCs w:val="21"/>
        </w:rPr>
        <w:lastRenderedPageBreak/>
        <w:t>efficacy of chemotherapy also seemed to be associated with patient age, and patients younger than 65 years had a better prognosis than the others (Figure 2C).</w:t>
      </w:r>
    </w:p>
    <w:p w14:paraId="2E12B83A" w14:textId="77777777" w:rsidR="00A77B3E" w:rsidRDefault="00A77B3E" w:rsidP="003D472B">
      <w:pPr>
        <w:spacing w:line="360" w:lineRule="auto"/>
        <w:jc w:val="both"/>
      </w:pPr>
    </w:p>
    <w:p w14:paraId="1F326682" w14:textId="4983D413" w:rsidR="00A77B3E" w:rsidRDefault="00CC28E4">
      <w:pPr>
        <w:spacing w:line="360" w:lineRule="auto"/>
        <w:jc w:val="both"/>
      </w:pPr>
      <w:r>
        <w:rPr>
          <w:rFonts w:ascii="Book Antiqua" w:eastAsia="Book Antiqua" w:hAnsi="Book Antiqua" w:cs="Book Antiqua"/>
          <w:b/>
          <w:bCs/>
          <w:i/>
          <w:iCs/>
          <w:color w:val="000000"/>
          <w:szCs w:val="21"/>
        </w:rPr>
        <w:t>Survival results of the 117 B-4 patients according to</w:t>
      </w:r>
      <w:r w:rsidR="000A3BA5">
        <w:rPr>
          <w:rFonts w:ascii="Book Antiqua" w:eastAsia="Book Antiqua" w:hAnsi="Book Antiqua" w:cs="Book Antiqua"/>
          <w:b/>
          <w:bCs/>
          <w:i/>
          <w:iCs/>
          <w:color w:val="000000"/>
          <w:szCs w:val="21"/>
        </w:rPr>
        <w:t xml:space="preserve"> </w:t>
      </w:r>
      <w:r>
        <w:rPr>
          <w:rFonts w:ascii="Book Antiqua" w:eastAsia="Book Antiqua" w:hAnsi="Book Antiqua" w:cs="Book Antiqua"/>
          <w:b/>
          <w:bCs/>
          <w:i/>
          <w:iCs/>
          <w:color w:val="000000"/>
          <w:szCs w:val="21"/>
        </w:rPr>
        <w:t>therapeutic strategy</w:t>
      </w:r>
    </w:p>
    <w:p w14:paraId="6B93501B" w14:textId="77777777" w:rsidR="00A77B3E" w:rsidRDefault="00CC28E4" w:rsidP="003D472B">
      <w:pPr>
        <w:spacing w:line="360" w:lineRule="auto"/>
        <w:jc w:val="both"/>
      </w:pPr>
      <w:r>
        <w:rPr>
          <w:rFonts w:ascii="Book Antiqua" w:eastAsia="Book Antiqua" w:hAnsi="Book Antiqua" w:cs="Book Antiqua"/>
          <w:color w:val="000000"/>
          <w:szCs w:val="21"/>
        </w:rPr>
        <w:t>The prognostic results, including the median survival (MS) and 3-year OS rate, are shown in Figure 2. There was an obvious prognostic tendency of the different groups. For circumscribed B-4 patients with gastrectomy, postoperative chemotherapy could significantly increase the MS time, regardless of lymph node metastasis. Notably, we revealed that circumscribed B-4 patients (</w:t>
      </w:r>
      <w:r>
        <w:rPr>
          <w:rFonts w:ascii="Book Antiqua" w:eastAsia="Book Antiqua" w:hAnsi="Book Antiqua" w:cs="Book Antiqua"/>
          <w:i/>
          <w:iCs/>
          <w:color w:val="000000"/>
          <w:szCs w:val="21"/>
        </w:rPr>
        <w:t>n</w:t>
      </w:r>
      <w:r>
        <w:rPr>
          <w:rFonts w:ascii="Book Antiqua" w:eastAsia="Book Antiqua" w:hAnsi="Book Antiqua" w:cs="Book Antiqua"/>
          <w:color w:val="000000"/>
          <w:szCs w:val="21"/>
        </w:rPr>
        <w:t xml:space="preserve"> = 6) who were diagnosed with pN0 and finally underwent subtotal gastrectomy and chemotherapy had a 3-year OS rate of 100% and a median survival of 77.7 mo. Even for patients with metastatic lymph nodes (</w:t>
      </w:r>
      <w:r>
        <w:rPr>
          <w:rFonts w:ascii="Book Antiqua" w:eastAsia="Book Antiqua" w:hAnsi="Book Antiqua" w:cs="Book Antiqua"/>
          <w:i/>
          <w:iCs/>
          <w:color w:val="000000"/>
          <w:szCs w:val="21"/>
        </w:rPr>
        <w:t>n</w:t>
      </w:r>
      <w:r>
        <w:rPr>
          <w:rFonts w:ascii="Book Antiqua" w:eastAsia="Book Antiqua" w:hAnsi="Book Antiqua" w:cs="Book Antiqua"/>
          <w:color w:val="000000"/>
          <w:szCs w:val="21"/>
        </w:rPr>
        <w:t xml:space="preserve"> = 13), combination therapy also increased the 3-year OS rate to 57.1% and the MS to 51.0 mo.</w:t>
      </w:r>
    </w:p>
    <w:p w14:paraId="0D751592" w14:textId="77777777" w:rsidR="00A77B3E" w:rsidRDefault="00A77B3E" w:rsidP="003D472B">
      <w:pPr>
        <w:spacing w:line="360" w:lineRule="auto"/>
        <w:jc w:val="both"/>
      </w:pPr>
    </w:p>
    <w:p w14:paraId="5FC93BF5" w14:textId="6D3F5EB3" w:rsidR="00A77B3E" w:rsidRDefault="00CC28E4">
      <w:pPr>
        <w:spacing w:line="360" w:lineRule="auto"/>
        <w:jc w:val="both"/>
      </w:pPr>
      <w:r>
        <w:rPr>
          <w:rFonts w:ascii="Book Antiqua" w:eastAsia="Book Antiqua" w:hAnsi="Book Antiqua" w:cs="Book Antiqua"/>
          <w:b/>
          <w:bCs/>
          <w:i/>
          <w:iCs/>
          <w:color w:val="000000"/>
          <w:szCs w:val="21"/>
        </w:rPr>
        <w:t xml:space="preserve">Analysis of circumscribed B-4 patients with </w:t>
      </w:r>
      <w:r w:rsidR="00EF5637">
        <w:rPr>
          <w:rFonts w:ascii="Book Antiqua" w:eastAsia="Book Antiqua" w:hAnsi="Book Antiqua" w:cs="Book Antiqua"/>
          <w:b/>
          <w:bCs/>
          <w:i/>
          <w:iCs/>
          <w:color w:val="000000"/>
          <w:szCs w:val="21"/>
        </w:rPr>
        <w:t>PPCM</w:t>
      </w:r>
    </w:p>
    <w:p w14:paraId="460E0F81" w14:textId="5B0DB99C" w:rsidR="00A77B3E" w:rsidRDefault="00CC28E4" w:rsidP="003D472B">
      <w:pPr>
        <w:spacing w:line="360" w:lineRule="auto"/>
        <w:jc w:val="both"/>
      </w:pPr>
      <w:r>
        <w:rPr>
          <w:rFonts w:ascii="Book Antiqua" w:eastAsia="Book Antiqua" w:hAnsi="Book Antiqua" w:cs="Book Antiqua"/>
          <w:color w:val="000000"/>
          <w:szCs w:val="21"/>
        </w:rPr>
        <w:t xml:space="preserve">Peritoneal metastasis is the most common type of GC metastasis. In our analysis, 79 (67.5%) </w:t>
      </w:r>
      <w:r w:rsidR="00B62FEE">
        <w:rPr>
          <w:rFonts w:ascii="Book Antiqua" w:eastAsia="Book Antiqua" w:hAnsi="Book Antiqua" w:cs="Book Antiqua"/>
          <w:color w:val="000000"/>
          <w:szCs w:val="21"/>
        </w:rPr>
        <w:t xml:space="preserve">patients </w:t>
      </w:r>
      <w:r>
        <w:rPr>
          <w:rFonts w:ascii="Book Antiqua" w:eastAsia="Book Antiqua" w:hAnsi="Book Antiqua" w:cs="Book Antiqua"/>
          <w:color w:val="000000"/>
          <w:szCs w:val="21"/>
        </w:rPr>
        <w:t xml:space="preserve">were diagnosed with peritoneal cavity metastasis (PPCM) after gastrectomy, 11 </w:t>
      </w:r>
      <w:r w:rsidR="00B62FEE">
        <w:rPr>
          <w:rFonts w:ascii="Book Antiqua" w:eastAsia="Book Antiqua" w:hAnsi="Book Antiqua" w:cs="Book Antiqua"/>
          <w:color w:val="000000"/>
          <w:szCs w:val="21"/>
        </w:rPr>
        <w:t xml:space="preserve">(9.4%) </w:t>
      </w:r>
      <w:r>
        <w:rPr>
          <w:rFonts w:ascii="Book Antiqua" w:eastAsia="Book Antiqua" w:hAnsi="Book Antiqua" w:cs="Book Antiqua"/>
          <w:color w:val="000000"/>
          <w:szCs w:val="21"/>
        </w:rPr>
        <w:t xml:space="preserve">had liver metastasis, and 5 </w:t>
      </w:r>
      <w:r w:rsidR="00B62FEE">
        <w:rPr>
          <w:rFonts w:ascii="Book Antiqua" w:eastAsia="Book Antiqua" w:hAnsi="Book Antiqua" w:cs="Book Antiqua"/>
          <w:color w:val="000000"/>
          <w:szCs w:val="21"/>
        </w:rPr>
        <w:t xml:space="preserve">(4.3%) </w:t>
      </w:r>
      <w:r>
        <w:rPr>
          <w:rFonts w:ascii="Book Antiqua" w:eastAsia="Book Antiqua" w:hAnsi="Book Antiqua" w:cs="Book Antiqua"/>
          <w:color w:val="000000"/>
          <w:szCs w:val="21"/>
        </w:rPr>
        <w:t xml:space="preserve">had lung metastasis. We selected the other 22 patients without postoperative metastasis as </w:t>
      </w:r>
      <w:r w:rsidR="00B62FEE">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 xml:space="preserve">non-PPCM group. Positive </w:t>
      </w:r>
      <w:proofErr w:type="spellStart"/>
      <w:r>
        <w:rPr>
          <w:rFonts w:ascii="Book Antiqua" w:eastAsia="Book Antiqua" w:hAnsi="Book Antiqua" w:cs="Book Antiqua"/>
          <w:color w:val="000000"/>
          <w:szCs w:val="21"/>
        </w:rPr>
        <w:t>pN</w:t>
      </w:r>
      <w:proofErr w:type="spellEnd"/>
      <w:r>
        <w:rPr>
          <w:rFonts w:ascii="Book Antiqua" w:eastAsia="Book Antiqua" w:hAnsi="Book Antiqua" w:cs="Book Antiqua"/>
          <w:color w:val="000000"/>
          <w:szCs w:val="21"/>
        </w:rPr>
        <w:t xml:space="preserve"> stage was the only factor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0.005) correlated with PPCM in circumscribed B-4 patients by Pearson correlation analyses (Table 3). Notably, there was no difference in the PPCM rate between different </w:t>
      </w:r>
      <w:proofErr w:type="spellStart"/>
      <w:r>
        <w:rPr>
          <w:rFonts w:ascii="Book Antiqua" w:eastAsia="Book Antiqua" w:hAnsi="Book Antiqua" w:cs="Book Antiqua"/>
          <w:color w:val="000000"/>
          <w:szCs w:val="21"/>
        </w:rPr>
        <w:t>pT</w:t>
      </w:r>
      <w:proofErr w:type="spellEnd"/>
      <w:r>
        <w:rPr>
          <w:rFonts w:ascii="Book Antiqua" w:eastAsia="Book Antiqua" w:hAnsi="Book Antiqua" w:cs="Book Antiqua"/>
          <w:color w:val="000000"/>
          <w:szCs w:val="21"/>
        </w:rPr>
        <w:t xml:space="preserve"> stages (pT3 </w:t>
      </w:r>
      <w:r w:rsidRPr="00501944">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pT4). In addition, although chemotherapy did not seem to be associated with PPCM according to the results shown in Table 3, we further explored the association of chemotherapy and PPCM in different gastrectomy types. As shown in Table 4, postoperative chemotherapy was useful for suppressing PPCM in patients with subtotal gastrectomy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0.018) but not in those with total gastrectomy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 0.281).</w:t>
      </w:r>
    </w:p>
    <w:p w14:paraId="2475981D" w14:textId="77777777" w:rsidR="00A77B3E" w:rsidRDefault="00A77B3E">
      <w:pPr>
        <w:spacing w:line="360" w:lineRule="auto"/>
        <w:ind w:firstLine="210"/>
        <w:jc w:val="both"/>
      </w:pPr>
    </w:p>
    <w:p w14:paraId="4E59589E" w14:textId="77777777" w:rsidR="00A77B3E" w:rsidRDefault="00CC28E4">
      <w:pPr>
        <w:spacing w:line="360" w:lineRule="auto"/>
        <w:jc w:val="both"/>
      </w:pPr>
      <w:r>
        <w:rPr>
          <w:rFonts w:ascii="Book Antiqua" w:eastAsia="Book Antiqua" w:hAnsi="Book Antiqua" w:cs="Book Antiqua"/>
          <w:b/>
          <w:caps/>
          <w:color w:val="000000"/>
          <w:u w:val="single"/>
        </w:rPr>
        <w:t>DISCUSSION</w:t>
      </w:r>
    </w:p>
    <w:p w14:paraId="54A97532" w14:textId="38967774" w:rsidR="00A77B3E" w:rsidRDefault="00CC28E4" w:rsidP="00EF5637">
      <w:pPr>
        <w:spacing w:line="360" w:lineRule="auto"/>
        <w:jc w:val="both"/>
      </w:pPr>
      <w:r>
        <w:rPr>
          <w:rFonts w:ascii="Book Antiqua" w:eastAsia="Book Antiqua" w:hAnsi="Book Antiqua" w:cs="Book Antiqua"/>
          <w:color w:val="000000"/>
          <w:szCs w:val="21"/>
        </w:rPr>
        <w:lastRenderedPageBreak/>
        <w:t xml:space="preserve">In this study, we first defined B-4 patients without distant metastasis as circumscribed B-4 patients. By multivariate analysis, we revealed that subtotal/total gastrectomy, </w:t>
      </w:r>
      <w:proofErr w:type="spellStart"/>
      <w:r>
        <w:rPr>
          <w:rFonts w:ascii="Book Antiqua" w:eastAsia="Book Antiqua" w:hAnsi="Book Antiqua" w:cs="Book Antiqua"/>
          <w:color w:val="000000"/>
          <w:szCs w:val="21"/>
        </w:rPr>
        <w:t>pN</w:t>
      </w:r>
      <w:proofErr w:type="spellEnd"/>
      <w:r>
        <w:rPr>
          <w:rFonts w:ascii="Book Antiqua" w:eastAsia="Book Antiqua" w:hAnsi="Book Antiqua" w:cs="Book Antiqua"/>
          <w:color w:val="000000"/>
          <w:szCs w:val="21"/>
        </w:rPr>
        <w:t xml:space="preserve"> stage</w:t>
      </w:r>
      <w:r w:rsidR="00B62FE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postoperative chemotherapy were independent prognostic factors</w:t>
      </w:r>
      <w:r w:rsidR="00B62FEE">
        <w:rPr>
          <w:rFonts w:ascii="Book Antiqua" w:eastAsia="Book Antiqua" w:hAnsi="Book Antiqua" w:cs="Book Antiqua"/>
          <w:color w:val="000000"/>
          <w:szCs w:val="21"/>
        </w:rPr>
        <w:t xml:space="preserve"> for</w:t>
      </w:r>
      <w:r>
        <w:rPr>
          <w:rFonts w:ascii="Book Antiqua" w:eastAsia="Book Antiqua" w:hAnsi="Book Antiqua" w:cs="Book Antiqua"/>
          <w:color w:val="000000"/>
          <w:szCs w:val="21"/>
        </w:rPr>
        <w:t xml:space="preserve"> these patients. </w:t>
      </w:r>
      <w:proofErr w:type="spellStart"/>
      <w:r>
        <w:rPr>
          <w:rFonts w:ascii="Book Antiqua" w:eastAsia="Book Antiqua" w:hAnsi="Book Antiqua" w:cs="Book Antiqua"/>
          <w:color w:val="000000"/>
          <w:szCs w:val="21"/>
        </w:rPr>
        <w:t>pN</w:t>
      </w:r>
      <w:proofErr w:type="spellEnd"/>
      <w:r>
        <w:rPr>
          <w:rFonts w:ascii="Book Antiqua" w:eastAsia="Book Antiqua" w:hAnsi="Book Antiqua" w:cs="Book Antiqua"/>
          <w:color w:val="000000"/>
          <w:szCs w:val="21"/>
        </w:rPr>
        <w:t xml:space="preserve"> stage, but not </w:t>
      </w:r>
      <w:proofErr w:type="spellStart"/>
      <w:r>
        <w:rPr>
          <w:rFonts w:ascii="Book Antiqua" w:eastAsia="Book Antiqua" w:hAnsi="Book Antiqua" w:cs="Book Antiqua"/>
          <w:color w:val="000000"/>
          <w:szCs w:val="21"/>
        </w:rPr>
        <w:t>pT</w:t>
      </w:r>
      <w:proofErr w:type="spellEnd"/>
      <w:r>
        <w:rPr>
          <w:rFonts w:ascii="Book Antiqua" w:eastAsia="Book Antiqua" w:hAnsi="Book Antiqua" w:cs="Book Antiqua"/>
          <w:color w:val="000000"/>
          <w:szCs w:val="21"/>
        </w:rPr>
        <w:t xml:space="preserve"> stage, was crucial for predicting the prognosis of circumscribed B-4 patients. In a previous study, we suggested classifying B-4 patients into pT4b stage according to prognosis.</w:t>
      </w:r>
      <w:r>
        <w:rPr>
          <w:rFonts w:ascii="Book Antiqua" w:eastAsia="Book Antiqua" w:hAnsi="Book Antiqua" w:cs="Book Antiqua"/>
          <w:color w:val="000000"/>
          <w:szCs w:val="26"/>
          <w:vertAlign w:val="superscript"/>
        </w:rPr>
        <w:t>[4]</w:t>
      </w:r>
      <w:r>
        <w:rPr>
          <w:rFonts w:ascii="Book Antiqua" w:eastAsia="Book Antiqua" w:hAnsi="Book Antiqua" w:cs="Book Antiqua"/>
          <w:color w:val="000000"/>
          <w:szCs w:val="21"/>
        </w:rPr>
        <w:t xml:space="preserve"> According to the statistical analysis, subtotal gastrectomy combined with chemotherapy can effectively improve the prognosis of circumscribed B-4. Even for the patients (</w:t>
      </w:r>
      <w:r>
        <w:rPr>
          <w:rFonts w:ascii="Book Antiqua" w:eastAsia="Book Antiqua" w:hAnsi="Book Antiqua" w:cs="Book Antiqua"/>
          <w:i/>
          <w:iCs/>
          <w:color w:val="000000"/>
          <w:szCs w:val="21"/>
        </w:rPr>
        <w:t>n</w:t>
      </w:r>
      <w:r>
        <w:rPr>
          <w:rFonts w:ascii="Book Antiqua" w:eastAsia="Book Antiqua" w:hAnsi="Book Antiqua" w:cs="Book Antiqua"/>
          <w:color w:val="000000"/>
          <w:szCs w:val="21"/>
        </w:rPr>
        <w:t xml:space="preserve"> = 13) with positive </w:t>
      </w:r>
      <w:proofErr w:type="spellStart"/>
      <w:r>
        <w:rPr>
          <w:rFonts w:ascii="Book Antiqua" w:eastAsia="Book Antiqua" w:hAnsi="Book Antiqua" w:cs="Book Antiqua"/>
          <w:color w:val="000000"/>
          <w:szCs w:val="21"/>
        </w:rPr>
        <w:t>pN</w:t>
      </w:r>
      <w:proofErr w:type="spellEnd"/>
      <w:r>
        <w:rPr>
          <w:rFonts w:ascii="Book Antiqua" w:eastAsia="Book Antiqua" w:hAnsi="Book Antiqua" w:cs="Book Antiqua"/>
          <w:color w:val="000000"/>
          <w:szCs w:val="21"/>
        </w:rPr>
        <w:t>, the combination therapy also improved the 3-year OS rate to 57.1%.</w:t>
      </w:r>
    </w:p>
    <w:p w14:paraId="0401EA2A" w14:textId="3F2AAA24" w:rsidR="00A77B3E" w:rsidRDefault="00CC28E4">
      <w:pPr>
        <w:spacing w:line="360" w:lineRule="auto"/>
        <w:ind w:firstLine="210"/>
        <w:jc w:val="both"/>
      </w:pPr>
      <w:r>
        <w:rPr>
          <w:rFonts w:ascii="Book Antiqua" w:eastAsia="Book Antiqua" w:hAnsi="Book Antiqua" w:cs="Book Antiqua"/>
          <w:color w:val="000000"/>
          <w:szCs w:val="21"/>
        </w:rPr>
        <w:t xml:space="preserve">Surgical resection remains the main therapeutic method for GC, but the role of curative resection in B-4 is </w:t>
      </w:r>
      <w:proofErr w:type="gramStart"/>
      <w:r>
        <w:rPr>
          <w:rFonts w:ascii="Book Antiqua" w:eastAsia="Book Antiqua" w:hAnsi="Book Antiqua" w:cs="Book Antiqua"/>
          <w:color w:val="000000"/>
          <w:szCs w:val="21"/>
        </w:rPr>
        <w:t>controversial</w:t>
      </w:r>
      <w:r w:rsidR="00EF5637">
        <w:rPr>
          <w:rFonts w:ascii="Book Antiqua" w:eastAsia="Book Antiqua" w:hAnsi="Book Antiqua" w:cs="Book Antiqua"/>
          <w:color w:val="000000"/>
          <w:szCs w:val="26"/>
          <w:vertAlign w:val="superscript"/>
        </w:rPr>
        <w:t>[</w:t>
      </w:r>
      <w:proofErr w:type="gramEnd"/>
      <w:r w:rsidR="00EF5637">
        <w:rPr>
          <w:rFonts w:ascii="Book Antiqua" w:eastAsia="Book Antiqua" w:hAnsi="Book Antiqua" w:cs="Book Antiqua"/>
          <w:color w:val="000000"/>
          <w:szCs w:val="26"/>
          <w:vertAlign w:val="superscript"/>
        </w:rPr>
        <w:t>10,13,14]</w:t>
      </w:r>
      <w:r>
        <w:rPr>
          <w:rFonts w:ascii="Book Antiqua" w:eastAsia="Book Antiqua" w:hAnsi="Book Antiqua" w:cs="Book Antiqua"/>
          <w:color w:val="000000"/>
          <w:szCs w:val="21"/>
        </w:rPr>
        <w:t xml:space="preserve">. </w:t>
      </w:r>
      <w:r w:rsidR="00EF5637">
        <w:rPr>
          <w:rFonts w:ascii="Book Antiqua" w:eastAsia="Book Antiqua" w:hAnsi="Book Antiqua" w:cs="Book Antiqua"/>
          <w:color w:val="000000"/>
          <w:szCs w:val="21"/>
        </w:rPr>
        <w:t xml:space="preserve">Luo </w:t>
      </w:r>
      <w:r w:rsidR="00EF5637">
        <w:rPr>
          <w:rFonts w:ascii="Book Antiqua" w:eastAsia="Book Antiqua" w:hAnsi="Book Antiqua" w:cs="Book Antiqua"/>
          <w:i/>
          <w:iCs/>
          <w:color w:val="000000"/>
          <w:szCs w:val="21"/>
        </w:rPr>
        <w:t xml:space="preserve">et </w:t>
      </w:r>
      <w:proofErr w:type="gramStart"/>
      <w:r w:rsidR="00EF5637">
        <w:rPr>
          <w:rFonts w:ascii="Book Antiqua" w:eastAsia="Book Antiqua" w:hAnsi="Book Antiqua" w:cs="Book Antiqua"/>
          <w:i/>
          <w:iCs/>
          <w:color w:val="000000"/>
          <w:szCs w:val="21"/>
        </w:rPr>
        <w:t>al</w:t>
      </w:r>
      <w:r w:rsidR="00EF5637">
        <w:rPr>
          <w:rFonts w:ascii="Book Antiqua" w:eastAsia="Book Antiqua" w:hAnsi="Book Antiqua" w:cs="Book Antiqua"/>
          <w:color w:val="000000"/>
          <w:szCs w:val="21"/>
          <w:vertAlign w:val="superscript"/>
        </w:rPr>
        <w:t>[</w:t>
      </w:r>
      <w:proofErr w:type="gramEnd"/>
      <w:r w:rsidR="00EF5637">
        <w:rPr>
          <w:rFonts w:ascii="Book Antiqua" w:eastAsia="Book Antiqua" w:hAnsi="Book Antiqua" w:cs="Book Antiqua"/>
          <w:color w:val="000000"/>
          <w:szCs w:val="21"/>
          <w:vertAlign w:val="superscript"/>
        </w:rPr>
        <w:t>8]</w:t>
      </w:r>
      <w:r w:rsidR="0034159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and </w:t>
      </w:r>
      <w:r w:rsidR="00341590">
        <w:rPr>
          <w:rFonts w:ascii="Book Antiqua" w:eastAsia="Book Antiqua" w:hAnsi="Book Antiqua" w:cs="Book Antiqua"/>
          <w:color w:val="000000"/>
          <w:szCs w:val="21"/>
        </w:rPr>
        <w:t xml:space="preserve">Kim </w:t>
      </w:r>
      <w:r w:rsidR="00341590">
        <w:rPr>
          <w:rFonts w:ascii="Book Antiqua" w:eastAsia="Book Antiqua" w:hAnsi="Book Antiqua" w:cs="Book Antiqua"/>
          <w:i/>
          <w:iCs/>
          <w:color w:val="000000"/>
          <w:szCs w:val="21"/>
        </w:rPr>
        <w:t>et al</w:t>
      </w:r>
      <w:r w:rsidR="00341590">
        <w:rPr>
          <w:rFonts w:ascii="Book Antiqua" w:eastAsia="Book Antiqua" w:hAnsi="Book Antiqua" w:cs="Book Antiqua"/>
          <w:color w:val="000000"/>
          <w:szCs w:val="21"/>
          <w:vertAlign w:val="superscript"/>
        </w:rPr>
        <w:t>[10]</w:t>
      </w:r>
      <w:r w:rsidR="0034159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reported that the 3- to 5-year OS of curative (R0) patients was higher than that of noncurative patients, but surgical curability was not an independent predictor of prognosis, particularly for B-4 patients. In addition, studies found that total gastrectomy had no advantages of long-term prognosis and led to nutritional deficiency and worse quality of life for advanced GC compared with subtotal </w:t>
      </w:r>
      <w:proofErr w:type="gramStart"/>
      <w:r>
        <w:rPr>
          <w:rFonts w:ascii="Book Antiqua" w:eastAsia="Book Antiqua" w:hAnsi="Book Antiqua" w:cs="Book Antiqua"/>
          <w:color w:val="000000"/>
          <w:szCs w:val="21"/>
        </w:rPr>
        <w:t>gastrectomy</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15-20]</w:t>
      </w:r>
      <w:r>
        <w:rPr>
          <w:rFonts w:ascii="Book Antiqua" w:eastAsia="Book Antiqua" w:hAnsi="Book Antiqua" w:cs="Book Antiqua"/>
          <w:color w:val="000000"/>
          <w:szCs w:val="21"/>
        </w:rPr>
        <w:t xml:space="preserve">. In our analysis, we also found that no survival benefit existed in the R0 patients compared with the R1 patients, and subtotal gastrectomy could significantly improve the prognosis of circumscribed B-4 patients compared with total gastrectomy. The pathological features of B-4 GC suggested that the lesion invaded the whole layers of the gastric wall, and even if there was no venous or lymphatic infiltration, some </w:t>
      </w:r>
      <w:proofErr w:type="spellStart"/>
      <w:r w:rsidR="00B62FEE">
        <w:rPr>
          <w:rFonts w:ascii="Book Antiqua" w:eastAsia="Book Antiqua" w:hAnsi="Book Antiqua" w:cs="Book Antiqua"/>
          <w:color w:val="000000"/>
          <w:szCs w:val="21"/>
        </w:rPr>
        <w:t>micrometastases</w:t>
      </w:r>
      <w:proofErr w:type="spellEnd"/>
      <w:r w:rsidR="00B62F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had occurred before macroscopic distant metastasis. Thus, it is difficult to restrict metastasis and improve survival </w:t>
      </w:r>
      <w:r w:rsidR="00B62FEE">
        <w:rPr>
          <w:rFonts w:ascii="Book Antiqua" w:eastAsia="Book Antiqua" w:hAnsi="Book Antiqua" w:cs="Book Antiqua"/>
          <w:color w:val="000000"/>
          <w:szCs w:val="21"/>
        </w:rPr>
        <w:t xml:space="preserve">by </w:t>
      </w:r>
      <w:r>
        <w:rPr>
          <w:rFonts w:ascii="Book Antiqua" w:eastAsia="Book Antiqua" w:hAnsi="Book Antiqua" w:cs="Book Antiqua"/>
          <w:color w:val="000000"/>
          <w:szCs w:val="21"/>
        </w:rPr>
        <w:t xml:space="preserve">surgical resection. The results from circumscribed B-4 patients provided more evidence for this conclusion. </w:t>
      </w:r>
    </w:p>
    <w:p w14:paraId="58810F6B" w14:textId="133CBBCD" w:rsidR="00A77B3E" w:rsidRDefault="00CC28E4" w:rsidP="00341590">
      <w:pPr>
        <w:spacing w:line="360" w:lineRule="auto"/>
        <w:ind w:firstLineChars="100" w:firstLine="240"/>
        <w:jc w:val="both"/>
      </w:pPr>
      <w:r>
        <w:rPr>
          <w:rFonts w:ascii="Book Antiqua" w:eastAsia="Book Antiqua" w:hAnsi="Book Antiqua" w:cs="Book Antiqua"/>
          <w:color w:val="000000"/>
          <w:szCs w:val="21"/>
        </w:rPr>
        <w:t xml:space="preserve">Considering the limited effect of surgery, adjuvant chemotherapy was also found to be beneficial for survival in advanced GC. In a meta-analysis, 5-FU plus oxaliplatin (OXA) and 5-FU plus docetaxel (DOC) were recommended as postoperative chemotherapy regimens for advanced GC according to the </w:t>
      </w:r>
      <w:proofErr w:type="gramStart"/>
      <w:r>
        <w:rPr>
          <w:rFonts w:ascii="Book Antiqua" w:eastAsia="Book Antiqua" w:hAnsi="Book Antiqua" w:cs="Book Antiqua"/>
          <w:color w:val="000000"/>
          <w:szCs w:val="21"/>
        </w:rPr>
        <w:t>efficacy</w:t>
      </w:r>
      <w:r w:rsidR="00341590">
        <w:rPr>
          <w:rFonts w:ascii="Book Antiqua" w:eastAsia="Book Antiqua" w:hAnsi="Book Antiqua" w:cs="Book Antiqua"/>
          <w:color w:val="000000"/>
          <w:szCs w:val="26"/>
          <w:vertAlign w:val="superscript"/>
        </w:rPr>
        <w:t>[</w:t>
      </w:r>
      <w:proofErr w:type="gramEnd"/>
      <w:r w:rsidR="00341590">
        <w:rPr>
          <w:rFonts w:ascii="Book Antiqua" w:eastAsia="Book Antiqua" w:hAnsi="Book Antiqua" w:cs="Book Antiqua"/>
          <w:color w:val="000000"/>
          <w:szCs w:val="26"/>
          <w:vertAlign w:val="superscript"/>
        </w:rPr>
        <w:t>21]</w:t>
      </w:r>
      <w:r>
        <w:rPr>
          <w:rFonts w:ascii="Book Antiqua" w:eastAsia="Book Antiqua" w:hAnsi="Book Antiqua" w:cs="Book Antiqua"/>
          <w:color w:val="000000"/>
          <w:szCs w:val="21"/>
        </w:rPr>
        <w:t xml:space="preserve">. In this study, chemotherapy, including 5-FU and platinum, significantly improved the prognosis of </w:t>
      </w:r>
      <w:r>
        <w:rPr>
          <w:rFonts w:ascii="Book Antiqua" w:eastAsia="Book Antiqua" w:hAnsi="Book Antiqua" w:cs="Book Antiqua"/>
          <w:color w:val="000000"/>
          <w:szCs w:val="21"/>
        </w:rPr>
        <w:lastRenderedPageBreak/>
        <w:t xml:space="preserve">local B-4, serving as one of the independent factors, even for patients who were older than 65 years. Notably, as shown in </w:t>
      </w:r>
      <w:r w:rsidR="00341590" w:rsidRPr="00341590">
        <w:rPr>
          <w:rFonts w:ascii="Book Antiqua" w:eastAsia="Book Antiqua" w:hAnsi="Book Antiqua" w:cs="Book Antiqua"/>
          <w:color w:val="000000"/>
          <w:szCs w:val="21"/>
        </w:rPr>
        <w:t>Supplementary</w:t>
      </w:r>
      <w:r>
        <w:rPr>
          <w:rFonts w:ascii="Book Antiqua" w:eastAsia="Book Antiqua" w:hAnsi="Book Antiqua" w:cs="Book Antiqua"/>
          <w:color w:val="000000"/>
          <w:szCs w:val="21"/>
        </w:rPr>
        <w:t xml:space="preserve"> </w:t>
      </w:r>
      <w:r w:rsidRPr="00F3670B">
        <w:rPr>
          <w:rFonts w:ascii="Book Antiqua" w:eastAsia="Book Antiqua" w:hAnsi="Book Antiqua" w:cs="Book Antiqua"/>
          <w:color w:val="000000"/>
          <w:szCs w:val="21"/>
        </w:rPr>
        <w:t>Table 1</w:t>
      </w:r>
      <w:r>
        <w:rPr>
          <w:rFonts w:ascii="Book Antiqua" w:eastAsia="Book Antiqua" w:hAnsi="Book Antiqua" w:cs="Book Antiqua"/>
          <w:color w:val="000000"/>
          <w:szCs w:val="21"/>
        </w:rPr>
        <w:t xml:space="preserve">, significant differences in age and </w:t>
      </w:r>
      <w:proofErr w:type="spellStart"/>
      <w:r>
        <w:rPr>
          <w:rFonts w:ascii="Book Antiqua" w:eastAsia="Book Antiqua" w:hAnsi="Book Antiqua" w:cs="Book Antiqua"/>
          <w:color w:val="000000"/>
          <w:szCs w:val="21"/>
        </w:rPr>
        <w:t>pT</w:t>
      </w:r>
      <w:proofErr w:type="spellEnd"/>
      <w:r>
        <w:rPr>
          <w:rFonts w:ascii="Book Antiqua" w:eastAsia="Book Antiqua" w:hAnsi="Book Antiqua" w:cs="Book Antiqua"/>
          <w:color w:val="000000"/>
          <w:szCs w:val="21"/>
        </w:rPr>
        <w:t xml:space="preserve"> stage existed between the chemotherapy and nonchemotherapy groups (</w:t>
      </w:r>
      <w:r w:rsidR="00341590" w:rsidRPr="00341590">
        <w:rPr>
          <w:rFonts w:ascii="Book Antiqua" w:eastAsia="Book Antiqua" w:hAnsi="Book Antiqua" w:cs="Book Antiqua"/>
          <w:i/>
          <w:iCs/>
          <w:color w:val="000000"/>
          <w:szCs w:val="21"/>
        </w:rPr>
        <w:t>P</w:t>
      </w:r>
      <w:r w:rsidR="00341590">
        <w:rPr>
          <w:rFonts w:ascii="Book Antiqua" w:eastAsia="Book Antiqua" w:hAnsi="Book Antiqua" w:cs="Book Antiqua"/>
          <w:i/>
          <w:iCs/>
          <w:color w:val="000000"/>
          <w:szCs w:val="21"/>
        </w:rPr>
        <w:t xml:space="preserve"> </w:t>
      </w:r>
      <w:r>
        <w:rPr>
          <w:rFonts w:ascii="Book Antiqua" w:eastAsia="Book Antiqua" w:hAnsi="Book Antiqua" w:cs="Book Antiqua"/>
          <w:color w:val="000000"/>
          <w:szCs w:val="21"/>
        </w:rPr>
        <w:t>&lt;</w:t>
      </w:r>
      <w:r w:rsidR="00341590">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0.01). Thus, we revealed that elderly patients with advanced GC stage seem to have a lower tendency to receive postoperative chemotherapy in the clinic, which should be rectified according to our conclusions. In addition, studies found that although S-1 or S-1/cisplatin might have positive effects against B-4, the prognostic role of neoadjuvant chemotherapy did not reach the expected survival rate, with a median survival of only 17.3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and a 3-year OS rate of 24.5</w:t>
      </w:r>
      <w:proofErr w:type="gramStart"/>
      <w:r>
        <w:rPr>
          <w:rFonts w:ascii="Book Antiqua" w:eastAsia="Book Antiqua" w:hAnsi="Book Antiqua" w:cs="Book Antiqua"/>
          <w:color w:val="000000"/>
          <w:szCs w:val="21"/>
        </w:rPr>
        <w:t>%</w:t>
      </w:r>
      <w:r w:rsidR="00341590">
        <w:rPr>
          <w:rFonts w:ascii="Book Antiqua" w:eastAsia="Book Antiqua" w:hAnsi="Book Antiqua" w:cs="Book Antiqua"/>
          <w:color w:val="000000"/>
          <w:szCs w:val="26"/>
          <w:vertAlign w:val="superscript"/>
        </w:rPr>
        <w:t>[</w:t>
      </w:r>
      <w:proofErr w:type="gramEnd"/>
      <w:r w:rsidR="00341590">
        <w:rPr>
          <w:rFonts w:ascii="Book Antiqua" w:eastAsia="Book Antiqua" w:hAnsi="Book Antiqua" w:cs="Book Antiqua"/>
          <w:color w:val="000000"/>
          <w:szCs w:val="26"/>
          <w:vertAlign w:val="superscript"/>
        </w:rPr>
        <w:t>22-24]</w:t>
      </w:r>
      <w:r>
        <w:rPr>
          <w:rFonts w:ascii="Book Antiqua" w:eastAsia="Book Antiqua" w:hAnsi="Book Antiqua" w:cs="Book Antiqua"/>
          <w:color w:val="000000"/>
          <w:szCs w:val="21"/>
        </w:rPr>
        <w:t xml:space="preserve">. Therefore, neoadjuvant chemotherapy was not included and analyzed in our study. </w:t>
      </w:r>
    </w:p>
    <w:p w14:paraId="6A39649E" w14:textId="62CDF6BA" w:rsidR="00A77B3E" w:rsidRDefault="00CC28E4" w:rsidP="00341590">
      <w:pPr>
        <w:spacing w:line="360" w:lineRule="auto"/>
        <w:ind w:firstLineChars="100" w:firstLine="240"/>
        <w:jc w:val="both"/>
      </w:pPr>
      <w:r>
        <w:rPr>
          <w:rFonts w:ascii="Book Antiqua" w:eastAsia="Book Antiqua" w:hAnsi="Book Antiqua" w:cs="Book Antiqua"/>
          <w:color w:val="000000"/>
          <w:szCs w:val="21"/>
        </w:rPr>
        <w:t xml:space="preserve">Above all, as shown in Figure 2, the survival time and OS rates of the two groups were significantly different, and there was an obvious tendency. Subtotal gastrectomy with chemotherapy improved the median survival of negative and positive </w:t>
      </w:r>
      <w:proofErr w:type="spellStart"/>
      <w:r>
        <w:rPr>
          <w:rFonts w:ascii="Book Antiqua" w:eastAsia="Book Antiqua" w:hAnsi="Book Antiqua" w:cs="Book Antiqua"/>
          <w:color w:val="000000"/>
          <w:szCs w:val="21"/>
        </w:rPr>
        <w:t>pN</w:t>
      </w:r>
      <w:proofErr w:type="spellEnd"/>
      <w:r>
        <w:rPr>
          <w:rFonts w:ascii="Book Antiqua" w:eastAsia="Book Antiqua" w:hAnsi="Book Antiqua" w:cs="Book Antiqua"/>
          <w:color w:val="000000"/>
          <w:szCs w:val="21"/>
        </w:rPr>
        <w:t xml:space="preserve"> patients to 77.7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and 51.0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respectively. Thus, for advanced GC patients, after confirmation as circumscribed B-4, we recommend striving for subtotal gastrectomy and performing postoperative chemotherapy, especially for the lower 1/3-1/2 </w:t>
      </w:r>
      <w:r w:rsidR="00B62FEE">
        <w:rPr>
          <w:rFonts w:ascii="Book Antiqua" w:eastAsia="Book Antiqua" w:hAnsi="Book Antiqua" w:cs="Book Antiqua"/>
          <w:color w:val="000000"/>
          <w:szCs w:val="21"/>
        </w:rPr>
        <w:t>lesions</w:t>
      </w:r>
      <w:r>
        <w:rPr>
          <w:rFonts w:ascii="Book Antiqua" w:eastAsia="Book Antiqua" w:hAnsi="Book Antiqua" w:cs="Book Antiqua"/>
          <w:color w:val="000000"/>
          <w:szCs w:val="21"/>
        </w:rPr>
        <w:t>, regardless of whether the patient has lymph node metastases.</w:t>
      </w:r>
    </w:p>
    <w:p w14:paraId="36D5FF0E" w14:textId="312D8342" w:rsidR="00A77B3E" w:rsidRDefault="00CC28E4" w:rsidP="00341590">
      <w:pPr>
        <w:spacing w:line="360" w:lineRule="auto"/>
        <w:ind w:firstLineChars="100" w:firstLine="240"/>
        <w:jc w:val="both"/>
      </w:pPr>
      <w:r>
        <w:rPr>
          <w:rFonts w:ascii="Book Antiqua" w:eastAsia="Book Antiqua" w:hAnsi="Book Antiqua" w:cs="Book Antiqua"/>
          <w:color w:val="000000"/>
          <w:szCs w:val="21"/>
        </w:rPr>
        <w:t xml:space="preserve">Additionally, our results showed that positive </w:t>
      </w:r>
      <w:proofErr w:type="spellStart"/>
      <w:r>
        <w:rPr>
          <w:rFonts w:ascii="Book Antiqua" w:eastAsia="Book Antiqua" w:hAnsi="Book Antiqua" w:cs="Book Antiqua"/>
          <w:color w:val="000000"/>
          <w:szCs w:val="21"/>
        </w:rPr>
        <w:t>pN</w:t>
      </w:r>
      <w:proofErr w:type="spellEnd"/>
      <w:r>
        <w:rPr>
          <w:rFonts w:ascii="Book Antiqua" w:eastAsia="Book Antiqua" w:hAnsi="Book Antiqua" w:cs="Book Antiqua"/>
          <w:color w:val="000000"/>
          <w:szCs w:val="21"/>
        </w:rPr>
        <w:t xml:space="preserve"> was correlated with the occurrence of PPCM in circumscribed B-4 patients, which indicated that lymph node metastasis was an important course for peritoneal metastasis. Some newly developed methods like endoscopic ultrasound guided fine needle aspiration may provide cytological confirmation for</w:t>
      </w:r>
      <w:r w:rsidR="00B62F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lymph node and other </w:t>
      </w:r>
      <w:proofErr w:type="gramStart"/>
      <w:r w:rsidR="00B62FEE">
        <w:rPr>
          <w:rFonts w:ascii="Book Antiqua" w:eastAsia="Book Antiqua" w:hAnsi="Book Antiqua" w:cs="Book Antiqua"/>
          <w:color w:val="000000"/>
          <w:szCs w:val="21"/>
        </w:rPr>
        <w:t>metastases</w:t>
      </w:r>
      <w:r w:rsidR="00341590">
        <w:rPr>
          <w:rFonts w:ascii="Book Antiqua" w:eastAsia="Book Antiqua" w:hAnsi="Book Antiqua" w:cs="Book Antiqua"/>
          <w:color w:val="000000"/>
          <w:szCs w:val="26"/>
          <w:vertAlign w:val="superscript"/>
        </w:rPr>
        <w:t>[</w:t>
      </w:r>
      <w:proofErr w:type="gramEnd"/>
      <w:r w:rsidR="00341590">
        <w:rPr>
          <w:rFonts w:ascii="Book Antiqua" w:eastAsia="Book Antiqua" w:hAnsi="Book Antiqua" w:cs="Book Antiqua"/>
          <w:color w:val="000000"/>
          <w:szCs w:val="26"/>
          <w:vertAlign w:val="superscript"/>
        </w:rPr>
        <w:t>25-27]</w:t>
      </w:r>
      <w:r>
        <w:rPr>
          <w:rFonts w:ascii="Book Antiqua" w:eastAsia="Book Antiqua" w:hAnsi="Book Antiqua" w:cs="Book Antiqua"/>
          <w:color w:val="000000"/>
          <w:szCs w:val="21"/>
        </w:rPr>
        <w:t>. Of course, serosal invasion and the shedding of cancer cells are also important routes for peritoneal metastasis.</w:t>
      </w:r>
    </w:p>
    <w:p w14:paraId="4AA68704" w14:textId="7325D749" w:rsidR="00A77B3E" w:rsidRDefault="00CC28E4" w:rsidP="00341590">
      <w:pPr>
        <w:spacing w:line="360" w:lineRule="auto"/>
        <w:ind w:firstLineChars="100" w:firstLine="240"/>
        <w:jc w:val="both"/>
      </w:pPr>
      <w:r>
        <w:rPr>
          <w:rFonts w:ascii="Book Antiqua" w:eastAsia="Book Antiqua" w:hAnsi="Book Antiqua" w:cs="Book Antiqua"/>
          <w:color w:val="000000"/>
          <w:szCs w:val="21"/>
        </w:rPr>
        <w:t xml:space="preserve">There were also some </w:t>
      </w:r>
      <w:r w:rsidR="00B62FEE">
        <w:rPr>
          <w:rFonts w:ascii="Book Antiqua" w:eastAsia="Book Antiqua" w:hAnsi="Book Antiqua" w:cs="Book Antiqua"/>
          <w:color w:val="000000"/>
          <w:szCs w:val="21"/>
        </w:rPr>
        <w:t xml:space="preserve">limitations </w:t>
      </w:r>
      <w:r>
        <w:rPr>
          <w:rFonts w:ascii="Book Antiqua" w:eastAsia="Book Antiqua" w:hAnsi="Book Antiqua" w:cs="Book Antiqua"/>
          <w:color w:val="000000"/>
          <w:szCs w:val="21"/>
        </w:rPr>
        <w:t xml:space="preserve">in our study. First, this is a retrospective, single-center and small-sample study, which reduced the significance of our study. For example, only one patient was divided in a group, as shown in Figure 3. Second, no data of neoadjuvant or targeted therapy were referred to in our </w:t>
      </w:r>
      <w:r w:rsidR="00B62FEE">
        <w:rPr>
          <w:rFonts w:ascii="Book Antiqua" w:eastAsia="Book Antiqua" w:hAnsi="Book Antiqua" w:cs="Book Antiqua"/>
          <w:color w:val="000000"/>
          <w:szCs w:val="21"/>
        </w:rPr>
        <w:t>study</w:t>
      </w:r>
      <w:r>
        <w:rPr>
          <w:rFonts w:ascii="Book Antiqua" w:eastAsia="Book Antiqua" w:hAnsi="Book Antiqua" w:cs="Book Antiqua"/>
          <w:color w:val="000000"/>
          <w:szCs w:val="21"/>
        </w:rPr>
        <w:t xml:space="preserve">. Thus, a prospective study </w:t>
      </w:r>
      <w:r w:rsidR="00B62FEE">
        <w:rPr>
          <w:rFonts w:ascii="Book Antiqua" w:eastAsia="Book Antiqua" w:hAnsi="Book Antiqua" w:cs="Book Antiqua"/>
          <w:color w:val="000000"/>
          <w:szCs w:val="21"/>
        </w:rPr>
        <w:t xml:space="preserve">on </w:t>
      </w:r>
      <w:r>
        <w:rPr>
          <w:rFonts w:ascii="Book Antiqua" w:eastAsia="Book Antiqua" w:hAnsi="Book Antiqua" w:cs="Book Antiqua"/>
          <w:color w:val="000000"/>
          <w:szCs w:val="21"/>
        </w:rPr>
        <w:t>a larger scale is necessary in the future.</w:t>
      </w:r>
    </w:p>
    <w:p w14:paraId="71967081" w14:textId="77777777" w:rsidR="00A77B3E" w:rsidRDefault="00A77B3E">
      <w:pPr>
        <w:spacing w:line="360" w:lineRule="auto"/>
        <w:jc w:val="both"/>
      </w:pPr>
    </w:p>
    <w:p w14:paraId="3366ECB7" w14:textId="77777777" w:rsidR="00A77B3E" w:rsidRDefault="00CC28E4">
      <w:pPr>
        <w:spacing w:line="360" w:lineRule="auto"/>
        <w:jc w:val="both"/>
      </w:pPr>
      <w:r>
        <w:rPr>
          <w:rFonts w:ascii="Book Antiqua" w:eastAsia="Book Antiqua" w:hAnsi="Book Antiqua" w:cs="Book Antiqua"/>
          <w:b/>
          <w:caps/>
          <w:color w:val="000000"/>
          <w:u w:val="single"/>
        </w:rPr>
        <w:lastRenderedPageBreak/>
        <w:t>CONCLUSION</w:t>
      </w:r>
    </w:p>
    <w:p w14:paraId="0E93F908" w14:textId="0DC0FA31" w:rsidR="00A77B3E" w:rsidRDefault="00CC28E4">
      <w:pPr>
        <w:spacing w:line="360" w:lineRule="auto"/>
        <w:jc w:val="both"/>
      </w:pPr>
      <w:r>
        <w:rPr>
          <w:rFonts w:ascii="Book Antiqua" w:eastAsia="Book Antiqua" w:hAnsi="Book Antiqua" w:cs="Book Antiqua"/>
          <w:color w:val="000000"/>
          <w:szCs w:val="21"/>
        </w:rPr>
        <w:t xml:space="preserve">Lymph node metastasis </w:t>
      </w:r>
      <w:r w:rsidR="00B62FEE">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an independent risk factor for poor prognosis in circumscribed B-4 patients. Subtotal gastrectomy combined with postoperative chemotherapy could significantly improve the long-term OS rate and median survival time for circumscribed B-4 patients.</w:t>
      </w:r>
    </w:p>
    <w:p w14:paraId="5DC5657F" w14:textId="77777777" w:rsidR="00A77B3E" w:rsidRDefault="00A77B3E">
      <w:pPr>
        <w:spacing w:line="360" w:lineRule="auto"/>
        <w:jc w:val="both"/>
      </w:pPr>
    </w:p>
    <w:p w14:paraId="78D39ED0" w14:textId="77777777" w:rsidR="00A77B3E" w:rsidRDefault="00CC28E4">
      <w:pPr>
        <w:spacing w:line="360" w:lineRule="auto"/>
        <w:jc w:val="both"/>
      </w:pPr>
      <w:r>
        <w:rPr>
          <w:rFonts w:ascii="Book Antiqua" w:eastAsia="Book Antiqua" w:hAnsi="Book Antiqua" w:cs="Book Antiqua"/>
          <w:b/>
          <w:caps/>
          <w:color w:val="000000"/>
          <w:u w:val="single"/>
        </w:rPr>
        <w:t>ARTICLE HIGHLIGHTS</w:t>
      </w:r>
    </w:p>
    <w:p w14:paraId="69807E0E" w14:textId="77777777" w:rsidR="00A77B3E" w:rsidRDefault="00CC28E4">
      <w:pPr>
        <w:spacing w:line="360" w:lineRule="auto"/>
        <w:jc w:val="both"/>
      </w:pPr>
      <w:r>
        <w:rPr>
          <w:rFonts w:ascii="Book Antiqua" w:eastAsia="Book Antiqua" w:hAnsi="Book Antiqua" w:cs="Book Antiqua"/>
          <w:b/>
          <w:i/>
          <w:color w:val="000000"/>
        </w:rPr>
        <w:t>Research background</w:t>
      </w:r>
    </w:p>
    <w:p w14:paraId="0170DFE4" w14:textId="3F4AE837" w:rsidR="00A77B3E" w:rsidRDefault="00CC28E4">
      <w:pPr>
        <w:spacing w:line="360" w:lineRule="auto"/>
        <w:jc w:val="both"/>
      </w:pPr>
      <w:proofErr w:type="spellStart"/>
      <w:r>
        <w:rPr>
          <w:rFonts w:ascii="Book Antiqua" w:eastAsia="Book Antiqua" w:hAnsi="Book Antiqua" w:cs="Book Antiqua"/>
          <w:color w:val="000000"/>
          <w:szCs w:val="21"/>
        </w:rPr>
        <w:t>Borrmann</w:t>
      </w:r>
      <w:proofErr w:type="spellEnd"/>
      <w:r>
        <w:rPr>
          <w:rFonts w:ascii="Book Antiqua" w:eastAsia="Book Antiqua" w:hAnsi="Book Antiqua" w:cs="Book Antiqua"/>
          <w:color w:val="000000"/>
          <w:szCs w:val="21"/>
        </w:rPr>
        <w:t xml:space="preserve"> type IV (B-4) </w:t>
      </w:r>
      <w:r w:rsidR="00341590" w:rsidRPr="003D472B">
        <w:rPr>
          <w:rFonts w:ascii="Book Antiqua" w:eastAsia="Book Antiqua" w:hAnsi="Book Antiqua" w:cs="Book Antiqua"/>
          <w:color w:val="000000"/>
          <w:szCs w:val="21"/>
        </w:rPr>
        <w:t>gastric cancer (GC)</w:t>
      </w:r>
      <w:r>
        <w:rPr>
          <w:rFonts w:ascii="Book Antiqua" w:eastAsia="Book Antiqua" w:hAnsi="Book Antiqua" w:cs="Book Antiqua"/>
          <w:color w:val="000000"/>
          <w:szCs w:val="21"/>
        </w:rPr>
        <w:t xml:space="preserve"> accounts for about 10% of all GC cases in Asia. Some B-4 patients were found to have no distant metastasis by preoperative detection and underwent curative surgery, which </w:t>
      </w:r>
      <w:r w:rsidR="00B62FEE">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 xml:space="preserve">defined as circumscribed B-4 in our study. </w:t>
      </w:r>
    </w:p>
    <w:p w14:paraId="6249EA85" w14:textId="77777777" w:rsidR="00A77B3E" w:rsidRDefault="00A77B3E">
      <w:pPr>
        <w:spacing w:line="360" w:lineRule="auto"/>
        <w:jc w:val="both"/>
      </w:pPr>
    </w:p>
    <w:p w14:paraId="48B6CF1A" w14:textId="77777777" w:rsidR="00A77B3E" w:rsidRDefault="00CC28E4">
      <w:pPr>
        <w:spacing w:line="360" w:lineRule="auto"/>
        <w:jc w:val="both"/>
      </w:pPr>
      <w:r>
        <w:rPr>
          <w:rFonts w:ascii="Book Antiqua" w:eastAsia="Book Antiqua" w:hAnsi="Book Antiqua" w:cs="Book Antiqua"/>
          <w:b/>
          <w:i/>
          <w:color w:val="000000"/>
        </w:rPr>
        <w:t>Research motivation</w:t>
      </w:r>
    </w:p>
    <w:p w14:paraId="2833F522" w14:textId="2C1B18A9" w:rsidR="00A77B3E" w:rsidRDefault="00CC28E4">
      <w:pPr>
        <w:spacing w:line="360" w:lineRule="auto"/>
        <w:jc w:val="both"/>
      </w:pPr>
      <w:r>
        <w:rPr>
          <w:rFonts w:ascii="Book Antiqua" w:eastAsia="Book Antiqua" w:hAnsi="Book Antiqua" w:cs="Book Antiqua"/>
          <w:color w:val="000000"/>
          <w:szCs w:val="21"/>
        </w:rPr>
        <w:t xml:space="preserve">Research of clinicopathological characteristics and prognosis in B-4 </w:t>
      </w:r>
      <w:r w:rsidR="00B62FEE">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rare, especially for the circumscribed B-4 patients.</w:t>
      </w:r>
    </w:p>
    <w:p w14:paraId="6C4FE746" w14:textId="77777777" w:rsidR="00A77B3E" w:rsidRDefault="00A77B3E">
      <w:pPr>
        <w:spacing w:line="360" w:lineRule="auto"/>
        <w:jc w:val="both"/>
      </w:pPr>
    </w:p>
    <w:p w14:paraId="50686509" w14:textId="77777777" w:rsidR="00A77B3E" w:rsidRDefault="00CC28E4">
      <w:pPr>
        <w:spacing w:line="360" w:lineRule="auto"/>
        <w:jc w:val="both"/>
      </w:pPr>
      <w:r>
        <w:rPr>
          <w:rFonts w:ascii="Book Antiqua" w:eastAsia="Book Antiqua" w:hAnsi="Book Antiqua" w:cs="Book Antiqua"/>
          <w:b/>
          <w:i/>
          <w:color w:val="000000"/>
        </w:rPr>
        <w:t>Research objectives</w:t>
      </w:r>
    </w:p>
    <w:p w14:paraId="4FF8E6CE" w14:textId="268DC398" w:rsidR="00A77B3E" w:rsidRDefault="00CC28E4">
      <w:pPr>
        <w:spacing w:line="360" w:lineRule="auto"/>
        <w:jc w:val="both"/>
      </w:pPr>
      <w:r>
        <w:rPr>
          <w:rFonts w:ascii="Book Antiqua" w:eastAsia="Book Antiqua" w:hAnsi="Book Antiqua" w:cs="Book Antiqua"/>
          <w:color w:val="000000"/>
          <w:szCs w:val="21"/>
        </w:rPr>
        <w:t xml:space="preserve">In this study, we aimed to identify the factors </w:t>
      </w:r>
      <w:r w:rsidR="00B62FEE">
        <w:rPr>
          <w:rFonts w:ascii="Book Antiqua" w:eastAsia="Book Antiqua" w:hAnsi="Book Antiqua" w:cs="Book Antiqua"/>
          <w:color w:val="000000"/>
          <w:szCs w:val="21"/>
        </w:rPr>
        <w:t xml:space="preserve">related to </w:t>
      </w:r>
      <w:r>
        <w:rPr>
          <w:rFonts w:ascii="Book Antiqua" w:eastAsia="Book Antiqua" w:hAnsi="Book Antiqua" w:cs="Book Antiqua"/>
          <w:color w:val="000000"/>
          <w:szCs w:val="21"/>
        </w:rPr>
        <w:t xml:space="preserve">prognosis and postoperative peritoneal cavity </w:t>
      </w:r>
      <w:r w:rsidR="00EF5637">
        <w:rPr>
          <w:rFonts w:ascii="Book Antiqua" w:eastAsia="Book Antiqua" w:hAnsi="Book Antiqua" w:cs="Book Antiqua"/>
          <w:color w:val="000000"/>
          <w:szCs w:val="21"/>
        </w:rPr>
        <w:t xml:space="preserve">metastasis (PPCM) </w:t>
      </w:r>
      <w:r>
        <w:rPr>
          <w:rFonts w:ascii="Book Antiqua" w:eastAsia="Book Antiqua" w:hAnsi="Book Antiqua" w:cs="Book Antiqua"/>
          <w:color w:val="000000"/>
          <w:szCs w:val="21"/>
        </w:rPr>
        <w:t>for circumscribed B-4 patients and to further explore the appropriate therapeutic strategies.</w:t>
      </w:r>
    </w:p>
    <w:p w14:paraId="1ABB5331" w14:textId="77777777" w:rsidR="00A77B3E" w:rsidRDefault="00A77B3E">
      <w:pPr>
        <w:spacing w:line="360" w:lineRule="auto"/>
        <w:jc w:val="both"/>
      </w:pPr>
    </w:p>
    <w:p w14:paraId="1F7336ED" w14:textId="77777777" w:rsidR="00A77B3E" w:rsidRDefault="00CC28E4">
      <w:pPr>
        <w:spacing w:line="360" w:lineRule="auto"/>
        <w:jc w:val="both"/>
      </w:pPr>
      <w:r>
        <w:rPr>
          <w:rFonts w:ascii="Book Antiqua" w:eastAsia="Book Antiqua" w:hAnsi="Book Antiqua" w:cs="Book Antiqua"/>
          <w:b/>
          <w:i/>
          <w:color w:val="000000"/>
        </w:rPr>
        <w:t>Research methods</w:t>
      </w:r>
    </w:p>
    <w:p w14:paraId="220ED773" w14:textId="27955A8A" w:rsidR="00A77B3E" w:rsidRDefault="00B62FEE">
      <w:pPr>
        <w:spacing w:line="360" w:lineRule="auto"/>
        <w:jc w:val="both"/>
      </w:pPr>
      <w:r>
        <w:rPr>
          <w:rFonts w:ascii="Book Antiqua" w:eastAsia="Book Antiqua" w:hAnsi="Book Antiqua" w:cs="Book Antiqua"/>
          <w:color w:val="000000"/>
          <w:szCs w:val="21"/>
        </w:rPr>
        <w:t xml:space="preserve">A total of </w:t>
      </w:r>
      <w:r w:rsidR="00CC28E4">
        <w:rPr>
          <w:rFonts w:ascii="Book Antiqua" w:eastAsia="Book Antiqua" w:hAnsi="Book Antiqua" w:cs="Book Antiqua"/>
          <w:color w:val="000000"/>
          <w:szCs w:val="21"/>
        </w:rPr>
        <w:t>117 circumscribed B-4 patients were included in this study. Survival analysis and Pearson correlation analyses were performed to identify the factors related to prognosis.</w:t>
      </w:r>
    </w:p>
    <w:p w14:paraId="2E6C16D8" w14:textId="77777777" w:rsidR="00A77B3E" w:rsidRDefault="00A77B3E">
      <w:pPr>
        <w:spacing w:line="360" w:lineRule="auto"/>
        <w:jc w:val="both"/>
      </w:pPr>
    </w:p>
    <w:p w14:paraId="03B51B90" w14:textId="77777777" w:rsidR="00A77B3E" w:rsidRDefault="00CC28E4">
      <w:pPr>
        <w:spacing w:line="360" w:lineRule="auto"/>
        <w:jc w:val="both"/>
      </w:pPr>
      <w:r>
        <w:rPr>
          <w:rFonts w:ascii="Book Antiqua" w:eastAsia="Book Antiqua" w:hAnsi="Book Antiqua" w:cs="Book Antiqua"/>
          <w:b/>
          <w:i/>
          <w:color w:val="000000"/>
        </w:rPr>
        <w:t>Research results</w:t>
      </w:r>
    </w:p>
    <w:p w14:paraId="55EF148A" w14:textId="27BF1C14" w:rsidR="00A77B3E" w:rsidRDefault="00CC28E4">
      <w:pPr>
        <w:spacing w:line="360" w:lineRule="auto"/>
        <w:jc w:val="both"/>
      </w:pPr>
      <w:r>
        <w:rPr>
          <w:rFonts w:ascii="Book Antiqua" w:eastAsia="Book Antiqua" w:hAnsi="Book Antiqua" w:cs="Book Antiqua"/>
          <w:color w:val="000000"/>
          <w:szCs w:val="21"/>
        </w:rPr>
        <w:lastRenderedPageBreak/>
        <w:t xml:space="preserve">Subtotal gastrectomy combined with chemotherapy could significantly improve the long-term survival time for circumscribed B-4. Positive lymph node </w:t>
      </w:r>
      <w:proofErr w:type="spellStart"/>
      <w:r w:rsidR="00B62FEE">
        <w:rPr>
          <w:rFonts w:ascii="Book Antiqua" w:eastAsia="Book Antiqua" w:hAnsi="Book Antiqua" w:cs="Book Antiqua"/>
          <w:color w:val="000000"/>
          <w:szCs w:val="21"/>
        </w:rPr>
        <w:t>staus</w:t>
      </w:r>
      <w:proofErr w:type="spellEnd"/>
      <w:r w:rsidR="00B62FE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 the only factor correlated with PPCM, and chemotherapy was useful for suppressing PPCM in patients with subtotal gastrectomy but not in those with total gastrectomy.</w:t>
      </w:r>
    </w:p>
    <w:p w14:paraId="4FF3D8EF" w14:textId="77777777" w:rsidR="00A77B3E" w:rsidRDefault="00A77B3E">
      <w:pPr>
        <w:spacing w:line="360" w:lineRule="auto"/>
        <w:jc w:val="both"/>
      </w:pPr>
    </w:p>
    <w:p w14:paraId="58D62AC1" w14:textId="77777777" w:rsidR="00A77B3E" w:rsidRDefault="00CC28E4">
      <w:pPr>
        <w:spacing w:line="360" w:lineRule="auto"/>
        <w:jc w:val="both"/>
      </w:pPr>
      <w:r>
        <w:rPr>
          <w:rFonts w:ascii="Book Antiqua" w:eastAsia="Book Antiqua" w:hAnsi="Book Antiqua" w:cs="Book Antiqua"/>
          <w:b/>
          <w:i/>
          <w:color w:val="000000"/>
        </w:rPr>
        <w:t>Research conclusions</w:t>
      </w:r>
    </w:p>
    <w:p w14:paraId="2B331777" w14:textId="69A4EABA" w:rsidR="00A77B3E" w:rsidRDefault="00CC28E4">
      <w:pPr>
        <w:spacing w:line="360" w:lineRule="auto"/>
        <w:jc w:val="both"/>
      </w:pPr>
      <w:r>
        <w:rPr>
          <w:rFonts w:ascii="Book Antiqua" w:eastAsia="Book Antiqua" w:hAnsi="Book Antiqua" w:cs="Book Antiqua"/>
          <w:color w:val="000000"/>
          <w:szCs w:val="21"/>
        </w:rPr>
        <w:t xml:space="preserve">Lymph node status </w:t>
      </w:r>
      <w:r w:rsidR="00B62FEE">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an independent prognostic factor for circumscribed B-4 patients. Subtotal gastrectomy and chemotherapy could effectively improve prognosis and suppress PPCM.</w:t>
      </w:r>
    </w:p>
    <w:p w14:paraId="6217F28A" w14:textId="77777777" w:rsidR="00A77B3E" w:rsidRDefault="00A77B3E">
      <w:pPr>
        <w:spacing w:line="360" w:lineRule="auto"/>
        <w:jc w:val="both"/>
      </w:pPr>
    </w:p>
    <w:p w14:paraId="4BC08ED2" w14:textId="77777777" w:rsidR="00A77B3E" w:rsidRDefault="00CC28E4">
      <w:pPr>
        <w:spacing w:line="360" w:lineRule="auto"/>
        <w:jc w:val="both"/>
      </w:pPr>
      <w:r>
        <w:rPr>
          <w:rFonts w:ascii="Book Antiqua" w:eastAsia="Book Antiqua" w:hAnsi="Book Antiqua" w:cs="Book Antiqua"/>
          <w:b/>
          <w:i/>
          <w:color w:val="000000"/>
        </w:rPr>
        <w:t>Research perspectives</w:t>
      </w:r>
    </w:p>
    <w:p w14:paraId="3533DD57" w14:textId="76CDDC00" w:rsidR="00A77B3E" w:rsidRDefault="00CC28E4">
      <w:pPr>
        <w:spacing w:line="360" w:lineRule="auto"/>
        <w:jc w:val="both"/>
      </w:pPr>
      <w:r>
        <w:rPr>
          <w:rFonts w:ascii="Book Antiqua" w:eastAsia="Book Antiqua" w:hAnsi="Book Antiqua" w:cs="Book Antiqua"/>
          <w:color w:val="000000"/>
          <w:szCs w:val="21"/>
        </w:rPr>
        <w:t xml:space="preserve">This study recommended reasonable treatment schedules for circumscribed B-4 patients, but a multi-center study </w:t>
      </w:r>
      <w:r w:rsidR="00B62FEE">
        <w:rPr>
          <w:rFonts w:ascii="Book Antiqua" w:eastAsia="Book Antiqua" w:hAnsi="Book Antiqua" w:cs="Book Antiqua"/>
          <w:color w:val="000000"/>
          <w:szCs w:val="21"/>
        </w:rPr>
        <w:t xml:space="preserve">on </w:t>
      </w:r>
      <w:r>
        <w:rPr>
          <w:rFonts w:ascii="Book Antiqua" w:eastAsia="Book Antiqua" w:hAnsi="Book Antiqua" w:cs="Book Antiqua"/>
          <w:color w:val="000000"/>
          <w:szCs w:val="21"/>
        </w:rPr>
        <w:t>a larger scale is necessary in the future.</w:t>
      </w:r>
    </w:p>
    <w:p w14:paraId="21BF1E49" w14:textId="77777777" w:rsidR="00A77B3E" w:rsidRDefault="00A77B3E">
      <w:pPr>
        <w:spacing w:line="360" w:lineRule="auto"/>
        <w:jc w:val="both"/>
      </w:pPr>
    </w:p>
    <w:p w14:paraId="3BF99B87" w14:textId="77777777" w:rsidR="00A77B3E" w:rsidRDefault="00CC28E4">
      <w:pPr>
        <w:spacing w:line="360" w:lineRule="auto"/>
        <w:jc w:val="both"/>
      </w:pPr>
      <w:r>
        <w:rPr>
          <w:rFonts w:ascii="Book Antiqua" w:eastAsia="Book Antiqua" w:hAnsi="Book Antiqua" w:cs="Book Antiqua"/>
          <w:b/>
          <w:color w:val="000000"/>
        </w:rPr>
        <w:t>REFERENCES</w:t>
      </w:r>
    </w:p>
    <w:p w14:paraId="71D06F0B" w14:textId="77777777" w:rsidR="00A77B3E" w:rsidRDefault="00CC28E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Torre LA</w:t>
      </w:r>
      <w:r>
        <w:rPr>
          <w:rFonts w:ascii="Book Antiqua" w:eastAsia="Book Antiqua" w:hAnsi="Book Antiqua" w:cs="Book Antiqua"/>
          <w:color w:val="000000"/>
        </w:rPr>
        <w:t xml:space="preserve">, Bray F, Siegel RL,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Lortet-Tieulent</w:t>
      </w:r>
      <w:proofErr w:type="spellEnd"/>
      <w:r>
        <w:rPr>
          <w:rFonts w:ascii="Book Antiqua" w:eastAsia="Book Antiqua" w:hAnsi="Book Antiqua" w:cs="Book Antiqua"/>
          <w:color w:val="000000"/>
        </w:rPr>
        <w:t xml:space="preserve"> J, Jemal A. Global cancer statistics, 2012.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87-108 [PMID: 25651787 DOI: 10.3322/caac.21262]</w:t>
      </w:r>
    </w:p>
    <w:p w14:paraId="6440F381" w14:textId="77777777" w:rsidR="00A77B3E" w:rsidRDefault="00CC28E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Ferro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Peleteiro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Malvezzi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Bosetti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Bertuccio</w:t>
      </w:r>
      <w:proofErr w:type="spellEnd"/>
      <w:r>
        <w:rPr>
          <w:rFonts w:ascii="Book Antiqua" w:eastAsia="Book Antiqua" w:hAnsi="Book Antiqua" w:cs="Book Antiqua"/>
          <w:color w:val="000000"/>
        </w:rPr>
        <w:t xml:space="preserve"> P, Levi F, </w:t>
      </w:r>
      <w:proofErr w:type="spellStart"/>
      <w:r>
        <w:rPr>
          <w:rFonts w:ascii="Book Antiqua" w:eastAsia="Book Antiqua" w:hAnsi="Book Antiqua" w:cs="Book Antiqua"/>
          <w:color w:val="000000"/>
        </w:rPr>
        <w:t>Negri</w:t>
      </w:r>
      <w:proofErr w:type="spellEnd"/>
      <w:r>
        <w:rPr>
          <w:rFonts w:ascii="Book Antiqua" w:eastAsia="Book Antiqua" w:hAnsi="Book Antiqua" w:cs="Book Antiqua"/>
          <w:color w:val="000000"/>
        </w:rPr>
        <w:t xml:space="preserve"> E,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Lunet</w:t>
      </w:r>
      <w:proofErr w:type="spellEnd"/>
      <w:r>
        <w:rPr>
          <w:rFonts w:ascii="Book Antiqua" w:eastAsia="Book Antiqua" w:hAnsi="Book Antiqua" w:cs="Book Antiqua"/>
          <w:color w:val="000000"/>
        </w:rPr>
        <w:t xml:space="preserve"> N. Worldwide trends in gastric cancer mortality (1980-2011), with predictions to 2015, and incidence by subtype.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1330-1344 [PMID: 24650579 DOI: 10.1016/j.ejca.2014.01.029]</w:t>
      </w:r>
    </w:p>
    <w:p w14:paraId="2ACA751B" w14:textId="77777777" w:rsidR="00A77B3E" w:rsidRDefault="00CC28E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 Hypothetical Approach on Gender Differences in Cancer Diagnosis.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90-92 [PMID: 31637178 DOI: 10.2478/jtim-2019-0020]</w:t>
      </w:r>
    </w:p>
    <w:p w14:paraId="33FB4D19" w14:textId="77777777" w:rsidR="00A77B3E" w:rsidRDefault="00CC28E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Huang JY</w:t>
      </w:r>
      <w:r>
        <w:rPr>
          <w:rFonts w:ascii="Book Antiqua" w:eastAsia="Book Antiqua" w:hAnsi="Book Antiqua" w:cs="Book Antiqua"/>
          <w:color w:val="000000"/>
        </w:rPr>
        <w:t xml:space="preserve">, Wang ZN, Lu CY, Miao ZF, Zhu Z, Song YX, Xu HM, Xu YY.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gastric cancer should be classified as pT4b disease.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203</w:t>
      </w:r>
      <w:r>
        <w:rPr>
          <w:rFonts w:ascii="Book Antiqua" w:eastAsia="Book Antiqua" w:hAnsi="Book Antiqua" w:cs="Book Antiqua"/>
          <w:color w:val="000000"/>
        </w:rPr>
        <w:t>: 258-267 [PMID: 27363630 DOI: 10.1016/j.jss.2016.04.026]</w:t>
      </w:r>
    </w:p>
    <w:p w14:paraId="4AC98C14" w14:textId="77777777" w:rsidR="00A77B3E" w:rsidRDefault="00CC28E4">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An JY</w:t>
      </w:r>
      <w:r>
        <w:rPr>
          <w:rFonts w:ascii="Book Antiqua" w:eastAsia="Book Antiqua" w:hAnsi="Book Antiqua" w:cs="Book Antiqua"/>
          <w:color w:val="000000"/>
        </w:rPr>
        <w:t xml:space="preserve">, Kang TH, Choi MG, Noh JH, Sohn TS, Kim S.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an independent prognostic factor for survival in gastric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12</w:t>
      </w:r>
      <w:r>
        <w:rPr>
          <w:rFonts w:ascii="Book Antiqua" w:eastAsia="Book Antiqua" w:hAnsi="Book Antiqua" w:cs="Book Antiqua"/>
          <w:color w:val="000000"/>
        </w:rPr>
        <w:t>: 1364-1369 [PMID: 18516653 DOI: 10.1007/s11605-008-0516-9]</w:t>
      </w:r>
    </w:p>
    <w:p w14:paraId="310FA67F" w14:textId="77777777" w:rsidR="00A77B3E" w:rsidRDefault="00CC28E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Dong RZ</w:t>
      </w:r>
      <w:r>
        <w:rPr>
          <w:rFonts w:ascii="Book Antiqua" w:eastAsia="Book Antiqua" w:hAnsi="Book Antiqua" w:cs="Book Antiqua"/>
          <w:color w:val="000000"/>
        </w:rPr>
        <w:t xml:space="preserve">, Guo JM, Zhang ZW, Zhou YM, Su Y. Prognostic impact and implications of extracapsular lymph node spread in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gastric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97593-97601 [PMID: 29228635 DOI: 10.18632/oncotarget.18400]</w:t>
      </w:r>
    </w:p>
    <w:p w14:paraId="407317B3" w14:textId="77777777" w:rsidR="00A77B3E" w:rsidRDefault="00CC28E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Li C</w:t>
      </w:r>
      <w:r>
        <w:rPr>
          <w:rFonts w:ascii="Book Antiqua" w:eastAsia="Book Antiqua" w:hAnsi="Book Antiqua" w:cs="Book Antiqua"/>
          <w:color w:val="000000"/>
        </w:rPr>
        <w:t xml:space="preserve">, Oh SJ, Kim S, Hyung WJ, Yan M, Zhu ZG, Noh SH. Macroscopic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as a simple prognostic indicator in patients with advanced gastric cancer.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77</w:t>
      </w:r>
      <w:r>
        <w:rPr>
          <w:rFonts w:ascii="Book Antiqua" w:eastAsia="Book Antiqua" w:hAnsi="Book Antiqua" w:cs="Book Antiqua"/>
          <w:color w:val="000000"/>
        </w:rPr>
        <w:t>: 197-204 [PMID: 19729977 DOI: 10.1159/000236018]</w:t>
      </w:r>
    </w:p>
    <w:p w14:paraId="1A610565" w14:textId="77777777" w:rsidR="00A77B3E" w:rsidRDefault="00CC28E4">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Luo Y</w:t>
      </w:r>
      <w:r>
        <w:rPr>
          <w:rFonts w:ascii="Book Antiqua" w:eastAsia="Book Antiqua" w:hAnsi="Book Antiqua" w:cs="Book Antiqua"/>
          <w:color w:val="000000"/>
        </w:rPr>
        <w:t xml:space="preserve">, Gao P, Song Y, Sun J, Huang X, Zhao J, Ma B, Li Y, Wang Z. Clinicopathologic characteristics and prognosis of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gastric cancer: a meta-analysis.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49 [PMID: 26912240 DOI: 10.1186/s12957-016-0805-9]</w:t>
      </w:r>
    </w:p>
    <w:p w14:paraId="1718C597" w14:textId="77777777" w:rsidR="00A77B3E" w:rsidRDefault="00CC28E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Zhu YL</w:t>
      </w:r>
      <w:r>
        <w:rPr>
          <w:rFonts w:ascii="Book Antiqua" w:eastAsia="Book Antiqua" w:hAnsi="Book Antiqua" w:cs="Book Antiqua"/>
          <w:color w:val="000000"/>
        </w:rPr>
        <w:t xml:space="preserve">, Yang L, Sui ZQ, Liu L, Du JF. Clinicopathological features and prognosis of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gastric cancer. </w:t>
      </w:r>
      <w:r>
        <w:rPr>
          <w:rFonts w:ascii="Book Antiqua" w:eastAsia="Book Antiqua" w:hAnsi="Book Antiqua" w:cs="Book Antiqua"/>
          <w:i/>
          <w:iCs/>
          <w:color w:val="000000"/>
        </w:rPr>
        <w:t>J BUON</w:t>
      </w:r>
      <w:r>
        <w:rPr>
          <w:rFonts w:ascii="Book Antiqua" w:eastAsia="Book Antiqua" w:hAnsi="Book Antiqua" w:cs="Book Antiqua"/>
          <w:color w:val="000000"/>
        </w:rPr>
        <w:t xml:space="preserve"> 2016; </w:t>
      </w:r>
      <w:r>
        <w:rPr>
          <w:rFonts w:ascii="Book Antiqua" w:eastAsia="Book Antiqua" w:hAnsi="Book Antiqua" w:cs="Book Antiqua"/>
          <w:b/>
          <w:bCs/>
          <w:color w:val="000000"/>
        </w:rPr>
        <w:t>21</w:t>
      </w:r>
      <w:r>
        <w:rPr>
          <w:rFonts w:ascii="Book Antiqua" w:eastAsia="Book Antiqua" w:hAnsi="Book Antiqua" w:cs="Book Antiqua"/>
          <w:color w:val="000000"/>
        </w:rPr>
        <w:t>: 1471-1475 [PMID: 28039710]</w:t>
      </w:r>
    </w:p>
    <w:p w14:paraId="2C60F9CA" w14:textId="77777777" w:rsidR="00A77B3E" w:rsidRDefault="00CC28E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Kim EY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HM, Song KY, Park CH. Limited significance of curative surgery in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gastric cancer.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69 [PMID: 27251378 DOI: 10.1007/s12032-016-0783-3]</w:t>
      </w:r>
    </w:p>
    <w:p w14:paraId="1F5B7C3F" w14:textId="77777777" w:rsidR="00A77B3E" w:rsidRDefault="00CC28E4">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Yook</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Oh ST, Kim BS.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analysis of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gastric cancer.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2005; </w:t>
      </w:r>
      <w:r>
        <w:rPr>
          <w:rFonts w:ascii="Book Antiqua" w:eastAsia="Book Antiqua" w:hAnsi="Book Antiqua" w:cs="Book Antiqua"/>
          <w:b/>
          <w:bCs/>
          <w:color w:val="000000"/>
        </w:rPr>
        <w:t>37</w:t>
      </w:r>
      <w:r>
        <w:rPr>
          <w:rFonts w:ascii="Book Antiqua" w:eastAsia="Book Antiqua" w:hAnsi="Book Antiqua" w:cs="Book Antiqua"/>
          <w:color w:val="000000"/>
        </w:rPr>
        <w:t>: 87-91 [PMID: 19956485 DOI: 10.4143/crt.2005.37.2.87]</w:t>
      </w:r>
    </w:p>
    <w:p w14:paraId="13BA49C4" w14:textId="4391F877" w:rsidR="00A77B3E" w:rsidRDefault="00CC28E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Kim DY</w:t>
      </w:r>
      <w:r>
        <w:rPr>
          <w:rFonts w:ascii="Book Antiqua" w:eastAsia="Book Antiqua" w:hAnsi="Book Antiqua" w:cs="Book Antiqua"/>
          <w:color w:val="000000"/>
        </w:rPr>
        <w:t xml:space="preserve">, Kim HR, Kim YJ, Kim S. Clinicopathological features of patients with </w:t>
      </w:r>
      <w:proofErr w:type="spellStart"/>
      <w:r>
        <w:rPr>
          <w:rFonts w:ascii="Book Antiqua" w:eastAsia="Book Antiqua" w:hAnsi="Book Antiqua" w:cs="Book Antiqua"/>
          <w:color w:val="000000"/>
        </w:rPr>
        <w:t>Borrmann</w:t>
      </w:r>
      <w:proofErr w:type="spellEnd"/>
      <w:r>
        <w:rPr>
          <w:rFonts w:ascii="Book Antiqua" w:eastAsia="Book Antiqua" w:hAnsi="Book Antiqua" w:cs="Book Antiqua"/>
          <w:color w:val="000000"/>
        </w:rPr>
        <w:t xml:space="preserve"> type IV gastric carcinoma.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72</w:t>
      </w:r>
      <w:r>
        <w:rPr>
          <w:rFonts w:ascii="Book Antiqua" w:eastAsia="Book Antiqua" w:hAnsi="Book Antiqua" w:cs="Book Antiqua"/>
          <w:color w:val="000000"/>
        </w:rPr>
        <w:t>: 739-742 [PMID: 12534387</w:t>
      </w:r>
      <w:r w:rsidR="00341590">
        <w:rPr>
          <w:rFonts w:ascii="Book Antiqua" w:eastAsia="Book Antiqua" w:hAnsi="Book Antiqua" w:cs="Book Antiqua"/>
          <w:color w:val="000000"/>
        </w:rPr>
        <w:t xml:space="preserve"> </w:t>
      </w:r>
      <w:r w:rsidR="00341590" w:rsidRPr="00341590">
        <w:rPr>
          <w:rFonts w:ascii="Book Antiqua" w:eastAsia="Book Antiqua" w:hAnsi="Book Antiqua" w:cs="Book Antiqua"/>
          <w:color w:val="000000"/>
        </w:rPr>
        <w:t>DOI: 10.1046/j.1445-2197.2002.02523.x</w:t>
      </w:r>
      <w:r>
        <w:rPr>
          <w:rFonts w:ascii="Book Antiqua" w:eastAsia="Book Antiqua" w:hAnsi="Book Antiqua" w:cs="Book Antiqua"/>
          <w:color w:val="000000"/>
        </w:rPr>
        <w:t>]</w:t>
      </w:r>
    </w:p>
    <w:p w14:paraId="6CACA59D" w14:textId="77777777" w:rsidR="00A77B3E" w:rsidRDefault="00CC28E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Yoshikawa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Tsuburaya</w:t>
      </w:r>
      <w:proofErr w:type="spellEnd"/>
      <w:r>
        <w:rPr>
          <w:rFonts w:ascii="Book Antiqua" w:eastAsia="Book Antiqua" w:hAnsi="Book Antiqua" w:cs="Book Antiqua"/>
          <w:color w:val="000000"/>
        </w:rPr>
        <w:t xml:space="preserve"> A, Kobayashi O, </w:t>
      </w:r>
      <w:proofErr w:type="spellStart"/>
      <w:r>
        <w:rPr>
          <w:rFonts w:ascii="Book Antiqua" w:eastAsia="Book Antiqua" w:hAnsi="Book Antiqua" w:cs="Book Antiqua"/>
          <w:color w:val="000000"/>
        </w:rPr>
        <w:t>Sairenji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Motohashi</w:t>
      </w:r>
      <w:proofErr w:type="spellEnd"/>
      <w:r>
        <w:rPr>
          <w:rFonts w:ascii="Book Antiqua" w:eastAsia="Book Antiqua" w:hAnsi="Book Antiqua" w:cs="Book Antiqua"/>
          <w:color w:val="000000"/>
        </w:rPr>
        <w:t xml:space="preserve"> H, Noguchi Y. Should scirrhous gastric carcinoma be treated surgically? Clinical experiences with 233 cases and a retrospective analysis of prognosticators.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48</w:t>
      </w:r>
      <w:r>
        <w:rPr>
          <w:rFonts w:ascii="Book Antiqua" w:eastAsia="Book Antiqua" w:hAnsi="Book Antiqua" w:cs="Book Antiqua"/>
          <w:color w:val="000000"/>
        </w:rPr>
        <w:t>: 1509-1512 [PMID: 11677997]</w:t>
      </w:r>
    </w:p>
    <w:p w14:paraId="365A67D4" w14:textId="77777777" w:rsidR="00A77B3E" w:rsidRDefault="00CC28E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Pedrazzani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Marrelli</w:t>
      </w:r>
      <w:proofErr w:type="spellEnd"/>
      <w:r>
        <w:rPr>
          <w:rFonts w:ascii="Book Antiqua" w:eastAsia="Book Antiqua" w:hAnsi="Book Antiqua" w:cs="Book Antiqua"/>
          <w:color w:val="000000"/>
        </w:rPr>
        <w:t xml:space="preserve"> D, Pacelli F, Di Cosmo M, Mura G, </w:t>
      </w:r>
      <w:proofErr w:type="spellStart"/>
      <w:r>
        <w:rPr>
          <w:rFonts w:ascii="Book Antiqua" w:eastAsia="Book Antiqua" w:hAnsi="Book Antiqua" w:cs="Book Antiqua"/>
          <w:color w:val="000000"/>
        </w:rPr>
        <w:t>Bettarini</w:t>
      </w:r>
      <w:proofErr w:type="spellEnd"/>
      <w:r>
        <w:rPr>
          <w:rFonts w:ascii="Book Antiqua" w:eastAsia="Book Antiqua" w:hAnsi="Book Antiqua" w:cs="Book Antiqua"/>
          <w:color w:val="000000"/>
        </w:rPr>
        <w:t xml:space="preserve"> F, Rosa F, de Manzoni G,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F. Gastric </w:t>
      </w:r>
      <w:proofErr w:type="spellStart"/>
      <w:r>
        <w:rPr>
          <w:rFonts w:ascii="Book Antiqua" w:eastAsia="Book Antiqua" w:hAnsi="Book Antiqua" w:cs="Book Antiqua"/>
          <w:color w:val="000000"/>
        </w:rPr>
        <w:t>linitis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plastica</w:t>
      </w:r>
      <w:proofErr w:type="spellEnd"/>
      <w:r>
        <w:rPr>
          <w:rFonts w:ascii="Book Antiqua" w:eastAsia="Book Antiqua" w:hAnsi="Book Antiqua" w:cs="Book Antiqua"/>
          <w:color w:val="000000"/>
        </w:rPr>
        <w:t xml:space="preserve">: which role for surgical resection?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56-60 [PMID: 21717092 DOI: 10.1007/s10120-011-0063-z]</w:t>
      </w:r>
    </w:p>
    <w:p w14:paraId="454E0A28" w14:textId="77777777" w:rsidR="00A77B3E" w:rsidRDefault="00CC28E4">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Jang YJ</w:t>
      </w:r>
      <w:r>
        <w:rPr>
          <w:rFonts w:ascii="Book Antiqua" w:eastAsia="Book Antiqua" w:hAnsi="Book Antiqua" w:cs="Book Antiqua"/>
          <w:color w:val="000000"/>
        </w:rPr>
        <w:t xml:space="preserve">, Park MS, Kim JH, Park SS, Park SH, Kim SJ, Kim CS,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YJ. Advanced gastric cancer in the middle one-third of the stomach: Should surgeons perform total gastrectomy?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101</w:t>
      </w:r>
      <w:r>
        <w:rPr>
          <w:rFonts w:ascii="Book Antiqua" w:eastAsia="Book Antiqua" w:hAnsi="Book Antiqua" w:cs="Book Antiqua"/>
          <w:color w:val="000000"/>
        </w:rPr>
        <w:t>: 451-456 [PMID: 19924722 DOI: 10.1002/jso.21431]</w:t>
      </w:r>
    </w:p>
    <w:p w14:paraId="5DE867B6" w14:textId="7EF3067F" w:rsidR="00A77B3E" w:rsidRDefault="00CC28E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Sugoor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Shah S, </w:t>
      </w:r>
      <w:proofErr w:type="spellStart"/>
      <w:r>
        <w:rPr>
          <w:rFonts w:ascii="Book Antiqua" w:eastAsia="Book Antiqua" w:hAnsi="Book Antiqua" w:cs="Book Antiqua"/>
          <w:color w:val="000000"/>
        </w:rPr>
        <w:t>Dusane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Desouza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Shrikhande</w:t>
      </w:r>
      <w:proofErr w:type="spellEnd"/>
      <w:r>
        <w:rPr>
          <w:rFonts w:ascii="Book Antiqua" w:eastAsia="Book Antiqua" w:hAnsi="Book Antiqua" w:cs="Book Antiqua"/>
          <w:color w:val="000000"/>
        </w:rPr>
        <w:t xml:space="preserve"> SV. Proximal gastrectomy </w:t>
      </w:r>
      <w:r w:rsidR="00AF4019" w:rsidRPr="00AF4019">
        <w:rPr>
          <w:rFonts w:ascii="Book Antiqua" w:hAnsi="Book Antiqua"/>
        </w:rPr>
        <w:t>versus</w:t>
      </w:r>
      <w:r>
        <w:rPr>
          <w:rFonts w:ascii="Book Antiqua" w:eastAsia="Book Antiqua" w:hAnsi="Book Antiqua" w:cs="Book Antiqua"/>
          <w:color w:val="000000"/>
        </w:rPr>
        <w:t xml:space="preserve"> total gastrectomy for proximal third gastric cancer: total gastrectomy is not always necessary. </w:t>
      </w:r>
      <w:proofErr w:type="spellStart"/>
      <w:r>
        <w:rPr>
          <w:rFonts w:ascii="Book Antiqua" w:eastAsia="Book Antiqua" w:hAnsi="Book Antiqua" w:cs="Book Antiqua"/>
          <w:i/>
          <w:iCs/>
          <w:color w:val="000000"/>
        </w:rPr>
        <w:t>Langenbecks</w:t>
      </w:r>
      <w:proofErr w:type="spellEnd"/>
      <w:r>
        <w:rPr>
          <w:rFonts w:ascii="Book Antiqua" w:eastAsia="Book Antiqua" w:hAnsi="Book Antiqua" w:cs="Book Antiqua"/>
          <w:i/>
          <w:iCs/>
          <w:color w:val="000000"/>
        </w:rPr>
        <w:t xml:space="preserve"> Arch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401</w:t>
      </w:r>
      <w:r>
        <w:rPr>
          <w:rFonts w:ascii="Book Antiqua" w:eastAsia="Book Antiqua" w:hAnsi="Book Antiqua" w:cs="Book Antiqua"/>
          <w:color w:val="000000"/>
        </w:rPr>
        <w:t>: 687-697 [PMID: 27143021 DOI: 10.1007/s00423-016-1422-3]</w:t>
      </w:r>
    </w:p>
    <w:p w14:paraId="37DFA063" w14:textId="11B1CD43" w:rsidR="00A77B3E" w:rsidRDefault="00CC28E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Bozzetti F</w:t>
      </w:r>
      <w:r>
        <w:rPr>
          <w:rFonts w:ascii="Book Antiqua" w:eastAsia="Book Antiqua" w:hAnsi="Book Antiqua" w:cs="Book Antiqua"/>
          <w:color w:val="000000"/>
        </w:rPr>
        <w:t xml:space="preserve">. Total </w:t>
      </w:r>
      <w:r w:rsidR="00AF4019" w:rsidRPr="00AF4019">
        <w:rPr>
          <w:rFonts w:ascii="Book Antiqua" w:hAnsi="Book Antiqua"/>
        </w:rPr>
        <w:t>versus</w:t>
      </w:r>
      <w:r>
        <w:rPr>
          <w:rFonts w:ascii="Book Antiqua" w:eastAsia="Book Antiqua" w:hAnsi="Book Antiqua" w:cs="Book Antiqua"/>
          <w:color w:val="000000"/>
        </w:rPr>
        <w:t xml:space="preserve"> subtotal gastrectomy in cancer of the distal stomach: facts and fantasy.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1992; </w:t>
      </w:r>
      <w:r>
        <w:rPr>
          <w:rFonts w:ascii="Book Antiqua" w:eastAsia="Book Antiqua" w:hAnsi="Book Antiqua" w:cs="Book Antiqua"/>
          <w:b/>
          <w:bCs/>
          <w:color w:val="000000"/>
        </w:rPr>
        <w:t>18</w:t>
      </w:r>
      <w:r>
        <w:rPr>
          <w:rFonts w:ascii="Book Antiqua" w:eastAsia="Book Antiqua" w:hAnsi="Book Antiqua" w:cs="Book Antiqua"/>
          <w:color w:val="000000"/>
        </w:rPr>
        <w:t>: 572-579 [PMID: 1478289]</w:t>
      </w:r>
    </w:p>
    <w:p w14:paraId="1918C5B1" w14:textId="0654C35C" w:rsidR="00A77B3E" w:rsidRDefault="00CC28E4">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Liu Z</w:t>
      </w:r>
      <w:r>
        <w:rPr>
          <w:rFonts w:ascii="Book Antiqua" w:eastAsia="Book Antiqua" w:hAnsi="Book Antiqua" w:cs="Book Antiqua"/>
          <w:color w:val="000000"/>
        </w:rPr>
        <w:t xml:space="preserve">, Feng F, Guo M, Liu S, Zheng G, Xu G, Lian X, Fan D, Zhang H. Distal gastrectomy </w:t>
      </w:r>
      <w:r w:rsidR="00AF4019" w:rsidRPr="00AF4019">
        <w:rPr>
          <w:rFonts w:ascii="Book Antiqua" w:eastAsia="Book Antiqua" w:hAnsi="Book Antiqua" w:cs="Book Antiqua"/>
          <w:color w:val="000000"/>
        </w:rPr>
        <w:t>versus</w:t>
      </w:r>
      <w:r>
        <w:rPr>
          <w:rFonts w:ascii="Book Antiqua" w:eastAsia="Book Antiqua" w:hAnsi="Book Antiqua" w:cs="Book Antiqua"/>
          <w:color w:val="000000"/>
        </w:rPr>
        <w:t xml:space="preserve"> total gastrectomy for distal gastric cancer.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e6003 [PMID: 28151896 DOI: 10.1097/MD.0000000000006003]</w:t>
      </w:r>
    </w:p>
    <w:p w14:paraId="6664D4F7" w14:textId="77777777" w:rsidR="00A77B3E" w:rsidRDefault="00CC28E4">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Jentschura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Winkler M, </w:t>
      </w:r>
      <w:proofErr w:type="spellStart"/>
      <w:r>
        <w:rPr>
          <w:rFonts w:ascii="Book Antiqua" w:eastAsia="Book Antiqua" w:hAnsi="Book Antiqua" w:cs="Book Antiqua"/>
          <w:color w:val="000000"/>
        </w:rPr>
        <w:t>Strohmeier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Rumstadt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Hagmüller</w:t>
      </w:r>
      <w:proofErr w:type="spellEnd"/>
      <w:r>
        <w:rPr>
          <w:rFonts w:ascii="Book Antiqua" w:eastAsia="Book Antiqua" w:hAnsi="Book Antiqua" w:cs="Book Antiqua"/>
          <w:color w:val="000000"/>
        </w:rPr>
        <w:t xml:space="preserve"> E. Quality-of-life after curative surgery for gastric cancer: a comparison between total gastrectomy and subtotal gastric resection.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44</w:t>
      </w:r>
      <w:r>
        <w:rPr>
          <w:rFonts w:ascii="Book Antiqua" w:eastAsia="Book Antiqua" w:hAnsi="Book Antiqua" w:cs="Book Antiqua"/>
          <w:color w:val="000000"/>
        </w:rPr>
        <w:t>: 1137-1142 [PMID: 9261613]</w:t>
      </w:r>
    </w:p>
    <w:p w14:paraId="454AF460" w14:textId="40286060" w:rsidR="00A77B3E" w:rsidRDefault="00CC28E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Davies J</w:t>
      </w:r>
      <w:r>
        <w:rPr>
          <w:rFonts w:ascii="Book Antiqua" w:eastAsia="Book Antiqua" w:hAnsi="Book Antiqua" w:cs="Book Antiqua"/>
          <w:color w:val="000000"/>
        </w:rPr>
        <w:t xml:space="preserve">, Johnston D, Sue-Ling H, Young S, May J, Griffith J, Miller G, Martin I. Total or subtotal gastrectomy for gastric carcinoma? A study of quality of life.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1998; </w:t>
      </w:r>
      <w:r>
        <w:rPr>
          <w:rFonts w:ascii="Book Antiqua" w:eastAsia="Book Antiqua" w:hAnsi="Book Antiqua" w:cs="Book Antiqua"/>
          <w:b/>
          <w:bCs/>
          <w:color w:val="000000"/>
        </w:rPr>
        <w:t>22</w:t>
      </w:r>
      <w:r>
        <w:rPr>
          <w:rFonts w:ascii="Book Antiqua" w:eastAsia="Book Antiqua" w:hAnsi="Book Antiqua" w:cs="Book Antiqua"/>
          <w:color w:val="000000"/>
        </w:rPr>
        <w:t>: 1048-1055 [PMID: 9747165</w:t>
      </w:r>
      <w:r w:rsidR="00AF4019">
        <w:rPr>
          <w:rFonts w:ascii="Book Antiqua" w:eastAsia="Book Antiqua" w:hAnsi="Book Antiqua" w:cs="Book Antiqua"/>
          <w:color w:val="000000"/>
        </w:rPr>
        <w:t xml:space="preserve"> </w:t>
      </w:r>
      <w:r w:rsidR="00AF4019" w:rsidRPr="00AF4019">
        <w:rPr>
          <w:rFonts w:ascii="Book Antiqua" w:eastAsia="Book Antiqua" w:hAnsi="Book Antiqua" w:cs="Book Antiqua"/>
          <w:color w:val="000000"/>
        </w:rPr>
        <w:t>DOI: 10.1007/s002689900515</w:t>
      </w:r>
      <w:r>
        <w:rPr>
          <w:rFonts w:ascii="Book Antiqua" w:eastAsia="Book Antiqua" w:hAnsi="Book Antiqua" w:cs="Book Antiqua"/>
          <w:color w:val="000000"/>
        </w:rPr>
        <w:t>]</w:t>
      </w:r>
    </w:p>
    <w:p w14:paraId="678DEF3F" w14:textId="77777777" w:rsidR="00A77B3E" w:rsidRDefault="00CC28E4">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Sun J</w:t>
      </w:r>
      <w:r>
        <w:rPr>
          <w:rFonts w:ascii="Book Antiqua" w:eastAsia="Book Antiqua" w:hAnsi="Book Antiqua" w:cs="Book Antiqua"/>
          <w:color w:val="000000"/>
        </w:rPr>
        <w:t xml:space="preserve">, Ren Z, Sun X, Hou H, Li K, Ge Q. Efficacy and safety comparison of chemotherapies for advanced gastric cancer: A network meta-analysis.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39673-39682 [PMID: 28562333 DOI: 10.18632/oncotarget.17784]</w:t>
      </w:r>
    </w:p>
    <w:p w14:paraId="4B204510" w14:textId="77777777" w:rsidR="00A77B3E" w:rsidRDefault="00CC28E4">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Kinoshita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Sano T,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Furukawa H, </w:t>
      </w:r>
      <w:proofErr w:type="spellStart"/>
      <w:r>
        <w:rPr>
          <w:rFonts w:ascii="Book Antiqua" w:eastAsia="Book Antiqua" w:hAnsi="Book Antiqua" w:cs="Book Antiqua"/>
          <w:color w:val="000000"/>
        </w:rPr>
        <w:t>Tsuburaya</w:t>
      </w:r>
      <w:proofErr w:type="spellEnd"/>
      <w:r>
        <w:rPr>
          <w:rFonts w:ascii="Book Antiqua" w:eastAsia="Book Antiqua" w:hAnsi="Book Antiqua" w:cs="Book Antiqua"/>
          <w:color w:val="000000"/>
        </w:rPr>
        <w:t xml:space="preserve"> A, Miyashiro I, </w:t>
      </w:r>
      <w:proofErr w:type="spellStart"/>
      <w:r>
        <w:rPr>
          <w:rFonts w:ascii="Book Antiqua" w:eastAsia="Book Antiqua" w:hAnsi="Book Antiqua" w:cs="Book Antiqua"/>
          <w:color w:val="000000"/>
        </w:rPr>
        <w:t>Kaji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Ninomiya</w:t>
      </w:r>
      <w:proofErr w:type="spellEnd"/>
      <w:r>
        <w:rPr>
          <w:rFonts w:ascii="Book Antiqua" w:eastAsia="Book Antiqua" w:hAnsi="Book Antiqua" w:cs="Book Antiqua"/>
          <w:color w:val="000000"/>
        </w:rPr>
        <w:t xml:space="preserve"> M. Phase II trial of S-1 for neoadjuvant chemotherapy against scirrhous gastric cancer (JCOG 0002).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12</w:t>
      </w:r>
      <w:r>
        <w:rPr>
          <w:rFonts w:ascii="Book Antiqua" w:eastAsia="Book Antiqua" w:hAnsi="Book Antiqua" w:cs="Book Antiqua"/>
          <w:color w:val="000000"/>
        </w:rPr>
        <w:t>: 37-42 [PMID: 19390930 DOI: 10.1007/s10120-008-0496-1]</w:t>
      </w:r>
    </w:p>
    <w:p w14:paraId="30065659" w14:textId="77777777" w:rsidR="00A77B3E" w:rsidRDefault="00CC28E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Iwasaki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Sasako</w:t>
      </w:r>
      <w:proofErr w:type="spellEnd"/>
      <w:r>
        <w:rPr>
          <w:rFonts w:ascii="Book Antiqua" w:eastAsia="Book Antiqua" w:hAnsi="Book Antiqua" w:cs="Book Antiqua"/>
          <w:color w:val="000000"/>
        </w:rPr>
        <w:t xml:space="preserve"> M, Yamamoto S, Nakamura K, Sano T, </w:t>
      </w:r>
      <w:proofErr w:type="spellStart"/>
      <w:r>
        <w:rPr>
          <w:rFonts w:ascii="Book Antiqua" w:eastAsia="Book Antiqua" w:hAnsi="Book Antiqua" w:cs="Book Antiqua"/>
          <w:color w:val="000000"/>
        </w:rPr>
        <w:t>Katai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Fukushima N, </w:t>
      </w:r>
      <w:proofErr w:type="spellStart"/>
      <w:r>
        <w:rPr>
          <w:rFonts w:ascii="Book Antiqua" w:eastAsia="Book Antiqua" w:hAnsi="Book Antiqua" w:cs="Book Antiqua"/>
          <w:color w:val="000000"/>
        </w:rPr>
        <w:t>Tsuburaya</w:t>
      </w:r>
      <w:proofErr w:type="spellEnd"/>
      <w:r>
        <w:rPr>
          <w:rFonts w:ascii="Book Antiqua" w:eastAsia="Book Antiqua" w:hAnsi="Book Antiqua" w:cs="Book Antiqua"/>
          <w:color w:val="000000"/>
        </w:rPr>
        <w:t xml:space="preserve"> A; Gastric Cancer Surgical Study Group of Japan Clinical Oncology Group. Phase II study of preoperative chemotherapy with S-1 and cisplatin followed by gastrectomy for clinically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type 4 and large type 3 </w:t>
      </w:r>
      <w:r>
        <w:rPr>
          <w:rFonts w:ascii="Book Antiqua" w:eastAsia="Book Antiqua" w:hAnsi="Book Antiqua" w:cs="Book Antiqua"/>
          <w:color w:val="000000"/>
        </w:rPr>
        <w:lastRenderedPageBreak/>
        <w:t xml:space="preserve">gastric cancers (JCOG0210).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107</w:t>
      </w:r>
      <w:r>
        <w:rPr>
          <w:rFonts w:ascii="Book Antiqua" w:eastAsia="Book Antiqua" w:hAnsi="Book Antiqua" w:cs="Book Antiqua"/>
          <w:color w:val="000000"/>
        </w:rPr>
        <w:t>: 741-745 [PMID: 23400787 DOI: 10.1002/jso.23301]</w:t>
      </w:r>
    </w:p>
    <w:p w14:paraId="7E2B5E82" w14:textId="77777777" w:rsidR="00A77B3E" w:rsidRDefault="00CC28E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Mohri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Katada</w:t>
      </w:r>
      <w:proofErr w:type="spellEnd"/>
      <w:r>
        <w:rPr>
          <w:rFonts w:ascii="Book Antiqua" w:eastAsia="Book Antiqua" w:hAnsi="Book Antiqua" w:cs="Book Antiqua"/>
          <w:color w:val="000000"/>
        </w:rPr>
        <w:t xml:space="preserve"> C, Ueda M, Sugawara M, Yamashita K, Moriya H, Komori S, Hayakawa K, Koizumi W, </w:t>
      </w:r>
      <w:proofErr w:type="spellStart"/>
      <w:r>
        <w:rPr>
          <w:rFonts w:ascii="Book Antiqua" w:eastAsia="Book Antiqua" w:hAnsi="Book Antiqua" w:cs="Book Antiqua"/>
          <w:color w:val="000000"/>
        </w:rPr>
        <w:t>Atsuda</w:t>
      </w:r>
      <w:proofErr w:type="spellEnd"/>
      <w:r>
        <w:rPr>
          <w:rFonts w:ascii="Book Antiqua" w:eastAsia="Book Antiqua" w:hAnsi="Book Antiqua" w:cs="Book Antiqua"/>
          <w:color w:val="000000"/>
        </w:rPr>
        <w:t xml:space="preserve"> K. Predisposing Factors for Chemotherapy-induced Nephrotoxicity in Patients with Advanced Esophageal Cancer Who Received Combination Chemotherapy with Docetaxel, Cisplatin, and 5-fluorouracil.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32-37 [PMID: 29607302 DOI: 10.2478/jtim-2018-0007]</w:t>
      </w:r>
    </w:p>
    <w:p w14:paraId="60D59AAF" w14:textId="77777777" w:rsidR="00A77B3E" w:rsidRDefault="00CC28E4">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Uberoi</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Has the role of EUS in rectal cancer staging changed in the last decade?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366-370 [PMID: 30531023 DOI: 10.4103/eus.eus_36_18]</w:t>
      </w:r>
    </w:p>
    <w:p w14:paraId="7D9C1658" w14:textId="77777777" w:rsidR="00A77B3E" w:rsidRDefault="00CC28E4">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Mizuno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Suzuki T, Saito K, Uchino R, </w:t>
      </w:r>
      <w:proofErr w:type="spellStart"/>
      <w:r>
        <w:rPr>
          <w:rFonts w:ascii="Book Antiqua" w:eastAsia="Book Antiqua" w:hAnsi="Book Antiqua" w:cs="Book Antiqua"/>
          <w:color w:val="000000"/>
        </w:rPr>
        <w:t>Takahara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Kogure</w:t>
      </w:r>
      <w:proofErr w:type="spellEnd"/>
      <w:r>
        <w:rPr>
          <w:rFonts w:ascii="Book Antiqua" w:eastAsia="Book Antiqua" w:hAnsi="Book Antiqua" w:cs="Book Antiqua"/>
          <w:color w:val="000000"/>
        </w:rPr>
        <w:t xml:space="preserve"> H, Tada M, Koike K. EUS-FNA of gastric cancer metastatic to the head of pancreas using a forward oblique viewing echoendoscope in a case with Roux-en-Y anatomy.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420-421 [PMID: 29536952 DOI: 10.4103/eus.eus_107_17]</w:t>
      </w:r>
    </w:p>
    <w:p w14:paraId="681227F3" w14:textId="77777777" w:rsidR="00A77B3E" w:rsidRDefault="00CC28E4">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Yang F</w:t>
      </w:r>
      <w:r>
        <w:rPr>
          <w:rFonts w:ascii="Book Antiqua" w:eastAsia="Book Antiqua" w:hAnsi="Book Antiqua" w:cs="Book Antiqua"/>
          <w:color w:val="000000"/>
        </w:rPr>
        <w:t>, Wang H, Liu X, Ge N, Guo J, Wang S, Song X, Cao L, Sun S. EUS-guided fine-needle technique-derived cancer organoids: A tailored "</w:t>
      </w:r>
      <w:proofErr w:type="spellStart"/>
      <w:r>
        <w:rPr>
          <w:rFonts w:ascii="Book Antiqua" w:eastAsia="Book Antiqua" w:hAnsi="Book Antiqua" w:cs="Book Antiqua"/>
          <w:color w:val="000000"/>
        </w:rPr>
        <w:t>Shennong</w:t>
      </w:r>
      <w:proofErr w:type="spellEnd"/>
      <w:r>
        <w:rPr>
          <w:rFonts w:ascii="Book Antiqua" w:eastAsia="Book Antiqua" w:hAnsi="Book Antiqua" w:cs="Book Antiqua"/>
          <w:color w:val="000000"/>
        </w:rPr>
        <w:t xml:space="preserve"> deity" for every patient with cancer.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73-75 [PMID: 31006704 DOI: 10.4103/eus.eus_13_19]</w:t>
      </w:r>
    </w:p>
    <w:p w14:paraId="1B938A6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630F480" w14:textId="77777777" w:rsidR="00A77B3E" w:rsidRDefault="00CC28E4">
      <w:pPr>
        <w:spacing w:line="360" w:lineRule="auto"/>
        <w:jc w:val="both"/>
      </w:pPr>
      <w:r>
        <w:rPr>
          <w:rFonts w:ascii="Book Antiqua" w:eastAsia="Book Antiqua" w:hAnsi="Book Antiqua" w:cs="Book Antiqua"/>
          <w:b/>
          <w:color w:val="000000"/>
        </w:rPr>
        <w:lastRenderedPageBreak/>
        <w:t>Footnotes</w:t>
      </w:r>
    </w:p>
    <w:p w14:paraId="1F2081A2" w14:textId="77777777" w:rsidR="00A77B3E" w:rsidRDefault="00CC28E4">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szCs w:val="21"/>
        </w:rPr>
        <w:t>This study was reviewed and approved by the Ethics Committee of First Affiliated Hospital of China Medical University.</w:t>
      </w:r>
    </w:p>
    <w:p w14:paraId="3D19E0FE" w14:textId="77777777" w:rsidR="00A77B3E" w:rsidRDefault="00A77B3E">
      <w:pPr>
        <w:spacing w:line="360" w:lineRule="auto"/>
        <w:jc w:val="both"/>
      </w:pPr>
    </w:p>
    <w:p w14:paraId="24D95282" w14:textId="527DE48F" w:rsidR="00A77B3E" w:rsidRDefault="00CC28E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 xml:space="preserve">Written informed consent </w:t>
      </w:r>
      <w:r w:rsidR="00C22E7D">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obtained from each patient.</w:t>
      </w:r>
    </w:p>
    <w:p w14:paraId="403EFDB9" w14:textId="77777777" w:rsidR="00A77B3E" w:rsidRDefault="00A77B3E">
      <w:pPr>
        <w:spacing w:line="360" w:lineRule="auto"/>
        <w:jc w:val="both"/>
      </w:pPr>
    </w:p>
    <w:p w14:paraId="4B987A66" w14:textId="77777777" w:rsidR="00A77B3E" w:rsidRDefault="00CC28E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1"/>
        </w:rPr>
        <w:t>All authors declare no conflicts of interest.</w:t>
      </w:r>
    </w:p>
    <w:p w14:paraId="339C6CE1" w14:textId="77777777" w:rsidR="00A77B3E" w:rsidRDefault="00A77B3E">
      <w:pPr>
        <w:spacing w:line="360" w:lineRule="auto"/>
        <w:jc w:val="both"/>
      </w:pPr>
    </w:p>
    <w:p w14:paraId="1309B4B4" w14:textId="77777777" w:rsidR="00A77B3E" w:rsidRDefault="00CC28E4">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1"/>
        </w:rPr>
        <w:t> No additional data are available.</w:t>
      </w:r>
    </w:p>
    <w:p w14:paraId="7666235F" w14:textId="77777777" w:rsidR="00A77B3E" w:rsidRDefault="00A77B3E">
      <w:pPr>
        <w:spacing w:line="360" w:lineRule="auto"/>
        <w:jc w:val="both"/>
      </w:pPr>
    </w:p>
    <w:p w14:paraId="4767E660" w14:textId="77777777" w:rsidR="00A77B3E" w:rsidRDefault="00CC28E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FDDC3F" w14:textId="77777777" w:rsidR="00A77B3E" w:rsidRDefault="00A77B3E">
      <w:pPr>
        <w:spacing w:line="360" w:lineRule="auto"/>
        <w:jc w:val="both"/>
      </w:pPr>
    </w:p>
    <w:p w14:paraId="60F741E3" w14:textId="303E65AF" w:rsidR="00A77B3E" w:rsidRDefault="00CC28E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FC098A">
        <w:rPr>
          <w:rFonts w:ascii="Book Antiqua" w:eastAsia="Book Antiqua" w:hAnsi="Book Antiqua" w:cs="Book Antiqua"/>
          <w:color w:val="000000"/>
        </w:rPr>
        <w:t>d m</w:t>
      </w:r>
      <w:r>
        <w:rPr>
          <w:rFonts w:ascii="Book Antiqua" w:eastAsia="Book Antiqua" w:hAnsi="Book Antiqua" w:cs="Book Antiqua"/>
          <w:color w:val="000000"/>
        </w:rPr>
        <w:t>anuscript</w:t>
      </w:r>
    </w:p>
    <w:p w14:paraId="08A79BFA" w14:textId="77777777" w:rsidR="00A77B3E" w:rsidRDefault="00A77B3E">
      <w:pPr>
        <w:spacing w:line="360" w:lineRule="auto"/>
        <w:jc w:val="both"/>
      </w:pPr>
    </w:p>
    <w:p w14:paraId="211778A0" w14:textId="77777777" w:rsidR="00A77B3E" w:rsidRDefault="00CC28E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26, 2020</w:t>
      </w:r>
    </w:p>
    <w:p w14:paraId="1C7B4B73" w14:textId="77777777" w:rsidR="00A77B3E" w:rsidRDefault="00CC28E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410A2C88" w14:textId="43BFE455" w:rsidR="00A77B3E" w:rsidRDefault="00CC28E4">
      <w:pPr>
        <w:spacing w:line="360" w:lineRule="auto"/>
        <w:jc w:val="both"/>
      </w:pPr>
      <w:r>
        <w:rPr>
          <w:rFonts w:ascii="Book Antiqua" w:eastAsia="Book Antiqua" w:hAnsi="Book Antiqua" w:cs="Book Antiqua"/>
          <w:b/>
          <w:color w:val="000000"/>
        </w:rPr>
        <w:t xml:space="preserve">Article in press: </w:t>
      </w:r>
      <w:r w:rsidR="002E24B8" w:rsidRPr="00FA1390">
        <w:rPr>
          <w:rFonts w:ascii="Book Antiqua" w:eastAsia="Book Antiqua" w:hAnsi="Book Antiqua" w:cs="Book Antiqua"/>
          <w:bCs/>
          <w:color w:val="000000"/>
        </w:rPr>
        <w:t>September 25, 2020</w:t>
      </w:r>
    </w:p>
    <w:p w14:paraId="3E5B2843" w14:textId="77777777" w:rsidR="00A77B3E" w:rsidRDefault="00A77B3E">
      <w:pPr>
        <w:spacing w:line="360" w:lineRule="auto"/>
        <w:jc w:val="both"/>
      </w:pPr>
    </w:p>
    <w:p w14:paraId="4A24576C" w14:textId="77777777" w:rsidR="00A77B3E" w:rsidRDefault="00CC28E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6F3AB634" w14:textId="77777777" w:rsidR="00A77B3E" w:rsidRDefault="00CC28E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A6CDF47" w14:textId="77777777" w:rsidR="00A77B3E" w:rsidRDefault="00CC28E4">
      <w:pPr>
        <w:spacing w:line="360" w:lineRule="auto"/>
        <w:jc w:val="both"/>
      </w:pPr>
      <w:r>
        <w:rPr>
          <w:rFonts w:ascii="Book Antiqua" w:eastAsia="Book Antiqua" w:hAnsi="Book Antiqua" w:cs="Book Antiqua"/>
          <w:b/>
          <w:color w:val="000000"/>
        </w:rPr>
        <w:t>Peer-review report’s scientific quality classification</w:t>
      </w:r>
    </w:p>
    <w:p w14:paraId="7DBE8054" w14:textId="77777777" w:rsidR="00A77B3E" w:rsidRDefault="00CC28E4">
      <w:pPr>
        <w:spacing w:line="360" w:lineRule="auto"/>
        <w:jc w:val="both"/>
      </w:pPr>
      <w:r>
        <w:rPr>
          <w:rFonts w:ascii="Book Antiqua" w:eastAsia="Book Antiqua" w:hAnsi="Book Antiqua" w:cs="Book Antiqua"/>
          <w:color w:val="000000"/>
        </w:rPr>
        <w:t>Grade A (Excellent): 0</w:t>
      </w:r>
    </w:p>
    <w:p w14:paraId="104E190B" w14:textId="77777777" w:rsidR="00A77B3E" w:rsidRDefault="00CC28E4">
      <w:pPr>
        <w:spacing w:line="360" w:lineRule="auto"/>
        <w:jc w:val="both"/>
      </w:pPr>
      <w:r>
        <w:rPr>
          <w:rFonts w:ascii="Book Antiqua" w:eastAsia="Book Antiqua" w:hAnsi="Book Antiqua" w:cs="Book Antiqua"/>
          <w:color w:val="000000"/>
        </w:rPr>
        <w:t>Grade B (Very good): 0</w:t>
      </w:r>
    </w:p>
    <w:p w14:paraId="1F237EA9" w14:textId="77777777" w:rsidR="00A77B3E" w:rsidRDefault="00CC28E4">
      <w:pPr>
        <w:spacing w:line="360" w:lineRule="auto"/>
        <w:jc w:val="both"/>
      </w:pPr>
      <w:r>
        <w:rPr>
          <w:rFonts w:ascii="Book Antiqua" w:eastAsia="Book Antiqua" w:hAnsi="Book Antiqua" w:cs="Book Antiqua"/>
          <w:color w:val="000000"/>
        </w:rPr>
        <w:lastRenderedPageBreak/>
        <w:t>Grade C (Good): C</w:t>
      </w:r>
    </w:p>
    <w:p w14:paraId="2FBECDB2" w14:textId="77777777" w:rsidR="00A77B3E" w:rsidRDefault="00CC28E4">
      <w:pPr>
        <w:spacing w:line="360" w:lineRule="auto"/>
        <w:jc w:val="both"/>
      </w:pPr>
      <w:r>
        <w:rPr>
          <w:rFonts w:ascii="Book Antiqua" w:eastAsia="Book Antiqua" w:hAnsi="Book Antiqua" w:cs="Book Antiqua"/>
          <w:color w:val="000000"/>
        </w:rPr>
        <w:t>Grade D (Fair): 0</w:t>
      </w:r>
    </w:p>
    <w:p w14:paraId="45E5F743" w14:textId="77777777" w:rsidR="00A77B3E" w:rsidRDefault="00CC28E4">
      <w:pPr>
        <w:spacing w:line="360" w:lineRule="auto"/>
        <w:jc w:val="both"/>
      </w:pPr>
      <w:r>
        <w:rPr>
          <w:rFonts w:ascii="Book Antiqua" w:eastAsia="Book Antiqua" w:hAnsi="Book Antiqua" w:cs="Book Antiqua"/>
          <w:color w:val="000000"/>
        </w:rPr>
        <w:t>Grade E (Poor): 0</w:t>
      </w:r>
    </w:p>
    <w:p w14:paraId="224B97C3" w14:textId="77777777" w:rsidR="00A77B3E" w:rsidRDefault="00A77B3E">
      <w:pPr>
        <w:spacing w:line="360" w:lineRule="auto"/>
        <w:jc w:val="both"/>
      </w:pPr>
    </w:p>
    <w:p w14:paraId="4909E630" w14:textId="4E360443" w:rsidR="00A77B3E" w:rsidRPr="002E24B8" w:rsidRDefault="00CC28E4">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Arigami</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C22E7D" w:rsidRPr="0095613B">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2E24B8" w:rsidRPr="002E24B8">
        <w:rPr>
          <w:rFonts w:ascii="Book Antiqua" w:hAnsi="Book Antiqua" w:cs="Book Antiqua" w:hint="eastAsia"/>
          <w:color w:val="000000"/>
          <w:lang w:eastAsia="zh-CN"/>
        </w:rPr>
        <w:t>Li JH</w:t>
      </w:r>
    </w:p>
    <w:p w14:paraId="094E564F" w14:textId="77777777" w:rsidR="002E24B8" w:rsidRPr="002E24B8" w:rsidRDefault="002E24B8">
      <w:pPr>
        <w:spacing w:line="360" w:lineRule="auto"/>
        <w:jc w:val="both"/>
        <w:rPr>
          <w:rFonts w:ascii="Book Antiqua" w:hAnsi="Book Antiqua" w:cs="Book Antiqua"/>
          <w:b/>
          <w:color w:val="000000"/>
          <w:lang w:eastAsia="zh-CN"/>
        </w:rPr>
      </w:pPr>
    </w:p>
    <w:p w14:paraId="58587890" w14:textId="77777777" w:rsidR="00B70FB2" w:rsidRDefault="00B70FB2">
      <w:pPr>
        <w:spacing w:line="360" w:lineRule="auto"/>
        <w:jc w:val="both"/>
        <w:sectPr w:rsidR="00B70FB2">
          <w:pgSz w:w="12240" w:h="15840"/>
          <w:pgMar w:top="1440" w:right="1440" w:bottom="1440" w:left="1440" w:header="720" w:footer="720" w:gutter="0"/>
          <w:cols w:space="720"/>
          <w:docGrid w:linePitch="360"/>
        </w:sectPr>
      </w:pPr>
    </w:p>
    <w:p w14:paraId="1BD08AD1" w14:textId="271E1E41" w:rsidR="00A77B3E" w:rsidRDefault="00CC28E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97B67F3" w14:textId="2F99468B" w:rsidR="001F2AE5" w:rsidRDefault="007166AF">
      <w:pPr>
        <w:spacing w:line="360" w:lineRule="auto"/>
        <w:jc w:val="both"/>
      </w:pPr>
      <w:r>
        <w:rPr>
          <w:noProof/>
          <w:lang w:eastAsia="zh-CN"/>
        </w:rPr>
        <w:drawing>
          <wp:inline distT="0" distB="0" distL="0" distR="0" wp14:anchorId="26341C90" wp14:editId="21F50124">
            <wp:extent cx="5181600" cy="6400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6689" cy="6407086"/>
                    </a:xfrm>
                    <a:prstGeom prst="rect">
                      <a:avLst/>
                    </a:prstGeom>
                  </pic:spPr>
                </pic:pic>
              </a:graphicData>
            </a:graphic>
          </wp:inline>
        </w:drawing>
      </w:r>
    </w:p>
    <w:p w14:paraId="2A6A436D" w14:textId="60D614B9" w:rsidR="001F2AE5" w:rsidRDefault="00CC28E4">
      <w:pPr>
        <w:spacing w:line="360" w:lineRule="auto"/>
        <w:jc w:val="both"/>
        <w:rPr>
          <w:rFonts w:ascii="Book Antiqua" w:eastAsia="Book Antiqua" w:hAnsi="Book Antiqua" w:cs="Book Antiqua"/>
          <w:color w:val="000000"/>
        </w:rPr>
      </w:pPr>
      <w:r w:rsidRPr="001F2AE5">
        <w:rPr>
          <w:rFonts w:ascii="Book Antiqua" w:eastAsia="Book Antiqua" w:hAnsi="Book Antiqua" w:cs="Book Antiqua"/>
          <w:b/>
          <w:bCs/>
          <w:color w:val="000000"/>
        </w:rPr>
        <w:t>Figure 1 Survival curves of 117 patients according to the independent prognostic factors.</w:t>
      </w:r>
      <w:r w:rsidR="001F2AE5" w:rsidRPr="001F2AE5">
        <w:rPr>
          <w:rFonts w:ascii="Book Antiqua" w:eastAsia="Book Antiqua" w:hAnsi="Book Antiqua" w:cs="Book Antiqua"/>
          <w:b/>
          <w:bCs/>
          <w:color w:val="000000"/>
        </w:rPr>
        <w:t xml:space="preserve"> </w:t>
      </w:r>
      <w:r>
        <w:rPr>
          <w:rFonts w:ascii="Book Antiqua" w:eastAsia="Book Antiqua" w:hAnsi="Book Antiqua" w:cs="Book Antiqua"/>
          <w:color w:val="000000"/>
        </w:rPr>
        <w:t>A</w:t>
      </w:r>
      <w:r w:rsidR="001F2AE5">
        <w:rPr>
          <w:rFonts w:ascii="Book Antiqua" w:eastAsia="Book Antiqua" w:hAnsi="Book Antiqua" w:cs="Book Antiqua"/>
          <w:color w:val="000000"/>
        </w:rPr>
        <w:t>:</w:t>
      </w:r>
      <w:r>
        <w:rPr>
          <w:rFonts w:ascii="Book Antiqua" w:eastAsia="Book Antiqua" w:hAnsi="Book Antiqua" w:cs="Book Antiqua"/>
          <w:color w:val="000000"/>
        </w:rPr>
        <w:t xml:space="preserve"> Subtotal </w:t>
      </w:r>
      <w:r w:rsidRPr="00501944">
        <w:rPr>
          <w:rFonts w:ascii="Book Antiqua" w:eastAsia="Book Antiqua" w:hAnsi="Book Antiqua" w:cs="Book Antiqua"/>
          <w:i/>
          <w:iCs/>
          <w:color w:val="000000"/>
        </w:rPr>
        <w:t>vs</w:t>
      </w:r>
      <w:r>
        <w:rPr>
          <w:rFonts w:ascii="Book Antiqua" w:eastAsia="Book Antiqua" w:hAnsi="Book Antiqua" w:cs="Book Antiqua"/>
          <w:color w:val="000000"/>
        </w:rPr>
        <w:t xml:space="preserve"> total gastrectomy; B</w:t>
      </w:r>
      <w:r w:rsidR="001F2AE5">
        <w:rPr>
          <w:rFonts w:ascii="Book Antiqua" w:eastAsia="Book Antiqua" w:hAnsi="Book Antiqua" w:cs="Book Antiqua"/>
          <w:color w:val="000000"/>
        </w:rPr>
        <w:t>:</w:t>
      </w:r>
      <w:r>
        <w:rPr>
          <w:rFonts w:ascii="Book Antiqua" w:eastAsia="Book Antiqua" w:hAnsi="Book Antiqua" w:cs="Book Antiqua"/>
          <w:color w:val="000000"/>
        </w:rPr>
        <w:t xml:space="preserve"> </w:t>
      </w:r>
      <w:r w:rsidR="001F2AE5">
        <w:rPr>
          <w:rFonts w:ascii="Book Antiqua" w:eastAsia="Book Antiqua" w:hAnsi="Book Antiqua" w:cs="Book Antiqua"/>
          <w:color w:val="000000"/>
        </w:rPr>
        <w:t>S</w:t>
      </w:r>
      <w:r>
        <w:rPr>
          <w:rFonts w:ascii="Book Antiqua" w:eastAsia="Book Antiqua" w:hAnsi="Book Antiqua" w:cs="Book Antiqua"/>
          <w:color w:val="000000"/>
        </w:rPr>
        <w:t xml:space="preserve">ubtotal </w:t>
      </w:r>
      <w:r w:rsidRPr="00501944">
        <w:rPr>
          <w:rFonts w:ascii="Book Antiqua" w:eastAsia="Book Antiqua" w:hAnsi="Book Antiqua" w:cs="Book Antiqua"/>
          <w:i/>
          <w:iCs/>
          <w:color w:val="000000"/>
        </w:rPr>
        <w:t>vs</w:t>
      </w:r>
      <w:r>
        <w:rPr>
          <w:rFonts w:ascii="Book Antiqua" w:eastAsia="Book Antiqua" w:hAnsi="Book Antiqua" w:cs="Book Antiqua"/>
          <w:color w:val="000000"/>
        </w:rPr>
        <w:t xml:space="preserve"> total gastrectomy (lower-middle lesions); C</w:t>
      </w:r>
      <w:r w:rsidR="001F2AE5">
        <w:rPr>
          <w:rFonts w:ascii="Book Antiqua" w:eastAsia="Book Antiqua" w:hAnsi="Book Antiqua" w:cs="Book Antiqua"/>
          <w:color w:val="000000"/>
        </w:rPr>
        <w:t>:</w:t>
      </w:r>
      <w:r>
        <w:rPr>
          <w:rFonts w:ascii="Book Antiqua" w:eastAsia="Book Antiqua" w:hAnsi="Book Antiqua" w:cs="Book Antiqua"/>
          <w:color w:val="000000"/>
        </w:rPr>
        <w:t xml:space="preserve"> </w:t>
      </w:r>
      <w:r w:rsidR="001F2AE5">
        <w:rPr>
          <w:rFonts w:ascii="Book Antiqua" w:eastAsia="Book Antiqua" w:hAnsi="Book Antiqua" w:cs="Book Antiqua"/>
          <w:color w:val="000000"/>
        </w:rPr>
        <w:t>L</w:t>
      </w:r>
      <w:r w:rsidR="001F2AE5" w:rsidRPr="001F2AE5">
        <w:rPr>
          <w:rFonts w:ascii="Book Antiqua" w:eastAsia="Book Antiqua" w:hAnsi="Book Antiqua" w:cs="Book Antiqua"/>
          <w:color w:val="000000"/>
        </w:rPr>
        <w:t xml:space="preserve">ymph node status </w:t>
      </w:r>
      <w:r w:rsidR="001F2AE5">
        <w:rPr>
          <w:rFonts w:ascii="Book Antiqua" w:eastAsia="Book Antiqua" w:hAnsi="Book Antiqua" w:cs="Book Antiqua"/>
          <w:color w:val="000000"/>
        </w:rPr>
        <w:t>(</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xml:space="preserve"> stage</w:t>
      </w:r>
      <w:r w:rsidR="001F2AE5">
        <w:rPr>
          <w:rFonts w:ascii="Book Antiqua" w:eastAsia="Book Antiqua" w:hAnsi="Book Antiqua" w:cs="Book Antiqua"/>
          <w:color w:val="000000"/>
        </w:rPr>
        <w:t>)</w:t>
      </w:r>
      <w:r>
        <w:rPr>
          <w:rFonts w:ascii="Book Antiqua" w:eastAsia="Book Antiqua" w:hAnsi="Book Antiqua" w:cs="Book Antiqua"/>
          <w:color w:val="000000"/>
        </w:rPr>
        <w:t>; D</w:t>
      </w:r>
      <w:r w:rsidR="001F2AE5">
        <w:rPr>
          <w:rFonts w:ascii="Book Antiqua" w:eastAsia="Book Antiqua" w:hAnsi="Book Antiqua" w:cs="Book Antiqua"/>
          <w:color w:val="000000"/>
        </w:rPr>
        <w:t>:</w:t>
      </w:r>
      <w:r>
        <w:rPr>
          <w:rFonts w:ascii="Book Antiqua" w:eastAsia="Book Antiqua" w:hAnsi="Book Antiqua" w:cs="Book Antiqua"/>
          <w:color w:val="000000"/>
        </w:rPr>
        <w:t xml:space="preserve"> </w:t>
      </w:r>
      <w:r w:rsidR="001F2AE5">
        <w:rPr>
          <w:rFonts w:ascii="Book Antiqua" w:eastAsia="Book Antiqua" w:hAnsi="Book Antiqua" w:cs="Book Antiqua"/>
          <w:color w:val="000000"/>
          <w:szCs w:val="21"/>
        </w:rPr>
        <w:t xml:space="preserve">Tumor </w:t>
      </w:r>
      <w:r w:rsidR="00C22E7D">
        <w:rPr>
          <w:rFonts w:ascii="Book Antiqua" w:eastAsia="Book Antiqua" w:hAnsi="Book Antiqua" w:cs="Book Antiqua"/>
          <w:color w:val="000000"/>
          <w:szCs w:val="21"/>
        </w:rPr>
        <w:t xml:space="preserve">invasion </w:t>
      </w:r>
      <w:r w:rsidR="001F2AE5">
        <w:rPr>
          <w:rFonts w:ascii="Book Antiqua" w:eastAsia="Book Antiqua" w:hAnsi="Book Antiqua" w:cs="Book Antiqua"/>
          <w:color w:val="000000"/>
          <w:szCs w:val="21"/>
        </w:rPr>
        <w:t>depth</w:t>
      </w:r>
      <w:r w:rsidR="001F2AE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pT</w:t>
      </w:r>
      <w:proofErr w:type="spellEnd"/>
      <w:r>
        <w:rPr>
          <w:rFonts w:ascii="Book Antiqua" w:eastAsia="Book Antiqua" w:hAnsi="Book Antiqua" w:cs="Book Antiqua"/>
          <w:color w:val="000000"/>
        </w:rPr>
        <w:t xml:space="preserve"> stage</w:t>
      </w:r>
      <w:r w:rsidR="001F2AE5">
        <w:rPr>
          <w:rFonts w:ascii="Book Antiqua" w:eastAsia="Book Antiqua" w:hAnsi="Book Antiqua" w:cs="Book Antiqua"/>
          <w:color w:val="000000"/>
        </w:rPr>
        <w:t>)</w:t>
      </w:r>
      <w:r>
        <w:rPr>
          <w:rFonts w:ascii="Book Antiqua" w:eastAsia="Book Antiqua" w:hAnsi="Book Antiqua" w:cs="Book Antiqua"/>
          <w:color w:val="000000"/>
        </w:rPr>
        <w:t>; E</w:t>
      </w:r>
      <w:r w:rsidR="001F2AE5">
        <w:rPr>
          <w:rFonts w:ascii="Book Antiqua" w:eastAsia="Book Antiqua" w:hAnsi="Book Antiqua" w:cs="Book Antiqua"/>
          <w:color w:val="000000"/>
        </w:rPr>
        <w:t>:</w:t>
      </w:r>
      <w:r>
        <w:rPr>
          <w:rFonts w:ascii="Book Antiqua" w:eastAsia="Book Antiqua" w:hAnsi="Book Antiqua" w:cs="Book Antiqua"/>
          <w:color w:val="000000"/>
        </w:rPr>
        <w:t xml:space="preserve"> </w:t>
      </w:r>
      <w:r w:rsidR="001F2AE5">
        <w:rPr>
          <w:rFonts w:ascii="Book Antiqua" w:eastAsia="Book Antiqua" w:hAnsi="Book Antiqua" w:cs="Book Antiqua"/>
          <w:color w:val="000000"/>
        </w:rPr>
        <w:t>P</w:t>
      </w:r>
      <w:r>
        <w:rPr>
          <w:rFonts w:ascii="Book Antiqua" w:eastAsia="Book Antiqua" w:hAnsi="Book Antiqua" w:cs="Book Antiqua"/>
          <w:color w:val="000000"/>
        </w:rPr>
        <w:t>ostoperative chemotherapy.</w:t>
      </w:r>
      <w:r w:rsidR="007166AF">
        <w:rPr>
          <w:rFonts w:ascii="Book Antiqua" w:eastAsia="Book Antiqua" w:hAnsi="Book Antiqua" w:cs="Book Antiqua"/>
          <w:color w:val="000000"/>
        </w:rPr>
        <w:t xml:space="preserve"> </w:t>
      </w:r>
      <w:proofErr w:type="spellStart"/>
      <w:r w:rsidR="007166AF">
        <w:rPr>
          <w:rFonts w:ascii="Book Antiqua" w:eastAsia="Book Antiqua" w:hAnsi="Book Antiqua" w:cs="Book Antiqua"/>
          <w:color w:val="000000"/>
        </w:rPr>
        <w:t>pN</w:t>
      </w:r>
      <w:proofErr w:type="spellEnd"/>
      <w:r w:rsidR="007166AF">
        <w:rPr>
          <w:rFonts w:ascii="Book Antiqua" w:eastAsia="Book Antiqua" w:hAnsi="Book Antiqua" w:cs="Book Antiqua"/>
          <w:color w:val="000000"/>
        </w:rPr>
        <w:t>: L</w:t>
      </w:r>
      <w:r w:rsidR="007166AF" w:rsidRPr="001F2AE5">
        <w:rPr>
          <w:rFonts w:ascii="Book Antiqua" w:eastAsia="Book Antiqua" w:hAnsi="Book Antiqua" w:cs="Book Antiqua"/>
          <w:color w:val="000000"/>
        </w:rPr>
        <w:t>ymph node status</w:t>
      </w:r>
      <w:r w:rsidR="007166AF">
        <w:rPr>
          <w:rFonts w:ascii="Book Antiqua" w:eastAsia="Book Antiqua" w:hAnsi="Book Antiqua" w:cs="Book Antiqua"/>
          <w:color w:val="000000"/>
          <w:szCs w:val="21"/>
        </w:rPr>
        <w:t xml:space="preserve">; </w:t>
      </w:r>
      <w:proofErr w:type="spellStart"/>
      <w:r w:rsidR="007166AF">
        <w:rPr>
          <w:rFonts w:ascii="Book Antiqua" w:hAnsi="Book Antiqua"/>
        </w:rPr>
        <w:t>pT</w:t>
      </w:r>
      <w:proofErr w:type="spellEnd"/>
      <w:r w:rsidR="007166AF">
        <w:rPr>
          <w:rFonts w:ascii="Book Antiqua" w:hAnsi="Book Antiqua"/>
        </w:rPr>
        <w:t xml:space="preserve">: </w:t>
      </w:r>
      <w:r w:rsidR="007166AF">
        <w:rPr>
          <w:rFonts w:ascii="Book Antiqua" w:eastAsia="Book Antiqua" w:hAnsi="Book Antiqua" w:cs="Book Antiqua"/>
          <w:color w:val="000000"/>
          <w:szCs w:val="21"/>
        </w:rPr>
        <w:t xml:space="preserve">Tumor </w:t>
      </w:r>
      <w:r w:rsidR="00C22E7D">
        <w:rPr>
          <w:rFonts w:ascii="Book Antiqua" w:eastAsia="Book Antiqua" w:hAnsi="Book Antiqua" w:cs="Book Antiqua"/>
          <w:color w:val="000000"/>
          <w:szCs w:val="21"/>
        </w:rPr>
        <w:t xml:space="preserve">invasion </w:t>
      </w:r>
      <w:r w:rsidR="007166AF">
        <w:rPr>
          <w:rFonts w:ascii="Book Antiqua" w:eastAsia="Book Antiqua" w:hAnsi="Book Antiqua" w:cs="Book Antiqua"/>
          <w:color w:val="000000"/>
          <w:szCs w:val="21"/>
        </w:rPr>
        <w:t>depth</w:t>
      </w:r>
      <w:r w:rsidR="007166AF">
        <w:rPr>
          <w:rFonts w:ascii="Book Antiqua" w:eastAsia="Book Antiqua" w:hAnsi="Book Antiqua" w:cs="Book Antiqua"/>
          <w:color w:val="000000"/>
        </w:rPr>
        <w:t>.</w:t>
      </w:r>
    </w:p>
    <w:p w14:paraId="555031E1" w14:textId="3E454C68" w:rsidR="00A77B3E" w:rsidRDefault="001F2AE5">
      <w:pPr>
        <w:spacing w:line="360" w:lineRule="auto"/>
        <w:jc w:val="both"/>
      </w:pPr>
      <w:r>
        <w:rPr>
          <w:rFonts w:ascii="Book Antiqua" w:eastAsia="Book Antiqua" w:hAnsi="Book Antiqua" w:cs="Book Antiqua"/>
          <w:color w:val="000000"/>
        </w:rPr>
        <w:br w:type="page"/>
      </w:r>
      <w:r w:rsidR="00E3295B">
        <w:rPr>
          <w:noProof/>
          <w:lang w:eastAsia="zh-CN"/>
        </w:rPr>
        <w:lastRenderedPageBreak/>
        <w:drawing>
          <wp:inline distT="0" distB="0" distL="0" distR="0" wp14:anchorId="0390F452" wp14:editId="30AD9F34">
            <wp:extent cx="5727550" cy="51047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845" cy="5109457"/>
                    </a:xfrm>
                    <a:prstGeom prst="rect">
                      <a:avLst/>
                    </a:prstGeom>
                  </pic:spPr>
                </pic:pic>
              </a:graphicData>
            </a:graphic>
          </wp:inline>
        </w:drawing>
      </w:r>
    </w:p>
    <w:p w14:paraId="49A97BB9" w14:textId="131F4794" w:rsidR="001F2AE5" w:rsidRDefault="00CC28E4">
      <w:pPr>
        <w:spacing w:line="360" w:lineRule="auto"/>
        <w:jc w:val="both"/>
        <w:rPr>
          <w:rFonts w:ascii="Book Antiqua" w:eastAsia="Book Antiqua" w:hAnsi="Book Antiqua" w:cs="Book Antiqua"/>
          <w:color w:val="000000"/>
        </w:rPr>
      </w:pPr>
      <w:r w:rsidRPr="001F2AE5">
        <w:rPr>
          <w:rFonts w:ascii="Book Antiqua" w:eastAsia="Book Antiqua" w:hAnsi="Book Antiqua" w:cs="Book Antiqua"/>
          <w:b/>
          <w:bCs/>
          <w:color w:val="000000"/>
        </w:rPr>
        <w:t xml:space="preserve">Figure 2 Survival curves of chemotherapy for different </w:t>
      </w:r>
      <w:proofErr w:type="spellStart"/>
      <w:r w:rsidR="001F2AE5" w:rsidRPr="001F2AE5">
        <w:rPr>
          <w:rFonts w:ascii="Book Antiqua" w:eastAsia="Book Antiqua" w:hAnsi="Book Antiqua" w:cs="Book Antiqua"/>
          <w:b/>
          <w:bCs/>
          <w:color w:val="000000"/>
        </w:rPr>
        <w:t>Borrmann</w:t>
      </w:r>
      <w:proofErr w:type="spellEnd"/>
      <w:r w:rsidR="001F2AE5" w:rsidRPr="001F2AE5">
        <w:rPr>
          <w:rFonts w:ascii="Book Antiqua" w:eastAsia="Book Antiqua" w:hAnsi="Book Antiqua" w:cs="Book Antiqua"/>
          <w:b/>
          <w:bCs/>
          <w:color w:val="000000"/>
        </w:rPr>
        <w:t xml:space="preserve"> type IV</w:t>
      </w:r>
      <w:r w:rsidRPr="001F2AE5">
        <w:rPr>
          <w:rFonts w:ascii="Book Antiqua" w:eastAsia="Book Antiqua" w:hAnsi="Book Antiqua" w:cs="Book Antiqua"/>
          <w:b/>
          <w:bCs/>
          <w:color w:val="000000"/>
        </w:rPr>
        <w:t xml:space="preserve"> patients.</w:t>
      </w:r>
      <w:r w:rsidR="001F2AE5">
        <w:rPr>
          <w:rFonts w:ascii="Book Antiqua" w:eastAsia="Book Antiqua" w:hAnsi="Book Antiqua" w:cs="Book Antiqua"/>
          <w:color w:val="000000"/>
        </w:rPr>
        <w:t xml:space="preserve"> </w:t>
      </w:r>
      <w:r>
        <w:rPr>
          <w:rFonts w:ascii="Book Antiqua" w:eastAsia="Book Antiqua" w:hAnsi="Book Antiqua" w:cs="Book Antiqua"/>
          <w:color w:val="000000"/>
        </w:rPr>
        <w:t>A</w:t>
      </w:r>
      <w:r w:rsidR="001F2AE5">
        <w:rPr>
          <w:rFonts w:ascii="Book Antiqua" w:eastAsia="Book Antiqua" w:hAnsi="Book Antiqua" w:cs="Book Antiqua"/>
          <w:color w:val="000000"/>
        </w:rPr>
        <w:t>:</w:t>
      </w:r>
      <w:r>
        <w:rPr>
          <w:rFonts w:ascii="Book Antiqua" w:eastAsia="Book Antiqua" w:hAnsi="Book Antiqua" w:cs="Book Antiqua"/>
          <w:color w:val="000000"/>
        </w:rPr>
        <w:t xml:space="preserve"> Patients with subtotal gastrectomy; B</w:t>
      </w:r>
      <w:r w:rsidR="001F2AE5">
        <w:rPr>
          <w:rFonts w:ascii="Book Antiqua" w:eastAsia="Book Antiqua" w:hAnsi="Book Antiqua" w:cs="Book Antiqua"/>
          <w:color w:val="000000"/>
        </w:rPr>
        <w:t>:</w:t>
      </w:r>
      <w:r>
        <w:rPr>
          <w:rFonts w:ascii="Book Antiqua" w:eastAsia="Book Antiqua" w:hAnsi="Book Antiqua" w:cs="Book Antiqua"/>
          <w:color w:val="000000"/>
        </w:rPr>
        <w:t xml:space="preserve"> </w:t>
      </w:r>
      <w:r w:rsidR="001F2AE5">
        <w:rPr>
          <w:rFonts w:ascii="Book Antiqua" w:eastAsia="Book Antiqua" w:hAnsi="Book Antiqua" w:cs="Book Antiqua"/>
          <w:color w:val="000000"/>
        </w:rPr>
        <w:t>P</w:t>
      </w:r>
      <w:r>
        <w:rPr>
          <w:rFonts w:ascii="Book Antiqua" w:eastAsia="Book Antiqua" w:hAnsi="Book Antiqua" w:cs="Book Antiqua"/>
          <w:color w:val="000000"/>
        </w:rPr>
        <w:t>atients with total gastrectomy; C</w:t>
      </w:r>
      <w:r w:rsidR="001F2AE5">
        <w:rPr>
          <w:rFonts w:ascii="Book Antiqua" w:eastAsia="Book Antiqua" w:hAnsi="Book Antiqua" w:cs="Book Antiqua"/>
          <w:color w:val="000000"/>
        </w:rPr>
        <w:t>: P</w:t>
      </w:r>
      <w:r>
        <w:rPr>
          <w:rFonts w:ascii="Book Antiqua" w:eastAsia="Book Antiqua" w:hAnsi="Book Antiqua" w:cs="Book Antiqua"/>
          <w:color w:val="000000"/>
        </w:rPr>
        <w:t>atients of different ages.</w:t>
      </w:r>
    </w:p>
    <w:p w14:paraId="25F8B834" w14:textId="04B0A043" w:rsidR="00A77B3E" w:rsidRDefault="001F2AE5">
      <w:pPr>
        <w:spacing w:line="360" w:lineRule="auto"/>
        <w:jc w:val="both"/>
      </w:pPr>
      <w:r>
        <w:rPr>
          <w:rFonts w:ascii="Book Antiqua" w:eastAsia="Book Antiqua" w:hAnsi="Book Antiqua" w:cs="Book Antiqua"/>
          <w:color w:val="000000"/>
        </w:rPr>
        <w:br w:type="page"/>
      </w:r>
      <w:r w:rsidR="00E3295B">
        <w:rPr>
          <w:noProof/>
          <w:lang w:eastAsia="zh-CN"/>
        </w:rPr>
        <w:lastRenderedPageBreak/>
        <w:drawing>
          <wp:inline distT="0" distB="0" distL="0" distR="0" wp14:anchorId="0700CF5C" wp14:editId="7FD2A0A9">
            <wp:extent cx="5738486" cy="34270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41683" cy="3428921"/>
                    </a:xfrm>
                    <a:prstGeom prst="rect">
                      <a:avLst/>
                    </a:prstGeom>
                  </pic:spPr>
                </pic:pic>
              </a:graphicData>
            </a:graphic>
          </wp:inline>
        </w:drawing>
      </w:r>
    </w:p>
    <w:p w14:paraId="05FC3ADB" w14:textId="0FE5EDD4" w:rsidR="00627FB7" w:rsidRDefault="00CC28E4">
      <w:pPr>
        <w:spacing w:line="360" w:lineRule="auto"/>
        <w:jc w:val="both"/>
        <w:rPr>
          <w:rFonts w:ascii="Book Antiqua" w:eastAsia="Book Antiqua" w:hAnsi="Book Antiqua" w:cs="Book Antiqua"/>
          <w:color w:val="000000"/>
        </w:rPr>
      </w:pPr>
      <w:r w:rsidRPr="00501944">
        <w:rPr>
          <w:rFonts w:ascii="Book Antiqua" w:eastAsia="Book Antiqua" w:hAnsi="Book Antiqua" w:cs="Book Antiqua"/>
          <w:b/>
          <w:bCs/>
          <w:color w:val="000000"/>
        </w:rPr>
        <w:t xml:space="preserve">Figure 3 </w:t>
      </w:r>
      <w:r w:rsidR="00C22E7D">
        <w:rPr>
          <w:rFonts w:ascii="Book Antiqua" w:eastAsia="Book Antiqua" w:hAnsi="Book Antiqua" w:cs="Book Antiqua"/>
          <w:b/>
          <w:bCs/>
          <w:color w:val="000000"/>
        </w:rPr>
        <w:t>M</w:t>
      </w:r>
      <w:r w:rsidRPr="00501944">
        <w:rPr>
          <w:rFonts w:ascii="Book Antiqua" w:eastAsia="Book Antiqua" w:hAnsi="Book Antiqua" w:cs="Book Antiqua"/>
          <w:b/>
          <w:bCs/>
          <w:color w:val="000000"/>
        </w:rPr>
        <w:t>ean survival and 3-yr overall survival rate</w:t>
      </w:r>
      <w:r w:rsidR="00C22E7D">
        <w:rPr>
          <w:rFonts w:ascii="Book Antiqua" w:eastAsia="Book Antiqua" w:hAnsi="Book Antiqua" w:cs="Book Antiqua"/>
          <w:b/>
          <w:bCs/>
          <w:color w:val="000000"/>
        </w:rPr>
        <w:t>s</w:t>
      </w:r>
      <w:r w:rsidRPr="00501944">
        <w:rPr>
          <w:rFonts w:ascii="Book Antiqua" w:eastAsia="Book Antiqua" w:hAnsi="Book Antiqua" w:cs="Book Antiqua"/>
          <w:b/>
          <w:bCs/>
          <w:color w:val="000000"/>
        </w:rPr>
        <w:t xml:space="preserve"> of different groups of 117 patients according to Cox multivariate analysis.</w:t>
      </w:r>
      <w:r w:rsidR="001F2AE5">
        <w:rPr>
          <w:rFonts w:ascii="Book Antiqua" w:eastAsia="Book Antiqua" w:hAnsi="Book Antiqua" w:cs="Book Antiqua"/>
          <w:color w:val="000000"/>
        </w:rPr>
        <w:t xml:space="preserve"> </w:t>
      </w:r>
      <w:r>
        <w:rPr>
          <w:rFonts w:ascii="Book Antiqua" w:eastAsia="Book Antiqua" w:hAnsi="Book Antiqua" w:cs="Book Antiqua"/>
          <w:color w:val="000000"/>
        </w:rPr>
        <w:t xml:space="preserve">TG: </w:t>
      </w:r>
      <w:r w:rsidR="001F2AE5">
        <w:rPr>
          <w:rFonts w:ascii="Book Antiqua" w:eastAsia="Book Antiqua" w:hAnsi="Book Antiqua" w:cs="Book Antiqua"/>
          <w:color w:val="000000"/>
        </w:rPr>
        <w:t>T</w:t>
      </w:r>
      <w:r>
        <w:rPr>
          <w:rFonts w:ascii="Book Antiqua" w:eastAsia="Book Antiqua" w:hAnsi="Book Antiqua" w:cs="Book Antiqua"/>
          <w:color w:val="000000"/>
        </w:rPr>
        <w:t xml:space="preserve">otal gastrectomy; STG: </w:t>
      </w:r>
      <w:r w:rsidR="001F2AE5">
        <w:rPr>
          <w:rFonts w:ascii="Book Antiqua" w:eastAsia="Book Antiqua" w:hAnsi="Book Antiqua" w:cs="Book Antiqua"/>
          <w:color w:val="000000"/>
        </w:rPr>
        <w:t>S</w:t>
      </w:r>
      <w:r>
        <w:rPr>
          <w:rFonts w:ascii="Book Antiqua" w:eastAsia="Book Antiqua" w:hAnsi="Book Antiqua" w:cs="Book Antiqua"/>
          <w:color w:val="000000"/>
        </w:rPr>
        <w:t xml:space="preserve">ubtotal gastrectomy; LNM: </w:t>
      </w:r>
      <w:r w:rsidR="001F2AE5">
        <w:rPr>
          <w:rFonts w:ascii="Book Antiqua" w:eastAsia="Book Antiqua" w:hAnsi="Book Antiqua" w:cs="Book Antiqua"/>
          <w:color w:val="000000"/>
        </w:rPr>
        <w:t>L</w:t>
      </w:r>
      <w:r>
        <w:rPr>
          <w:rFonts w:ascii="Book Antiqua" w:eastAsia="Book Antiqua" w:hAnsi="Book Antiqua" w:cs="Book Antiqua"/>
          <w:color w:val="000000"/>
        </w:rPr>
        <w:t xml:space="preserve">ymph node metastasis; Chemo: </w:t>
      </w:r>
      <w:r w:rsidR="001F2AE5">
        <w:rPr>
          <w:rFonts w:ascii="Book Antiqua" w:eastAsia="Book Antiqua" w:hAnsi="Book Antiqua" w:cs="Book Antiqua"/>
          <w:color w:val="000000"/>
        </w:rPr>
        <w:t>C</w:t>
      </w:r>
      <w:r>
        <w:rPr>
          <w:rFonts w:ascii="Book Antiqua" w:eastAsia="Book Antiqua" w:hAnsi="Book Antiqua" w:cs="Book Antiqua"/>
          <w:color w:val="000000"/>
        </w:rPr>
        <w:t xml:space="preserve">hemotherapy; MS: </w:t>
      </w:r>
      <w:r w:rsidR="001F2AE5">
        <w:rPr>
          <w:rFonts w:ascii="Book Antiqua" w:eastAsia="Book Antiqua" w:hAnsi="Book Antiqua" w:cs="Book Antiqua"/>
          <w:color w:val="000000"/>
        </w:rPr>
        <w:t>M</w:t>
      </w:r>
      <w:r>
        <w:rPr>
          <w:rFonts w:ascii="Book Antiqua" w:eastAsia="Book Antiqua" w:hAnsi="Book Antiqua" w:cs="Book Antiqua"/>
          <w:color w:val="000000"/>
        </w:rPr>
        <w:t>edian survival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OSR: </w:t>
      </w:r>
      <w:r w:rsidR="001F2AE5">
        <w:rPr>
          <w:rFonts w:ascii="Book Antiqua" w:eastAsia="Book Antiqua" w:hAnsi="Book Antiqua" w:cs="Book Antiqua"/>
          <w:color w:val="000000"/>
        </w:rPr>
        <w:t>O</w:t>
      </w:r>
      <w:r>
        <w:rPr>
          <w:rFonts w:ascii="Book Antiqua" w:eastAsia="Book Antiqua" w:hAnsi="Book Antiqua" w:cs="Book Antiqua"/>
          <w:color w:val="000000"/>
        </w:rPr>
        <w:t>verall survival rate.</w:t>
      </w:r>
    </w:p>
    <w:p w14:paraId="7076FEF6" w14:textId="2B72859D" w:rsidR="00A77B3E" w:rsidRDefault="00627FB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27FB7">
        <w:rPr>
          <w:rFonts w:ascii="Book Antiqua" w:eastAsia="Book Antiqua" w:hAnsi="Book Antiqua" w:cs="Book Antiqua"/>
          <w:b/>
          <w:bCs/>
          <w:color w:val="000000"/>
        </w:rPr>
        <w:lastRenderedPageBreak/>
        <w:t xml:space="preserve">Table 1 Main clinicopathological characteristics of patients with circumscribed </w:t>
      </w:r>
      <w:proofErr w:type="spellStart"/>
      <w:r w:rsidRPr="001F2AE5">
        <w:rPr>
          <w:rFonts w:ascii="Book Antiqua" w:eastAsia="Book Antiqua" w:hAnsi="Book Antiqua" w:cs="Book Antiqua"/>
          <w:b/>
          <w:bCs/>
          <w:color w:val="000000"/>
        </w:rPr>
        <w:t>Borrmann</w:t>
      </w:r>
      <w:proofErr w:type="spellEnd"/>
      <w:r w:rsidRPr="001F2AE5">
        <w:rPr>
          <w:rFonts w:ascii="Book Antiqua" w:eastAsia="Book Antiqua" w:hAnsi="Book Antiqua" w:cs="Book Antiqua"/>
          <w:b/>
          <w:bCs/>
          <w:color w:val="000000"/>
        </w:rPr>
        <w:t xml:space="preserve"> type IV</w:t>
      </w:r>
      <w:r w:rsidRPr="00627FB7">
        <w:rPr>
          <w:rFonts w:ascii="Book Antiqua" w:eastAsia="Book Antiqua" w:hAnsi="Book Antiqua" w:cs="Book Antiqua"/>
          <w:b/>
          <w:bCs/>
          <w:color w:val="000000"/>
        </w:rPr>
        <w:t xml:space="preserve"> gastric cancer</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3"/>
        <w:gridCol w:w="2793"/>
      </w:tblGrid>
      <w:tr w:rsidR="00627FB7" w:rsidRPr="00627FB7" w14:paraId="6CD12F73" w14:textId="77777777" w:rsidTr="003A217C">
        <w:trPr>
          <w:trHeight w:val="116"/>
        </w:trPr>
        <w:tc>
          <w:tcPr>
            <w:tcW w:w="5093" w:type="dxa"/>
            <w:tcBorders>
              <w:top w:val="single" w:sz="4" w:space="0" w:color="auto"/>
              <w:bottom w:val="single" w:sz="4" w:space="0" w:color="auto"/>
            </w:tcBorders>
          </w:tcPr>
          <w:p w14:paraId="18346349" w14:textId="02E191B8" w:rsidR="00627FB7" w:rsidRPr="00C12D61" w:rsidRDefault="00627FB7" w:rsidP="00627FB7">
            <w:pPr>
              <w:spacing w:line="360" w:lineRule="auto"/>
              <w:jc w:val="both"/>
              <w:rPr>
                <w:rFonts w:ascii="Book Antiqua" w:hAnsi="Book Antiqua" w:cs="Times New Roman"/>
                <w:b/>
                <w:bCs/>
              </w:rPr>
            </w:pPr>
            <w:r w:rsidRPr="00C12D61">
              <w:rPr>
                <w:rFonts w:ascii="Book Antiqua" w:hAnsi="Book Antiqua" w:cs="Times New Roman"/>
                <w:b/>
                <w:bCs/>
              </w:rPr>
              <w:t>Variable</w:t>
            </w:r>
          </w:p>
        </w:tc>
        <w:tc>
          <w:tcPr>
            <w:tcW w:w="2793" w:type="dxa"/>
            <w:tcBorders>
              <w:top w:val="single" w:sz="4" w:space="0" w:color="auto"/>
              <w:bottom w:val="single" w:sz="4" w:space="0" w:color="auto"/>
            </w:tcBorders>
          </w:tcPr>
          <w:p w14:paraId="01171019" w14:textId="2F422A43" w:rsidR="00627FB7" w:rsidRPr="00C12D61" w:rsidRDefault="00627FB7" w:rsidP="00627FB7">
            <w:pPr>
              <w:spacing w:line="360" w:lineRule="auto"/>
              <w:jc w:val="both"/>
              <w:rPr>
                <w:rFonts w:ascii="Book Antiqua" w:hAnsi="Book Antiqua" w:cs="Times New Roman"/>
                <w:b/>
                <w:bCs/>
              </w:rPr>
            </w:pPr>
            <w:r w:rsidRPr="00C12D61">
              <w:rPr>
                <w:rFonts w:ascii="Book Antiqua" w:hAnsi="Book Antiqua" w:cs="Times New Roman"/>
                <w:b/>
                <w:bCs/>
              </w:rPr>
              <w:t>B-4 patients</w:t>
            </w:r>
            <w:r w:rsidR="009D515E">
              <w:rPr>
                <w:rFonts w:ascii="Book Antiqua" w:hAnsi="Book Antiqua" w:cs="Times New Roman" w:hint="eastAsia"/>
                <w:b/>
                <w:bCs/>
              </w:rPr>
              <w:t xml:space="preserve"> </w:t>
            </w:r>
            <w:r w:rsidRPr="00C12D61">
              <w:rPr>
                <w:rFonts w:ascii="Book Antiqua" w:hAnsi="Book Antiqua" w:cs="Times New Roman"/>
                <w:b/>
                <w:bCs/>
              </w:rPr>
              <w:t>(</w:t>
            </w:r>
            <w:r w:rsidRPr="00C12D61">
              <w:rPr>
                <w:rFonts w:ascii="Book Antiqua" w:hAnsi="Book Antiqua" w:cs="Times New Roman"/>
                <w:b/>
                <w:bCs/>
                <w:i/>
                <w:iCs/>
              </w:rPr>
              <w:t>n</w:t>
            </w:r>
            <w:r w:rsidR="00C12D61">
              <w:rPr>
                <w:rFonts w:ascii="Book Antiqua" w:hAnsi="Book Antiqua" w:cs="Times New Roman"/>
                <w:b/>
                <w:bCs/>
              </w:rPr>
              <w:t xml:space="preserve"> </w:t>
            </w:r>
            <w:r w:rsidRPr="00C12D61">
              <w:rPr>
                <w:rFonts w:ascii="Book Antiqua" w:hAnsi="Book Antiqua" w:cs="Times New Roman"/>
                <w:b/>
                <w:bCs/>
              </w:rPr>
              <w:t>=</w:t>
            </w:r>
            <w:r w:rsidR="00C12D61">
              <w:rPr>
                <w:rFonts w:ascii="Book Antiqua" w:hAnsi="Book Antiqua" w:cs="Times New Roman"/>
                <w:b/>
                <w:bCs/>
              </w:rPr>
              <w:t xml:space="preserve"> </w:t>
            </w:r>
            <w:r w:rsidRPr="00C12D61">
              <w:rPr>
                <w:rFonts w:ascii="Book Antiqua" w:hAnsi="Book Antiqua" w:cs="Times New Roman"/>
                <w:b/>
                <w:bCs/>
              </w:rPr>
              <w:t>117)</w:t>
            </w:r>
          </w:p>
        </w:tc>
      </w:tr>
      <w:tr w:rsidR="00627FB7" w:rsidRPr="00627FB7" w14:paraId="3AD9E8A5" w14:textId="77777777" w:rsidTr="009D515E">
        <w:trPr>
          <w:trHeight w:val="449"/>
        </w:trPr>
        <w:tc>
          <w:tcPr>
            <w:tcW w:w="5093" w:type="dxa"/>
            <w:tcBorders>
              <w:top w:val="single" w:sz="4" w:space="0" w:color="auto"/>
            </w:tcBorders>
          </w:tcPr>
          <w:p w14:paraId="30163A9A" w14:textId="7922C953"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Age (</w:t>
            </w:r>
            <w:proofErr w:type="spellStart"/>
            <w:r w:rsidRPr="00627FB7">
              <w:rPr>
                <w:rFonts w:ascii="Book Antiqua" w:hAnsi="Book Antiqua" w:cs="Times New Roman"/>
              </w:rPr>
              <w:t>yr</w:t>
            </w:r>
            <w:proofErr w:type="spellEnd"/>
            <w:r w:rsidRPr="00627FB7">
              <w:rPr>
                <w:rFonts w:ascii="Book Antiqua" w:hAnsi="Book Antiqua" w:cs="Times New Roman"/>
              </w:rPr>
              <w:t>)</w:t>
            </w:r>
          </w:p>
        </w:tc>
        <w:tc>
          <w:tcPr>
            <w:tcW w:w="2793" w:type="dxa"/>
            <w:tcBorders>
              <w:top w:val="single" w:sz="4" w:space="0" w:color="auto"/>
            </w:tcBorders>
          </w:tcPr>
          <w:p w14:paraId="5FD2F3A5" w14:textId="1223F80B"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57.55</w:t>
            </w:r>
            <w:r w:rsidR="00C12D61">
              <w:rPr>
                <w:rFonts w:ascii="Book Antiqua" w:hAnsi="Book Antiqua" w:cs="Times New Roman"/>
              </w:rPr>
              <w:t xml:space="preserve"> </w:t>
            </w:r>
            <w:r w:rsidRPr="00627FB7">
              <w:rPr>
                <w:rFonts w:ascii="Book Antiqua" w:hAnsi="Book Antiqua" w:cs="Times New Roman"/>
              </w:rPr>
              <w:t>±</w:t>
            </w:r>
            <w:r w:rsidR="00C12D61">
              <w:rPr>
                <w:rFonts w:ascii="Book Antiqua" w:hAnsi="Book Antiqua" w:cs="Times New Roman"/>
              </w:rPr>
              <w:t xml:space="preserve"> </w:t>
            </w:r>
            <w:r w:rsidRPr="00627FB7">
              <w:rPr>
                <w:rFonts w:ascii="Book Antiqua" w:hAnsi="Book Antiqua" w:cs="Times New Roman"/>
              </w:rPr>
              <w:t>10.69</w:t>
            </w:r>
          </w:p>
        </w:tc>
      </w:tr>
      <w:tr w:rsidR="00627FB7" w:rsidRPr="00627FB7" w14:paraId="4458B705" w14:textId="77777777" w:rsidTr="009D515E">
        <w:trPr>
          <w:trHeight w:val="462"/>
        </w:trPr>
        <w:tc>
          <w:tcPr>
            <w:tcW w:w="5093" w:type="dxa"/>
          </w:tcPr>
          <w:p w14:paraId="54BEC467"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Gender</w:t>
            </w:r>
          </w:p>
        </w:tc>
        <w:tc>
          <w:tcPr>
            <w:tcW w:w="2793" w:type="dxa"/>
          </w:tcPr>
          <w:p w14:paraId="358181AE" w14:textId="77777777" w:rsidR="00627FB7" w:rsidRPr="00627FB7" w:rsidRDefault="00627FB7" w:rsidP="00C12D61">
            <w:pPr>
              <w:spacing w:line="360" w:lineRule="auto"/>
              <w:jc w:val="both"/>
              <w:rPr>
                <w:rFonts w:ascii="Book Antiqua" w:hAnsi="Book Antiqua" w:cs="Times New Roman"/>
              </w:rPr>
            </w:pPr>
          </w:p>
        </w:tc>
      </w:tr>
      <w:tr w:rsidR="00627FB7" w:rsidRPr="00627FB7" w14:paraId="68C2C259" w14:textId="77777777" w:rsidTr="009D515E">
        <w:trPr>
          <w:trHeight w:val="462"/>
        </w:trPr>
        <w:tc>
          <w:tcPr>
            <w:tcW w:w="5093" w:type="dxa"/>
          </w:tcPr>
          <w:p w14:paraId="1A72073F"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Male</w:t>
            </w:r>
          </w:p>
        </w:tc>
        <w:tc>
          <w:tcPr>
            <w:tcW w:w="2793" w:type="dxa"/>
          </w:tcPr>
          <w:p w14:paraId="238CB9DB"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75</w:t>
            </w:r>
          </w:p>
        </w:tc>
      </w:tr>
      <w:tr w:rsidR="00627FB7" w:rsidRPr="00627FB7" w14:paraId="32D3AC49" w14:textId="77777777" w:rsidTr="009D515E">
        <w:trPr>
          <w:trHeight w:val="449"/>
        </w:trPr>
        <w:tc>
          <w:tcPr>
            <w:tcW w:w="5093" w:type="dxa"/>
          </w:tcPr>
          <w:p w14:paraId="12A6CE97"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Female</w:t>
            </w:r>
          </w:p>
        </w:tc>
        <w:tc>
          <w:tcPr>
            <w:tcW w:w="2793" w:type="dxa"/>
          </w:tcPr>
          <w:p w14:paraId="24502CCE"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42</w:t>
            </w:r>
          </w:p>
        </w:tc>
      </w:tr>
      <w:tr w:rsidR="00627FB7" w:rsidRPr="00627FB7" w14:paraId="4EAAD458" w14:textId="77777777" w:rsidTr="009D515E">
        <w:trPr>
          <w:trHeight w:val="462"/>
        </w:trPr>
        <w:tc>
          <w:tcPr>
            <w:tcW w:w="5093" w:type="dxa"/>
          </w:tcPr>
          <w:p w14:paraId="7D853100"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Diameter (cm)</w:t>
            </w:r>
          </w:p>
        </w:tc>
        <w:tc>
          <w:tcPr>
            <w:tcW w:w="2793" w:type="dxa"/>
          </w:tcPr>
          <w:p w14:paraId="79B5CDF3" w14:textId="22354FBB"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7.81</w:t>
            </w:r>
            <w:r w:rsidR="00C12D61">
              <w:rPr>
                <w:rFonts w:ascii="Book Antiqua" w:hAnsi="Book Antiqua" w:cs="Times New Roman"/>
              </w:rPr>
              <w:t xml:space="preserve"> </w:t>
            </w:r>
            <w:r w:rsidRPr="00627FB7">
              <w:rPr>
                <w:rFonts w:ascii="Book Antiqua" w:hAnsi="Book Antiqua" w:cs="Times New Roman"/>
              </w:rPr>
              <w:t>±</w:t>
            </w:r>
            <w:r w:rsidR="00C12D61">
              <w:rPr>
                <w:rFonts w:ascii="Book Antiqua" w:hAnsi="Book Antiqua" w:cs="Times New Roman"/>
              </w:rPr>
              <w:t xml:space="preserve"> </w:t>
            </w:r>
            <w:r w:rsidRPr="00627FB7">
              <w:rPr>
                <w:rFonts w:ascii="Book Antiqua" w:hAnsi="Book Antiqua" w:cs="Times New Roman"/>
              </w:rPr>
              <w:t>3.07</w:t>
            </w:r>
          </w:p>
        </w:tc>
      </w:tr>
      <w:tr w:rsidR="00627FB7" w:rsidRPr="00627FB7" w14:paraId="77ABE5EE" w14:textId="77777777" w:rsidTr="009D515E">
        <w:trPr>
          <w:trHeight w:val="462"/>
        </w:trPr>
        <w:tc>
          <w:tcPr>
            <w:tcW w:w="5093" w:type="dxa"/>
          </w:tcPr>
          <w:p w14:paraId="0AA1118F"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Tumor location</w:t>
            </w:r>
          </w:p>
        </w:tc>
        <w:tc>
          <w:tcPr>
            <w:tcW w:w="2793" w:type="dxa"/>
          </w:tcPr>
          <w:p w14:paraId="602B4967" w14:textId="77777777" w:rsidR="00627FB7" w:rsidRPr="00627FB7" w:rsidRDefault="00627FB7" w:rsidP="00C12D61">
            <w:pPr>
              <w:spacing w:line="360" w:lineRule="auto"/>
              <w:jc w:val="both"/>
              <w:rPr>
                <w:rFonts w:ascii="Book Antiqua" w:hAnsi="Book Antiqua" w:cs="Times New Roman"/>
              </w:rPr>
            </w:pPr>
          </w:p>
        </w:tc>
      </w:tr>
      <w:tr w:rsidR="00627FB7" w:rsidRPr="00627FB7" w14:paraId="104A92B5" w14:textId="77777777" w:rsidTr="00A90519">
        <w:trPr>
          <w:trHeight w:val="185"/>
        </w:trPr>
        <w:tc>
          <w:tcPr>
            <w:tcW w:w="5093" w:type="dxa"/>
          </w:tcPr>
          <w:p w14:paraId="18A0E2C9"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Upper 1/3–1/2 (U or MU)</w:t>
            </w:r>
          </w:p>
        </w:tc>
        <w:tc>
          <w:tcPr>
            <w:tcW w:w="2793" w:type="dxa"/>
          </w:tcPr>
          <w:p w14:paraId="6F28EE4A"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22</w:t>
            </w:r>
          </w:p>
        </w:tc>
      </w:tr>
      <w:tr w:rsidR="00627FB7" w:rsidRPr="00627FB7" w14:paraId="0AE58006" w14:textId="77777777" w:rsidTr="00A90519">
        <w:trPr>
          <w:trHeight w:val="70"/>
        </w:trPr>
        <w:tc>
          <w:tcPr>
            <w:tcW w:w="5093" w:type="dxa"/>
          </w:tcPr>
          <w:p w14:paraId="17EAED1E"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Lower 1/3–1/2 (M or L or ML)</w:t>
            </w:r>
          </w:p>
        </w:tc>
        <w:tc>
          <w:tcPr>
            <w:tcW w:w="2793" w:type="dxa"/>
          </w:tcPr>
          <w:p w14:paraId="2A9756B1"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59</w:t>
            </w:r>
          </w:p>
        </w:tc>
      </w:tr>
      <w:tr w:rsidR="00627FB7" w:rsidRPr="00627FB7" w14:paraId="4A0B80CA" w14:textId="77777777" w:rsidTr="009D515E">
        <w:trPr>
          <w:trHeight w:val="462"/>
        </w:trPr>
        <w:tc>
          <w:tcPr>
            <w:tcW w:w="5093" w:type="dxa"/>
          </w:tcPr>
          <w:p w14:paraId="216D10BE"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Total (LAU or LMU)</w:t>
            </w:r>
          </w:p>
        </w:tc>
        <w:tc>
          <w:tcPr>
            <w:tcW w:w="2793" w:type="dxa"/>
          </w:tcPr>
          <w:p w14:paraId="70280317"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36</w:t>
            </w:r>
          </w:p>
        </w:tc>
      </w:tr>
      <w:tr w:rsidR="00627FB7" w:rsidRPr="00627FB7" w14:paraId="3B67CF74" w14:textId="77777777" w:rsidTr="009D515E">
        <w:trPr>
          <w:trHeight w:val="449"/>
        </w:trPr>
        <w:tc>
          <w:tcPr>
            <w:tcW w:w="5093" w:type="dxa"/>
          </w:tcPr>
          <w:p w14:paraId="3658B3E7"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Radical degree</w:t>
            </w:r>
          </w:p>
        </w:tc>
        <w:tc>
          <w:tcPr>
            <w:tcW w:w="2793" w:type="dxa"/>
          </w:tcPr>
          <w:p w14:paraId="03FA7BB0" w14:textId="77777777" w:rsidR="00627FB7" w:rsidRPr="00627FB7" w:rsidRDefault="00627FB7" w:rsidP="00C12D61">
            <w:pPr>
              <w:spacing w:line="360" w:lineRule="auto"/>
              <w:jc w:val="both"/>
              <w:rPr>
                <w:rFonts w:ascii="Book Antiqua" w:hAnsi="Book Antiqua" w:cs="Times New Roman"/>
              </w:rPr>
            </w:pPr>
          </w:p>
        </w:tc>
      </w:tr>
      <w:tr w:rsidR="00627FB7" w:rsidRPr="00627FB7" w14:paraId="02535AF5" w14:textId="77777777" w:rsidTr="009D515E">
        <w:trPr>
          <w:trHeight w:val="462"/>
        </w:trPr>
        <w:tc>
          <w:tcPr>
            <w:tcW w:w="5093" w:type="dxa"/>
          </w:tcPr>
          <w:p w14:paraId="188E57AE"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R0</w:t>
            </w:r>
          </w:p>
        </w:tc>
        <w:tc>
          <w:tcPr>
            <w:tcW w:w="2793" w:type="dxa"/>
          </w:tcPr>
          <w:p w14:paraId="27C66D14"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45</w:t>
            </w:r>
          </w:p>
        </w:tc>
      </w:tr>
      <w:tr w:rsidR="00627FB7" w:rsidRPr="00627FB7" w14:paraId="6817D679" w14:textId="77777777" w:rsidTr="009D515E">
        <w:trPr>
          <w:trHeight w:val="462"/>
        </w:trPr>
        <w:tc>
          <w:tcPr>
            <w:tcW w:w="5093" w:type="dxa"/>
          </w:tcPr>
          <w:p w14:paraId="52D50F71"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R1+</w:t>
            </w:r>
          </w:p>
        </w:tc>
        <w:tc>
          <w:tcPr>
            <w:tcW w:w="2793" w:type="dxa"/>
          </w:tcPr>
          <w:p w14:paraId="52BE42DC"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72</w:t>
            </w:r>
          </w:p>
        </w:tc>
      </w:tr>
      <w:tr w:rsidR="00627FB7" w:rsidRPr="00627FB7" w14:paraId="632E5B67" w14:textId="77777777" w:rsidTr="009D515E">
        <w:trPr>
          <w:trHeight w:val="449"/>
        </w:trPr>
        <w:tc>
          <w:tcPr>
            <w:tcW w:w="5093" w:type="dxa"/>
          </w:tcPr>
          <w:p w14:paraId="758BD704"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Histological type</w:t>
            </w:r>
          </w:p>
        </w:tc>
        <w:tc>
          <w:tcPr>
            <w:tcW w:w="2793" w:type="dxa"/>
          </w:tcPr>
          <w:p w14:paraId="10C4A659" w14:textId="77777777" w:rsidR="00627FB7" w:rsidRPr="00627FB7" w:rsidRDefault="00627FB7" w:rsidP="00C12D61">
            <w:pPr>
              <w:spacing w:line="360" w:lineRule="auto"/>
              <w:jc w:val="both"/>
              <w:rPr>
                <w:rFonts w:ascii="Book Antiqua" w:hAnsi="Book Antiqua" w:cs="Times New Roman"/>
              </w:rPr>
            </w:pPr>
          </w:p>
        </w:tc>
      </w:tr>
      <w:tr w:rsidR="00627FB7" w:rsidRPr="00627FB7" w14:paraId="2C9AB461" w14:textId="77777777" w:rsidTr="009D515E">
        <w:trPr>
          <w:trHeight w:val="462"/>
        </w:trPr>
        <w:tc>
          <w:tcPr>
            <w:tcW w:w="5093" w:type="dxa"/>
          </w:tcPr>
          <w:p w14:paraId="04756BAB"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Well</w:t>
            </w:r>
          </w:p>
        </w:tc>
        <w:tc>
          <w:tcPr>
            <w:tcW w:w="2793" w:type="dxa"/>
          </w:tcPr>
          <w:p w14:paraId="27B02C28"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8</w:t>
            </w:r>
          </w:p>
        </w:tc>
      </w:tr>
      <w:tr w:rsidR="00627FB7" w:rsidRPr="00627FB7" w14:paraId="2920D2E0" w14:textId="77777777" w:rsidTr="009D515E">
        <w:trPr>
          <w:trHeight w:val="462"/>
        </w:trPr>
        <w:tc>
          <w:tcPr>
            <w:tcW w:w="5093" w:type="dxa"/>
          </w:tcPr>
          <w:p w14:paraId="4606A968"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Poor</w:t>
            </w:r>
          </w:p>
        </w:tc>
        <w:tc>
          <w:tcPr>
            <w:tcW w:w="2793" w:type="dxa"/>
          </w:tcPr>
          <w:p w14:paraId="089DCF27"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109</w:t>
            </w:r>
          </w:p>
        </w:tc>
      </w:tr>
      <w:tr w:rsidR="00627FB7" w:rsidRPr="00627FB7" w14:paraId="113D73A6" w14:textId="77777777" w:rsidTr="009D515E">
        <w:trPr>
          <w:trHeight w:val="462"/>
        </w:trPr>
        <w:tc>
          <w:tcPr>
            <w:tcW w:w="5093" w:type="dxa"/>
          </w:tcPr>
          <w:p w14:paraId="6B46AEB1" w14:textId="77777777" w:rsidR="00627FB7" w:rsidRPr="00627FB7" w:rsidRDefault="00627FB7" w:rsidP="00C12D61">
            <w:pPr>
              <w:spacing w:line="360" w:lineRule="auto"/>
              <w:jc w:val="both"/>
              <w:rPr>
                <w:rFonts w:ascii="Book Antiqua" w:hAnsi="Book Antiqua" w:cs="Times New Roman"/>
              </w:rPr>
            </w:pPr>
            <w:proofErr w:type="spellStart"/>
            <w:r w:rsidRPr="00627FB7">
              <w:rPr>
                <w:rFonts w:ascii="Book Antiqua" w:hAnsi="Book Antiqua" w:cs="Times New Roman"/>
              </w:rPr>
              <w:t>pT</w:t>
            </w:r>
            <w:proofErr w:type="spellEnd"/>
            <w:r w:rsidRPr="00627FB7">
              <w:rPr>
                <w:rFonts w:ascii="Book Antiqua" w:hAnsi="Book Antiqua" w:cs="Times New Roman"/>
              </w:rPr>
              <w:t xml:space="preserve"> stage</w:t>
            </w:r>
          </w:p>
        </w:tc>
        <w:tc>
          <w:tcPr>
            <w:tcW w:w="2793" w:type="dxa"/>
          </w:tcPr>
          <w:p w14:paraId="11A8BBE8" w14:textId="77777777" w:rsidR="00627FB7" w:rsidRPr="00627FB7" w:rsidRDefault="00627FB7" w:rsidP="00C12D61">
            <w:pPr>
              <w:spacing w:line="360" w:lineRule="auto"/>
              <w:jc w:val="both"/>
              <w:rPr>
                <w:rFonts w:ascii="Book Antiqua" w:hAnsi="Book Antiqua" w:cs="Times New Roman"/>
              </w:rPr>
            </w:pPr>
          </w:p>
        </w:tc>
      </w:tr>
      <w:tr w:rsidR="00627FB7" w:rsidRPr="00627FB7" w14:paraId="25D3B058" w14:textId="77777777" w:rsidTr="009D515E">
        <w:trPr>
          <w:trHeight w:val="449"/>
        </w:trPr>
        <w:tc>
          <w:tcPr>
            <w:tcW w:w="5093" w:type="dxa"/>
          </w:tcPr>
          <w:p w14:paraId="7D8A5BE7"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pT3</w:t>
            </w:r>
          </w:p>
        </w:tc>
        <w:tc>
          <w:tcPr>
            <w:tcW w:w="2793" w:type="dxa"/>
          </w:tcPr>
          <w:p w14:paraId="3FF49A63"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36</w:t>
            </w:r>
          </w:p>
        </w:tc>
      </w:tr>
      <w:tr w:rsidR="00627FB7" w:rsidRPr="00627FB7" w14:paraId="6E571BF5" w14:textId="77777777" w:rsidTr="009D515E">
        <w:trPr>
          <w:trHeight w:val="462"/>
        </w:trPr>
        <w:tc>
          <w:tcPr>
            <w:tcW w:w="5093" w:type="dxa"/>
          </w:tcPr>
          <w:p w14:paraId="4520D46B"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pT4</w:t>
            </w:r>
          </w:p>
        </w:tc>
        <w:tc>
          <w:tcPr>
            <w:tcW w:w="2793" w:type="dxa"/>
          </w:tcPr>
          <w:p w14:paraId="1781EC68"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81</w:t>
            </w:r>
          </w:p>
        </w:tc>
      </w:tr>
      <w:tr w:rsidR="00627FB7" w:rsidRPr="00627FB7" w14:paraId="4EB7B333" w14:textId="77777777" w:rsidTr="009D515E">
        <w:trPr>
          <w:trHeight w:val="462"/>
        </w:trPr>
        <w:tc>
          <w:tcPr>
            <w:tcW w:w="5093" w:type="dxa"/>
          </w:tcPr>
          <w:p w14:paraId="1ED87F77" w14:textId="77777777" w:rsidR="00627FB7" w:rsidRPr="00627FB7" w:rsidRDefault="00627FB7" w:rsidP="00C12D61">
            <w:pPr>
              <w:spacing w:line="360" w:lineRule="auto"/>
              <w:jc w:val="both"/>
              <w:rPr>
                <w:rFonts w:ascii="Book Antiqua" w:hAnsi="Book Antiqua" w:cs="Times New Roman"/>
              </w:rPr>
            </w:pPr>
            <w:proofErr w:type="spellStart"/>
            <w:r w:rsidRPr="00627FB7">
              <w:rPr>
                <w:rFonts w:ascii="Book Antiqua" w:hAnsi="Book Antiqua" w:cs="Times New Roman"/>
              </w:rPr>
              <w:t>pN</w:t>
            </w:r>
            <w:proofErr w:type="spellEnd"/>
            <w:r w:rsidRPr="00627FB7">
              <w:rPr>
                <w:rFonts w:ascii="Book Antiqua" w:hAnsi="Book Antiqua" w:cs="Times New Roman"/>
              </w:rPr>
              <w:t xml:space="preserve"> stage</w:t>
            </w:r>
          </w:p>
        </w:tc>
        <w:tc>
          <w:tcPr>
            <w:tcW w:w="2793" w:type="dxa"/>
          </w:tcPr>
          <w:p w14:paraId="729EBCA3" w14:textId="77777777" w:rsidR="00627FB7" w:rsidRPr="00627FB7" w:rsidRDefault="00627FB7" w:rsidP="00C12D61">
            <w:pPr>
              <w:spacing w:line="360" w:lineRule="auto"/>
              <w:jc w:val="both"/>
              <w:rPr>
                <w:rFonts w:ascii="Book Antiqua" w:hAnsi="Book Antiqua" w:cs="Times New Roman"/>
              </w:rPr>
            </w:pPr>
          </w:p>
        </w:tc>
      </w:tr>
      <w:tr w:rsidR="00627FB7" w:rsidRPr="00627FB7" w14:paraId="2E127203" w14:textId="77777777" w:rsidTr="009D515E">
        <w:trPr>
          <w:trHeight w:val="462"/>
        </w:trPr>
        <w:tc>
          <w:tcPr>
            <w:tcW w:w="5093" w:type="dxa"/>
          </w:tcPr>
          <w:p w14:paraId="78627A46"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pN0</w:t>
            </w:r>
          </w:p>
        </w:tc>
        <w:tc>
          <w:tcPr>
            <w:tcW w:w="2793" w:type="dxa"/>
          </w:tcPr>
          <w:p w14:paraId="74F9CBF5"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22</w:t>
            </w:r>
          </w:p>
        </w:tc>
      </w:tr>
      <w:tr w:rsidR="00627FB7" w:rsidRPr="00627FB7" w14:paraId="4826D12C" w14:textId="77777777" w:rsidTr="009D515E">
        <w:trPr>
          <w:trHeight w:val="449"/>
        </w:trPr>
        <w:tc>
          <w:tcPr>
            <w:tcW w:w="5093" w:type="dxa"/>
          </w:tcPr>
          <w:p w14:paraId="14ACA83F"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pN1</w:t>
            </w:r>
          </w:p>
        </w:tc>
        <w:tc>
          <w:tcPr>
            <w:tcW w:w="2793" w:type="dxa"/>
          </w:tcPr>
          <w:p w14:paraId="3EBF337B"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15</w:t>
            </w:r>
          </w:p>
        </w:tc>
      </w:tr>
      <w:tr w:rsidR="00627FB7" w:rsidRPr="00627FB7" w14:paraId="2D10DDAE" w14:textId="77777777" w:rsidTr="009D515E">
        <w:trPr>
          <w:trHeight w:val="462"/>
        </w:trPr>
        <w:tc>
          <w:tcPr>
            <w:tcW w:w="5093" w:type="dxa"/>
          </w:tcPr>
          <w:p w14:paraId="14335682"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pN2</w:t>
            </w:r>
          </w:p>
        </w:tc>
        <w:tc>
          <w:tcPr>
            <w:tcW w:w="2793" w:type="dxa"/>
          </w:tcPr>
          <w:p w14:paraId="108A84AF"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15</w:t>
            </w:r>
          </w:p>
        </w:tc>
      </w:tr>
      <w:tr w:rsidR="00627FB7" w:rsidRPr="00627FB7" w14:paraId="6CA0AFBA" w14:textId="77777777" w:rsidTr="009D515E">
        <w:trPr>
          <w:trHeight w:val="462"/>
        </w:trPr>
        <w:tc>
          <w:tcPr>
            <w:tcW w:w="5093" w:type="dxa"/>
          </w:tcPr>
          <w:p w14:paraId="7B152736"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pN3</w:t>
            </w:r>
          </w:p>
        </w:tc>
        <w:tc>
          <w:tcPr>
            <w:tcW w:w="2793" w:type="dxa"/>
          </w:tcPr>
          <w:p w14:paraId="758E3C00"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65</w:t>
            </w:r>
          </w:p>
        </w:tc>
      </w:tr>
      <w:tr w:rsidR="00627FB7" w:rsidRPr="00627FB7" w14:paraId="5CB81566" w14:textId="77777777" w:rsidTr="009D515E">
        <w:trPr>
          <w:trHeight w:val="912"/>
        </w:trPr>
        <w:tc>
          <w:tcPr>
            <w:tcW w:w="5093" w:type="dxa"/>
          </w:tcPr>
          <w:p w14:paraId="6B8269C7"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Venous/lymphatic infiltration</w:t>
            </w:r>
          </w:p>
        </w:tc>
        <w:tc>
          <w:tcPr>
            <w:tcW w:w="2793" w:type="dxa"/>
          </w:tcPr>
          <w:p w14:paraId="0520F733" w14:textId="77777777" w:rsidR="00627FB7" w:rsidRPr="00627FB7" w:rsidRDefault="00627FB7" w:rsidP="00C12D61">
            <w:pPr>
              <w:spacing w:line="360" w:lineRule="auto"/>
              <w:jc w:val="both"/>
              <w:rPr>
                <w:rFonts w:ascii="Book Antiqua" w:hAnsi="Book Antiqua" w:cs="Times New Roman"/>
              </w:rPr>
            </w:pPr>
          </w:p>
        </w:tc>
      </w:tr>
      <w:tr w:rsidR="00627FB7" w:rsidRPr="00627FB7" w14:paraId="13FB691C" w14:textId="77777777" w:rsidTr="009D515E">
        <w:trPr>
          <w:trHeight w:val="462"/>
        </w:trPr>
        <w:tc>
          <w:tcPr>
            <w:tcW w:w="5093" w:type="dxa"/>
          </w:tcPr>
          <w:p w14:paraId="1D19DAE6"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lastRenderedPageBreak/>
              <w:t>Yes</w:t>
            </w:r>
          </w:p>
        </w:tc>
        <w:tc>
          <w:tcPr>
            <w:tcW w:w="2793" w:type="dxa"/>
          </w:tcPr>
          <w:p w14:paraId="03EF722A"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74</w:t>
            </w:r>
          </w:p>
        </w:tc>
      </w:tr>
      <w:tr w:rsidR="00627FB7" w:rsidRPr="00627FB7" w14:paraId="575AB849" w14:textId="77777777" w:rsidTr="009D515E">
        <w:trPr>
          <w:trHeight w:val="462"/>
        </w:trPr>
        <w:tc>
          <w:tcPr>
            <w:tcW w:w="5093" w:type="dxa"/>
          </w:tcPr>
          <w:p w14:paraId="2EFC2553"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No</w:t>
            </w:r>
          </w:p>
        </w:tc>
        <w:tc>
          <w:tcPr>
            <w:tcW w:w="2793" w:type="dxa"/>
          </w:tcPr>
          <w:p w14:paraId="1A30A5F0"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43</w:t>
            </w:r>
          </w:p>
        </w:tc>
      </w:tr>
      <w:tr w:rsidR="00627FB7" w:rsidRPr="00627FB7" w14:paraId="058CC362" w14:textId="77777777" w:rsidTr="009D515E">
        <w:trPr>
          <w:trHeight w:val="462"/>
        </w:trPr>
        <w:tc>
          <w:tcPr>
            <w:tcW w:w="5093" w:type="dxa"/>
          </w:tcPr>
          <w:p w14:paraId="4E5CA907"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Gastrectomy type</w:t>
            </w:r>
          </w:p>
        </w:tc>
        <w:tc>
          <w:tcPr>
            <w:tcW w:w="2793" w:type="dxa"/>
          </w:tcPr>
          <w:p w14:paraId="53CD4995" w14:textId="77777777" w:rsidR="00627FB7" w:rsidRPr="00627FB7" w:rsidRDefault="00627FB7" w:rsidP="00C12D61">
            <w:pPr>
              <w:spacing w:line="360" w:lineRule="auto"/>
              <w:jc w:val="both"/>
              <w:rPr>
                <w:rFonts w:ascii="Book Antiqua" w:hAnsi="Book Antiqua" w:cs="Times New Roman"/>
              </w:rPr>
            </w:pPr>
          </w:p>
        </w:tc>
      </w:tr>
      <w:tr w:rsidR="00627FB7" w:rsidRPr="00627FB7" w14:paraId="526F16D9" w14:textId="77777777" w:rsidTr="009D515E">
        <w:trPr>
          <w:trHeight w:val="449"/>
        </w:trPr>
        <w:tc>
          <w:tcPr>
            <w:tcW w:w="5093" w:type="dxa"/>
          </w:tcPr>
          <w:p w14:paraId="04302972"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Subtotal gastrectomy</w:t>
            </w:r>
          </w:p>
        </w:tc>
        <w:tc>
          <w:tcPr>
            <w:tcW w:w="2793" w:type="dxa"/>
          </w:tcPr>
          <w:p w14:paraId="46B2BFA6"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26</w:t>
            </w:r>
          </w:p>
        </w:tc>
      </w:tr>
      <w:tr w:rsidR="00627FB7" w:rsidRPr="00627FB7" w14:paraId="6D92644A" w14:textId="77777777" w:rsidTr="009D515E">
        <w:trPr>
          <w:trHeight w:val="462"/>
        </w:trPr>
        <w:tc>
          <w:tcPr>
            <w:tcW w:w="5093" w:type="dxa"/>
          </w:tcPr>
          <w:p w14:paraId="0ACC70FB"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Total gastrectomy</w:t>
            </w:r>
          </w:p>
        </w:tc>
        <w:tc>
          <w:tcPr>
            <w:tcW w:w="2793" w:type="dxa"/>
          </w:tcPr>
          <w:p w14:paraId="6017011B"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91</w:t>
            </w:r>
          </w:p>
        </w:tc>
      </w:tr>
      <w:tr w:rsidR="00627FB7" w:rsidRPr="00627FB7" w14:paraId="3DC7C3C1" w14:textId="77777777" w:rsidTr="009D515E">
        <w:trPr>
          <w:trHeight w:val="462"/>
        </w:trPr>
        <w:tc>
          <w:tcPr>
            <w:tcW w:w="5093" w:type="dxa"/>
          </w:tcPr>
          <w:p w14:paraId="241E51E9"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Adjuvant chemotherapy</w:t>
            </w:r>
          </w:p>
        </w:tc>
        <w:tc>
          <w:tcPr>
            <w:tcW w:w="2793" w:type="dxa"/>
          </w:tcPr>
          <w:p w14:paraId="3A392831" w14:textId="77777777" w:rsidR="00627FB7" w:rsidRPr="00627FB7" w:rsidRDefault="00627FB7" w:rsidP="00C12D61">
            <w:pPr>
              <w:spacing w:line="360" w:lineRule="auto"/>
              <w:jc w:val="both"/>
              <w:rPr>
                <w:rFonts w:ascii="Book Antiqua" w:hAnsi="Book Antiqua" w:cs="Times New Roman"/>
              </w:rPr>
            </w:pPr>
          </w:p>
        </w:tc>
      </w:tr>
      <w:tr w:rsidR="00627FB7" w:rsidRPr="00627FB7" w14:paraId="0386472E" w14:textId="77777777" w:rsidTr="009D515E">
        <w:trPr>
          <w:trHeight w:val="462"/>
        </w:trPr>
        <w:tc>
          <w:tcPr>
            <w:tcW w:w="5093" w:type="dxa"/>
          </w:tcPr>
          <w:p w14:paraId="33ADA8CB"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Yes</w:t>
            </w:r>
          </w:p>
        </w:tc>
        <w:tc>
          <w:tcPr>
            <w:tcW w:w="2793" w:type="dxa"/>
          </w:tcPr>
          <w:p w14:paraId="283139E1"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74</w:t>
            </w:r>
          </w:p>
        </w:tc>
      </w:tr>
      <w:tr w:rsidR="00627FB7" w:rsidRPr="00627FB7" w14:paraId="054EBE1E" w14:textId="77777777" w:rsidTr="009D515E">
        <w:trPr>
          <w:trHeight w:val="462"/>
        </w:trPr>
        <w:tc>
          <w:tcPr>
            <w:tcW w:w="5093" w:type="dxa"/>
            <w:tcBorders>
              <w:bottom w:val="single" w:sz="4" w:space="0" w:color="auto"/>
            </w:tcBorders>
          </w:tcPr>
          <w:p w14:paraId="51656C67" w14:textId="77777777" w:rsidR="00627FB7" w:rsidRPr="00627FB7" w:rsidRDefault="00627FB7" w:rsidP="00C12D61">
            <w:pPr>
              <w:spacing w:line="360" w:lineRule="auto"/>
              <w:ind w:firstLineChars="100" w:firstLine="240"/>
              <w:jc w:val="both"/>
              <w:rPr>
                <w:rFonts w:ascii="Book Antiqua" w:hAnsi="Book Antiqua" w:cs="Times New Roman"/>
              </w:rPr>
            </w:pPr>
            <w:r w:rsidRPr="00627FB7">
              <w:rPr>
                <w:rFonts w:ascii="Book Antiqua" w:hAnsi="Book Antiqua" w:cs="Times New Roman"/>
              </w:rPr>
              <w:t>No</w:t>
            </w:r>
          </w:p>
        </w:tc>
        <w:tc>
          <w:tcPr>
            <w:tcW w:w="2793" w:type="dxa"/>
            <w:tcBorders>
              <w:bottom w:val="single" w:sz="4" w:space="0" w:color="auto"/>
            </w:tcBorders>
          </w:tcPr>
          <w:p w14:paraId="3AFC8A34" w14:textId="77777777" w:rsidR="00627FB7" w:rsidRPr="00627FB7" w:rsidRDefault="00627FB7" w:rsidP="00C12D61">
            <w:pPr>
              <w:spacing w:line="360" w:lineRule="auto"/>
              <w:jc w:val="both"/>
              <w:rPr>
                <w:rFonts w:ascii="Book Antiqua" w:hAnsi="Book Antiqua" w:cs="Times New Roman"/>
              </w:rPr>
            </w:pPr>
            <w:r w:rsidRPr="00627FB7">
              <w:rPr>
                <w:rFonts w:ascii="Book Antiqua" w:hAnsi="Book Antiqua" w:cs="Times New Roman"/>
              </w:rPr>
              <w:t>43</w:t>
            </w:r>
          </w:p>
        </w:tc>
      </w:tr>
    </w:tbl>
    <w:p w14:paraId="637C99AC" w14:textId="22A0000F" w:rsidR="00BE1586" w:rsidRDefault="00C12D61">
      <w:pPr>
        <w:spacing w:line="360" w:lineRule="auto"/>
        <w:jc w:val="both"/>
        <w:rPr>
          <w:rFonts w:ascii="Book Antiqua" w:eastAsia="Book Antiqua" w:hAnsi="Book Antiqua" w:cs="Book Antiqua"/>
          <w:color w:val="000000"/>
        </w:rPr>
      </w:pPr>
      <w:r w:rsidRPr="00C12D61">
        <w:rPr>
          <w:rFonts w:ascii="Book Antiqua" w:hAnsi="Book Antiqua"/>
        </w:rPr>
        <w:t>U</w:t>
      </w:r>
      <w:r>
        <w:rPr>
          <w:rFonts w:ascii="Book Antiqua" w:hAnsi="Book Antiqua"/>
        </w:rPr>
        <w:t>:</w:t>
      </w:r>
      <w:r w:rsidRPr="00C12D61">
        <w:rPr>
          <w:rFonts w:ascii="Book Antiqua" w:hAnsi="Book Antiqua"/>
        </w:rPr>
        <w:t xml:space="preserve"> </w:t>
      </w:r>
      <w:r>
        <w:rPr>
          <w:rFonts w:ascii="Book Antiqua" w:hAnsi="Book Antiqua"/>
        </w:rPr>
        <w:t>U</w:t>
      </w:r>
      <w:r w:rsidRPr="00C12D61">
        <w:rPr>
          <w:rFonts w:ascii="Book Antiqua" w:hAnsi="Book Antiqua"/>
        </w:rPr>
        <w:t>pper; M</w:t>
      </w:r>
      <w:r>
        <w:rPr>
          <w:rFonts w:ascii="Book Antiqua" w:hAnsi="Book Antiqua"/>
        </w:rPr>
        <w:t>:</w:t>
      </w:r>
      <w:r w:rsidRPr="00C12D61">
        <w:rPr>
          <w:rFonts w:ascii="Book Antiqua" w:hAnsi="Book Antiqua"/>
        </w:rPr>
        <w:t xml:space="preserve"> </w:t>
      </w:r>
      <w:r>
        <w:rPr>
          <w:rFonts w:ascii="Book Antiqua" w:hAnsi="Book Antiqua"/>
        </w:rPr>
        <w:t>M</w:t>
      </w:r>
      <w:r w:rsidRPr="00C12D61">
        <w:rPr>
          <w:rFonts w:ascii="Book Antiqua" w:hAnsi="Book Antiqua"/>
        </w:rPr>
        <w:t>iddle; L</w:t>
      </w:r>
      <w:r>
        <w:rPr>
          <w:rFonts w:ascii="Book Antiqua" w:hAnsi="Book Antiqua"/>
        </w:rPr>
        <w:t>:</w:t>
      </w:r>
      <w:r w:rsidRPr="00C12D61">
        <w:rPr>
          <w:rFonts w:ascii="Book Antiqua" w:hAnsi="Book Antiqua"/>
        </w:rPr>
        <w:t xml:space="preserve"> </w:t>
      </w:r>
      <w:r>
        <w:rPr>
          <w:rFonts w:ascii="Book Antiqua" w:hAnsi="Book Antiqua"/>
        </w:rPr>
        <w:t>L</w:t>
      </w:r>
      <w:r w:rsidRPr="00C12D61">
        <w:rPr>
          <w:rFonts w:ascii="Book Antiqua" w:hAnsi="Book Antiqua"/>
        </w:rPr>
        <w:t>ower</w:t>
      </w:r>
      <w:r>
        <w:rPr>
          <w:rFonts w:ascii="Book Antiqua" w:hAnsi="Book Antiqua"/>
        </w:rPr>
        <w:t xml:space="preserve">; </w:t>
      </w:r>
      <w:proofErr w:type="spellStart"/>
      <w:r>
        <w:rPr>
          <w:rFonts w:ascii="Book Antiqua" w:hAnsi="Book Antiqua"/>
        </w:rPr>
        <w:t>pT</w:t>
      </w:r>
      <w:proofErr w:type="spellEnd"/>
      <w:r>
        <w:rPr>
          <w:rFonts w:ascii="Book Antiqua" w:hAnsi="Book Antiqua"/>
        </w:rPr>
        <w:t xml:space="preserve">: </w:t>
      </w:r>
      <w:r>
        <w:rPr>
          <w:rFonts w:ascii="Book Antiqua" w:eastAsia="Book Antiqua" w:hAnsi="Book Antiqua" w:cs="Book Antiqua"/>
          <w:color w:val="000000"/>
          <w:szCs w:val="21"/>
        </w:rPr>
        <w:t xml:space="preserve">Tumor </w:t>
      </w:r>
      <w:r w:rsidR="00C22E7D">
        <w:rPr>
          <w:rFonts w:ascii="Book Antiqua" w:eastAsia="Book Antiqua" w:hAnsi="Book Antiqua" w:cs="Book Antiqua"/>
          <w:color w:val="000000"/>
          <w:szCs w:val="21"/>
        </w:rPr>
        <w:t xml:space="preserve">invasion </w:t>
      </w:r>
      <w:r>
        <w:rPr>
          <w:rFonts w:ascii="Book Antiqua" w:eastAsia="Book Antiqua" w:hAnsi="Book Antiqua" w:cs="Book Antiqua"/>
          <w:color w:val="000000"/>
          <w:szCs w:val="21"/>
        </w:rPr>
        <w:t>depth;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L</w:t>
      </w:r>
      <w:r w:rsidRPr="001F2AE5">
        <w:rPr>
          <w:rFonts w:ascii="Book Antiqua" w:eastAsia="Book Antiqua" w:hAnsi="Book Antiqua" w:cs="Book Antiqua"/>
          <w:color w:val="000000"/>
        </w:rPr>
        <w:t>ymph node status</w:t>
      </w:r>
      <w:r>
        <w:rPr>
          <w:rFonts w:ascii="Book Antiqua" w:eastAsia="Book Antiqua" w:hAnsi="Book Antiqua" w:cs="Book Antiqua"/>
          <w:color w:val="000000"/>
        </w:rPr>
        <w:t>.</w:t>
      </w:r>
    </w:p>
    <w:p w14:paraId="02A8CB18" w14:textId="6F2F0C7A" w:rsidR="00627FB7" w:rsidRDefault="00BE158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BE1586">
        <w:rPr>
          <w:rFonts w:ascii="Book Antiqua" w:eastAsia="Book Antiqua" w:hAnsi="Book Antiqua" w:cs="Book Antiqua"/>
          <w:b/>
          <w:bCs/>
          <w:color w:val="000000"/>
        </w:rPr>
        <w:lastRenderedPageBreak/>
        <w:t>Table 2 Cox univariate and multivariate analyses</w:t>
      </w:r>
      <w:r w:rsidR="00C22E7D">
        <w:rPr>
          <w:rFonts w:ascii="Book Antiqua" w:eastAsia="Book Antiqua" w:hAnsi="Book Antiqua" w:cs="Book Antiqua"/>
          <w:b/>
          <w:bCs/>
          <w:color w:val="000000"/>
        </w:rPr>
        <w:t xml:space="preserve"> </w:t>
      </w:r>
      <w:r w:rsidRPr="00BE1586">
        <w:rPr>
          <w:rFonts w:ascii="Book Antiqua" w:eastAsia="Book Antiqua" w:hAnsi="Book Antiqua" w:cs="Book Antiqua"/>
          <w:b/>
          <w:bCs/>
          <w:color w:val="000000"/>
        </w:rPr>
        <w:t xml:space="preserve">of circumscribed </w:t>
      </w:r>
      <w:proofErr w:type="spellStart"/>
      <w:r w:rsidRPr="001F2AE5">
        <w:rPr>
          <w:rFonts w:ascii="Book Antiqua" w:eastAsia="Book Antiqua" w:hAnsi="Book Antiqua" w:cs="Book Antiqua"/>
          <w:b/>
          <w:bCs/>
          <w:color w:val="000000"/>
        </w:rPr>
        <w:t>Borrmann</w:t>
      </w:r>
      <w:proofErr w:type="spellEnd"/>
      <w:r w:rsidRPr="001F2AE5">
        <w:rPr>
          <w:rFonts w:ascii="Book Antiqua" w:eastAsia="Book Antiqua" w:hAnsi="Book Antiqua" w:cs="Book Antiqua"/>
          <w:b/>
          <w:bCs/>
          <w:color w:val="000000"/>
        </w:rPr>
        <w:t xml:space="preserve"> type IV</w:t>
      </w:r>
      <w:r w:rsidRPr="00BE1586">
        <w:rPr>
          <w:rFonts w:ascii="Book Antiqua" w:eastAsia="Book Antiqua" w:hAnsi="Book Antiqua" w:cs="Book Antiqua"/>
          <w:b/>
          <w:bCs/>
          <w:color w:val="000000"/>
        </w:rPr>
        <w:t xml:space="preserve"> patients</w:t>
      </w:r>
    </w:p>
    <w:tbl>
      <w:tblPr>
        <w:tblStyle w:val="a4"/>
        <w:tblW w:w="44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2262"/>
        <w:gridCol w:w="1056"/>
        <w:gridCol w:w="1998"/>
        <w:gridCol w:w="1056"/>
      </w:tblGrid>
      <w:tr w:rsidR="00BE1586" w:rsidRPr="00BE1586" w14:paraId="051B1E9F" w14:textId="77777777" w:rsidTr="000D7C25">
        <w:trPr>
          <w:trHeight w:val="20"/>
        </w:trPr>
        <w:tc>
          <w:tcPr>
            <w:tcW w:w="1301" w:type="pct"/>
            <w:vMerge w:val="restart"/>
            <w:tcBorders>
              <w:top w:val="single" w:sz="4" w:space="0" w:color="auto"/>
            </w:tcBorders>
          </w:tcPr>
          <w:p w14:paraId="17A8D3ED" w14:textId="7AFE8AAB" w:rsidR="00BE1586" w:rsidRPr="00BE1586" w:rsidRDefault="00BE1586" w:rsidP="00BE1586">
            <w:pPr>
              <w:spacing w:line="360" w:lineRule="auto"/>
              <w:jc w:val="both"/>
              <w:rPr>
                <w:rFonts w:ascii="Book Antiqua" w:hAnsi="Book Antiqua" w:cs="Times New Roman"/>
                <w:b/>
                <w:bCs/>
              </w:rPr>
            </w:pPr>
            <w:r w:rsidRPr="00BE1586">
              <w:rPr>
                <w:rFonts w:ascii="Book Antiqua" w:hAnsi="Book Antiqua" w:cs="Times New Roman"/>
                <w:b/>
                <w:bCs/>
              </w:rPr>
              <w:t>Variable</w:t>
            </w:r>
          </w:p>
        </w:tc>
        <w:tc>
          <w:tcPr>
            <w:tcW w:w="1926" w:type="pct"/>
            <w:gridSpan w:val="2"/>
            <w:tcBorders>
              <w:top w:val="single" w:sz="4" w:space="0" w:color="auto"/>
              <w:bottom w:val="single" w:sz="4" w:space="0" w:color="auto"/>
            </w:tcBorders>
          </w:tcPr>
          <w:p w14:paraId="42D6D98E" w14:textId="77777777" w:rsidR="00BE1586" w:rsidRPr="00BE1586" w:rsidRDefault="00BE1586" w:rsidP="00BE1586">
            <w:pPr>
              <w:spacing w:line="360" w:lineRule="auto"/>
              <w:jc w:val="both"/>
              <w:rPr>
                <w:rFonts w:ascii="Book Antiqua" w:hAnsi="Book Antiqua" w:cs="Times New Roman"/>
                <w:b/>
                <w:bCs/>
              </w:rPr>
            </w:pPr>
            <w:r w:rsidRPr="00BE1586">
              <w:rPr>
                <w:rFonts w:ascii="Book Antiqua" w:hAnsi="Book Antiqua" w:cs="Times New Roman"/>
                <w:b/>
                <w:bCs/>
              </w:rPr>
              <w:t>Univariate analysis</w:t>
            </w:r>
          </w:p>
        </w:tc>
        <w:tc>
          <w:tcPr>
            <w:tcW w:w="1773" w:type="pct"/>
            <w:gridSpan w:val="2"/>
            <w:tcBorders>
              <w:top w:val="single" w:sz="4" w:space="0" w:color="auto"/>
              <w:bottom w:val="single" w:sz="4" w:space="0" w:color="auto"/>
            </w:tcBorders>
          </w:tcPr>
          <w:p w14:paraId="4764E7BD" w14:textId="77777777" w:rsidR="00BE1586" w:rsidRPr="00BE1586" w:rsidRDefault="00BE1586" w:rsidP="00BE1586">
            <w:pPr>
              <w:spacing w:line="360" w:lineRule="auto"/>
              <w:jc w:val="both"/>
              <w:rPr>
                <w:rFonts w:ascii="Book Antiqua" w:hAnsi="Book Antiqua" w:cs="Times New Roman"/>
                <w:b/>
                <w:bCs/>
              </w:rPr>
            </w:pPr>
            <w:r w:rsidRPr="00BE1586">
              <w:rPr>
                <w:rFonts w:ascii="Book Antiqua" w:hAnsi="Book Antiqua" w:cs="Times New Roman"/>
                <w:b/>
                <w:bCs/>
              </w:rPr>
              <w:t>Multivariate analysis</w:t>
            </w:r>
          </w:p>
        </w:tc>
      </w:tr>
      <w:tr w:rsidR="00BE1586" w:rsidRPr="00BE1586" w14:paraId="10C3A26C" w14:textId="77777777" w:rsidTr="000D7C25">
        <w:trPr>
          <w:trHeight w:val="20"/>
        </w:trPr>
        <w:tc>
          <w:tcPr>
            <w:tcW w:w="1301" w:type="pct"/>
            <w:vMerge/>
            <w:tcBorders>
              <w:bottom w:val="single" w:sz="4" w:space="0" w:color="auto"/>
            </w:tcBorders>
          </w:tcPr>
          <w:p w14:paraId="7C726EE2" w14:textId="77777777" w:rsidR="00BE1586" w:rsidRPr="00BE1586" w:rsidRDefault="00BE1586" w:rsidP="00BE1586">
            <w:pPr>
              <w:spacing w:line="360" w:lineRule="auto"/>
              <w:jc w:val="both"/>
              <w:rPr>
                <w:rFonts w:ascii="Book Antiqua" w:hAnsi="Book Antiqua" w:cs="Times New Roman"/>
                <w:b/>
                <w:bCs/>
              </w:rPr>
            </w:pPr>
          </w:p>
        </w:tc>
        <w:tc>
          <w:tcPr>
            <w:tcW w:w="1313" w:type="pct"/>
            <w:tcBorders>
              <w:top w:val="single" w:sz="4" w:space="0" w:color="auto"/>
              <w:bottom w:val="single" w:sz="4" w:space="0" w:color="auto"/>
            </w:tcBorders>
          </w:tcPr>
          <w:p w14:paraId="4D14CBFD" w14:textId="77777777" w:rsidR="00BE1586" w:rsidRPr="00BE1586" w:rsidRDefault="00BE1586" w:rsidP="00BE1586">
            <w:pPr>
              <w:spacing w:line="360" w:lineRule="auto"/>
              <w:jc w:val="both"/>
              <w:rPr>
                <w:rFonts w:ascii="Book Antiqua" w:hAnsi="Book Antiqua" w:cs="Times New Roman"/>
                <w:b/>
                <w:bCs/>
              </w:rPr>
            </w:pPr>
            <w:r w:rsidRPr="00BE1586">
              <w:rPr>
                <w:rFonts w:ascii="Book Antiqua" w:hAnsi="Book Antiqua" w:cs="Times New Roman"/>
                <w:b/>
                <w:bCs/>
              </w:rPr>
              <w:t>HR (95% CI)</w:t>
            </w:r>
          </w:p>
        </w:tc>
        <w:tc>
          <w:tcPr>
            <w:tcW w:w="613" w:type="pct"/>
            <w:tcBorders>
              <w:top w:val="single" w:sz="4" w:space="0" w:color="auto"/>
              <w:bottom w:val="single" w:sz="4" w:space="0" w:color="auto"/>
            </w:tcBorders>
          </w:tcPr>
          <w:p w14:paraId="31E2745D" w14:textId="77777777" w:rsidR="00BE1586" w:rsidRPr="00BE1586" w:rsidRDefault="00BE1586" w:rsidP="00BE1586">
            <w:pPr>
              <w:spacing w:line="360" w:lineRule="auto"/>
              <w:jc w:val="both"/>
              <w:rPr>
                <w:rFonts w:ascii="Book Antiqua" w:hAnsi="Book Antiqua" w:cs="Times New Roman"/>
                <w:b/>
                <w:bCs/>
              </w:rPr>
            </w:pPr>
            <w:r w:rsidRPr="00BE1586">
              <w:rPr>
                <w:rFonts w:ascii="Book Antiqua" w:hAnsi="Book Antiqua" w:cs="Times New Roman"/>
                <w:b/>
                <w:bCs/>
                <w:i/>
                <w:iCs/>
              </w:rPr>
              <w:t>P</w:t>
            </w:r>
            <w:r w:rsidRPr="00BE1586">
              <w:rPr>
                <w:rFonts w:ascii="Book Antiqua" w:hAnsi="Book Antiqua" w:cs="Times New Roman"/>
                <w:b/>
                <w:bCs/>
              </w:rPr>
              <w:t xml:space="preserve"> value</w:t>
            </w:r>
          </w:p>
        </w:tc>
        <w:tc>
          <w:tcPr>
            <w:tcW w:w="1160" w:type="pct"/>
            <w:tcBorders>
              <w:top w:val="single" w:sz="4" w:space="0" w:color="auto"/>
              <w:bottom w:val="single" w:sz="4" w:space="0" w:color="auto"/>
            </w:tcBorders>
          </w:tcPr>
          <w:p w14:paraId="5796EA40" w14:textId="77777777" w:rsidR="00BE1586" w:rsidRPr="00BE1586" w:rsidRDefault="00BE1586" w:rsidP="00BE1586">
            <w:pPr>
              <w:spacing w:line="360" w:lineRule="auto"/>
              <w:jc w:val="both"/>
              <w:rPr>
                <w:rFonts w:ascii="Book Antiqua" w:hAnsi="Book Antiqua" w:cs="Times New Roman"/>
                <w:b/>
                <w:bCs/>
              </w:rPr>
            </w:pPr>
            <w:r w:rsidRPr="00BE1586">
              <w:rPr>
                <w:rFonts w:ascii="Book Antiqua" w:hAnsi="Book Antiqua" w:cs="Times New Roman"/>
                <w:b/>
                <w:bCs/>
              </w:rPr>
              <w:t>HR (95% CI)</w:t>
            </w:r>
          </w:p>
        </w:tc>
        <w:tc>
          <w:tcPr>
            <w:tcW w:w="613" w:type="pct"/>
            <w:tcBorders>
              <w:top w:val="single" w:sz="4" w:space="0" w:color="auto"/>
              <w:bottom w:val="single" w:sz="4" w:space="0" w:color="auto"/>
            </w:tcBorders>
          </w:tcPr>
          <w:p w14:paraId="53A58A9E" w14:textId="77777777" w:rsidR="00BE1586" w:rsidRPr="00BE1586" w:rsidRDefault="00BE1586" w:rsidP="00BE1586">
            <w:pPr>
              <w:spacing w:line="360" w:lineRule="auto"/>
              <w:jc w:val="both"/>
              <w:rPr>
                <w:rFonts w:ascii="Book Antiqua" w:hAnsi="Book Antiqua" w:cs="Times New Roman"/>
                <w:b/>
                <w:bCs/>
              </w:rPr>
            </w:pPr>
            <w:r w:rsidRPr="00BE1586">
              <w:rPr>
                <w:rFonts w:ascii="Book Antiqua" w:hAnsi="Book Antiqua" w:cs="Times New Roman"/>
                <w:b/>
                <w:bCs/>
                <w:i/>
                <w:iCs/>
              </w:rPr>
              <w:t>P</w:t>
            </w:r>
            <w:r w:rsidRPr="00BE1586">
              <w:rPr>
                <w:rFonts w:ascii="Book Antiqua" w:hAnsi="Book Antiqua" w:cs="Times New Roman"/>
                <w:b/>
                <w:bCs/>
              </w:rPr>
              <w:t xml:space="preserve"> value</w:t>
            </w:r>
          </w:p>
        </w:tc>
      </w:tr>
      <w:tr w:rsidR="00BE1586" w:rsidRPr="00BE1586" w14:paraId="10C0D126" w14:textId="77777777" w:rsidTr="000D7C25">
        <w:trPr>
          <w:trHeight w:val="20"/>
        </w:trPr>
        <w:tc>
          <w:tcPr>
            <w:tcW w:w="1301" w:type="pct"/>
            <w:tcBorders>
              <w:top w:val="single" w:sz="4" w:space="0" w:color="auto"/>
            </w:tcBorders>
          </w:tcPr>
          <w:p w14:paraId="3C3AC69A" w14:textId="1BF0E628"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Age (</w:t>
            </w:r>
            <w:proofErr w:type="spellStart"/>
            <w:r w:rsidRPr="00BE1586">
              <w:rPr>
                <w:rFonts w:ascii="Book Antiqua" w:hAnsi="Book Antiqua" w:cs="Times New Roman"/>
              </w:rPr>
              <w:t>yr</w:t>
            </w:r>
            <w:proofErr w:type="spellEnd"/>
            <w:r w:rsidRPr="00BE1586">
              <w:rPr>
                <w:rFonts w:ascii="Book Antiqua" w:hAnsi="Book Antiqua" w:cs="Times New Roman"/>
              </w:rPr>
              <w:t>)</w:t>
            </w:r>
          </w:p>
        </w:tc>
        <w:tc>
          <w:tcPr>
            <w:tcW w:w="1313" w:type="pct"/>
            <w:tcBorders>
              <w:top w:val="single" w:sz="4" w:space="0" w:color="auto"/>
            </w:tcBorders>
          </w:tcPr>
          <w:p w14:paraId="35E1D2B8"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1.012 (0.992-1.033)</w:t>
            </w:r>
          </w:p>
        </w:tc>
        <w:tc>
          <w:tcPr>
            <w:tcW w:w="613" w:type="pct"/>
            <w:tcBorders>
              <w:top w:val="single" w:sz="4" w:space="0" w:color="auto"/>
            </w:tcBorders>
          </w:tcPr>
          <w:p w14:paraId="335DAF57"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0.226</w:t>
            </w:r>
          </w:p>
        </w:tc>
        <w:tc>
          <w:tcPr>
            <w:tcW w:w="1160" w:type="pct"/>
            <w:tcBorders>
              <w:top w:val="single" w:sz="4" w:space="0" w:color="auto"/>
            </w:tcBorders>
          </w:tcPr>
          <w:p w14:paraId="2C1C75EC" w14:textId="77777777" w:rsidR="00BE1586" w:rsidRPr="00BE1586" w:rsidRDefault="00BE1586" w:rsidP="00BE1586">
            <w:pPr>
              <w:spacing w:line="360" w:lineRule="auto"/>
              <w:jc w:val="both"/>
              <w:rPr>
                <w:rFonts w:ascii="Book Antiqua" w:hAnsi="Book Antiqua" w:cs="Times New Roman"/>
              </w:rPr>
            </w:pPr>
          </w:p>
        </w:tc>
        <w:tc>
          <w:tcPr>
            <w:tcW w:w="613" w:type="pct"/>
            <w:tcBorders>
              <w:top w:val="single" w:sz="4" w:space="0" w:color="auto"/>
            </w:tcBorders>
          </w:tcPr>
          <w:p w14:paraId="5AE4A5FD" w14:textId="77777777" w:rsidR="00BE1586" w:rsidRPr="00BE1586" w:rsidRDefault="00BE1586" w:rsidP="00BE1586">
            <w:pPr>
              <w:spacing w:line="360" w:lineRule="auto"/>
              <w:jc w:val="both"/>
              <w:rPr>
                <w:rFonts w:ascii="Book Antiqua" w:hAnsi="Book Antiqua" w:cs="Times New Roman"/>
              </w:rPr>
            </w:pPr>
          </w:p>
        </w:tc>
      </w:tr>
      <w:tr w:rsidR="00BE1586" w:rsidRPr="00BE1586" w14:paraId="00F9298A" w14:textId="77777777" w:rsidTr="000D7C25">
        <w:trPr>
          <w:trHeight w:val="20"/>
        </w:trPr>
        <w:tc>
          <w:tcPr>
            <w:tcW w:w="1301" w:type="pct"/>
          </w:tcPr>
          <w:p w14:paraId="50246A68"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Gender</w:t>
            </w:r>
          </w:p>
        </w:tc>
        <w:tc>
          <w:tcPr>
            <w:tcW w:w="1313" w:type="pct"/>
          </w:tcPr>
          <w:p w14:paraId="2012FC30"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0.969 (0.638-1.470)</w:t>
            </w:r>
          </w:p>
        </w:tc>
        <w:tc>
          <w:tcPr>
            <w:tcW w:w="613" w:type="pct"/>
          </w:tcPr>
          <w:p w14:paraId="13618034"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0.881</w:t>
            </w:r>
          </w:p>
        </w:tc>
        <w:tc>
          <w:tcPr>
            <w:tcW w:w="1160" w:type="pct"/>
          </w:tcPr>
          <w:p w14:paraId="1E7FF84D" w14:textId="77777777" w:rsidR="00BE1586" w:rsidRPr="00BE1586" w:rsidRDefault="00BE1586" w:rsidP="00BE1586">
            <w:pPr>
              <w:spacing w:line="360" w:lineRule="auto"/>
              <w:jc w:val="both"/>
              <w:rPr>
                <w:rFonts w:ascii="Book Antiqua" w:hAnsi="Book Antiqua" w:cs="Times New Roman"/>
              </w:rPr>
            </w:pPr>
          </w:p>
        </w:tc>
        <w:tc>
          <w:tcPr>
            <w:tcW w:w="613" w:type="pct"/>
          </w:tcPr>
          <w:p w14:paraId="2E65584C" w14:textId="77777777" w:rsidR="00BE1586" w:rsidRPr="00BE1586" w:rsidRDefault="00BE1586" w:rsidP="00BE1586">
            <w:pPr>
              <w:spacing w:line="360" w:lineRule="auto"/>
              <w:jc w:val="both"/>
              <w:rPr>
                <w:rFonts w:ascii="Book Antiqua" w:hAnsi="Book Antiqua" w:cs="Times New Roman"/>
              </w:rPr>
            </w:pPr>
          </w:p>
        </w:tc>
      </w:tr>
      <w:tr w:rsidR="00BE1586" w:rsidRPr="00BE1586" w14:paraId="326056E3" w14:textId="77777777" w:rsidTr="000D7C25">
        <w:trPr>
          <w:trHeight w:val="20"/>
        </w:trPr>
        <w:tc>
          <w:tcPr>
            <w:tcW w:w="1301" w:type="pct"/>
          </w:tcPr>
          <w:p w14:paraId="71BB4302"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Diameter (cm)</w:t>
            </w:r>
          </w:p>
        </w:tc>
        <w:tc>
          <w:tcPr>
            <w:tcW w:w="1313" w:type="pct"/>
          </w:tcPr>
          <w:p w14:paraId="3806A68E"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1.086 (1.013-1.164)</w:t>
            </w:r>
          </w:p>
        </w:tc>
        <w:tc>
          <w:tcPr>
            <w:tcW w:w="613" w:type="pct"/>
          </w:tcPr>
          <w:p w14:paraId="72305A25"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0.02</w:t>
            </w:r>
          </w:p>
        </w:tc>
        <w:tc>
          <w:tcPr>
            <w:tcW w:w="1160" w:type="pct"/>
          </w:tcPr>
          <w:p w14:paraId="43FF1F00" w14:textId="77777777" w:rsidR="00BE1586" w:rsidRPr="00BE1586" w:rsidRDefault="00BE1586" w:rsidP="00BE1586">
            <w:pPr>
              <w:spacing w:line="360" w:lineRule="auto"/>
              <w:jc w:val="both"/>
              <w:rPr>
                <w:rFonts w:ascii="Book Antiqua" w:hAnsi="Book Antiqua" w:cs="Times New Roman"/>
              </w:rPr>
            </w:pPr>
          </w:p>
        </w:tc>
        <w:tc>
          <w:tcPr>
            <w:tcW w:w="613" w:type="pct"/>
          </w:tcPr>
          <w:p w14:paraId="2D5509A9" w14:textId="77777777" w:rsidR="00BE1586" w:rsidRPr="00BE1586" w:rsidRDefault="00BE1586" w:rsidP="00BE1586">
            <w:pPr>
              <w:spacing w:line="360" w:lineRule="auto"/>
              <w:jc w:val="both"/>
              <w:rPr>
                <w:rFonts w:ascii="Book Antiqua" w:hAnsi="Book Antiqua" w:cs="Times New Roman"/>
              </w:rPr>
            </w:pPr>
          </w:p>
        </w:tc>
      </w:tr>
      <w:tr w:rsidR="00BE1586" w:rsidRPr="00BE1586" w14:paraId="20AAB779" w14:textId="77777777" w:rsidTr="000D7C25">
        <w:trPr>
          <w:trHeight w:val="20"/>
        </w:trPr>
        <w:tc>
          <w:tcPr>
            <w:tcW w:w="1301" w:type="pct"/>
          </w:tcPr>
          <w:p w14:paraId="34F208AC"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Tumor location</w:t>
            </w:r>
          </w:p>
        </w:tc>
        <w:tc>
          <w:tcPr>
            <w:tcW w:w="1313" w:type="pct"/>
          </w:tcPr>
          <w:p w14:paraId="44438FE4"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1.206 (0.879-1.655)</w:t>
            </w:r>
          </w:p>
        </w:tc>
        <w:tc>
          <w:tcPr>
            <w:tcW w:w="613" w:type="pct"/>
          </w:tcPr>
          <w:p w14:paraId="6EF3FCC2"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0.246</w:t>
            </w:r>
          </w:p>
        </w:tc>
        <w:tc>
          <w:tcPr>
            <w:tcW w:w="1160" w:type="pct"/>
          </w:tcPr>
          <w:p w14:paraId="2134A400" w14:textId="77777777" w:rsidR="00BE1586" w:rsidRPr="00BE1586" w:rsidRDefault="00BE1586" w:rsidP="00BE1586">
            <w:pPr>
              <w:spacing w:line="360" w:lineRule="auto"/>
              <w:jc w:val="both"/>
              <w:rPr>
                <w:rFonts w:ascii="Book Antiqua" w:hAnsi="Book Antiqua" w:cs="Times New Roman"/>
              </w:rPr>
            </w:pPr>
          </w:p>
        </w:tc>
        <w:tc>
          <w:tcPr>
            <w:tcW w:w="613" w:type="pct"/>
          </w:tcPr>
          <w:p w14:paraId="7B8461D9" w14:textId="77777777" w:rsidR="00BE1586" w:rsidRPr="00BE1586" w:rsidRDefault="00BE1586" w:rsidP="00BE1586">
            <w:pPr>
              <w:spacing w:line="360" w:lineRule="auto"/>
              <w:jc w:val="both"/>
              <w:rPr>
                <w:rFonts w:ascii="Book Antiqua" w:hAnsi="Book Antiqua" w:cs="Times New Roman"/>
              </w:rPr>
            </w:pPr>
          </w:p>
        </w:tc>
      </w:tr>
      <w:tr w:rsidR="00BE1586" w:rsidRPr="00BE1586" w14:paraId="5B32FB3C" w14:textId="77777777" w:rsidTr="000D7C25">
        <w:trPr>
          <w:trHeight w:val="20"/>
        </w:trPr>
        <w:tc>
          <w:tcPr>
            <w:tcW w:w="1301" w:type="pct"/>
          </w:tcPr>
          <w:p w14:paraId="504D5753"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 xml:space="preserve">Radical degree </w:t>
            </w:r>
          </w:p>
        </w:tc>
        <w:tc>
          <w:tcPr>
            <w:tcW w:w="1313" w:type="pct"/>
          </w:tcPr>
          <w:p w14:paraId="421BF819"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1.575 (0.687-3.612)</w:t>
            </w:r>
          </w:p>
        </w:tc>
        <w:tc>
          <w:tcPr>
            <w:tcW w:w="613" w:type="pct"/>
          </w:tcPr>
          <w:p w14:paraId="4609B4F8"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0.283</w:t>
            </w:r>
          </w:p>
        </w:tc>
        <w:tc>
          <w:tcPr>
            <w:tcW w:w="1160" w:type="pct"/>
          </w:tcPr>
          <w:p w14:paraId="7D70586B" w14:textId="77777777" w:rsidR="00BE1586" w:rsidRPr="00BE1586" w:rsidRDefault="00BE1586" w:rsidP="00BE1586">
            <w:pPr>
              <w:spacing w:line="360" w:lineRule="auto"/>
              <w:jc w:val="both"/>
              <w:rPr>
                <w:rFonts w:ascii="Book Antiqua" w:hAnsi="Book Antiqua" w:cs="Times New Roman"/>
              </w:rPr>
            </w:pPr>
          </w:p>
        </w:tc>
        <w:tc>
          <w:tcPr>
            <w:tcW w:w="613" w:type="pct"/>
          </w:tcPr>
          <w:p w14:paraId="59FD0844" w14:textId="77777777" w:rsidR="00BE1586" w:rsidRPr="00BE1586" w:rsidRDefault="00BE1586" w:rsidP="00BE1586">
            <w:pPr>
              <w:spacing w:line="360" w:lineRule="auto"/>
              <w:jc w:val="both"/>
              <w:rPr>
                <w:rFonts w:ascii="Book Antiqua" w:hAnsi="Book Antiqua" w:cs="Times New Roman"/>
              </w:rPr>
            </w:pPr>
          </w:p>
        </w:tc>
      </w:tr>
      <w:tr w:rsidR="00BE1586" w:rsidRPr="00BE1586" w14:paraId="047BB9BE" w14:textId="77777777" w:rsidTr="000D7C25">
        <w:trPr>
          <w:trHeight w:val="20"/>
        </w:trPr>
        <w:tc>
          <w:tcPr>
            <w:tcW w:w="1301" w:type="pct"/>
          </w:tcPr>
          <w:p w14:paraId="4DDD012A"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Histological type</w:t>
            </w:r>
          </w:p>
        </w:tc>
        <w:tc>
          <w:tcPr>
            <w:tcW w:w="1313" w:type="pct"/>
          </w:tcPr>
          <w:p w14:paraId="32829654"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0.708 (0.310-1.620)</w:t>
            </w:r>
          </w:p>
        </w:tc>
        <w:tc>
          <w:tcPr>
            <w:tcW w:w="613" w:type="pct"/>
          </w:tcPr>
          <w:p w14:paraId="56CDE7D6"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0.414</w:t>
            </w:r>
          </w:p>
        </w:tc>
        <w:tc>
          <w:tcPr>
            <w:tcW w:w="1160" w:type="pct"/>
          </w:tcPr>
          <w:p w14:paraId="3443D5FC" w14:textId="77777777" w:rsidR="00BE1586" w:rsidRPr="00BE1586" w:rsidRDefault="00BE1586" w:rsidP="00BE1586">
            <w:pPr>
              <w:spacing w:line="360" w:lineRule="auto"/>
              <w:jc w:val="both"/>
              <w:rPr>
                <w:rFonts w:ascii="Book Antiqua" w:hAnsi="Book Antiqua" w:cs="Times New Roman"/>
              </w:rPr>
            </w:pPr>
          </w:p>
        </w:tc>
        <w:tc>
          <w:tcPr>
            <w:tcW w:w="613" w:type="pct"/>
          </w:tcPr>
          <w:p w14:paraId="2974E4D6" w14:textId="77777777" w:rsidR="00BE1586" w:rsidRPr="00BE1586" w:rsidRDefault="00BE1586" w:rsidP="00BE1586">
            <w:pPr>
              <w:spacing w:line="360" w:lineRule="auto"/>
              <w:jc w:val="both"/>
              <w:rPr>
                <w:rFonts w:ascii="Book Antiqua" w:hAnsi="Book Antiqua" w:cs="Times New Roman"/>
              </w:rPr>
            </w:pPr>
          </w:p>
        </w:tc>
      </w:tr>
      <w:tr w:rsidR="00BE1586" w:rsidRPr="00BE1586" w14:paraId="4837F567" w14:textId="77777777" w:rsidTr="000D7C25">
        <w:trPr>
          <w:trHeight w:val="20"/>
        </w:trPr>
        <w:tc>
          <w:tcPr>
            <w:tcW w:w="1301" w:type="pct"/>
          </w:tcPr>
          <w:p w14:paraId="199152E4" w14:textId="77777777" w:rsidR="00BE1586" w:rsidRPr="00BE1586" w:rsidRDefault="00BE1586" w:rsidP="00BE1586">
            <w:pPr>
              <w:spacing w:line="360" w:lineRule="auto"/>
              <w:jc w:val="both"/>
              <w:rPr>
                <w:rFonts w:ascii="Book Antiqua" w:hAnsi="Book Antiqua" w:cs="Times New Roman"/>
              </w:rPr>
            </w:pPr>
            <w:proofErr w:type="spellStart"/>
            <w:r w:rsidRPr="00BE1586">
              <w:rPr>
                <w:rFonts w:ascii="Book Antiqua" w:hAnsi="Book Antiqua" w:cs="Times New Roman"/>
              </w:rPr>
              <w:t>pT</w:t>
            </w:r>
            <w:proofErr w:type="spellEnd"/>
            <w:r w:rsidRPr="00BE1586">
              <w:rPr>
                <w:rFonts w:ascii="Book Antiqua" w:hAnsi="Book Antiqua" w:cs="Times New Roman"/>
              </w:rPr>
              <w:t xml:space="preserve"> stage </w:t>
            </w:r>
          </w:p>
        </w:tc>
        <w:tc>
          <w:tcPr>
            <w:tcW w:w="1313" w:type="pct"/>
          </w:tcPr>
          <w:p w14:paraId="7725B663"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1.422 (1.021-1.982)</w:t>
            </w:r>
          </w:p>
        </w:tc>
        <w:tc>
          <w:tcPr>
            <w:tcW w:w="613" w:type="pct"/>
          </w:tcPr>
          <w:p w14:paraId="7CD2F1B1"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0.037</w:t>
            </w:r>
          </w:p>
        </w:tc>
        <w:tc>
          <w:tcPr>
            <w:tcW w:w="1160" w:type="pct"/>
          </w:tcPr>
          <w:p w14:paraId="438F0BB6" w14:textId="77777777" w:rsidR="00BE1586" w:rsidRPr="00BE1586" w:rsidRDefault="00BE1586" w:rsidP="00BE1586">
            <w:pPr>
              <w:spacing w:line="360" w:lineRule="auto"/>
              <w:jc w:val="both"/>
              <w:rPr>
                <w:rFonts w:ascii="Book Antiqua" w:hAnsi="Book Antiqua" w:cs="Times New Roman"/>
              </w:rPr>
            </w:pPr>
          </w:p>
        </w:tc>
        <w:tc>
          <w:tcPr>
            <w:tcW w:w="613" w:type="pct"/>
          </w:tcPr>
          <w:p w14:paraId="61C11B0F" w14:textId="77777777" w:rsidR="00BE1586" w:rsidRPr="00BE1586" w:rsidRDefault="00BE1586" w:rsidP="00BE1586">
            <w:pPr>
              <w:spacing w:line="360" w:lineRule="auto"/>
              <w:jc w:val="both"/>
              <w:rPr>
                <w:rFonts w:ascii="Book Antiqua" w:hAnsi="Book Antiqua" w:cs="Times New Roman"/>
              </w:rPr>
            </w:pPr>
          </w:p>
        </w:tc>
      </w:tr>
      <w:tr w:rsidR="00BE1586" w:rsidRPr="00BE1586" w14:paraId="5DEC9C64" w14:textId="77777777" w:rsidTr="000D7C25">
        <w:trPr>
          <w:trHeight w:val="20"/>
        </w:trPr>
        <w:tc>
          <w:tcPr>
            <w:tcW w:w="1301" w:type="pct"/>
          </w:tcPr>
          <w:p w14:paraId="25CE39ED" w14:textId="77777777" w:rsidR="00BE1586" w:rsidRPr="00BE1586" w:rsidRDefault="00BE1586" w:rsidP="00BE1586">
            <w:pPr>
              <w:spacing w:line="360" w:lineRule="auto"/>
              <w:jc w:val="both"/>
              <w:rPr>
                <w:rFonts w:ascii="Book Antiqua" w:hAnsi="Book Antiqua" w:cs="Times New Roman"/>
              </w:rPr>
            </w:pPr>
            <w:proofErr w:type="spellStart"/>
            <w:r w:rsidRPr="00BE1586">
              <w:rPr>
                <w:rFonts w:ascii="Book Antiqua" w:hAnsi="Book Antiqua" w:cs="Times New Roman"/>
              </w:rPr>
              <w:t>pN</w:t>
            </w:r>
            <w:proofErr w:type="spellEnd"/>
            <w:r w:rsidRPr="00BE1586">
              <w:rPr>
                <w:rFonts w:ascii="Book Antiqua" w:hAnsi="Book Antiqua" w:cs="Times New Roman"/>
              </w:rPr>
              <w:t xml:space="preserve"> stage</w:t>
            </w:r>
          </w:p>
        </w:tc>
        <w:tc>
          <w:tcPr>
            <w:tcW w:w="1313" w:type="pct"/>
          </w:tcPr>
          <w:p w14:paraId="7390F3D7"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1.482 (1.224-1.794)</w:t>
            </w:r>
          </w:p>
        </w:tc>
        <w:tc>
          <w:tcPr>
            <w:tcW w:w="613" w:type="pct"/>
          </w:tcPr>
          <w:p w14:paraId="1AE76888"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0.000</w:t>
            </w:r>
          </w:p>
        </w:tc>
        <w:tc>
          <w:tcPr>
            <w:tcW w:w="1160" w:type="pct"/>
          </w:tcPr>
          <w:p w14:paraId="3AA1F2C3"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1.433 (1.179-1.742)</w:t>
            </w:r>
          </w:p>
        </w:tc>
        <w:tc>
          <w:tcPr>
            <w:tcW w:w="613" w:type="pct"/>
          </w:tcPr>
          <w:p w14:paraId="71EAF602"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0.000</w:t>
            </w:r>
          </w:p>
        </w:tc>
      </w:tr>
      <w:tr w:rsidR="00BE1586" w:rsidRPr="00BE1586" w14:paraId="096A2853" w14:textId="77777777" w:rsidTr="000D7C25">
        <w:trPr>
          <w:trHeight w:val="20"/>
        </w:trPr>
        <w:tc>
          <w:tcPr>
            <w:tcW w:w="1301" w:type="pct"/>
          </w:tcPr>
          <w:p w14:paraId="5938974C"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Venous/lymphatic infiltration</w:t>
            </w:r>
          </w:p>
        </w:tc>
        <w:tc>
          <w:tcPr>
            <w:tcW w:w="1313" w:type="pct"/>
          </w:tcPr>
          <w:p w14:paraId="6B1118D2"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0.934 (0.615-1.418)</w:t>
            </w:r>
          </w:p>
        </w:tc>
        <w:tc>
          <w:tcPr>
            <w:tcW w:w="613" w:type="pct"/>
          </w:tcPr>
          <w:p w14:paraId="09F224CE"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0.748</w:t>
            </w:r>
          </w:p>
        </w:tc>
        <w:tc>
          <w:tcPr>
            <w:tcW w:w="1160" w:type="pct"/>
          </w:tcPr>
          <w:p w14:paraId="297AB7B2" w14:textId="77777777" w:rsidR="00BE1586" w:rsidRPr="00BE1586" w:rsidRDefault="00BE1586" w:rsidP="00BE1586">
            <w:pPr>
              <w:spacing w:line="360" w:lineRule="auto"/>
              <w:jc w:val="both"/>
              <w:rPr>
                <w:rFonts w:ascii="Book Antiqua" w:hAnsi="Book Antiqua" w:cs="Times New Roman"/>
              </w:rPr>
            </w:pPr>
          </w:p>
        </w:tc>
        <w:tc>
          <w:tcPr>
            <w:tcW w:w="613" w:type="pct"/>
          </w:tcPr>
          <w:p w14:paraId="63E5FEBB" w14:textId="77777777" w:rsidR="00BE1586" w:rsidRPr="00BE1586" w:rsidRDefault="00BE1586" w:rsidP="00BE1586">
            <w:pPr>
              <w:spacing w:line="360" w:lineRule="auto"/>
              <w:jc w:val="both"/>
              <w:rPr>
                <w:rFonts w:ascii="Book Antiqua" w:hAnsi="Book Antiqua" w:cs="Times New Roman"/>
              </w:rPr>
            </w:pPr>
          </w:p>
        </w:tc>
      </w:tr>
      <w:tr w:rsidR="00BE1586" w:rsidRPr="00BE1586" w14:paraId="16811DD6" w14:textId="77777777" w:rsidTr="002A4ED7">
        <w:trPr>
          <w:trHeight w:val="20"/>
        </w:trPr>
        <w:tc>
          <w:tcPr>
            <w:tcW w:w="1301" w:type="pct"/>
          </w:tcPr>
          <w:p w14:paraId="4899AA34"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Gastrectomy type</w:t>
            </w:r>
          </w:p>
        </w:tc>
        <w:tc>
          <w:tcPr>
            <w:tcW w:w="1313" w:type="pct"/>
          </w:tcPr>
          <w:p w14:paraId="4A23739E"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0.330 (0.182-0.595)</w:t>
            </w:r>
          </w:p>
        </w:tc>
        <w:tc>
          <w:tcPr>
            <w:tcW w:w="613" w:type="pct"/>
          </w:tcPr>
          <w:p w14:paraId="4D174F5C"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0.000</w:t>
            </w:r>
          </w:p>
        </w:tc>
        <w:tc>
          <w:tcPr>
            <w:tcW w:w="1160" w:type="pct"/>
          </w:tcPr>
          <w:p w14:paraId="124C69E5"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0.400 (0.219-0.728)</w:t>
            </w:r>
          </w:p>
        </w:tc>
        <w:tc>
          <w:tcPr>
            <w:tcW w:w="613" w:type="pct"/>
          </w:tcPr>
          <w:p w14:paraId="18873822"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0.003</w:t>
            </w:r>
          </w:p>
        </w:tc>
      </w:tr>
      <w:tr w:rsidR="00BE1586" w:rsidRPr="00BE1586" w14:paraId="65800BCB" w14:textId="77777777" w:rsidTr="002A4ED7">
        <w:trPr>
          <w:trHeight w:val="20"/>
        </w:trPr>
        <w:tc>
          <w:tcPr>
            <w:tcW w:w="1301" w:type="pct"/>
            <w:tcBorders>
              <w:bottom w:val="single" w:sz="4" w:space="0" w:color="auto"/>
            </w:tcBorders>
          </w:tcPr>
          <w:p w14:paraId="72625808" w14:textId="05770753" w:rsidR="00BE1586" w:rsidRPr="00BE1586" w:rsidRDefault="00BE1586" w:rsidP="00BE1586">
            <w:pPr>
              <w:spacing w:line="360" w:lineRule="auto"/>
              <w:jc w:val="both"/>
              <w:rPr>
                <w:rFonts w:ascii="Book Antiqua" w:hAnsi="Book Antiqua" w:cs="Times New Roman"/>
              </w:rPr>
            </w:pPr>
            <w:bookmarkStart w:id="1" w:name="_Hlk34948751"/>
            <w:r w:rsidRPr="00BE1586">
              <w:rPr>
                <w:rFonts w:ascii="Book Antiqua" w:hAnsi="Book Antiqua" w:cs="Times New Roman"/>
              </w:rPr>
              <w:t xml:space="preserve">Postoperative </w:t>
            </w:r>
            <w:bookmarkEnd w:id="1"/>
            <w:r w:rsidRPr="00BE1586">
              <w:rPr>
                <w:rFonts w:ascii="Book Antiqua" w:hAnsi="Book Antiqua" w:cs="Times New Roman"/>
              </w:rPr>
              <w:t>chemotherapy</w:t>
            </w:r>
          </w:p>
        </w:tc>
        <w:tc>
          <w:tcPr>
            <w:tcW w:w="1313" w:type="pct"/>
            <w:tcBorders>
              <w:bottom w:val="single" w:sz="4" w:space="0" w:color="auto"/>
            </w:tcBorders>
          </w:tcPr>
          <w:p w14:paraId="41D81B13"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0.482 (0.320-0.727)</w:t>
            </w:r>
          </w:p>
        </w:tc>
        <w:tc>
          <w:tcPr>
            <w:tcW w:w="613" w:type="pct"/>
            <w:tcBorders>
              <w:bottom w:val="single" w:sz="4" w:space="0" w:color="auto"/>
            </w:tcBorders>
          </w:tcPr>
          <w:p w14:paraId="1A937E99"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0.001</w:t>
            </w:r>
          </w:p>
        </w:tc>
        <w:tc>
          <w:tcPr>
            <w:tcW w:w="1160" w:type="pct"/>
            <w:tcBorders>
              <w:bottom w:val="single" w:sz="4" w:space="0" w:color="auto"/>
            </w:tcBorders>
          </w:tcPr>
          <w:p w14:paraId="276C6D21"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0.564 (0.373-0.853)</w:t>
            </w:r>
          </w:p>
        </w:tc>
        <w:tc>
          <w:tcPr>
            <w:tcW w:w="613" w:type="pct"/>
            <w:tcBorders>
              <w:bottom w:val="single" w:sz="4" w:space="0" w:color="auto"/>
            </w:tcBorders>
          </w:tcPr>
          <w:p w14:paraId="05A351A6" w14:textId="77777777" w:rsidR="00BE1586" w:rsidRPr="00BE1586" w:rsidRDefault="00BE1586" w:rsidP="00BE1586">
            <w:pPr>
              <w:spacing w:line="360" w:lineRule="auto"/>
              <w:jc w:val="both"/>
              <w:rPr>
                <w:rFonts w:ascii="Book Antiqua" w:hAnsi="Book Antiqua" w:cs="Times New Roman"/>
              </w:rPr>
            </w:pPr>
            <w:r w:rsidRPr="00BE1586">
              <w:rPr>
                <w:rFonts w:ascii="Book Antiqua" w:hAnsi="Book Antiqua" w:cs="Times New Roman"/>
              </w:rPr>
              <w:t>0.007</w:t>
            </w:r>
          </w:p>
        </w:tc>
      </w:tr>
    </w:tbl>
    <w:p w14:paraId="319EDE92" w14:textId="121AC71F" w:rsidR="000D7C25" w:rsidRDefault="00BE158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HR</w:t>
      </w:r>
      <w:r>
        <w:rPr>
          <w:rFonts w:ascii="宋体" w:eastAsia="宋体" w:hAnsi="宋体" w:cs="宋体" w:hint="eastAsia"/>
          <w:color w:val="000000"/>
        </w:rPr>
        <w:t>:</w:t>
      </w:r>
      <w:r>
        <w:rPr>
          <w:rFonts w:ascii="Book Antiqua" w:eastAsia="Book Antiqua" w:hAnsi="Book Antiqua" w:cs="Book Antiqua"/>
          <w:color w:val="000000"/>
        </w:rPr>
        <w:t xml:space="preserve"> Hazard ratio; </w:t>
      </w:r>
      <w:r>
        <w:rPr>
          <w:rFonts w:ascii="Book Antiqua" w:hAnsi="Book Antiqua"/>
        </w:rPr>
        <w:t xml:space="preserve">CI: </w:t>
      </w:r>
      <w:r>
        <w:rPr>
          <w:rFonts w:ascii="Book Antiqua" w:eastAsia="Malgun Gothic" w:hAnsi="Book Antiqua"/>
        </w:rPr>
        <w:t>C</w:t>
      </w:r>
      <w:r w:rsidRPr="006F3921">
        <w:rPr>
          <w:rFonts w:ascii="Book Antiqua" w:eastAsia="Malgun Gothic" w:hAnsi="Book Antiqua"/>
        </w:rPr>
        <w:t>onfidence interval</w:t>
      </w:r>
      <w:r>
        <w:rPr>
          <w:rFonts w:ascii="Book Antiqua" w:eastAsia="Malgun Gothic" w:hAnsi="Book Antiqua"/>
        </w:rPr>
        <w:t xml:space="preserve">; </w:t>
      </w:r>
      <w:proofErr w:type="spellStart"/>
      <w:r>
        <w:rPr>
          <w:rFonts w:ascii="Book Antiqua" w:hAnsi="Book Antiqua"/>
        </w:rPr>
        <w:t>pT</w:t>
      </w:r>
      <w:proofErr w:type="spellEnd"/>
      <w:r>
        <w:rPr>
          <w:rFonts w:ascii="Book Antiqua" w:hAnsi="Book Antiqua"/>
        </w:rPr>
        <w:t xml:space="preserve">: </w:t>
      </w:r>
      <w:r>
        <w:rPr>
          <w:rFonts w:ascii="Book Antiqua" w:eastAsia="Book Antiqua" w:hAnsi="Book Antiqua" w:cs="Book Antiqua"/>
          <w:color w:val="000000"/>
          <w:szCs w:val="21"/>
        </w:rPr>
        <w:t xml:space="preserve">Tumor </w:t>
      </w:r>
      <w:r w:rsidR="00C22E7D">
        <w:rPr>
          <w:rFonts w:ascii="Book Antiqua" w:eastAsia="Book Antiqua" w:hAnsi="Book Antiqua" w:cs="Book Antiqua"/>
          <w:color w:val="000000"/>
          <w:szCs w:val="21"/>
        </w:rPr>
        <w:t xml:space="preserve">invasion </w:t>
      </w:r>
      <w:r>
        <w:rPr>
          <w:rFonts w:ascii="Book Antiqua" w:eastAsia="Book Antiqua" w:hAnsi="Book Antiqua" w:cs="Book Antiqua"/>
          <w:color w:val="000000"/>
          <w:szCs w:val="21"/>
        </w:rPr>
        <w:t>depth;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L</w:t>
      </w:r>
      <w:r w:rsidRPr="001F2AE5">
        <w:rPr>
          <w:rFonts w:ascii="Book Antiqua" w:eastAsia="Book Antiqua" w:hAnsi="Book Antiqua" w:cs="Book Antiqua"/>
          <w:color w:val="000000"/>
        </w:rPr>
        <w:t>ymph node status</w:t>
      </w:r>
      <w:r>
        <w:rPr>
          <w:rFonts w:ascii="Book Antiqua" w:eastAsia="Book Antiqua" w:hAnsi="Book Antiqua" w:cs="Book Antiqua"/>
          <w:color w:val="000000"/>
        </w:rPr>
        <w:t>.</w:t>
      </w:r>
    </w:p>
    <w:p w14:paraId="04BCF6BD" w14:textId="57CEA3E5" w:rsidR="00BE1586" w:rsidRDefault="000D7C25">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0D7C25">
        <w:rPr>
          <w:rFonts w:ascii="Book Antiqua" w:eastAsia="Book Antiqua" w:hAnsi="Book Antiqua" w:cs="Book Antiqua"/>
          <w:b/>
          <w:bCs/>
          <w:color w:val="000000"/>
        </w:rPr>
        <w:lastRenderedPageBreak/>
        <w:t xml:space="preserve">Table 3 Factors associated with postoperative peritoneal cavity metastasis in </w:t>
      </w:r>
      <w:proofErr w:type="spellStart"/>
      <w:r w:rsidRPr="001F2AE5">
        <w:rPr>
          <w:rFonts w:ascii="Book Antiqua" w:eastAsia="Book Antiqua" w:hAnsi="Book Antiqua" w:cs="Book Antiqua"/>
          <w:b/>
          <w:bCs/>
          <w:color w:val="000000"/>
        </w:rPr>
        <w:t>Borrmann</w:t>
      </w:r>
      <w:proofErr w:type="spellEnd"/>
      <w:r w:rsidRPr="001F2AE5">
        <w:rPr>
          <w:rFonts w:ascii="Book Antiqua" w:eastAsia="Book Antiqua" w:hAnsi="Book Antiqua" w:cs="Book Antiqua"/>
          <w:b/>
          <w:bCs/>
          <w:color w:val="000000"/>
        </w:rPr>
        <w:t xml:space="preserve"> type IV</w:t>
      </w:r>
      <w:r w:rsidRPr="000D7C25">
        <w:rPr>
          <w:rFonts w:ascii="Book Antiqua" w:eastAsia="Book Antiqua" w:hAnsi="Book Antiqua" w:cs="Book Antiqua"/>
          <w:b/>
          <w:bCs/>
          <w:color w:val="000000"/>
        </w:rPr>
        <w:t xml:space="preserve"> patients</w:t>
      </w:r>
    </w:p>
    <w:tbl>
      <w:tblPr>
        <w:tblStyle w:val="a4"/>
        <w:tblW w:w="43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1573"/>
        <w:gridCol w:w="1792"/>
        <w:gridCol w:w="1635"/>
      </w:tblGrid>
      <w:tr w:rsidR="000D7C25" w:rsidRPr="000D7C25" w14:paraId="70CCB4C9" w14:textId="77777777" w:rsidTr="004E0DDA">
        <w:trPr>
          <w:trHeight w:val="20"/>
        </w:trPr>
        <w:tc>
          <w:tcPr>
            <w:tcW w:w="2006" w:type="pct"/>
            <w:tcBorders>
              <w:top w:val="single" w:sz="4" w:space="0" w:color="auto"/>
              <w:bottom w:val="single" w:sz="4" w:space="0" w:color="auto"/>
            </w:tcBorders>
          </w:tcPr>
          <w:p w14:paraId="1245111A" w14:textId="2855B3A0" w:rsidR="000D7C25" w:rsidRPr="000D7C25" w:rsidRDefault="000D7C25" w:rsidP="000D7C25">
            <w:pPr>
              <w:spacing w:line="360" w:lineRule="auto"/>
              <w:jc w:val="both"/>
              <w:rPr>
                <w:rFonts w:ascii="Book Antiqua" w:hAnsi="Book Antiqua" w:cs="Times New Roman"/>
                <w:b/>
                <w:bCs/>
              </w:rPr>
            </w:pPr>
            <w:r w:rsidRPr="000D7C25">
              <w:rPr>
                <w:rFonts w:ascii="Book Antiqua" w:hAnsi="Book Antiqua" w:cs="Times New Roman"/>
                <w:b/>
                <w:bCs/>
              </w:rPr>
              <w:t>Variable</w:t>
            </w:r>
          </w:p>
        </w:tc>
        <w:tc>
          <w:tcPr>
            <w:tcW w:w="941" w:type="pct"/>
            <w:tcBorders>
              <w:top w:val="single" w:sz="4" w:space="0" w:color="auto"/>
              <w:bottom w:val="single" w:sz="4" w:space="0" w:color="auto"/>
            </w:tcBorders>
          </w:tcPr>
          <w:p w14:paraId="69F0D307" w14:textId="103B0413" w:rsidR="000D7C25" w:rsidRPr="000D7C25" w:rsidRDefault="000D7C25" w:rsidP="000D7C25">
            <w:pPr>
              <w:spacing w:line="360" w:lineRule="auto"/>
              <w:jc w:val="both"/>
              <w:rPr>
                <w:rFonts w:ascii="Book Antiqua" w:hAnsi="Book Antiqua" w:cs="Times New Roman"/>
                <w:b/>
                <w:bCs/>
              </w:rPr>
            </w:pPr>
            <w:r w:rsidRPr="000D7C25">
              <w:rPr>
                <w:rFonts w:ascii="Book Antiqua" w:hAnsi="Book Antiqua" w:cs="Times New Roman"/>
                <w:b/>
                <w:bCs/>
              </w:rPr>
              <w:t>PPCM</w:t>
            </w:r>
            <w:r>
              <w:rPr>
                <w:rFonts w:ascii="Book Antiqua" w:hAnsi="Book Antiqua" w:cs="Times New Roman"/>
                <w:b/>
                <w:bCs/>
              </w:rPr>
              <w:t xml:space="preserve"> </w:t>
            </w:r>
            <w:r w:rsidRPr="000D7C25">
              <w:rPr>
                <w:rFonts w:ascii="Book Antiqua" w:hAnsi="Book Antiqua" w:cs="Times New Roman"/>
                <w:b/>
                <w:bCs/>
              </w:rPr>
              <w:t>(79)</w:t>
            </w:r>
          </w:p>
        </w:tc>
        <w:tc>
          <w:tcPr>
            <w:tcW w:w="1073" w:type="pct"/>
            <w:tcBorders>
              <w:top w:val="single" w:sz="4" w:space="0" w:color="auto"/>
              <w:bottom w:val="single" w:sz="4" w:space="0" w:color="auto"/>
            </w:tcBorders>
          </w:tcPr>
          <w:p w14:paraId="68CF1BC0" w14:textId="097A6A6F" w:rsidR="000D7C25" w:rsidRPr="000D7C25" w:rsidRDefault="000D7C25" w:rsidP="000D7C25">
            <w:pPr>
              <w:spacing w:line="360" w:lineRule="auto"/>
              <w:jc w:val="both"/>
              <w:rPr>
                <w:rFonts w:ascii="Book Antiqua" w:hAnsi="Book Antiqua" w:cs="Times New Roman"/>
                <w:b/>
                <w:bCs/>
              </w:rPr>
            </w:pPr>
            <w:r w:rsidRPr="000D7C25">
              <w:rPr>
                <w:rFonts w:ascii="Book Antiqua" w:hAnsi="Book Antiqua" w:cs="Times New Roman"/>
                <w:b/>
                <w:bCs/>
              </w:rPr>
              <w:t>Non-PPCM</w:t>
            </w:r>
            <w:r>
              <w:rPr>
                <w:rFonts w:ascii="Book Antiqua" w:hAnsi="Book Antiqua" w:cs="Times New Roman"/>
                <w:b/>
                <w:bCs/>
              </w:rPr>
              <w:t xml:space="preserve"> </w:t>
            </w:r>
            <w:r w:rsidRPr="000D7C25">
              <w:rPr>
                <w:rFonts w:ascii="Book Antiqua" w:hAnsi="Book Antiqua" w:cs="Times New Roman"/>
                <w:b/>
                <w:bCs/>
              </w:rPr>
              <w:t>(22)</w:t>
            </w:r>
          </w:p>
        </w:tc>
        <w:tc>
          <w:tcPr>
            <w:tcW w:w="979" w:type="pct"/>
            <w:tcBorders>
              <w:top w:val="single" w:sz="4" w:space="0" w:color="auto"/>
              <w:bottom w:val="single" w:sz="4" w:space="0" w:color="auto"/>
            </w:tcBorders>
          </w:tcPr>
          <w:p w14:paraId="01107E5F" w14:textId="55A221B0" w:rsidR="000D7C25" w:rsidRPr="000D7C25" w:rsidRDefault="000D7C25" w:rsidP="004E0DDA">
            <w:pPr>
              <w:spacing w:line="360" w:lineRule="auto"/>
              <w:jc w:val="both"/>
              <w:rPr>
                <w:rFonts w:ascii="Book Antiqua" w:hAnsi="Book Antiqua" w:cs="Times New Roman"/>
                <w:b/>
                <w:bCs/>
              </w:rPr>
            </w:pPr>
            <w:r w:rsidRPr="000D7C25">
              <w:rPr>
                <w:rFonts w:ascii="Book Antiqua" w:hAnsi="Book Antiqua" w:cs="Times New Roman"/>
                <w:b/>
                <w:bCs/>
              </w:rPr>
              <w:t>Pearson</w:t>
            </w:r>
            <w:r w:rsidR="004E0DDA">
              <w:rPr>
                <w:rFonts w:ascii="Book Antiqua" w:hAnsi="Book Antiqua" w:cs="Times New Roman"/>
                <w:b/>
                <w:bCs/>
              </w:rPr>
              <w:t xml:space="preserve"> </w:t>
            </w:r>
            <w:r w:rsidRPr="004E0DDA">
              <w:rPr>
                <w:rFonts w:ascii="Book Antiqua" w:hAnsi="Book Antiqua" w:cs="Times New Roman"/>
                <w:b/>
                <w:bCs/>
                <w:i/>
                <w:iCs/>
              </w:rPr>
              <w:t xml:space="preserve">P </w:t>
            </w:r>
            <w:r w:rsidRPr="000D7C25">
              <w:rPr>
                <w:rFonts w:ascii="Book Antiqua" w:hAnsi="Book Antiqua" w:cs="Times New Roman"/>
                <w:b/>
                <w:bCs/>
              </w:rPr>
              <w:t>value</w:t>
            </w:r>
          </w:p>
        </w:tc>
      </w:tr>
      <w:tr w:rsidR="000D7C25" w:rsidRPr="000D7C25" w14:paraId="7346B6D7" w14:textId="77777777" w:rsidTr="004E0DDA">
        <w:trPr>
          <w:trHeight w:val="20"/>
        </w:trPr>
        <w:tc>
          <w:tcPr>
            <w:tcW w:w="2006" w:type="pct"/>
            <w:tcBorders>
              <w:top w:val="single" w:sz="4" w:space="0" w:color="auto"/>
            </w:tcBorders>
          </w:tcPr>
          <w:p w14:paraId="78407EA6"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Tumor location</w:t>
            </w:r>
          </w:p>
        </w:tc>
        <w:tc>
          <w:tcPr>
            <w:tcW w:w="941" w:type="pct"/>
            <w:tcBorders>
              <w:top w:val="single" w:sz="4" w:space="0" w:color="auto"/>
            </w:tcBorders>
          </w:tcPr>
          <w:p w14:paraId="5D47A6CE" w14:textId="77777777" w:rsidR="000D7C25" w:rsidRPr="000D7C25" w:rsidRDefault="000D7C25" w:rsidP="004E0DDA">
            <w:pPr>
              <w:spacing w:line="360" w:lineRule="auto"/>
              <w:jc w:val="both"/>
              <w:rPr>
                <w:rFonts w:ascii="Book Antiqua" w:hAnsi="Book Antiqua" w:cs="Times New Roman"/>
              </w:rPr>
            </w:pPr>
          </w:p>
        </w:tc>
        <w:tc>
          <w:tcPr>
            <w:tcW w:w="1073" w:type="pct"/>
            <w:tcBorders>
              <w:top w:val="single" w:sz="4" w:space="0" w:color="auto"/>
            </w:tcBorders>
          </w:tcPr>
          <w:p w14:paraId="20D71A75" w14:textId="77777777" w:rsidR="000D7C25" w:rsidRPr="000D7C25" w:rsidRDefault="000D7C25" w:rsidP="004E0DDA">
            <w:pPr>
              <w:spacing w:line="360" w:lineRule="auto"/>
              <w:jc w:val="both"/>
              <w:rPr>
                <w:rFonts w:ascii="Book Antiqua" w:hAnsi="Book Antiqua" w:cs="Times New Roman"/>
              </w:rPr>
            </w:pPr>
          </w:p>
        </w:tc>
        <w:tc>
          <w:tcPr>
            <w:tcW w:w="979" w:type="pct"/>
            <w:tcBorders>
              <w:top w:val="single" w:sz="4" w:space="0" w:color="auto"/>
            </w:tcBorders>
          </w:tcPr>
          <w:p w14:paraId="771ECA60"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0.497</w:t>
            </w:r>
          </w:p>
        </w:tc>
      </w:tr>
      <w:tr w:rsidR="000D7C25" w:rsidRPr="000D7C25" w14:paraId="528101C2" w14:textId="77777777" w:rsidTr="004E0DDA">
        <w:trPr>
          <w:trHeight w:val="20"/>
        </w:trPr>
        <w:tc>
          <w:tcPr>
            <w:tcW w:w="2006" w:type="pct"/>
          </w:tcPr>
          <w:p w14:paraId="7AE13A95" w14:textId="77777777" w:rsidR="000D7C25" w:rsidRPr="000D7C25" w:rsidRDefault="000D7C25" w:rsidP="004E0DDA">
            <w:pPr>
              <w:pStyle w:val="Default"/>
              <w:spacing w:line="360" w:lineRule="auto"/>
              <w:ind w:firstLineChars="100" w:firstLine="240"/>
              <w:jc w:val="both"/>
              <w:rPr>
                <w:rFonts w:ascii="Book Antiqua" w:hAnsi="Book Antiqua" w:cs="Times New Roman"/>
              </w:rPr>
            </w:pPr>
            <w:r w:rsidRPr="000D7C25">
              <w:rPr>
                <w:rFonts w:ascii="Book Antiqua" w:hAnsi="Book Antiqua" w:cs="Times New Roman"/>
              </w:rPr>
              <w:t>Upper 1/3–1/2 (U or MU)</w:t>
            </w:r>
          </w:p>
        </w:tc>
        <w:tc>
          <w:tcPr>
            <w:tcW w:w="941" w:type="pct"/>
          </w:tcPr>
          <w:p w14:paraId="2D91564C"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13</w:t>
            </w:r>
          </w:p>
        </w:tc>
        <w:tc>
          <w:tcPr>
            <w:tcW w:w="1073" w:type="pct"/>
          </w:tcPr>
          <w:p w14:paraId="3BA8784D"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4</w:t>
            </w:r>
          </w:p>
        </w:tc>
        <w:tc>
          <w:tcPr>
            <w:tcW w:w="979" w:type="pct"/>
          </w:tcPr>
          <w:p w14:paraId="491C01E1" w14:textId="77777777" w:rsidR="000D7C25" w:rsidRPr="000D7C25" w:rsidRDefault="000D7C25" w:rsidP="004E0DDA">
            <w:pPr>
              <w:spacing w:line="360" w:lineRule="auto"/>
              <w:jc w:val="both"/>
              <w:rPr>
                <w:rFonts w:ascii="Book Antiqua" w:hAnsi="Book Antiqua" w:cs="Times New Roman"/>
              </w:rPr>
            </w:pPr>
          </w:p>
        </w:tc>
      </w:tr>
      <w:tr w:rsidR="000D7C25" w:rsidRPr="000D7C25" w14:paraId="10C86C13" w14:textId="77777777" w:rsidTr="004E0DDA">
        <w:trPr>
          <w:trHeight w:val="20"/>
        </w:trPr>
        <w:tc>
          <w:tcPr>
            <w:tcW w:w="2006" w:type="pct"/>
          </w:tcPr>
          <w:p w14:paraId="3A2D5455" w14:textId="77777777" w:rsidR="000D7C25" w:rsidRPr="000D7C25" w:rsidRDefault="000D7C25" w:rsidP="004E0DDA">
            <w:pPr>
              <w:pStyle w:val="Default"/>
              <w:spacing w:line="360" w:lineRule="auto"/>
              <w:ind w:firstLineChars="100" w:firstLine="240"/>
              <w:jc w:val="both"/>
              <w:rPr>
                <w:rFonts w:ascii="Book Antiqua" w:hAnsi="Book Antiqua" w:cs="Times New Roman"/>
              </w:rPr>
            </w:pPr>
            <w:r w:rsidRPr="000D7C25">
              <w:rPr>
                <w:rFonts w:ascii="Book Antiqua" w:hAnsi="Book Antiqua" w:cs="Times New Roman"/>
              </w:rPr>
              <w:t>Lower 1/3–1/2 (M or L or ML)</w:t>
            </w:r>
          </w:p>
        </w:tc>
        <w:tc>
          <w:tcPr>
            <w:tcW w:w="941" w:type="pct"/>
          </w:tcPr>
          <w:p w14:paraId="78090715"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41</w:t>
            </w:r>
          </w:p>
        </w:tc>
        <w:tc>
          <w:tcPr>
            <w:tcW w:w="1073" w:type="pct"/>
          </w:tcPr>
          <w:p w14:paraId="0D61B867"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13</w:t>
            </w:r>
          </w:p>
        </w:tc>
        <w:tc>
          <w:tcPr>
            <w:tcW w:w="979" w:type="pct"/>
          </w:tcPr>
          <w:p w14:paraId="78EBFFFC" w14:textId="77777777" w:rsidR="000D7C25" w:rsidRPr="000D7C25" w:rsidRDefault="000D7C25" w:rsidP="004E0DDA">
            <w:pPr>
              <w:spacing w:line="360" w:lineRule="auto"/>
              <w:jc w:val="both"/>
              <w:rPr>
                <w:rFonts w:ascii="Book Antiqua" w:hAnsi="Book Antiqua" w:cs="Times New Roman"/>
              </w:rPr>
            </w:pPr>
          </w:p>
        </w:tc>
      </w:tr>
      <w:tr w:rsidR="000D7C25" w:rsidRPr="000D7C25" w14:paraId="27060581" w14:textId="77777777" w:rsidTr="004E0DDA">
        <w:trPr>
          <w:trHeight w:val="20"/>
        </w:trPr>
        <w:tc>
          <w:tcPr>
            <w:tcW w:w="2006" w:type="pct"/>
          </w:tcPr>
          <w:p w14:paraId="73E6BC63" w14:textId="77777777" w:rsidR="000D7C25" w:rsidRPr="000D7C25" w:rsidRDefault="000D7C25" w:rsidP="004E0DDA">
            <w:pPr>
              <w:pStyle w:val="Default"/>
              <w:spacing w:line="360" w:lineRule="auto"/>
              <w:ind w:firstLineChars="100" w:firstLine="240"/>
              <w:jc w:val="both"/>
              <w:rPr>
                <w:rFonts w:ascii="Book Antiqua" w:hAnsi="Book Antiqua" w:cs="Times New Roman"/>
              </w:rPr>
            </w:pPr>
            <w:r w:rsidRPr="000D7C25">
              <w:rPr>
                <w:rFonts w:ascii="Book Antiqua" w:hAnsi="Book Antiqua" w:cs="Times New Roman"/>
              </w:rPr>
              <w:t>Total (LAU or LMU)</w:t>
            </w:r>
          </w:p>
        </w:tc>
        <w:tc>
          <w:tcPr>
            <w:tcW w:w="941" w:type="pct"/>
          </w:tcPr>
          <w:p w14:paraId="75D61799"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25</w:t>
            </w:r>
          </w:p>
        </w:tc>
        <w:tc>
          <w:tcPr>
            <w:tcW w:w="1073" w:type="pct"/>
          </w:tcPr>
          <w:p w14:paraId="31544FAE"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5</w:t>
            </w:r>
          </w:p>
        </w:tc>
        <w:tc>
          <w:tcPr>
            <w:tcW w:w="979" w:type="pct"/>
          </w:tcPr>
          <w:p w14:paraId="0A818CDF" w14:textId="77777777" w:rsidR="000D7C25" w:rsidRPr="000D7C25" w:rsidRDefault="000D7C25" w:rsidP="004E0DDA">
            <w:pPr>
              <w:spacing w:line="360" w:lineRule="auto"/>
              <w:jc w:val="both"/>
              <w:rPr>
                <w:rFonts w:ascii="Book Antiqua" w:hAnsi="Book Antiqua" w:cs="Times New Roman"/>
              </w:rPr>
            </w:pPr>
          </w:p>
        </w:tc>
      </w:tr>
      <w:tr w:rsidR="000D7C25" w:rsidRPr="000D7C25" w14:paraId="7287121F" w14:textId="77777777" w:rsidTr="004E0DDA">
        <w:trPr>
          <w:trHeight w:val="20"/>
        </w:trPr>
        <w:tc>
          <w:tcPr>
            <w:tcW w:w="2006" w:type="pct"/>
          </w:tcPr>
          <w:p w14:paraId="2D0DEC13"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Radical degree</w:t>
            </w:r>
          </w:p>
        </w:tc>
        <w:tc>
          <w:tcPr>
            <w:tcW w:w="941" w:type="pct"/>
          </w:tcPr>
          <w:p w14:paraId="0A264FF3" w14:textId="77777777" w:rsidR="000D7C25" w:rsidRPr="000D7C25" w:rsidRDefault="000D7C25" w:rsidP="004E0DDA">
            <w:pPr>
              <w:spacing w:line="360" w:lineRule="auto"/>
              <w:jc w:val="both"/>
              <w:rPr>
                <w:rFonts w:ascii="Book Antiqua" w:hAnsi="Book Antiqua" w:cs="Times New Roman"/>
              </w:rPr>
            </w:pPr>
          </w:p>
        </w:tc>
        <w:tc>
          <w:tcPr>
            <w:tcW w:w="1073" w:type="pct"/>
          </w:tcPr>
          <w:p w14:paraId="7AD5D5D8" w14:textId="77777777" w:rsidR="000D7C25" w:rsidRPr="000D7C25" w:rsidRDefault="000D7C25" w:rsidP="004E0DDA">
            <w:pPr>
              <w:spacing w:line="360" w:lineRule="auto"/>
              <w:jc w:val="both"/>
              <w:rPr>
                <w:rFonts w:ascii="Book Antiqua" w:hAnsi="Book Antiqua" w:cs="Times New Roman"/>
              </w:rPr>
            </w:pPr>
          </w:p>
        </w:tc>
        <w:tc>
          <w:tcPr>
            <w:tcW w:w="979" w:type="pct"/>
          </w:tcPr>
          <w:p w14:paraId="7879C4FD"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0.107</w:t>
            </w:r>
          </w:p>
        </w:tc>
      </w:tr>
      <w:tr w:rsidR="000D7C25" w:rsidRPr="000D7C25" w14:paraId="3D497865" w14:textId="77777777" w:rsidTr="004E0DDA">
        <w:trPr>
          <w:trHeight w:val="20"/>
        </w:trPr>
        <w:tc>
          <w:tcPr>
            <w:tcW w:w="2006" w:type="pct"/>
          </w:tcPr>
          <w:p w14:paraId="42CF24F9" w14:textId="77777777" w:rsidR="000D7C25" w:rsidRPr="000D7C25" w:rsidRDefault="000D7C25" w:rsidP="004E0DDA">
            <w:pPr>
              <w:spacing w:line="360" w:lineRule="auto"/>
              <w:ind w:firstLineChars="100" w:firstLine="240"/>
              <w:jc w:val="both"/>
              <w:rPr>
                <w:rFonts w:ascii="Book Antiqua" w:hAnsi="Book Antiqua" w:cs="Times New Roman"/>
              </w:rPr>
            </w:pPr>
            <w:r w:rsidRPr="000D7C25">
              <w:rPr>
                <w:rFonts w:ascii="Book Antiqua" w:hAnsi="Book Antiqua" w:cs="Times New Roman"/>
              </w:rPr>
              <w:t>R0</w:t>
            </w:r>
          </w:p>
        </w:tc>
        <w:tc>
          <w:tcPr>
            <w:tcW w:w="941" w:type="pct"/>
          </w:tcPr>
          <w:p w14:paraId="1FCA4C16"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28</w:t>
            </w:r>
          </w:p>
        </w:tc>
        <w:tc>
          <w:tcPr>
            <w:tcW w:w="1073" w:type="pct"/>
          </w:tcPr>
          <w:p w14:paraId="2ED5A37D"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12</w:t>
            </w:r>
          </w:p>
        </w:tc>
        <w:tc>
          <w:tcPr>
            <w:tcW w:w="979" w:type="pct"/>
          </w:tcPr>
          <w:p w14:paraId="54EDAE6D" w14:textId="77777777" w:rsidR="000D7C25" w:rsidRPr="000D7C25" w:rsidRDefault="000D7C25" w:rsidP="004E0DDA">
            <w:pPr>
              <w:spacing w:line="360" w:lineRule="auto"/>
              <w:jc w:val="both"/>
              <w:rPr>
                <w:rFonts w:ascii="Book Antiqua" w:hAnsi="Book Antiqua" w:cs="Times New Roman"/>
              </w:rPr>
            </w:pPr>
          </w:p>
        </w:tc>
      </w:tr>
      <w:tr w:rsidR="000D7C25" w:rsidRPr="000D7C25" w14:paraId="70001CF7" w14:textId="77777777" w:rsidTr="004E0DDA">
        <w:trPr>
          <w:trHeight w:val="20"/>
        </w:trPr>
        <w:tc>
          <w:tcPr>
            <w:tcW w:w="2006" w:type="pct"/>
          </w:tcPr>
          <w:p w14:paraId="469C8AA4" w14:textId="77777777" w:rsidR="000D7C25" w:rsidRPr="000D7C25" w:rsidRDefault="000D7C25" w:rsidP="004E0DDA">
            <w:pPr>
              <w:spacing w:line="360" w:lineRule="auto"/>
              <w:ind w:firstLineChars="100" w:firstLine="240"/>
              <w:jc w:val="both"/>
              <w:rPr>
                <w:rFonts w:ascii="Book Antiqua" w:hAnsi="Book Antiqua" w:cs="Times New Roman"/>
              </w:rPr>
            </w:pPr>
            <w:r w:rsidRPr="000D7C25">
              <w:rPr>
                <w:rFonts w:ascii="Book Antiqua" w:hAnsi="Book Antiqua" w:cs="Times New Roman"/>
              </w:rPr>
              <w:t>R1+</w:t>
            </w:r>
          </w:p>
        </w:tc>
        <w:tc>
          <w:tcPr>
            <w:tcW w:w="941" w:type="pct"/>
          </w:tcPr>
          <w:p w14:paraId="7E7F8825"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51</w:t>
            </w:r>
          </w:p>
        </w:tc>
        <w:tc>
          <w:tcPr>
            <w:tcW w:w="1073" w:type="pct"/>
          </w:tcPr>
          <w:p w14:paraId="7D96FA16"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10</w:t>
            </w:r>
          </w:p>
        </w:tc>
        <w:tc>
          <w:tcPr>
            <w:tcW w:w="979" w:type="pct"/>
          </w:tcPr>
          <w:p w14:paraId="24050791" w14:textId="77777777" w:rsidR="000D7C25" w:rsidRPr="000D7C25" w:rsidRDefault="000D7C25" w:rsidP="004E0DDA">
            <w:pPr>
              <w:spacing w:line="360" w:lineRule="auto"/>
              <w:jc w:val="both"/>
              <w:rPr>
                <w:rFonts w:ascii="Book Antiqua" w:hAnsi="Book Antiqua" w:cs="Times New Roman"/>
              </w:rPr>
            </w:pPr>
          </w:p>
        </w:tc>
      </w:tr>
      <w:tr w:rsidR="000D7C25" w:rsidRPr="000D7C25" w14:paraId="76C12F63" w14:textId="77777777" w:rsidTr="004E0DDA">
        <w:trPr>
          <w:trHeight w:val="20"/>
        </w:trPr>
        <w:tc>
          <w:tcPr>
            <w:tcW w:w="2006" w:type="pct"/>
          </w:tcPr>
          <w:p w14:paraId="4F642105"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Gastrectomy type</w:t>
            </w:r>
          </w:p>
        </w:tc>
        <w:tc>
          <w:tcPr>
            <w:tcW w:w="941" w:type="pct"/>
          </w:tcPr>
          <w:p w14:paraId="4F53AF3B" w14:textId="77777777" w:rsidR="000D7C25" w:rsidRPr="000D7C25" w:rsidRDefault="000D7C25" w:rsidP="004E0DDA">
            <w:pPr>
              <w:spacing w:line="360" w:lineRule="auto"/>
              <w:jc w:val="both"/>
              <w:rPr>
                <w:rFonts w:ascii="Book Antiqua" w:hAnsi="Book Antiqua" w:cs="Times New Roman"/>
              </w:rPr>
            </w:pPr>
          </w:p>
        </w:tc>
        <w:tc>
          <w:tcPr>
            <w:tcW w:w="1073" w:type="pct"/>
          </w:tcPr>
          <w:p w14:paraId="58765248" w14:textId="77777777" w:rsidR="000D7C25" w:rsidRPr="000D7C25" w:rsidRDefault="000D7C25" w:rsidP="004E0DDA">
            <w:pPr>
              <w:spacing w:line="360" w:lineRule="auto"/>
              <w:jc w:val="both"/>
              <w:rPr>
                <w:rFonts w:ascii="Book Antiqua" w:hAnsi="Book Antiqua" w:cs="Times New Roman"/>
              </w:rPr>
            </w:pPr>
          </w:p>
        </w:tc>
        <w:tc>
          <w:tcPr>
            <w:tcW w:w="979" w:type="pct"/>
          </w:tcPr>
          <w:p w14:paraId="4E3F8AEB"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0.112</w:t>
            </w:r>
          </w:p>
        </w:tc>
      </w:tr>
      <w:tr w:rsidR="000D7C25" w:rsidRPr="000D7C25" w14:paraId="39BB775D" w14:textId="77777777" w:rsidTr="004E0DDA">
        <w:trPr>
          <w:trHeight w:val="20"/>
        </w:trPr>
        <w:tc>
          <w:tcPr>
            <w:tcW w:w="2006" w:type="pct"/>
          </w:tcPr>
          <w:p w14:paraId="6C43D6E2" w14:textId="77777777" w:rsidR="000D7C25" w:rsidRPr="000D7C25" w:rsidRDefault="000D7C25" w:rsidP="004E0DDA">
            <w:pPr>
              <w:pStyle w:val="Default"/>
              <w:spacing w:line="360" w:lineRule="auto"/>
              <w:ind w:firstLineChars="100" w:firstLine="240"/>
              <w:jc w:val="both"/>
              <w:rPr>
                <w:rFonts w:ascii="Book Antiqua" w:hAnsi="Book Antiqua" w:cs="Times New Roman"/>
              </w:rPr>
            </w:pPr>
            <w:r w:rsidRPr="000D7C25">
              <w:rPr>
                <w:rFonts w:ascii="Book Antiqua" w:hAnsi="Book Antiqua" w:cs="Times New Roman"/>
              </w:rPr>
              <w:t>Subtotal gastrectomy</w:t>
            </w:r>
          </w:p>
        </w:tc>
        <w:tc>
          <w:tcPr>
            <w:tcW w:w="941" w:type="pct"/>
          </w:tcPr>
          <w:p w14:paraId="019787ED"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13</w:t>
            </w:r>
          </w:p>
        </w:tc>
        <w:tc>
          <w:tcPr>
            <w:tcW w:w="1073" w:type="pct"/>
          </w:tcPr>
          <w:p w14:paraId="2D465143"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7</w:t>
            </w:r>
          </w:p>
        </w:tc>
        <w:tc>
          <w:tcPr>
            <w:tcW w:w="979" w:type="pct"/>
          </w:tcPr>
          <w:p w14:paraId="7DA839B9" w14:textId="77777777" w:rsidR="000D7C25" w:rsidRPr="000D7C25" w:rsidRDefault="000D7C25" w:rsidP="004E0DDA">
            <w:pPr>
              <w:spacing w:line="360" w:lineRule="auto"/>
              <w:jc w:val="both"/>
              <w:rPr>
                <w:rFonts w:ascii="Book Antiqua" w:hAnsi="Book Antiqua" w:cs="Times New Roman"/>
              </w:rPr>
            </w:pPr>
          </w:p>
        </w:tc>
      </w:tr>
      <w:tr w:rsidR="000D7C25" w:rsidRPr="000D7C25" w14:paraId="7F04A674" w14:textId="77777777" w:rsidTr="004E0DDA">
        <w:trPr>
          <w:trHeight w:val="20"/>
        </w:trPr>
        <w:tc>
          <w:tcPr>
            <w:tcW w:w="2006" w:type="pct"/>
          </w:tcPr>
          <w:p w14:paraId="67DF0479" w14:textId="77777777" w:rsidR="000D7C25" w:rsidRPr="000D7C25" w:rsidRDefault="000D7C25" w:rsidP="004E0DDA">
            <w:pPr>
              <w:pStyle w:val="Default"/>
              <w:spacing w:line="360" w:lineRule="auto"/>
              <w:ind w:firstLineChars="100" w:firstLine="240"/>
              <w:jc w:val="both"/>
              <w:rPr>
                <w:rFonts w:ascii="Book Antiqua" w:hAnsi="Book Antiqua" w:cs="Times New Roman"/>
              </w:rPr>
            </w:pPr>
            <w:r w:rsidRPr="000D7C25">
              <w:rPr>
                <w:rFonts w:ascii="Book Antiqua" w:hAnsi="Book Antiqua" w:cs="Times New Roman"/>
              </w:rPr>
              <w:t>Total gastrectomy</w:t>
            </w:r>
          </w:p>
        </w:tc>
        <w:tc>
          <w:tcPr>
            <w:tcW w:w="941" w:type="pct"/>
          </w:tcPr>
          <w:p w14:paraId="71BB800E"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66</w:t>
            </w:r>
          </w:p>
        </w:tc>
        <w:tc>
          <w:tcPr>
            <w:tcW w:w="1073" w:type="pct"/>
          </w:tcPr>
          <w:p w14:paraId="412C7AB8"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15</w:t>
            </w:r>
          </w:p>
        </w:tc>
        <w:tc>
          <w:tcPr>
            <w:tcW w:w="979" w:type="pct"/>
          </w:tcPr>
          <w:p w14:paraId="626CB265" w14:textId="77777777" w:rsidR="000D7C25" w:rsidRPr="000D7C25" w:rsidRDefault="000D7C25" w:rsidP="004E0DDA">
            <w:pPr>
              <w:spacing w:line="360" w:lineRule="auto"/>
              <w:jc w:val="both"/>
              <w:rPr>
                <w:rFonts w:ascii="Book Antiqua" w:hAnsi="Book Antiqua" w:cs="Times New Roman"/>
              </w:rPr>
            </w:pPr>
          </w:p>
        </w:tc>
      </w:tr>
      <w:tr w:rsidR="000D7C25" w:rsidRPr="000D7C25" w14:paraId="409557F8" w14:textId="77777777" w:rsidTr="004E0DDA">
        <w:trPr>
          <w:trHeight w:val="20"/>
        </w:trPr>
        <w:tc>
          <w:tcPr>
            <w:tcW w:w="2006" w:type="pct"/>
          </w:tcPr>
          <w:p w14:paraId="7072A134"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Venous/lymphatic infiltration</w:t>
            </w:r>
          </w:p>
        </w:tc>
        <w:tc>
          <w:tcPr>
            <w:tcW w:w="941" w:type="pct"/>
          </w:tcPr>
          <w:p w14:paraId="789F4BD6" w14:textId="77777777" w:rsidR="000D7C25" w:rsidRPr="000D7C25" w:rsidRDefault="000D7C25" w:rsidP="004E0DDA">
            <w:pPr>
              <w:spacing w:line="360" w:lineRule="auto"/>
              <w:jc w:val="both"/>
              <w:rPr>
                <w:rFonts w:ascii="Book Antiqua" w:hAnsi="Book Antiqua" w:cs="Times New Roman"/>
              </w:rPr>
            </w:pPr>
          </w:p>
        </w:tc>
        <w:tc>
          <w:tcPr>
            <w:tcW w:w="1073" w:type="pct"/>
          </w:tcPr>
          <w:p w14:paraId="122D4C01" w14:textId="77777777" w:rsidR="000D7C25" w:rsidRPr="000D7C25" w:rsidRDefault="000D7C25" w:rsidP="004E0DDA">
            <w:pPr>
              <w:spacing w:line="360" w:lineRule="auto"/>
              <w:jc w:val="both"/>
              <w:rPr>
                <w:rFonts w:ascii="Book Antiqua" w:hAnsi="Book Antiqua" w:cs="Times New Roman"/>
              </w:rPr>
            </w:pPr>
          </w:p>
        </w:tc>
        <w:tc>
          <w:tcPr>
            <w:tcW w:w="979" w:type="pct"/>
          </w:tcPr>
          <w:p w14:paraId="6EC96E32"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0.416</w:t>
            </w:r>
          </w:p>
        </w:tc>
      </w:tr>
      <w:tr w:rsidR="000D7C25" w:rsidRPr="000D7C25" w14:paraId="2FACAA7D" w14:textId="77777777" w:rsidTr="004E0DDA">
        <w:trPr>
          <w:trHeight w:val="20"/>
        </w:trPr>
        <w:tc>
          <w:tcPr>
            <w:tcW w:w="2006" w:type="pct"/>
          </w:tcPr>
          <w:p w14:paraId="3C5C9CD6" w14:textId="77777777" w:rsidR="000D7C25" w:rsidRPr="000D7C25" w:rsidRDefault="000D7C25" w:rsidP="004E0DDA">
            <w:pPr>
              <w:spacing w:line="360" w:lineRule="auto"/>
              <w:ind w:firstLineChars="100" w:firstLine="240"/>
              <w:jc w:val="both"/>
              <w:rPr>
                <w:rFonts w:ascii="Book Antiqua" w:hAnsi="Book Antiqua" w:cs="Times New Roman"/>
              </w:rPr>
            </w:pPr>
            <w:r w:rsidRPr="000D7C25">
              <w:rPr>
                <w:rFonts w:ascii="Book Antiqua" w:hAnsi="Book Antiqua" w:cs="Times New Roman"/>
              </w:rPr>
              <w:t>Yes</w:t>
            </w:r>
          </w:p>
        </w:tc>
        <w:tc>
          <w:tcPr>
            <w:tcW w:w="941" w:type="pct"/>
          </w:tcPr>
          <w:p w14:paraId="47F98C1E"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50</w:t>
            </w:r>
          </w:p>
        </w:tc>
        <w:tc>
          <w:tcPr>
            <w:tcW w:w="1073" w:type="pct"/>
          </w:tcPr>
          <w:p w14:paraId="4B813496"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16</w:t>
            </w:r>
          </w:p>
        </w:tc>
        <w:tc>
          <w:tcPr>
            <w:tcW w:w="979" w:type="pct"/>
          </w:tcPr>
          <w:p w14:paraId="36CB4897" w14:textId="77777777" w:rsidR="000D7C25" w:rsidRPr="000D7C25" w:rsidRDefault="000D7C25" w:rsidP="004E0DDA">
            <w:pPr>
              <w:spacing w:line="360" w:lineRule="auto"/>
              <w:jc w:val="both"/>
              <w:rPr>
                <w:rFonts w:ascii="Book Antiqua" w:hAnsi="Book Antiqua" w:cs="Times New Roman"/>
              </w:rPr>
            </w:pPr>
          </w:p>
        </w:tc>
      </w:tr>
      <w:tr w:rsidR="000D7C25" w:rsidRPr="000D7C25" w14:paraId="78307A23" w14:textId="77777777" w:rsidTr="004E0DDA">
        <w:trPr>
          <w:trHeight w:val="20"/>
        </w:trPr>
        <w:tc>
          <w:tcPr>
            <w:tcW w:w="2006" w:type="pct"/>
          </w:tcPr>
          <w:p w14:paraId="0E154AE4" w14:textId="77777777" w:rsidR="000D7C25" w:rsidRPr="000D7C25" w:rsidRDefault="000D7C25" w:rsidP="004E0DDA">
            <w:pPr>
              <w:spacing w:line="360" w:lineRule="auto"/>
              <w:ind w:firstLineChars="100" w:firstLine="240"/>
              <w:jc w:val="both"/>
              <w:rPr>
                <w:rFonts w:ascii="Book Antiqua" w:hAnsi="Book Antiqua" w:cs="Times New Roman"/>
              </w:rPr>
            </w:pPr>
            <w:r w:rsidRPr="000D7C25">
              <w:rPr>
                <w:rFonts w:ascii="Book Antiqua" w:hAnsi="Book Antiqua" w:cs="Times New Roman"/>
              </w:rPr>
              <w:t>No</w:t>
            </w:r>
          </w:p>
        </w:tc>
        <w:tc>
          <w:tcPr>
            <w:tcW w:w="941" w:type="pct"/>
          </w:tcPr>
          <w:p w14:paraId="61E6B942"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29</w:t>
            </w:r>
          </w:p>
        </w:tc>
        <w:tc>
          <w:tcPr>
            <w:tcW w:w="1073" w:type="pct"/>
          </w:tcPr>
          <w:p w14:paraId="6B5E0E29"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6</w:t>
            </w:r>
          </w:p>
        </w:tc>
        <w:tc>
          <w:tcPr>
            <w:tcW w:w="979" w:type="pct"/>
          </w:tcPr>
          <w:p w14:paraId="12523E66" w14:textId="77777777" w:rsidR="000D7C25" w:rsidRPr="000D7C25" w:rsidRDefault="000D7C25" w:rsidP="004E0DDA">
            <w:pPr>
              <w:spacing w:line="360" w:lineRule="auto"/>
              <w:jc w:val="both"/>
              <w:rPr>
                <w:rFonts w:ascii="Book Antiqua" w:hAnsi="Book Antiqua" w:cs="Times New Roman"/>
              </w:rPr>
            </w:pPr>
          </w:p>
        </w:tc>
      </w:tr>
      <w:tr w:rsidR="000D7C25" w:rsidRPr="000D7C25" w14:paraId="4AB271AF" w14:textId="77777777" w:rsidTr="004E0DDA">
        <w:trPr>
          <w:trHeight w:val="20"/>
        </w:trPr>
        <w:tc>
          <w:tcPr>
            <w:tcW w:w="2006" w:type="pct"/>
          </w:tcPr>
          <w:p w14:paraId="76CA7B8F" w14:textId="0B3F8A82" w:rsidR="000D7C25" w:rsidRPr="000D7C25" w:rsidRDefault="004E0DDA" w:rsidP="004E0DDA">
            <w:pPr>
              <w:spacing w:line="360" w:lineRule="auto"/>
              <w:jc w:val="both"/>
              <w:rPr>
                <w:rFonts w:ascii="Book Antiqua" w:hAnsi="Book Antiqua" w:cs="Times New Roman"/>
              </w:rPr>
            </w:pPr>
            <w:proofErr w:type="spellStart"/>
            <w:r w:rsidRPr="000D7C25">
              <w:rPr>
                <w:rFonts w:ascii="Book Antiqua" w:hAnsi="Book Antiqua" w:cs="Times New Roman"/>
              </w:rPr>
              <w:t>p</w:t>
            </w:r>
            <w:r w:rsidR="000D7C25" w:rsidRPr="000D7C25">
              <w:rPr>
                <w:rFonts w:ascii="Book Antiqua" w:hAnsi="Book Antiqua" w:cs="Times New Roman"/>
              </w:rPr>
              <w:t>T</w:t>
            </w:r>
            <w:proofErr w:type="spellEnd"/>
            <w:r w:rsidR="000D7C25" w:rsidRPr="000D7C25">
              <w:rPr>
                <w:rFonts w:ascii="Book Antiqua" w:hAnsi="Book Antiqua" w:cs="Times New Roman"/>
              </w:rPr>
              <w:t xml:space="preserve"> stage</w:t>
            </w:r>
          </w:p>
        </w:tc>
        <w:tc>
          <w:tcPr>
            <w:tcW w:w="941" w:type="pct"/>
          </w:tcPr>
          <w:p w14:paraId="50F31E0D" w14:textId="77777777" w:rsidR="000D7C25" w:rsidRPr="000D7C25" w:rsidRDefault="000D7C25" w:rsidP="004E0DDA">
            <w:pPr>
              <w:spacing w:line="360" w:lineRule="auto"/>
              <w:jc w:val="both"/>
              <w:rPr>
                <w:rFonts w:ascii="Book Antiqua" w:hAnsi="Book Antiqua" w:cs="Times New Roman"/>
              </w:rPr>
            </w:pPr>
          </w:p>
        </w:tc>
        <w:tc>
          <w:tcPr>
            <w:tcW w:w="1073" w:type="pct"/>
          </w:tcPr>
          <w:p w14:paraId="19D4B15E" w14:textId="77777777" w:rsidR="000D7C25" w:rsidRPr="000D7C25" w:rsidRDefault="000D7C25" w:rsidP="004E0DDA">
            <w:pPr>
              <w:spacing w:line="360" w:lineRule="auto"/>
              <w:jc w:val="both"/>
              <w:rPr>
                <w:rFonts w:ascii="Book Antiqua" w:hAnsi="Book Antiqua" w:cs="Times New Roman"/>
              </w:rPr>
            </w:pPr>
          </w:p>
        </w:tc>
        <w:tc>
          <w:tcPr>
            <w:tcW w:w="979" w:type="pct"/>
          </w:tcPr>
          <w:p w14:paraId="0FA5120F"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0.559</w:t>
            </w:r>
          </w:p>
        </w:tc>
      </w:tr>
      <w:tr w:rsidR="000D7C25" w:rsidRPr="000D7C25" w14:paraId="42883431" w14:textId="77777777" w:rsidTr="004E0DDA">
        <w:trPr>
          <w:trHeight w:val="20"/>
        </w:trPr>
        <w:tc>
          <w:tcPr>
            <w:tcW w:w="2006" w:type="pct"/>
          </w:tcPr>
          <w:p w14:paraId="3AC0352B" w14:textId="77777777" w:rsidR="000D7C25" w:rsidRPr="000D7C25" w:rsidRDefault="000D7C25" w:rsidP="004E0DDA">
            <w:pPr>
              <w:spacing w:line="360" w:lineRule="auto"/>
              <w:ind w:firstLineChars="100" w:firstLine="240"/>
              <w:jc w:val="both"/>
              <w:rPr>
                <w:rFonts w:ascii="Book Antiqua" w:hAnsi="Book Antiqua" w:cs="Times New Roman"/>
              </w:rPr>
            </w:pPr>
            <w:r w:rsidRPr="000D7C25">
              <w:rPr>
                <w:rFonts w:ascii="Book Antiqua" w:hAnsi="Book Antiqua" w:cs="Times New Roman"/>
              </w:rPr>
              <w:t>pT3</w:t>
            </w:r>
          </w:p>
        </w:tc>
        <w:tc>
          <w:tcPr>
            <w:tcW w:w="941" w:type="pct"/>
          </w:tcPr>
          <w:p w14:paraId="7AC4905A"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23</w:t>
            </w:r>
          </w:p>
        </w:tc>
        <w:tc>
          <w:tcPr>
            <w:tcW w:w="1073" w:type="pct"/>
          </w:tcPr>
          <w:p w14:paraId="61E2D5D0"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5</w:t>
            </w:r>
          </w:p>
        </w:tc>
        <w:tc>
          <w:tcPr>
            <w:tcW w:w="979" w:type="pct"/>
          </w:tcPr>
          <w:p w14:paraId="563175FC" w14:textId="77777777" w:rsidR="000D7C25" w:rsidRPr="000D7C25" w:rsidRDefault="000D7C25" w:rsidP="004E0DDA">
            <w:pPr>
              <w:spacing w:line="360" w:lineRule="auto"/>
              <w:jc w:val="both"/>
              <w:rPr>
                <w:rFonts w:ascii="Book Antiqua" w:hAnsi="Book Antiqua" w:cs="Times New Roman"/>
              </w:rPr>
            </w:pPr>
          </w:p>
        </w:tc>
      </w:tr>
      <w:tr w:rsidR="000D7C25" w:rsidRPr="000D7C25" w14:paraId="0238D86F" w14:textId="77777777" w:rsidTr="004E0DDA">
        <w:trPr>
          <w:trHeight w:val="20"/>
        </w:trPr>
        <w:tc>
          <w:tcPr>
            <w:tcW w:w="2006" w:type="pct"/>
          </w:tcPr>
          <w:p w14:paraId="7E470800" w14:textId="77777777" w:rsidR="000D7C25" w:rsidRPr="000D7C25" w:rsidRDefault="000D7C25" w:rsidP="004E0DDA">
            <w:pPr>
              <w:spacing w:line="360" w:lineRule="auto"/>
              <w:ind w:firstLineChars="100" w:firstLine="240"/>
              <w:jc w:val="both"/>
              <w:rPr>
                <w:rFonts w:ascii="Book Antiqua" w:hAnsi="Book Antiqua" w:cs="Times New Roman"/>
              </w:rPr>
            </w:pPr>
            <w:r w:rsidRPr="000D7C25">
              <w:rPr>
                <w:rFonts w:ascii="Book Antiqua" w:hAnsi="Book Antiqua" w:cs="Times New Roman"/>
              </w:rPr>
              <w:t>pT4</w:t>
            </w:r>
          </w:p>
        </w:tc>
        <w:tc>
          <w:tcPr>
            <w:tcW w:w="941" w:type="pct"/>
          </w:tcPr>
          <w:p w14:paraId="060ADDCB"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56</w:t>
            </w:r>
          </w:p>
        </w:tc>
        <w:tc>
          <w:tcPr>
            <w:tcW w:w="1073" w:type="pct"/>
          </w:tcPr>
          <w:p w14:paraId="69EB5689"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17</w:t>
            </w:r>
          </w:p>
        </w:tc>
        <w:tc>
          <w:tcPr>
            <w:tcW w:w="979" w:type="pct"/>
          </w:tcPr>
          <w:p w14:paraId="0463C2E7" w14:textId="77777777" w:rsidR="000D7C25" w:rsidRPr="000D7C25" w:rsidRDefault="000D7C25" w:rsidP="004E0DDA">
            <w:pPr>
              <w:spacing w:line="360" w:lineRule="auto"/>
              <w:jc w:val="both"/>
              <w:rPr>
                <w:rFonts w:ascii="Book Antiqua" w:hAnsi="Book Antiqua" w:cs="Times New Roman"/>
              </w:rPr>
            </w:pPr>
          </w:p>
        </w:tc>
      </w:tr>
      <w:tr w:rsidR="000D7C25" w:rsidRPr="000D7C25" w14:paraId="78E6E3A9" w14:textId="77777777" w:rsidTr="004E0DDA">
        <w:trPr>
          <w:trHeight w:val="20"/>
        </w:trPr>
        <w:tc>
          <w:tcPr>
            <w:tcW w:w="2006" w:type="pct"/>
          </w:tcPr>
          <w:p w14:paraId="59D3DCDC" w14:textId="1FB14205" w:rsidR="000D7C25" w:rsidRPr="000D7C25" w:rsidRDefault="004E0DDA" w:rsidP="004E0DDA">
            <w:pPr>
              <w:spacing w:line="360" w:lineRule="auto"/>
              <w:jc w:val="both"/>
              <w:rPr>
                <w:rFonts w:ascii="Book Antiqua" w:hAnsi="Book Antiqua" w:cs="Times New Roman"/>
              </w:rPr>
            </w:pPr>
            <w:proofErr w:type="spellStart"/>
            <w:r w:rsidRPr="000D7C25">
              <w:rPr>
                <w:rFonts w:ascii="Book Antiqua" w:hAnsi="Book Antiqua" w:cs="Times New Roman"/>
              </w:rPr>
              <w:t>p</w:t>
            </w:r>
            <w:r w:rsidR="000D7C25" w:rsidRPr="000D7C25">
              <w:rPr>
                <w:rFonts w:ascii="Book Antiqua" w:hAnsi="Book Antiqua" w:cs="Times New Roman"/>
              </w:rPr>
              <w:t>N</w:t>
            </w:r>
            <w:proofErr w:type="spellEnd"/>
            <w:r w:rsidR="000D7C25" w:rsidRPr="000D7C25">
              <w:rPr>
                <w:rFonts w:ascii="Book Antiqua" w:hAnsi="Book Antiqua" w:cs="Times New Roman"/>
              </w:rPr>
              <w:t xml:space="preserve"> stage</w:t>
            </w:r>
          </w:p>
        </w:tc>
        <w:tc>
          <w:tcPr>
            <w:tcW w:w="941" w:type="pct"/>
          </w:tcPr>
          <w:p w14:paraId="2FCCC927" w14:textId="77777777" w:rsidR="000D7C25" w:rsidRPr="000D7C25" w:rsidRDefault="000D7C25" w:rsidP="004E0DDA">
            <w:pPr>
              <w:spacing w:line="360" w:lineRule="auto"/>
              <w:jc w:val="both"/>
              <w:rPr>
                <w:rFonts w:ascii="Book Antiqua" w:hAnsi="Book Antiqua" w:cs="Times New Roman"/>
              </w:rPr>
            </w:pPr>
          </w:p>
        </w:tc>
        <w:tc>
          <w:tcPr>
            <w:tcW w:w="1073" w:type="pct"/>
          </w:tcPr>
          <w:p w14:paraId="5E4DB6DB" w14:textId="77777777" w:rsidR="000D7C25" w:rsidRPr="000D7C25" w:rsidRDefault="000D7C25" w:rsidP="004E0DDA">
            <w:pPr>
              <w:spacing w:line="360" w:lineRule="auto"/>
              <w:jc w:val="both"/>
              <w:rPr>
                <w:rFonts w:ascii="Book Antiqua" w:hAnsi="Book Antiqua" w:cs="Times New Roman"/>
              </w:rPr>
            </w:pPr>
          </w:p>
        </w:tc>
        <w:tc>
          <w:tcPr>
            <w:tcW w:w="979" w:type="pct"/>
          </w:tcPr>
          <w:p w14:paraId="666CD9A8" w14:textId="1E1C0D04" w:rsidR="000D7C25" w:rsidRPr="000D7C25" w:rsidRDefault="000D7C25" w:rsidP="004E0DDA">
            <w:pPr>
              <w:spacing w:line="360" w:lineRule="auto"/>
              <w:jc w:val="both"/>
              <w:rPr>
                <w:rFonts w:ascii="Book Antiqua" w:hAnsi="Book Antiqua" w:cs="Times New Roman"/>
                <w:color w:val="FF0000"/>
              </w:rPr>
            </w:pPr>
            <w:r w:rsidRPr="000D7C25">
              <w:rPr>
                <w:rFonts w:ascii="Book Antiqua" w:hAnsi="Book Antiqua" w:cs="Times New Roman"/>
              </w:rPr>
              <w:t>0.005</w:t>
            </w:r>
            <w:r w:rsidR="004E0DDA">
              <w:rPr>
                <w:rFonts w:ascii="Book Antiqua" w:hAnsi="Book Antiqua" w:cs="Times New Roman"/>
                <w:vertAlign w:val="superscript"/>
              </w:rPr>
              <w:t>b</w:t>
            </w:r>
          </w:p>
        </w:tc>
      </w:tr>
      <w:tr w:rsidR="000D7C25" w:rsidRPr="000D7C25" w14:paraId="55431521" w14:textId="77777777" w:rsidTr="004E0DDA">
        <w:trPr>
          <w:trHeight w:val="20"/>
        </w:trPr>
        <w:tc>
          <w:tcPr>
            <w:tcW w:w="2006" w:type="pct"/>
          </w:tcPr>
          <w:p w14:paraId="4CB8BE3C" w14:textId="77777777" w:rsidR="000D7C25" w:rsidRPr="000D7C25" w:rsidRDefault="000D7C25" w:rsidP="004E0DDA">
            <w:pPr>
              <w:spacing w:line="360" w:lineRule="auto"/>
              <w:ind w:firstLineChars="100" w:firstLine="240"/>
              <w:jc w:val="both"/>
              <w:rPr>
                <w:rFonts w:ascii="Book Antiqua" w:hAnsi="Book Antiqua" w:cs="Times New Roman"/>
              </w:rPr>
            </w:pPr>
            <w:r w:rsidRPr="000D7C25">
              <w:rPr>
                <w:rFonts w:ascii="Book Antiqua" w:hAnsi="Book Antiqua" w:cs="Times New Roman"/>
              </w:rPr>
              <w:t>pN0</w:t>
            </w:r>
          </w:p>
        </w:tc>
        <w:tc>
          <w:tcPr>
            <w:tcW w:w="941" w:type="pct"/>
          </w:tcPr>
          <w:p w14:paraId="6666D6BE"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9</w:t>
            </w:r>
          </w:p>
        </w:tc>
        <w:tc>
          <w:tcPr>
            <w:tcW w:w="1073" w:type="pct"/>
          </w:tcPr>
          <w:p w14:paraId="124913CA"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8</w:t>
            </w:r>
          </w:p>
        </w:tc>
        <w:tc>
          <w:tcPr>
            <w:tcW w:w="979" w:type="pct"/>
          </w:tcPr>
          <w:p w14:paraId="1888DAEB" w14:textId="77777777" w:rsidR="000D7C25" w:rsidRPr="000D7C25" w:rsidRDefault="000D7C25" w:rsidP="004E0DDA">
            <w:pPr>
              <w:spacing w:line="360" w:lineRule="auto"/>
              <w:jc w:val="both"/>
              <w:rPr>
                <w:rFonts w:ascii="Book Antiqua" w:hAnsi="Book Antiqua" w:cs="Times New Roman"/>
              </w:rPr>
            </w:pPr>
          </w:p>
        </w:tc>
      </w:tr>
      <w:tr w:rsidR="000D7C25" w:rsidRPr="000D7C25" w14:paraId="29061A8A" w14:textId="77777777" w:rsidTr="004E0DDA">
        <w:trPr>
          <w:trHeight w:val="20"/>
        </w:trPr>
        <w:tc>
          <w:tcPr>
            <w:tcW w:w="2006" w:type="pct"/>
          </w:tcPr>
          <w:p w14:paraId="098E6FD4" w14:textId="77777777" w:rsidR="000D7C25" w:rsidRPr="000D7C25" w:rsidRDefault="000D7C25" w:rsidP="004E0DDA">
            <w:pPr>
              <w:spacing w:line="360" w:lineRule="auto"/>
              <w:ind w:firstLineChars="100" w:firstLine="240"/>
              <w:jc w:val="both"/>
              <w:rPr>
                <w:rFonts w:ascii="Book Antiqua" w:hAnsi="Book Antiqua" w:cs="Times New Roman"/>
              </w:rPr>
            </w:pPr>
            <w:r w:rsidRPr="000D7C25">
              <w:rPr>
                <w:rFonts w:ascii="Book Antiqua" w:hAnsi="Book Antiqua" w:cs="Times New Roman"/>
              </w:rPr>
              <w:t>pN1-3</w:t>
            </w:r>
          </w:p>
        </w:tc>
        <w:tc>
          <w:tcPr>
            <w:tcW w:w="941" w:type="pct"/>
          </w:tcPr>
          <w:p w14:paraId="3864CD84"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70</w:t>
            </w:r>
          </w:p>
        </w:tc>
        <w:tc>
          <w:tcPr>
            <w:tcW w:w="1073" w:type="pct"/>
          </w:tcPr>
          <w:p w14:paraId="0E2D0EF5"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14</w:t>
            </w:r>
          </w:p>
        </w:tc>
        <w:tc>
          <w:tcPr>
            <w:tcW w:w="979" w:type="pct"/>
          </w:tcPr>
          <w:p w14:paraId="71A383D9" w14:textId="77777777" w:rsidR="000D7C25" w:rsidRPr="000D7C25" w:rsidRDefault="000D7C25" w:rsidP="004E0DDA">
            <w:pPr>
              <w:spacing w:line="360" w:lineRule="auto"/>
              <w:jc w:val="both"/>
              <w:rPr>
                <w:rFonts w:ascii="Book Antiqua" w:hAnsi="Book Antiqua" w:cs="Times New Roman"/>
              </w:rPr>
            </w:pPr>
          </w:p>
        </w:tc>
      </w:tr>
      <w:tr w:rsidR="000D7C25" w:rsidRPr="000D7C25" w14:paraId="0A5C2295" w14:textId="77777777" w:rsidTr="004E0DDA">
        <w:trPr>
          <w:trHeight w:val="20"/>
        </w:trPr>
        <w:tc>
          <w:tcPr>
            <w:tcW w:w="2006" w:type="pct"/>
          </w:tcPr>
          <w:p w14:paraId="6A34D99A"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Chemotherapy</w:t>
            </w:r>
          </w:p>
        </w:tc>
        <w:tc>
          <w:tcPr>
            <w:tcW w:w="941" w:type="pct"/>
          </w:tcPr>
          <w:p w14:paraId="088CCF00" w14:textId="77777777" w:rsidR="000D7C25" w:rsidRPr="000D7C25" w:rsidRDefault="000D7C25" w:rsidP="004E0DDA">
            <w:pPr>
              <w:spacing w:line="360" w:lineRule="auto"/>
              <w:jc w:val="both"/>
              <w:rPr>
                <w:rFonts w:ascii="Book Antiqua" w:hAnsi="Book Antiqua" w:cs="Times New Roman"/>
              </w:rPr>
            </w:pPr>
          </w:p>
        </w:tc>
        <w:tc>
          <w:tcPr>
            <w:tcW w:w="1073" w:type="pct"/>
          </w:tcPr>
          <w:p w14:paraId="1CEDF59D" w14:textId="77777777" w:rsidR="000D7C25" w:rsidRPr="000D7C25" w:rsidRDefault="000D7C25" w:rsidP="004E0DDA">
            <w:pPr>
              <w:spacing w:line="360" w:lineRule="auto"/>
              <w:jc w:val="both"/>
              <w:rPr>
                <w:rFonts w:ascii="Book Antiqua" w:hAnsi="Book Antiqua" w:cs="Times New Roman"/>
              </w:rPr>
            </w:pPr>
          </w:p>
        </w:tc>
        <w:tc>
          <w:tcPr>
            <w:tcW w:w="979" w:type="pct"/>
          </w:tcPr>
          <w:p w14:paraId="6FF44DDE"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0.105</w:t>
            </w:r>
          </w:p>
        </w:tc>
      </w:tr>
      <w:tr w:rsidR="000D7C25" w:rsidRPr="000D7C25" w14:paraId="2B930540" w14:textId="77777777" w:rsidTr="004E0DDA">
        <w:trPr>
          <w:trHeight w:val="20"/>
        </w:trPr>
        <w:tc>
          <w:tcPr>
            <w:tcW w:w="2006" w:type="pct"/>
          </w:tcPr>
          <w:p w14:paraId="0BA75505" w14:textId="77777777" w:rsidR="000D7C25" w:rsidRPr="000D7C25" w:rsidRDefault="000D7C25" w:rsidP="004E0DDA">
            <w:pPr>
              <w:spacing w:line="360" w:lineRule="auto"/>
              <w:ind w:firstLineChars="100" w:firstLine="240"/>
              <w:jc w:val="both"/>
              <w:rPr>
                <w:rFonts w:ascii="Book Antiqua" w:hAnsi="Book Antiqua" w:cs="Times New Roman"/>
              </w:rPr>
            </w:pPr>
            <w:r w:rsidRPr="000D7C25">
              <w:rPr>
                <w:rFonts w:ascii="Book Antiqua" w:hAnsi="Book Antiqua" w:cs="Times New Roman"/>
              </w:rPr>
              <w:t>Yes</w:t>
            </w:r>
          </w:p>
        </w:tc>
        <w:tc>
          <w:tcPr>
            <w:tcW w:w="941" w:type="pct"/>
          </w:tcPr>
          <w:p w14:paraId="2D755EB5"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46</w:t>
            </w:r>
          </w:p>
        </w:tc>
        <w:tc>
          <w:tcPr>
            <w:tcW w:w="1073" w:type="pct"/>
          </w:tcPr>
          <w:p w14:paraId="0ABF20F2"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17</w:t>
            </w:r>
          </w:p>
        </w:tc>
        <w:tc>
          <w:tcPr>
            <w:tcW w:w="979" w:type="pct"/>
          </w:tcPr>
          <w:p w14:paraId="615F9990" w14:textId="77777777" w:rsidR="000D7C25" w:rsidRPr="000D7C25" w:rsidRDefault="000D7C25" w:rsidP="004E0DDA">
            <w:pPr>
              <w:spacing w:line="360" w:lineRule="auto"/>
              <w:jc w:val="both"/>
              <w:rPr>
                <w:rFonts w:ascii="Book Antiqua" w:hAnsi="Book Antiqua" w:cs="Times New Roman"/>
              </w:rPr>
            </w:pPr>
          </w:p>
        </w:tc>
      </w:tr>
      <w:tr w:rsidR="000D7C25" w:rsidRPr="000D7C25" w14:paraId="2177D57E" w14:textId="77777777" w:rsidTr="004E0DDA">
        <w:trPr>
          <w:trHeight w:val="20"/>
        </w:trPr>
        <w:tc>
          <w:tcPr>
            <w:tcW w:w="2006" w:type="pct"/>
            <w:tcBorders>
              <w:bottom w:val="single" w:sz="4" w:space="0" w:color="auto"/>
            </w:tcBorders>
          </w:tcPr>
          <w:p w14:paraId="423D3D38" w14:textId="77777777" w:rsidR="000D7C25" w:rsidRPr="000D7C25" w:rsidRDefault="000D7C25" w:rsidP="004E0DDA">
            <w:pPr>
              <w:spacing w:line="360" w:lineRule="auto"/>
              <w:ind w:firstLineChars="100" w:firstLine="240"/>
              <w:jc w:val="both"/>
              <w:rPr>
                <w:rFonts w:ascii="Book Antiqua" w:hAnsi="Book Antiqua" w:cs="Times New Roman"/>
              </w:rPr>
            </w:pPr>
            <w:r w:rsidRPr="000D7C25">
              <w:rPr>
                <w:rFonts w:ascii="Book Antiqua" w:hAnsi="Book Antiqua" w:cs="Times New Roman"/>
              </w:rPr>
              <w:t>No</w:t>
            </w:r>
          </w:p>
        </w:tc>
        <w:tc>
          <w:tcPr>
            <w:tcW w:w="941" w:type="pct"/>
            <w:tcBorders>
              <w:bottom w:val="single" w:sz="4" w:space="0" w:color="auto"/>
            </w:tcBorders>
          </w:tcPr>
          <w:p w14:paraId="4262666F"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33</w:t>
            </w:r>
          </w:p>
        </w:tc>
        <w:tc>
          <w:tcPr>
            <w:tcW w:w="1073" w:type="pct"/>
            <w:tcBorders>
              <w:bottom w:val="single" w:sz="4" w:space="0" w:color="auto"/>
            </w:tcBorders>
          </w:tcPr>
          <w:p w14:paraId="5400890A" w14:textId="77777777" w:rsidR="000D7C25" w:rsidRPr="000D7C25" w:rsidRDefault="000D7C25" w:rsidP="004E0DDA">
            <w:pPr>
              <w:spacing w:line="360" w:lineRule="auto"/>
              <w:jc w:val="both"/>
              <w:rPr>
                <w:rFonts w:ascii="Book Antiqua" w:hAnsi="Book Antiqua" w:cs="Times New Roman"/>
              </w:rPr>
            </w:pPr>
            <w:r w:rsidRPr="000D7C25">
              <w:rPr>
                <w:rFonts w:ascii="Book Antiqua" w:hAnsi="Book Antiqua" w:cs="Times New Roman"/>
              </w:rPr>
              <w:t>5</w:t>
            </w:r>
          </w:p>
        </w:tc>
        <w:tc>
          <w:tcPr>
            <w:tcW w:w="979" w:type="pct"/>
            <w:tcBorders>
              <w:bottom w:val="single" w:sz="4" w:space="0" w:color="auto"/>
            </w:tcBorders>
          </w:tcPr>
          <w:p w14:paraId="339620DF" w14:textId="77777777" w:rsidR="000D7C25" w:rsidRPr="000D7C25" w:rsidRDefault="000D7C25" w:rsidP="004E0DDA">
            <w:pPr>
              <w:spacing w:line="360" w:lineRule="auto"/>
              <w:jc w:val="both"/>
              <w:rPr>
                <w:rFonts w:ascii="Book Antiqua" w:hAnsi="Book Antiqua" w:cs="Times New Roman"/>
              </w:rPr>
            </w:pPr>
          </w:p>
        </w:tc>
      </w:tr>
    </w:tbl>
    <w:p w14:paraId="46A66D40" w14:textId="7AD8BFE9" w:rsidR="004A7BAD" w:rsidRDefault="004E0DDA">
      <w:pPr>
        <w:spacing w:line="360" w:lineRule="auto"/>
        <w:jc w:val="both"/>
        <w:rPr>
          <w:rFonts w:ascii="Book Antiqua" w:eastAsia="Book Antiqua" w:hAnsi="Book Antiqua" w:cs="Book Antiqua"/>
          <w:color w:val="000000"/>
        </w:rPr>
      </w:pPr>
      <w:proofErr w:type="spellStart"/>
      <w:r w:rsidRPr="004E0DDA">
        <w:rPr>
          <w:rFonts w:ascii="Book Antiqua" w:hAnsi="Book Antiqua"/>
          <w:vertAlign w:val="superscript"/>
          <w:lang w:eastAsia="zh-CN"/>
        </w:rPr>
        <w:lastRenderedPageBreak/>
        <w:t>b</w:t>
      </w:r>
      <w:r w:rsidRPr="004E0DDA">
        <w:rPr>
          <w:rFonts w:ascii="Book Antiqua" w:hAnsi="Book Antiqua"/>
          <w:i/>
          <w:iCs/>
          <w:lang w:eastAsia="zh-CN"/>
        </w:rPr>
        <w:t>P</w:t>
      </w:r>
      <w:proofErr w:type="spellEnd"/>
      <w:r w:rsidRPr="004E0DDA">
        <w:rPr>
          <w:rFonts w:ascii="Book Antiqua" w:hAnsi="Book Antiqua"/>
          <w:lang w:eastAsia="zh-CN"/>
        </w:rPr>
        <w:t xml:space="preserve"> &lt; 0.01.</w:t>
      </w:r>
      <w:r>
        <w:rPr>
          <w:rFonts w:ascii="Book Antiqua" w:hAnsi="Book Antiqua"/>
          <w:lang w:eastAsia="zh-CN"/>
        </w:rPr>
        <w:t xml:space="preserve"> </w:t>
      </w:r>
      <w:r w:rsidRPr="004E0DDA">
        <w:rPr>
          <w:rFonts w:ascii="Book Antiqua" w:hAnsi="Book Antiqua"/>
          <w:lang w:eastAsia="zh-CN"/>
        </w:rPr>
        <w:t>PPCM: Postoperative peritoneal cavity metastasis</w:t>
      </w:r>
      <w:r>
        <w:rPr>
          <w:rFonts w:ascii="Book Antiqua" w:hAnsi="Book Antiqua"/>
          <w:lang w:eastAsia="zh-CN"/>
        </w:rPr>
        <w:t xml:space="preserve">; </w:t>
      </w:r>
      <w:r w:rsidRPr="00C12D61">
        <w:rPr>
          <w:rFonts w:ascii="Book Antiqua" w:hAnsi="Book Antiqua"/>
        </w:rPr>
        <w:t>U</w:t>
      </w:r>
      <w:r>
        <w:rPr>
          <w:rFonts w:ascii="Book Antiqua" w:hAnsi="Book Antiqua"/>
        </w:rPr>
        <w:t>:</w:t>
      </w:r>
      <w:r w:rsidRPr="00C12D61">
        <w:rPr>
          <w:rFonts w:ascii="Book Antiqua" w:hAnsi="Book Antiqua"/>
        </w:rPr>
        <w:t xml:space="preserve"> </w:t>
      </w:r>
      <w:r>
        <w:rPr>
          <w:rFonts w:ascii="Book Antiqua" w:hAnsi="Book Antiqua"/>
        </w:rPr>
        <w:t>U</w:t>
      </w:r>
      <w:r w:rsidRPr="00C12D61">
        <w:rPr>
          <w:rFonts w:ascii="Book Antiqua" w:hAnsi="Book Antiqua"/>
        </w:rPr>
        <w:t>pper; M</w:t>
      </w:r>
      <w:r>
        <w:rPr>
          <w:rFonts w:ascii="Book Antiqua" w:hAnsi="Book Antiqua"/>
        </w:rPr>
        <w:t>:</w:t>
      </w:r>
      <w:r w:rsidRPr="00C12D61">
        <w:rPr>
          <w:rFonts w:ascii="Book Antiqua" w:hAnsi="Book Antiqua"/>
        </w:rPr>
        <w:t xml:space="preserve"> </w:t>
      </w:r>
      <w:r>
        <w:rPr>
          <w:rFonts w:ascii="Book Antiqua" w:hAnsi="Book Antiqua"/>
        </w:rPr>
        <w:t>M</w:t>
      </w:r>
      <w:r w:rsidRPr="00C12D61">
        <w:rPr>
          <w:rFonts w:ascii="Book Antiqua" w:hAnsi="Book Antiqua"/>
        </w:rPr>
        <w:t>iddle; L</w:t>
      </w:r>
      <w:r>
        <w:rPr>
          <w:rFonts w:ascii="Book Antiqua" w:hAnsi="Book Antiqua"/>
        </w:rPr>
        <w:t>:</w:t>
      </w:r>
      <w:r w:rsidRPr="00C12D61">
        <w:rPr>
          <w:rFonts w:ascii="Book Antiqua" w:hAnsi="Book Antiqua"/>
        </w:rPr>
        <w:t xml:space="preserve"> </w:t>
      </w:r>
      <w:r>
        <w:rPr>
          <w:rFonts w:ascii="Book Antiqua" w:hAnsi="Book Antiqua"/>
        </w:rPr>
        <w:t>L</w:t>
      </w:r>
      <w:r w:rsidRPr="00C12D61">
        <w:rPr>
          <w:rFonts w:ascii="Book Antiqua" w:hAnsi="Book Antiqua"/>
        </w:rPr>
        <w:t>ower</w:t>
      </w:r>
      <w:r>
        <w:rPr>
          <w:rFonts w:ascii="Book Antiqua" w:hAnsi="Book Antiqua"/>
        </w:rPr>
        <w:t xml:space="preserve">; </w:t>
      </w:r>
      <w:proofErr w:type="spellStart"/>
      <w:r>
        <w:rPr>
          <w:rFonts w:ascii="Book Antiqua" w:hAnsi="Book Antiqua"/>
        </w:rPr>
        <w:t>pT</w:t>
      </w:r>
      <w:proofErr w:type="spellEnd"/>
      <w:r>
        <w:rPr>
          <w:rFonts w:ascii="Book Antiqua" w:hAnsi="Book Antiqua"/>
        </w:rPr>
        <w:t xml:space="preserve">: </w:t>
      </w:r>
      <w:r>
        <w:rPr>
          <w:rFonts w:ascii="Book Antiqua" w:eastAsia="Book Antiqua" w:hAnsi="Book Antiqua" w:cs="Book Antiqua"/>
          <w:color w:val="000000"/>
          <w:szCs w:val="21"/>
        </w:rPr>
        <w:t xml:space="preserve">Tumor </w:t>
      </w:r>
      <w:r w:rsidR="00C22E7D">
        <w:rPr>
          <w:rFonts w:ascii="Book Antiqua" w:eastAsia="Book Antiqua" w:hAnsi="Book Antiqua" w:cs="Book Antiqua"/>
          <w:color w:val="000000"/>
          <w:szCs w:val="21"/>
        </w:rPr>
        <w:t xml:space="preserve">invasion </w:t>
      </w:r>
      <w:r>
        <w:rPr>
          <w:rFonts w:ascii="Book Antiqua" w:eastAsia="Book Antiqua" w:hAnsi="Book Antiqua" w:cs="Book Antiqua"/>
          <w:color w:val="000000"/>
          <w:szCs w:val="21"/>
        </w:rPr>
        <w:t>depth;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pN</w:t>
      </w:r>
      <w:proofErr w:type="spellEnd"/>
      <w:r>
        <w:rPr>
          <w:rFonts w:ascii="Book Antiqua" w:eastAsia="Book Antiqua" w:hAnsi="Book Antiqua" w:cs="Book Antiqua"/>
          <w:color w:val="000000"/>
        </w:rPr>
        <w:t>: L</w:t>
      </w:r>
      <w:r w:rsidRPr="001F2AE5">
        <w:rPr>
          <w:rFonts w:ascii="Book Antiqua" w:eastAsia="Book Antiqua" w:hAnsi="Book Antiqua" w:cs="Book Antiqua"/>
          <w:color w:val="000000"/>
        </w:rPr>
        <w:t>ymph node status</w:t>
      </w:r>
      <w:r>
        <w:rPr>
          <w:rFonts w:ascii="Book Antiqua" w:eastAsia="Book Antiqua" w:hAnsi="Book Antiqua" w:cs="Book Antiqua"/>
          <w:color w:val="000000"/>
        </w:rPr>
        <w:t>.</w:t>
      </w:r>
    </w:p>
    <w:p w14:paraId="05293FC6" w14:textId="5EC1AA12" w:rsidR="004A7BAD" w:rsidRDefault="004A7BAD">
      <w:pPr>
        <w:spacing w:line="360" w:lineRule="auto"/>
        <w:jc w:val="both"/>
        <w:rPr>
          <w:rFonts w:ascii="Book Antiqua" w:eastAsia="Book Antiqua" w:hAnsi="Book Antiqua" w:cs="Book Antiqua"/>
          <w:color w:val="000000"/>
        </w:rPr>
        <w:sectPr w:rsidR="004A7BAD">
          <w:pgSz w:w="12240" w:h="15840"/>
          <w:pgMar w:top="1440" w:right="1440" w:bottom="1440" w:left="1440" w:header="720" w:footer="720" w:gutter="0"/>
          <w:cols w:space="720"/>
          <w:docGrid w:linePitch="360"/>
        </w:sectPr>
      </w:pPr>
    </w:p>
    <w:p w14:paraId="1A802FD3" w14:textId="68475616" w:rsidR="004A7BAD" w:rsidRPr="0085320A" w:rsidRDefault="004A7BAD" w:rsidP="004A7BAD">
      <w:pPr>
        <w:spacing w:line="360" w:lineRule="auto"/>
        <w:jc w:val="both"/>
        <w:rPr>
          <w:rFonts w:ascii="Book Antiqua" w:eastAsia="Book Antiqua" w:hAnsi="Book Antiqua" w:cs="Book Antiqua"/>
          <w:b/>
          <w:bCs/>
          <w:color w:val="000000"/>
        </w:rPr>
      </w:pPr>
      <w:r w:rsidRPr="0085320A">
        <w:rPr>
          <w:rFonts w:ascii="Book Antiqua" w:eastAsia="Book Antiqua" w:hAnsi="Book Antiqua" w:cs="Book Antiqua"/>
          <w:b/>
          <w:bCs/>
          <w:color w:val="000000"/>
        </w:rPr>
        <w:lastRenderedPageBreak/>
        <w:t xml:space="preserve">Table 4 </w:t>
      </w:r>
      <w:r w:rsidR="00C22E7D">
        <w:rPr>
          <w:rFonts w:ascii="Book Antiqua" w:eastAsia="Book Antiqua" w:hAnsi="Book Antiqua" w:cs="Book Antiqua"/>
          <w:b/>
          <w:bCs/>
          <w:color w:val="000000"/>
        </w:rPr>
        <w:t>R</w:t>
      </w:r>
      <w:r w:rsidRPr="0085320A">
        <w:rPr>
          <w:rFonts w:ascii="Book Antiqua" w:eastAsia="Book Antiqua" w:hAnsi="Book Antiqua" w:cs="Book Antiqua"/>
          <w:b/>
          <w:bCs/>
          <w:color w:val="000000"/>
        </w:rPr>
        <w:t xml:space="preserve">ole of chemotherapy in suppressing </w:t>
      </w:r>
      <w:r w:rsidRPr="0085320A">
        <w:rPr>
          <w:rFonts w:ascii="Book Antiqua" w:hAnsi="Book Antiqua"/>
          <w:b/>
          <w:bCs/>
          <w:lang w:eastAsia="zh-CN"/>
        </w:rPr>
        <w:t>postoperative peritoneal cavity metastasis</w:t>
      </w:r>
      <w:r w:rsidRPr="0085320A">
        <w:rPr>
          <w:rFonts w:ascii="Book Antiqua" w:eastAsia="Book Antiqua" w:hAnsi="Book Antiqua" w:cs="Book Antiqua"/>
          <w:b/>
          <w:bCs/>
          <w:color w:val="000000"/>
        </w:rPr>
        <w:t xml:space="preserve"> in patients who underwent different gastrectomy procedures</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1538"/>
        <w:gridCol w:w="1210"/>
        <w:gridCol w:w="1145"/>
        <w:gridCol w:w="1538"/>
        <w:gridCol w:w="1141"/>
        <w:gridCol w:w="1136"/>
      </w:tblGrid>
      <w:tr w:rsidR="004A7BAD" w:rsidRPr="004A7BAD" w14:paraId="523E65C2" w14:textId="15CC2219" w:rsidTr="00223662">
        <w:trPr>
          <w:trHeight w:val="20"/>
        </w:trPr>
        <w:tc>
          <w:tcPr>
            <w:tcW w:w="975" w:type="pct"/>
            <w:tcBorders>
              <w:top w:val="single" w:sz="4" w:space="0" w:color="auto"/>
              <w:bottom w:val="single" w:sz="4" w:space="0" w:color="auto"/>
            </w:tcBorders>
          </w:tcPr>
          <w:p w14:paraId="38F4F25F" w14:textId="77777777" w:rsidR="004A7BAD" w:rsidRPr="004A7BAD" w:rsidRDefault="004A7BAD" w:rsidP="004A7BAD">
            <w:pPr>
              <w:spacing w:line="360" w:lineRule="auto"/>
              <w:jc w:val="both"/>
              <w:rPr>
                <w:rFonts w:ascii="Book Antiqua" w:hAnsi="Book Antiqua" w:cs="Times New Roman"/>
                <w:b/>
                <w:bCs/>
              </w:rPr>
            </w:pPr>
          </w:p>
        </w:tc>
        <w:tc>
          <w:tcPr>
            <w:tcW w:w="803" w:type="pct"/>
            <w:tcBorders>
              <w:top w:val="single" w:sz="4" w:space="0" w:color="auto"/>
              <w:bottom w:val="single" w:sz="4" w:space="0" w:color="auto"/>
            </w:tcBorders>
          </w:tcPr>
          <w:p w14:paraId="155F77D0" w14:textId="56A6C386" w:rsidR="004A7BAD" w:rsidRPr="004A7BAD" w:rsidRDefault="004A7BAD" w:rsidP="004A7BAD">
            <w:pPr>
              <w:spacing w:line="360" w:lineRule="auto"/>
              <w:jc w:val="both"/>
              <w:rPr>
                <w:rFonts w:ascii="Book Antiqua" w:hAnsi="Book Antiqua" w:cs="Times New Roman"/>
                <w:b/>
                <w:bCs/>
              </w:rPr>
            </w:pPr>
            <w:r w:rsidRPr="004A7BAD">
              <w:rPr>
                <w:rFonts w:ascii="Book Antiqua" w:hAnsi="Book Antiqua" w:cs="Times New Roman"/>
                <w:b/>
                <w:bCs/>
              </w:rPr>
              <w:t>Subtotal gastrectomy (20)</w:t>
            </w:r>
          </w:p>
        </w:tc>
        <w:tc>
          <w:tcPr>
            <w:tcW w:w="632" w:type="pct"/>
            <w:tcBorders>
              <w:top w:val="single" w:sz="4" w:space="0" w:color="auto"/>
              <w:bottom w:val="single" w:sz="4" w:space="0" w:color="auto"/>
            </w:tcBorders>
          </w:tcPr>
          <w:p w14:paraId="07EDAE8F" w14:textId="34DA5D6D" w:rsidR="004A7BAD" w:rsidRPr="004A7BAD" w:rsidRDefault="004A7BAD" w:rsidP="004A7BAD">
            <w:pPr>
              <w:spacing w:line="360" w:lineRule="auto"/>
              <w:jc w:val="both"/>
              <w:rPr>
                <w:rFonts w:ascii="Book Antiqua" w:hAnsi="Book Antiqua" w:cs="Times New Roman"/>
                <w:b/>
                <w:bCs/>
              </w:rPr>
            </w:pPr>
          </w:p>
        </w:tc>
        <w:tc>
          <w:tcPr>
            <w:tcW w:w="598" w:type="pct"/>
            <w:tcBorders>
              <w:top w:val="single" w:sz="4" w:space="0" w:color="auto"/>
              <w:bottom w:val="single" w:sz="4" w:space="0" w:color="auto"/>
            </w:tcBorders>
          </w:tcPr>
          <w:p w14:paraId="0E684C28" w14:textId="35345CD6" w:rsidR="004A7BAD" w:rsidRPr="004A7BAD" w:rsidRDefault="004A7BAD" w:rsidP="004A7BAD">
            <w:pPr>
              <w:spacing w:line="360" w:lineRule="auto"/>
              <w:jc w:val="both"/>
              <w:rPr>
                <w:rFonts w:ascii="Book Antiqua" w:hAnsi="Book Antiqua" w:cs="Times New Roman"/>
                <w:b/>
                <w:bCs/>
              </w:rPr>
            </w:pPr>
          </w:p>
        </w:tc>
        <w:tc>
          <w:tcPr>
            <w:tcW w:w="803" w:type="pct"/>
            <w:tcBorders>
              <w:top w:val="single" w:sz="4" w:space="0" w:color="auto"/>
              <w:bottom w:val="single" w:sz="4" w:space="0" w:color="auto"/>
            </w:tcBorders>
          </w:tcPr>
          <w:p w14:paraId="0DF6B288" w14:textId="299DEA8E" w:rsidR="004A7BAD" w:rsidRPr="004A7BAD" w:rsidRDefault="004A7BAD" w:rsidP="004A7BAD">
            <w:pPr>
              <w:spacing w:line="360" w:lineRule="auto"/>
              <w:jc w:val="both"/>
              <w:rPr>
                <w:rFonts w:ascii="Book Antiqua" w:hAnsi="Book Antiqua"/>
                <w:b/>
                <w:bCs/>
              </w:rPr>
            </w:pPr>
            <w:r w:rsidRPr="004A7BAD">
              <w:rPr>
                <w:rFonts w:ascii="Book Antiqua" w:hAnsi="Book Antiqua" w:cs="Times New Roman"/>
                <w:b/>
                <w:bCs/>
              </w:rPr>
              <w:t>Total gastrectomy (81)</w:t>
            </w:r>
          </w:p>
        </w:tc>
        <w:tc>
          <w:tcPr>
            <w:tcW w:w="596" w:type="pct"/>
            <w:tcBorders>
              <w:top w:val="single" w:sz="4" w:space="0" w:color="auto"/>
              <w:bottom w:val="single" w:sz="4" w:space="0" w:color="auto"/>
            </w:tcBorders>
          </w:tcPr>
          <w:p w14:paraId="523C40D5" w14:textId="433CC8F8" w:rsidR="004A7BAD" w:rsidRPr="004A7BAD" w:rsidRDefault="004A7BAD" w:rsidP="004A7BAD">
            <w:pPr>
              <w:spacing w:line="360" w:lineRule="auto"/>
              <w:jc w:val="both"/>
              <w:rPr>
                <w:rFonts w:ascii="Book Antiqua" w:hAnsi="Book Antiqua"/>
                <w:b/>
                <w:bCs/>
              </w:rPr>
            </w:pPr>
          </w:p>
        </w:tc>
        <w:tc>
          <w:tcPr>
            <w:tcW w:w="594" w:type="pct"/>
            <w:tcBorders>
              <w:top w:val="single" w:sz="4" w:space="0" w:color="auto"/>
              <w:bottom w:val="single" w:sz="4" w:space="0" w:color="auto"/>
            </w:tcBorders>
          </w:tcPr>
          <w:p w14:paraId="5344DD31" w14:textId="15755B4C" w:rsidR="004A7BAD" w:rsidRPr="004A7BAD" w:rsidRDefault="004A7BAD" w:rsidP="004A7BAD">
            <w:pPr>
              <w:spacing w:line="360" w:lineRule="auto"/>
              <w:jc w:val="both"/>
              <w:rPr>
                <w:rFonts w:ascii="Book Antiqua" w:hAnsi="Book Antiqua"/>
                <w:b/>
                <w:bCs/>
              </w:rPr>
            </w:pPr>
          </w:p>
        </w:tc>
      </w:tr>
      <w:tr w:rsidR="00223662" w:rsidRPr="004A7BAD" w14:paraId="0B216721" w14:textId="77777777" w:rsidTr="00223662">
        <w:trPr>
          <w:trHeight w:val="20"/>
        </w:trPr>
        <w:tc>
          <w:tcPr>
            <w:tcW w:w="975" w:type="pct"/>
            <w:tcBorders>
              <w:top w:val="single" w:sz="4" w:space="0" w:color="auto"/>
              <w:bottom w:val="single" w:sz="4" w:space="0" w:color="auto"/>
            </w:tcBorders>
          </w:tcPr>
          <w:p w14:paraId="649EF4E9" w14:textId="77777777" w:rsidR="004A7BAD" w:rsidRPr="004A7BAD" w:rsidRDefault="004A7BAD" w:rsidP="004A7BAD">
            <w:pPr>
              <w:spacing w:line="360" w:lineRule="auto"/>
              <w:jc w:val="center"/>
              <w:rPr>
                <w:rFonts w:ascii="Book Antiqua" w:hAnsi="Book Antiqua"/>
              </w:rPr>
            </w:pPr>
          </w:p>
        </w:tc>
        <w:tc>
          <w:tcPr>
            <w:tcW w:w="803" w:type="pct"/>
            <w:tcBorders>
              <w:top w:val="single" w:sz="4" w:space="0" w:color="auto"/>
              <w:bottom w:val="single" w:sz="4" w:space="0" w:color="auto"/>
            </w:tcBorders>
          </w:tcPr>
          <w:p w14:paraId="4126755F" w14:textId="3DB90E88" w:rsidR="004A7BAD" w:rsidRPr="004A7BAD" w:rsidRDefault="004A7BAD" w:rsidP="004A7BAD">
            <w:pPr>
              <w:spacing w:line="360" w:lineRule="auto"/>
              <w:jc w:val="both"/>
              <w:rPr>
                <w:rFonts w:ascii="Book Antiqua" w:hAnsi="Book Antiqua"/>
                <w:b/>
                <w:bCs/>
              </w:rPr>
            </w:pPr>
            <w:r w:rsidRPr="004A7BAD">
              <w:rPr>
                <w:rFonts w:ascii="Book Antiqua" w:hAnsi="Book Antiqua" w:cs="Times New Roman"/>
                <w:b/>
                <w:bCs/>
              </w:rPr>
              <w:t>PPCM</w:t>
            </w:r>
            <w:r>
              <w:rPr>
                <w:rFonts w:ascii="Book Antiqua" w:hAnsi="Book Antiqua" w:cs="Times New Roman"/>
                <w:b/>
                <w:bCs/>
              </w:rPr>
              <w:t xml:space="preserve"> </w:t>
            </w:r>
            <w:r w:rsidRPr="004A7BAD">
              <w:rPr>
                <w:rFonts w:ascii="Book Antiqua" w:hAnsi="Book Antiqua" w:cs="Times New Roman"/>
                <w:b/>
                <w:bCs/>
              </w:rPr>
              <w:t>(13)</w:t>
            </w:r>
          </w:p>
        </w:tc>
        <w:tc>
          <w:tcPr>
            <w:tcW w:w="632" w:type="pct"/>
            <w:tcBorders>
              <w:top w:val="single" w:sz="4" w:space="0" w:color="auto"/>
              <w:bottom w:val="single" w:sz="4" w:space="0" w:color="auto"/>
            </w:tcBorders>
          </w:tcPr>
          <w:p w14:paraId="7B719879" w14:textId="6E613A7A" w:rsidR="004A7BAD" w:rsidRPr="004A7BAD" w:rsidRDefault="004A7BAD" w:rsidP="004A7BAD">
            <w:pPr>
              <w:spacing w:line="360" w:lineRule="auto"/>
              <w:jc w:val="both"/>
              <w:rPr>
                <w:rFonts w:ascii="Book Antiqua" w:hAnsi="Book Antiqua"/>
                <w:b/>
                <w:bCs/>
              </w:rPr>
            </w:pPr>
            <w:r w:rsidRPr="004A7BAD">
              <w:rPr>
                <w:rFonts w:ascii="Book Antiqua" w:hAnsi="Book Antiqua" w:cs="Times New Roman"/>
                <w:b/>
                <w:bCs/>
              </w:rPr>
              <w:t>Non-PPCM</w:t>
            </w:r>
            <w:r>
              <w:rPr>
                <w:rFonts w:ascii="Book Antiqua" w:hAnsi="Book Antiqua" w:cs="Times New Roman"/>
                <w:b/>
                <w:bCs/>
              </w:rPr>
              <w:t xml:space="preserve"> </w:t>
            </w:r>
            <w:r w:rsidRPr="004A7BAD">
              <w:rPr>
                <w:rFonts w:ascii="Book Antiqua" w:hAnsi="Book Antiqua" w:cs="Times New Roman"/>
                <w:b/>
                <w:bCs/>
              </w:rPr>
              <w:t>(7)</w:t>
            </w:r>
          </w:p>
        </w:tc>
        <w:tc>
          <w:tcPr>
            <w:tcW w:w="598" w:type="pct"/>
            <w:tcBorders>
              <w:top w:val="single" w:sz="4" w:space="0" w:color="auto"/>
              <w:bottom w:val="single" w:sz="4" w:space="0" w:color="auto"/>
            </w:tcBorders>
          </w:tcPr>
          <w:p w14:paraId="4FF3476D" w14:textId="4F59FAD4" w:rsidR="004A7BAD" w:rsidRPr="004A7BAD" w:rsidRDefault="004A7BAD" w:rsidP="004A7BAD">
            <w:pPr>
              <w:spacing w:line="360" w:lineRule="auto"/>
              <w:jc w:val="both"/>
              <w:rPr>
                <w:rFonts w:ascii="Book Antiqua" w:hAnsi="Book Antiqua"/>
                <w:b/>
                <w:bCs/>
              </w:rPr>
            </w:pPr>
            <w:r w:rsidRPr="004A7BAD">
              <w:rPr>
                <w:rFonts w:ascii="Book Antiqua" w:hAnsi="Book Antiqua" w:cs="Times New Roman"/>
                <w:b/>
                <w:bCs/>
              </w:rPr>
              <w:t>Pearson</w:t>
            </w:r>
            <w:r>
              <w:rPr>
                <w:rFonts w:ascii="Book Antiqua" w:hAnsi="Book Antiqua" w:cs="Times New Roman"/>
                <w:b/>
                <w:bCs/>
              </w:rPr>
              <w:t xml:space="preserve"> </w:t>
            </w:r>
            <w:r w:rsidRPr="004A7BAD">
              <w:rPr>
                <w:rFonts w:ascii="Book Antiqua" w:hAnsi="Book Antiqua" w:cs="Times New Roman"/>
                <w:b/>
                <w:bCs/>
                <w:i/>
                <w:iCs/>
              </w:rPr>
              <w:t>P</w:t>
            </w:r>
            <w:r w:rsidRPr="004A7BAD">
              <w:rPr>
                <w:rFonts w:ascii="Book Antiqua" w:hAnsi="Book Antiqua" w:cs="Times New Roman"/>
                <w:b/>
                <w:bCs/>
              </w:rPr>
              <w:t xml:space="preserve"> value</w:t>
            </w:r>
          </w:p>
        </w:tc>
        <w:tc>
          <w:tcPr>
            <w:tcW w:w="803" w:type="pct"/>
            <w:tcBorders>
              <w:top w:val="single" w:sz="4" w:space="0" w:color="auto"/>
              <w:bottom w:val="single" w:sz="4" w:space="0" w:color="auto"/>
            </w:tcBorders>
          </w:tcPr>
          <w:p w14:paraId="430808F9" w14:textId="5995C42C" w:rsidR="004A7BAD" w:rsidRPr="004A7BAD" w:rsidRDefault="004A7BAD" w:rsidP="004A7BAD">
            <w:pPr>
              <w:spacing w:line="360" w:lineRule="auto"/>
              <w:jc w:val="both"/>
              <w:rPr>
                <w:rFonts w:ascii="Book Antiqua" w:hAnsi="Book Antiqua"/>
                <w:b/>
                <w:bCs/>
              </w:rPr>
            </w:pPr>
            <w:r w:rsidRPr="004A7BAD">
              <w:rPr>
                <w:rFonts w:ascii="Book Antiqua" w:hAnsi="Book Antiqua" w:cs="Times New Roman"/>
                <w:b/>
                <w:bCs/>
              </w:rPr>
              <w:t>PPCM</w:t>
            </w:r>
            <w:r>
              <w:rPr>
                <w:rFonts w:ascii="Book Antiqua" w:hAnsi="Book Antiqua" w:cs="Times New Roman"/>
                <w:b/>
                <w:bCs/>
              </w:rPr>
              <w:t xml:space="preserve"> </w:t>
            </w:r>
            <w:r w:rsidRPr="004A7BAD">
              <w:rPr>
                <w:rFonts w:ascii="Book Antiqua" w:hAnsi="Book Antiqua" w:cs="Times New Roman"/>
                <w:b/>
                <w:bCs/>
              </w:rPr>
              <w:t>(66)</w:t>
            </w:r>
          </w:p>
        </w:tc>
        <w:tc>
          <w:tcPr>
            <w:tcW w:w="596" w:type="pct"/>
            <w:tcBorders>
              <w:top w:val="single" w:sz="4" w:space="0" w:color="auto"/>
              <w:bottom w:val="single" w:sz="4" w:space="0" w:color="auto"/>
            </w:tcBorders>
          </w:tcPr>
          <w:p w14:paraId="264D1346" w14:textId="78A67D50" w:rsidR="004A7BAD" w:rsidRPr="004A7BAD" w:rsidRDefault="004A7BAD" w:rsidP="004A7BAD">
            <w:pPr>
              <w:spacing w:line="360" w:lineRule="auto"/>
              <w:jc w:val="both"/>
              <w:rPr>
                <w:rFonts w:ascii="Book Antiqua" w:hAnsi="Book Antiqua"/>
                <w:b/>
                <w:bCs/>
              </w:rPr>
            </w:pPr>
            <w:r w:rsidRPr="004A7BAD">
              <w:rPr>
                <w:rFonts w:ascii="Book Antiqua" w:hAnsi="Book Antiqua" w:cs="Times New Roman"/>
                <w:b/>
                <w:bCs/>
              </w:rPr>
              <w:t>Non-PPCM</w:t>
            </w:r>
            <w:r>
              <w:rPr>
                <w:rFonts w:ascii="Book Antiqua" w:hAnsi="Book Antiqua" w:cs="Times New Roman"/>
                <w:b/>
                <w:bCs/>
              </w:rPr>
              <w:t xml:space="preserve"> </w:t>
            </w:r>
            <w:r w:rsidRPr="004A7BAD">
              <w:rPr>
                <w:rFonts w:ascii="Book Antiqua" w:hAnsi="Book Antiqua" w:cs="Times New Roman"/>
                <w:b/>
                <w:bCs/>
              </w:rPr>
              <w:t>(15)</w:t>
            </w:r>
          </w:p>
        </w:tc>
        <w:tc>
          <w:tcPr>
            <w:tcW w:w="594" w:type="pct"/>
            <w:tcBorders>
              <w:top w:val="single" w:sz="4" w:space="0" w:color="auto"/>
              <w:bottom w:val="single" w:sz="4" w:space="0" w:color="auto"/>
            </w:tcBorders>
          </w:tcPr>
          <w:p w14:paraId="75E91D99" w14:textId="0EC30703" w:rsidR="004A7BAD" w:rsidRPr="004A7BAD" w:rsidRDefault="004A7BAD" w:rsidP="004A7BAD">
            <w:pPr>
              <w:spacing w:line="360" w:lineRule="auto"/>
              <w:jc w:val="both"/>
              <w:rPr>
                <w:rFonts w:ascii="Book Antiqua" w:hAnsi="Book Antiqua"/>
                <w:b/>
                <w:bCs/>
              </w:rPr>
            </w:pPr>
            <w:r w:rsidRPr="004A7BAD">
              <w:rPr>
                <w:rFonts w:ascii="Book Antiqua" w:hAnsi="Book Antiqua" w:cs="Times New Roman"/>
                <w:b/>
                <w:bCs/>
              </w:rPr>
              <w:t>Pearson</w:t>
            </w:r>
            <w:r>
              <w:rPr>
                <w:rFonts w:ascii="Book Antiqua" w:hAnsi="Book Antiqua" w:cs="Times New Roman"/>
                <w:b/>
                <w:bCs/>
              </w:rPr>
              <w:t xml:space="preserve"> </w:t>
            </w:r>
            <w:r w:rsidRPr="004A7BAD">
              <w:rPr>
                <w:rFonts w:ascii="Book Antiqua" w:hAnsi="Book Antiqua" w:cs="Times New Roman"/>
                <w:b/>
                <w:bCs/>
                <w:i/>
                <w:iCs/>
              </w:rPr>
              <w:t>P</w:t>
            </w:r>
            <w:r w:rsidRPr="004A7BAD">
              <w:rPr>
                <w:rFonts w:ascii="Book Antiqua" w:hAnsi="Book Antiqua" w:cs="Times New Roman"/>
                <w:b/>
                <w:bCs/>
              </w:rPr>
              <w:t xml:space="preserve"> value</w:t>
            </w:r>
          </w:p>
        </w:tc>
      </w:tr>
      <w:tr w:rsidR="004A7BAD" w:rsidRPr="004A7BAD" w14:paraId="70507E32" w14:textId="13E67EEA" w:rsidTr="00223662">
        <w:trPr>
          <w:trHeight w:val="20"/>
        </w:trPr>
        <w:tc>
          <w:tcPr>
            <w:tcW w:w="975" w:type="pct"/>
            <w:tcBorders>
              <w:top w:val="single" w:sz="4" w:space="0" w:color="auto"/>
            </w:tcBorders>
          </w:tcPr>
          <w:p w14:paraId="3ED2AB67" w14:textId="77777777" w:rsidR="004A7BAD" w:rsidRPr="004A7BAD" w:rsidRDefault="004A7BAD" w:rsidP="004A7BAD">
            <w:pPr>
              <w:spacing w:line="360" w:lineRule="auto"/>
              <w:jc w:val="both"/>
              <w:rPr>
                <w:rFonts w:ascii="Book Antiqua" w:hAnsi="Book Antiqua" w:cs="Times New Roman"/>
              </w:rPr>
            </w:pPr>
            <w:r w:rsidRPr="004A7BAD">
              <w:rPr>
                <w:rFonts w:ascii="Book Antiqua" w:hAnsi="Book Antiqua" w:cs="Times New Roman"/>
              </w:rPr>
              <w:t>Chemotherapy</w:t>
            </w:r>
          </w:p>
        </w:tc>
        <w:tc>
          <w:tcPr>
            <w:tcW w:w="803" w:type="pct"/>
            <w:tcBorders>
              <w:top w:val="single" w:sz="4" w:space="0" w:color="auto"/>
            </w:tcBorders>
          </w:tcPr>
          <w:p w14:paraId="330665C9" w14:textId="77777777" w:rsidR="004A7BAD" w:rsidRPr="004A7BAD" w:rsidRDefault="004A7BAD" w:rsidP="004A7BAD">
            <w:pPr>
              <w:spacing w:line="360" w:lineRule="auto"/>
              <w:jc w:val="both"/>
              <w:rPr>
                <w:rFonts w:ascii="Book Antiqua" w:hAnsi="Book Antiqua" w:cs="Times New Roman"/>
              </w:rPr>
            </w:pPr>
            <w:r w:rsidRPr="004A7BAD">
              <w:rPr>
                <w:rFonts w:ascii="Book Antiqua" w:hAnsi="Book Antiqua" w:cs="Times New Roman"/>
              </w:rPr>
              <w:t>4</w:t>
            </w:r>
          </w:p>
        </w:tc>
        <w:tc>
          <w:tcPr>
            <w:tcW w:w="632" w:type="pct"/>
            <w:tcBorders>
              <w:top w:val="single" w:sz="4" w:space="0" w:color="auto"/>
            </w:tcBorders>
          </w:tcPr>
          <w:p w14:paraId="177BA1EB" w14:textId="77777777" w:rsidR="004A7BAD" w:rsidRPr="004A7BAD" w:rsidRDefault="004A7BAD" w:rsidP="004A7BAD">
            <w:pPr>
              <w:spacing w:line="360" w:lineRule="auto"/>
              <w:jc w:val="both"/>
              <w:rPr>
                <w:rFonts w:ascii="Book Antiqua" w:hAnsi="Book Antiqua" w:cs="Times New Roman"/>
              </w:rPr>
            </w:pPr>
            <w:r w:rsidRPr="004A7BAD">
              <w:rPr>
                <w:rFonts w:ascii="Book Antiqua" w:hAnsi="Book Antiqua" w:cs="Times New Roman"/>
              </w:rPr>
              <w:t>6</w:t>
            </w:r>
          </w:p>
        </w:tc>
        <w:tc>
          <w:tcPr>
            <w:tcW w:w="598" w:type="pct"/>
            <w:vMerge w:val="restart"/>
            <w:tcBorders>
              <w:top w:val="single" w:sz="4" w:space="0" w:color="auto"/>
            </w:tcBorders>
          </w:tcPr>
          <w:p w14:paraId="7CFF7C4D" w14:textId="2D9F8772" w:rsidR="004A7BAD" w:rsidRPr="004A7BAD" w:rsidRDefault="004A7BAD" w:rsidP="004A7BAD">
            <w:pPr>
              <w:spacing w:line="360" w:lineRule="auto"/>
              <w:jc w:val="both"/>
              <w:rPr>
                <w:rFonts w:ascii="Book Antiqua" w:hAnsi="Book Antiqua" w:cs="Times New Roman"/>
              </w:rPr>
            </w:pPr>
            <w:r w:rsidRPr="004A7BAD">
              <w:rPr>
                <w:rFonts w:ascii="Book Antiqua" w:hAnsi="Book Antiqua" w:cs="Times New Roman"/>
              </w:rPr>
              <w:t>0.018</w:t>
            </w:r>
            <w:r w:rsidRPr="004A7BAD">
              <w:rPr>
                <w:rFonts w:ascii="Book Antiqua" w:hAnsi="Book Antiqua" w:cs="Times New Roman"/>
                <w:vertAlign w:val="superscript"/>
              </w:rPr>
              <w:t>a</w:t>
            </w:r>
          </w:p>
        </w:tc>
        <w:tc>
          <w:tcPr>
            <w:tcW w:w="803" w:type="pct"/>
            <w:tcBorders>
              <w:top w:val="single" w:sz="4" w:space="0" w:color="auto"/>
            </w:tcBorders>
          </w:tcPr>
          <w:p w14:paraId="43F664E8" w14:textId="4B85C858" w:rsidR="004A7BAD" w:rsidRPr="004A7BAD" w:rsidRDefault="004A7BAD" w:rsidP="004A7BAD">
            <w:pPr>
              <w:spacing w:line="360" w:lineRule="auto"/>
              <w:jc w:val="both"/>
              <w:rPr>
                <w:rFonts w:ascii="Book Antiqua" w:hAnsi="Book Antiqua"/>
              </w:rPr>
            </w:pPr>
            <w:r w:rsidRPr="004A7BAD">
              <w:rPr>
                <w:rFonts w:ascii="Book Antiqua" w:hAnsi="Book Antiqua" w:cs="Times New Roman"/>
              </w:rPr>
              <w:t>45</w:t>
            </w:r>
          </w:p>
        </w:tc>
        <w:tc>
          <w:tcPr>
            <w:tcW w:w="596" w:type="pct"/>
            <w:tcBorders>
              <w:top w:val="single" w:sz="4" w:space="0" w:color="auto"/>
            </w:tcBorders>
          </w:tcPr>
          <w:p w14:paraId="6FC85D1D" w14:textId="6663BBA9" w:rsidR="004A7BAD" w:rsidRPr="004A7BAD" w:rsidRDefault="004A7BAD" w:rsidP="004A7BAD">
            <w:pPr>
              <w:spacing w:line="360" w:lineRule="auto"/>
              <w:jc w:val="both"/>
              <w:rPr>
                <w:rFonts w:ascii="Book Antiqua" w:hAnsi="Book Antiqua"/>
              </w:rPr>
            </w:pPr>
            <w:r w:rsidRPr="004A7BAD">
              <w:rPr>
                <w:rFonts w:ascii="Book Antiqua" w:hAnsi="Book Antiqua" w:cs="Times New Roman"/>
              </w:rPr>
              <w:t>8</w:t>
            </w:r>
          </w:p>
        </w:tc>
        <w:tc>
          <w:tcPr>
            <w:tcW w:w="594" w:type="pct"/>
            <w:vMerge w:val="restart"/>
            <w:tcBorders>
              <w:top w:val="single" w:sz="4" w:space="0" w:color="auto"/>
              <w:bottom w:val="single" w:sz="4" w:space="0" w:color="auto"/>
            </w:tcBorders>
          </w:tcPr>
          <w:p w14:paraId="0C9F8FE2" w14:textId="3B250C39" w:rsidR="004A7BAD" w:rsidRPr="004A7BAD" w:rsidRDefault="004A7BAD" w:rsidP="004A7BAD">
            <w:pPr>
              <w:spacing w:line="360" w:lineRule="auto"/>
              <w:jc w:val="both"/>
              <w:rPr>
                <w:rFonts w:ascii="Book Antiqua" w:hAnsi="Book Antiqua"/>
              </w:rPr>
            </w:pPr>
            <w:r w:rsidRPr="00B77F33">
              <w:rPr>
                <w:rFonts w:ascii="Book Antiqua" w:hAnsi="Book Antiqua" w:cs="Times New Roman"/>
              </w:rPr>
              <w:t>0.281</w:t>
            </w:r>
          </w:p>
        </w:tc>
      </w:tr>
      <w:tr w:rsidR="004A7BAD" w:rsidRPr="004A7BAD" w14:paraId="0FEF8E2E" w14:textId="605F7F68" w:rsidTr="00223662">
        <w:trPr>
          <w:trHeight w:val="20"/>
        </w:trPr>
        <w:tc>
          <w:tcPr>
            <w:tcW w:w="975" w:type="pct"/>
            <w:tcBorders>
              <w:bottom w:val="single" w:sz="4" w:space="0" w:color="auto"/>
            </w:tcBorders>
          </w:tcPr>
          <w:p w14:paraId="5B06377A" w14:textId="77777777" w:rsidR="004A7BAD" w:rsidRPr="004A7BAD" w:rsidRDefault="004A7BAD" w:rsidP="004A7BAD">
            <w:pPr>
              <w:spacing w:line="360" w:lineRule="auto"/>
              <w:jc w:val="both"/>
              <w:rPr>
                <w:rFonts w:ascii="Book Antiqua" w:hAnsi="Book Antiqua" w:cs="Times New Roman"/>
              </w:rPr>
            </w:pPr>
            <w:r w:rsidRPr="004A7BAD">
              <w:rPr>
                <w:rFonts w:ascii="Book Antiqua" w:hAnsi="Book Antiqua" w:cs="Times New Roman"/>
              </w:rPr>
              <w:t>Non-chemotherapy</w:t>
            </w:r>
          </w:p>
        </w:tc>
        <w:tc>
          <w:tcPr>
            <w:tcW w:w="803" w:type="pct"/>
            <w:tcBorders>
              <w:bottom w:val="single" w:sz="4" w:space="0" w:color="auto"/>
            </w:tcBorders>
          </w:tcPr>
          <w:p w14:paraId="188B3224" w14:textId="77777777" w:rsidR="004A7BAD" w:rsidRPr="004A7BAD" w:rsidRDefault="004A7BAD" w:rsidP="004A7BAD">
            <w:pPr>
              <w:spacing w:line="360" w:lineRule="auto"/>
              <w:jc w:val="both"/>
              <w:rPr>
                <w:rFonts w:ascii="Book Antiqua" w:hAnsi="Book Antiqua" w:cs="Times New Roman"/>
              </w:rPr>
            </w:pPr>
            <w:r w:rsidRPr="004A7BAD">
              <w:rPr>
                <w:rFonts w:ascii="Book Antiqua" w:hAnsi="Book Antiqua" w:cs="Times New Roman"/>
              </w:rPr>
              <w:t>9</w:t>
            </w:r>
          </w:p>
        </w:tc>
        <w:tc>
          <w:tcPr>
            <w:tcW w:w="632" w:type="pct"/>
            <w:tcBorders>
              <w:bottom w:val="single" w:sz="4" w:space="0" w:color="auto"/>
            </w:tcBorders>
          </w:tcPr>
          <w:p w14:paraId="2F0F5B5B" w14:textId="77777777" w:rsidR="004A7BAD" w:rsidRPr="004A7BAD" w:rsidRDefault="004A7BAD" w:rsidP="004A7BAD">
            <w:pPr>
              <w:spacing w:line="360" w:lineRule="auto"/>
              <w:jc w:val="both"/>
              <w:rPr>
                <w:rFonts w:ascii="Book Antiqua" w:hAnsi="Book Antiqua" w:cs="Times New Roman"/>
              </w:rPr>
            </w:pPr>
            <w:r w:rsidRPr="004A7BAD">
              <w:rPr>
                <w:rFonts w:ascii="Book Antiqua" w:hAnsi="Book Antiqua" w:cs="Times New Roman"/>
              </w:rPr>
              <w:t>1</w:t>
            </w:r>
          </w:p>
        </w:tc>
        <w:tc>
          <w:tcPr>
            <w:tcW w:w="598" w:type="pct"/>
            <w:vMerge/>
            <w:tcBorders>
              <w:bottom w:val="single" w:sz="4" w:space="0" w:color="auto"/>
            </w:tcBorders>
          </w:tcPr>
          <w:p w14:paraId="7B308873" w14:textId="77777777" w:rsidR="004A7BAD" w:rsidRPr="004A7BAD" w:rsidRDefault="004A7BAD" w:rsidP="004A7BAD">
            <w:pPr>
              <w:spacing w:line="360" w:lineRule="auto"/>
              <w:jc w:val="both"/>
              <w:rPr>
                <w:rFonts w:ascii="Book Antiqua" w:hAnsi="Book Antiqua" w:cs="Times New Roman"/>
              </w:rPr>
            </w:pPr>
          </w:p>
        </w:tc>
        <w:tc>
          <w:tcPr>
            <w:tcW w:w="803" w:type="pct"/>
            <w:tcBorders>
              <w:bottom w:val="single" w:sz="4" w:space="0" w:color="auto"/>
            </w:tcBorders>
          </w:tcPr>
          <w:p w14:paraId="6A8DDE4A" w14:textId="1B2322E8" w:rsidR="004A7BAD" w:rsidRPr="004A7BAD" w:rsidRDefault="004A7BAD" w:rsidP="004A7BAD">
            <w:pPr>
              <w:spacing w:line="360" w:lineRule="auto"/>
              <w:jc w:val="both"/>
              <w:rPr>
                <w:rFonts w:ascii="Book Antiqua" w:hAnsi="Book Antiqua"/>
              </w:rPr>
            </w:pPr>
            <w:r w:rsidRPr="004A7BAD">
              <w:rPr>
                <w:rFonts w:ascii="Book Antiqua" w:hAnsi="Book Antiqua" w:cs="Times New Roman"/>
              </w:rPr>
              <w:t>21</w:t>
            </w:r>
          </w:p>
        </w:tc>
        <w:tc>
          <w:tcPr>
            <w:tcW w:w="596" w:type="pct"/>
            <w:tcBorders>
              <w:bottom w:val="single" w:sz="4" w:space="0" w:color="auto"/>
            </w:tcBorders>
          </w:tcPr>
          <w:p w14:paraId="12D45736" w14:textId="2DFECFF6" w:rsidR="004A7BAD" w:rsidRPr="004A7BAD" w:rsidRDefault="004A7BAD" w:rsidP="004A7BAD">
            <w:pPr>
              <w:spacing w:line="360" w:lineRule="auto"/>
              <w:jc w:val="both"/>
              <w:rPr>
                <w:rFonts w:ascii="Book Antiqua" w:hAnsi="Book Antiqua"/>
              </w:rPr>
            </w:pPr>
            <w:r w:rsidRPr="004A7BAD">
              <w:rPr>
                <w:rFonts w:ascii="Book Antiqua" w:hAnsi="Book Antiqua" w:cs="Times New Roman"/>
              </w:rPr>
              <w:t>7</w:t>
            </w:r>
          </w:p>
        </w:tc>
        <w:tc>
          <w:tcPr>
            <w:tcW w:w="594" w:type="pct"/>
            <w:vMerge/>
            <w:tcBorders>
              <w:bottom w:val="single" w:sz="4" w:space="0" w:color="auto"/>
            </w:tcBorders>
          </w:tcPr>
          <w:p w14:paraId="4AA79C5C" w14:textId="2A04FD3B" w:rsidR="004A7BAD" w:rsidRPr="004A7BAD" w:rsidRDefault="004A7BAD" w:rsidP="004A7BAD">
            <w:pPr>
              <w:spacing w:line="360" w:lineRule="auto"/>
              <w:jc w:val="both"/>
              <w:rPr>
                <w:rFonts w:ascii="Book Antiqua" w:hAnsi="Book Antiqua"/>
              </w:rPr>
            </w:pPr>
          </w:p>
        </w:tc>
      </w:tr>
    </w:tbl>
    <w:p w14:paraId="2D726E78" w14:textId="6938D810" w:rsidR="000D7C25" w:rsidRPr="00411947" w:rsidRDefault="004A7BAD">
      <w:pPr>
        <w:spacing w:line="360" w:lineRule="auto"/>
        <w:jc w:val="both"/>
        <w:rPr>
          <w:rFonts w:ascii="Book Antiqua" w:hAnsi="Book Antiqua"/>
          <w:lang w:eastAsia="zh-CN"/>
        </w:rPr>
      </w:pPr>
      <w:proofErr w:type="spellStart"/>
      <w:r>
        <w:rPr>
          <w:rFonts w:ascii="Book Antiqua" w:hAnsi="Book Antiqua"/>
          <w:vertAlign w:val="superscript"/>
          <w:lang w:eastAsia="zh-CN"/>
        </w:rPr>
        <w:t>a</w:t>
      </w:r>
      <w:r w:rsidRPr="004E0DDA">
        <w:rPr>
          <w:rFonts w:ascii="Book Antiqua" w:hAnsi="Book Antiqua"/>
          <w:i/>
          <w:iCs/>
          <w:lang w:eastAsia="zh-CN"/>
        </w:rPr>
        <w:t>P</w:t>
      </w:r>
      <w:proofErr w:type="spellEnd"/>
      <w:r w:rsidRPr="004E0DDA">
        <w:rPr>
          <w:rFonts w:ascii="Book Antiqua" w:hAnsi="Book Antiqua"/>
          <w:lang w:eastAsia="zh-CN"/>
        </w:rPr>
        <w:t xml:space="preserve"> &lt; 0.0</w:t>
      </w:r>
      <w:r>
        <w:rPr>
          <w:rFonts w:ascii="Book Antiqua" w:hAnsi="Book Antiqua"/>
          <w:lang w:eastAsia="zh-CN"/>
        </w:rPr>
        <w:t>5</w:t>
      </w:r>
      <w:r w:rsidRPr="004E0DDA">
        <w:rPr>
          <w:rFonts w:ascii="Book Antiqua" w:hAnsi="Book Antiqua"/>
          <w:lang w:eastAsia="zh-CN"/>
        </w:rPr>
        <w:t>.</w:t>
      </w:r>
      <w:r>
        <w:rPr>
          <w:rFonts w:ascii="Book Antiqua" w:hAnsi="Book Antiqua"/>
          <w:lang w:eastAsia="zh-CN"/>
        </w:rPr>
        <w:t xml:space="preserve"> </w:t>
      </w:r>
      <w:r w:rsidRPr="004E0DDA">
        <w:rPr>
          <w:rFonts w:ascii="Book Antiqua" w:hAnsi="Book Antiqua"/>
          <w:lang w:eastAsia="zh-CN"/>
        </w:rPr>
        <w:t>PPCM: Postoperative peritoneal cavity metastasis</w:t>
      </w:r>
      <w:r w:rsidR="000D6B8A">
        <w:rPr>
          <w:rFonts w:ascii="Book Antiqua" w:hAnsi="Book Antiqua"/>
          <w:lang w:eastAsia="zh-CN"/>
        </w:rPr>
        <w:t>.</w:t>
      </w:r>
    </w:p>
    <w:sectPr w:rsidR="000D7C25" w:rsidRPr="00411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BE342" w14:textId="77777777" w:rsidR="00183FAF" w:rsidRDefault="00183FAF" w:rsidP="00DC2788">
      <w:r>
        <w:separator/>
      </w:r>
    </w:p>
  </w:endnote>
  <w:endnote w:type="continuationSeparator" w:id="0">
    <w:p w14:paraId="2136F50D" w14:textId="77777777" w:rsidR="00183FAF" w:rsidRDefault="00183FAF" w:rsidP="00DC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56766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5D8CDFD" w14:textId="4FED5A1C" w:rsidR="000A3BA5" w:rsidRPr="00DC2788" w:rsidRDefault="000A3BA5" w:rsidP="00DC2788">
            <w:pPr>
              <w:pStyle w:val="a9"/>
              <w:jc w:val="right"/>
              <w:rPr>
                <w:rFonts w:ascii="Book Antiqua" w:hAnsi="Book Antiqua"/>
                <w:sz w:val="24"/>
                <w:szCs w:val="24"/>
              </w:rPr>
            </w:pPr>
            <w:r>
              <w:rPr>
                <w:lang w:val="zh-CN" w:eastAsia="zh-CN"/>
              </w:rPr>
              <w:t xml:space="preserve"> </w:t>
            </w:r>
            <w:r w:rsidRPr="00DC2788">
              <w:rPr>
                <w:rFonts w:ascii="Book Antiqua" w:hAnsi="Book Antiqua"/>
                <w:sz w:val="24"/>
                <w:szCs w:val="24"/>
              </w:rPr>
              <w:fldChar w:fldCharType="begin"/>
            </w:r>
            <w:r w:rsidRPr="00DC2788">
              <w:rPr>
                <w:rFonts w:ascii="Book Antiqua" w:hAnsi="Book Antiqua"/>
                <w:sz w:val="24"/>
                <w:szCs w:val="24"/>
              </w:rPr>
              <w:instrText>PAGE</w:instrText>
            </w:r>
            <w:r w:rsidRPr="00DC2788">
              <w:rPr>
                <w:rFonts w:ascii="Book Antiqua" w:hAnsi="Book Antiqua"/>
                <w:sz w:val="24"/>
                <w:szCs w:val="24"/>
              </w:rPr>
              <w:fldChar w:fldCharType="separate"/>
            </w:r>
            <w:r w:rsidR="00AE157A">
              <w:rPr>
                <w:rFonts w:ascii="Book Antiqua" w:hAnsi="Book Antiqua"/>
                <w:noProof/>
                <w:sz w:val="24"/>
                <w:szCs w:val="24"/>
              </w:rPr>
              <w:t>4</w:t>
            </w:r>
            <w:r w:rsidRPr="00DC2788">
              <w:rPr>
                <w:rFonts w:ascii="Book Antiqua" w:hAnsi="Book Antiqua"/>
                <w:sz w:val="24"/>
                <w:szCs w:val="24"/>
              </w:rPr>
              <w:fldChar w:fldCharType="end"/>
            </w:r>
            <w:r w:rsidRPr="00DC2788">
              <w:rPr>
                <w:rFonts w:ascii="Book Antiqua" w:hAnsi="Book Antiqua"/>
                <w:sz w:val="24"/>
                <w:szCs w:val="24"/>
                <w:lang w:val="zh-CN" w:eastAsia="zh-CN"/>
              </w:rPr>
              <w:t xml:space="preserve"> / </w:t>
            </w:r>
            <w:r w:rsidRPr="00DC2788">
              <w:rPr>
                <w:rFonts w:ascii="Book Antiqua" w:hAnsi="Book Antiqua"/>
                <w:sz w:val="24"/>
                <w:szCs w:val="24"/>
              </w:rPr>
              <w:fldChar w:fldCharType="begin"/>
            </w:r>
            <w:r w:rsidRPr="00DC2788">
              <w:rPr>
                <w:rFonts w:ascii="Book Antiqua" w:hAnsi="Book Antiqua"/>
                <w:sz w:val="24"/>
                <w:szCs w:val="24"/>
              </w:rPr>
              <w:instrText>NUMPAGES</w:instrText>
            </w:r>
            <w:r w:rsidRPr="00DC2788">
              <w:rPr>
                <w:rFonts w:ascii="Book Antiqua" w:hAnsi="Book Antiqua"/>
                <w:sz w:val="24"/>
                <w:szCs w:val="24"/>
              </w:rPr>
              <w:fldChar w:fldCharType="separate"/>
            </w:r>
            <w:r w:rsidR="00AE157A">
              <w:rPr>
                <w:rFonts w:ascii="Book Antiqua" w:hAnsi="Book Antiqua"/>
                <w:noProof/>
                <w:sz w:val="24"/>
                <w:szCs w:val="24"/>
              </w:rPr>
              <w:t>26</w:t>
            </w:r>
            <w:r w:rsidRPr="00DC2788">
              <w:rPr>
                <w:rFonts w:ascii="Book Antiqua" w:hAnsi="Book Antiqua"/>
                <w:sz w:val="24"/>
                <w:szCs w:val="24"/>
              </w:rPr>
              <w:fldChar w:fldCharType="end"/>
            </w:r>
          </w:p>
        </w:sdtContent>
      </w:sdt>
    </w:sdtContent>
  </w:sdt>
  <w:p w14:paraId="498C517F" w14:textId="77777777" w:rsidR="000A3BA5" w:rsidRDefault="000A3BA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CD2DB" w14:textId="77777777" w:rsidR="00183FAF" w:rsidRDefault="00183FAF" w:rsidP="00DC2788">
      <w:r>
        <w:separator/>
      </w:r>
    </w:p>
  </w:footnote>
  <w:footnote w:type="continuationSeparator" w:id="0">
    <w:p w14:paraId="01D1C0A1" w14:textId="77777777" w:rsidR="00183FAF" w:rsidRDefault="00183FAF" w:rsidP="00DC2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3086"/>
    <w:rsid w:val="000A3BA5"/>
    <w:rsid w:val="000D6B8A"/>
    <w:rsid w:val="000D7C25"/>
    <w:rsid w:val="00166394"/>
    <w:rsid w:val="00183FAF"/>
    <w:rsid w:val="001B0219"/>
    <w:rsid w:val="001B1BBE"/>
    <w:rsid w:val="001B2D0B"/>
    <w:rsid w:val="001E0378"/>
    <w:rsid w:val="001F2AE5"/>
    <w:rsid w:val="00223662"/>
    <w:rsid w:val="002A4ED7"/>
    <w:rsid w:val="002E24B8"/>
    <w:rsid w:val="00341590"/>
    <w:rsid w:val="003A217C"/>
    <w:rsid w:val="003D472B"/>
    <w:rsid w:val="00411947"/>
    <w:rsid w:val="004A7BAD"/>
    <w:rsid w:val="004E0DDA"/>
    <w:rsid w:val="004E4759"/>
    <w:rsid w:val="00501944"/>
    <w:rsid w:val="005049A8"/>
    <w:rsid w:val="00605BA1"/>
    <w:rsid w:val="00627FB7"/>
    <w:rsid w:val="0064707E"/>
    <w:rsid w:val="00664E7E"/>
    <w:rsid w:val="006E6BF0"/>
    <w:rsid w:val="007166AF"/>
    <w:rsid w:val="0077411A"/>
    <w:rsid w:val="007C65DB"/>
    <w:rsid w:val="00813FF3"/>
    <w:rsid w:val="008235F7"/>
    <w:rsid w:val="008405E1"/>
    <w:rsid w:val="0085320A"/>
    <w:rsid w:val="008632A4"/>
    <w:rsid w:val="0087420F"/>
    <w:rsid w:val="008B0789"/>
    <w:rsid w:val="008C3916"/>
    <w:rsid w:val="008F16E4"/>
    <w:rsid w:val="0095613B"/>
    <w:rsid w:val="009960A2"/>
    <w:rsid w:val="009C2B25"/>
    <w:rsid w:val="009D515E"/>
    <w:rsid w:val="00A40590"/>
    <w:rsid w:val="00A77B3E"/>
    <w:rsid w:val="00A90519"/>
    <w:rsid w:val="00AC7103"/>
    <w:rsid w:val="00AD3F45"/>
    <w:rsid w:val="00AE157A"/>
    <w:rsid w:val="00AE39E8"/>
    <w:rsid w:val="00AE6668"/>
    <w:rsid w:val="00AF4019"/>
    <w:rsid w:val="00B62FEE"/>
    <w:rsid w:val="00B70FB2"/>
    <w:rsid w:val="00BB2A4C"/>
    <w:rsid w:val="00BE1586"/>
    <w:rsid w:val="00C12D61"/>
    <w:rsid w:val="00C22E7D"/>
    <w:rsid w:val="00C43949"/>
    <w:rsid w:val="00CA2A55"/>
    <w:rsid w:val="00CB0659"/>
    <w:rsid w:val="00CC28E4"/>
    <w:rsid w:val="00CD3031"/>
    <w:rsid w:val="00CE1B8D"/>
    <w:rsid w:val="00D120A9"/>
    <w:rsid w:val="00D70B2D"/>
    <w:rsid w:val="00D731A0"/>
    <w:rsid w:val="00DC2788"/>
    <w:rsid w:val="00DC57AE"/>
    <w:rsid w:val="00DC74AC"/>
    <w:rsid w:val="00E3295B"/>
    <w:rsid w:val="00EF5637"/>
    <w:rsid w:val="00F26FBF"/>
    <w:rsid w:val="00F3670B"/>
    <w:rsid w:val="00F37372"/>
    <w:rsid w:val="00FA1390"/>
    <w:rsid w:val="00FB5872"/>
    <w:rsid w:val="00FC0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3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C74AC"/>
    <w:rPr>
      <w:sz w:val="18"/>
      <w:szCs w:val="18"/>
    </w:rPr>
  </w:style>
  <w:style w:type="character" w:customStyle="1" w:styleId="Char">
    <w:name w:val="批注框文本 Char"/>
    <w:basedOn w:val="a0"/>
    <w:link w:val="a3"/>
    <w:rsid w:val="00DC74AC"/>
    <w:rPr>
      <w:sz w:val="18"/>
      <w:szCs w:val="18"/>
    </w:rPr>
  </w:style>
  <w:style w:type="table" w:styleId="a4">
    <w:name w:val="Table Grid"/>
    <w:basedOn w:val="a1"/>
    <w:uiPriority w:val="39"/>
    <w:qFormat/>
    <w:rsid w:val="00627FB7"/>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D7C25"/>
    <w:pPr>
      <w:widowControl w:val="0"/>
      <w:autoSpaceDE w:val="0"/>
      <w:autoSpaceDN w:val="0"/>
      <w:adjustRightInd w:val="0"/>
    </w:pPr>
    <w:rPr>
      <w:rFonts w:ascii="Palatino Linotype" w:hAnsi="Palatino Linotype" w:cs="Palatino Linotype"/>
      <w:color w:val="000000"/>
      <w:sz w:val="24"/>
      <w:szCs w:val="24"/>
      <w:lang w:eastAsia="zh-CN"/>
    </w:rPr>
  </w:style>
  <w:style w:type="character" w:styleId="a5">
    <w:name w:val="annotation reference"/>
    <w:basedOn w:val="a0"/>
    <w:semiHidden/>
    <w:unhideWhenUsed/>
    <w:rsid w:val="00F3670B"/>
    <w:rPr>
      <w:sz w:val="21"/>
      <w:szCs w:val="21"/>
    </w:rPr>
  </w:style>
  <w:style w:type="paragraph" w:styleId="a6">
    <w:name w:val="annotation text"/>
    <w:basedOn w:val="a"/>
    <w:link w:val="Char0"/>
    <w:semiHidden/>
    <w:unhideWhenUsed/>
    <w:rsid w:val="00F3670B"/>
  </w:style>
  <w:style w:type="character" w:customStyle="1" w:styleId="Char0">
    <w:name w:val="批注文字 Char"/>
    <w:basedOn w:val="a0"/>
    <w:link w:val="a6"/>
    <w:semiHidden/>
    <w:rsid w:val="00F3670B"/>
    <w:rPr>
      <w:sz w:val="24"/>
      <w:szCs w:val="24"/>
    </w:rPr>
  </w:style>
  <w:style w:type="paragraph" w:styleId="a7">
    <w:name w:val="annotation subject"/>
    <w:basedOn w:val="a6"/>
    <w:next w:val="a6"/>
    <w:link w:val="Char1"/>
    <w:semiHidden/>
    <w:unhideWhenUsed/>
    <w:rsid w:val="00F3670B"/>
    <w:rPr>
      <w:b/>
      <w:bCs/>
    </w:rPr>
  </w:style>
  <w:style w:type="character" w:customStyle="1" w:styleId="Char1">
    <w:name w:val="批注主题 Char"/>
    <w:basedOn w:val="Char0"/>
    <w:link w:val="a7"/>
    <w:semiHidden/>
    <w:rsid w:val="00F3670B"/>
    <w:rPr>
      <w:b/>
      <w:bCs/>
      <w:sz w:val="24"/>
      <w:szCs w:val="24"/>
    </w:rPr>
  </w:style>
  <w:style w:type="paragraph" w:styleId="a8">
    <w:name w:val="header"/>
    <w:basedOn w:val="a"/>
    <w:link w:val="Char2"/>
    <w:unhideWhenUsed/>
    <w:rsid w:val="00DC278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DC2788"/>
    <w:rPr>
      <w:sz w:val="18"/>
      <w:szCs w:val="18"/>
    </w:rPr>
  </w:style>
  <w:style w:type="paragraph" w:styleId="a9">
    <w:name w:val="footer"/>
    <w:basedOn w:val="a"/>
    <w:link w:val="Char3"/>
    <w:uiPriority w:val="99"/>
    <w:unhideWhenUsed/>
    <w:rsid w:val="00DC2788"/>
    <w:pPr>
      <w:tabs>
        <w:tab w:val="center" w:pos="4153"/>
        <w:tab w:val="right" w:pos="8306"/>
      </w:tabs>
      <w:snapToGrid w:val="0"/>
    </w:pPr>
    <w:rPr>
      <w:sz w:val="18"/>
      <w:szCs w:val="18"/>
    </w:rPr>
  </w:style>
  <w:style w:type="character" w:customStyle="1" w:styleId="Char3">
    <w:name w:val="页脚 Char"/>
    <w:basedOn w:val="a0"/>
    <w:link w:val="a9"/>
    <w:uiPriority w:val="99"/>
    <w:rsid w:val="00DC2788"/>
    <w:rPr>
      <w:sz w:val="18"/>
      <w:szCs w:val="18"/>
    </w:rPr>
  </w:style>
  <w:style w:type="character" w:styleId="aa">
    <w:name w:val="Hyperlink"/>
    <w:basedOn w:val="a0"/>
    <w:unhideWhenUsed/>
    <w:rsid w:val="00647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C74AC"/>
    <w:rPr>
      <w:sz w:val="18"/>
      <w:szCs w:val="18"/>
    </w:rPr>
  </w:style>
  <w:style w:type="character" w:customStyle="1" w:styleId="Char">
    <w:name w:val="批注框文本 Char"/>
    <w:basedOn w:val="a0"/>
    <w:link w:val="a3"/>
    <w:rsid w:val="00DC74AC"/>
    <w:rPr>
      <w:sz w:val="18"/>
      <w:szCs w:val="18"/>
    </w:rPr>
  </w:style>
  <w:style w:type="table" w:styleId="a4">
    <w:name w:val="Table Grid"/>
    <w:basedOn w:val="a1"/>
    <w:uiPriority w:val="39"/>
    <w:qFormat/>
    <w:rsid w:val="00627FB7"/>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D7C25"/>
    <w:pPr>
      <w:widowControl w:val="0"/>
      <w:autoSpaceDE w:val="0"/>
      <w:autoSpaceDN w:val="0"/>
      <w:adjustRightInd w:val="0"/>
    </w:pPr>
    <w:rPr>
      <w:rFonts w:ascii="Palatino Linotype" w:hAnsi="Palatino Linotype" w:cs="Palatino Linotype"/>
      <w:color w:val="000000"/>
      <w:sz w:val="24"/>
      <w:szCs w:val="24"/>
      <w:lang w:eastAsia="zh-CN"/>
    </w:rPr>
  </w:style>
  <w:style w:type="character" w:styleId="a5">
    <w:name w:val="annotation reference"/>
    <w:basedOn w:val="a0"/>
    <w:semiHidden/>
    <w:unhideWhenUsed/>
    <w:rsid w:val="00F3670B"/>
    <w:rPr>
      <w:sz w:val="21"/>
      <w:szCs w:val="21"/>
    </w:rPr>
  </w:style>
  <w:style w:type="paragraph" w:styleId="a6">
    <w:name w:val="annotation text"/>
    <w:basedOn w:val="a"/>
    <w:link w:val="Char0"/>
    <w:semiHidden/>
    <w:unhideWhenUsed/>
    <w:rsid w:val="00F3670B"/>
  </w:style>
  <w:style w:type="character" w:customStyle="1" w:styleId="Char0">
    <w:name w:val="批注文字 Char"/>
    <w:basedOn w:val="a0"/>
    <w:link w:val="a6"/>
    <w:semiHidden/>
    <w:rsid w:val="00F3670B"/>
    <w:rPr>
      <w:sz w:val="24"/>
      <w:szCs w:val="24"/>
    </w:rPr>
  </w:style>
  <w:style w:type="paragraph" w:styleId="a7">
    <w:name w:val="annotation subject"/>
    <w:basedOn w:val="a6"/>
    <w:next w:val="a6"/>
    <w:link w:val="Char1"/>
    <w:semiHidden/>
    <w:unhideWhenUsed/>
    <w:rsid w:val="00F3670B"/>
    <w:rPr>
      <w:b/>
      <w:bCs/>
    </w:rPr>
  </w:style>
  <w:style w:type="character" w:customStyle="1" w:styleId="Char1">
    <w:name w:val="批注主题 Char"/>
    <w:basedOn w:val="Char0"/>
    <w:link w:val="a7"/>
    <w:semiHidden/>
    <w:rsid w:val="00F3670B"/>
    <w:rPr>
      <w:b/>
      <w:bCs/>
      <w:sz w:val="24"/>
      <w:szCs w:val="24"/>
    </w:rPr>
  </w:style>
  <w:style w:type="paragraph" w:styleId="a8">
    <w:name w:val="header"/>
    <w:basedOn w:val="a"/>
    <w:link w:val="Char2"/>
    <w:unhideWhenUsed/>
    <w:rsid w:val="00DC278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DC2788"/>
    <w:rPr>
      <w:sz w:val="18"/>
      <w:szCs w:val="18"/>
    </w:rPr>
  </w:style>
  <w:style w:type="paragraph" w:styleId="a9">
    <w:name w:val="footer"/>
    <w:basedOn w:val="a"/>
    <w:link w:val="Char3"/>
    <w:uiPriority w:val="99"/>
    <w:unhideWhenUsed/>
    <w:rsid w:val="00DC2788"/>
    <w:pPr>
      <w:tabs>
        <w:tab w:val="center" w:pos="4153"/>
        <w:tab w:val="right" w:pos="8306"/>
      </w:tabs>
      <w:snapToGrid w:val="0"/>
    </w:pPr>
    <w:rPr>
      <w:sz w:val="18"/>
      <w:szCs w:val="18"/>
    </w:rPr>
  </w:style>
  <w:style w:type="character" w:customStyle="1" w:styleId="Char3">
    <w:name w:val="页脚 Char"/>
    <w:basedOn w:val="a0"/>
    <w:link w:val="a9"/>
    <w:uiPriority w:val="99"/>
    <w:rsid w:val="00DC2788"/>
    <w:rPr>
      <w:sz w:val="18"/>
      <w:szCs w:val="18"/>
    </w:rPr>
  </w:style>
  <w:style w:type="character" w:styleId="aa">
    <w:name w:val="Hyperlink"/>
    <w:basedOn w:val="a0"/>
    <w:unhideWhenUsed/>
    <w:rsid w:val="00647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7034">
      <w:bodyDiv w:val="1"/>
      <w:marLeft w:val="0"/>
      <w:marRight w:val="0"/>
      <w:marTop w:val="0"/>
      <w:marBottom w:val="0"/>
      <w:divBdr>
        <w:top w:val="none" w:sz="0" w:space="0" w:color="auto"/>
        <w:left w:val="none" w:sz="0" w:space="0" w:color="auto"/>
        <w:bottom w:val="none" w:sz="0" w:space="0" w:color="auto"/>
        <w:right w:val="none" w:sz="0" w:space="0" w:color="auto"/>
      </w:divBdr>
    </w:div>
    <w:div w:id="933779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26</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lijiahui</cp:lastModifiedBy>
  <cp:revision>22</cp:revision>
  <dcterms:created xsi:type="dcterms:W3CDTF">2020-10-07T12:41:00Z</dcterms:created>
  <dcterms:modified xsi:type="dcterms:W3CDTF">2020-11-10T03:08:00Z</dcterms:modified>
</cp:coreProperties>
</file>