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8525" w14:textId="77777777" w:rsidR="00A77B3E" w:rsidRDefault="00287F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0E9CA5D" w14:textId="77777777" w:rsidR="00A77B3E" w:rsidRDefault="00287F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60052</w:t>
      </w:r>
    </w:p>
    <w:p w14:paraId="6405172B" w14:textId="77777777" w:rsidR="00A77B3E" w:rsidRDefault="00287F77">
      <w:pPr>
        <w:spacing w:line="360" w:lineRule="auto"/>
        <w:jc w:val="both"/>
      </w:pPr>
      <w:r>
        <w:rPr>
          <w:rFonts w:ascii="Book Antiqua" w:eastAsia="Book Antiqua" w:hAnsi="Book Antiqua" w:cs="Book Antiqua"/>
          <w:b/>
          <w:color w:val="000000"/>
        </w:rPr>
        <w:t xml:space="preserve">Manuscript Type: </w:t>
      </w:r>
      <w:bookmarkStart w:id="0" w:name="OLE_LINK45"/>
      <w:bookmarkStart w:id="1" w:name="OLE_LINK46"/>
      <w:r>
        <w:rPr>
          <w:rFonts w:ascii="Book Antiqua" w:eastAsia="Book Antiqua" w:hAnsi="Book Antiqua" w:cs="Book Antiqua"/>
          <w:color w:val="000000"/>
        </w:rPr>
        <w:t>CASE REPORT</w:t>
      </w:r>
    </w:p>
    <w:bookmarkEnd w:id="0"/>
    <w:bookmarkEnd w:id="1"/>
    <w:p w14:paraId="3256AE1B" w14:textId="77777777" w:rsidR="00A77B3E" w:rsidRDefault="00A77B3E">
      <w:pPr>
        <w:spacing w:line="360" w:lineRule="auto"/>
        <w:jc w:val="both"/>
      </w:pPr>
    </w:p>
    <w:p w14:paraId="42620159" w14:textId="77777777" w:rsidR="00A77B3E" w:rsidRDefault="00287F77">
      <w:pPr>
        <w:spacing w:line="360" w:lineRule="auto"/>
        <w:jc w:val="both"/>
      </w:pPr>
      <w:bookmarkStart w:id="2" w:name="OLE_LINK12"/>
      <w:bookmarkStart w:id="3" w:name="OLE_LINK13"/>
      <w:bookmarkStart w:id="4" w:name="OLE_LINK39"/>
      <w:bookmarkStart w:id="5" w:name="OLE_LINK115"/>
      <w:r>
        <w:rPr>
          <w:rFonts w:ascii="Book Antiqua" w:eastAsia="Book Antiqua" w:hAnsi="Book Antiqua" w:cs="Book Antiqua"/>
          <w:b/>
          <w:color w:val="000000"/>
        </w:rPr>
        <w:t xml:space="preserve">Pancreatic mucinous cystadenocarcinoma in a patient </w:t>
      </w:r>
      <w:proofErr w:type="spellStart"/>
      <w:r>
        <w:rPr>
          <w:rFonts w:ascii="Book Antiqua" w:eastAsia="Book Antiqua" w:hAnsi="Book Antiqua" w:cs="Book Antiqua"/>
          <w:b/>
          <w:color w:val="000000"/>
        </w:rPr>
        <w:t>harbouring</w:t>
      </w:r>
      <w:proofErr w:type="spellEnd"/>
      <w:r>
        <w:rPr>
          <w:rFonts w:ascii="Book Antiqua" w:eastAsia="Book Antiqua" w:hAnsi="Book Antiqua" w:cs="Book Antiqua"/>
          <w:b/>
          <w:color w:val="000000"/>
        </w:rPr>
        <w:t xml:space="preserve"> </w:t>
      </w:r>
      <w:r w:rsidRPr="005878DD">
        <w:rPr>
          <w:rFonts w:ascii="Book Antiqua" w:eastAsia="Book Antiqua" w:hAnsi="Book Antiqua" w:cs="Book Antiqua"/>
          <w:b/>
          <w:i/>
          <w:color w:val="000000"/>
        </w:rPr>
        <w:t>BRCA1</w:t>
      </w:r>
      <w:r>
        <w:rPr>
          <w:rFonts w:ascii="Book Antiqua" w:eastAsia="Book Antiqua" w:hAnsi="Book Antiqua" w:cs="Book Antiqua"/>
          <w:b/>
          <w:color w:val="000000"/>
        </w:rPr>
        <w:t xml:space="preserve"> germline mutation effe</w:t>
      </w:r>
      <w:r w:rsidR="00A6683D">
        <w:rPr>
          <w:rFonts w:ascii="Book Antiqua" w:eastAsia="Book Antiqua" w:hAnsi="Book Antiqua" w:cs="Book Antiqua"/>
          <w:b/>
          <w:color w:val="000000"/>
        </w:rPr>
        <w:t xml:space="preserve">ctively treated with </w:t>
      </w:r>
      <w:proofErr w:type="spellStart"/>
      <w:r w:rsidR="00A6683D">
        <w:rPr>
          <w:rFonts w:ascii="Book Antiqua" w:eastAsia="Book Antiqua" w:hAnsi="Book Antiqua" w:cs="Book Antiqua"/>
          <w:b/>
          <w:color w:val="000000"/>
        </w:rPr>
        <w:t>olaparib</w:t>
      </w:r>
      <w:proofErr w:type="spellEnd"/>
      <w:r w:rsidR="00A6683D">
        <w:rPr>
          <w:rFonts w:ascii="Book Antiqua" w:eastAsia="Book Antiqua" w:hAnsi="Book Antiqua" w:cs="Book Antiqua"/>
          <w:b/>
          <w:color w:val="000000"/>
        </w:rPr>
        <w:t xml:space="preserve">: </w:t>
      </w:r>
      <w:r w:rsidR="00A6683D">
        <w:rPr>
          <w:rFonts w:ascii="Book Antiqua" w:hAnsi="Book Antiqua" w:cs="Book Antiqua" w:hint="eastAsia"/>
          <w:b/>
          <w:color w:val="000000"/>
          <w:lang w:eastAsia="zh-CN"/>
        </w:rPr>
        <w:t>A</w:t>
      </w:r>
      <w:r>
        <w:rPr>
          <w:rFonts w:ascii="Book Antiqua" w:eastAsia="Book Antiqua" w:hAnsi="Book Antiqua" w:cs="Book Antiqua"/>
          <w:b/>
          <w:color w:val="000000"/>
        </w:rPr>
        <w:t xml:space="preserve"> case report</w:t>
      </w:r>
    </w:p>
    <w:bookmarkEnd w:id="2"/>
    <w:bookmarkEnd w:id="3"/>
    <w:bookmarkEnd w:id="4"/>
    <w:bookmarkEnd w:id="5"/>
    <w:p w14:paraId="44DA8E5F" w14:textId="77777777" w:rsidR="00A77B3E" w:rsidRDefault="00A77B3E">
      <w:pPr>
        <w:spacing w:line="360" w:lineRule="auto"/>
        <w:jc w:val="both"/>
      </w:pPr>
    </w:p>
    <w:p w14:paraId="0F94A097" w14:textId="77777777" w:rsidR="00A77B3E" w:rsidRDefault="00287F77">
      <w:pPr>
        <w:spacing w:line="360" w:lineRule="auto"/>
        <w:jc w:val="both"/>
      </w:pPr>
      <w:r w:rsidRPr="00016BA0">
        <w:rPr>
          <w:rFonts w:ascii="Book Antiqua" w:eastAsia="Book Antiqua" w:hAnsi="Book Antiqua" w:cs="Book Antiqua"/>
          <w:color w:val="000000"/>
          <w:lang w:val="it-IT"/>
        </w:rPr>
        <w:t xml:space="preserve">Di Marco M </w:t>
      </w:r>
      <w:r w:rsidRPr="00016BA0">
        <w:rPr>
          <w:rFonts w:ascii="Book Antiqua" w:eastAsia="Book Antiqua" w:hAnsi="Book Antiqua" w:cs="Book Antiqua"/>
          <w:i/>
          <w:iCs/>
          <w:color w:val="000000"/>
          <w:lang w:val="it-IT"/>
        </w:rPr>
        <w:t>et al</w:t>
      </w:r>
      <w:r w:rsidRPr="00016BA0">
        <w:rPr>
          <w:rFonts w:ascii="Book Antiqua" w:eastAsia="Book Antiqua" w:hAnsi="Book Antiqua" w:cs="Book Antiqua"/>
          <w:color w:val="000000"/>
          <w:lang w:val="it-IT"/>
        </w:rPr>
        <w:t>.</w:t>
      </w:r>
      <w:bookmarkStart w:id="6" w:name="OLE_LINK40"/>
      <w:bookmarkStart w:id="7" w:name="OLE_LINK41"/>
      <w:r w:rsidRPr="00016BA0">
        <w:rPr>
          <w:rFonts w:ascii="Book Antiqua" w:eastAsia="Book Antiqua" w:hAnsi="Book Antiqua" w:cs="Book Antiqua"/>
          <w:color w:val="000000"/>
          <w:lang w:val="it-IT"/>
        </w:rPr>
        <w:t xml:space="preserve"> </w:t>
      </w:r>
      <w:bookmarkStart w:id="8" w:name="OLE_LINK116"/>
      <w:bookmarkStart w:id="9" w:name="OLE_LINK117"/>
      <w:r>
        <w:rPr>
          <w:rFonts w:ascii="Book Antiqua" w:eastAsia="Book Antiqua" w:hAnsi="Book Antiqua" w:cs="Book Antiqua"/>
          <w:color w:val="000000"/>
        </w:rPr>
        <w:t xml:space="preserve">Pancreatic mucinous cystadenocarcinoma treated with </w:t>
      </w:r>
      <w:proofErr w:type="spellStart"/>
      <w:r>
        <w:rPr>
          <w:rFonts w:ascii="Book Antiqua" w:eastAsia="Book Antiqua" w:hAnsi="Book Antiqua" w:cs="Book Antiqua"/>
          <w:color w:val="000000"/>
        </w:rPr>
        <w:t>olaparib</w:t>
      </w:r>
      <w:bookmarkEnd w:id="6"/>
      <w:bookmarkEnd w:id="7"/>
      <w:proofErr w:type="spellEnd"/>
    </w:p>
    <w:bookmarkEnd w:id="8"/>
    <w:bookmarkEnd w:id="9"/>
    <w:p w14:paraId="53E17EAC" w14:textId="77777777" w:rsidR="00A77B3E" w:rsidRDefault="00A77B3E">
      <w:pPr>
        <w:spacing w:line="360" w:lineRule="auto"/>
        <w:jc w:val="both"/>
      </w:pPr>
    </w:p>
    <w:p w14:paraId="0CC560B5" w14:textId="77777777" w:rsidR="00A77B3E" w:rsidRPr="00016BA0" w:rsidRDefault="00287F77">
      <w:pPr>
        <w:spacing w:line="360" w:lineRule="auto"/>
        <w:jc w:val="both"/>
        <w:rPr>
          <w:lang w:val="it-IT"/>
        </w:rPr>
      </w:pPr>
      <w:r w:rsidRPr="00016BA0">
        <w:rPr>
          <w:rFonts w:ascii="Book Antiqua" w:eastAsia="Book Antiqua" w:hAnsi="Book Antiqua" w:cs="Book Antiqua"/>
          <w:color w:val="000000"/>
          <w:lang w:val="it-IT"/>
        </w:rPr>
        <w:t xml:space="preserve">Mariacristina Di Marco, Riccardo Carloni, Stefania De Lorenzo, Cristina Mosconi, Andrea Palloni, Elisa Grassi, Daria Maria Filippini, Angela Dalia Ricci, Alessandro Rizzo, Alessandro Di Federico, Donatella Santini, Daniela Turchetti, Claudio Ricci, Carlo Ingaldi, Laura Alberici, Francesco Minni, Rita Golfieri, </w:t>
      </w:r>
      <w:bookmarkStart w:id="10" w:name="OLE_LINK111"/>
      <w:bookmarkStart w:id="11" w:name="OLE_LINK112"/>
      <w:r w:rsidRPr="00016BA0">
        <w:rPr>
          <w:rFonts w:ascii="Book Antiqua" w:eastAsia="Book Antiqua" w:hAnsi="Book Antiqua" w:cs="Book Antiqua"/>
          <w:color w:val="000000"/>
          <w:lang w:val="it-IT"/>
        </w:rPr>
        <w:t>Giovanni</w:t>
      </w:r>
      <w:bookmarkEnd w:id="10"/>
      <w:bookmarkEnd w:id="11"/>
      <w:r w:rsidRPr="00016BA0">
        <w:rPr>
          <w:rFonts w:ascii="Book Antiqua" w:eastAsia="Book Antiqua" w:hAnsi="Book Antiqua" w:cs="Book Antiqua"/>
          <w:color w:val="000000"/>
          <w:lang w:val="it-IT"/>
        </w:rPr>
        <w:t xml:space="preserve"> </w:t>
      </w:r>
      <w:bookmarkStart w:id="12" w:name="OLE_LINK113"/>
      <w:bookmarkStart w:id="13" w:name="OLE_LINK114"/>
      <w:r w:rsidRPr="00016BA0">
        <w:rPr>
          <w:rFonts w:ascii="Book Antiqua" w:eastAsia="Book Antiqua" w:hAnsi="Book Antiqua" w:cs="Book Antiqua"/>
          <w:color w:val="000000"/>
          <w:lang w:val="it-IT"/>
        </w:rPr>
        <w:t>Brandi</w:t>
      </w:r>
      <w:bookmarkEnd w:id="12"/>
      <w:bookmarkEnd w:id="13"/>
      <w:r w:rsidRPr="00016BA0">
        <w:rPr>
          <w:rFonts w:ascii="Book Antiqua" w:eastAsia="Book Antiqua" w:hAnsi="Book Antiqua" w:cs="Book Antiqua"/>
          <w:color w:val="000000"/>
          <w:lang w:val="it-IT"/>
        </w:rPr>
        <w:t>, Riccardo Casadei</w:t>
      </w:r>
    </w:p>
    <w:p w14:paraId="0B1BB987" w14:textId="77777777" w:rsidR="00A77B3E" w:rsidRPr="00016BA0" w:rsidRDefault="00A77B3E">
      <w:pPr>
        <w:spacing w:line="360" w:lineRule="auto"/>
        <w:jc w:val="both"/>
        <w:rPr>
          <w:lang w:val="it-IT"/>
        </w:rPr>
      </w:pPr>
    </w:p>
    <w:p w14:paraId="41A9253E"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Mariacristina Di Marco, Riccardo Carloni, Andrea Palloni, Daria Maria Filippini, Angela Dalia Ricci, Alessandro Rizzo, Alessandro Di Federico, Giovanni Brandi, </w:t>
      </w:r>
      <w:r w:rsidRPr="00016BA0">
        <w:rPr>
          <w:rFonts w:ascii="Book Antiqua" w:eastAsia="Book Antiqua" w:hAnsi="Book Antiqua" w:cs="Book Antiqua"/>
          <w:color w:val="000000"/>
          <w:lang w:val="it-IT"/>
        </w:rPr>
        <w:t>Department of Experimental, Diagnostic, and Specialty Medicine</w:t>
      </w:r>
      <w:r w:rsidR="00016BA0" w:rsidRPr="00D55F05">
        <w:rPr>
          <w:rFonts w:ascii="Book Antiqua" w:eastAsia="Book Antiqua" w:hAnsi="Book Antiqua" w:cs="Book Antiqua"/>
          <w:color w:val="000000"/>
          <w:lang w:val="it-IT"/>
        </w:rPr>
        <w:t>-DIMES</w:t>
      </w:r>
      <w:r w:rsidRPr="00016BA0">
        <w:rPr>
          <w:rFonts w:ascii="Book Antiqua" w:eastAsia="Book Antiqua" w:hAnsi="Book Antiqua" w:cs="Book Antiqua"/>
          <w:color w:val="000000"/>
          <w:lang w:val="it-IT"/>
        </w:rPr>
        <w:t>, Sant'Orsola-Malpighi Hospital, University of Bologna, Bologna 40138,</w:t>
      </w:r>
      <w:bookmarkStart w:id="14" w:name="OLE_LINK42"/>
      <w:bookmarkStart w:id="15" w:name="OLE_LINK43"/>
      <w:bookmarkStart w:id="16" w:name="OLE_LINK44"/>
      <w:r w:rsidRPr="00016BA0">
        <w:rPr>
          <w:rFonts w:ascii="Book Antiqua" w:eastAsia="Book Antiqua" w:hAnsi="Book Antiqua" w:cs="Book Antiqua"/>
          <w:color w:val="000000"/>
          <w:lang w:val="it-IT"/>
        </w:rPr>
        <w:t xml:space="preserve"> Italy</w:t>
      </w:r>
      <w:bookmarkEnd w:id="14"/>
      <w:bookmarkEnd w:id="15"/>
      <w:bookmarkEnd w:id="16"/>
    </w:p>
    <w:p w14:paraId="11069404" w14:textId="77777777" w:rsidR="00A77B3E" w:rsidRPr="00016BA0" w:rsidRDefault="00A77B3E">
      <w:pPr>
        <w:spacing w:line="360" w:lineRule="auto"/>
        <w:jc w:val="both"/>
        <w:rPr>
          <w:lang w:val="it-IT"/>
        </w:rPr>
      </w:pPr>
    </w:p>
    <w:p w14:paraId="446924C9"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Mariacristina Di Marco, Stefania De Lorenzo, Giovanni Brandi, </w:t>
      </w:r>
      <w:bookmarkStart w:id="17" w:name="OLE_LINK69"/>
      <w:bookmarkStart w:id="18" w:name="OLE_LINK101"/>
      <w:bookmarkStart w:id="19" w:name="OLE_LINK109"/>
      <w:bookmarkStart w:id="20" w:name="OLE_LINK110"/>
      <w:r w:rsidR="00A6683D" w:rsidRPr="00016BA0">
        <w:rPr>
          <w:rFonts w:ascii="Book Antiqua" w:eastAsia="Book Antiqua" w:hAnsi="Book Antiqua" w:cs="Book Antiqua"/>
          <w:color w:val="000000"/>
          <w:lang w:val="it-IT"/>
        </w:rPr>
        <w:t xml:space="preserve">Division of </w:t>
      </w:r>
      <w:r w:rsidR="00A6683D" w:rsidRPr="00016BA0">
        <w:rPr>
          <w:rFonts w:ascii="Book Antiqua" w:hAnsi="Book Antiqua" w:cs="Book Antiqua" w:hint="eastAsia"/>
          <w:color w:val="000000"/>
          <w:lang w:val="it-IT" w:eastAsia="zh-CN"/>
        </w:rPr>
        <w:t>O</w:t>
      </w:r>
      <w:r w:rsidRPr="00016BA0">
        <w:rPr>
          <w:rFonts w:ascii="Book Antiqua" w:eastAsia="Book Antiqua" w:hAnsi="Book Antiqua" w:cs="Book Antiqua"/>
          <w:color w:val="000000"/>
          <w:lang w:val="it-IT"/>
        </w:rPr>
        <w:t>ncology</w:t>
      </w:r>
      <w:bookmarkEnd w:id="17"/>
      <w:bookmarkEnd w:id="18"/>
      <w:r w:rsidRPr="00016BA0">
        <w:rPr>
          <w:rFonts w:ascii="Book Antiqua" w:eastAsia="Book Antiqua" w:hAnsi="Book Antiqua" w:cs="Book Antiqua"/>
          <w:color w:val="000000"/>
          <w:lang w:val="it-IT"/>
        </w:rPr>
        <w:t>,</w:t>
      </w:r>
      <w:bookmarkEnd w:id="19"/>
      <w:bookmarkEnd w:id="20"/>
      <w:r w:rsidRPr="00016BA0">
        <w:rPr>
          <w:rFonts w:ascii="Book Antiqua" w:eastAsia="Book Antiqua" w:hAnsi="Book Antiqua" w:cs="Book Antiqua"/>
          <w:color w:val="000000"/>
          <w:lang w:val="it-IT"/>
        </w:rPr>
        <w:t xml:space="preserve"> </w:t>
      </w:r>
      <w:bookmarkStart w:id="21" w:name="OLE_LINK3"/>
      <w:bookmarkStart w:id="22" w:name="OLE_LINK4"/>
      <w:r w:rsidRPr="00016BA0">
        <w:rPr>
          <w:rFonts w:ascii="Book Antiqua" w:eastAsia="Book Antiqua" w:hAnsi="Book Antiqua" w:cs="Book Antiqua"/>
          <w:color w:val="000000"/>
          <w:lang w:val="it-IT"/>
        </w:rPr>
        <w:t>Azienda Ospedaliero-Universitaria di Bologna</w:t>
      </w:r>
      <w:bookmarkEnd w:id="21"/>
      <w:bookmarkEnd w:id="22"/>
      <w:r w:rsidRPr="00016BA0">
        <w:rPr>
          <w:rFonts w:ascii="Book Antiqua" w:eastAsia="Book Antiqua" w:hAnsi="Book Antiqua" w:cs="Book Antiqua"/>
          <w:color w:val="000000"/>
          <w:lang w:val="it-IT"/>
        </w:rPr>
        <w:t xml:space="preserve">, </w:t>
      </w:r>
      <w:bookmarkStart w:id="23" w:name="OLE_LINK1"/>
      <w:bookmarkStart w:id="24" w:name="OLE_LINK2"/>
      <w:r w:rsidRPr="00016BA0">
        <w:rPr>
          <w:rFonts w:ascii="Book Antiqua" w:eastAsia="Book Antiqua" w:hAnsi="Book Antiqua" w:cs="Book Antiqua"/>
          <w:color w:val="000000"/>
          <w:lang w:val="it-IT"/>
        </w:rPr>
        <w:t xml:space="preserve">Bologna </w:t>
      </w:r>
      <w:bookmarkStart w:id="25" w:name="OLE_LINK63"/>
      <w:bookmarkStart w:id="26" w:name="OLE_LINK64"/>
      <w:bookmarkStart w:id="27" w:name="OLE_LINK102"/>
      <w:bookmarkEnd w:id="23"/>
      <w:bookmarkEnd w:id="24"/>
      <w:r w:rsidR="00016BA0" w:rsidRPr="00016BA0">
        <w:rPr>
          <w:rFonts w:ascii="Book Antiqua" w:eastAsia="Book Antiqua" w:hAnsi="Book Antiqua" w:cs="Book Antiqua"/>
          <w:color w:val="000000"/>
          <w:lang w:val="it-IT"/>
        </w:rPr>
        <w:t>40138</w:t>
      </w:r>
      <w:bookmarkEnd w:id="25"/>
      <w:bookmarkEnd w:id="26"/>
      <w:bookmarkEnd w:id="27"/>
      <w:r w:rsidRPr="00016BA0">
        <w:rPr>
          <w:rFonts w:ascii="Book Antiqua" w:eastAsia="Book Antiqua" w:hAnsi="Book Antiqua" w:cs="Book Antiqua"/>
          <w:color w:val="000000"/>
          <w:lang w:val="it-IT"/>
        </w:rPr>
        <w:t>, Italy</w:t>
      </w:r>
    </w:p>
    <w:p w14:paraId="10B509DD" w14:textId="77777777" w:rsidR="00A77B3E" w:rsidRPr="00016BA0" w:rsidRDefault="00A77B3E">
      <w:pPr>
        <w:spacing w:line="360" w:lineRule="auto"/>
        <w:jc w:val="both"/>
        <w:rPr>
          <w:lang w:val="it-IT"/>
        </w:rPr>
      </w:pPr>
    </w:p>
    <w:p w14:paraId="0C482AC5" w14:textId="77777777" w:rsidR="00A77B3E" w:rsidRPr="00016BA0" w:rsidRDefault="00287F77">
      <w:pPr>
        <w:spacing w:line="360" w:lineRule="auto"/>
        <w:jc w:val="both"/>
        <w:rPr>
          <w:lang w:val="it-IT"/>
        </w:rPr>
      </w:pPr>
      <w:bookmarkStart w:id="28" w:name="OLE_LINK5"/>
      <w:bookmarkStart w:id="29" w:name="OLE_LINK6"/>
      <w:bookmarkStart w:id="30" w:name="OLE_LINK7"/>
      <w:r w:rsidRPr="00016BA0">
        <w:rPr>
          <w:rFonts w:ascii="Book Antiqua" w:eastAsia="Book Antiqua" w:hAnsi="Book Antiqua" w:cs="Book Antiqua"/>
          <w:b/>
          <w:bCs/>
          <w:color w:val="000000"/>
          <w:lang w:val="it-IT"/>
        </w:rPr>
        <w:t xml:space="preserve">Cristina Mosconi, Rita Golfieri, </w:t>
      </w:r>
      <w:bookmarkStart w:id="31" w:name="OLE_LINK105"/>
      <w:bookmarkStart w:id="32" w:name="OLE_LINK106"/>
      <w:r w:rsidRPr="00016BA0">
        <w:rPr>
          <w:rFonts w:ascii="Book Antiqua" w:eastAsia="Book Antiqua" w:hAnsi="Book Antiqua" w:cs="Book Antiqua"/>
          <w:color w:val="000000"/>
          <w:lang w:val="it-IT"/>
        </w:rPr>
        <w:t>Radiology Unit, Department of Diagnostic Medicine and Prevention</w:t>
      </w:r>
      <w:bookmarkEnd w:id="31"/>
      <w:bookmarkEnd w:id="32"/>
      <w:r w:rsidRPr="00016BA0">
        <w:rPr>
          <w:rFonts w:ascii="Book Antiqua" w:eastAsia="Book Antiqua" w:hAnsi="Book Antiqua" w:cs="Book Antiqua"/>
          <w:color w:val="000000"/>
          <w:lang w:val="it-IT"/>
        </w:rPr>
        <w:t xml:space="preserve">, </w:t>
      </w:r>
      <w:bookmarkStart w:id="33" w:name="OLE_LINK107"/>
      <w:bookmarkStart w:id="34" w:name="OLE_LINK108"/>
      <w:r w:rsidRPr="00016BA0">
        <w:rPr>
          <w:rFonts w:ascii="Book Antiqua" w:eastAsia="Book Antiqua" w:hAnsi="Book Antiqua" w:cs="Book Antiqua"/>
          <w:color w:val="000000"/>
          <w:lang w:val="it-IT"/>
        </w:rPr>
        <w:t>Sant'Orsola-Malpighi Hospital, University of Bologna</w:t>
      </w:r>
      <w:bookmarkEnd w:id="33"/>
      <w:bookmarkEnd w:id="34"/>
      <w:r w:rsidRPr="00016BA0">
        <w:rPr>
          <w:rFonts w:ascii="Book Antiqua" w:eastAsia="Book Antiqua" w:hAnsi="Book Antiqua" w:cs="Book Antiqua"/>
          <w:color w:val="000000"/>
          <w:lang w:val="it-IT"/>
        </w:rPr>
        <w:t>, Bologna 40138, Italy</w:t>
      </w:r>
    </w:p>
    <w:p w14:paraId="479D85FB" w14:textId="77777777" w:rsidR="00A77B3E" w:rsidRPr="00016BA0" w:rsidRDefault="00A77B3E">
      <w:pPr>
        <w:spacing w:line="360" w:lineRule="auto"/>
        <w:jc w:val="both"/>
        <w:rPr>
          <w:lang w:val="it-IT"/>
        </w:rPr>
      </w:pPr>
    </w:p>
    <w:p w14:paraId="0129D3CA"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Elisa Grassi, </w:t>
      </w:r>
      <w:r w:rsidR="002A57B2" w:rsidRPr="00016BA0">
        <w:rPr>
          <w:rFonts w:ascii="Book Antiqua" w:eastAsia="Book Antiqua" w:hAnsi="Book Antiqua" w:cs="Book Antiqua"/>
          <w:color w:val="000000"/>
          <w:lang w:val="it-IT"/>
        </w:rPr>
        <w:t xml:space="preserve">Medical Oncology, </w:t>
      </w:r>
      <w:bookmarkStart w:id="35" w:name="OLE_LINK103"/>
      <w:bookmarkStart w:id="36" w:name="OLE_LINK104"/>
      <w:r w:rsidR="002A57B2" w:rsidRPr="00016BA0">
        <w:rPr>
          <w:rFonts w:ascii="Book Antiqua" w:eastAsia="Book Antiqua" w:hAnsi="Book Antiqua" w:cs="Book Antiqua"/>
          <w:color w:val="000000"/>
          <w:lang w:val="it-IT"/>
        </w:rPr>
        <w:t xml:space="preserve">Ospedale </w:t>
      </w:r>
      <w:r w:rsidR="002A57B2" w:rsidRPr="00016BA0">
        <w:rPr>
          <w:rFonts w:ascii="Book Antiqua" w:hAnsi="Book Antiqua" w:cs="Book Antiqua" w:hint="eastAsia"/>
          <w:color w:val="000000"/>
          <w:lang w:val="it-IT" w:eastAsia="zh-CN"/>
        </w:rPr>
        <w:t>D</w:t>
      </w:r>
      <w:r w:rsidR="002A57B2" w:rsidRPr="00016BA0">
        <w:rPr>
          <w:rFonts w:ascii="Book Antiqua" w:eastAsia="Book Antiqua" w:hAnsi="Book Antiqua" w:cs="Book Antiqua"/>
          <w:color w:val="000000"/>
          <w:lang w:val="it-IT"/>
        </w:rPr>
        <w:t xml:space="preserve">egli </w:t>
      </w:r>
      <w:r w:rsidR="002A57B2" w:rsidRPr="00016BA0">
        <w:rPr>
          <w:rFonts w:ascii="Book Antiqua" w:hAnsi="Book Antiqua" w:cs="Book Antiqua" w:hint="eastAsia"/>
          <w:color w:val="000000"/>
          <w:lang w:val="it-IT" w:eastAsia="zh-CN"/>
        </w:rPr>
        <w:t>I</w:t>
      </w:r>
      <w:r w:rsidRPr="00016BA0">
        <w:rPr>
          <w:rFonts w:ascii="Book Antiqua" w:eastAsia="Book Antiqua" w:hAnsi="Book Antiqua" w:cs="Book Antiqua"/>
          <w:color w:val="000000"/>
          <w:lang w:val="it-IT"/>
        </w:rPr>
        <w:t>nfermi</w:t>
      </w:r>
      <w:bookmarkEnd w:id="35"/>
      <w:bookmarkEnd w:id="36"/>
      <w:r w:rsidRPr="00016BA0">
        <w:rPr>
          <w:rFonts w:ascii="Book Antiqua" w:eastAsia="Book Antiqua" w:hAnsi="Book Antiqua" w:cs="Book Antiqua"/>
          <w:color w:val="000000"/>
          <w:lang w:val="it-IT"/>
        </w:rPr>
        <w:t>, Faenza 48018, Italy</w:t>
      </w:r>
    </w:p>
    <w:p w14:paraId="3CAEAB8C" w14:textId="77777777" w:rsidR="00A77B3E" w:rsidRPr="00016BA0" w:rsidRDefault="00A77B3E">
      <w:pPr>
        <w:spacing w:line="360" w:lineRule="auto"/>
        <w:jc w:val="both"/>
        <w:rPr>
          <w:lang w:val="it-IT"/>
        </w:rPr>
      </w:pPr>
    </w:p>
    <w:p w14:paraId="13F7F86C"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Donatella Santini, </w:t>
      </w:r>
      <w:r w:rsidRPr="00016BA0">
        <w:rPr>
          <w:rFonts w:ascii="Book Antiqua" w:eastAsia="Book Antiqua" w:hAnsi="Book Antiqua" w:cs="Book Antiqua"/>
          <w:color w:val="000000"/>
          <w:lang w:val="it-IT"/>
        </w:rPr>
        <w:t>Pathology Unit, Sant'Orsola-Malpighi Hospital, Bologna 40138, Italy</w:t>
      </w:r>
    </w:p>
    <w:p w14:paraId="2B020F04" w14:textId="77777777" w:rsidR="00A77B3E" w:rsidRPr="00016BA0" w:rsidRDefault="00A77B3E">
      <w:pPr>
        <w:spacing w:line="360" w:lineRule="auto"/>
        <w:jc w:val="both"/>
        <w:rPr>
          <w:lang w:val="it-IT"/>
        </w:rPr>
      </w:pPr>
    </w:p>
    <w:p w14:paraId="0906E6BF"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Daniela Turchetti, </w:t>
      </w:r>
      <w:r w:rsidRPr="00016BA0">
        <w:rPr>
          <w:rFonts w:ascii="Book Antiqua" w:eastAsia="Book Antiqua" w:hAnsi="Book Antiqua" w:cs="Book Antiqua"/>
          <w:color w:val="000000"/>
          <w:lang w:val="it-IT"/>
        </w:rPr>
        <w:t>Unit of Medical Genetics</w:t>
      </w:r>
      <w:bookmarkEnd w:id="28"/>
      <w:bookmarkEnd w:id="29"/>
      <w:bookmarkEnd w:id="30"/>
      <w:r w:rsidRPr="00016BA0">
        <w:rPr>
          <w:rFonts w:ascii="Book Antiqua" w:eastAsia="Book Antiqua" w:hAnsi="Book Antiqua" w:cs="Book Antiqua"/>
          <w:color w:val="000000"/>
          <w:lang w:val="it-IT"/>
        </w:rPr>
        <w:t>, Sant'Orsola-Malpighi Hospital, University of Bologna, Bologna 40138, Italy</w:t>
      </w:r>
    </w:p>
    <w:p w14:paraId="68CEDC24" w14:textId="77777777" w:rsidR="00A77B3E" w:rsidRPr="00016BA0" w:rsidRDefault="00A77B3E">
      <w:pPr>
        <w:spacing w:line="360" w:lineRule="auto"/>
        <w:jc w:val="both"/>
        <w:rPr>
          <w:lang w:val="it-IT"/>
        </w:rPr>
      </w:pPr>
    </w:p>
    <w:p w14:paraId="62E0381A"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Claudio Ricci, Carlo Ingaldi, Laura Alberici, Francesco Minni, Riccardo Casadei, </w:t>
      </w:r>
      <w:r w:rsidRPr="00016BA0">
        <w:rPr>
          <w:rFonts w:ascii="Book Antiqua" w:eastAsia="Book Antiqua" w:hAnsi="Book Antiqua" w:cs="Book Antiqua"/>
          <w:color w:val="000000"/>
          <w:lang w:val="it-IT"/>
        </w:rPr>
        <w:t xml:space="preserve">Division of Pancreatic Surgery, </w:t>
      </w:r>
      <w:bookmarkStart w:id="37" w:name="OLE_LINK8"/>
      <w:bookmarkStart w:id="38" w:name="OLE_LINK9"/>
      <w:r w:rsidRPr="00016BA0">
        <w:rPr>
          <w:rFonts w:ascii="Book Antiqua" w:eastAsia="Book Antiqua" w:hAnsi="Book Antiqua" w:cs="Book Antiqua"/>
          <w:color w:val="000000"/>
          <w:lang w:val="it-IT"/>
        </w:rPr>
        <w:t>Azienda Ospedaliero-Universitaria</w:t>
      </w:r>
      <w:bookmarkEnd w:id="37"/>
      <w:bookmarkEnd w:id="38"/>
      <w:r w:rsidRPr="00016BA0">
        <w:rPr>
          <w:rFonts w:ascii="Book Antiqua" w:eastAsia="Book Antiqua" w:hAnsi="Book Antiqua" w:cs="Book Antiqua"/>
          <w:color w:val="000000"/>
          <w:lang w:val="it-IT"/>
        </w:rPr>
        <w:t xml:space="preserve"> Di Bologna, Bologna</w:t>
      </w:r>
      <w:r w:rsidR="002A57B2" w:rsidRPr="00016BA0">
        <w:rPr>
          <w:rFonts w:ascii="Book Antiqua" w:hAnsi="Book Antiqua" w:cs="Book Antiqua" w:hint="eastAsia"/>
          <w:color w:val="000000"/>
          <w:lang w:val="it-IT" w:eastAsia="zh-CN"/>
        </w:rPr>
        <w:t xml:space="preserve"> </w:t>
      </w:r>
      <w:r w:rsidR="00016BA0" w:rsidRPr="00016BA0">
        <w:rPr>
          <w:rFonts w:ascii="Book Antiqua" w:hAnsi="Book Antiqua" w:cs="Book Antiqua"/>
          <w:color w:val="000000"/>
          <w:lang w:val="it-IT" w:eastAsia="zh-CN"/>
        </w:rPr>
        <w:t>40138</w:t>
      </w:r>
      <w:r w:rsidRPr="00016BA0">
        <w:rPr>
          <w:rFonts w:ascii="Book Antiqua" w:eastAsia="Book Antiqua" w:hAnsi="Book Antiqua" w:cs="Book Antiqua"/>
          <w:color w:val="000000"/>
          <w:lang w:val="it-IT"/>
        </w:rPr>
        <w:t>, Italy</w:t>
      </w:r>
    </w:p>
    <w:p w14:paraId="4ED53448" w14:textId="77777777" w:rsidR="00A77B3E" w:rsidRPr="00016BA0" w:rsidRDefault="00A77B3E">
      <w:pPr>
        <w:spacing w:line="360" w:lineRule="auto"/>
        <w:jc w:val="both"/>
        <w:rPr>
          <w:lang w:val="it-IT"/>
        </w:rPr>
      </w:pPr>
    </w:p>
    <w:p w14:paraId="64438B24"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Claudio Ricci, Carlo Ingaldi, Laura Alberici, Francesco Minni, Riccardo Casadei, </w:t>
      </w:r>
      <w:r w:rsidRPr="00016BA0">
        <w:rPr>
          <w:rFonts w:ascii="Book Antiqua" w:eastAsia="Book Antiqua" w:hAnsi="Book Antiqua" w:cs="Book Antiqua"/>
          <w:color w:val="000000"/>
          <w:lang w:val="it-IT"/>
        </w:rPr>
        <w:t>Department of Internal Medicine and Surgery, Alma Mater Studiorum, University of Bologna, Bologna 40138, Italy</w:t>
      </w:r>
    </w:p>
    <w:p w14:paraId="0E3DCDE1" w14:textId="77777777" w:rsidR="00A77B3E" w:rsidRPr="00016BA0" w:rsidRDefault="00A77B3E">
      <w:pPr>
        <w:spacing w:line="360" w:lineRule="auto"/>
        <w:jc w:val="both"/>
        <w:rPr>
          <w:lang w:val="it-IT"/>
        </w:rPr>
      </w:pPr>
    </w:p>
    <w:p w14:paraId="740FF67E" w14:textId="52C91C10" w:rsidR="00A77B3E" w:rsidRDefault="00287F77">
      <w:pPr>
        <w:spacing w:line="360" w:lineRule="auto"/>
        <w:jc w:val="both"/>
      </w:pPr>
      <w:r>
        <w:rPr>
          <w:rFonts w:ascii="Book Antiqua" w:eastAsia="Book Antiqua" w:hAnsi="Book Antiqua" w:cs="Book Antiqua"/>
          <w:b/>
          <w:bCs/>
          <w:color w:val="000000"/>
        </w:rPr>
        <w:t xml:space="preserve">Author contributions: </w:t>
      </w:r>
      <w:bookmarkStart w:id="39" w:name="OLE_LINK118"/>
      <w:bookmarkStart w:id="40" w:name="OLE_LINK119"/>
      <w:r>
        <w:rPr>
          <w:rFonts w:ascii="Book Antiqua" w:eastAsia="Book Antiqua" w:hAnsi="Book Antiqua" w:cs="Book Antiqua"/>
          <w:color w:val="000000"/>
        </w:rPr>
        <w:t xml:space="preserve">Di Marco M, </w:t>
      </w:r>
      <w:proofErr w:type="spellStart"/>
      <w:r>
        <w:rPr>
          <w:rFonts w:ascii="Book Antiqua" w:eastAsia="Book Antiqua" w:hAnsi="Book Antiqua" w:cs="Book Antiqua"/>
          <w:color w:val="000000"/>
        </w:rPr>
        <w:t>Carloni</w:t>
      </w:r>
      <w:proofErr w:type="spellEnd"/>
      <w:r>
        <w:rPr>
          <w:rFonts w:ascii="Book Antiqua" w:eastAsia="Book Antiqua" w:hAnsi="Book Antiqua" w:cs="Book Antiqua"/>
          <w:color w:val="000000"/>
        </w:rPr>
        <w:t xml:space="preserve"> R and De Lorenzo S reviewed the literature and contributed to manuscript drafting; Brandi G, Grassi E, Di Federico A and </w:t>
      </w:r>
      <w:proofErr w:type="spellStart"/>
      <w:r>
        <w:rPr>
          <w:rFonts w:ascii="Book Antiqua" w:eastAsia="Book Antiqua" w:hAnsi="Book Antiqua" w:cs="Book Antiqua"/>
          <w:color w:val="000000"/>
        </w:rPr>
        <w:t>Palloni</w:t>
      </w:r>
      <w:proofErr w:type="spellEnd"/>
      <w:r>
        <w:rPr>
          <w:rFonts w:ascii="Book Antiqua" w:eastAsia="Book Antiqua" w:hAnsi="Book Antiqua" w:cs="Book Antiqua"/>
          <w:color w:val="000000"/>
        </w:rPr>
        <w:t xml:space="preserve"> A were </w:t>
      </w:r>
      <w:r w:rsidR="00AE6158">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attending physicians and contributed to </w:t>
      </w:r>
      <w:r w:rsidR="00EC1FCC">
        <w:rPr>
          <w:rFonts w:ascii="Book Antiqua" w:eastAsia="Book Antiqua" w:hAnsi="Book Antiqua" w:cs="Book Antiqua"/>
          <w:color w:val="000000"/>
        </w:rPr>
        <w:t xml:space="preserve">manuscript drafting; </w:t>
      </w:r>
      <w:proofErr w:type="spellStart"/>
      <w:r w:rsidR="00EC1FCC">
        <w:rPr>
          <w:rFonts w:ascii="Book Antiqua" w:eastAsia="Book Antiqua" w:hAnsi="Book Antiqua" w:cs="Book Antiqua"/>
          <w:color w:val="000000"/>
        </w:rPr>
        <w:t>Golfieri</w:t>
      </w:r>
      <w:proofErr w:type="spellEnd"/>
      <w:r w:rsidR="00EC1FCC">
        <w:rPr>
          <w:rFonts w:ascii="Book Antiqua" w:eastAsia="Book Antiqua" w:hAnsi="Book Antiqua" w:cs="Book Antiqua"/>
          <w:color w:val="000000"/>
        </w:rPr>
        <w:t xml:space="preserve"> 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Mosconi</w:t>
      </w:r>
      <w:proofErr w:type="spellEnd"/>
      <w:r>
        <w:rPr>
          <w:rFonts w:ascii="Book Antiqua" w:eastAsia="Book Antiqua" w:hAnsi="Book Antiqua" w:cs="Book Antiqua"/>
          <w:color w:val="000000"/>
        </w:rPr>
        <w:t xml:space="preserve"> C reviewed </w:t>
      </w:r>
      <w:r w:rsidR="00AE6158">
        <w:rPr>
          <w:rFonts w:ascii="Book Antiqua" w:eastAsia="Book Antiqua" w:hAnsi="Book Antiqua" w:cs="Book Antiqua"/>
          <w:color w:val="000000"/>
        </w:rPr>
        <w:t xml:space="preserve">the </w:t>
      </w:r>
      <w:r>
        <w:rPr>
          <w:rFonts w:ascii="Book Antiqua" w:eastAsia="Book Antiqua" w:hAnsi="Book Antiqua" w:cs="Book Antiqua"/>
          <w:color w:val="000000"/>
        </w:rPr>
        <w:t xml:space="preserve">MRI </w:t>
      </w:r>
      <w:r w:rsidR="00AE6158">
        <w:rPr>
          <w:rFonts w:ascii="Book Antiqua" w:eastAsia="Book Antiqua" w:hAnsi="Book Antiqua" w:cs="Book Antiqua"/>
          <w:color w:val="000000"/>
        </w:rPr>
        <w:t xml:space="preserve">findings </w:t>
      </w:r>
      <w:r>
        <w:rPr>
          <w:rFonts w:ascii="Book Antiqua" w:eastAsia="Book Antiqua" w:hAnsi="Book Antiqua" w:cs="Book Antiqua"/>
          <w:color w:val="000000"/>
        </w:rPr>
        <w:t xml:space="preserve">and selected the figures; </w:t>
      </w:r>
      <w:proofErr w:type="spellStart"/>
      <w:r>
        <w:rPr>
          <w:rFonts w:ascii="Book Antiqua" w:eastAsia="Book Antiqua" w:hAnsi="Book Antiqua" w:cs="Book Antiqua"/>
          <w:color w:val="000000"/>
        </w:rPr>
        <w:t>Fili</w:t>
      </w:r>
      <w:r w:rsidR="00B64814">
        <w:rPr>
          <w:rFonts w:ascii="Book Antiqua" w:eastAsia="Book Antiqua" w:hAnsi="Book Antiqua" w:cs="Book Antiqua"/>
          <w:color w:val="000000"/>
        </w:rPr>
        <w:t>ppini</w:t>
      </w:r>
      <w:proofErr w:type="spellEnd"/>
      <w:r w:rsidR="00B64814">
        <w:rPr>
          <w:rFonts w:ascii="Book Antiqua" w:eastAsia="Book Antiqua" w:hAnsi="Book Antiqua" w:cs="Book Antiqua"/>
          <w:color w:val="000000"/>
        </w:rPr>
        <w:t xml:space="preserve"> DM, Ricci AD and Rizzo A </w:t>
      </w:r>
      <w:r>
        <w:rPr>
          <w:rFonts w:ascii="Book Antiqua" w:eastAsia="Book Antiqua" w:hAnsi="Book Antiqua" w:cs="Book Antiqua"/>
          <w:color w:val="000000"/>
        </w:rPr>
        <w:t xml:space="preserve">reviewed the literature; Ricci C, </w:t>
      </w:r>
      <w:proofErr w:type="spellStart"/>
      <w:r>
        <w:rPr>
          <w:rFonts w:ascii="Book Antiqua" w:eastAsia="Book Antiqua" w:hAnsi="Book Antiqua" w:cs="Book Antiqua"/>
          <w:color w:val="000000"/>
        </w:rPr>
        <w:t>Ingaldi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Alberici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Minni</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R</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were the patient’s surgeons and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reviewed the literature;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D and </w:t>
      </w:r>
      <w:proofErr w:type="spellStart"/>
      <w:r>
        <w:rPr>
          <w:rFonts w:ascii="Book Antiqua" w:eastAsia="Book Antiqua" w:hAnsi="Book Antiqua" w:cs="Book Antiqua"/>
          <w:color w:val="000000"/>
        </w:rPr>
        <w:t>Turchetti</w:t>
      </w:r>
      <w:proofErr w:type="spellEnd"/>
      <w:r>
        <w:rPr>
          <w:rFonts w:ascii="Book Antiqua" w:eastAsia="Book Antiqua" w:hAnsi="Book Antiqua" w:cs="Book Antiqua"/>
          <w:color w:val="000000"/>
        </w:rPr>
        <w:t xml:space="preserve"> D performed pathological examinations and BRCA testing</w:t>
      </w:r>
      <w:r w:rsidR="00AE6158">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AE6158">
        <w:rPr>
          <w:rFonts w:ascii="Book Antiqua" w:eastAsia="Book Antiqua" w:hAnsi="Book Antiqua" w:cs="Book Antiqua"/>
          <w:color w:val="000000"/>
        </w:rPr>
        <w:t>,</w:t>
      </w:r>
      <w:r>
        <w:rPr>
          <w:rFonts w:ascii="Book Antiqua" w:eastAsia="Book Antiqua" w:hAnsi="Book Antiqua" w:cs="Book Antiqua"/>
          <w:color w:val="000000"/>
        </w:rPr>
        <w:t xml:space="preserve"> and reviewed the literature; Di Marco M was responsible for revision of the manuscript for important intellectual content; all authors issued final approval for the version to be submitted.</w:t>
      </w:r>
    </w:p>
    <w:bookmarkEnd w:id="39"/>
    <w:bookmarkEnd w:id="40"/>
    <w:p w14:paraId="23704419" w14:textId="77777777" w:rsidR="00A77B3E" w:rsidRDefault="00A77B3E">
      <w:pPr>
        <w:spacing w:line="360" w:lineRule="auto"/>
        <w:jc w:val="both"/>
      </w:pPr>
    </w:p>
    <w:p w14:paraId="24F14488" w14:textId="77777777" w:rsidR="00A77B3E" w:rsidRDefault="00287F77">
      <w:pPr>
        <w:spacing w:line="360" w:lineRule="auto"/>
        <w:jc w:val="both"/>
      </w:pPr>
      <w:r>
        <w:rPr>
          <w:rFonts w:ascii="Book Antiqua" w:eastAsia="Book Antiqua" w:hAnsi="Book Antiqua" w:cs="Book Antiqua"/>
          <w:b/>
          <w:bCs/>
          <w:color w:val="000000"/>
        </w:rPr>
        <w:t xml:space="preserve">Corresponding author: Riccardo </w:t>
      </w:r>
      <w:proofErr w:type="spellStart"/>
      <w:r>
        <w:rPr>
          <w:rFonts w:ascii="Book Antiqua" w:eastAsia="Book Antiqua" w:hAnsi="Book Antiqua" w:cs="Book Antiqua"/>
          <w:b/>
          <w:bCs/>
          <w:color w:val="000000"/>
        </w:rPr>
        <w:t>Carloni</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Department of Experimental, Diagnostic, and Specialty Medicine</w:t>
      </w:r>
      <w:r w:rsidR="00016BA0" w:rsidRPr="00016BA0">
        <w:rPr>
          <w:rFonts w:ascii="Book Antiqua" w:eastAsia="Book Antiqua" w:hAnsi="Book Antiqua" w:cs="Book Antiqua"/>
          <w:color w:val="000000"/>
        </w:rPr>
        <w:t>-DIMES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Sant'Orsola</w:t>
      </w:r>
      <w:proofErr w:type="spellEnd"/>
      <w:r>
        <w:rPr>
          <w:rFonts w:ascii="Book Antiqua" w:eastAsia="Book Antiqua" w:hAnsi="Book Antiqua" w:cs="Book Antiqua"/>
          <w:color w:val="000000"/>
        </w:rPr>
        <w:t xml:space="preserve">-Malpighi Hospital, University of Bologna, </w:t>
      </w:r>
      <w:bookmarkStart w:id="41" w:name="OLE_LINK65"/>
      <w:bookmarkStart w:id="42" w:name="OLE_LINK66"/>
      <w:bookmarkStart w:id="43" w:name="OLE_LINK67"/>
      <w:bookmarkStart w:id="44" w:name="OLE_LINK68"/>
      <w:r>
        <w:rPr>
          <w:rFonts w:ascii="Book Antiqua" w:eastAsia="Book Antiqua" w:hAnsi="Book Antiqua" w:cs="Book Antiqua"/>
          <w:color w:val="000000"/>
        </w:rPr>
        <w:t xml:space="preserve">Via </w:t>
      </w:r>
      <w:proofErr w:type="spellStart"/>
      <w:r>
        <w:rPr>
          <w:rFonts w:ascii="Book Antiqua" w:eastAsia="Book Antiqua" w:hAnsi="Book Antiqua" w:cs="Book Antiqua"/>
          <w:color w:val="000000"/>
        </w:rPr>
        <w:t>Massarenti</w:t>
      </w:r>
      <w:proofErr w:type="spellEnd"/>
      <w:r>
        <w:rPr>
          <w:rFonts w:ascii="Book Antiqua" w:eastAsia="Book Antiqua" w:hAnsi="Book Antiqua" w:cs="Book Antiqua"/>
          <w:color w:val="000000"/>
        </w:rPr>
        <w:t xml:space="preserve"> 9</w:t>
      </w:r>
      <w:bookmarkEnd w:id="41"/>
      <w:bookmarkEnd w:id="42"/>
      <w:bookmarkEnd w:id="43"/>
      <w:bookmarkEnd w:id="44"/>
      <w:r>
        <w:rPr>
          <w:rFonts w:ascii="Book Antiqua" w:eastAsia="Book Antiqua" w:hAnsi="Book Antiqua" w:cs="Book Antiqua"/>
          <w:color w:val="000000"/>
        </w:rPr>
        <w:t>, Bologna 40138, Italy. riccardo.carloni2@studio.unibo.it</w:t>
      </w:r>
    </w:p>
    <w:p w14:paraId="56DED9E4" w14:textId="77777777" w:rsidR="00A77B3E" w:rsidRDefault="00A77B3E">
      <w:pPr>
        <w:spacing w:line="360" w:lineRule="auto"/>
        <w:jc w:val="both"/>
      </w:pPr>
    </w:p>
    <w:p w14:paraId="3E59DA6B" w14:textId="77777777" w:rsidR="00A77B3E" w:rsidRDefault="00287F7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2020</w:t>
      </w:r>
    </w:p>
    <w:p w14:paraId="181D0581" w14:textId="77777777" w:rsidR="00A77B3E" w:rsidRDefault="00287F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2020</w:t>
      </w:r>
    </w:p>
    <w:p w14:paraId="2C68D60B" w14:textId="77777777" w:rsidR="00A77B3E" w:rsidRDefault="00287F77">
      <w:pPr>
        <w:spacing w:line="360" w:lineRule="auto"/>
        <w:jc w:val="both"/>
      </w:pPr>
      <w:r>
        <w:rPr>
          <w:rFonts w:ascii="Book Antiqua" w:eastAsia="Book Antiqua" w:hAnsi="Book Antiqua" w:cs="Book Antiqua"/>
          <w:b/>
          <w:bCs/>
          <w:color w:val="000000"/>
        </w:rPr>
        <w:lastRenderedPageBreak/>
        <w:t xml:space="preserve">Accepted: </w:t>
      </w:r>
      <w:r w:rsidR="000A3FFB">
        <w:rPr>
          <w:rFonts w:ascii="Book Antiqua" w:eastAsia="Book Antiqua" w:hAnsi="Book Antiqua" w:cs="Book Antiqua"/>
          <w:color w:val="000000"/>
        </w:rPr>
        <w:t>November 10, 2020</w:t>
      </w:r>
    </w:p>
    <w:p w14:paraId="071B16DD" w14:textId="77777777" w:rsidR="008665FA" w:rsidRPr="00265A58" w:rsidRDefault="00287F77" w:rsidP="008665FA">
      <w:pPr>
        <w:snapToGrid w:val="0"/>
        <w:spacing w:line="360" w:lineRule="auto"/>
        <w:rPr>
          <w:rFonts w:ascii="Book Antiqua" w:hAnsi="Book Antiqua" w:cs="Book Antiqua"/>
          <w:bCs/>
          <w:color w:val="000000"/>
        </w:rPr>
      </w:pPr>
      <w:r>
        <w:rPr>
          <w:rFonts w:ascii="Book Antiqua" w:eastAsia="Book Antiqua" w:hAnsi="Book Antiqua" w:cs="Book Antiqua"/>
          <w:b/>
          <w:bCs/>
          <w:color w:val="000000"/>
        </w:rPr>
        <w:t xml:space="preserve">Published online: </w:t>
      </w:r>
      <w:r w:rsidR="008665FA" w:rsidRPr="00265A58">
        <w:rPr>
          <w:rFonts w:ascii="Book Antiqua" w:hAnsi="Book Antiqua" w:cs="Book Antiqua" w:hint="eastAsia"/>
          <w:bCs/>
          <w:color w:val="000000"/>
        </w:rPr>
        <w:t>December 15, 2020</w:t>
      </w:r>
    </w:p>
    <w:p w14:paraId="4CE835F8" w14:textId="77777777" w:rsidR="00A77B3E" w:rsidRDefault="00A77B3E">
      <w:pPr>
        <w:spacing w:line="360" w:lineRule="auto"/>
        <w:jc w:val="both"/>
      </w:pPr>
    </w:p>
    <w:p w14:paraId="036B39F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39CA961" w14:textId="77777777" w:rsidR="00A77B3E" w:rsidRDefault="00287F77">
      <w:pPr>
        <w:spacing w:line="360" w:lineRule="auto"/>
        <w:jc w:val="both"/>
      </w:pPr>
      <w:r>
        <w:rPr>
          <w:rFonts w:ascii="Book Antiqua" w:eastAsia="Book Antiqua" w:hAnsi="Book Antiqua" w:cs="Book Antiqua"/>
          <w:b/>
          <w:color w:val="000000"/>
        </w:rPr>
        <w:lastRenderedPageBreak/>
        <w:t>Abstract</w:t>
      </w:r>
    </w:p>
    <w:p w14:paraId="6C1ABB7D" w14:textId="77777777" w:rsidR="00A77B3E" w:rsidRDefault="00287F77">
      <w:pPr>
        <w:spacing w:line="360" w:lineRule="auto"/>
        <w:jc w:val="both"/>
      </w:pPr>
      <w:r>
        <w:rPr>
          <w:rFonts w:ascii="Book Antiqua" w:eastAsia="Book Antiqua" w:hAnsi="Book Antiqua" w:cs="Book Antiqua"/>
          <w:color w:val="000000"/>
        </w:rPr>
        <w:t>BACKGROUND</w:t>
      </w:r>
    </w:p>
    <w:p w14:paraId="58978EAA" w14:textId="35044396" w:rsidR="00A77B3E" w:rsidRDefault="00287F77">
      <w:pPr>
        <w:spacing w:line="360" w:lineRule="auto"/>
        <w:jc w:val="both"/>
      </w:pPr>
      <w:bookmarkStart w:id="45" w:name="OLE_LINK124"/>
      <w:bookmarkStart w:id="46" w:name="OLE_LINK125"/>
      <w:bookmarkStart w:id="47" w:name="OLE_LINK126"/>
      <w:r>
        <w:rPr>
          <w:rFonts w:ascii="Book Antiqua" w:eastAsia="Book Antiqua" w:hAnsi="Book Antiqua" w:cs="Book Antiqua"/>
          <w:color w:val="000000"/>
        </w:rPr>
        <w:t>Pancreatic mucinous cystadenocarcinoma (MCAC) is a rare malignancy with a poor prognosis when it presents metastases at diagnosis. Due to its very low incidence, there are no clear recommendations for the treatment of advanced disease. Olaparib (</w:t>
      </w:r>
      <w:r w:rsidR="00AE6158">
        <w:rPr>
          <w:rFonts w:ascii="Book Antiqua" w:eastAsia="Book Antiqua" w:hAnsi="Book Antiqua" w:cs="Book Antiqua"/>
          <w:color w:val="000000"/>
        </w:rPr>
        <w:t xml:space="preserve">an </w:t>
      </w:r>
      <w:r>
        <w:rPr>
          <w:rFonts w:ascii="Book Antiqua" w:eastAsia="Book Antiqua" w:hAnsi="Book Antiqua" w:cs="Book Antiqua"/>
          <w:color w:val="000000"/>
        </w:rPr>
        <w:t xml:space="preserve">oral PARP inhibitor) has been approved for the maintenance treatment of patients with metastatic pancreatic adenocarcinoma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germline </w:t>
      </w:r>
      <w:r w:rsidRPr="00EB7D98">
        <w:rPr>
          <w:rFonts w:ascii="Book Antiqua" w:eastAsia="Book Antiqua" w:hAnsi="Book Antiqua" w:cs="Book Antiqua"/>
          <w:i/>
          <w:color w:val="000000"/>
        </w:rPr>
        <w:t>BRCA1</w:t>
      </w:r>
      <w:r>
        <w:rPr>
          <w:rFonts w:ascii="Book Antiqua" w:eastAsia="Book Antiqua" w:hAnsi="Book Antiqua" w:cs="Book Antiqua"/>
          <w:color w:val="000000"/>
        </w:rPr>
        <w:t>/</w:t>
      </w:r>
      <w:r w:rsidRPr="00EB7D98">
        <w:rPr>
          <w:rFonts w:ascii="Book Antiqua" w:eastAsia="Book Antiqua" w:hAnsi="Book Antiqua" w:cs="Book Antiqua"/>
          <w:i/>
          <w:color w:val="000000"/>
        </w:rPr>
        <w:t>2</w:t>
      </w:r>
      <w:r>
        <w:rPr>
          <w:rFonts w:ascii="Book Antiqua" w:eastAsia="Book Antiqua" w:hAnsi="Book Antiqua" w:cs="Book Antiqua"/>
          <w:color w:val="000000"/>
        </w:rPr>
        <w:t xml:space="preserve"> mutations. Herein, we report the first case of a germline </w:t>
      </w:r>
      <w:r w:rsidRPr="00EB7D98">
        <w:rPr>
          <w:rFonts w:ascii="Book Antiqua" w:eastAsia="Book Antiqua" w:hAnsi="Book Antiqua" w:cs="Book Antiqua"/>
          <w:i/>
          <w:color w:val="000000"/>
        </w:rPr>
        <w:t>BRCA1</w:t>
      </w:r>
      <w:r>
        <w:rPr>
          <w:rFonts w:ascii="Book Antiqua" w:eastAsia="Book Antiqua" w:hAnsi="Book Antiqua" w:cs="Book Antiqua"/>
          <w:color w:val="000000"/>
        </w:rPr>
        <w:t xml:space="preserve"> mutated unresec</w:t>
      </w:r>
      <w:bookmarkStart w:id="48" w:name="OLE_LINK75"/>
      <w:r>
        <w:rPr>
          <w:rFonts w:ascii="Book Antiqua" w:eastAsia="Book Antiqua" w:hAnsi="Book Antiqua" w:cs="Book Antiqua"/>
          <w:color w:val="000000"/>
        </w:rPr>
        <w:t>table</w:t>
      </w:r>
      <w:bookmarkEnd w:id="48"/>
      <w:r>
        <w:rPr>
          <w:rFonts w:ascii="Book Antiqua" w:eastAsia="Book Antiqua" w:hAnsi="Book Antiqua" w:cs="Book Antiqua"/>
          <w:color w:val="000000"/>
        </w:rPr>
        <w:t xml:space="preserve"> MCAC </w:t>
      </w:r>
      <w:r w:rsidR="00AE6158">
        <w:rPr>
          <w:rFonts w:ascii="Book Antiqua" w:eastAsia="Book Antiqua" w:hAnsi="Book Antiqua" w:cs="Book Antiqua"/>
          <w:color w:val="000000"/>
        </w:rPr>
        <w:t>which was</w:t>
      </w:r>
      <w:r>
        <w:rPr>
          <w:rFonts w:ascii="Book Antiqua" w:eastAsia="Book Antiqua" w:hAnsi="Book Antiqua" w:cs="Book Antiqua"/>
          <w:color w:val="000000"/>
        </w:rPr>
        <w:t xml:space="preserve"> effectively treated with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w:t>
      </w:r>
    </w:p>
    <w:bookmarkEnd w:id="45"/>
    <w:bookmarkEnd w:id="46"/>
    <w:bookmarkEnd w:id="47"/>
    <w:p w14:paraId="4948EB18" w14:textId="77777777" w:rsidR="00A77B3E" w:rsidRDefault="00A77B3E">
      <w:pPr>
        <w:spacing w:line="360" w:lineRule="auto"/>
        <w:jc w:val="both"/>
      </w:pPr>
    </w:p>
    <w:p w14:paraId="0D6FE1AC" w14:textId="77777777" w:rsidR="00A77B3E" w:rsidRDefault="00287F77">
      <w:pPr>
        <w:spacing w:line="360" w:lineRule="auto"/>
        <w:jc w:val="both"/>
      </w:pPr>
      <w:r>
        <w:rPr>
          <w:rFonts w:ascii="Book Antiqua" w:eastAsia="Book Antiqua" w:hAnsi="Book Antiqua" w:cs="Book Antiqua"/>
          <w:color w:val="000000"/>
        </w:rPr>
        <w:t>CASE SUMMARY</w:t>
      </w:r>
    </w:p>
    <w:p w14:paraId="183130D2" w14:textId="6FDC869D" w:rsidR="00A77B3E" w:rsidRPr="00B64814" w:rsidRDefault="00287F77">
      <w:pPr>
        <w:spacing w:line="360" w:lineRule="auto"/>
        <w:jc w:val="both"/>
        <w:rPr>
          <w:lang w:eastAsia="zh-CN"/>
        </w:rPr>
      </w:pPr>
      <w:bookmarkStart w:id="49" w:name="OLE_LINK127"/>
      <w:bookmarkStart w:id="50" w:name="OLE_LINK128"/>
      <w:r>
        <w:rPr>
          <w:rFonts w:ascii="Book Antiqua" w:eastAsia="Book Antiqua" w:hAnsi="Book Antiqua" w:cs="Book Antiqua"/>
          <w:color w:val="000000"/>
        </w:rPr>
        <w:t xml:space="preserve">A 41-year-old woman, without personal or family history of cancer, was diagnosed with ovarian and peritoneal metastases of MCAC. She underwent 12 cycles of </w:t>
      </w:r>
      <w:bookmarkStart w:id="51" w:name="OLE_LINK33"/>
      <w:bookmarkStart w:id="52" w:name="OLE_LINK34"/>
      <w:r w:rsidR="00994AAF">
        <w:rPr>
          <w:rFonts w:ascii="Book Antiqua" w:eastAsia="Book Antiqua" w:hAnsi="Book Antiqua" w:cs="Book Antiqua"/>
          <w:color w:val="000000"/>
        </w:rPr>
        <w:t>gemcitabine plus oxaliplatin</w:t>
      </w:r>
      <w:bookmarkEnd w:id="51"/>
      <w:bookmarkEnd w:id="52"/>
      <w:r w:rsidR="00994AAF">
        <w:rPr>
          <w:rFonts w:ascii="Book Antiqua" w:hAnsi="Book Antiqua" w:cs="Book Antiqua" w:hint="eastAsia"/>
          <w:color w:val="000000"/>
          <w:lang w:eastAsia="zh-CN"/>
        </w:rPr>
        <w:t xml:space="preserve"> (</w:t>
      </w:r>
      <w:r w:rsidR="00994AAF">
        <w:rPr>
          <w:rFonts w:ascii="Book Antiqua" w:eastAsia="Book Antiqua" w:hAnsi="Book Antiqua" w:cs="Book Antiqua"/>
          <w:color w:val="000000"/>
        </w:rPr>
        <w:t>GEMOX</w:t>
      </w:r>
      <w:r w:rsidR="00994AAF">
        <w:rPr>
          <w:rFonts w:ascii="Book Antiqua" w:hAnsi="Book Antiqua" w:cs="Book Antiqua" w:hint="eastAsia"/>
          <w:color w:val="000000"/>
          <w:lang w:eastAsia="zh-CN"/>
        </w:rPr>
        <w:t>)</w:t>
      </w:r>
      <w:r>
        <w:rPr>
          <w:rFonts w:ascii="Book Antiqua" w:eastAsia="Book Antiqua" w:hAnsi="Book Antiqua" w:cs="Book Antiqua"/>
          <w:color w:val="000000"/>
        </w:rPr>
        <w:t xml:space="preserve"> obtaining a partial response and allowing radical surgery. One year later, local recurrence was documented, and other 12 cycles of GEMOX were administered obtaining a complete response. Seven years later, another local recurrence, not amenable to surgical resection, was diagnosed. She started </w:t>
      </w:r>
      <w:r w:rsidR="00C95008">
        <w:rPr>
          <w:rFonts w:ascii="Book Antiqua" w:hAnsi="Book Antiqua"/>
        </w:rPr>
        <w:t>FOLFIRINOX (</w:t>
      </w:r>
      <w:bookmarkStart w:id="53" w:name="OLE_LINK36"/>
      <w:bookmarkStart w:id="54" w:name="OLE_LINK35"/>
      <w:r w:rsidR="00C95008">
        <w:rPr>
          <w:rFonts w:ascii="Book Antiqua" w:hAnsi="Book Antiqua"/>
        </w:rPr>
        <w:t>oxaliplatin, irinotecan, leucovorin and fluorouracil</w:t>
      </w:r>
      <w:bookmarkEnd w:id="53"/>
      <w:bookmarkEnd w:id="54"/>
      <w:r w:rsidR="00C95008">
        <w:rPr>
          <w:rFonts w:ascii="Book Antiqua" w:hAnsi="Book Antiqua"/>
        </w:rPr>
        <w:t>)</w:t>
      </w:r>
      <w:r>
        <w:rPr>
          <w:rFonts w:ascii="Book Antiqua" w:eastAsia="Book Antiqua" w:hAnsi="Book Antiqua" w:cs="Book Antiqua"/>
          <w:color w:val="000000"/>
        </w:rPr>
        <w:t xml:space="preserve">, obtaining a partial response after 8 cycles. Given the excellent response to platinum-based chemotherapy, </w:t>
      </w:r>
      <w:r w:rsidRPr="00B06BBA">
        <w:rPr>
          <w:rFonts w:ascii="Book Antiqua" w:eastAsia="Book Antiqua" w:hAnsi="Book Antiqua" w:cs="Book Antiqua"/>
          <w:i/>
          <w:color w:val="000000"/>
        </w:rPr>
        <w:t>BRCA</w:t>
      </w:r>
      <w:r>
        <w:rPr>
          <w:rFonts w:ascii="Book Antiqua" w:eastAsia="Book Antiqua" w:hAnsi="Book Antiqua" w:cs="Book Antiqua"/>
          <w:color w:val="000000"/>
        </w:rPr>
        <w:t xml:space="preserve"> testing was performed, </w:t>
      </w:r>
      <w:r w:rsidR="00AE6158">
        <w:rPr>
          <w:rFonts w:ascii="Book Antiqua" w:eastAsia="Book Antiqua" w:hAnsi="Book Antiqua" w:cs="Book Antiqua"/>
          <w:color w:val="000000"/>
        </w:rPr>
        <w:t>and</w:t>
      </w:r>
      <w:r>
        <w:rPr>
          <w:rFonts w:ascii="Book Antiqua" w:eastAsia="Book Antiqua" w:hAnsi="Book Antiqua" w:cs="Book Antiqua"/>
          <w:color w:val="000000"/>
        </w:rPr>
        <w:t xml:space="preserve"> a </w:t>
      </w:r>
      <w:r w:rsidRPr="00EB7D98">
        <w:rPr>
          <w:rFonts w:ascii="Book Antiqua" w:eastAsia="Book Antiqua" w:hAnsi="Book Antiqua" w:cs="Book Antiqua"/>
          <w:i/>
          <w:color w:val="000000"/>
        </w:rPr>
        <w:t>BRCA1</w:t>
      </w:r>
      <w:r>
        <w:rPr>
          <w:rFonts w:ascii="Book Antiqua" w:eastAsia="Book Antiqua" w:hAnsi="Book Antiqua" w:cs="Book Antiqua"/>
          <w:color w:val="000000"/>
        </w:rPr>
        <w:t xml:space="preserve"> germline mutation</w:t>
      </w:r>
      <w:r w:rsidR="00AE6158">
        <w:rPr>
          <w:rFonts w:ascii="Book Antiqua" w:eastAsia="Book Antiqua" w:hAnsi="Book Antiqua" w:cs="Book Antiqua"/>
          <w:color w:val="000000"/>
        </w:rPr>
        <w:t xml:space="preserve"> was detected</w:t>
      </w:r>
      <w:r>
        <w:rPr>
          <w:rFonts w:ascii="Book Antiqua" w:eastAsia="Book Antiqua" w:hAnsi="Book Antiqua" w:cs="Book Antiqua"/>
          <w:color w:val="000000"/>
        </w:rPr>
        <w:t xml:space="preserve">. She was switched to maintenance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due to chemotherapy-related toxicities and achieved an almost complete metabolic response, with a reduction in </w:t>
      </w:r>
      <w:r w:rsidR="00AE6158">
        <w:rPr>
          <w:rFonts w:ascii="Book Antiqua" w:eastAsia="Book Antiqua" w:hAnsi="Book Antiqua" w:cs="Book Antiqua"/>
          <w:color w:val="000000"/>
        </w:rPr>
        <w:t xml:space="preserve">the </w:t>
      </w:r>
      <w:r>
        <w:rPr>
          <w:rFonts w:ascii="Book Antiqua" w:eastAsia="Book Antiqua" w:hAnsi="Book Antiqua" w:cs="Book Antiqua"/>
          <w:color w:val="000000"/>
        </w:rPr>
        <w:t>diameter of the lesion, after three months of therapy.</w:t>
      </w:r>
      <w:r w:rsidR="00B64814">
        <w:rPr>
          <w:rFonts w:ascii="Book Antiqua" w:hAnsi="Book Antiqua" w:cs="Book Antiqua" w:hint="eastAsia"/>
          <w:color w:val="000000"/>
          <w:lang w:eastAsia="zh-CN"/>
        </w:rPr>
        <w:t xml:space="preserve"> </w:t>
      </w:r>
    </w:p>
    <w:bookmarkEnd w:id="49"/>
    <w:bookmarkEnd w:id="50"/>
    <w:p w14:paraId="322A97A5" w14:textId="77777777" w:rsidR="00A77B3E" w:rsidRDefault="00A77B3E">
      <w:pPr>
        <w:spacing w:line="360" w:lineRule="auto"/>
        <w:jc w:val="both"/>
      </w:pPr>
    </w:p>
    <w:p w14:paraId="270866FD" w14:textId="77777777" w:rsidR="00A77B3E" w:rsidRDefault="00287F77">
      <w:pPr>
        <w:spacing w:line="360" w:lineRule="auto"/>
        <w:jc w:val="both"/>
      </w:pPr>
      <w:r>
        <w:rPr>
          <w:rFonts w:ascii="Book Antiqua" w:eastAsia="Book Antiqua" w:hAnsi="Book Antiqua" w:cs="Book Antiqua"/>
          <w:color w:val="000000"/>
        </w:rPr>
        <w:t>CONCLUSION</w:t>
      </w:r>
    </w:p>
    <w:p w14:paraId="0863CDC8" w14:textId="5CD59E80" w:rsidR="00A77B3E" w:rsidRPr="00B64814" w:rsidRDefault="00AE6158">
      <w:pPr>
        <w:spacing w:line="360" w:lineRule="auto"/>
        <w:jc w:val="both"/>
        <w:rPr>
          <w:lang w:eastAsia="zh-CN"/>
        </w:rPr>
      </w:pPr>
      <w:bookmarkStart w:id="55" w:name="OLE_LINK129"/>
      <w:bookmarkStart w:id="56" w:name="OLE_LINK130"/>
      <w:r>
        <w:rPr>
          <w:rFonts w:ascii="Book Antiqua" w:eastAsia="Book Antiqua" w:hAnsi="Book Antiqua" w:cs="Book Antiqua"/>
          <w:color w:val="000000"/>
        </w:rPr>
        <w:t>The c</w:t>
      </w:r>
      <w:r w:rsidR="00287F77">
        <w:rPr>
          <w:rFonts w:ascii="Book Antiqua" w:eastAsia="Book Antiqua" w:hAnsi="Book Antiqua" w:cs="Book Antiqua"/>
          <w:color w:val="000000"/>
        </w:rPr>
        <w:t xml:space="preserve">urrent case suggests </w:t>
      </w:r>
      <w:r>
        <w:rPr>
          <w:rFonts w:ascii="Book Antiqua" w:eastAsia="Book Antiqua" w:hAnsi="Book Antiqua" w:cs="Book Antiqua"/>
          <w:color w:val="000000"/>
        </w:rPr>
        <w:t>the</w:t>
      </w:r>
      <w:r w:rsidR="00287F77">
        <w:rPr>
          <w:rFonts w:ascii="Book Antiqua" w:eastAsia="Book Antiqua" w:hAnsi="Book Antiqua" w:cs="Book Antiqua"/>
          <w:color w:val="000000"/>
        </w:rPr>
        <w:t xml:space="preserve"> beneficial effect of </w:t>
      </w:r>
      <w:proofErr w:type="spellStart"/>
      <w:r w:rsidR="00287F77">
        <w:rPr>
          <w:rFonts w:ascii="Book Antiqua" w:eastAsia="Book Antiqua" w:hAnsi="Book Antiqua" w:cs="Book Antiqua"/>
          <w:color w:val="000000"/>
        </w:rPr>
        <w:t>olaparib</w:t>
      </w:r>
      <w:proofErr w:type="spellEnd"/>
      <w:r w:rsidR="00287F77">
        <w:rPr>
          <w:rFonts w:ascii="Book Antiqua" w:eastAsia="Book Antiqua" w:hAnsi="Book Antiqua" w:cs="Book Antiqua"/>
          <w:color w:val="000000"/>
        </w:rPr>
        <w:t xml:space="preserve"> in </w:t>
      </w:r>
      <w:r w:rsidR="00287F77" w:rsidRPr="00B06BBA">
        <w:rPr>
          <w:rFonts w:ascii="Book Antiqua" w:eastAsia="Book Antiqua" w:hAnsi="Book Antiqua" w:cs="Book Antiqua"/>
          <w:i/>
          <w:color w:val="000000"/>
        </w:rPr>
        <w:t>BRCA</w:t>
      </w:r>
      <w:r w:rsidR="00287F77">
        <w:rPr>
          <w:rFonts w:ascii="Book Antiqua" w:eastAsia="Book Antiqua" w:hAnsi="Book Antiqua" w:cs="Book Antiqua"/>
          <w:color w:val="000000"/>
        </w:rPr>
        <w:t xml:space="preserve"> mutated MCAC. However, further studies are </w:t>
      </w:r>
      <w:r>
        <w:rPr>
          <w:rFonts w:ascii="Book Antiqua" w:eastAsia="Book Antiqua" w:hAnsi="Book Antiqua" w:cs="Book Antiqua"/>
          <w:color w:val="000000"/>
        </w:rPr>
        <w:t>required</w:t>
      </w:r>
      <w:r w:rsidR="00287F77">
        <w:rPr>
          <w:rFonts w:ascii="Book Antiqua" w:eastAsia="Book Antiqua" w:hAnsi="Book Antiqua" w:cs="Book Antiqua"/>
          <w:b/>
          <w:bCs/>
          <w:color w:val="000000"/>
        </w:rPr>
        <w:t>.</w:t>
      </w:r>
      <w:bookmarkEnd w:id="55"/>
      <w:bookmarkEnd w:id="56"/>
      <w:r w:rsidR="00B64814">
        <w:rPr>
          <w:rFonts w:ascii="Book Antiqua" w:hAnsi="Book Antiqua" w:cs="Book Antiqua" w:hint="eastAsia"/>
          <w:b/>
          <w:bCs/>
          <w:color w:val="000000"/>
          <w:lang w:eastAsia="zh-CN"/>
        </w:rPr>
        <w:t xml:space="preserve"> </w:t>
      </w:r>
    </w:p>
    <w:p w14:paraId="77DA2B46" w14:textId="77777777" w:rsidR="00A77B3E" w:rsidRDefault="00A77B3E">
      <w:pPr>
        <w:spacing w:line="360" w:lineRule="auto"/>
        <w:jc w:val="both"/>
      </w:pPr>
    </w:p>
    <w:p w14:paraId="07BB106C" w14:textId="77777777" w:rsidR="00A77B3E" w:rsidRPr="00971632" w:rsidRDefault="00287F77">
      <w:pPr>
        <w:spacing w:line="360" w:lineRule="auto"/>
        <w:jc w:val="both"/>
        <w:rPr>
          <w:lang w:eastAsia="zh-CN"/>
        </w:rPr>
      </w:pPr>
      <w:r>
        <w:rPr>
          <w:rFonts w:ascii="Book Antiqua" w:eastAsia="Book Antiqua" w:hAnsi="Book Antiqua" w:cs="Book Antiqua"/>
          <w:b/>
          <w:bCs/>
          <w:color w:val="000000"/>
        </w:rPr>
        <w:lastRenderedPageBreak/>
        <w:t xml:space="preserve">Key Words: </w:t>
      </w:r>
      <w:bookmarkStart w:id="57" w:name="OLE_LINK47"/>
      <w:bookmarkStart w:id="58" w:name="OLE_LINK48"/>
      <w:bookmarkStart w:id="59" w:name="OLE_LINK120"/>
      <w:bookmarkStart w:id="60" w:name="OLE_LINK121"/>
      <w:r>
        <w:rPr>
          <w:rFonts w:ascii="Book Antiqua" w:eastAsia="Book Antiqua" w:hAnsi="Book Antiqua" w:cs="Book Antiqua"/>
          <w:color w:val="000000"/>
        </w:rPr>
        <w:t>Mucinous cystadenocarcinoma</w:t>
      </w:r>
      <w:bookmarkEnd w:id="57"/>
      <w:bookmarkEnd w:id="58"/>
      <w:r>
        <w:rPr>
          <w:rFonts w:ascii="Book Antiqua" w:eastAsia="Book Antiqua" w:hAnsi="Book Antiqua" w:cs="Book Antiqua"/>
          <w:color w:val="000000"/>
        </w:rPr>
        <w:t xml:space="preserve">; </w:t>
      </w:r>
      <w:bookmarkStart w:id="61" w:name="OLE_LINK49"/>
      <w:bookmarkStart w:id="62" w:name="OLE_LINK50"/>
      <w:r>
        <w:rPr>
          <w:rFonts w:ascii="Book Antiqua" w:eastAsia="Book Antiqua" w:hAnsi="Book Antiqua" w:cs="Book Antiqua"/>
          <w:color w:val="000000"/>
        </w:rPr>
        <w:t>Pancreatic cancer</w:t>
      </w:r>
      <w:bookmarkEnd w:id="61"/>
      <w:bookmarkEnd w:id="62"/>
      <w:r>
        <w:rPr>
          <w:rFonts w:ascii="Book Antiqua" w:eastAsia="Book Antiqua" w:hAnsi="Book Antiqua" w:cs="Book Antiqua"/>
          <w:color w:val="000000"/>
        </w:rPr>
        <w:t xml:space="preserve">; </w:t>
      </w:r>
      <w:bookmarkStart w:id="63" w:name="OLE_LINK57"/>
      <w:bookmarkStart w:id="64" w:name="OLE_LINK58"/>
      <w:bookmarkStart w:id="65" w:name="OLE_LINK51"/>
      <w:bookmarkStart w:id="66" w:name="OLE_LINK52"/>
      <w:r w:rsidR="00B06BBA" w:rsidRPr="00DE4544">
        <w:rPr>
          <w:rFonts w:ascii="Book Antiqua" w:eastAsia="Book Antiqua" w:hAnsi="Book Antiqua" w:cs="Book Antiqua"/>
          <w:i/>
          <w:color w:val="000000"/>
        </w:rPr>
        <w:t>BRCA1</w:t>
      </w:r>
      <w:bookmarkEnd w:id="63"/>
      <w:bookmarkEnd w:id="64"/>
      <w:r w:rsidR="00B06BBA">
        <w:rPr>
          <w:rFonts w:ascii="Book Antiqua" w:eastAsia="Book Antiqua" w:hAnsi="Book Antiqua" w:cs="Book Antiqua"/>
          <w:color w:val="000000"/>
        </w:rPr>
        <w:t xml:space="preserve"> </w:t>
      </w:r>
      <w:r>
        <w:rPr>
          <w:rFonts w:ascii="Book Antiqua" w:eastAsia="Book Antiqua" w:hAnsi="Book Antiqua" w:cs="Book Antiqua"/>
          <w:color w:val="000000"/>
        </w:rPr>
        <w:t>gene</w:t>
      </w:r>
      <w:bookmarkEnd w:id="65"/>
      <w:bookmarkEnd w:id="66"/>
      <w:r>
        <w:rPr>
          <w:rFonts w:ascii="Book Antiqua" w:eastAsia="Book Antiqua" w:hAnsi="Book Antiqua" w:cs="Book Antiqua"/>
          <w:color w:val="000000"/>
        </w:rPr>
        <w:t xml:space="preserve">; </w:t>
      </w:r>
      <w:bookmarkStart w:id="67" w:name="OLE_LINK53"/>
      <w:bookmarkStart w:id="68" w:name="OLE_LINK54"/>
      <w:r>
        <w:rPr>
          <w:rFonts w:ascii="Book Antiqua" w:eastAsia="Book Antiqua" w:hAnsi="Book Antiqua" w:cs="Book Antiqua"/>
          <w:color w:val="000000"/>
        </w:rPr>
        <w:t>Olaparib</w:t>
      </w:r>
      <w:bookmarkEnd w:id="67"/>
      <w:bookmarkEnd w:id="68"/>
      <w:r>
        <w:rPr>
          <w:rFonts w:ascii="Book Antiqua" w:eastAsia="Book Antiqua" w:hAnsi="Book Antiqua" w:cs="Book Antiqua"/>
          <w:color w:val="000000"/>
        </w:rPr>
        <w:t xml:space="preserve">; </w:t>
      </w:r>
      <w:bookmarkStart w:id="69" w:name="OLE_LINK55"/>
      <w:bookmarkStart w:id="70" w:name="OLE_LINK56"/>
      <w:r>
        <w:rPr>
          <w:rFonts w:ascii="Book Antiqua" w:eastAsia="Book Antiqua" w:hAnsi="Book Antiqua" w:cs="Book Antiqua"/>
          <w:color w:val="000000"/>
        </w:rPr>
        <w:t>Case report</w:t>
      </w:r>
      <w:bookmarkEnd w:id="69"/>
      <w:bookmarkEnd w:id="70"/>
    </w:p>
    <w:bookmarkEnd w:id="59"/>
    <w:bookmarkEnd w:id="60"/>
    <w:p w14:paraId="2E71B99B" w14:textId="77777777" w:rsidR="00A77B3E" w:rsidRDefault="00A77B3E">
      <w:pPr>
        <w:spacing w:line="360" w:lineRule="auto"/>
        <w:jc w:val="both"/>
      </w:pPr>
    </w:p>
    <w:p w14:paraId="5D84A1FB" w14:textId="63E41B03" w:rsidR="00FF7429" w:rsidRDefault="00FF7429">
      <w:pPr>
        <w:spacing w:line="360" w:lineRule="auto"/>
        <w:jc w:val="both"/>
        <w:rPr>
          <w:rFonts w:ascii="Book Antiqua" w:hAnsi="Book Antiqua" w:cs="Book Antiqua" w:hint="eastAsia"/>
          <w:color w:val="000000"/>
          <w:lang w:eastAsia="zh-CN"/>
        </w:rPr>
      </w:pPr>
      <w:bookmarkStart w:id="71" w:name="OLE_LINK61"/>
      <w:bookmarkStart w:id="72" w:name="OLE_LINK62"/>
      <w:r>
        <w:rPr>
          <w:rFonts w:ascii="Book Antiqua" w:eastAsia="Book Antiqua" w:hAnsi="Book Antiqua" w:cs="Book Antiqua"/>
          <w:b/>
          <w:color w:val="000000"/>
        </w:rPr>
        <w:t>Citation:</w:t>
      </w:r>
      <w:r>
        <w:rPr>
          <w:rFonts w:ascii="Book Antiqua" w:eastAsia="Book Antiqua" w:hAnsi="Book Antiqua" w:cs="Book Antiqua"/>
          <w:color w:val="000000"/>
        </w:rPr>
        <w:t xml:space="preserve"> </w:t>
      </w:r>
      <w:r w:rsidR="00287F77" w:rsidRPr="00016BA0">
        <w:rPr>
          <w:rFonts w:ascii="Book Antiqua" w:eastAsia="Book Antiqua" w:hAnsi="Book Antiqua" w:cs="Book Antiqua"/>
          <w:color w:val="000000"/>
          <w:lang w:val="it-IT"/>
        </w:rPr>
        <w:t xml:space="preserve">Di Marco M, Carloni R, De Lorenzo S, Mosconi C, Palloni A, Grassi E, Filippini DM, Ricci AD, Rizzo A, Di Federico A, Santini D, Turchetti D, Ricci C, Ingaldi C, Alberici L, Minni F, Golfieri R, Brandi G, Casadei R. Pancreatic mucinous cystadenocarcinoma in a patient harbouring </w:t>
      </w:r>
      <w:r w:rsidR="00287F77" w:rsidRPr="00285A5D">
        <w:rPr>
          <w:rFonts w:ascii="Book Antiqua" w:eastAsia="Book Antiqua" w:hAnsi="Book Antiqua" w:cs="Book Antiqua"/>
          <w:i/>
          <w:color w:val="000000"/>
          <w:lang w:val="it-IT"/>
        </w:rPr>
        <w:t>BRCA1</w:t>
      </w:r>
      <w:r w:rsidR="00287F77" w:rsidRPr="00016BA0">
        <w:rPr>
          <w:rFonts w:ascii="Book Antiqua" w:eastAsia="Book Antiqua" w:hAnsi="Book Antiqua" w:cs="Book Antiqua"/>
          <w:color w:val="000000"/>
          <w:lang w:val="it-IT"/>
        </w:rPr>
        <w:t xml:space="preserve"> germline mutation effectively treated with olapari</w:t>
      </w:r>
      <w:r w:rsidR="00894EE2" w:rsidRPr="00016BA0">
        <w:rPr>
          <w:rFonts w:ascii="Book Antiqua" w:eastAsia="Book Antiqua" w:hAnsi="Book Antiqua" w:cs="Book Antiqua"/>
          <w:color w:val="000000"/>
          <w:lang w:val="it-IT"/>
        </w:rPr>
        <w:t xml:space="preserve">b: </w:t>
      </w:r>
      <w:r w:rsidR="00894EE2" w:rsidRPr="00016BA0">
        <w:rPr>
          <w:rFonts w:ascii="Book Antiqua" w:hAnsi="Book Antiqua" w:cs="Book Antiqua" w:hint="eastAsia"/>
          <w:color w:val="000000"/>
          <w:lang w:val="it-IT" w:eastAsia="zh-CN"/>
        </w:rPr>
        <w:t>A</w:t>
      </w:r>
      <w:r w:rsidR="00287F77" w:rsidRPr="00016BA0">
        <w:rPr>
          <w:rFonts w:ascii="Book Antiqua" w:eastAsia="Book Antiqua" w:hAnsi="Book Antiqua" w:cs="Book Antiqua"/>
          <w:color w:val="000000"/>
          <w:lang w:val="it-IT"/>
        </w:rPr>
        <w:t xml:space="preserve"> case report. </w:t>
      </w:r>
      <w:r w:rsidR="00287F77">
        <w:rPr>
          <w:rFonts w:ascii="Book Antiqua" w:eastAsia="Book Antiqua" w:hAnsi="Book Antiqua" w:cs="Book Antiqua"/>
          <w:i/>
          <w:iCs/>
          <w:color w:val="000000"/>
        </w:rPr>
        <w:t xml:space="preserve">World J </w:t>
      </w:r>
      <w:proofErr w:type="spellStart"/>
      <w:r w:rsidR="00287F77">
        <w:rPr>
          <w:rFonts w:ascii="Book Antiqua" w:eastAsia="Book Antiqua" w:hAnsi="Book Antiqua" w:cs="Book Antiqua"/>
          <w:i/>
          <w:iCs/>
          <w:color w:val="000000"/>
        </w:rPr>
        <w:t>Gastrointest</w:t>
      </w:r>
      <w:proofErr w:type="spellEnd"/>
      <w:r w:rsidR="00287F77">
        <w:rPr>
          <w:rFonts w:ascii="Book Antiqua" w:eastAsia="Book Antiqua" w:hAnsi="Book Antiqua" w:cs="Book Antiqua"/>
          <w:i/>
          <w:iCs/>
          <w:color w:val="000000"/>
        </w:rPr>
        <w:t xml:space="preserve"> </w:t>
      </w:r>
      <w:proofErr w:type="spellStart"/>
      <w:r w:rsidR="00287F77">
        <w:rPr>
          <w:rFonts w:ascii="Book Antiqua" w:eastAsia="Book Antiqua" w:hAnsi="Book Antiqua" w:cs="Book Antiqua"/>
          <w:i/>
          <w:iCs/>
          <w:color w:val="000000"/>
        </w:rPr>
        <w:t>Oncol</w:t>
      </w:r>
      <w:proofErr w:type="spellEnd"/>
      <w:r w:rsidR="00287F77">
        <w:rPr>
          <w:rFonts w:ascii="Book Antiqua" w:eastAsia="Book Antiqua" w:hAnsi="Book Antiqua" w:cs="Book Antiqua"/>
          <w:color w:val="000000"/>
        </w:rPr>
        <w:t xml:space="preserve"> 2020;</w:t>
      </w:r>
      <w:r w:rsidR="0094088F" w:rsidRPr="0094088F">
        <w:rPr>
          <w:rFonts w:ascii="Book Antiqua" w:eastAsia="Book Antiqua" w:hAnsi="Book Antiqua" w:cs="Book Antiqua"/>
          <w:color w:val="000000"/>
        </w:rPr>
        <w:t xml:space="preserve"> </w:t>
      </w:r>
      <w:r w:rsidR="0094088F" w:rsidRPr="006D481C">
        <w:rPr>
          <w:rFonts w:ascii="Book Antiqua" w:eastAsia="Book Antiqua" w:hAnsi="Book Antiqua" w:cs="Book Antiqua"/>
          <w:color w:val="000000"/>
        </w:rPr>
        <w:t xml:space="preserve">12(12): </w:t>
      </w:r>
      <w:r>
        <w:rPr>
          <w:rFonts w:ascii="Book Antiqua" w:hAnsi="Book Antiqua" w:cs="Book Antiqua" w:hint="eastAsia"/>
          <w:color w:val="000000"/>
          <w:lang w:eastAsia="zh-CN"/>
        </w:rPr>
        <w:t>1456</w:t>
      </w:r>
      <w:r w:rsidR="0094088F" w:rsidRPr="006D481C">
        <w:rPr>
          <w:rFonts w:ascii="Book Antiqua" w:eastAsia="Book Antiqua" w:hAnsi="Book Antiqua" w:cs="Book Antiqua"/>
          <w:color w:val="000000"/>
        </w:rPr>
        <w:t>-</w:t>
      </w:r>
      <w:r>
        <w:rPr>
          <w:rFonts w:ascii="Book Antiqua" w:hAnsi="Book Antiqua" w:cs="Book Antiqua" w:hint="eastAsia"/>
          <w:color w:val="000000"/>
          <w:lang w:eastAsia="zh-CN"/>
        </w:rPr>
        <w:t>1463</w:t>
      </w:r>
      <w:r w:rsidR="0094088F" w:rsidRPr="006D481C">
        <w:rPr>
          <w:rFonts w:ascii="Book Antiqua" w:eastAsia="Book Antiqua" w:hAnsi="Book Antiqua" w:cs="Book Antiqua"/>
          <w:color w:val="000000"/>
        </w:rPr>
        <w:t xml:space="preserve">  </w:t>
      </w:r>
    </w:p>
    <w:p w14:paraId="73C9BC4B" w14:textId="51A5EBE9" w:rsidR="00FF7429" w:rsidRDefault="0094088F">
      <w:pPr>
        <w:spacing w:line="360" w:lineRule="auto"/>
        <w:jc w:val="both"/>
        <w:rPr>
          <w:rFonts w:ascii="Book Antiqua" w:hAnsi="Book Antiqua" w:cs="Book Antiqua" w:hint="eastAsia"/>
          <w:color w:val="000000"/>
          <w:lang w:eastAsia="zh-CN"/>
        </w:rPr>
      </w:pPr>
      <w:r w:rsidRPr="006D481C">
        <w:rPr>
          <w:rFonts w:ascii="Book Antiqua" w:eastAsia="Book Antiqua" w:hAnsi="Book Antiqua" w:cs="Book Antiqua"/>
          <w:color w:val="000000"/>
        </w:rPr>
        <w:t>URL: https://www.wjgnet.com/1948-5204/full/v12/i12/</w:t>
      </w:r>
      <w:r w:rsidR="00FF7429">
        <w:rPr>
          <w:rFonts w:ascii="Book Antiqua" w:hAnsi="Book Antiqua" w:cs="Book Antiqua" w:hint="eastAsia"/>
          <w:color w:val="000000"/>
          <w:lang w:eastAsia="zh-CN"/>
        </w:rPr>
        <w:t>1456</w:t>
      </w:r>
      <w:r w:rsidRPr="006D481C">
        <w:rPr>
          <w:rFonts w:ascii="Book Antiqua" w:eastAsia="Book Antiqua" w:hAnsi="Book Antiqua" w:cs="Book Antiqua"/>
          <w:color w:val="000000"/>
        </w:rPr>
        <w:t xml:space="preserve">.htm  </w:t>
      </w:r>
    </w:p>
    <w:p w14:paraId="5BEA35E4" w14:textId="2C6A732A" w:rsidR="00A77B3E" w:rsidRDefault="0094088F">
      <w:pPr>
        <w:spacing w:line="360" w:lineRule="auto"/>
        <w:jc w:val="both"/>
      </w:pPr>
      <w:r w:rsidRPr="006D481C">
        <w:rPr>
          <w:rFonts w:ascii="Book Antiqua" w:eastAsia="Book Antiqua" w:hAnsi="Book Antiqua" w:cs="Book Antiqua"/>
          <w:color w:val="000000"/>
        </w:rPr>
        <w:t>DOI: https://dx.doi.org/10.4251/wjgo.v12.i12.</w:t>
      </w:r>
      <w:bookmarkStart w:id="73" w:name="_GoBack"/>
      <w:bookmarkEnd w:id="73"/>
      <w:r w:rsidR="00FF7429">
        <w:rPr>
          <w:rFonts w:ascii="Book Antiqua" w:hAnsi="Book Antiqua" w:cs="Book Antiqua" w:hint="eastAsia"/>
          <w:color w:val="000000"/>
          <w:lang w:eastAsia="zh-CN"/>
        </w:rPr>
        <w:t>1456</w:t>
      </w:r>
    </w:p>
    <w:bookmarkEnd w:id="71"/>
    <w:bookmarkEnd w:id="72"/>
    <w:p w14:paraId="432249B7" w14:textId="77777777" w:rsidR="00A77B3E" w:rsidRDefault="00A77B3E">
      <w:pPr>
        <w:spacing w:line="360" w:lineRule="auto"/>
        <w:jc w:val="both"/>
      </w:pPr>
    </w:p>
    <w:p w14:paraId="1572BBD0" w14:textId="3C336671" w:rsidR="00A77B3E" w:rsidRDefault="00287F77">
      <w:pPr>
        <w:spacing w:line="360" w:lineRule="auto"/>
        <w:jc w:val="both"/>
      </w:pPr>
      <w:r>
        <w:rPr>
          <w:rFonts w:ascii="Book Antiqua" w:eastAsia="Book Antiqua" w:hAnsi="Book Antiqua" w:cs="Book Antiqua"/>
          <w:b/>
          <w:bCs/>
          <w:color w:val="000000"/>
        </w:rPr>
        <w:t xml:space="preserve">Core Tip: </w:t>
      </w:r>
      <w:bookmarkStart w:id="74" w:name="OLE_LINK122"/>
      <w:bookmarkStart w:id="75" w:name="OLE_LINK123"/>
      <w:bookmarkStart w:id="76" w:name="OLE_LINK59"/>
      <w:bookmarkStart w:id="77" w:name="OLE_LINK60"/>
      <w:r>
        <w:rPr>
          <w:rFonts w:ascii="Book Antiqua" w:eastAsia="Book Antiqua" w:hAnsi="Book Antiqua" w:cs="Book Antiqua"/>
          <w:color w:val="000000"/>
        </w:rPr>
        <w:t xml:space="preserve">Pancreatic mucinous cystadenocarcinoma (MCAC) is a rare malignancy with a poor prognosis when it presents metastases at diagnosis. Due to its very low incidence, there are no clear recommendations for </w:t>
      </w:r>
      <w:r w:rsidR="00AE6158">
        <w:rPr>
          <w:rFonts w:ascii="Book Antiqua" w:eastAsia="Book Antiqua" w:hAnsi="Book Antiqua" w:cs="Book Antiqua"/>
          <w:color w:val="000000"/>
        </w:rPr>
        <w:t xml:space="preserve">the </w:t>
      </w:r>
      <w:r>
        <w:rPr>
          <w:rFonts w:ascii="Book Antiqua" w:eastAsia="Book Antiqua" w:hAnsi="Book Antiqua" w:cs="Book Antiqua"/>
          <w:color w:val="000000"/>
        </w:rPr>
        <w:t>treatment of advanced disease. Olaparib (</w:t>
      </w:r>
      <w:r w:rsidR="00AE6158">
        <w:rPr>
          <w:rFonts w:ascii="Book Antiqua" w:eastAsia="Book Antiqua" w:hAnsi="Book Antiqua" w:cs="Book Antiqua"/>
          <w:color w:val="000000"/>
        </w:rPr>
        <w:t xml:space="preserve">an </w:t>
      </w:r>
      <w:r>
        <w:rPr>
          <w:rFonts w:ascii="Book Antiqua" w:eastAsia="Book Antiqua" w:hAnsi="Book Antiqua" w:cs="Book Antiqua"/>
          <w:color w:val="000000"/>
        </w:rPr>
        <w:t xml:space="preserve">oral PARP inhibitor) has remarkable curative effects </w:t>
      </w:r>
      <w:r w:rsidR="00AE6158">
        <w:rPr>
          <w:rFonts w:ascii="Book Antiqua" w:eastAsia="Book Antiqua" w:hAnsi="Book Antiqua" w:cs="Book Antiqua"/>
          <w:color w:val="000000"/>
        </w:rPr>
        <w:t>i</w:t>
      </w:r>
      <w:r>
        <w:rPr>
          <w:rFonts w:ascii="Book Antiqua" w:eastAsia="Book Antiqua" w:hAnsi="Book Antiqua" w:cs="Book Antiqua"/>
          <w:color w:val="000000"/>
        </w:rPr>
        <w:t xml:space="preserve">n </w:t>
      </w:r>
      <w:r w:rsidRPr="00285A5D">
        <w:rPr>
          <w:rFonts w:ascii="Book Antiqua" w:eastAsia="Book Antiqua" w:hAnsi="Book Antiqua" w:cs="Book Antiqua"/>
          <w:i/>
          <w:color w:val="000000"/>
        </w:rPr>
        <w:t>BRCA</w:t>
      </w:r>
      <w:r>
        <w:rPr>
          <w:rFonts w:ascii="Book Antiqua" w:eastAsia="Book Antiqua" w:hAnsi="Book Antiqua" w:cs="Book Antiqua"/>
          <w:color w:val="000000"/>
        </w:rPr>
        <w:t xml:space="preserve"> mutated pancreatic ductal adenocarcinoma, breast and ovarian cancers. </w:t>
      </w:r>
      <w:r w:rsidR="002F4221">
        <w:rPr>
          <w:rFonts w:ascii="Book Antiqua" w:eastAsia="Book Antiqua" w:hAnsi="Book Antiqua" w:cs="Book Antiqua"/>
          <w:color w:val="000000"/>
        </w:rPr>
        <w:t>However</w:t>
      </w:r>
      <w:r>
        <w:rPr>
          <w:rFonts w:ascii="Book Antiqua" w:eastAsia="Book Antiqua" w:hAnsi="Book Antiqua" w:cs="Book Antiqua"/>
          <w:color w:val="000000"/>
        </w:rPr>
        <w:t xml:space="preserve">, there are few data </w:t>
      </w:r>
      <w:r w:rsidR="002F4221">
        <w:rPr>
          <w:rFonts w:ascii="Book Antiqua" w:eastAsia="Book Antiqua" w:hAnsi="Book Antiqua" w:cs="Book Antiqua"/>
          <w:color w:val="000000"/>
        </w:rPr>
        <w:t>on</w:t>
      </w:r>
      <w:r>
        <w:rPr>
          <w:rFonts w:ascii="Book Antiqua" w:eastAsia="Book Antiqua" w:hAnsi="Book Antiqua" w:cs="Book Antiqua"/>
          <w:color w:val="000000"/>
        </w:rPr>
        <w:t xml:space="preserve"> its efficacy in the treatment of other types of pancreatic malignancies. Herein, we report the first case of a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 xml:space="preserve"> mutated MCAC </w:t>
      </w:r>
      <w:r w:rsidR="002F4221">
        <w:rPr>
          <w:rFonts w:ascii="Book Antiqua" w:eastAsia="Book Antiqua" w:hAnsi="Book Antiqua" w:cs="Book Antiqua"/>
          <w:color w:val="000000"/>
        </w:rPr>
        <w:t>which was</w:t>
      </w:r>
      <w:r>
        <w:rPr>
          <w:rFonts w:ascii="Book Antiqua" w:eastAsia="Book Antiqua" w:hAnsi="Book Antiqua" w:cs="Book Antiqua"/>
          <w:color w:val="000000"/>
        </w:rPr>
        <w:t xml:space="preserve"> effectively treated with </w:t>
      </w:r>
      <w:proofErr w:type="spellStart"/>
      <w:r>
        <w:rPr>
          <w:rFonts w:ascii="Book Antiqua" w:eastAsia="Book Antiqua" w:hAnsi="Book Antiqua" w:cs="Book Antiqua"/>
          <w:color w:val="000000"/>
        </w:rPr>
        <w:t>olaparib</w:t>
      </w:r>
      <w:proofErr w:type="spellEnd"/>
      <w:r w:rsidR="002F4221">
        <w:rPr>
          <w:rFonts w:ascii="Book Antiqua" w:eastAsia="Book Antiqua" w:hAnsi="Book Antiqua" w:cs="Book Antiqua"/>
          <w:color w:val="000000"/>
        </w:rPr>
        <w:t>. W</w:t>
      </w:r>
      <w:r>
        <w:rPr>
          <w:rFonts w:ascii="Book Antiqua" w:eastAsia="Book Antiqua" w:hAnsi="Book Antiqua" w:cs="Book Antiqua"/>
          <w:color w:val="000000"/>
        </w:rPr>
        <w:t xml:space="preserve">e </w:t>
      </w:r>
      <w:r w:rsidR="002F4221">
        <w:rPr>
          <w:rFonts w:ascii="Book Antiqua" w:eastAsia="Book Antiqua" w:hAnsi="Book Antiqua" w:cs="Book Antiqua"/>
          <w:color w:val="000000"/>
        </w:rPr>
        <w:t xml:space="preserve">also </w:t>
      </w:r>
      <w:r>
        <w:rPr>
          <w:rFonts w:ascii="Book Antiqua" w:eastAsia="Book Antiqua" w:hAnsi="Book Antiqua" w:cs="Book Antiqua"/>
          <w:color w:val="000000"/>
        </w:rPr>
        <w:t>provide a brief overview of the most relevant clinical features of MCAC.</w:t>
      </w:r>
      <w:bookmarkEnd w:id="74"/>
      <w:bookmarkEnd w:id="75"/>
    </w:p>
    <w:bookmarkEnd w:id="76"/>
    <w:bookmarkEnd w:id="77"/>
    <w:p w14:paraId="6D9BD53B" w14:textId="77777777" w:rsidR="00A77B3E" w:rsidRDefault="00A77B3E">
      <w:pPr>
        <w:spacing w:line="360" w:lineRule="auto"/>
        <w:jc w:val="both"/>
      </w:pPr>
    </w:p>
    <w:p w14:paraId="0E501AE5" w14:textId="77777777" w:rsidR="00A77B3E" w:rsidRDefault="00287F77">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2246A61" w14:textId="530CCB9F" w:rsidR="00285A5D" w:rsidRDefault="00287F77">
      <w:pPr>
        <w:spacing w:line="360" w:lineRule="auto"/>
        <w:jc w:val="both"/>
        <w:rPr>
          <w:rFonts w:ascii="Book Antiqua" w:hAnsi="Book Antiqua" w:cs="Book Antiqua"/>
          <w:color w:val="000000"/>
          <w:lang w:eastAsia="zh-CN"/>
        </w:rPr>
      </w:pPr>
      <w:bookmarkStart w:id="78" w:name="OLE_LINK131"/>
      <w:bookmarkStart w:id="79" w:name="OLE_LINK132"/>
      <w:bookmarkStart w:id="80" w:name="OLE_LINK133"/>
      <w:r>
        <w:rPr>
          <w:rFonts w:ascii="Book Antiqua" w:eastAsia="Book Antiqua" w:hAnsi="Book Antiqua" w:cs="Book Antiqua"/>
          <w:color w:val="000000"/>
        </w:rPr>
        <w:t>Mucinous cystic neoplasms</w:t>
      </w:r>
      <w:r w:rsidR="0018226A">
        <w:rPr>
          <w:rFonts w:ascii="Book Antiqua" w:hAnsi="Book Antiqua" w:cs="Book Antiqua" w:hint="eastAsia"/>
          <w:color w:val="000000"/>
          <w:lang w:eastAsia="zh-CN"/>
        </w:rPr>
        <w:t xml:space="preserve"> </w:t>
      </w:r>
      <w:r w:rsidR="0018226A">
        <w:rPr>
          <w:rFonts w:ascii="Book Antiqua" w:eastAsia="Book Antiqua" w:hAnsi="Book Antiqua" w:cs="Book Antiqua"/>
          <w:color w:val="000000"/>
        </w:rPr>
        <w:t>(MCNs) of the pancreas</w:t>
      </w:r>
      <w:r>
        <w:rPr>
          <w:rFonts w:ascii="Book Antiqua" w:eastAsia="Book Antiqua" w:hAnsi="Book Antiqua" w:cs="Book Antiqua"/>
          <w:color w:val="000000"/>
        </w:rPr>
        <w:t xml:space="preserve"> range from benign mucinous cystadenoma to malignant cystadenocarcinoma, and they represent 23% of all resected pancreatic </w:t>
      </w:r>
      <w:proofErr w:type="gramStart"/>
      <w:r>
        <w:rPr>
          <w:rFonts w:ascii="Book Antiqua" w:eastAsia="Book Antiqua" w:hAnsi="Book Antiqua" w:cs="Book Antiqua"/>
          <w:color w:val="000000"/>
        </w:rPr>
        <w:t>cysts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Lou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estimated that pancreatic mucinous cystadenocarcinoma (MCAC) accounts for approximately 0.5% of all pancreatic malignancies, using the </w:t>
      </w:r>
      <w:r w:rsidR="00203491">
        <w:rPr>
          <w:rFonts w:ascii="Book Antiqua" w:eastAsia="Book Antiqua" w:hAnsi="Book Antiqua" w:cs="Book Antiqua"/>
          <w:color w:val="000000"/>
        </w:rPr>
        <w:t>Surveillance, Epidemiology and End Results program database</w:t>
      </w:r>
      <w:r>
        <w:rPr>
          <w:rFonts w:ascii="Book Antiqua" w:eastAsia="Book Antiqua" w:hAnsi="Book Antiqua" w:cs="Book Antiqua"/>
          <w:color w:val="000000"/>
        </w:rPr>
        <w:t xml:space="preserve">. Surgery represents the first choice of treatment for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The prognosis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MCAC seems to be significantly more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compared to that of pancreatic ductal adenocarcinoma (PDAC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2F4221">
        <w:rPr>
          <w:rFonts w:ascii="Book Antiqua" w:eastAsia="Book Antiqua" w:hAnsi="Book Antiqua" w:cs="Book Antiqua"/>
          <w:color w:val="000000"/>
        </w:rPr>
        <w:t>However</w:t>
      </w:r>
      <w:r>
        <w:rPr>
          <w:rFonts w:ascii="Book Antiqua" w:eastAsia="Book Antiqua" w:hAnsi="Book Antiqua" w:cs="Book Antiqua"/>
          <w:color w:val="000000"/>
        </w:rPr>
        <w:t>, locally advanced and metastatic MCACs have a poor prognosis.</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Due to the very low incidence of MCAC, both controlled prospective studies and clear recommendations for the treatment of advanced disease are </w:t>
      </w:r>
      <w:proofErr w:type="gramStart"/>
      <w:r>
        <w:rPr>
          <w:rFonts w:ascii="Book Antiqua" w:eastAsia="Book Antiqua" w:hAnsi="Book Antiqua" w:cs="Book Antiqua"/>
          <w:color w:val="000000"/>
        </w:rPr>
        <w:t>lacking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A11E501" w14:textId="03883336" w:rsidR="00A77B3E" w:rsidRDefault="00287F77" w:rsidP="00285A5D">
      <w:pPr>
        <w:spacing w:line="360" w:lineRule="auto"/>
        <w:ind w:firstLineChars="100" w:firstLine="240"/>
        <w:jc w:val="both"/>
      </w:pPr>
      <w:r w:rsidRPr="00285A5D">
        <w:rPr>
          <w:rFonts w:ascii="Book Antiqua" w:eastAsia="Book Antiqua" w:hAnsi="Book Antiqua" w:cs="Book Antiqua"/>
          <w:i/>
          <w:color w:val="000000"/>
        </w:rPr>
        <w:t>BRCA1</w:t>
      </w:r>
      <w:r>
        <w:rPr>
          <w:rFonts w:ascii="Book Antiqua" w:eastAsia="Book Antiqua" w:hAnsi="Book Antiqua" w:cs="Book Antiqua"/>
          <w:color w:val="000000"/>
        </w:rPr>
        <w:t xml:space="preserve"> and </w:t>
      </w:r>
      <w:r w:rsidRPr="00285A5D">
        <w:rPr>
          <w:rFonts w:ascii="Book Antiqua" w:eastAsia="Book Antiqua" w:hAnsi="Book Antiqua" w:cs="Book Antiqua"/>
          <w:i/>
          <w:color w:val="000000"/>
        </w:rPr>
        <w:t>BRCA2</w:t>
      </w:r>
      <w:r>
        <w:rPr>
          <w:rFonts w:ascii="Book Antiqua" w:eastAsia="Book Antiqua" w:hAnsi="Book Antiqua" w:cs="Book Antiqua"/>
          <w:color w:val="000000"/>
        </w:rPr>
        <w:t xml:space="preserve"> genes code for proteins that are involved in homologous recombination repair of double-strand DNA breaks, and their mutations are associated with an increased risk of several types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2F4221">
        <w:rPr>
          <w:rFonts w:ascii="Book Antiqua" w:eastAsia="Book Antiqua" w:hAnsi="Book Antiqua" w:cs="Book Antiqua"/>
          <w:color w:val="000000"/>
        </w:rPr>
        <w:t>In</w:t>
      </w:r>
      <w:r>
        <w:rPr>
          <w:rFonts w:ascii="Book Antiqua" w:eastAsia="Book Antiqua" w:hAnsi="Book Antiqua" w:cs="Book Antiqua"/>
          <w:color w:val="000000"/>
        </w:rPr>
        <w:t xml:space="preserve"> pancreatic adenocarcinoma, the prevalence of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mutations among patients with apparently sporadic forms of the disease ranges from 1.8% to 4.6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Recently, maintenance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(an oral PARP inhibitor) has been approved for the treatment of patients with metastatic pancreatic adenocarcinoma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mutations based on the results of the </w:t>
      </w:r>
      <w:bookmarkStart w:id="81" w:name="OLE_LINK10"/>
      <w:bookmarkStart w:id="82" w:name="OLE_LINK11"/>
      <w:r>
        <w:rPr>
          <w:rFonts w:ascii="Book Antiqua" w:eastAsia="Book Antiqua" w:hAnsi="Book Antiqua" w:cs="Book Antiqua"/>
          <w:color w:val="000000"/>
        </w:rPr>
        <w:t xml:space="preserve">POLO </w:t>
      </w:r>
      <w:proofErr w:type="gramStart"/>
      <w:r>
        <w:rPr>
          <w:rFonts w:ascii="Book Antiqua" w:eastAsia="Book Antiqua" w:hAnsi="Book Antiqua" w:cs="Book Antiqua"/>
          <w:color w:val="000000"/>
        </w:rPr>
        <w:t>trial</w:t>
      </w:r>
      <w:bookmarkEnd w:id="81"/>
      <w:bookmarkEnd w:id="82"/>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Nevertheless, the prevalence of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mutations in pancreatic MCAC is unclear, and there are no data </w:t>
      </w:r>
      <w:r w:rsidR="002F4221">
        <w:rPr>
          <w:rFonts w:ascii="Book Antiqua" w:eastAsia="Book Antiqua" w:hAnsi="Book Antiqua" w:cs="Book Antiqua"/>
          <w:color w:val="000000"/>
        </w:rPr>
        <w:t>on</w:t>
      </w:r>
      <w:r>
        <w:rPr>
          <w:rFonts w:ascii="Book Antiqua" w:eastAsia="Book Antiqua" w:hAnsi="Book Antiqua" w:cs="Book Antiqua"/>
          <w:color w:val="000000"/>
        </w:rPr>
        <w:t xml:space="preserve"> the efficacy of PARP inhibitors in the treatment of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mutated MCAC. </w:t>
      </w:r>
    </w:p>
    <w:bookmarkEnd w:id="78"/>
    <w:bookmarkEnd w:id="79"/>
    <w:bookmarkEnd w:id="80"/>
    <w:p w14:paraId="5B8B2211" w14:textId="77777777" w:rsidR="00A77B3E" w:rsidRDefault="00A77B3E">
      <w:pPr>
        <w:spacing w:line="360" w:lineRule="auto"/>
        <w:jc w:val="both"/>
      </w:pPr>
    </w:p>
    <w:p w14:paraId="03A6C3B1" w14:textId="77777777" w:rsidR="00A77B3E" w:rsidRDefault="00287F77">
      <w:pPr>
        <w:spacing w:line="360" w:lineRule="auto"/>
        <w:jc w:val="both"/>
      </w:pPr>
      <w:r>
        <w:rPr>
          <w:rFonts w:ascii="Book Antiqua" w:eastAsia="Book Antiqua" w:hAnsi="Book Antiqua" w:cs="Book Antiqua"/>
          <w:b/>
          <w:caps/>
          <w:color w:val="000000"/>
          <w:u w:val="single"/>
        </w:rPr>
        <w:t>CASE PRESENTATION</w:t>
      </w:r>
    </w:p>
    <w:p w14:paraId="2FAE04CA" w14:textId="77777777" w:rsidR="00A77B3E" w:rsidRDefault="00287F77">
      <w:pPr>
        <w:spacing w:line="360" w:lineRule="auto"/>
        <w:jc w:val="both"/>
      </w:pPr>
      <w:r>
        <w:rPr>
          <w:rFonts w:ascii="Book Antiqua" w:eastAsia="Book Antiqua" w:hAnsi="Book Antiqua" w:cs="Book Antiqua"/>
          <w:b/>
          <w:i/>
          <w:color w:val="000000"/>
        </w:rPr>
        <w:t>Chief complaints</w:t>
      </w:r>
    </w:p>
    <w:p w14:paraId="41FA88A8" w14:textId="6822AE47" w:rsidR="00A77B3E" w:rsidRPr="004F0678" w:rsidRDefault="00287F77">
      <w:pPr>
        <w:spacing w:line="360" w:lineRule="auto"/>
        <w:jc w:val="both"/>
        <w:rPr>
          <w:lang w:eastAsia="zh-CN"/>
        </w:rPr>
      </w:pPr>
      <w:r>
        <w:rPr>
          <w:rFonts w:ascii="Book Antiqua" w:eastAsia="Book Antiqua" w:hAnsi="Book Antiqua" w:cs="Book Antiqua"/>
          <w:color w:val="000000"/>
        </w:rPr>
        <w:t xml:space="preserve">A 41-year-old </w:t>
      </w:r>
      <w:r w:rsidR="002F4221">
        <w:rPr>
          <w:rFonts w:ascii="Book Antiqua" w:eastAsia="Book Antiqua" w:hAnsi="Book Antiqua" w:cs="Book Antiqua"/>
          <w:color w:val="000000"/>
        </w:rPr>
        <w:t>C</w:t>
      </w:r>
      <w:r>
        <w:rPr>
          <w:rFonts w:ascii="Book Antiqua" w:eastAsia="Book Antiqua" w:hAnsi="Book Antiqua" w:cs="Book Antiqua"/>
          <w:color w:val="000000"/>
        </w:rPr>
        <w:t xml:space="preserve">aucasian woman was referred to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She had a history of nausea, constipation and epigastric pain</w:t>
      </w:r>
      <w:r w:rsidR="002F4221" w:rsidRPr="002F4221">
        <w:rPr>
          <w:rFonts w:ascii="Book Antiqua" w:eastAsia="Book Antiqua" w:hAnsi="Book Antiqua" w:cs="Book Antiqua"/>
          <w:color w:val="000000"/>
        </w:rPr>
        <w:t xml:space="preserve"> </w:t>
      </w:r>
      <w:r w:rsidR="002F4221">
        <w:rPr>
          <w:rFonts w:ascii="Book Antiqua" w:eastAsia="Book Antiqua" w:hAnsi="Book Antiqua" w:cs="Book Antiqua"/>
          <w:color w:val="000000"/>
        </w:rPr>
        <w:t>for several months</w:t>
      </w:r>
      <w:r w:rsidR="004F0678">
        <w:rPr>
          <w:rFonts w:ascii="Book Antiqua" w:hAnsi="Book Antiqua" w:cs="Book Antiqua" w:hint="eastAsia"/>
          <w:color w:val="000000"/>
          <w:lang w:eastAsia="zh-CN"/>
        </w:rPr>
        <w:t>.</w:t>
      </w:r>
    </w:p>
    <w:p w14:paraId="4359759D" w14:textId="77777777" w:rsidR="00A77B3E" w:rsidRDefault="00A77B3E">
      <w:pPr>
        <w:spacing w:line="360" w:lineRule="auto"/>
        <w:jc w:val="both"/>
      </w:pPr>
    </w:p>
    <w:p w14:paraId="5A01E70B" w14:textId="77777777" w:rsidR="00A77B3E" w:rsidRDefault="00287F77">
      <w:pPr>
        <w:spacing w:line="360" w:lineRule="auto"/>
        <w:jc w:val="both"/>
      </w:pPr>
      <w:r>
        <w:rPr>
          <w:rFonts w:ascii="Book Antiqua" w:eastAsia="Book Antiqua" w:hAnsi="Book Antiqua" w:cs="Book Antiqua"/>
          <w:b/>
          <w:i/>
          <w:color w:val="000000"/>
        </w:rPr>
        <w:t>History of present illness</w:t>
      </w:r>
    </w:p>
    <w:p w14:paraId="16097720" w14:textId="77777777" w:rsidR="00A77B3E" w:rsidRPr="00863A7B" w:rsidRDefault="003113B3">
      <w:pPr>
        <w:spacing w:line="360" w:lineRule="auto"/>
        <w:jc w:val="both"/>
        <w:rPr>
          <w:lang w:eastAsia="zh-CN"/>
        </w:rPr>
      </w:pPr>
      <w:bookmarkStart w:id="83" w:name="OLE_LINK134"/>
      <w:bookmarkStart w:id="84" w:name="OLE_LINK135"/>
      <w:r w:rsidRPr="003113B3">
        <w:rPr>
          <w:rFonts w:ascii="Book Antiqua" w:eastAsia="Book Antiqua" w:hAnsi="Book Antiqua" w:cs="Book Antiqua"/>
          <w:color w:val="000000"/>
        </w:rPr>
        <w:t>The patient had no relevant events in her medical history.</w:t>
      </w:r>
    </w:p>
    <w:bookmarkEnd w:id="83"/>
    <w:bookmarkEnd w:id="84"/>
    <w:p w14:paraId="042BD035" w14:textId="77777777" w:rsidR="00A77B3E" w:rsidRDefault="00A77B3E">
      <w:pPr>
        <w:spacing w:line="360" w:lineRule="auto"/>
        <w:jc w:val="both"/>
      </w:pPr>
    </w:p>
    <w:p w14:paraId="1FDF42F8" w14:textId="77777777" w:rsidR="00A77B3E" w:rsidRDefault="00287F77">
      <w:pPr>
        <w:spacing w:line="360" w:lineRule="auto"/>
        <w:jc w:val="both"/>
      </w:pPr>
      <w:r>
        <w:rPr>
          <w:rFonts w:ascii="Book Antiqua" w:eastAsia="Book Antiqua" w:hAnsi="Book Antiqua" w:cs="Book Antiqua"/>
          <w:b/>
          <w:i/>
          <w:color w:val="000000"/>
        </w:rPr>
        <w:t>History of past illness</w:t>
      </w:r>
    </w:p>
    <w:p w14:paraId="5318E308" w14:textId="77777777" w:rsidR="00A77B3E" w:rsidRDefault="00287F77">
      <w:pPr>
        <w:spacing w:line="360" w:lineRule="auto"/>
        <w:jc w:val="both"/>
      </w:pPr>
      <w:bookmarkStart w:id="85" w:name="OLE_LINK136"/>
      <w:bookmarkStart w:id="86" w:name="OLE_LINK137"/>
      <w:r>
        <w:rPr>
          <w:rFonts w:ascii="Book Antiqua" w:eastAsia="Book Antiqua" w:hAnsi="Book Antiqua" w:cs="Book Antiqua"/>
          <w:color w:val="000000"/>
        </w:rPr>
        <w:t>The patient had no relevant events in her medical history.</w:t>
      </w:r>
    </w:p>
    <w:bookmarkEnd w:id="85"/>
    <w:bookmarkEnd w:id="86"/>
    <w:p w14:paraId="7CCA99EC" w14:textId="77777777" w:rsidR="00A77B3E" w:rsidRDefault="00A77B3E">
      <w:pPr>
        <w:spacing w:line="360" w:lineRule="auto"/>
        <w:jc w:val="both"/>
      </w:pPr>
    </w:p>
    <w:p w14:paraId="037FE1C8" w14:textId="77777777" w:rsidR="00A77B3E" w:rsidRDefault="00287F77">
      <w:pPr>
        <w:spacing w:line="360" w:lineRule="auto"/>
        <w:jc w:val="both"/>
      </w:pPr>
      <w:r>
        <w:rPr>
          <w:rFonts w:ascii="Book Antiqua" w:eastAsia="Book Antiqua" w:hAnsi="Book Antiqua" w:cs="Book Antiqua"/>
          <w:b/>
          <w:i/>
          <w:color w:val="000000"/>
        </w:rPr>
        <w:t>Personal and family history</w:t>
      </w:r>
    </w:p>
    <w:p w14:paraId="5C0570A0" w14:textId="77777777" w:rsidR="00A77B3E" w:rsidRDefault="00287F77">
      <w:pPr>
        <w:spacing w:line="360" w:lineRule="auto"/>
        <w:jc w:val="both"/>
      </w:pPr>
      <w:bookmarkStart w:id="87" w:name="OLE_LINK138"/>
      <w:bookmarkStart w:id="88" w:name="OLE_LINK139"/>
      <w:r>
        <w:rPr>
          <w:rFonts w:ascii="Book Antiqua" w:eastAsia="Book Antiqua" w:hAnsi="Book Antiqua" w:cs="Book Antiqua"/>
          <w:color w:val="000000"/>
        </w:rPr>
        <w:t xml:space="preserve">No significant personal or family history. </w:t>
      </w:r>
    </w:p>
    <w:bookmarkEnd w:id="87"/>
    <w:bookmarkEnd w:id="88"/>
    <w:p w14:paraId="57BE8217" w14:textId="77777777" w:rsidR="00A77B3E" w:rsidRDefault="00A77B3E">
      <w:pPr>
        <w:spacing w:line="360" w:lineRule="auto"/>
        <w:jc w:val="both"/>
      </w:pPr>
    </w:p>
    <w:p w14:paraId="42918FA3" w14:textId="77777777" w:rsidR="00A77B3E" w:rsidRDefault="00287F77">
      <w:pPr>
        <w:spacing w:line="360" w:lineRule="auto"/>
        <w:jc w:val="both"/>
      </w:pPr>
      <w:r>
        <w:rPr>
          <w:rFonts w:ascii="Book Antiqua" w:eastAsia="Book Antiqua" w:hAnsi="Book Antiqua" w:cs="Book Antiqua"/>
          <w:b/>
          <w:i/>
          <w:color w:val="000000"/>
        </w:rPr>
        <w:t>Physical examination</w:t>
      </w:r>
    </w:p>
    <w:p w14:paraId="65402D8A" w14:textId="77777777" w:rsidR="00A77B3E" w:rsidRDefault="00287F77">
      <w:pPr>
        <w:spacing w:line="360" w:lineRule="auto"/>
        <w:jc w:val="both"/>
      </w:pPr>
      <w:r>
        <w:rPr>
          <w:rFonts w:ascii="Book Antiqua" w:eastAsia="Book Antiqua" w:hAnsi="Book Antiqua" w:cs="Book Antiqua"/>
          <w:color w:val="000000"/>
        </w:rPr>
        <w:t>Unremarkable.</w:t>
      </w:r>
    </w:p>
    <w:p w14:paraId="6A1FF25A" w14:textId="77777777" w:rsidR="00A77B3E" w:rsidRDefault="00A77B3E">
      <w:pPr>
        <w:spacing w:line="360" w:lineRule="auto"/>
        <w:jc w:val="both"/>
      </w:pPr>
    </w:p>
    <w:p w14:paraId="66A16420" w14:textId="77777777" w:rsidR="00A77B3E" w:rsidRDefault="00287F77">
      <w:pPr>
        <w:spacing w:line="360" w:lineRule="auto"/>
        <w:jc w:val="both"/>
      </w:pPr>
      <w:r>
        <w:rPr>
          <w:rFonts w:ascii="Book Antiqua" w:eastAsia="Book Antiqua" w:hAnsi="Book Antiqua" w:cs="Book Antiqua"/>
          <w:b/>
          <w:i/>
          <w:color w:val="000000"/>
        </w:rPr>
        <w:t>Laboratory examinations</w:t>
      </w:r>
    </w:p>
    <w:p w14:paraId="588AFC03" w14:textId="208CECC6" w:rsidR="00A77B3E" w:rsidRDefault="007F1EF7">
      <w:pPr>
        <w:spacing w:line="360" w:lineRule="auto"/>
        <w:jc w:val="both"/>
      </w:pPr>
      <w:bookmarkStart w:id="89" w:name="OLE_LINK140"/>
      <w:bookmarkStart w:id="90" w:name="OLE_LINK141"/>
      <w:r>
        <w:rPr>
          <w:rFonts w:ascii="Book Antiqua" w:eastAsia="Book Antiqua" w:hAnsi="Book Antiqua" w:cs="Book Antiqua"/>
          <w:color w:val="000000"/>
        </w:rPr>
        <w:t xml:space="preserve">The serum </w:t>
      </w:r>
      <w:r w:rsidR="00845F73" w:rsidRPr="00845F73">
        <w:rPr>
          <w:rFonts w:ascii="Book Antiqua" w:eastAsia="Book Antiqua" w:hAnsi="Book Antiqua" w:cs="Book Antiqua"/>
          <w:color w:val="000000"/>
        </w:rPr>
        <w:t>cancer antigen</w:t>
      </w:r>
      <w:r w:rsidR="00845F73">
        <w:rPr>
          <w:rFonts w:ascii="Book Antiqua" w:hAnsi="Book Antiqua" w:cs="Book Antiqua" w:hint="eastAsia"/>
          <w:color w:val="000000"/>
          <w:lang w:eastAsia="zh-CN"/>
        </w:rPr>
        <w:t xml:space="preserve"> (</w:t>
      </w:r>
      <w:r>
        <w:rPr>
          <w:rFonts w:ascii="Book Antiqua" w:eastAsia="Book Antiqua" w:hAnsi="Book Antiqua" w:cs="Book Antiqua"/>
          <w:color w:val="000000"/>
        </w:rPr>
        <w:t>CA</w:t>
      </w:r>
      <w:r w:rsidR="00845F73">
        <w:rPr>
          <w:rFonts w:ascii="Book Antiqua" w:hAnsi="Book Antiqua" w:cs="Book Antiqua" w:hint="eastAsia"/>
          <w:color w:val="000000"/>
          <w:lang w:eastAsia="zh-CN"/>
        </w:rPr>
        <w:t xml:space="preserve">) </w:t>
      </w:r>
      <w:r w:rsidR="00287F77">
        <w:rPr>
          <w:rFonts w:ascii="Book Antiqua" w:eastAsia="Book Antiqua" w:hAnsi="Book Antiqua" w:cs="Book Antiqua"/>
          <w:color w:val="000000"/>
        </w:rPr>
        <w:t xml:space="preserve">125 </w:t>
      </w:r>
      <w:r w:rsidR="002F4221">
        <w:rPr>
          <w:rFonts w:ascii="Book Antiqua" w:eastAsia="Book Antiqua" w:hAnsi="Book Antiqua" w:cs="Book Antiqua"/>
          <w:color w:val="000000"/>
        </w:rPr>
        <w:t>l</w:t>
      </w:r>
      <w:r w:rsidR="00287F77">
        <w:rPr>
          <w:rFonts w:ascii="Book Antiqua" w:eastAsia="Book Antiqua" w:hAnsi="Book Antiqua" w:cs="Book Antiqua"/>
          <w:color w:val="000000"/>
        </w:rPr>
        <w:t xml:space="preserve">evel was 150 IU/mL (reference range 0.00–35.00 IU/mL), while serum CA19-9 </w:t>
      </w:r>
      <w:r w:rsidR="002F4221">
        <w:rPr>
          <w:rFonts w:ascii="Book Antiqua" w:eastAsia="Book Antiqua" w:hAnsi="Book Antiqua" w:cs="Book Antiqua"/>
          <w:color w:val="000000"/>
        </w:rPr>
        <w:t>l</w:t>
      </w:r>
      <w:r w:rsidR="00287F77">
        <w:rPr>
          <w:rFonts w:ascii="Book Antiqua" w:eastAsia="Book Antiqua" w:hAnsi="Book Antiqua" w:cs="Book Antiqua"/>
          <w:color w:val="000000"/>
        </w:rPr>
        <w:t xml:space="preserve">evel was 354 IU/mL (reference range 0.00–37.00 IU/mL) and serum </w:t>
      </w:r>
      <w:r w:rsidR="00E55B2F" w:rsidRPr="00E55B2F">
        <w:rPr>
          <w:rFonts w:ascii="Book Antiqua" w:eastAsia="Book Antiqua" w:hAnsi="Book Antiqua" w:cs="Book Antiqua"/>
          <w:color w:val="000000"/>
        </w:rPr>
        <w:t xml:space="preserve">carcinoembryonic antigen </w:t>
      </w:r>
      <w:r w:rsidR="00E55B2F">
        <w:rPr>
          <w:rFonts w:ascii="Book Antiqua" w:hAnsi="Book Antiqua" w:cs="Book Antiqua" w:hint="eastAsia"/>
          <w:color w:val="000000"/>
          <w:lang w:eastAsia="zh-CN"/>
        </w:rPr>
        <w:t>(</w:t>
      </w:r>
      <w:r w:rsidR="00287F77">
        <w:rPr>
          <w:rFonts w:ascii="Book Antiqua" w:eastAsia="Book Antiqua" w:hAnsi="Book Antiqua" w:cs="Book Antiqua"/>
          <w:color w:val="000000"/>
        </w:rPr>
        <w:t>CEA</w:t>
      </w:r>
      <w:r w:rsidR="00E55B2F">
        <w:rPr>
          <w:rFonts w:ascii="Book Antiqua" w:hAnsi="Book Antiqua" w:cs="Book Antiqua" w:hint="eastAsia"/>
          <w:color w:val="000000"/>
          <w:lang w:eastAsia="zh-CN"/>
        </w:rPr>
        <w:t>)</w:t>
      </w:r>
      <w:r w:rsidR="00287F77">
        <w:rPr>
          <w:rFonts w:ascii="Book Antiqua" w:eastAsia="Book Antiqua" w:hAnsi="Book Antiqua" w:cs="Book Antiqua"/>
          <w:color w:val="000000"/>
        </w:rPr>
        <w:t xml:space="preserve"> level was 13.4 ng/mL (reference range 0.00–5.00 ng/mL for non-smokers).</w:t>
      </w:r>
    </w:p>
    <w:bookmarkEnd w:id="89"/>
    <w:bookmarkEnd w:id="90"/>
    <w:p w14:paraId="66F2D781" w14:textId="77777777" w:rsidR="00A77B3E" w:rsidRDefault="00A77B3E">
      <w:pPr>
        <w:spacing w:line="360" w:lineRule="auto"/>
        <w:jc w:val="both"/>
      </w:pPr>
    </w:p>
    <w:p w14:paraId="0D425698" w14:textId="77777777" w:rsidR="00A77B3E" w:rsidRDefault="00287F77">
      <w:pPr>
        <w:spacing w:line="360" w:lineRule="auto"/>
        <w:jc w:val="both"/>
      </w:pPr>
      <w:r>
        <w:rPr>
          <w:rFonts w:ascii="Book Antiqua" w:eastAsia="Book Antiqua" w:hAnsi="Book Antiqua" w:cs="Book Antiqua"/>
          <w:b/>
          <w:i/>
          <w:color w:val="000000"/>
        </w:rPr>
        <w:t>Imaging examinations</w:t>
      </w:r>
    </w:p>
    <w:p w14:paraId="4500B9D2" w14:textId="79291F69" w:rsidR="00A77B3E" w:rsidRDefault="00287F77">
      <w:pPr>
        <w:spacing w:line="360" w:lineRule="auto"/>
        <w:jc w:val="both"/>
      </w:pPr>
      <w:bookmarkStart w:id="91" w:name="OLE_LINK142"/>
      <w:bookmarkStart w:id="92" w:name="OLE_LINK143"/>
      <w:r>
        <w:rPr>
          <w:rFonts w:ascii="Book Antiqua" w:eastAsia="Book Antiqua" w:hAnsi="Book Antiqua" w:cs="Book Antiqua"/>
          <w:color w:val="000000"/>
        </w:rPr>
        <w:t>She underwent computed tomography (CT) which revealed two bilateral ovarian masses 14</w:t>
      </w:r>
      <w:r w:rsidR="001114A9">
        <w:rPr>
          <w:rFonts w:ascii="Book Antiqua" w:eastAsia="Book Antiqua" w:hAnsi="Book Antiqua" w:cs="Book Antiqua"/>
          <w:color w:val="000000"/>
        </w:rPr>
        <w:t>5</w:t>
      </w:r>
      <w:r w:rsidR="007F1EF7">
        <w:rPr>
          <w:rFonts w:ascii="Book Antiqua" w:hAnsi="Book Antiqua" w:cs="Book Antiqua" w:hint="eastAsia"/>
          <w:color w:val="000000"/>
          <w:lang w:eastAsia="zh-CN"/>
        </w:rPr>
        <w:t xml:space="preserve"> </w:t>
      </w:r>
      <w:r w:rsidR="00FE6301">
        <w:rPr>
          <w:rFonts w:ascii="Book Antiqua" w:hAnsi="Book Antiqua" w:cs="Book Antiqua"/>
          <w:color w:val="000000"/>
          <w:lang w:eastAsia="zh-CN"/>
        </w:rPr>
        <w:t>m</w:t>
      </w:r>
      <w:r w:rsidR="007F1EF7">
        <w:rPr>
          <w:rFonts w:ascii="Book Antiqua" w:hAnsi="Book Antiqua" w:cs="Book Antiqua" w:hint="eastAsia"/>
          <w:color w:val="000000"/>
          <w:lang w:eastAsia="zh-CN"/>
        </w:rPr>
        <w:t xml:space="preserve">m </w:t>
      </w:r>
      <w:r>
        <w:rPr>
          <w:rFonts w:ascii="Book Antiqua" w:eastAsia="Book Antiqua" w:hAnsi="Book Antiqua" w:cs="Book Antiqua"/>
          <w:color w:val="000000"/>
        </w:rPr>
        <w:t>and 7</w:t>
      </w:r>
      <w:r w:rsidR="001114A9">
        <w:rPr>
          <w:rFonts w:ascii="Book Antiqua" w:eastAsia="Book Antiqua" w:hAnsi="Book Antiqua" w:cs="Book Antiqua"/>
          <w:color w:val="000000"/>
        </w:rPr>
        <w:t>1</w:t>
      </w:r>
      <w:r w:rsidR="007F1EF7" w:rsidRPr="007F1EF7">
        <w:rPr>
          <w:rFonts w:ascii="Book Antiqua" w:eastAsia="Book Antiqua" w:hAnsi="Book Antiqua" w:cs="Book Antiqua"/>
          <w:color w:val="000000"/>
        </w:rPr>
        <w:t xml:space="preserve"> </w:t>
      </w:r>
      <w:r w:rsidR="00FE6301">
        <w:rPr>
          <w:rFonts w:ascii="Book Antiqua" w:eastAsia="Book Antiqua" w:hAnsi="Book Antiqua" w:cs="Book Antiqua"/>
          <w:color w:val="000000"/>
        </w:rPr>
        <w:t>m</w:t>
      </w:r>
      <w:r w:rsidR="007F1EF7">
        <w:rPr>
          <w:rFonts w:ascii="Book Antiqua" w:eastAsia="Book Antiqua" w:hAnsi="Book Antiqua" w:cs="Book Antiqua"/>
          <w:color w:val="000000"/>
        </w:rPr>
        <w:t>m</w:t>
      </w:r>
      <w:r>
        <w:rPr>
          <w:rFonts w:ascii="Book Antiqua" w:eastAsia="Book Antiqua" w:hAnsi="Book Antiqua" w:cs="Book Antiqua"/>
          <w:color w:val="000000"/>
        </w:rPr>
        <w:t xml:space="preserve"> </w:t>
      </w:r>
      <w:r w:rsidR="002F4221">
        <w:rPr>
          <w:rFonts w:ascii="Book Antiqua" w:eastAsia="Book Antiqua" w:hAnsi="Book Antiqua" w:cs="Book Antiqua"/>
          <w:color w:val="000000"/>
        </w:rPr>
        <w:t xml:space="preserve">in diameter, </w:t>
      </w:r>
      <w:r>
        <w:rPr>
          <w:rFonts w:ascii="Book Antiqua" w:eastAsia="Book Antiqua" w:hAnsi="Book Antiqua" w:cs="Book Antiqua"/>
          <w:color w:val="000000"/>
        </w:rPr>
        <w:t>respectively</w:t>
      </w:r>
      <w:r w:rsidR="002F4221">
        <w:rPr>
          <w:rFonts w:ascii="Book Antiqua" w:eastAsia="Book Antiqua" w:hAnsi="Book Antiqua" w:cs="Book Antiqua"/>
          <w:color w:val="000000"/>
        </w:rPr>
        <w:t>,</w:t>
      </w:r>
      <w:r>
        <w:rPr>
          <w:rFonts w:ascii="Book Antiqua" w:eastAsia="Book Antiqua" w:hAnsi="Book Antiqua" w:cs="Book Antiqua"/>
          <w:color w:val="000000"/>
        </w:rPr>
        <w:t xml:space="preserve"> and a lesion </w:t>
      </w:r>
      <w:r w:rsidR="00913402">
        <w:rPr>
          <w:rFonts w:ascii="Book Antiqua" w:eastAsia="Book Antiqua" w:hAnsi="Book Antiqua" w:cs="Book Antiqua"/>
          <w:color w:val="000000"/>
        </w:rPr>
        <w:t>measuring 4</w:t>
      </w:r>
      <w:r w:rsidR="001114A9">
        <w:rPr>
          <w:rFonts w:ascii="Book Antiqua" w:eastAsia="Book Antiqua" w:hAnsi="Book Antiqua" w:cs="Book Antiqua"/>
          <w:color w:val="000000"/>
        </w:rPr>
        <w:t>0</w:t>
      </w:r>
      <w:r w:rsidR="007F1EF7" w:rsidRPr="007F1EF7">
        <w:rPr>
          <w:rFonts w:ascii="Book Antiqua" w:eastAsia="Book Antiqua" w:hAnsi="Book Antiqua" w:cs="Book Antiqua"/>
          <w:color w:val="000000"/>
        </w:rPr>
        <w:t xml:space="preserve"> </w:t>
      </w:r>
      <w:r w:rsidR="00FE6301">
        <w:rPr>
          <w:rFonts w:ascii="Book Antiqua" w:eastAsia="Book Antiqua" w:hAnsi="Book Antiqua" w:cs="Book Antiqua"/>
          <w:color w:val="000000"/>
        </w:rPr>
        <w:t>m</w:t>
      </w:r>
      <w:r w:rsidR="007F1EF7">
        <w:rPr>
          <w:rFonts w:ascii="Book Antiqua" w:eastAsia="Book Antiqua" w:hAnsi="Book Antiqua" w:cs="Book Antiqua"/>
          <w:color w:val="000000"/>
        </w:rPr>
        <w:t>m</w:t>
      </w:r>
      <w:r>
        <w:rPr>
          <w:rFonts w:ascii="Book Antiqua" w:eastAsia="Book Antiqua" w:hAnsi="Book Antiqua" w:cs="Book Antiqua"/>
          <w:color w:val="000000"/>
        </w:rPr>
        <w:t xml:space="preserve"> in the body of the pancreas. </w:t>
      </w:r>
    </w:p>
    <w:bookmarkEnd w:id="91"/>
    <w:bookmarkEnd w:id="92"/>
    <w:p w14:paraId="47E57465" w14:textId="77777777" w:rsidR="00A77B3E" w:rsidRDefault="00A77B3E">
      <w:pPr>
        <w:spacing w:line="360" w:lineRule="auto"/>
        <w:jc w:val="both"/>
      </w:pPr>
    </w:p>
    <w:p w14:paraId="48AF2EFE" w14:textId="77777777" w:rsidR="00A77B3E" w:rsidRDefault="00287F77">
      <w:pPr>
        <w:spacing w:line="360" w:lineRule="auto"/>
        <w:jc w:val="both"/>
      </w:pPr>
      <w:r>
        <w:rPr>
          <w:rFonts w:ascii="Book Antiqua" w:eastAsia="Book Antiqua" w:hAnsi="Book Antiqua" w:cs="Book Antiqua"/>
          <w:b/>
          <w:caps/>
          <w:color w:val="000000"/>
          <w:u w:val="single"/>
        </w:rPr>
        <w:t>FINAL DIAGNOSIS</w:t>
      </w:r>
    </w:p>
    <w:p w14:paraId="03AA9A1F" w14:textId="5771C894" w:rsidR="00A77B3E" w:rsidRDefault="00287F77">
      <w:pPr>
        <w:spacing w:line="360" w:lineRule="auto"/>
        <w:jc w:val="both"/>
      </w:pPr>
      <w:bookmarkStart w:id="93" w:name="OLE_LINK144"/>
      <w:bookmarkStart w:id="94" w:name="OLE_LINK145"/>
      <w:r>
        <w:rPr>
          <w:rFonts w:ascii="Book Antiqua" w:eastAsia="Book Antiqua" w:hAnsi="Book Antiqua" w:cs="Book Antiqua"/>
          <w:color w:val="000000"/>
        </w:rPr>
        <w:t xml:space="preserve">Pathology revealed ovarian and peritoneal metastases of pancreatic </w:t>
      </w:r>
      <w:r w:rsidR="002F4221">
        <w:rPr>
          <w:rFonts w:ascii="Book Antiqua" w:eastAsia="Book Antiqua" w:hAnsi="Book Antiqua" w:cs="Book Antiqua"/>
          <w:color w:val="000000"/>
        </w:rPr>
        <w:t>MCAC</w:t>
      </w:r>
      <w:r>
        <w:rPr>
          <w:rFonts w:ascii="Book Antiqua" w:eastAsia="Book Antiqua" w:hAnsi="Book Antiqua" w:cs="Book Antiqua"/>
          <w:color w:val="000000"/>
        </w:rPr>
        <w:t>.</w:t>
      </w:r>
    </w:p>
    <w:bookmarkEnd w:id="93"/>
    <w:bookmarkEnd w:id="94"/>
    <w:p w14:paraId="42E7548E" w14:textId="77777777" w:rsidR="00A77B3E" w:rsidRDefault="00A77B3E">
      <w:pPr>
        <w:spacing w:line="360" w:lineRule="auto"/>
        <w:jc w:val="both"/>
      </w:pPr>
    </w:p>
    <w:p w14:paraId="3FA39564" w14:textId="77777777" w:rsidR="00A77B3E" w:rsidRDefault="00287F77">
      <w:pPr>
        <w:spacing w:line="360" w:lineRule="auto"/>
        <w:jc w:val="both"/>
      </w:pPr>
      <w:r>
        <w:rPr>
          <w:rFonts w:ascii="Book Antiqua" w:eastAsia="Book Antiqua" w:hAnsi="Book Antiqua" w:cs="Book Antiqua"/>
          <w:b/>
          <w:caps/>
          <w:color w:val="000000"/>
          <w:u w:val="single"/>
        </w:rPr>
        <w:t>TREATMENT</w:t>
      </w:r>
    </w:p>
    <w:p w14:paraId="01A6F3F3" w14:textId="071AD5A9" w:rsidR="00A77B3E" w:rsidRDefault="00287F77">
      <w:pPr>
        <w:spacing w:line="360" w:lineRule="auto"/>
        <w:jc w:val="both"/>
      </w:pPr>
      <w:bookmarkStart w:id="95" w:name="OLE_LINK146"/>
      <w:bookmarkStart w:id="96" w:name="OLE_LINK147"/>
      <w:r>
        <w:rPr>
          <w:rFonts w:ascii="Book Antiqua" w:eastAsia="Book Antiqua" w:hAnsi="Book Antiqua" w:cs="Book Antiqua"/>
          <w:color w:val="000000"/>
        </w:rPr>
        <w:t xml:space="preserve">Suspecting two different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she underwent surgery with radical intent in November 2008. The surgeons immediately detected a previously unrecognized peritoneal carcinosis during the exploratory laparotomy.</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Nonetheless, they still performed a hysterectomy and a bilateral </w:t>
      </w:r>
      <w:proofErr w:type="spellStart"/>
      <w:r>
        <w:rPr>
          <w:rFonts w:ascii="Book Antiqua" w:eastAsia="Book Antiqua" w:hAnsi="Book Antiqua" w:cs="Book Antiqua"/>
          <w:color w:val="000000"/>
        </w:rPr>
        <w:t>salpingo</w:t>
      </w:r>
      <w:proofErr w:type="spellEnd"/>
      <w:r>
        <w:rPr>
          <w:rFonts w:ascii="Book Antiqua" w:eastAsia="Book Antiqua" w:hAnsi="Book Antiqua" w:cs="Book Antiqua"/>
          <w:color w:val="000000"/>
        </w:rPr>
        <w:t xml:space="preserve">-oophorectomy to resolve the associated symptoms caused by these masses. The surgical specimen included </w:t>
      </w:r>
      <w:r w:rsidR="002F4221">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uterus and ovaries, which were macroscopically infiltrated by two cystic lesions </w:t>
      </w:r>
      <w:r w:rsidR="00BE6A9D">
        <w:rPr>
          <w:rFonts w:ascii="Book Antiqua" w:eastAsia="Book Antiqua" w:hAnsi="Book Antiqua" w:cs="Book Antiqua"/>
          <w:color w:val="000000"/>
        </w:rPr>
        <w:t>measuring 65</w:t>
      </w:r>
      <w:r w:rsidR="00BE6A9D">
        <w:rPr>
          <w:rFonts w:ascii="Book Antiqua" w:hAnsi="Book Antiqua" w:cs="Book Antiqua" w:hint="eastAsia"/>
          <w:color w:val="000000"/>
          <w:lang w:eastAsia="zh-CN"/>
        </w:rPr>
        <w:t xml:space="preserve"> </w:t>
      </w:r>
      <w:r w:rsidR="00A17ECD">
        <w:rPr>
          <w:rFonts w:ascii="Book Antiqua" w:eastAsia="Book Antiqua" w:hAnsi="Book Antiqua" w:cs="Book Antiqua"/>
          <w:color w:val="000000"/>
        </w:rPr>
        <w:t>mm</w:t>
      </w:r>
      <w:r w:rsidR="00A17EC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A17ECD" w:rsidRPr="00A17ECD">
        <w:rPr>
          <w:rFonts w:ascii="Book Antiqua" w:eastAsia="Book Antiqua" w:hAnsi="Book Antiqua" w:cs="Book Antiqua"/>
          <w:color w:val="000000"/>
        </w:rPr>
        <w:t xml:space="preserve"> </w:t>
      </w:r>
      <w:r w:rsidR="00A17ECD">
        <w:rPr>
          <w:rFonts w:ascii="Book Antiqua" w:eastAsia="Book Antiqua" w:hAnsi="Book Antiqua" w:cs="Book Antiqua"/>
          <w:color w:val="000000"/>
        </w:rPr>
        <w:t>mm</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w:t>
      </w:r>
      <w:bookmarkStart w:id="97" w:name="OLE_LINK28"/>
      <w:bookmarkStart w:id="98" w:name="OLE_LINK29"/>
      <w:bookmarkStart w:id="99" w:name="OLE_LINK30"/>
      <w:r w:rsidR="00BE6A9D">
        <w:rPr>
          <w:rFonts w:ascii="Book Antiqua" w:eastAsia="Book Antiqua" w:hAnsi="Book Antiqua" w:cs="Book Antiqua"/>
          <w:color w:val="000000"/>
        </w:rPr>
        <w:t>mm</w:t>
      </w:r>
      <w:bookmarkEnd w:id="97"/>
      <w:bookmarkEnd w:id="98"/>
      <w:bookmarkEnd w:id="99"/>
      <w:r w:rsidR="00BE6A9D">
        <w:rPr>
          <w:rFonts w:ascii="Book Antiqua" w:eastAsia="Book Antiqua" w:hAnsi="Book Antiqua" w:cs="Book Antiqua"/>
          <w:color w:val="000000"/>
        </w:rPr>
        <w:t xml:space="preserve"> </w:t>
      </w:r>
      <w:r>
        <w:rPr>
          <w:rFonts w:ascii="Book Antiqua" w:eastAsia="Book Antiqua" w:hAnsi="Book Antiqua" w:cs="Book Antiqua"/>
          <w:color w:val="000000"/>
        </w:rPr>
        <w:t>and 100</w:t>
      </w:r>
      <w:r w:rsidR="00A17ECD" w:rsidRPr="00A17ECD">
        <w:rPr>
          <w:rFonts w:ascii="Book Antiqua" w:eastAsia="Book Antiqua" w:hAnsi="Book Antiqua" w:cs="Book Antiqua"/>
          <w:color w:val="000000"/>
        </w:rPr>
        <w:t xml:space="preserve"> </w:t>
      </w:r>
      <w:r w:rsidR="00A17ECD">
        <w:rPr>
          <w:rFonts w:ascii="Book Antiqua" w:eastAsia="Book Antiqua" w:hAnsi="Book Antiqua" w:cs="Book Antiqua"/>
          <w:color w:val="000000"/>
        </w:rPr>
        <w:t>mm</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90</w:t>
      </w:r>
      <w:r w:rsidR="00A17ECD" w:rsidRPr="00A17ECD">
        <w:rPr>
          <w:rFonts w:ascii="Book Antiqua" w:eastAsia="Book Antiqua" w:hAnsi="Book Antiqua" w:cs="Book Antiqua"/>
          <w:color w:val="000000"/>
        </w:rPr>
        <w:t xml:space="preserve"> </w:t>
      </w:r>
      <w:r w:rsidR="00A17ECD">
        <w:rPr>
          <w:rFonts w:ascii="Book Antiqua" w:eastAsia="Book Antiqua" w:hAnsi="Book Antiqua" w:cs="Book Antiqua"/>
          <w:color w:val="000000"/>
        </w:rPr>
        <w:t>mm</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bookmarkStart w:id="100" w:name="OLE_LINK25"/>
      <w:bookmarkStart w:id="101" w:name="OLE_LINK26"/>
      <w:bookmarkStart w:id="102" w:name="OLE_LINK27"/>
      <w:r>
        <w:rPr>
          <w:rFonts w:ascii="Book Antiqua" w:eastAsia="Book Antiqua" w:hAnsi="Book Antiqua" w:cs="Book Antiqua"/>
          <w:color w:val="000000"/>
        </w:rPr>
        <w:t>mm</w:t>
      </w:r>
      <w:bookmarkEnd w:id="100"/>
      <w:bookmarkEnd w:id="101"/>
      <w:bookmarkEnd w:id="102"/>
      <w:r>
        <w:rPr>
          <w:rFonts w:ascii="Book Antiqua" w:eastAsia="Book Antiqua" w:hAnsi="Book Antiqua" w:cs="Book Antiqua"/>
          <w:color w:val="000000"/>
        </w:rPr>
        <w:t xml:space="preserve">, respectively. Pathology revealed ovarian and peritoneal metastases of pancreatic </w:t>
      </w:r>
      <w:r w:rsidR="00D63D9B">
        <w:rPr>
          <w:rFonts w:ascii="Book Antiqua" w:eastAsia="Book Antiqua" w:hAnsi="Book Antiqua" w:cs="Book Antiqua"/>
          <w:color w:val="000000"/>
        </w:rPr>
        <w:t>MCAC</w:t>
      </w:r>
      <w:r>
        <w:rPr>
          <w:rFonts w:ascii="Book Antiqua" w:eastAsia="Book Antiqua" w:hAnsi="Book Antiqua" w:cs="Book Antiqua"/>
          <w:color w:val="000000"/>
        </w:rPr>
        <w:t xml:space="preserve"> (Figure 1). One month later, she started chemotherapy with </w:t>
      </w:r>
      <w:r w:rsidR="005D51FC">
        <w:rPr>
          <w:rFonts w:ascii="Book Antiqua" w:eastAsia="Book Antiqua" w:hAnsi="Book Antiqua" w:cs="Book Antiqua"/>
          <w:color w:val="000000"/>
        </w:rPr>
        <w:t xml:space="preserve">gemcitabine plus oxaliplatin </w:t>
      </w:r>
      <w:r w:rsidR="005D51FC">
        <w:rPr>
          <w:rFonts w:ascii="Book Antiqua" w:hAnsi="Book Antiqua" w:cs="Book Antiqua" w:hint="eastAsia"/>
          <w:color w:val="000000"/>
          <w:lang w:eastAsia="zh-CN"/>
        </w:rPr>
        <w:t>(</w:t>
      </w:r>
      <w:r>
        <w:rPr>
          <w:rFonts w:ascii="Book Antiqua" w:eastAsia="Book Antiqua" w:hAnsi="Book Antiqua" w:cs="Book Antiqua"/>
          <w:color w:val="000000"/>
        </w:rPr>
        <w:t>GEMOX</w:t>
      </w:r>
      <w:r w:rsidR="005D51FC">
        <w:rPr>
          <w:rFonts w:ascii="Book Antiqua" w:hAnsi="Book Antiqua" w:cs="Book Antiqua" w:hint="eastAsia"/>
          <w:color w:val="000000"/>
          <w:lang w:eastAsia="zh-CN"/>
        </w:rPr>
        <w:t xml:space="preserve">, </w:t>
      </w:r>
      <w:r>
        <w:rPr>
          <w:rFonts w:ascii="Book Antiqua" w:eastAsia="Book Antiqua" w:hAnsi="Book Antiqua" w:cs="Book Antiqua"/>
          <w:color w:val="000000"/>
        </w:rPr>
        <w:t>gemcitabine 1000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/d1 and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100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/d2 every two weeks) obtaining a partial response after 12 cycles. Given the excellent response to chemotherapy, we performed a second exploratory laparotomy in October 2009 during which no peritoneal carcinosis was found. She underwent distal pancreatectomy and pathological examination confirmed the initial diagnosis of pancreatic </w:t>
      </w:r>
      <w:r w:rsidR="00D63D9B">
        <w:rPr>
          <w:rFonts w:ascii="Book Antiqua" w:eastAsia="Book Antiqua" w:hAnsi="Book Antiqua" w:cs="Book Antiqua"/>
          <w:color w:val="000000"/>
        </w:rPr>
        <w:t>MCAC</w:t>
      </w:r>
      <w:r>
        <w:rPr>
          <w:rFonts w:ascii="Book Antiqua" w:eastAsia="Book Antiqua" w:hAnsi="Book Antiqua" w:cs="Book Antiqua"/>
          <w:color w:val="000000"/>
        </w:rPr>
        <w:t>. The patient remained disease-free until September 2011, when both CT and 18F-</w:t>
      </w:r>
      <w:bookmarkStart w:id="103" w:name="OLE_LINK88"/>
      <w:bookmarkStart w:id="104" w:name="OLE_LINK89"/>
      <w:bookmarkStart w:id="105" w:name="OLE_LINK31"/>
      <w:bookmarkStart w:id="106" w:name="OLE_LINK32"/>
      <w:r w:rsidR="00B310E8" w:rsidRPr="00B310E8">
        <w:rPr>
          <w:rFonts w:ascii="Book Antiqua" w:eastAsia="Book Antiqua" w:hAnsi="Book Antiqua" w:cs="Book Antiqua"/>
          <w:color w:val="000000"/>
        </w:rPr>
        <w:t>fluoro-D-glucose positron emission tomography/X-ray computed tomography</w:t>
      </w:r>
      <w:bookmarkEnd w:id="103"/>
      <w:bookmarkEnd w:id="104"/>
      <w:r w:rsidR="00B310E8" w:rsidRPr="00B310E8">
        <w:rPr>
          <w:rFonts w:ascii="Book Antiqua" w:eastAsia="Book Antiqua" w:hAnsi="Book Antiqua" w:cs="Book Antiqua"/>
          <w:color w:val="000000"/>
        </w:rPr>
        <w:t xml:space="preserve"> </w:t>
      </w:r>
      <w:r w:rsidR="00B310E8">
        <w:rPr>
          <w:rFonts w:ascii="Book Antiqua" w:hAnsi="Book Antiqua" w:cs="Book Antiqua" w:hint="eastAsia"/>
          <w:color w:val="000000"/>
          <w:lang w:eastAsia="zh-CN"/>
        </w:rPr>
        <w:t>(</w:t>
      </w:r>
      <w:r w:rsidR="004205D5" w:rsidRPr="004205D5">
        <w:rPr>
          <w:rFonts w:ascii="Book Antiqua" w:hAnsi="Book Antiqua" w:cs="Book Antiqua"/>
          <w:color w:val="000000"/>
          <w:lang w:eastAsia="zh-CN"/>
        </w:rPr>
        <w:t>18F-FDG PET-CT</w:t>
      </w:r>
      <w:bookmarkEnd w:id="105"/>
      <w:bookmarkEnd w:id="106"/>
      <w:r w:rsidR="00B310E8">
        <w:rPr>
          <w:rFonts w:ascii="Book Antiqua" w:hAnsi="Book Antiqua" w:cs="Book Antiqua" w:hint="eastAsia"/>
          <w:color w:val="000000"/>
          <w:lang w:eastAsia="zh-CN"/>
        </w:rPr>
        <w:t>)</w:t>
      </w:r>
      <w:r>
        <w:rPr>
          <w:rFonts w:ascii="Book Antiqua" w:eastAsia="Book Antiqua" w:hAnsi="Book Antiqua" w:cs="Book Antiqua"/>
          <w:color w:val="000000"/>
        </w:rPr>
        <w:t xml:space="preserve"> showed a local recurrence and GEMOX was restarted obtaining a complete response after 12 cycles (confirmed both by CT and 18-FDG PET-CT). In June 2019, during the follow-up program, laboratory tests documented an increase of serum C</w:t>
      </w:r>
      <w:r w:rsidR="00C95008">
        <w:rPr>
          <w:rFonts w:ascii="Book Antiqua" w:eastAsia="Book Antiqua" w:hAnsi="Book Antiqua" w:cs="Book Antiqua"/>
          <w:color w:val="000000"/>
        </w:rPr>
        <w:t>EA (14.2 ng/mL), while serum CA125 and CA</w:t>
      </w:r>
      <w:r>
        <w:rPr>
          <w:rFonts w:ascii="Book Antiqua" w:eastAsia="Book Antiqua" w:hAnsi="Book Antiqua" w:cs="Book Antiqua"/>
          <w:color w:val="000000"/>
        </w:rPr>
        <w:t xml:space="preserve">19-9 were </w:t>
      </w:r>
      <w:r w:rsidR="00D63D9B">
        <w:rPr>
          <w:rFonts w:ascii="Book Antiqua" w:eastAsia="Book Antiqua" w:hAnsi="Book Antiqua" w:cs="Book Antiqua"/>
          <w:color w:val="000000"/>
        </w:rPr>
        <w:t>normal</w:t>
      </w:r>
      <w:r>
        <w:rPr>
          <w:rFonts w:ascii="Book Antiqua" w:eastAsia="Book Antiqua" w:hAnsi="Book Antiqua" w:cs="Book Antiqua"/>
          <w:color w:val="000000"/>
        </w:rPr>
        <w:t>. We performed magnetic resonance imaging and 18F-FDG PET-CT (Figure 2) which showed a local recurrence not amenable to surgical resection (invasion of the hepatic artery and superior mesenteric vein). The diagnosis was confirmed with an endoscopic ultrasound-guided biopsy. She started FOLFIRINOX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85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irinotecan 180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leucovorin</w:t>
      </w:r>
      <w:proofErr w:type="spellEnd"/>
      <w:r>
        <w:rPr>
          <w:rFonts w:ascii="Book Antiqua" w:eastAsia="Book Antiqua" w:hAnsi="Book Antiqua" w:cs="Book Antiqua"/>
          <w:color w:val="000000"/>
        </w:rPr>
        <w:t xml:space="preserve"> 400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 and fluorouracil 400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 given as a bolus</w:t>
      </w:r>
      <w:r w:rsidR="001549DD">
        <w:rPr>
          <w:rFonts w:ascii="Book Antiqua" w:eastAsia="Book Antiqua" w:hAnsi="Book Antiqua" w:cs="Book Antiqua"/>
          <w:color w:val="000000"/>
        </w:rPr>
        <w:t xml:space="preserve"> followed by 2400 mg/</w:t>
      </w:r>
      <w:proofErr w:type="spellStart"/>
      <w:r w:rsidR="001549DD">
        <w:rPr>
          <w:rFonts w:ascii="Book Antiqua" w:eastAsia="Book Antiqua" w:hAnsi="Book Antiqua" w:cs="Book Antiqua"/>
          <w:color w:val="000000"/>
        </w:rPr>
        <w:t>sm</w:t>
      </w:r>
      <w:proofErr w:type="spellEnd"/>
      <w:r w:rsidR="001549DD">
        <w:rPr>
          <w:rFonts w:ascii="Book Antiqua" w:eastAsia="Book Antiqua" w:hAnsi="Book Antiqua" w:cs="Book Antiqua"/>
          <w:color w:val="000000"/>
        </w:rPr>
        <w:t xml:space="preserve"> as a 46</w:t>
      </w:r>
      <w:r w:rsidR="001549DD">
        <w:rPr>
          <w:rFonts w:ascii="Book Antiqua" w:hAnsi="Book Antiqua" w:cs="Book Antiqua" w:hint="eastAsia"/>
          <w:color w:val="000000"/>
          <w:lang w:eastAsia="zh-CN"/>
        </w:rPr>
        <w:t xml:space="preserve"> </w:t>
      </w:r>
      <w:r w:rsidR="001549DD">
        <w:rPr>
          <w:rFonts w:ascii="Book Antiqua" w:eastAsia="Book Antiqua" w:hAnsi="Book Antiqua" w:cs="Book Antiqua"/>
          <w:color w:val="000000"/>
        </w:rPr>
        <w:t>h</w:t>
      </w:r>
      <w:r>
        <w:rPr>
          <w:rFonts w:ascii="Book Antiqua" w:eastAsia="Book Antiqua" w:hAnsi="Book Antiqua" w:cs="Book Antiqua"/>
          <w:color w:val="000000"/>
        </w:rPr>
        <w:t xml:space="preserve"> continuous infusion, every two weeks) obtaining a significant response, with a decrease of 18F-FDG uptake (SUV = 3.9 </w:t>
      </w:r>
      <w:r>
        <w:rPr>
          <w:rFonts w:ascii="Book Antiqua" w:eastAsia="Book Antiqua" w:hAnsi="Book Antiqua" w:cs="Book Antiqua"/>
          <w:i/>
          <w:iCs/>
          <w:color w:val="000000"/>
        </w:rPr>
        <w:t>vs</w:t>
      </w:r>
      <w:r>
        <w:rPr>
          <w:rFonts w:ascii="Book Antiqua" w:eastAsia="Book Antiqua" w:hAnsi="Book Antiqua" w:cs="Book Antiqua"/>
          <w:color w:val="000000"/>
        </w:rPr>
        <w:t xml:space="preserve"> 6</w:t>
      </w:r>
      <w:r w:rsidR="001549DD">
        <w:rPr>
          <w:rFonts w:ascii="Book Antiqua" w:eastAsia="Book Antiqua" w:hAnsi="Book Antiqua" w:cs="Book Antiqua"/>
          <w:color w:val="000000"/>
        </w:rPr>
        <w:t xml:space="preserve">) and reduction </w:t>
      </w:r>
      <w:r w:rsidR="00D63D9B">
        <w:rPr>
          <w:rFonts w:ascii="Book Antiqua" w:eastAsia="Book Antiqua" w:hAnsi="Book Antiqua" w:cs="Book Antiqua"/>
          <w:color w:val="000000"/>
        </w:rPr>
        <w:t>in</w:t>
      </w:r>
      <w:r w:rsidR="001549DD">
        <w:rPr>
          <w:rFonts w:ascii="Book Antiqua" w:eastAsia="Book Antiqua" w:hAnsi="Book Antiqua" w:cs="Book Antiqua"/>
          <w:color w:val="000000"/>
        </w:rPr>
        <w:t xml:space="preserve"> CEA level (2</w:t>
      </w:r>
      <w:r w:rsidR="001549DD">
        <w:rPr>
          <w:rFonts w:ascii="Book Antiqua" w:hAnsi="Book Antiqua" w:cs="Book Antiqua" w:hint="eastAsia"/>
          <w:color w:val="000000"/>
          <w:lang w:eastAsia="zh-CN"/>
        </w:rPr>
        <w:t>.</w:t>
      </w:r>
      <w:r>
        <w:rPr>
          <w:rFonts w:ascii="Book Antiqua" w:eastAsia="Book Antiqua" w:hAnsi="Book Antiqua" w:cs="Book Antiqua"/>
          <w:color w:val="000000"/>
        </w:rPr>
        <w:t>78</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ng/mL) after 8 cycles (Figure 3). However, toxicities were </w:t>
      </w:r>
      <w:r w:rsidR="00D63D9B">
        <w:rPr>
          <w:rFonts w:ascii="Book Antiqua" w:eastAsia="Book Antiqua" w:hAnsi="Book Antiqua" w:cs="Book Antiqua"/>
          <w:color w:val="000000"/>
        </w:rPr>
        <w:t>observed</w:t>
      </w:r>
      <w:r>
        <w:rPr>
          <w:rFonts w:ascii="Book Antiqua" w:eastAsia="Book Antiqua" w:hAnsi="Book Antiqua" w:cs="Book Antiqua"/>
          <w:color w:val="000000"/>
        </w:rPr>
        <w:t xml:space="preserve"> and included febrile neutropenia and grade 3 vomiting.</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Considering the excellent radiological response to platinum-based chemotherapy, we performed </w:t>
      </w:r>
      <w:r w:rsidRPr="000949E7">
        <w:rPr>
          <w:rFonts w:ascii="Book Antiqua" w:eastAsia="Book Antiqua" w:hAnsi="Book Antiqua" w:cs="Book Antiqua"/>
          <w:i/>
          <w:color w:val="000000"/>
        </w:rPr>
        <w:t>BRCA</w:t>
      </w:r>
      <w:r>
        <w:rPr>
          <w:rFonts w:ascii="Book Antiqua" w:eastAsia="Book Antiqua" w:hAnsi="Book Antiqua" w:cs="Book Antiqua"/>
          <w:color w:val="000000"/>
        </w:rPr>
        <w:t xml:space="preserve"> testing. Constitutional DNA of the patient was analyzed for </w:t>
      </w:r>
      <w:r w:rsidRPr="00E55B2F">
        <w:rPr>
          <w:rFonts w:ascii="Book Antiqua" w:eastAsia="Book Antiqua" w:hAnsi="Book Antiqua" w:cs="Book Antiqua"/>
          <w:i/>
          <w:color w:val="000000"/>
        </w:rPr>
        <w:t>BRCA1</w:t>
      </w:r>
      <w:r>
        <w:rPr>
          <w:rFonts w:ascii="Book Antiqua" w:eastAsia="Book Antiqua" w:hAnsi="Book Antiqua" w:cs="Book Antiqua"/>
          <w:color w:val="000000"/>
        </w:rPr>
        <w:t xml:space="preserve"> and </w:t>
      </w:r>
      <w:r w:rsidRPr="00E55B2F">
        <w:rPr>
          <w:rFonts w:ascii="Book Antiqua" w:eastAsia="Book Antiqua" w:hAnsi="Book Antiqua" w:cs="Book Antiqua"/>
          <w:i/>
          <w:color w:val="000000"/>
        </w:rPr>
        <w:t>BRCA2</w:t>
      </w:r>
      <w:r>
        <w:rPr>
          <w:rFonts w:ascii="Book Antiqua" w:eastAsia="Book Antiqua" w:hAnsi="Book Antiqua" w:cs="Book Antiqua"/>
          <w:color w:val="000000"/>
        </w:rPr>
        <w:t xml:space="preserve"> variants </w:t>
      </w:r>
      <w:r w:rsidR="00D63D9B">
        <w:rPr>
          <w:rFonts w:ascii="Book Antiqua" w:eastAsia="Book Antiqua" w:hAnsi="Book Antiqua" w:cs="Book Antiqua"/>
          <w:color w:val="000000"/>
        </w:rPr>
        <w:t>using</w:t>
      </w:r>
      <w:r>
        <w:rPr>
          <w:rFonts w:ascii="Book Antiqua" w:eastAsia="Book Antiqua" w:hAnsi="Book Antiqua" w:cs="Book Antiqua"/>
          <w:color w:val="000000"/>
        </w:rPr>
        <w:t xml:space="preserve"> Next Generation Sequencing (ION Torrent S5) and the variant c.4117G&gt;T (p.Glu1373Ter) was detected in the </w:t>
      </w:r>
      <w:r w:rsidRPr="000949E7">
        <w:rPr>
          <w:rFonts w:ascii="Book Antiqua" w:eastAsia="Book Antiqua" w:hAnsi="Book Antiqua" w:cs="Book Antiqua"/>
          <w:i/>
          <w:color w:val="000000"/>
        </w:rPr>
        <w:t>BRCA1</w:t>
      </w:r>
      <w:r>
        <w:rPr>
          <w:rFonts w:ascii="Book Antiqua" w:eastAsia="Book Antiqua" w:hAnsi="Book Antiqua" w:cs="Book Antiqua"/>
          <w:color w:val="000000"/>
        </w:rPr>
        <w:t xml:space="preserve"> gene. In January 2020 she was switched to maintenance </w:t>
      </w:r>
      <w:proofErr w:type="spellStart"/>
      <w:r>
        <w:rPr>
          <w:rFonts w:ascii="Book Antiqua" w:eastAsia="Book Antiqua" w:hAnsi="Book Antiqua" w:cs="Book Antiqua"/>
          <w:color w:val="000000"/>
        </w:rPr>
        <w:lastRenderedPageBreak/>
        <w:t>olaparib</w:t>
      </w:r>
      <w:proofErr w:type="spellEnd"/>
      <w:r>
        <w:rPr>
          <w:rFonts w:ascii="Book Antiqua" w:eastAsia="Book Antiqua" w:hAnsi="Book Antiqua" w:cs="Book Antiqua"/>
          <w:color w:val="000000"/>
        </w:rPr>
        <w:t xml:space="preserve"> tablets (300 mg twice daily) with good tolerance, except for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G2 and fatigue G1. </w:t>
      </w:r>
    </w:p>
    <w:bookmarkEnd w:id="95"/>
    <w:bookmarkEnd w:id="96"/>
    <w:p w14:paraId="7CE963DA" w14:textId="77777777" w:rsidR="00A77B3E" w:rsidRDefault="00A77B3E">
      <w:pPr>
        <w:spacing w:line="360" w:lineRule="auto"/>
        <w:jc w:val="both"/>
      </w:pPr>
    </w:p>
    <w:p w14:paraId="20A89357" w14:textId="77777777" w:rsidR="00A77B3E" w:rsidRDefault="00287F77">
      <w:pPr>
        <w:spacing w:line="360" w:lineRule="auto"/>
        <w:jc w:val="both"/>
      </w:pPr>
      <w:r>
        <w:rPr>
          <w:rFonts w:ascii="Book Antiqua" w:eastAsia="Book Antiqua" w:hAnsi="Book Antiqua" w:cs="Book Antiqua"/>
          <w:b/>
          <w:caps/>
          <w:color w:val="000000"/>
          <w:u w:val="single"/>
        </w:rPr>
        <w:t>OUTCOME AND FOLLOW-UP</w:t>
      </w:r>
    </w:p>
    <w:p w14:paraId="7E293A42" w14:textId="7E17B80D" w:rsidR="00A77B3E" w:rsidRDefault="00287F77">
      <w:pPr>
        <w:spacing w:line="360" w:lineRule="auto"/>
        <w:jc w:val="both"/>
      </w:pPr>
      <w:bookmarkStart w:id="107" w:name="OLE_LINK148"/>
      <w:bookmarkStart w:id="108" w:name="OLE_LINK149"/>
      <w:r>
        <w:rPr>
          <w:rFonts w:ascii="Book Antiqua" w:eastAsia="Book Antiqua" w:hAnsi="Book Antiqua" w:cs="Book Antiqua"/>
          <w:color w:val="000000"/>
        </w:rPr>
        <w:t xml:space="preserve">An 18F-FDG PET-CT performed in May 2020 documented an almost complete metabolic response (SUV = 2.1) with a reduction in </w:t>
      </w:r>
      <w:r w:rsidR="00D63D9B">
        <w:rPr>
          <w:rFonts w:ascii="Book Antiqua" w:eastAsia="Book Antiqua" w:hAnsi="Book Antiqua" w:cs="Book Antiqua"/>
          <w:color w:val="000000"/>
        </w:rPr>
        <w:t xml:space="preserve">the </w:t>
      </w:r>
      <w:r>
        <w:rPr>
          <w:rFonts w:ascii="Book Antiqua" w:eastAsia="Book Antiqua" w:hAnsi="Book Antiqua" w:cs="Book Antiqua"/>
          <w:color w:val="000000"/>
        </w:rPr>
        <w:t>diameter of the lesion (Figure 4).</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 the next three weeks, treatment was discontinued due to drug shortage related </w:t>
      </w:r>
      <w:r w:rsidR="00D63D9B">
        <w:rPr>
          <w:rFonts w:ascii="Book Antiqua" w:eastAsia="Book Antiqua" w:hAnsi="Book Antiqua" w:cs="Book Antiqua"/>
          <w:color w:val="000000"/>
        </w:rPr>
        <w:t>to the</w:t>
      </w:r>
      <w:r>
        <w:rPr>
          <w:rFonts w:ascii="Book Antiqua" w:eastAsia="Book Antiqua" w:hAnsi="Book Antiqua" w:cs="Book Antiqua"/>
          <w:color w:val="000000"/>
        </w:rPr>
        <w:t xml:space="preserve"> COVID-19 pandemic. In June 2020, treatment was restarted and another 18F-FDG PET-CT performed in September 2020 revealed 18F-FDG uptake similar to that show</w:t>
      </w:r>
      <w:r w:rsidR="00D63D9B">
        <w:rPr>
          <w:rFonts w:ascii="Book Antiqua" w:eastAsia="Book Antiqua" w:hAnsi="Book Antiqua" w:cs="Book Antiqua"/>
          <w:color w:val="000000"/>
        </w:rPr>
        <w:t>n</w:t>
      </w:r>
      <w:r>
        <w:rPr>
          <w:rFonts w:ascii="Book Antiqua" w:eastAsia="Book Antiqua" w:hAnsi="Book Antiqua" w:cs="Book Antiqua"/>
          <w:color w:val="000000"/>
        </w:rPr>
        <w:t xml:space="preserve"> in May 2020 (SUV = 2</w:t>
      </w:r>
      <w:r w:rsidR="001A0191">
        <w:rPr>
          <w:rFonts w:ascii="Book Antiqua" w:hAnsi="Book Antiqua" w:cs="Book Antiqua" w:hint="eastAsia"/>
          <w:color w:val="000000"/>
          <w:lang w:eastAsia="zh-CN"/>
        </w:rPr>
        <w:t>.</w:t>
      </w:r>
      <w:r w:rsidR="00CC6E77">
        <w:rPr>
          <w:rFonts w:ascii="Book Antiqua" w:eastAsia="Book Antiqua" w:hAnsi="Book Antiqua" w:cs="Book Antiqua"/>
          <w:color w:val="000000"/>
        </w:rPr>
        <w:t>3), while CEA level was 1</w:t>
      </w:r>
      <w:r w:rsidR="00CC6E77">
        <w:rPr>
          <w:rFonts w:ascii="Book Antiqua" w:hAnsi="Book Antiqua" w:cs="Book Antiqua" w:hint="eastAsia"/>
          <w:color w:val="000000"/>
          <w:lang w:eastAsia="zh-CN"/>
        </w:rPr>
        <w:t>.</w:t>
      </w:r>
      <w:r>
        <w:rPr>
          <w:rFonts w:ascii="Book Antiqua" w:eastAsia="Book Antiqua" w:hAnsi="Book Antiqua" w:cs="Book Antiqua"/>
          <w:color w:val="000000"/>
        </w:rPr>
        <w:t>45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patient is still well and receiving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w:t>
      </w:r>
    </w:p>
    <w:bookmarkEnd w:id="107"/>
    <w:bookmarkEnd w:id="108"/>
    <w:p w14:paraId="0EACE506" w14:textId="77777777" w:rsidR="00A77B3E" w:rsidRDefault="00A77B3E">
      <w:pPr>
        <w:spacing w:line="360" w:lineRule="auto"/>
        <w:jc w:val="both"/>
      </w:pPr>
    </w:p>
    <w:p w14:paraId="19DAD227" w14:textId="77777777" w:rsidR="00A77B3E" w:rsidRDefault="00287F77">
      <w:pPr>
        <w:spacing w:line="360" w:lineRule="auto"/>
        <w:jc w:val="both"/>
      </w:pPr>
      <w:r>
        <w:rPr>
          <w:rFonts w:ascii="Book Antiqua" w:eastAsia="Book Antiqua" w:hAnsi="Book Antiqua" w:cs="Book Antiqua"/>
          <w:b/>
          <w:caps/>
          <w:color w:val="000000"/>
          <w:u w:val="single"/>
        </w:rPr>
        <w:t>DISCUSSION</w:t>
      </w:r>
    </w:p>
    <w:p w14:paraId="7ABCD3C4" w14:textId="7DC0B6A0" w:rsidR="00A77B3E" w:rsidRPr="004E3CA1" w:rsidRDefault="00287F77" w:rsidP="004E3CA1">
      <w:pPr>
        <w:adjustRightInd w:val="0"/>
        <w:snapToGrid w:val="0"/>
        <w:spacing w:line="360" w:lineRule="auto"/>
        <w:jc w:val="both"/>
        <w:rPr>
          <w:rFonts w:ascii="Book Antiqua" w:hAnsi="Book Antiqua"/>
          <w:color w:val="000000" w:themeColor="text1"/>
        </w:rPr>
      </w:pPr>
      <w:bookmarkStart w:id="109" w:name="OLE_LINK150"/>
      <w:bookmarkStart w:id="110" w:name="OLE_LINK151"/>
      <w:r>
        <w:rPr>
          <w:rFonts w:ascii="Book Antiqua" w:eastAsia="Book Antiqua" w:hAnsi="Book Antiqua" w:cs="Book Antiqua"/>
          <w:color w:val="000000"/>
        </w:rPr>
        <w:t xml:space="preserve">Mucin-producing cystic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pancreas are classifie</w:t>
      </w:r>
      <w:r w:rsidR="00FA4D58">
        <w:rPr>
          <w:rFonts w:ascii="Book Antiqua" w:eastAsia="Book Antiqua" w:hAnsi="Book Antiqua" w:cs="Book Antiqua"/>
          <w:color w:val="000000"/>
        </w:rPr>
        <w:t xml:space="preserve">d into two different entities: </w:t>
      </w:r>
      <w:r w:rsidR="00FA4D58">
        <w:rPr>
          <w:rFonts w:ascii="Book Antiqua" w:hAnsi="Book Antiqua" w:cs="Book Antiqua" w:hint="eastAsia"/>
          <w:color w:val="000000"/>
          <w:lang w:eastAsia="zh-CN"/>
        </w:rPr>
        <w:t>I</w:t>
      </w:r>
      <w:r>
        <w:rPr>
          <w:rFonts w:ascii="Book Antiqua" w:eastAsia="Book Antiqua" w:hAnsi="Book Antiqua" w:cs="Book Antiqua"/>
          <w:color w:val="000000"/>
        </w:rPr>
        <w:t xml:space="preserve">ntraductal papillary mucinous neoplasms (IPMNs) and </w:t>
      </w:r>
      <w:r w:rsidR="0018226A">
        <w:rPr>
          <w:rFonts w:ascii="Book Antiqua" w:eastAsia="Book Antiqua" w:hAnsi="Book Antiqua" w:cs="Book Antiqua"/>
          <w:color w:val="000000"/>
        </w:rPr>
        <w:t>MCNs</w:t>
      </w:r>
      <w:r>
        <w:rPr>
          <w:rFonts w:ascii="Book Antiqua" w:eastAsia="Book Antiqua" w:hAnsi="Book Antiqua" w:cs="Book Antiqua"/>
          <w:color w:val="000000"/>
        </w:rPr>
        <w:t xml:space="preserve">, which are defined by the presence of ovarian-type stroma and do not communicate with the ductal system, unlike </w:t>
      </w:r>
      <w:proofErr w:type="gramStart"/>
      <w:r>
        <w:rPr>
          <w:rFonts w:ascii="Book Antiqua" w:eastAsia="Book Antiqua" w:hAnsi="Book Antiqua" w:cs="Book Antiqua"/>
          <w:color w:val="000000"/>
        </w:rPr>
        <w:t>IPMNs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9-13]</w:t>
      </w:r>
      <w:r>
        <w:rPr>
          <w:rFonts w:ascii="Book Antiqua" w:eastAsia="Book Antiqua" w:hAnsi="Book Antiqua" w:cs="Book Antiqua"/>
          <w:color w:val="000000"/>
        </w:rPr>
        <w:t xml:space="preserve">. MCNs represent 23% of all resected pancreatic cysts with a mean age </w:t>
      </w:r>
      <w:r w:rsidRPr="004E3CA1">
        <w:rPr>
          <w:rFonts w:ascii="Book Antiqua" w:eastAsia="Book Antiqua" w:hAnsi="Book Antiqua" w:cs="Book Antiqua"/>
          <w:color w:val="000000" w:themeColor="text1"/>
        </w:rPr>
        <w:t>at diagnosis of 51 years</w:t>
      </w:r>
      <w:r w:rsidRPr="004E3CA1">
        <w:rPr>
          <w:rFonts w:ascii="Book Antiqua" w:eastAsia="Book Antiqua" w:hAnsi="Book Antiqua" w:cs="Book Antiqua"/>
          <w:color w:val="000000" w:themeColor="text1"/>
          <w:vertAlign w:val="superscript"/>
        </w:rPr>
        <w:t>[1]</w:t>
      </w:r>
      <w:r w:rsidRPr="004E3CA1">
        <w:rPr>
          <w:rFonts w:ascii="Book Antiqua" w:eastAsia="Book Antiqua" w:hAnsi="Book Antiqua" w:cs="Book Antiqua"/>
          <w:color w:val="000000" w:themeColor="text1"/>
        </w:rPr>
        <w:t xml:space="preserve">, whereas </w:t>
      </w:r>
      <w:r w:rsidR="00505238">
        <w:rPr>
          <w:rFonts w:ascii="Book Antiqua" w:eastAsia="Book Antiqua" w:hAnsi="Book Antiqua" w:cs="Book Antiqua"/>
          <w:color w:val="000000" w:themeColor="text1"/>
        </w:rPr>
        <w:t xml:space="preserve">the </w:t>
      </w:r>
      <w:r w:rsidRPr="004E3CA1">
        <w:rPr>
          <w:rFonts w:ascii="Book Antiqua" w:eastAsia="Book Antiqua" w:hAnsi="Book Antiqua" w:cs="Book Antiqua"/>
          <w:color w:val="000000" w:themeColor="text1"/>
        </w:rPr>
        <w:t>mean age at diagnosis for MCAC is higher with a difference of more than ten years (mean 64 years)</w:t>
      </w:r>
      <w:r w:rsidRPr="004E3CA1">
        <w:rPr>
          <w:rFonts w:ascii="Book Antiqua" w:eastAsia="Book Antiqua" w:hAnsi="Book Antiqua" w:cs="Book Antiqua"/>
          <w:color w:val="000000" w:themeColor="text1"/>
          <w:vertAlign w:val="superscript"/>
        </w:rPr>
        <w:t>[2]</w:t>
      </w:r>
      <w:r w:rsidRPr="004E3CA1">
        <w:rPr>
          <w:rFonts w:ascii="Book Antiqua" w:eastAsia="Book Antiqua" w:hAnsi="Book Antiqua" w:cs="Book Antiqua"/>
          <w:color w:val="000000" w:themeColor="text1"/>
        </w:rPr>
        <w:t>. M</w:t>
      </w:r>
      <w:r w:rsidR="00505238">
        <w:rPr>
          <w:rFonts w:ascii="Book Antiqua" w:eastAsia="Book Antiqua" w:hAnsi="Book Antiqua" w:cs="Book Antiqua"/>
          <w:color w:val="000000" w:themeColor="text1"/>
        </w:rPr>
        <w:t>CAC</w:t>
      </w:r>
      <w:r w:rsidRPr="004E3CA1">
        <w:rPr>
          <w:rFonts w:ascii="Book Antiqua" w:eastAsia="Book Antiqua" w:hAnsi="Book Antiqua" w:cs="Book Antiqua"/>
          <w:color w:val="000000" w:themeColor="text1"/>
        </w:rPr>
        <w:t xml:space="preserve"> represents the malignant form of a mucinous cystic neoplasm; approximately 70% of all patients are female presenting with a relativ</w:t>
      </w:r>
      <w:r w:rsidR="001F621F" w:rsidRPr="004E3CA1">
        <w:rPr>
          <w:rFonts w:ascii="Book Antiqua" w:eastAsia="Book Antiqua" w:hAnsi="Book Antiqua" w:cs="Book Antiqua"/>
          <w:color w:val="000000" w:themeColor="text1"/>
        </w:rPr>
        <w:t xml:space="preserve">ely large </w:t>
      </w:r>
      <w:proofErr w:type="spellStart"/>
      <w:r w:rsidR="001F621F" w:rsidRPr="004E3CA1">
        <w:rPr>
          <w:rFonts w:ascii="Book Antiqua" w:eastAsia="Book Antiqua" w:hAnsi="Book Antiqua" w:cs="Book Antiqua"/>
          <w:color w:val="000000" w:themeColor="text1"/>
        </w:rPr>
        <w:t>tumour</w:t>
      </w:r>
      <w:proofErr w:type="spellEnd"/>
      <w:r w:rsidR="001F621F" w:rsidRPr="004E3CA1">
        <w:rPr>
          <w:rFonts w:ascii="Book Antiqua" w:eastAsia="Book Antiqua" w:hAnsi="Book Antiqua" w:cs="Book Antiqua"/>
          <w:color w:val="000000" w:themeColor="text1"/>
        </w:rPr>
        <w:t xml:space="preserve"> (median size 5</w:t>
      </w:r>
      <w:r w:rsidR="001F621F" w:rsidRPr="004E3CA1">
        <w:rPr>
          <w:rFonts w:ascii="Book Antiqua" w:hAnsi="Book Antiqua" w:cs="Book Antiqua"/>
          <w:color w:val="000000" w:themeColor="text1"/>
          <w:lang w:eastAsia="zh-CN"/>
        </w:rPr>
        <w:t>.</w:t>
      </w:r>
      <w:r w:rsidRPr="004E3CA1">
        <w:rPr>
          <w:rFonts w:ascii="Book Antiqua" w:eastAsia="Book Antiqua" w:hAnsi="Book Antiqua" w:cs="Book Antiqua"/>
          <w:color w:val="000000" w:themeColor="text1"/>
        </w:rPr>
        <w:t>5</w:t>
      </w:r>
      <w:r w:rsidR="006D1016">
        <w:rPr>
          <w:rFonts w:ascii="Book Antiqua" w:hAnsi="Book Antiqua" w:cs="Book Antiqua" w:hint="eastAsia"/>
          <w:color w:val="000000" w:themeColor="text1"/>
          <w:lang w:eastAsia="zh-CN"/>
        </w:rPr>
        <w:t xml:space="preserve"> </w:t>
      </w:r>
      <w:r w:rsidRPr="004E3CA1">
        <w:rPr>
          <w:rFonts w:ascii="Book Antiqua" w:eastAsia="Book Antiqua" w:hAnsi="Book Antiqua" w:cs="Book Antiqua"/>
          <w:color w:val="000000" w:themeColor="text1"/>
        </w:rPr>
        <w:t xml:space="preserve">cm) which is mainly located in the body/tail of the </w:t>
      </w:r>
      <w:proofErr w:type="gramStart"/>
      <w:r w:rsidRPr="004E3CA1">
        <w:rPr>
          <w:rFonts w:ascii="Book Antiqua" w:eastAsia="Book Antiqua" w:hAnsi="Book Antiqua" w:cs="Book Antiqua"/>
          <w:color w:val="000000" w:themeColor="text1"/>
        </w:rPr>
        <w:t>pancreas</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14]</w:t>
      </w:r>
      <w:r w:rsidRPr="004E3CA1">
        <w:rPr>
          <w:rFonts w:ascii="Book Antiqua" w:eastAsia="Book Antiqua" w:hAnsi="Book Antiqua" w:cs="Book Antiqua"/>
          <w:color w:val="000000" w:themeColor="text1"/>
        </w:rPr>
        <w:t>. MCAC is usually symptomatic at the time of diagnosis with pain (59%) and jaundice (32%) being the two most fr</w:t>
      </w:r>
      <w:r w:rsidR="003626A8" w:rsidRPr="004E3CA1">
        <w:rPr>
          <w:rFonts w:ascii="Book Antiqua" w:eastAsia="Book Antiqua" w:hAnsi="Book Antiqua" w:cs="Book Antiqua"/>
          <w:color w:val="000000" w:themeColor="text1"/>
        </w:rPr>
        <w:t>equent symptoms. Also, serum CA</w:t>
      </w:r>
      <w:r w:rsidRPr="004E3CA1">
        <w:rPr>
          <w:rFonts w:ascii="Book Antiqua" w:eastAsia="Book Antiqua" w:hAnsi="Book Antiqua" w:cs="Book Antiqua"/>
          <w:color w:val="000000" w:themeColor="text1"/>
        </w:rPr>
        <w:t xml:space="preserve">19-9 </w:t>
      </w:r>
      <w:r w:rsidR="008C3F21">
        <w:rPr>
          <w:rFonts w:ascii="Book Antiqua" w:eastAsia="Book Antiqua" w:hAnsi="Book Antiqua" w:cs="Book Antiqua"/>
          <w:color w:val="000000" w:themeColor="text1"/>
        </w:rPr>
        <w:t>l</w:t>
      </w:r>
      <w:r w:rsidRPr="004E3CA1">
        <w:rPr>
          <w:rFonts w:ascii="Book Antiqua" w:eastAsia="Book Antiqua" w:hAnsi="Book Antiqua" w:cs="Book Antiqua"/>
          <w:color w:val="000000" w:themeColor="text1"/>
        </w:rPr>
        <w:t xml:space="preserve">evel is often </w:t>
      </w:r>
      <w:proofErr w:type="gramStart"/>
      <w:r w:rsidRPr="004E3CA1">
        <w:rPr>
          <w:rFonts w:ascii="Book Antiqua" w:eastAsia="Book Antiqua" w:hAnsi="Book Antiqua" w:cs="Book Antiqua"/>
          <w:color w:val="000000" w:themeColor="text1"/>
        </w:rPr>
        <w:t>increased</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15]</w:t>
      </w:r>
      <w:r w:rsidRPr="004E3CA1">
        <w:rPr>
          <w:rFonts w:ascii="Book Antiqua" w:eastAsia="Book Antiqua" w:hAnsi="Book Antiqua" w:cs="Book Antiqua"/>
          <w:color w:val="000000" w:themeColor="text1"/>
        </w:rPr>
        <w:t xml:space="preserve">. The prognosis of </w:t>
      </w:r>
      <w:proofErr w:type="spellStart"/>
      <w:r w:rsidRPr="004E3CA1">
        <w:rPr>
          <w:rFonts w:ascii="Book Antiqua" w:eastAsia="Book Antiqua" w:hAnsi="Book Antiqua" w:cs="Book Antiqua"/>
          <w:color w:val="000000" w:themeColor="text1"/>
        </w:rPr>
        <w:t>resectable</w:t>
      </w:r>
      <w:proofErr w:type="spellEnd"/>
      <w:r w:rsidRPr="004E3CA1">
        <w:rPr>
          <w:rFonts w:ascii="Book Antiqua" w:eastAsia="Book Antiqua" w:hAnsi="Book Antiqua" w:cs="Book Antiqua"/>
          <w:color w:val="000000" w:themeColor="text1"/>
        </w:rPr>
        <w:t xml:space="preserve"> MCAC seems to be significantly more </w:t>
      </w:r>
      <w:proofErr w:type="spellStart"/>
      <w:r w:rsidRPr="004E3CA1">
        <w:rPr>
          <w:rFonts w:ascii="Book Antiqua" w:eastAsia="Book Antiqua" w:hAnsi="Book Antiqua" w:cs="Book Antiqua"/>
          <w:color w:val="000000" w:themeColor="text1"/>
        </w:rPr>
        <w:t>favourable</w:t>
      </w:r>
      <w:proofErr w:type="spellEnd"/>
      <w:r w:rsidRPr="004E3CA1">
        <w:rPr>
          <w:rFonts w:ascii="Book Antiqua" w:eastAsia="Book Antiqua" w:hAnsi="Book Antiqua" w:cs="Book Antiqua"/>
          <w:color w:val="000000" w:themeColor="text1"/>
        </w:rPr>
        <w:t xml:space="preserve"> compared to pancreatic ductal </w:t>
      </w:r>
      <w:proofErr w:type="gramStart"/>
      <w:r w:rsidRPr="004E3CA1">
        <w:rPr>
          <w:rFonts w:ascii="Book Antiqua" w:eastAsia="Book Antiqua" w:hAnsi="Book Antiqua" w:cs="Book Antiqua"/>
          <w:color w:val="000000" w:themeColor="text1"/>
        </w:rPr>
        <w:t>adenocarcinoma</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2,3]</w:t>
      </w:r>
      <w:r w:rsidRPr="004E3CA1">
        <w:rPr>
          <w:rFonts w:ascii="Book Antiqua" w:eastAsia="Book Antiqua" w:hAnsi="Book Antiqua" w:cs="Book Antiqua"/>
          <w:color w:val="000000" w:themeColor="text1"/>
        </w:rPr>
        <w:t xml:space="preserve">. In a retrospective study involving 507 patients with MCAC, the median observed survival for patients with </w:t>
      </w:r>
      <w:proofErr w:type="spellStart"/>
      <w:r w:rsidRPr="004E3CA1">
        <w:rPr>
          <w:rFonts w:ascii="Book Antiqua" w:eastAsia="Book Antiqua" w:hAnsi="Book Antiqua" w:cs="Book Antiqua"/>
          <w:color w:val="000000" w:themeColor="text1"/>
        </w:rPr>
        <w:t>resectable</w:t>
      </w:r>
      <w:proofErr w:type="spellEnd"/>
      <w:r w:rsidRPr="004E3CA1">
        <w:rPr>
          <w:rFonts w:ascii="Book Antiqua" w:eastAsia="Book Antiqua" w:hAnsi="Book Antiqua" w:cs="Book Antiqua"/>
          <w:color w:val="000000" w:themeColor="text1"/>
        </w:rPr>
        <w:t xml:space="preserve"> disease was 111.0 </w:t>
      </w:r>
      <w:proofErr w:type="spellStart"/>
      <w:r w:rsidRPr="004E3CA1">
        <w:rPr>
          <w:rFonts w:ascii="Book Antiqua" w:eastAsia="Book Antiqua" w:hAnsi="Book Antiqua" w:cs="Book Antiqua"/>
          <w:color w:val="000000" w:themeColor="text1"/>
        </w:rPr>
        <w:t>mo</w:t>
      </w:r>
      <w:proofErr w:type="spellEnd"/>
      <w:r w:rsidRPr="004E3CA1">
        <w:rPr>
          <w:rFonts w:ascii="Book Antiqua" w:eastAsia="Book Antiqua" w:hAnsi="Book Antiqua" w:cs="Book Antiqua"/>
          <w:color w:val="000000" w:themeColor="text1"/>
        </w:rPr>
        <w:t xml:space="preserve"> </w:t>
      </w:r>
      <w:r w:rsidRPr="004E3CA1">
        <w:rPr>
          <w:rFonts w:ascii="Book Antiqua" w:eastAsia="Book Antiqua" w:hAnsi="Book Antiqua" w:cs="Book Antiqua"/>
          <w:i/>
          <w:iCs/>
          <w:color w:val="000000" w:themeColor="text1"/>
        </w:rPr>
        <w:t>vs</w:t>
      </w:r>
      <w:r w:rsidRPr="004E3CA1">
        <w:rPr>
          <w:rFonts w:ascii="Book Antiqua" w:eastAsia="Book Antiqua" w:hAnsi="Book Antiqua" w:cs="Book Antiqua"/>
          <w:color w:val="000000" w:themeColor="text1"/>
        </w:rPr>
        <w:t xml:space="preserve"> 14.0 </w:t>
      </w:r>
      <w:proofErr w:type="spellStart"/>
      <w:r w:rsidRPr="004E3CA1">
        <w:rPr>
          <w:rFonts w:ascii="Book Antiqua" w:eastAsia="Book Antiqua" w:hAnsi="Book Antiqua" w:cs="Book Antiqua"/>
          <w:color w:val="000000" w:themeColor="text1"/>
        </w:rPr>
        <w:t>mo</w:t>
      </w:r>
      <w:proofErr w:type="spellEnd"/>
      <w:r w:rsidRPr="004E3CA1">
        <w:rPr>
          <w:rFonts w:ascii="Book Antiqua" w:eastAsia="Book Antiqua" w:hAnsi="Book Antiqua" w:cs="Book Antiqua"/>
          <w:color w:val="000000" w:themeColor="text1"/>
        </w:rPr>
        <w:t xml:space="preserve"> and 4.0 </w:t>
      </w:r>
      <w:proofErr w:type="spellStart"/>
      <w:r w:rsidRPr="004E3CA1">
        <w:rPr>
          <w:rFonts w:ascii="Book Antiqua" w:eastAsia="Book Antiqua" w:hAnsi="Book Antiqua" w:cs="Book Antiqua"/>
          <w:color w:val="000000" w:themeColor="text1"/>
        </w:rPr>
        <w:t>mo</w:t>
      </w:r>
      <w:proofErr w:type="spellEnd"/>
      <w:r w:rsidRPr="004E3CA1">
        <w:rPr>
          <w:rFonts w:ascii="Book Antiqua" w:eastAsia="Book Antiqua" w:hAnsi="Book Antiqua" w:cs="Book Antiqua"/>
          <w:color w:val="000000" w:themeColor="text1"/>
        </w:rPr>
        <w:t xml:space="preserve"> for those with regional and metastatic disease</w:t>
      </w:r>
      <w:r w:rsidR="00505238">
        <w:rPr>
          <w:rFonts w:ascii="Book Antiqua" w:eastAsia="Book Antiqua" w:hAnsi="Book Antiqua" w:cs="Book Antiqua"/>
          <w:color w:val="000000" w:themeColor="text1"/>
        </w:rPr>
        <w:t>,</w:t>
      </w:r>
      <w:r w:rsidRPr="004E3CA1">
        <w:rPr>
          <w:rFonts w:ascii="Book Antiqua" w:eastAsia="Book Antiqua" w:hAnsi="Book Antiqua" w:cs="Book Antiqua"/>
          <w:color w:val="000000" w:themeColor="text1"/>
        </w:rPr>
        <w:t xml:space="preserve"> </w:t>
      </w:r>
      <w:proofErr w:type="gramStart"/>
      <w:r w:rsidRPr="004E3CA1">
        <w:rPr>
          <w:rFonts w:ascii="Book Antiqua" w:eastAsia="Book Antiqua" w:hAnsi="Book Antiqua" w:cs="Book Antiqua"/>
          <w:color w:val="000000" w:themeColor="text1"/>
        </w:rPr>
        <w:t>respectively</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14]</w:t>
      </w:r>
      <w:r w:rsidRPr="004E3CA1">
        <w:rPr>
          <w:rFonts w:ascii="Book Antiqua" w:eastAsia="Book Antiqua" w:hAnsi="Book Antiqua" w:cs="Book Antiqua"/>
          <w:color w:val="000000" w:themeColor="text1"/>
        </w:rPr>
        <w:t xml:space="preserve">. Interestingly, the performance of curative-intent surgery and the </w:t>
      </w:r>
      <w:proofErr w:type="spellStart"/>
      <w:r w:rsidRPr="004E3CA1">
        <w:rPr>
          <w:rFonts w:ascii="Book Antiqua" w:eastAsia="Book Antiqua" w:hAnsi="Book Antiqua" w:cs="Book Antiqua"/>
          <w:color w:val="000000" w:themeColor="text1"/>
        </w:rPr>
        <w:t>tumour</w:t>
      </w:r>
      <w:proofErr w:type="spellEnd"/>
      <w:r w:rsidRPr="004E3CA1">
        <w:rPr>
          <w:rFonts w:ascii="Book Antiqua" w:eastAsia="Book Antiqua" w:hAnsi="Book Antiqua" w:cs="Book Antiqua"/>
          <w:color w:val="000000" w:themeColor="text1"/>
        </w:rPr>
        <w:t xml:space="preserve"> stage were independent </w:t>
      </w:r>
      <w:r w:rsidRPr="004E3CA1">
        <w:rPr>
          <w:rFonts w:ascii="Book Antiqua" w:eastAsia="Book Antiqua" w:hAnsi="Book Antiqua" w:cs="Book Antiqua"/>
          <w:color w:val="000000" w:themeColor="text1"/>
        </w:rPr>
        <w:lastRenderedPageBreak/>
        <w:t xml:space="preserve">predictors of survival. Instead, </w:t>
      </w:r>
      <w:proofErr w:type="spellStart"/>
      <w:r w:rsidRPr="004E3CA1">
        <w:rPr>
          <w:rFonts w:ascii="Book Antiqua" w:eastAsia="Book Antiqua" w:hAnsi="Book Antiqua" w:cs="Book Antiqua"/>
          <w:color w:val="000000" w:themeColor="text1"/>
        </w:rPr>
        <w:t>tumour</w:t>
      </w:r>
      <w:proofErr w:type="spellEnd"/>
      <w:r w:rsidRPr="004E3CA1">
        <w:rPr>
          <w:rFonts w:ascii="Book Antiqua" w:eastAsia="Book Antiqua" w:hAnsi="Book Antiqua" w:cs="Book Antiqua"/>
          <w:color w:val="000000" w:themeColor="text1"/>
        </w:rPr>
        <w:t xml:space="preserve"> size seemed to have an insignificant impact on the disease-specific survival of patients with localized MCAC, different</w:t>
      </w:r>
      <w:r w:rsidR="00505238">
        <w:rPr>
          <w:rFonts w:ascii="Book Antiqua" w:eastAsia="Book Antiqua" w:hAnsi="Book Antiqua" w:cs="Book Antiqua"/>
          <w:color w:val="000000" w:themeColor="text1"/>
        </w:rPr>
        <w:t xml:space="preserve"> to</w:t>
      </w:r>
      <w:r w:rsidRPr="004E3CA1">
        <w:rPr>
          <w:rFonts w:ascii="Book Antiqua" w:eastAsia="Book Antiqua" w:hAnsi="Book Antiqua" w:cs="Book Antiqua"/>
          <w:color w:val="000000" w:themeColor="text1"/>
        </w:rPr>
        <w:t xml:space="preserve"> pancreatic ductal </w:t>
      </w:r>
      <w:proofErr w:type="gramStart"/>
      <w:r w:rsidRPr="004E3CA1">
        <w:rPr>
          <w:rFonts w:ascii="Book Antiqua" w:eastAsia="Book Antiqua" w:hAnsi="Book Antiqua" w:cs="Book Antiqua"/>
          <w:color w:val="000000" w:themeColor="text1"/>
        </w:rPr>
        <w:t>adenocarcinoma</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16]</w:t>
      </w:r>
      <w:r w:rsidRPr="004E3CA1">
        <w:rPr>
          <w:rFonts w:ascii="Book Antiqua" w:eastAsia="Book Antiqua" w:hAnsi="Book Antiqua" w:cs="Book Antiqua"/>
          <w:color w:val="000000" w:themeColor="text1"/>
        </w:rPr>
        <w:t xml:space="preserve">. Due to the very low incidence of this malignancy, </w:t>
      </w:r>
      <w:r w:rsidR="00505238">
        <w:rPr>
          <w:rFonts w:ascii="Book Antiqua" w:eastAsia="Book Antiqua" w:hAnsi="Book Antiqua" w:cs="Book Antiqua"/>
          <w:color w:val="000000" w:themeColor="text1"/>
        </w:rPr>
        <w:t xml:space="preserve">there are </w:t>
      </w:r>
      <w:r w:rsidRPr="004E3CA1">
        <w:rPr>
          <w:rFonts w:ascii="Book Antiqua" w:eastAsia="Book Antiqua" w:hAnsi="Book Antiqua" w:cs="Book Antiqua"/>
          <w:color w:val="000000" w:themeColor="text1"/>
        </w:rPr>
        <w:t xml:space="preserve">no prospective studies focusing on chemotherapy for MCAC, and data are available from only case series and case reports. Thus, it is unclear what is the most appropriate therapeutic approach for advanced </w:t>
      </w:r>
      <w:proofErr w:type="gramStart"/>
      <w:r w:rsidRPr="004E3CA1">
        <w:rPr>
          <w:rFonts w:ascii="Book Antiqua" w:eastAsia="Book Antiqua" w:hAnsi="Book Antiqua" w:cs="Book Antiqua"/>
          <w:color w:val="000000" w:themeColor="text1"/>
        </w:rPr>
        <w:t>disease</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4,17,18]</w:t>
      </w:r>
      <w:r w:rsidRPr="004E3CA1">
        <w:rPr>
          <w:rFonts w:ascii="Book Antiqua" w:eastAsia="Book Antiqua" w:hAnsi="Book Antiqua" w:cs="Book Antiqua"/>
          <w:color w:val="000000" w:themeColor="text1"/>
        </w:rPr>
        <w:t xml:space="preserve">. This fact is reflected in the poor prognosis of advanced MCAC, especially </w:t>
      </w:r>
      <w:r w:rsidR="00505238">
        <w:rPr>
          <w:rFonts w:ascii="Book Antiqua" w:eastAsia="Book Antiqua" w:hAnsi="Book Antiqua" w:cs="Book Antiqua"/>
          <w:color w:val="000000" w:themeColor="text1"/>
        </w:rPr>
        <w:t>when</w:t>
      </w:r>
      <w:r w:rsidRPr="004E3CA1">
        <w:rPr>
          <w:rFonts w:ascii="Book Antiqua" w:eastAsia="Book Antiqua" w:hAnsi="Book Antiqua" w:cs="Book Antiqua"/>
          <w:color w:val="000000" w:themeColor="text1"/>
        </w:rPr>
        <w:t xml:space="preserve"> compared with that of </w:t>
      </w:r>
      <w:proofErr w:type="spellStart"/>
      <w:r w:rsidRPr="004E3CA1">
        <w:rPr>
          <w:rFonts w:ascii="Book Antiqua" w:eastAsia="Book Antiqua" w:hAnsi="Book Antiqua" w:cs="Book Antiqua"/>
          <w:color w:val="000000" w:themeColor="text1"/>
        </w:rPr>
        <w:t>resectable</w:t>
      </w:r>
      <w:proofErr w:type="spellEnd"/>
      <w:r w:rsidRPr="004E3CA1">
        <w:rPr>
          <w:rFonts w:ascii="Book Antiqua" w:eastAsia="Book Antiqua" w:hAnsi="Book Antiqua" w:cs="Book Antiqua"/>
          <w:color w:val="000000" w:themeColor="text1"/>
        </w:rPr>
        <w:t xml:space="preserve"> disease.</w:t>
      </w:r>
    </w:p>
    <w:p w14:paraId="39150FD9" w14:textId="3F40380F" w:rsidR="00A77B3E" w:rsidRPr="004E3CA1" w:rsidRDefault="00287F77" w:rsidP="00AC6D66">
      <w:pPr>
        <w:adjustRightInd w:val="0"/>
        <w:snapToGrid w:val="0"/>
        <w:spacing w:line="360" w:lineRule="auto"/>
        <w:ind w:firstLineChars="100" w:firstLine="240"/>
        <w:jc w:val="both"/>
        <w:rPr>
          <w:rFonts w:ascii="Book Antiqua" w:hAnsi="Book Antiqua"/>
          <w:color w:val="000000" w:themeColor="text1"/>
        </w:rPr>
      </w:pPr>
      <w:r w:rsidRPr="004E3CA1">
        <w:rPr>
          <w:rFonts w:ascii="Book Antiqua" w:eastAsia="Book Antiqua" w:hAnsi="Book Antiqua" w:cs="Book Antiqua"/>
          <w:color w:val="000000" w:themeColor="text1"/>
        </w:rPr>
        <w:t xml:space="preserve">BRCA1 and BRCA2 proteins play a crucial role in repairing double-strand DNA breaks </w:t>
      </w:r>
      <w:r w:rsidRPr="004E3CA1">
        <w:rPr>
          <w:rFonts w:ascii="Book Antiqua" w:eastAsia="Book Antiqua" w:hAnsi="Book Antiqua" w:cs="Book Antiqua"/>
          <w:i/>
          <w:iCs/>
          <w:color w:val="000000" w:themeColor="text1"/>
        </w:rPr>
        <w:t>via</w:t>
      </w:r>
      <w:r w:rsidRPr="004E3CA1">
        <w:rPr>
          <w:rFonts w:ascii="Book Antiqua" w:eastAsia="Book Antiqua" w:hAnsi="Book Antiqua" w:cs="Book Antiqua"/>
          <w:color w:val="000000" w:themeColor="text1"/>
        </w:rPr>
        <w:t xml:space="preserve"> the homologous DNA repair mechanism. Deleterious mutations within these genes are associated with an increased risk of breast, ovarian and prostate </w:t>
      </w:r>
      <w:proofErr w:type="gramStart"/>
      <w:r w:rsidRPr="004E3CA1">
        <w:rPr>
          <w:rFonts w:ascii="Book Antiqua" w:eastAsia="Book Antiqua" w:hAnsi="Book Antiqua" w:cs="Book Antiqua"/>
          <w:color w:val="000000" w:themeColor="text1"/>
        </w:rPr>
        <w:t>cancer</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19,20]</w:t>
      </w:r>
      <w:r w:rsidRPr="004E3CA1">
        <w:rPr>
          <w:rFonts w:ascii="Book Antiqua" w:eastAsia="Book Antiqua" w:hAnsi="Book Antiqua" w:cs="Book Antiqua"/>
          <w:color w:val="000000" w:themeColor="text1"/>
        </w:rPr>
        <w:t xml:space="preserve">. </w:t>
      </w:r>
      <w:r w:rsidR="00505238">
        <w:rPr>
          <w:rFonts w:ascii="Book Antiqua" w:eastAsia="Book Antiqua" w:hAnsi="Book Antiqua" w:cs="Book Antiqua"/>
          <w:color w:val="000000" w:themeColor="text1"/>
        </w:rPr>
        <w:t>In addition</w:t>
      </w:r>
      <w:r w:rsidRPr="004E3CA1">
        <w:rPr>
          <w:rFonts w:ascii="Book Antiqua" w:eastAsia="Book Antiqua" w:hAnsi="Book Antiqua" w:cs="Book Antiqua"/>
          <w:color w:val="000000" w:themeColor="text1"/>
        </w:rPr>
        <w:t xml:space="preserve">, germline </w:t>
      </w:r>
      <w:r w:rsidRPr="008313C2">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 xml:space="preserve"> and </w:t>
      </w:r>
      <w:r w:rsidRPr="008313C2">
        <w:rPr>
          <w:rFonts w:ascii="Book Antiqua" w:eastAsia="Book Antiqua" w:hAnsi="Book Antiqua" w:cs="Book Antiqua"/>
          <w:i/>
          <w:color w:val="000000" w:themeColor="text1"/>
        </w:rPr>
        <w:t>BRCA2</w:t>
      </w:r>
      <w:r w:rsidRPr="004E3CA1">
        <w:rPr>
          <w:rFonts w:ascii="Book Antiqua" w:eastAsia="Book Antiqua" w:hAnsi="Book Antiqua" w:cs="Book Antiqua"/>
          <w:color w:val="000000" w:themeColor="text1"/>
        </w:rPr>
        <w:t xml:space="preserve"> mutations are associated with a relative risk of 2.26 and 3.51 for developing pancreatic adenocarcinoma, </w:t>
      </w:r>
      <w:proofErr w:type="gramStart"/>
      <w:r w:rsidRPr="004E3CA1">
        <w:rPr>
          <w:rFonts w:ascii="Book Antiqua" w:eastAsia="Book Antiqua" w:hAnsi="Book Antiqua" w:cs="Book Antiqua"/>
          <w:color w:val="000000" w:themeColor="text1"/>
        </w:rPr>
        <w:t>respectively</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21,22]</w:t>
      </w:r>
      <w:r w:rsidRPr="004E3CA1">
        <w:rPr>
          <w:rFonts w:ascii="Book Antiqua" w:eastAsia="Book Antiqua" w:hAnsi="Book Antiqua" w:cs="Book Antiqua"/>
          <w:color w:val="000000" w:themeColor="text1"/>
        </w:rPr>
        <w:t xml:space="preserve">. </w:t>
      </w:r>
      <w:r w:rsidR="005A0A4D" w:rsidRPr="004E3CA1">
        <w:rPr>
          <w:rFonts w:ascii="Book Antiqua" w:eastAsia="Book Antiqua" w:hAnsi="Book Antiqua" w:cs="Book Antiqua"/>
          <w:color w:val="000000" w:themeColor="text1"/>
        </w:rPr>
        <w:t>PARP</w:t>
      </w:r>
      <w:r w:rsidRPr="004E3CA1">
        <w:rPr>
          <w:rFonts w:ascii="Book Antiqua" w:eastAsia="Book Antiqua" w:hAnsi="Book Antiqua" w:cs="Book Antiqua"/>
          <w:color w:val="000000" w:themeColor="text1"/>
        </w:rPr>
        <w:t xml:space="preserve"> inhibitors interfere with base excision repair, a crucial pathway in the repair of DNA single-strand breaks, causing an accumulation of single-strand DNA breaks which result into DNA double-strand breaks. Inactivation of </w:t>
      </w:r>
      <w:r w:rsidRPr="008313C2">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 xml:space="preserve"> or </w:t>
      </w:r>
      <w:r w:rsidRPr="008313C2">
        <w:rPr>
          <w:rFonts w:ascii="Book Antiqua" w:eastAsia="Book Antiqua" w:hAnsi="Book Antiqua" w:cs="Book Antiqua"/>
          <w:i/>
          <w:color w:val="000000" w:themeColor="text1"/>
        </w:rPr>
        <w:t>BRCA2</w:t>
      </w:r>
      <w:r w:rsidRPr="004E3CA1">
        <w:rPr>
          <w:rFonts w:ascii="Book Antiqua" w:eastAsia="Book Antiqua" w:hAnsi="Book Antiqua" w:cs="Book Antiqua"/>
          <w:color w:val="000000" w:themeColor="text1"/>
        </w:rPr>
        <w:t xml:space="preserve"> genes sensitizes cells to the inhibition of PARP, causing cell cycle arrest and apoptosis when cells are exposed to PARP </w:t>
      </w:r>
      <w:proofErr w:type="gramStart"/>
      <w:r w:rsidRPr="004E3CA1">
        <w:rPr>
          <w:rFonts w:ascii="Book Antiqua" w:eastAsia="Book Antiqua" w:hAnsi="Book Antiqua" w:cs="Book Antiqua"/>
          <w:color w:val="000000" w:themeColor="text1"/>
        </w:rPr>
        <w:t>inhibitors</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23]</w:t>
      </w:r>
      <w:r w:rsidRPr="004E3CA1">
        <w:rPr>
          <w:rFonts w:ascii="Book Antiqua" w:eastAsia="Book Antiqua" w:hAnsi="Book Antiqua" w:cs="Book Antiqua"/>
          <w:color w:val="000000" w:themeColor="text1"/>
        </w:rPr>
        <w:t xml:space="preserve">. Olaparib (an oral PARP inhibitor) has recently </w:t>
      </w:r>
      <w:r w:rsidR="00505238" w:rsidRPr="004E3CA1">
        <w:rPr>
          <w:rFonts w:ascii="Book Antiqua" w:eastAsia="Book Antiqua" w:hAnsi="Book Antiqua" w:cs="Book Antiqua"/>
          <w:color w:val="000000" w:themeColor="text1"/>
        </w:rPr>
        <w:t xml:space="preserve">been </w:t>
      </w:r>
      <w:r w:rsidRPr="004E3CA1">
        <w:rPr>
          <w:rFonts w:ascii="Book Antiqua" w:eastAsia="Book Antiqua" w:hAnsi="Book Antiqua" w:cs="Book Antiqua"/>
          <w:color w:val="000000" w:themeColor="text1"/>
        </w:rPr>
        <w:t xml:space="preserve">approved for the maintenance treatment of patients with metastatic pancreatic adenocarcinoma that had not progressed during first-line platinum-based </w:t>
      </w:r>
      <w:proofErr w:type="gramStart"/>
      <w:r w:rsidRPr="004E3CA1">
        <w:rPr>
          <w:rFonts w:ascii="Book Antiqua" w:eastAsia="Book Antiqua" w:hAnsi="Book Antiqua" w:cs="Book Antiqua"/>
          <w:color w:val="000000" w:themeColor="text1"/>
        </w:rPr>
        <w:t>chemotherapy</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8]</w:t>
      </w:r>
      <w:r w:rsidRPr="004E3CA1">
        <w:rPr>
          <w:rFonts w:ascii="Book Antiqua" w:eastAsia="Book Antiqua" w:hAnsi="Book Antiqua" w:cs="Book Antiqua"/>
          <w:color w:val="000000" w:themeColor="text1"/>
        </w:rPr>
        <w:t xml:space="preserve">. To date, there are no reports of </w:t>
      </w:r>
      <w:r w:rsidRPr="008313C2">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-mutated MCAC treated with PARP inhibitors.</w:t>
      </w:r>
    </w:p>
    <w:p w14:paraId="780DC53B" w14:textId="0657EB5C" w:rsidR="00A77B3E" w:rsidRPr="004E3CA1" w:rsidRDefault="00287F77" w:rsidP="00AC6D66">
      <w:pPr>
        <w:adjustRightInd w:val="0"/>
        <w:snapToGrid w:val="0"/>
        <w:spacing w:line="360" w:lineRule="auto"/>
        <w:ind w:firstLineChars="100" w:firstLine="240"/>
        <w:jc w:val="both"/>
        <w:rPr>
          <w:rFonts w:ascii="Book Antiqua" w:hAnsi="Book Antiqua"/>
          <w:color w:val="000000" w:themeColor="text1"/>
        </w:rPr>
      </w:pPr>
      <w:r w:rsidRPr="004E3CA1">
        <w:rPr>
          <w:rFonts w:ascii="Book Antiqua" w:eastAsia="Book Antiqua" w:hAnsi="Book Antiqua" w:cs="Book Antiqua"/>
          <w:color w:val="000000" w:themeColor="text1"/>
        </w:rPr>
        <w:t>At the time of diagnosis, our patient had metastatic disease, but an aggressive surgical approach associated with a mark</w:t>
      </w:r>
      <w:r w:rsidR="00505238">
        <w:rPr>
          <w:rFonts w:ascii="Book Antiqua" w:eastAsia="Book Antiqua" w:hAnsi="Book Antiqua" w:cs="Book Antiqua"/>
          <w:color w:val="000000" w:themeColor="text1"/>
        </w:rPr>
        <w:t>ed</w:t>
      </w:r>
      <w:r w:rsidRPr="004E3CA1">
        <w:rPr>
          <w:rFonts w:ascii="Book Antiqua" w:eastAsia="Book Antiqua" w:hAnsi="Book Antiqua" w:cs="Book Antiqua"/>
          <w:color w:val="000000" w:themeColor="text1"/>
        </w:rPr>
        <w:t xml:space="preserve"> response to platinum-based chemotherapy allowed a complete response. </w:t>
      </w:r>
      <w:r w:rsidR="00505238">
        <w:rPr>
          <w:rFonts w:ascii="Book Antiqua" w:eastAsia="Book Antiqua" w:hAnsi="Book Antiqua" w:cs="Book Antiqua"/>
          <w:color w:val="000000" w:themeColor="text1"/>
        </w:rPr>
        <w:t>Although</w:t>
      </w:r>
      <w:r w:rsidRPr="004E3CA1">
        <w:rPr>
          <w:rFonts w:ascii="Book Antiqua" w:eastAsia="Book Antiqua" w:hAnsi="Book Antiqua" w:cs="Book Antiqua"/>
          <w:color w:val="000000" w:themeColor="text1"/>
        </w:rPr>
        <w:t xml:space="preserve"> her family history was negative for cancer, given the impressive response to platinum-based chemotherapy, we investigated and detected a </w:t>
      </w:r>
      <w:r w:rsidRPr="0013777A">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 xml:space="preserve"> germline mutation. Historically, screening for </w:t>
      </w:r>
      <w:r w:rsidRPr="0013777A">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mutations was offered only to those patients with a family history highly suspicious for a genetic predisposition </w:t>
      </w:r>
      <w:proofErr w:type="gramStart"/>
      <w:r w:rsidRPr="004E3CA1">
        <w:rPr>
          <w:rFonts w:ascii="Book Antiqua" w:eastAsia="Book Antiqua" w:hAnsi="Book Antiqua" w:cs="Book Antiqua"/>
          <w:color w:val="000000" w:themeColor="text1"/>
        </w:rPr>
        <w:t>syndrome</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24]</w:t>
      </w:r>
      <w:r w:rsidRPr="004E3CA1">
        <w:rPr>
          <w:rFonts w:ascii="Book Antiqua" w:eastAsia="Book Antiqua" w:hAnsi="Book Antiqua" w:cs="Book Antiqua"/>
          <w:color w:val="000000" w:themeColor="text1"/>
        </w:rPr>
        <w:t xml:space="preserve">. </w:t>
      </w:r>
      <w:r w:rsidR="00505238">
        <w:rPr>
          <w:rFonts w:ascii="Book Antiqua" w:eastAsia="Book Antiqua" w:hAnsi="Book Antiqua" w:cs="Book Antiqua"/>
          <w:color w:val="000000" w:themeColor="text1"/>
        </w:rPr>
        <w:t>However</w:t>
      </w:r>
      <w:r w:rsidRPr="004E3CA1">
        <w:rPr>
          <w:rFonts w:ascii="Book Antiqua" w:eastAsia="Book Antiqua" w:hAnsi="Book Antiqua" w:cs="Book Antiqua"/>
          <w:color w:val="000000" w:themeColor="text1"/>
        </w:rPr>
        <w:t xml:space="preserve">, this strategy fails to identify a relevant </w:t>
      </w:r>
      <w:r w:rsidRPr="004E3CA1">
        <w:rPr>
          <w:rFonts w:ascii="Book Antiqua" w:eastAsia="Book Antiqua" w:hAnsi="Book Antiqua" w:cs="Book Antiqua"/>
          <w:color w:val="000000" w:themeColor="text1"/>
        </w:rPr>
        <w:lastRenderedPageBreak/>
        <w:t xml:space="preserve">proportion of patients with germline </w:t>
      </w:r>
      <w:r w:rsidRPr="00E03E09">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w:t>
      </w:r>
      <w:r w:rsidRPr="00E03E09">
        <w:rPr>
          <w:rFonts w:ascii="Book Antiqua" w:eastAsia="Book Antiqua" w:hAnsi="Book Antiqua" w:cs="Book Antiqua"/>
          <w:i/>
          <w:color w:val="000000" w:themeColor="text1"/>
        </w:rPr>
        <w:t>2</w:t>
      </w:r>
      <w:r w:rsidRPr="004E3CA1">
        <w:rPr>
          <w:rFonts w:ascii="Book Antiqua" w:eastAsia="Book Antiqua" w:hAnsi="Book Antiqua" w:cs="Book Antiqua"/>
          <w:color w:val="000000" w:themeColor="text1"/>
        </w:rPr>
        <w:t xml:space="preserve"> </w:t>
      </w:r>
      <w:proofErr w:type="gramStart"/>
      <w:r w:rsidRPr="004E3CA1">
        <w:rPr>
          <w:rFonts w:ascii="Book Antiqua" w:eastAsia="Book Antiqua" w:hAnsi="Book Antiqua" w:cs="Book Antiqua"/>
          <w:color w:val="000000" w:themeColor="text1"/>
        </w:rPr>
        <w:t>mutations</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24]</w:t>
      </w:r>
      <w:r w:rsidRPr="004E3CA1">
        <w:rPr>
          <w:rFonts w:ascii="Book Antiqua" w:eastAsia="Book Antiqua" w:hAnsi="Book Antiqua" w:cs="Book Antiqua"/>
          <w:color w:val="000000" w:themeColor="text1"/>
        </w:rPr>
        <w:t xml:space="preserve">. Given the results of </w:t>
      </w:r>
      <w:r w:rsidR="00505238">
        <w:rPr>
          <w:rFonts w:ascii="Book Antiqua" w:eastAsia="Book Antiqua" w:hAnsi="Book Antiqua" w:cs="Book Antiqua"/>
          <w:color w:val="000000" w:themeColor="text1"/>
        </w:rPr>
        <w:t xml:space="preserve">the </w:t>
      </w:r>
      <w:r w:rsidRPr="004E3CA1">
        <w:rPr>
          <w:rFonts w:ascii="Book Antiqua" w:eastAsia="Book Antiqua" w:hAnsi="Book Antiqua" w:cs="Book Antiqua"/>
          <w:color w:val="000000" w:themeColor="text1"/>
        </w:rPr>
        <w:t xml:space="preserve">POLO trial, and emerging evidence on the efficacy of platinum-based chemotherapy in </w:t>
      </w:r>
      <w:r w:rsidRPr="00E03E09">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mutated PDAC, National Comprehensive Cancer Network guidelines now recommend germline testing for all patients with </w:t>
      </w:r>
      <w:proofErr w:type="gramStart"/>
      <w:r w:rsidRPr="004E3CA1">
        <w:rPr>
          <w:rFonts w:ascii="Book Antiqua" w:eastAsia="Book Antiqua" w:hAnsi="Book Antiqua" w:cs="Book Antiqua"/>
          <w:color w:val="000000" w:themeColor="text1"/>
        </w:rPr>
        <w:t>PDAC</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25-27]</w:t>
      </w:r>
      <w:r w:rsidRPr="004E3CA1">
        <w:rPr>
          <w:rFonts w:ascii="Book Antiqua" w:eastAsia="Book Antiqua" w:hAnsi="Book Antiqua" w:cs="Book Antiqua"/>
          <w:color w:val="000000" w:themeColor="text1"/>
        </w:rPr>
        <w:t xml:space="preserve">. </w:t>
      </w:r>
    </w:p>
    <w:p w14:paraId="43545AA0" w14:textId="26823E87" w:rsidR="00A77B3E" w:rsidRPr="004E3CA1" w:rsidRDefault="00505238" w:rsidP="00AC6D66">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To</w:t>
      </w:r>
      <w:r w:rsidR="00287F77" w:rsidRPr="004E3CA1">
        <w:rPr>
          <w:rFonts w:ascii="Book Antiqua" w:eastAsia="Book Antiqua" w:hAnsi="Book Antiqua" w:cs="Book Antiqua"/>
          <w:color w:val="000000" w:themeColor="text1"/>
        </w:rPr>
        <w:t xml:space="preserve"> our knowledge, this is the first report on the efficacy of a PARP inhibitor </w:t>
      </w:r>
      <w:r>
        <w:rPr>
          <w:rFonts w:ascii="Book Antiqua" w:eastAsia="Book Antiqua" w:hAnsi="Book Antiqua" w:cs="Book Antiqua"/>
          <w:color w:val="000000" w:themeColor="text1"/>
        </w:rPr>
        <w:t>in a</w:t>
      </w:r>
      <w:r w:rsidR="00287F77" w:rsidRPr="004E3CA1">
        <w:rPr>
          <w:rFonts w:ascii="Book Antiqua" w:eastAsia="Book Antiqua" w:hAnsi="Book Antiqua" w:cs="Book Antiqua"/>
          <w:color w:val="000000" w:themeColor="text1"/>
        </w:rPr>
        <w:t xml:space="preserve"> MCAC patient </w:t>
      </w:r>
      <w:proofErr w:type="spellStart"/>
      <w:r w:rsidR="00287F77" w:rsidRPr="004E3CA1">
        <w:rPr>
          <w:rFonts w:ascii="Book Antiqua" w:eastAsia="Book Antiqua" w:hAnsi="Book Antiqua" w:cs="Book Antiqua"/>
          <w:color w:val="000000" w:themeColor="text1"/>
        </w:rPr>
        <w:t>harbouring</w:t>
      </w:r>
      <w:proofErr w:type="spellEnd"/>
      <w:r w:rsidR="00287F77" w:rsidRPr="004E3CA1">
        <w:rPr>
          <w:rFonts w:ascii="Book Antiqua" w:eastAsia="Book Antiqua" w:hAnsi="Book Antiqua" w:cs="Book Antiqua"/>
          <w:color w:val="000000" w:themeColor="text1"/>
        </w:rPr>
        <w:t xml:space="preserve"> a germline </w:t>
      </w:r>
      <w:r w:rsidR="00287F77" w:rsidRPr="00E03E09">
        <w:rPr>
          <w:rFonts w:ascii="Book Antiqua" w:eastAsia="Book Antiqua" w:hAnsi="Book Antiqua" w:cs="Book Antiqua"/>
          <w:i/>
          <w:color w:val="000000" w:themeColor="text1"/>
        </w:rPr>
        <w:t>BRCA</w:t>
      </w:r>
      <w:r w:rsidR="00287F77" w:rsidRPr="004E3CA1">
        <w:rPr>
          <w:rFonts w:ascii="Book Antiqua" w:eastAsia="Book Antiqua" w:hAnsi="Book Antiqua" w:cs="Book Antiqua"/>
          <w:color w:val="000000" w:themeColor="text1"/>
        </w:rPr>
        <w:t xml:space="preserve"> mutation. After three months of treatment with maintenance </w:t>
      </w:r>
      <w:proofErr w:type="spellStart"/>
      <w:r w:rsidR="00287F77" w:rsidRPr="004E3CA1">
        <w:rPr>
          <w:rFonts w:ascii="Book Antiqua" w:eastAsia="Book Antiqua" w:hAnsi="Book Antiqua" w:cs="Book Antiqua"/>
          <w:color w:val="000000" w:themeColor="text1"/>
        </w:rPr>
        <w:t>olaparib</w:t>
      </w:r>
      <w:proofErr w:type="spellEnd"/>
      <w:r w:rsidR="00287F77" w:rsidRPr="004E3CA1">
        <w:rPr>
          <w:rFonts w:ascii="Book Antiqua" w:eastAsia="Book Antiqua" w:hAnsi="Book Antiqua" w:cs="Book Antiqua"/>
          <w:color w:val="000000" w:themeColor="text1"/>
        </w:rPr>
        <w:t xml:space="preserve">, we documented a deep metabolic response with a reduction in </w:t>
      </w:r>
      <w:r>
        <w:rPr>
          <w:rFonts w:ascii="Book Antiqua" w:eastAsia="Book Antiqua" w:hAnsi="Book Antiqua" w:cs="Book Antiqua"/>
          <w:color w:val="000000" w:themeColor="text1"/>
        </w:rPr>
        <w:t xml:space="preserve">the </w:t>
      </w:r>
      <w:r w:rsidR="00287F77" w:rsidRPr="004E3CA1">
        <w:rPr>
          <w:rFonts w:ascii="Book Antiqua" w:eastAsia="Book Antiqua" w:hAnsi="Book Antiqua" w:cs="Book Antiqua"/>
          <w:color w:val="000000" w:themeColor="text1"/>
        </w:rPr>
        <w:t xml:space="preserve">diameter of the lesion and after seven months of therapy 18F-FDG PET-CT still shows an almost complete metabolic response. Treatment was well tolerated except for </w:t>
      </w:r>
      <w:proofErr w:type="spellStart"/>
      <w:r w:rsidR="00287F77" w:rsidRPr="004E3CA1">
        <w:rPr>
          <w:rFonts w:ascii="Book Antiqua" w:eastAsia="Book Antiqua" w:hAnsi="Book Antiqua" w:cs="Book Antiqua"/>
          <w:color w:val="000000" w:themeColor="text1"/>
        </w:rPr>
        <w:t>anaemia</w:t>
      </w:r>
      <w:proofErr w:type="spellEnd"/>
      <w:r w:rsidR="00287F77" w:rsidRPr="004E3CA1">
        <w:rPr>
          <w:rFonts w:ascii="Book Antiqua" w:eastAsia="Book Antiqua" w:hAnsi="Book Antiqua" w:cs="Book Antiqua"/>
          <w:color w:val="000000" w:themeColor="text1"/>
        </w:rPr>
        <w:t xml:space="preserve"> G2 and fatigue G1, and it was discontinued for only one week due to fatigue. Reported toxicities </w:t>
      </w:r>
      <w:r>
        <w:rPr>
          <w:rFonts w:ascii="Book Antiqua" w:eastAsia="Book Antiqua" w:hAnsi="Book Antiqua" w:cs="Book Antiqua"/>
          <w:color w:val="000000" w:themeColor="text1"/>
        </w:rPr>
        <w:t>in</w:t>
      </w:r>
      <w:r w:rsidR="00287F77" w:rsidRPr="004E3CA1">
        <w:rPr>
          <w:rFonts w:ascii="Book Antiqua" w:eastAsia="Book Antiqua" w:hAnsi="Book Antiqua" w:cs="Book Antiqua"/>
          <w:color w:val="000000" w:themeColor="text1"/>
        </w:rPr>
        <w:t xml:space="preserve"> our case are in line with previous studies, with fatigue (60%), nausea (45%) and </w:t>
      </w:r>
      <w:proofErr w:type="spellStart"/>
      <w:r w:rsidR="00287F77" w:rsidRPr="004E3CA1">
        <w:rPr>
          <w:rFonts w:ascii="Book Antiqua" w:eastAsia="Book Antiqua" w:hAnsi="Book Antiqua" w:cs="Book Antiqua"/>
          <w:color w:val="000000" w:themeColor="text1"/>
        </w:rPr>
        <w:t>anaemia</w:t>
      </w:r>
      <w:proofErr w:type="spellEnd"/>
      <w:r w:rsidR="00287F77" w:rsidRPr="004E3CA1">
        <w:rPr>
          <w:rFonts w:ascii="Book Antiqua" w:eastAsia="Book Antiqua" w:hAnsi="Book Antiqua" w:cs="Book Antiqua"/>
          <w:color w:val="000000" w:themeColor="text1"/>
        </w:rPr>
        <w:t xml:space="preserve"> (27%) </w:t>
      </w:r>
      <w:r>
        <w:rPr>
          <w:rFonts w:ascii="Book Antiqua" w:eastAsia="Book Antiqua" w:hAnsi="Book Antiqua" w:cs="Book Antiqua"/>
          <w:color w:val="000000" w:themeColor="text1"/>
        </w:rPr>
        <w:t>being</w:t>
      </w:r>
      <w:r w:rsidR="00287F77" w:rsidRPr="004E3CA1">
        <w:rPr>
          <w:rFonts w:ascii="Book Antiqua" w:eastAsia="Book Antiqua" w:hAnsi="Book Antiqua" w:cs="Book Antiqua"/>
          <w:color w:val="000000" w:themeColor="text1"/>
        </w:rPr>
        <w:t xml:space="preserve"> the three most common adverse events reported in </w:t>
      </w:r>
      <w:r>
        <w:rPr>
          <w:rFonts w:ascii="Book Antiqua" w:eastAsia="Book Antiqua" w:hAnsi="Book Antiqua" w:cs="Book Antiqua"/>
          <w:color w:val="000000" w:themeColor="text1"/>
        </w:rPr>
        <w:t xml:space="preserve">the </w:t>
      </w:r>
      <w:r w:rsidR="00287F77" w:rsidRPr="004E3CA1">
        <w:rPr>
          <w:rFonts w:ascii="Book Antiqua" w:eastAsia="Book Antiqua" w:hAnsi="Book Antiqua" w:cs="Book Antiqua"/>
          <w:color w:val="000000" w:themeColor="text1"/>
        </w:rPr>
        <w:t xml:space="preserve">POLO </w:t>
      </w:r>
      <w:proofErr w:type="gramStart"/>
      <w:r w:rsidR="00287F77" w:rsidRPr="004E3CA1">
        <w:rPr>
          <w:rFonts w:ascii="Book Antiqua" w:eastAsia="Book Antiqua" w:hAnsi="Book Antiqua" w:cs="Book Antiqua"/>
          <w:color w:val="000000" w:themeColor="text1"/>
        </w:rPr>
        <w:t>trial</w:t>
      </w:r>
      <w:r w:rsidR="00287F77" w:rsidRPr="004E3CA1">
        <w:rPr>
          <w:rFonts w:ascii="Book Antiqua" w:eastAsia="Book Antiqua" w:hAnsi="Book Antiqua" w:cs="Book Antiqua"/>
          <w:color w:val="000000" w:themeColor="text1"/>
          <w:vertAlign w:val="superscript"/>
        </w:rPr>
        <w:t>[</w:t>
      </w:r>
      <w:proofErr w:type="gramEnd"/>
      <w:r w:rsidR="00287F77" w:rsidRPr="004E3CA1">
        <w:rPr>
          <w:rFonts w:ascii="Book Antiqua" w:eastAsia="Book Antiqua" w:hAnsi="Book Antiqua" w:cs="Book Antiqua"/>
          <w:color w:val="000000" w:themeColor="text1"/>
          <w:vertAlign w:val="superscript"/>
        </w:rPr>
        <w:t>8]</w:t>
      </w:r>
      <w:r w:rsidR="00287F77" w:rsidRPr="004E3CA1">
        <w:rPr>
          <w:rFonts w:ascii="Book Antiqua" w:eastAsia="Book Antiqua" w:hAnsi="Book Antiqua" w:cs="Book Antiqua"/>
          <w:color w:val="000000" w:themeColor="text1"/>
        </w:rPr>
        <w:t>.</w:t>
      </w:r>
    </w:p>
    <w:bookmarkEnd w:id="109"/>
    <w:bookmarkEnd w:id="110"/>
    <w:p w14:paraId="16257F13" w14:textId="77777777" w:rsidR="00A77B3E" w:rsidRPr="004E3CA1" w:rsidRDefault="00A77B3E" w:rsidP="004E3CA1">
      <w:pPr>
        <w:adjustRightInd w:val="0"/>
        <w:snapToGrid w:val="0"/>
        <w:spacing w:line="360" w:lineRule="auto"/>
        <w:jc w:val="both"/>
        <w:rPr>
          <w:rFonts w:ascii="Book Antiqua" w:hAnsi="Book Antiqua"/>
          <w:color w:val="000000" w:themeColor="text1"/>
        </w:rPr>
      </w:pPr>
    </w:p>
    <w:p w14:paraId="3788B24D" w14:textId="77777777" w:rsidR="00A77B3E" w:rsidRPr="004E3CA1" w:rsidRDefault="00287F77" w:rsidP="004E3CA1">
      <w:pPr>
        <w:adjustRightInd w:val="0"/>
        <w:snapToGrid w:val="0"/>
        <w:spacing w:line="360" w:lineRule="auto"/>
        <w:jc w:val="both"/>
        <w:rPr>
          <w:rFonts w:ascii="Book Antiqua" w:hAnsi="Book Antiqua"/>
          <w:color w:val="000000" w:themeColor="text1"/>
        </w:rPr>
      </w:pPr>
      <w:r w:rsidRPr="004E3CA1">
        <w:rPr>
          <w:rFonts w:ascii="Book Antiqua" w:eastAsia="Book Antiqua" w:hAnsi="Book Antiqua" w:cs="Book Antiqua"/>
          <w:b/>
          <w:caps/>
          <w:color w:val="000000" w:themeColor="text1"/>
          <w:u w:val="single"/>
        </w:rPr>
        <w:t>CONCLUSION</w:t>
      </w:r>
    </w:p>
    <w:p w14:paraId="122D08DF" w14:textId="77777777" w:rsidR="00A77B3E" w:rsidRDefault="00287F77" w:rsidP="004E3CA1">
      <w:pPr>
        <w:adjustRightInd w:val="0"/>
        <w:snapToGrid w:val="0"/>
        <w:spacing w:line="360" w:lineRule="auto"/>
        <w:jc w:val="both"/>
        <w:rPr>
          <w:rFonts w:ascii="Book Antiqua" w:eastAsia="Book Antiqua" w:hAnsi="Book Antiqua" w:cs="Book Antiqua"/>
          <w:color w:val="000000" w:themeColor="text1"/>
        </w:rPr>
      </w:pPr>
      <w:bookmarkStart w:id="111" w:name="OLE_LINK152"/>
      <w:bookmarkStart w:id="112" w:name="OLE_LINK153"/>
      <w:r w:rsidRPr="004E3CA1">
        <w:rPr>
          <w:rFonts w:ascii="Book Antiqua" w:eastAsia="Book Antiqua" w:hAnsi="Book Antiqua" w:cs="Book Antiqua"/>
          <w:color w:val="000000" w:themeColor="text1"/>
        </w:rPr>
        <w:t xml:space="preserve">Increased use of </w:t>
      </w:r>
      <w:r w:rsidRPr="00B06BBA">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testing, not based only on personal or family history of cancer, may help to identify a higher number of patients which could benefit from target therapies. As previously demonstrated in the treatment of patients with other types of cancers </w:t>
      </w:r>
      <w:proofErr w:type="spellStart"/>
      <w:r w:rsidRPr="004E3CA1">
        <w:rPr>
          <w:rFonts w:ascii="Book Antiqua" w:eastAsia="Book Antiqua" w:hAnsi="Book Antiqua" w:cs="Book Antiqua"/>
          <w:color w:val="000000" w:themeColor="text1"/>
        </w:rPr>
        <w:t>harbouring</w:t>
      </w:r>
      <w:proofErr w:type="spellEnd"/>
      <w:r w:rsidRPr="004E3CA1">
        <w:rPr>
          <w:rFonts w:ascii="Book Antiqua" w:eastAsia="Book Antiqua" w:hAnsi="Book Antiqua" w:cs="Book Antiqua"/>
          <w:color w:val="000000" w:themeColor="text1"/>
        </w:rPr>
        <w:t xml:space="preserve"> a germline </w:t>
      </w:r>
      <w:r w:rsidRPr="00B06BBA">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mutation, we suggest that maintenance </w:t>
      </w:r>
      <w:proofErr w:type="spellStart"/>
      <w:r w:rsidRPr="004E3CA1">
        <w:rPr>
          <w:rFonts w:ascii="Book Antiqua" w:eastAsia="Book Antiqua" w:hAnsi="Book Antiqua" w:cs="Book Antiqua"/>
          <w:color w:val="000000" w:themeColor="text1"/>
        </w:rPr>
        <w:t>olaparib</w:t>
      </w:r>
      <w:proofErr w:type="spellEnd"/>
      <w:r w:rsidRPr="004E3CA1">
        <w:rPr>
          <w:rFonts w:ascii="Book Antiqua" w:eastAsia="Book Antiqua" w:hAnsi="Book Antiqua" w:cs="Book Antiqua"/>
          <w:color w:val="000000" w:themeColor="text1"/>
        </w:rPr>
        <w:t xml:space="preserve"> should also be considered for MCAC patients as it is safe and effective. However, further studies are needed to confirm our result</w:t>
      </w:r>
      <w:r w:rsidR="00505238">
        <w:rPr>
          <w:rFonts w:ascii="Book Antiqua" w:eastAsia="Book Antiqua" w:hAnsi="Book Antiqua" w:cs="Book Antiqua"/>
          <w:color w:val="000000" w:themeColor="text1"/>
        </w:rPr>
        <w:t>s</w:t>
      </w:r>
      <w:r w:rsidRPr="004E3CA1">
        <w:rPr>
          <w:rFonts w:ascii="Book Antiqua" w:eastAsia="Book Antiqua" w:hAnsi="Book Antiqua" w:cs="Book Antiqua"/>
          <w:color w:val="000000" w:themeColor="text1"/>
        </w:rPr>
        <w:t xml:space="preserve">. </w:t>
      </w:r>
      <w:bookmarkEnd w:id="111"/>
      <w:bookmarkEnd w:id="112"/>
    </w:p>
    <w:p w14:paraId="31209D9D" w14:textId="77777777" w:rsidR="00E94A00" w:rsidRDefault="00E94A00" w:rsidP="004E3CA1">
      <w:pPr>
        <w:adjustRightInd w:val="0"/>
        <w:snapToGrid w:val="0"/>
        <w:spacing w:line="360" w:lineRule="auto"/>
        <w:jc w:val="both"/>
        <w:rPr>
          <w:rFonts w:ascii="Book Antiqua" w:eastAsia="Book Antiqua" w:hAnsi="Book Antiqua" w:cs="Book Antiqua"/>
          <w:color w:val="000000" w:themeColor="text1"/>
        </w:rPr>
      </w:pPr>
    </w:p>
    <w:p w14:paraId="3AEC78EA" w14:textId="302D3CC5" w:rsidR="003E333C" w:rsidRPr="004A52AF" w:rsidRDefault="00E94A00" w:rsidP="004E3CA1">
      <w:pPr>
        <w:adjustRightInd w:val="0"/>
        <w:snapToGrid w:val="0"/>
        <w:spacing w:line="360" w:lineRule="auto"/>
        <w:jc w:val="both"/>
        <w:rPr>
          <w:rFonts w:ascii="Book Antiqua" w:hAnsi="Book Antiqua"/>
          <w:color w:val="000000" w:themeColor="text1"/>
        </w:rPr>
      </w:pPr>
      <w:r w:rsidRPr="004A52AF">
        <w:rPr>
          <w:rFonts w:ascii="Book Antiqua" w:hAnsi="Book Antiqua"/>
          <w:color w:val="000000" w:themeColor="text1"/>
        </w:rPr>
        <w:t>ACKNOWLEDGMENTS</w:t>
      </w:r>
    </w:p>
    <w:p w14:paraId="3BCD676E" w14:textId="79E6FE87" w:rsidR="00E94A00" w:rsidRPr="00E94A00" w:rsidRDefault="00E94A00" w:rsidP="004E3CA1">
      <w:pPr>
        <w:adjustRightInd w:val="0"/>
        <w:snapToGrid w:val="0"/>
        <w:spacing w:line="360" w:lineRule="auto"/>
        <w:jc w:val="both"/>
        <w:rPr>
          <w:rFonts w:ascii="Book Antiqua" w:hAnsi="Book Antiqua"/>
          <w:color w:val="000000" w:themeColor="text1"/>
        </w:rPr>
      </w:pPr>
      <w:r w:rsidRPr="004A52AF">
        <w:rPr>
          <w:rFonts w:ascii="Book Antiqua" w:hAnsi="Book Antiqua"/>
          <w:color w:val="000000" w:themeColor="text1"/>
        </w:rPr>
        <w:t xml:space="preserve">We would like to thank the Centro </w:t>
      </w:r>
      <w:proofErr w:type="spellStart"/>
      <w:r w:rsidRPr="004A52AF">
        <w:rPr>
          <w:rFonts w:ascii="Book Antiqua" w:hAnsi="Book Antiqua"/>
          <w:color w:val="000000" w:themeColor="text1"/>
        </w:rPr>
        <w:t>Interdipartimentale</w:t>
      </w:r>
      <w:proofErr w:type="spellEnd"/>
      <w:r w:rsidRPr="004A52AF">
        <w:rPr>
          <w:rFonts w:ascii="Book Antiqua" w:hAnsi="Book Antiqua"/>
          <w:color w:val="000000" w:themeColor="text1"/>
        </w:rPr>
        <w:t xml:space="preserve"> di </w:t>
      </w:r>
      <w:proofErr w:type="spellStart"/>
      <w:r w:rsidRPr="004A52AF">
        <w:rPr>
          <w:rFonts w:ascii="Book Antiqua" w:hAnsi="Book Antiqua"/>
          <w:color w:val="000000" w:themeColor="text1"/>
        </w:rPr>
        <w:t>Ricerca</w:t>
      </w:r>
      <w:proofErr w:type="spellEnd"/>
      <w:r w:rsidRPr="004A52AF">
        <w:rPr>
          <w:rFonts w:ascii="Book Antiqua" w:hAnsi="Book Antiqua"/>
          <w:color w:val="000000" w:themeColor="text1"/>
        </w:rPr>
        <w:t xml:space="preserve"> </w:t>
      </w:r>
      <w:proofErr w:type="spellStart"/>
      <w:r w:rsidRPr="004A52AF">
        <w:rPr>
          <w:rFonts w:ascii="Book Antiqua" w:hAnsi="Book Antiqua"/>
          <w:color w:val="000000" w:themeColor="text1"/>
        </w:rPr>
        <w:t>sul</w:t>
      </w:r>
      <w:proofErr w:type="spellEnd"/>
      <w:r w:rsidRPr="004A52AF">
        <w:rPr>
          <w:rFonts w:ascii="Book Antiqua" w:hAnsi="Book Antiqua"/>
          <w:color w:val="000000" w:themeColor="text1"/>
        </w:rPr>
        <w:t xml:space="preserve"> </w:t>
      </w:r>
      <w:proofErr w:type="spellStart"/>
      <w:r w:rsidRPr="004A52AF">
        <w:rPr>
          <w:rFonts w:ascii="Book Antiqua" w:hAnsi="Book Antiqua"/>
          <w:color w:val="000000" w:themeColor="text1"/>
        </w:rPr>
        <w:t>Cancro</w:t>
      </w:r>
      <w:proofErr w:type="spellEnd"/>
      <w:r w:rsidRPr="004A52AF">
        <w:rPr>
          <w:rFonts w:ascii="Book Antiqua" w:hAnsi="Book Antiqua"/>
          <w:color w:val="000000" w:themeColor="text1"/>
        </w:rPr>
        <w:t xml:space="preserve"> “Giorgio Prodi” for the support.</w:t>
      </w:r>
    </w:p>
    <w:p w14:paraId="64B9FEC5" w14:textId="77777777" w:rsidR="00A77B3E" w:rsidRPr="004E3CA1" w:rsidRDefault="00A77B3E" w:rsidP="004E3CA1">
      <w:pPr>
        <w:adjustRightInd w:val="0"/>
        <w:snapToGrid w:val="0"/>
        <w:spacing w:line="360" w:lineRule="auto"/>
        <w:jc w:val="both"/>
        <w:rPr>
          <w:rFonts w:ascii="Book Antiqua" w:hAnsi="Book Antiqua"/>
          <w:color w:val="000000" w:themeColor="text1"/>
        </w:rPr>
      </w:pPr>
    </w:p>
    <w:p w14:paraId="4E6FA867" w14:textId="77777777" w:rsidR="00A77B3E" w:rsidRPr="004E3CA1" w:rsidRDefault="00287F77" w:rsidP="004E3CA1">
      <w:pPr>
        <w:adjustRightInd w:val="0"/>
        <w:snapToGrid w:val="0"/>
        <w:spacing w:line="360" w:lineRule="auto"/>
        <w:jc w:val="both"/>
        <w:rPr>
          <w:rFonts w:ascii="Book Antiqua" w:hAnsi="Book Antiqua"/>
          <w:color w:val="000000" w:themeColor="text1"/>
        </w:rPr>
      </w:pPr>
      <w:r w:rsidRPr="004E3CA1">
        <w:rPr>
          <w:rFonts w:ascii="Book Antiqua" w:eastAsia="Book Antiqua" w:hAnsi="Book Antiqua" w:cs="Book Antiqua"/>
          <w:b/>
          <w:color w:val="000000" w:themeColor="text1"/>
        </w:rPr>
        <w:t>REFERENCES</w:t>
      </w:r>
    </w:p>
    <w:p w14:paraId="2C9C5348"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113" w:name="OLE_LINK154"/>
      <w:bookmarkStart w:id="114" w:name="OLE_LINK155"/>
      <w:bookmarkStart w:id="115" w:name="OLE_LINK156"/>
      <w:r w:rsidRPr="004E3CA1">
        <w:rPr>
          <w:rFonts w:ascii="Book Antiqua" w:hAnsi="Book Antiqua"/>
          <w:color w:val="000000" w:themeColor="text1"/>
        </w:rPr>
        <w:t>1 </w:t>
      </w:r>
      <w:proofErr w:type="spellStart"/>
      <w:r w:rsidRPr="004E3CA1">
        <w:rPr>
          <w:rFonts w:ascii="Book Antiqua" w:hAnsi="Book Antiqua"/>
          <w:b/>
          <w:bCs/>
          <w:color w:val="000000" w:themeColor="text1"/>
        </w:rPr>
        <w:t>Valsangkar</w:t>
      </w:r>
      <w:proofErr w:type="spellEnd"/>
      <w:r w:rsidRPr="004E3CA1">
        <w:rPr>
          <w:rFonts w:ascii="Book Antiqua" w:hAnsi="Book Antiqua"/>
          <w:b/>
          <w:bCs/>
          <w:color w:val="000000" w:themeColor="text1"/>
        </w:rPr>
        <w:t xml:space="preserve"> NP</w:t>
      </w:r>
      <w:r w:rsidRPr="004E3CA1">
        <w:rPr>
          <w:rFonts w:ascii="Book Antiqua" w:hAnsi="Book Antiqua"/>
          <w:color w:val="000000" w:themeColor="text1"/>
        </w:rPr>
        <w:t>, Morales-</w:t>
      </w:r>
      <w:proofErr w:type="spellStart"/>
      <w:r w:rsidRPr="004E3CA1">
        <w:rPr>
          <w:rFonts w:ascii="Book Antiqua" w:hAnsi="Book Antiqua"/>
          <w:color w:val="000000" w:themeColor="text1"/>
        </w:rPr>
        <w:t>Oyarvide</w:t>
      </w:r>
      <w:proofErr w:type="spellEnd"/>
      <w:r w:rsidRPr="004E3CA1">
        <w:rPr>
          <w:rFonts w:ascii="Book Antiqua" w:hAnsi="Book Antiqua"/>
          <w:color w:val="000000" w:themeColor="text1"/>
        </w:rPr>
        <w:t xml:space="preserve"> V, Thayer SP, </w:t>
      </w:r>
      <w:proofErr w:type="spellStart"/>
      <w:r w:rsidRPr="004E3CA1">
        <w:rPr>
          <w:rFonts w:ascii="Book Antiqua" w:hAnsi="Book Antiqua"/>
          <w:color w:val="000000" w:themeColor="text1"/>
        </w:rPr>
        <w:t>Ferrone</w:t>
      </w:r>
      <w:proofErr w:type="spellEnd"/>
      <w:r w:rsidRPr="004E3CA1">
        <w:rPr>
          <w:rFonts w:ascii="Book Antiqua" w:hAnsi="Book Antiqua"/>
          <w:color w:val="000000" w:themeColor="text1"/>
        </w:rPr>
        <w:t xml:space="preserve"> CR, </w:t>
      </w:r>
      <w:proofErr w:type="spellStart"/>
      <w:r w:rsidRPr="004E3CA1">
        <w:rPr>
          <w:rFonts w:ascii="Book Antiqua" w:hAnsi="Book Antiqua"/>
          <w:color w:val="000000" w:themeColor="text1"/>
        </w:rPr>
        <w:t>Wargo</w:t>
      </w:r>
      <w:proofErr w:type="spellEnd"/>
      <w:r w:rsidRPr="004E3CA1">
        <w:rPr>
          <w:rFonts w:ascii="Book Antiqua" w:hAnsi="Book Antiqua"/>
          <w:color w:val="000000" w:themeColor="text1"/>
        </w:rPr>
        <w:t xml:space="preserve"> JA, </w:t>
      </w:r>
      <w:proofErr w:type="spellStart"/>
      <w:r w:rsidRPr="004E3CA1">
        <w:rPr>
          <w:rFonts w:ascii="Book Antiqua" w:hAnsi="Book Antiqua"/>
          <w:color w:val="000000" w:themeColor="text1"/>
        </w:rPr>
        <w:t>Warshaw</w:t>
      </w:r>
      <w:proofErr w:type="spellEnd"/>
      <w:r w:rsidRPr="004E3CA1">
        <w:rPr>
          <w:rFonts w:ascii="Book Antiqua" w:hAnsi="Book Antiqua"/>
          <w:color w:val="000000" w:themeColor="text1"/>
        </w:rPr>
        <w:t xml:space="preserve"> AL, </w:t>
      </w:r>
      <w:proofErr w:type="spellStart"/>
      <w:r w:rsidRPr="004E3CA1">
        <w:rPr>
          <w:rFonts w:ascii="Book Antiqua" w:hAnsi="Book Antiqua"/>
          <w:color w:val="000000" w:themeColor="text1"/>
        </w:rPr>
        <w:t>Fernández</w:t>
      </w:r>
      <w:proofErr w:type="spellEnd"/>
      <w:r w:rsidRPr="004E3CA1">
        <w:rPr>
          <w:rFonts w:ascii="Book Antiqua" w:hAnsi="Book Antiqua"/>
          <w:color w:val="000000" w:themeColor="text1"/>
        </w:rPr>
        <w:t xml:space="preserve">-del Castillo C. 851 resected cystic tumors of the pancreas: a 33-year </w:t>
      </w:r>
      <w:r w:rsidRPr="004E3CA1">
        <w:rPr>
          <w:rFonts w:ascii="Book Antiqua" w:hAnsi="Book Antiqua"/>
          <w:color w:val="000000" w:themeColor="text1"/>
        </w:rPr>
        <w:lastRenderedPageBreak/>
        <w:t>experience at the Massachusetts General Hospital. </w:t>
      </w:r>
      <w:r w:rsidRPr="004E3CA1">
        <w:rPr>
          <w:rFonts w:ascii="Book Antiqua" w:hAnsi="Book Antiqua"/>
          <w:i/>
          <w:iCs/>
          <w:color w:val="000000" w:themeColor="text1"/>
        </w:rPr>
        <w:t>Surgery</w:t>
      </w:r>
      <w:r w:rsidRPr="004E3CA1">
        <w:rPr>
          <w:rFonts w:ascii="Book Antiqua" w:hAnsi="Book Antiqua"/>
          <w:color w:val="000000" w:themeColor="text1"/>
        </w:rPr>
        <w:t> 2012; </w:t>
      </w:r>
      <w:r w:rsidRPr="004E3CA1">
        <w:rPr>
          <w:rFonts w:ascii="Book Antiqua" w:hAnsi="Book Antiqua"/>
          <w:b/>
          <w:bCs/>
          <w:color w:val="000000" w:themeColor="text1"/>
        </w:rPr>
        <w:t>152</w:t>
      </w:r>
      <w:r w:rsidRPr="004E3CA1">
        <w:rPr>
          <w:rFonts w:ascii="Book Antiqua" w:hAnsi="Book Antiqua"/>
          <w:color w:val="000000" w:themeColor="text1"/>
        </w:rPr>
        <w:t>: S4-12 [PMID: 22770958 DOI: 10.1016/j.surg.2012.05.033]</w:t>
      </w:r>
    </w:p>
    <w:p w14:paraId="0433BF29"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2 </w:t>
      </w:r>
      <w:r w:rsidRPr="004E3CA1">
        <w:rPr>
          <w:rFonts w:ascii="Book Antiqua" w:hAnsi="Book Antiqua"/>
          <w:b/>
          <w:bCs/>
          <w:color w:val="000000" w:themeColor="text1"/>
        </w:rPr>
        <w:t>Luo G</w:t>
      </w:r>
      <w:r w:rsidRPr="004E3CA1">
        <w:rPr>
          <w:rFonts w:ascii="Book Antiqua" w:hAnsi="Book Antiqua"/>
          <w:color w:val="000000" w:themeColor="text1"/>
        </w:rPr>
        <w:t xml:space="preserve">, Fan Z, Gong Y, </w:t>
      </w:r>
      <w:proofErr w:type="spellStart"/>
      <w:r w:rsidRPr="004E3CA1">
        <w:rPr>
          <w:rFonts w:ascii="Book Antiqua" w:hAnsi="Book Antiqua"/>
          <w:color w:val="000000" w:themeColor="text1"/>
        </w:rPr>
        <w:t>Jin</w:t>
      </w:r>
      <w:proofErr w:type="spellEnd"/>
      <w:r w:rsidRPr="004E3CA1">
        <w:rPr>
          <w:rFonts w:ascii="Book Antiqua" w:hAnsi="Book Antiqua"/>
          <w:color w:val="000000" w:themeColor="text1"/>
        </w:rPr>
        <w:t xml:space="preserve"> K, Yang C, Cheng H, Huang D, Ni Q, Liu C, Yu X. Characteristics and Outcomes of Pancreatic Cancer by Histological Subtypes. </w:t>
      </w:r>
      <w:r w:rsidRPr="004E3CA1">
        <w:rPr>
          <w:rFonts w:ascii="Book Antiqua" w:hAnsi="Book Antiqua"/>
          <w:i/>
          <w:iCs/>
          <w:color w:val="000000" w:themeColor="text1"/>
        </w:rPr>
        <w:t>Pancreas</w:t>
      </w:r>
      <w:r w:rsidRPr="004E3CA1">
        <w:rPr>
          <w:rFonts w:ascii="Book Antiqua" w:hAnsi="Book Antiqua"/>
          <w:color w:val="000000" w:themeColor="text1"/>
        </w:rPr>
        <w:t> 2019; </w:t>
      </w:r>
      <w:r w:rsidRPr="004E3CA1">
        <w:rPr>
          <w:rFonts w:ascii="Book Antiqua" w:hAnsi="Book Antiqua"/>
          <w:b/>
          <w:bCs/>
          <w:color w:val="000000" w:themeColor="text1"/>
        </w:rPr>
        <w:t>48</w:t>
      </w:r>
      <w:r w:rsidRPr="004E3CA1">
        <w:rPr>
          <w:rFonts w:ascii="Book Antiqua" w:hAnsi="Book Antiqua"/>
          <w:color w:val="000000" w:themeColor="text1"/>
        </w:rPr>
        <w:t>: 817-822 [PMID: 31210663 DOI: 10.1097/MPA.0000000000001338]</w:t>
      </w:r>
    </w:p>
    <w:p w14:paraId="50393EBE" w14:textId="77777777" w:rsidR="004E3CA1" w:rsidRPr="00016BA0"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lang w:val="it-IT"/>
        </w:rPr>
      </w:pPr>
      <w:r w:rsidRPr="004E3CA1">
        <w:rPr>
          <w:rFonts w:ascii="Book Antiqua" w:hAnsi="Book Antiqua"/>
          <w:color w:val="000000" w:themeColor="text1"/>
        </w:rPr>
        <w:t>3 </w:t>
      </w:r>
      <w:r w:rsidRPr="004E3CA1">
        <w:rPr>
          <w:rFonts w:ascii="Book Antiqua" w:hAnsi="Book Antiqua"/>
          <w:b/>
          <w:bCs/>
          <w:color w:val="000000" w:themeColor="text1"/>
        </w:rPr>
        <w:t>Ridder GJ</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Maschek</w:t>
      </w:r>
      <w:proofErr w:type="spellEnd"/>
      <w:r w:rsidRPr="004E3CA1">
        <w:rPr>
          <w:rFonts w:ascii="Book Antiqua" w:hAnsi="Book Antiqua"/>
          <w:color w:val="000000" w:themeColor="text1"/>
        </w:rPr>
        <w:t xml:space="preserve"> H, </w:t>
      </w:r>
      <w:proofErr w:type="spellStart"/>
      <w:r w:rsidRPr="004E3CA1">
        <w:rPr>
          <w:rFonts w:ascii="Book Antiqua" w:hAnsi="Book Antiqua"/>
          <w:color w:val="000000" w:themeColor="text1"/>
        </w:rPr>
        <w:t>Klempnauer</w:t>
      </w:r>
      <w:proofErr w:type="spellEnd"/>
      <w:r w:rsidRPr="004E3CA1">
        <w:rPr>
          <w:rFonts w:ascii="Book Antiqua" w:hAnsi="Book Antiqua"/>
          <w:color w:val="000000" w:themeColor="text1"/>
        </w:rPr>
        <w:t xml:space="preserve"> J. </w:t>
      </w:r>
      <w:proofErr w:type="spellStart"/>
      <w:r w:rsidRPr="004E3CA1">
        <w:rPr>
          <w:rFonts w:ascii="Book Antiqua" w:hAnsi="Book Antiqua"/>
          <w:color w:val="000000" w:themeColor="text1"/>
        </w:rPr>
        <w:t>Favourable</w:t>
      </w:r>
      <w:proofErr w:type="spellEnd"/>
      <w:r w:rsidRPr="004E3CA1">
        <w:rPr>
          <w:rFonts w:ascii="Book Antiqua" w:hAnsi="Book Antiqua"/>
          <w:color w:val="000000" w:themeColor="text1"/>
        </w:rPr>
        <w:t xml:space="preserve"> prognosis of </w:t>
      </w:r>
      <w:proofErr w:type="spellStart"/>
      <w:r w:rsidRPr="004E3CA1">
        <w:rPr>
          <w:rFonts w:ascii="Book Antiqua" w:hAnsi="Book Antiqua"/>
          <w:color w:val="000000" w:themeColor="text1"/>
        </w:rPr>
        <w:t>cystadeno</w:t>
      </w:r>
      <w:proofErr w:type="spellEnd"/>
      <w:r w:rsidRPr="004E3CA1">
        <w:rPr>
          <w:rFonts w:ascii="Book Antiqua" w:hAnsi="Book Antiqua"/>
          <w:color w:val="000000" w:themeColor="text1"/>
        </w:rPr>
        <w:t>- over adenocarcinoma of the pancreas after curative resection. </w:t>
      </w:r>
      <w:r w:rsidRPr="00016BA0">
        <w:rPr>
          <w:rFonts w:ascii="Book Antiqua" w:hAnsi="Book Antiqua"/>
          <w:i/>
          <w:iCs/>
          <w:color w:val="000000" w:themeColor="text1"/>
          <w:lang w:val="it-IT"/>
        </w:rPr>
        <w:t>Eur J Surg Oncol</w:t>
      </w:r>
      <w:r w:rsidRPr="00016BA0">
        <w:rPr>
          <w:rFonts w:ascii="Book Antiqua" w:hAnsi="Book Antiqua"/>
          <w:color w:val="000000" w:themeColor="text1"/>
          <w:lang w:val="it-IT"/>
        </w:rPr>
        <w:t> 1996; </w:t>
      </w:r>
      <w:r w:rsidRPr="00016BA0">
        <w:rPr>
          <w:rFonts w:ascii="Book Antiqua" w:hAnsi="Book Antiqua"/>
          <w:b/>
          <w:bCs/>
          <w:color w:val="000000" w:themeColor="text1"/>
          <w:lang w:val="it-IT"/>
        </w:rPr>
        <w:t>22</w:t>
      </w:r>
      <w:r w:rsidRPr="00016BA0">
        <w:rPr>
          <w:rFonts w:ascii="Book Antiqua" w:hAnsi="Book Antiqua"/>
          <w:color w:val="000000" w:themeColor="text1"/>
          <w:lang w:val="it-IT"/>
        </w:rPr>
        <w:t>: 232-236 [PMID: 8654602 DOI: 10.1016/s0748-7983(96)80008-4]</w:t>
      </w:r>
    </w:p>
    <w:p w14:paraId="3F28D75D"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016BA0">
        <w:rPr>
          <w:rFonts w:ascii="Book Antiqua" w:hAnsi="Book Antiqua"/>
          <w:color w:val="000000" w:themeColor="text1"/>
          <w:lang w:val="it-IT"/>
        </w:rPr>
        <w:t>4 </w:t>
      </w:r>
      <w:r w:rsidRPr="00016BA0">
        <w:rPr>
          <w:rFonts w:ascii="Book Antiqua" w:hAnsi="Book Antiqua"/>
          <w:b/>
          <w:bCs/>
          <w:color w:val="000000" w:themeColor="text1"/>
          <w:lang w:val="it-IT"/>
        </w:rPr>
        <w:t>Brunetti O</w:t>
      </w:r>
      <w:r w:rsidRPr="00016BA0">
        <w:rPr>
          <w:rFonts w:ascii="Book Antiqua" w:hAnsi="Book Antiqua"/>
          <w:color w:val="000000" w:themeColor="text1"/>
          <w:lang w:val="it-IT"/>
        </w:rPr>
        <w:t>, Aprile G, Marchetti P, Vasile E, Casadei Gardini A, Scartozzi M, Barni S, Delfanti S, De Vita F, Di Costanzo F, Milella M, Cella CA, Berardi R, Cataldo I, Scarpa A, Basile D, Mazzuca F, Graziano G, Argentiero A, Santini D, Reni M, Cascinu S, Silvestris N. Systemic Chemotherapy for Advanced Rare Pancreatic Histotype Tumors: A Retrospective Multicenter Analysis. </w:t>
      </w:r>
      <w:r w:rsidRPr="004E3CA1">
        <w:rPr>
          <w:rFonts w:ascii="Book Antiqua" w:hAnsi="Book Antiqua"/>
          <w:i/>
          <w:iCs/>
          <w:color w:val="000000" w:themeColor="text1"/>
        </w:rPr>
        <w:t>Pancreas</w:t>
      </w:r>
      <w:r w:rsidRPr="004E3CA1">
        <w:rPr>
          <w:rFonts w:ascii="Book Antiqua" w:hAnsi="Book Antiqua"/>
          <w:color w:val="000000" w:themeColor="text1"/>
        </w:rPr>
        <w:t> 2018; </w:t>
      </w:r>
      <w:r w:rsidRPr="004E3CA1">
        <w:rPr>
          <w:rFonts w:ascii="Book Antiqua" w:hAnsi="Book Antiqua"/>
          <w:b/>
          <w:bCs/>
          <w:color w:val="000000" w:themeColor="text1"/>
        </w:rPr>
        <w:t>47</w:t>
      </w:r>
      <w:r w:rsidRPr="004E3CA1">
        <w:rPr>
          <w:rFonts w:ascii="Book Antiqua" w:hAnsi="Book Antiqua"/>
          <w:color w:val="000000" w:themeColor="text1"/>
        </w:rPr>
        <w:t>: 759-771 [PMID: 29771769 DOI: 10.1097/MPA.0000000000001063]</w:t>
      </w:r>
    </w:p>
    <w:p w14:paraId="1CDAEA8C"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5 </w:t>
      </w:r>
      <w:r w:rsidRPr="004E3CA1">
        <w:rPr>
          <w:rFonts w:ascii="Book Antiqua" w:hAnsi="Book Antiqua"/>
          <w:b/>
          <w:bCs/>
          <w:color w:val="000000" w:themeColor="text1"/>
        </w:rPr>
        <w:t>Walsh CS</w:t>
      </w:r>
      <w:r w:rsidRPr="004E3CA1">
        <w:rPr>
          <w:rFonts w:ascii="Book Antiqua" w:hAnsi="Book Antiqua"/>
          <w:color w:val="000000" w:themeColor="text1"/>
        </w:rPr>
        <w:t>. Two decades beyond BRCA1/2: Homologous recombination, hereditary cancer risk and a target for ovarian cancer therapy. </w:t>
      </w:r>
      <w:proofErr w:type="spellStart"/>
      <w:r w:rsidRPr="004E3CA1">
        <w:rPr>
          <w:rFonts w:ascii="Book Antiqua" w:hAnsi="Book Antiqua"/>
          <w:i/>
          <w:iCs/>
          <w:color w:val="000000" w:themeColor="text1"/>
        </w:rPr>
        <w:t>Gynecol</w:t>
      </w:r>
      <w:proofErr w:type="spellEnd"/>
      <w:r w:rsidRPr="004E3CA1">
        <w:rPr>
          <w:rFonts w:ascii="Book Antiqua" w:hAnsi="Book Antiqua"/>
          <w:i/>
          <w:iCs/>
          <w:color w:val="000000" w:themeColor="text1"/>
        </w:rPr>
        <w:t xml:space="preserve"> </w:t>
      </w:r>
      <w:proofErr w:type="spellStart"/>
      <w:r w:rsidRPr="004E3CA1">
        <w:rPr>
          <w:rFonts w:ascii="Book Antiqua" w:hAnsi="Book Antiqua"/>
          <w:i/>
          <w:iCs/>
          <w:color w:val="000000" w:themeColor="text1"/>
        </w:rPr>
        <w:t>Oncol</w:t>
      </w:r>
      <w:proofErr w:type="spellEnd"/>
      <w:r w:rsidRPr="004E3CA1">
        <w:rPr>
          <w:rFonts w:ascii="Book Antiqua" w:hAnsi="Book Antiqua"/>
          <w:color w:val="000000" w:themeColor="text1"/>
        </w:rPr>
        <w:t> 2015; </w:t>
      </w:r>
      <w:r w:rsidRPr="004E3CA1">
        <w:rPr>
          <w:rFonts w:ascii="Book Antiqua" w:hAnsi="Book Antiqua"/>
          <w:b/>
          <w:bCs/>
          <w:color w:val="000000" w:themeColor="text1"/>
        </w:rPr>
        <w:t>137</w:t>
      </w:r>
      <w:r w:rsidRPr="004E3CA1">
        <w:rPr>
          <w:rFonts w:ascii="Book Antiqua" w:hAnsi="Book Antiqua"/>
          <w:color w:val="000000" w:themeColor="text1"/>
        </w:rPr>
        <w:t>: 343-350 [PMID: 25725131 DOI: 10.1016/j.ygyno.2015.02.017]</w:t>
      </w:r>
    </w:p>
    <w:p w14:paraId="1564B595"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6 </w:t>
      </w:r>
      <w:proofErr w:type="spellStart"/>
      <w:r w:rsidRPr="004E3CA1">
        <w:rPr>
          <w:rFonts w:ascii="Book Antiqua" w:hAnsi="Book Antiqua"/>
          <w:b/>
          <w:bCs/>
          <w:color w:val="000000" w:themeColor="text1"/>
        </w:rPr>
        <w:t>Shindo</w:t>
      </w:r>
      <w:proofErr w:type="spellEnd"/>
      <w:r w:rsidRPr="004E3CA1">
        <w:rPr>
          <w:rFonts w:ascii="Book Antiqua" w:hAnsi="Book Antiqua"/>
          <w:b/>
          <w:bCs/>
          <w:color w:val="000000" w:themeColor="text1"/>
        </w:rPr>
        <w:t xml:space="preserve"> K</w:t>
      </w:r>
      <w:r w:rsidRPr="004E3CA1">
        <w:rPr>
          <w:rFonts w:ascii="Book Antiqua" w:hAnsi="Book Antiqua"/>
          <w:color w:val="000000" w:themeColor="text1"/>
        </w:rPr>
        <w:t xml:space="preserve">, Yu J, </w:t>
      </w:r>
      <w:proofErr w:type="spellStart"/>
      <w:r w:rsidRPr="004E3CA1">
        <w:rPr>
          <w:rFonts w:ascii="Book Antiqua" w:hAnsi="Book Antiqua"/>
          <w:color w:val="000000" w:themeColor="text1"/>
        </w:rPr>
        <w:t>Suenaga</w:t>
      </w:r>
      <w:proofErr w:type="spellEnd"/>
      <w:r w:rsidRPr="004E3CA1">
        <w:rPr>
          <w:rFonts w:ascii="Book Antiqua" w:hAnsi="Book Antiqua"/>
          <w:color w:val="000000" w:themeColor="text1"/>
        </w:rPr>
        <w:t xml:space="preserve"> M, </w:t>
      </w:r>
      <w:proofErr w:type="spellStart"/>
      <w:r w:rsidRPr="004E3CA1">
        <w:rPr>
          <w:rFonts w:ascii="Book Antiqua" w:hAnsi="Book Antiqua"/>
          <w:color w:val="000000" w:themeColor="text1"/>
        </w:rPr>
        <w:t>Fesharakizadeh</w:t>
      </w:r>
      <w:proofErr w:type="spellEnd"/>
      <w:r w:rsidRPr="004E3CA1">
        <w:rPr>
          <w:rFonts w:ascii="Book Antiqua" w:hAnsi="Book Antiqua"/>
          <w:color w:val="000000" w:themeColor="text1"/>
        </w:rPr>
        <w:t xml:space="preserve"> S, Cho C, Macgregor-Das A, Siddiqui A, Witmer PD, Tamura K, Song TJ, Navarro </w:t>
      </w:r>
      <w:proofErr w:type="spellStart"/>
      <w:r w:rsidRPr="004E3CA1">
        <w:rPr>
          <w:rFonts w:ascii="Book Antiqua" w:hAnsi="Book Antiqua"/>
          <w:color w:val="000000" w:themeColor="text1"/>
        </w:rPr>
        <w:t>Almario</w:t>
      </w:r>
      <w:proofErr w:type="spellEnd"/>
      <w:r w:rsidRPr="004E3CA1">
        <w:rPr>
          <w:rFonts w:ascii="Book Antiqua" w:hAnsi="Book Antiqua"/>
          <w:color w:val="000000" w:themeColor="text1"/>
        </w:rPr>
        <w:t xml:space="preserve"> JA, Brant A, Borges M, Ford M, Barkley T, He J, Weiss MJ, Wolfgang CL, Roberts NJ, </w:t>
      </w:r>
      <w:proofErr w:type="spellStart"/>
      <w:r w:rsidRPr="004E3CA1">
        <w:rPr>
          <w:rFonts w:ascii="Book Antiqua" w:hAnsi="Book Antiqua"/>
          <w:color w:val="000000" w:themeColor="text1"/>
        </w:rPr>
        <w:t>Hruban</w:t>
      </w:r>
      <w:proofErr w:type="spellEnd"/>
      <w:r w:rsidRPr="004E3CA1">
        <w:rPr>
          <w:rFonts w:ascii="Book Antiqua" w:hAnsi="Book Antiqua"/>
          <w:color w:val="000000" w:themeColor="text1"/>
        </w:rPr>
        <w:t xml:space="preserve"> RH, Klein AP, </w:t>
      </w:r>
      <w:proofErr w:type="spellStart"/>
      <w:r w:rsidRPr="004E3CA1">
        <w:rPr>
          <w:rFonts w:ascii="Book Antiqua" w:hAnsi="Book Antiqua"/>
          <w:color w:val="000000" w:themeColor="text1"/>
        </w:rPr>
        <w:t>Goggins</w:t>
      </w:r>
      <w:proofErr w:type="spellEnd"/>
      <w:r w:rsidRPr="004E3CA1">
        <w:rPr>
          <w:rFonts w:ascii="Book Antiqua" w:hAnsi="Book Antiqua"/>
          <w:color w:val="000000" w:themeColor="text1"/>
        </w:rPr>
        <w:t xml:space="preserve"> M. Deleterious Germline Mutations in Patients With Apparently Sporadic Pancreatic Adenocarcinoma. </w:t>
      </w:r>
      <w:r w:rsidRPr="004E3CA1">
        <w:rPr>
          <w:rFonts w:ascii="Book Antiqua" w:hAnsi="Book Antiqua"/>
          <w:i/>
          <w:iCs/>
          <w:color w:val="000000" w:themeColor="text1"/>
        </w:rPr>
        <w:t>J Clin Oncol</w:t>
      </w:r>
      <w:r w:rsidRPr="004E3CA1">
        <w:rPr>
          <w:rFonts w:ascii="Book Antiqua" w:hAnsi="Book Antiqua"/>
          <w:color w:val="000000" w:themeColor="text1"/>
        </w:rPr>
        <w:t> 2017; </w:t>
      </w:r>
      <w:r w:rsidRPr="004E3CA1">
        <w:rPr>
          <w:rFonts w:ascii="Book Antiqua" w:hAnsi="Book Antiqua"/>
          <w:b/>
          <w:bCs/>
          <w:color w:val="000000" w:themeColor="text1"/>
        </w:rPr>
        <w:t>35</w:t>
      </w:r>
      <w:r w:rsidRPr="004E3CA1">
        <w:rPr>
          <w:rFonts w:ascii="Book Antiqua" w:hAnsi="Book Antiqua"/>
          <w:color w:val="000000" w:themeColor="text1"/>
        </w:rPr>
        <w:t>: 3382-3390 [PMID: 28767289 DOI: 10.1200/JCO.2017.72.3502]</w:t>
      </w:r>
    </w:p>
    <w:p w14:paraId="5396DBDC"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7 </w:t>
      </w:r>
      <w:proofErr w:type="spellStart"/>
      <w:r w:rsidRPr="004E3CA1">
        <w:rPr>
          <w:rFonts w:ascii="Book Antiqua" w:hAnsi="Book Antiqua"/>
          <w:b/>
          <w:bCs/>
          <w:color w:val="000000" w:themeColor="text1"/>
        </w:rPr>
        <w:t>Holter</w:t>
      </w:r>
      <w:proofErr w:type="spellEnd"/>
      <w:r w:rsidRPr="004E3CA1">
        <w:rPr>
          <w:rFonts w:ascii="Book Antiqua" w:hAnsi="Book Antiqua"/>
          <w:b/>
          <w:bCs/>
          <w:color w:val="000000" w:themeColor="text1"/>
        </w:rPr>
        <w:t xml:space="preserve"> S</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Borgida</w:t>
      </w:r>
      <w:proofErr w:type="spellEnd"/>
      <w:r w:rsidRPr="004E3CA1">
        <w:rPr>
          <w:rFonts w:ascii="Book Antiqua" w:hAnsi="Book Antiqua"/>
          <w:color w:val="000000" w:themeColor="text1"/>
        </w:rPr>
        <w:t xml:space="preserve"> A, Dodd A, Grant R, </w:t>
      </w:r>
      <w:proofErr w:type="spellStart"/>
      <w:r w:rsidRPr="004E3CA1">
        <w:rPr>
          <w:rFonts w:ascii="Book Antiqua" w:hAnsi="Book Antiqua"/>
          <w:color w:val="000000" w:themeColor="text1"/>
        </w:rPr>
        <w:t>Semotiuk</w:t>
      </w:r>
      <w:proofErr w:type="spellEnd"/>
      <w:r w:rsidRPr="004E3CA1">
        <w:rPr>
          <w:rFonts w:ascii="Book Antiqua" w:hAnsi="Book Antiqua"/>
          <w:color w:val="000000" w:themeColor="text1"/>
        </w:rPr>
        <w:t xml:space="preserve"> K, Hedley D, </w:t>
      </w:r>
      <w:proofErr w:type="spellStart"/>
      <w:r w:rsidRPr="004E3CA1">
        <w:rPr>
          <w:rFonts w:ascii="Book Antiqua" w:hAnsi="Book Antiqua"/>
          <w:color w:val="000000" w:themeColor="text1"/>
        </w:rPr>
        <w:t>Dhani</w:t>
      </w:r>
      <w:proofErr w:type="spellEnd"/>
      <w:r w:rsidRPr="004E3CA1">
        <w:rPr>
          <w:rFonts w:ascii="Book Antiqua" w:hAnsi="Book Antiqua"/>
          <w:color w:val="000000" w:themeColor="text1"/>
        </w:rPr>
        <w:t xml:space="preserve"> N, </w:t>
      </w:r>
      <w:proofErr w:type="spellStart"/>
      <w:r w:rsidRPr="004E3CA1">
        <w:rPr>
          <w:rFonts w:ascii="Book Antiqua" w:hAnsi="Book Antiqua"/>
          <w:color w:val="000000" w:themeColor="text1"/>
        </w:rPr>
        <w:t>Narod</w:t>
      </w:r>
      <w:proofErr w:type="spellEnd"/>
      <w:r w:rsidRPr="004E3CA1">
        <w:rPr>
          <w:rFonts w:ascii="Book Antiqua" w:hAnsi="Book Antiqua"/>
          <w:color w:val="000000" w:themeColor="text1"/>
        </w:rPr>
        <w:t xml:space="preserve"> S, Akbari M, Moore M, </w:t>
      </w:r>
      <w:proofErr w:type="spellStart"/>
      <w:r w:rsidRPr="004E3CA1">
        <w:rPr>
          <w:rFonts w:ascii="Book Antiqua" w:hAnsi="Book Antiqua"/>
          <w:color w:val="000000" w:themeColor="text1"/>
        </w:rPr>
        <w:t>Gallinger</w:t>
      </w:r>
      <w:proofErr w:type="spellEnd"/>
      <w:r w:rsidRPr="004E3CA1">
        <w:rPr>
          <w:rFonts w:ascii="Book Antiqua" w:hAnsi="Book Antiqua"/>
          <w:color w:val="000000" w:themeColor="text1"/>
        </w:rPr>
        <w:t xml:space="preserve"> S. Germline BRCA Mutations in a Large Clinic-Based Cohort of Patients With Pancreatic Adenocarcinoma. </w:t>
      </w:r>
      <w:r w:rsidRPr="004E3CA1">
        <w:rPr>
          <w:rFonts w:ascii="Book Antiqua" w:hAnsi="Book Antiqua"/>
          <w:i/>
          <w:iCs/>
          <w:color w:val="000000" w:themeColor="text1"/>
        </w:rPr>
        <w:t>J Clin Oncol</w:t>
      </w:r>
      <w:r w:rsidRPr="004E3CA1">
        <w:rPr>
          <w:rFonts w:ascii="Book Antiqua" w:hAnsi="Book Antiqua"/>
          <w:color w:val="000000" w:themeColor="text1"/>
        </w:rPr>
        <w:t> 2015; </w:t>
      </w:r>
      <w:r w:rsidRPr="004E3CA1">
        <w:rPr>
          <w:rFonts w:ascii="Book Antiqua" w:hAnsi="Book Antiqua"/>
          <w:b/>
          <w:bCs/>
          <w:color w:val="000000" w:themeColor="text1"/>
        </w:rPr>
        <w:t>33</w:t>
      </w:r>
      <w:r w:rsidRPr="004E3CA1">
        <w:rPr>
          <w:rFonts w:ascii="Book Antiqua" w:hAnsi="Book Antiqua"/>
          <w:color w:val="000000" w:themeColor="text1"/>
        </w:rPr>
        <w:t>: 3124-3129 [PMID: 25940717 DOI: 10.1200/JCO.2014.59.7401]</w:t>
      </w:r>
    </w:p>
    <w:p w14:paraId="5D7D72BE"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lastRenderedPageBreak/>
        <w:t>8 </w:t>
      </w:r>
      <w:r w:rsidRPr="004E3CA1">
        <w:rPr>
          <w:rFonts w:ascii="Book Antiqua" w:hAnsi="Book Antiqua"/>
          <w:b/>
          <w:bCs/>
          <w:color w:val="000000" w:themeColor="text1"/>
        </w:rPr>
        <w:t>Golan T</w:t>
      </w:r>
      <w:r w:rsidRPr="004E3CA1">
        <w:rPr>
          <w:rFonts w:ascii="Book Antiqua" w:hAnsi="Book Antiqua"/>
          <w:color w:val="000000" w:themeColor="text1"/>
        </w:rPr>
        <w:t xml:space="preserve">, Hammel P, Reni M, Van </w:t>
      </w:r>
      <w:proofErr w:type="spellStart"/>
      <w:r w:rsidRPr="004E3CA1">
        <w:rPr>
          <w:rFonts w:ascii="Book Antiqua" w:hAnsi="Book Antiqua"/>
          <w:color w:val="000000" w:themeColor="text1"/>
        </w:rPr>
        <w:t>Cutsem</w:t>
      </w:r>
      <w:proofErr w:type="spellEnd"/>
      <w:r w:rsidRPr="004E3CA1">
        <w:rPr>
          <w:rFonts w:ascii="Book Antiqua" w:hAnsi="Book Antiqua"/>
          <w:color w:val="000000" w:themeColor="text1"/>
        </w:rPr>
        <w:t xml:space="preserve"> E, </w:t>
      </w:r>
      <w:proofErr w:type="spellStart"/>
      <w:r w:rsidRPr="004E3CA1">
        <w:rPr>
          <w:rFonts w:ascii="Book Antiqua" w:hAnsi="Book Antiqua"/>
          <w:color w:val="000000" w:themeColor="text1"/>
        </w:rPr>
        <w:t>Macarulla</w:t>
      </w:r>
      <w:proofErr w:type="spellEnd"/>
      <w:r w:rsidRPr="004E3CA1">
        <w:rPr>
          <w:rFonts w:ascii="Book Antiqua" w:hAnsi="Book Antiqua"/>
          <w:color w:val="000000" w:themeColor="text1"/>
        </w:rPr>
        <w:t xml:space="preserve"> T, Hall MJ, Park JO, </w:t>
      </w:r>
      <w:proofErr w:type="spellStart"/>
      <w:r w:rsidRPr="004E3CA1">
        <w:rPr>
          <w:rFonts w:ascii="Book Antiqua" w:hAnsi="Book Antiqua"/>
          <w:color w:val="000000" w:themeColor="text1"/>
        </w:rPr>
        <w:t>Hochhauser</w:t>
      </w:r>
      <w:proofErr w:type="spellEnd"/>
      <w:r w:rsidRPr="004E3CA1">
        <w:rPr>
          <w:rFonts w:ascii="Book Antiqua" w:hAnsi="Book Antiqua"/>
          <w:color w:val="000000" w:themeColor="text1"/>
        </w:rPr>
        <w:t xml:space="preserve"> D, Arnold D, Oh DY, </w:t>
      </w:r>
      <w:proofErr w:type="spellStart"/>
      <w:r w:rsidRPr="004E3CA1">
        <w:rPr>
          <w:rFonts w:ascii="Book Antiqua" w:hAnsi="Book Antiqua"/>
          <w:color w:val="000000" w:themeColor="text1"/>
        </w:rPr>
        <w:t>Reinacher</w:t>
      </w:r>
      <w:proofErr w:type="spellEnd"/>
      <w:r w:rsidRPr="004E3CA1">
        <w:rPr>
          <w:rFonts w:ascii="Book Antiqua" w:hAnsi="Book Antiqua"/>
          <w:color w:val="000000" w:themeColor="text1"/>
        </w:rPr>
        <w:t xml:space="preserve">-Schick A, </w:t>
      </w:r>
      <w:proofErr w:type="spellStart"/>
      <w:r w:rsidRPr="004E3CA1">
        <w:rPr>
          <w:rFonts w:ascii="Book Antiqua" w:hAnsi="Book Antiqua"/>
          <w:color w:val="000000" w:themeColor="text1"/>
        </w:rPr>
        <w:t>Tortora</w:t>
      </w:r>
      <w:proofErr w:type="spellEnd"/>
      <w:r w:rsidRPr="004E3CA1">
        <w:rPr>
          <w:rFonts w:ascii="Book Antiqua" w:hAnsi="Book Antiqua"/>
          <w:color w:val="000000" w:themeColor="text1"/>
        </w:rPr>
        <w:t xml:space="preserve"> G, </w:t>
      </w:r>
      <w:proofErr w:type="spellStart"/>
      <w:r w:rsidRPr="004E3CA1">
        <w:rPr>
          <w:rFonts w:ascii="Book Antiqua" w:hAnsi="Book Antiqua"/>
          <w:color w:val="000000" w:themeColor="text1"/>
        </w:rPr>
        <w:t>Algül</w:t>
      </w:r>
      <w:proofErr w:type="spellEnd"/>
      <w:r w:rsidRPr="004E3CA1">
        <w:rPr>
          <w:rFonts w:ascii="Book Antiqua" w:hAnsi="Book Antiqua"/>
          <w:color w:val="000000" w:themeColor="text1"/>
        </w:rPr>
        <w:t xml:space="preserve"> H, O'Reilly EM, McGuinness D, Cui KY, </w:t>
      </w:r>
      <w:proofErr w:type="spellStart"/>
      <w:r w:rsidRPr="004E3CA1">
        <w:rPr>
          <w:rFonts w:ascii="Book Antiqua" w:hAnsi="Book Antiqua"/>
          <w:color w:val="000000" w:themeColor="text1"/>
        </w:rPr>
        <w:t>Schlienger</w:t>
      </w:r>
      <w:proofErr w:type="spellEnd"/>
      <w:r w:rsidRPr="004E3CA1">
        <w:rPr>
          <w:rFonts w:ascii="Book Antiqua" w:hAnsi="Book Antiqua"/>
          <w:color w:val="000000" w:themeColor="text1"/>
        </w:rPr>
        <w:t xml:space="preserve"> K, Locker GY, Kindler HL. Maintenance Olaparib for Germline </w:t>
      </w:r>
      <w:r w:rsidRPr="004E3CA1">
        <w:rPr>
          <w:rFonts w:ascii="Book Antiqua" w:hAnsi="Book Antiqua"/>
          <w:i/>
          <w:iCs/>
          <w:color w:val="000000" w:themeColor="text1"/>
        </w:rPr>
        <w:t>BRCA</w:t>
      </w:r>
      <w:r w:rsidRPr="004E3CA1">
        <w:rPr>
          <w:rFonts w:ascii="Book Antiqua" w:hAnsi="Book Antiqua"/>
          <w:color w:val="000000" w:themeColor="text1"/>
        </w:rPr>
        <w:t>-Mutated Metastatic Pancreatic Cancer. </w:t>
      </w:r>
      <w:r w:rsidRPr="004E3CA1">
        <w:rPr>
          <w:rFonts w:ascii="Book Antiqua" w:hAnsi="Book Antiqua"/>
          <w:i/>
          <w:iCs/>
          <w:color w:val="000000" w:themeColor="text1"/>
        </w:rPr>
        <w:t xml:space="preserve">N </w:t>
      </w:r>
      <w:proofErr w:type="spellStart"/>
      <w:r w:rsidRPr="004E3CA1">
        <w:rPr>
          <w:rFonts w:ascii="Book Antiqua" w:hAnsi="Book Antiqua"/>
          <w:i/>
          <w:iCs/>
          <w:color w:val="000000" w:themeColor="text1"/>
        </w:rPr>
        <w:t>Engl</w:t>
      </w:r>
      <w:proofErr w:type="spellEnd"/>
      <w:r w:rsidRPr="004E3CA1">
        <w:rPr>
          <w:rFonts w:ascii="Book Antiqua" w:hAnsi="Book Antiqua"/>
          <w:i/>
          <w:iCs/>
          <w:color w:val="000000" w:themeColor="text1"/>
        </w:rPr>
        <w:t xml:space="preserve"> J Med</w:t>
      </w:r>
      <w:r w:rsidRPr="004E3CA1">
        <w:rPr>
          <w:rFonts w:ascii="Book Antiqua" w:hAnsi="Book Antiqua"/>
          <w:color w:val="000000" w:themeColor="text1"/>
        </w:rPr>
        <w:t> 2019; </w:t>
      </w:r>
      <w:r w:rsidRPr="004E3CA1">
        <w:rPr>
          <w:rFonts w:ascii="Book Antiqua" w:hAnsi="Book Antiqua"/>
          <w:b/>
          <w:bCs/>
          <w:color w:val="000000" w:themeColor="text1"/>
        </w:rPr>
        <w:t>381</w:t>
      </w:r>
      <w:r w:rsidRPr="004E3CA1">
        <w:rPr>
          <w:rFonts w:ascii="Book Antiqua" w:hAnsi="Book Antiqua"/>
          <w:color w:val="000000" w:themeColor="text1"/>
        </w:rPr>
        <w:t>: 317-327 [PMID: 31157963 DOI: 10.1056/NEJMoa1903387]</w:t>
      </w:r>
    </w:p>
    <w:p w14:paraId="30A7CB7A"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9 </w:t>
      </w:r>
      <w:proofErr w:type="spellStart"/>
      <w:r w:rsidRPr="004E3CA1">
        <w:rPr>
          <w:rFonts w:ascii="Book Antiqua" w:hAnsi="Book Antiqua"/>
          <w:b/>
          <w:bCs/>
          <w:color w:val="000000" w:themeColor="text1"/>
        </w:rPr>
        <w:t>Klöppel</w:t>
      </w:r>
      <w:proofErr w:type="spellEnd"/>
      <w:r w:rsidRPr="004E3CA1">
        <w:rPr>
          <w:rFonts w:ascii="Book Antiqua" w:hAnsi="Book Antiqua"/>
          <w:b/>
          <w:bCs/>
          <w:color w:val="000000" w:themeColor="text1"/>
        </w:rPr>
        <w:t xml:space="preserve"> G,</w:t>
      </w:r>
      <w:r w:rsidRPr="004E3CA1">
        <w:rPr>
          <w:rFonts w:ascii="Book Antiqua" w:hAnsi="Book Antiqua"/>
          <w:color w:val="000000" w:themeColor="text1"/>
        </w:rPr>
        <w:t> </w:t>
      </w:r>
      <w:proofErr w:type="spellStart"/>
      <w:r w:rsidRPr="004E3CA1">
        <w:rPr>
          <w:rFonts w:ascii="Book Antiqua" w:hAnsi="Book Antiqua"/>
          <w:color w:val="000000" w:themeColor="text1"/>
        </w:rPr>
        <w:t>Solcia</w:t>
      </w:r>
      <w:proofErr w:type="spellEnd"/>
      <w:r w:rsidRPr="004E3CA1">
        <w:rPr>
          <w:rFonts w:ascii="Book Antiqua" w:hAnsi="Book Antiqua"/>
          <w:color w:val="000000" w:themeColor="text1"/>
        </w:rPr>
        <w:t xml:space="preserve"> E, </w:t>
      </w:r>
      <w:proofErr w:type="spellStart"/>
      <w:r w:rsidRPr="004E3CA1">
        <w:rPr>
          <w:rFonts w:ascii="Book Antiqua" w:hAnsi="Book Antiqua"/>
          <w:color w:val="000000" w:themeColor="text1"/>
        </w:rPr>
        <w:t>Longnecker</w:t>
      </w:r>
      <w:proofErr w:type="spellEnd"/>
      <w:r w:rsidRPr="004E3CA1">
        <w:rPr>
          <w:rFonts w:ascii="Book Antiqua" w:hAnsi="Book Antiqua"/>
          <w:color w:val="000000" w:themeColor="text1"/>
        </w:rPr>
        <w:t xml:space="preserve"> DS</w:t>
      </w:r>
      <w:r w:rsidR="00B11187">
        <w:rPr>
          <w:rFonts w:ascii="Book Antiqua" w:hAnsi="Book Antiqua" w:hint="eastAsia"/>
          <w:color w:val="000000" w:themeColor="text1"/>
        </w:rPr>
        <w:t xml:space="preserve">, </w:t>
      </w:r>
      <w:r w:rsidR="00B11187">
        <w:rPr>
          <w:rFonts w:ascii="Book Antiqua" w:hAnsi="Book Antiqua"/>
          <w:color w:val="000000" w:themeColor="text1"/>
        </w:rPr>
        <w:t>Capella C, SOBIN L</w:t>
      </w:r>
      <w:r w:rsidR="00115ED8">
        <w:rPr>
          <w:rFonts w:ascii="Book Antiqua" w:hAnsi="Book Antiqua" w:hint="eastAsia"/>
          <w:color w:val="000000" w:themeColor="text1"/>
        </w:rPr>
        <w:t>.</w:t>
      </w:r>
      <w:r w:rsidRPr="004E3CA1">
        <w:rPr>
          <w:rFonts w:ascii="Book Antiqua" w:hAnsi="Book Antiqua"/>
          <w:color w:val="000000" w:themeColor="text1"/>
        </w:rPr>
        <w:t xml:space="preserve"> </w:t>
      </w:r>
      <w:bookmarkStart w:id="116" w:name="OLE_LINK70"/>
      <w:bookmarkStart w:id="117" w:name="OLE_LINK71"/>
      <w:bookmarkStart w:id="118" w:name="OLE_LINK72"/>
      <w:bookmarkStart w:id="119" w:name="OLE_LINK73"/>
      <w:bookmarkStart w:id="120" w:name="OLE_LINK74"/>
      <w:r w:rsidRPr="004E3CA1">
        <w:rPr>
          <w:rFonts w:ascii="Book Antiqua" w:hAnsi="Book Antiqua"/>
          <w:color w:val="000000" w:themeColor="text1"/>
        </w:rPr>
        <w:t>Histological typing of tumors of the exocrine pancreas</w:t>
      </w:r>
      <w:bookmarkEnd w:id="116"/>
      <w:bookmarkEnd w:id="117"/>
      <w:bookmarkEnd w:id="118"/>
      <w:bookmarkEnd w:id="119"/>
      <w:bookmarkEnd w:id="120"/>
      <w:r w:rsidRPr="004E3CA1">
        <w:rPr>
          <w:rFonts w:ascii="Book Antiqua" w:hAnsi="Book Antiqua"/>
          <w:color w:val="000000" w:themeColor="text1"/>
        </w:rPr>
        <w:t xml:space="preserve">. </w:t>
      </w:r>
      <w:r w:rsidR="00D3673B" w:rsidRPr="004E3CA1">
        <w:rPr>
          <w:rFonts w:ascii="Book Antiqua" w:hAnsi="Book Antiqua"/>
          <w:color w:val="000000" w:themeColor="text1"/>
        </w:rPr>
        <w:t>World Health Organization.</w:t>
      </w:r>
      <w:r w:rsidR="00D3673B">
        <w:rPr>
          <w:rFonts w:ascii="Book Antiqua" w:hAnsi="Book Antiqua" w:hint="eastAsia"/>
          <w:color w:val="000000" w:themeColor="text1"/>
        </w:rPr>
        <w:t xml:space="preserve"> </w:t>
      </w:r>
      <w:r w:rsidRPr="004E3CA1">
        <w:rPr>
          <w:rFonts w:ascii="Book Antiqua" w:hAnsi="Book Antiqua"/>
          <w:color w:val="000000" w:themeColor="text1"/>
        </w:rPr>
        <w:t xml:space="preserve">Geneva, Switzerland: </w:t>
      </w:r>
      <w:bookmarkStart w:id="121" w:name="OLE_LINK76"/>
      <w:bookmarkStart w:id="122" w:name="OLE_LINK77"/>
      <w:r w:rsidRPr="004E3CA1">
        <w:rPr>
          <w:rFonts w:ascii="Book Antiqua" w:hAnsi="Book Antiqua"/>
          <w:color w:val="000000" w:themeColor="text1"/>
        </w:rPr>
        <w:t>Springer;</w:t>
      </w:r>
      <w:bookmarkEnd w:id="121"/>
      <w:bookmarkEnd w:id="122"/>
      <w:r w:rsidRPr="004E3CA1">
        <w:rPr>
          <w:rFonts w:ascii="Book Antiqua" w:hAnsi="Book Antiqua"/>
          <w:color w:val="000000" w:themeColor="text1"/>
        </w:rPr>
        <w:t xml:space="preserve"> 1996. </w:t>
      </w:r>
      <w:bookmarkStart w:id="123" w:name="OLE_LINK98"/>
      <w:bookmarkStart w:id="124" w:name="OLE_LINK99"/>
      <w:bookmarkStart w:id="125" w:name="OLE_LINK100"/>
      <w:r w:rsidR="00B11187">
        <w:rPr>
          <w:rFonts w:ascii="Book Antiqua" w:hAnsi="Book Antiqua" w:cs="Arial"/>
          <w:bCs/>
        </w:rPr>
        <w:t xml:space="preserve">Available from: </w:t>
      </w:r>
      <w:bookmarkStart w:id="126" w:name="OLE_LINK78"/>
      <w:bookmarkStart w:id="127" w:name="OLE_LINK79"/>
      <w:bookmarkEnd w:id="123"/>
      <w:bookmarkEnd w:id="124"/>
      <w:bookmarkEnd w:id="125"/>
      <w:r w:rsidRPr="004E3CA1">
        <w:rPr>
          <w:rFonts w:ascii="Book Antiqua" w:hAnsi="Book Antiqua"/>
          <w:color w:val="000000" w:themeColor="text1"/>
        </w:rPr>
        <w:t>https://www.springer.com/gp/book/9783540602804</w:t>
      </w:r>
    </w:p>
    <w:bookmarkEnd w:id="126"/>
    <w:bookmarkEnd w:id="127"/>
    <w:p w14:paraId="3035C2BD"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10 </w:t>
      </w:r>
      <w:r w:rsidRPr="004E3CA1">
        <w:rPr>
          <w:rFonts w:ascii="Book Antiqua" w:hAnsi="Book Antiqua"/>
          <w:b/>
          <w:bCs/>
          <w:color w:val="000000" w:themeColor="text1"/>
        </w:rPr>
        <w:t>Stark A</w:t>
      </w:r>
      <w:r w:rsidRPr="004E3CA1">
        <w:rPr>
          <w:rFonts w:ascii="Book Antiqua" w:hAnsi="Book Antiqua"/>
          <w:color w:val="000000" w:themeColor="text1"/>
        </w:rPr>
        <w:t xml:space="preserve">, Donahue TR, </w:t>
      </w:r>
      <w:proofErr w:type="spellStart"/>
      <w:r w:rsidRPr="004E3CA1">
        <w:rPr>
          <w:rFonts w:ascii="Book Antiqua" w:hAnsi="Book Antiqua"/>
          <w:color w:val="000000" w:themeColor="text1"/>
        </w:rPr>
        <w:t>Reber</w:t>
      </w:r>
      <w:proofErr w:type="spellEnd"/>
      <w:r w:rsidRPr="004E3CA1">
        <w:rPr>
          <w:rFonts w:ascii="Book Antiqua" w:hAnsi="Book Antiqua"/>
          <w:color w:val="000000" w:themeColor="text1"/>
        </w:rPr>
        <w:t xml:space="preserve"> HA, Hines OJ. Pancreatic Cyst Disease: A Review. </w:t>
      </w:r>
      <w:r w:rsidRPr="004E3CA1">
        <w:rPr>
          <w:rFonts w:ascii="Book Antiqua" w:hAnsi="Book Antiqua"/>
          <w:i/>
          <w:iCs/>
          <w:color w:val="000000" w:themeColor="text1"/>
        </w:rPr>
        <w:t>JAMA</w:t>
      </w:r>
      <w:r w:rsidRPr="004E3CA1">
        <w:rPr>
          <w:rFonts w:ascii="Book Antiqua" w:hAnsi="Book Antiqua"/>
          <w:color w:val="000000" w:themeColor="text1"/>
        </w:rPr>
        <w:t> 2016; </w:t>
      </w:r>
      <w:r w:rsidRPr="004E3CA1">
        <w:rPr>
          <w:rFonts w:ascii="Book Antiqua" w:hAnsi="Book Antiqua"/>
          <w:b/>
          <w:bCs/>
          <w:color w:val="000000" w:themeColor="text1"/>
        </w:rPr>
        <w:t>315</w:t>
      </w:r>
      <w:r w:rsidRPr="004E3CA1">
        <w:rPr>
          <w:rFonts w:ascii="Book Antiqua" w:hAnsi="Book Antiqua"/>
          <w:color w:val="000000" w:themeColor="text1"/>
        </w:rPr>
        <w:t>: 1882-1893 [PMID: 27139061 DOI: 10.1001/jama.2016.4690]</w:t>
      </w:r>
    </w:p>
    <w:p w14:paraId="197CA813"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11 </w:t>
      </w:r>
      <w:r w:rsidRPr="004E3CA1">
        <w:rPr>
          <w:rFonts w:ascii="Book Antiqua" w:hAnsi="Book Antiqua"/>
          <w:b/>
          <w:bCs/>
          <w:color w:val="000000" w:themeColor="text1"/>
        </w:rPr>
        <w:t>Tanaka M</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Fernández</w:t>
      </w:r>
      <w:proofErr w:type="spellEnd"/>
      <w:r w:rsidRPr="004E3CA1">
        <w:rPr>
          <w:rFonts w:ascii="Book Antiqua" w:hAnsi="Book Antiqua"/>
          <w:color w:val="000000" w:themeColor="text1"/>
        </w:rPr>
        <w:t xml:space="preserve">-del Castillo C, </w:t>
      </w:r>
      <w:proofErr w:type="spellStart"/>
      <w:r w:rsidRPr="004E3CA1">
        <w:rPr>
          <w:rFonts w:ascii="Book Antiqua" w:hAnsi="Book Antiqua"/>
          <w:color w:val="000000" w:themeColor="text1"/>
        </w:rPr>
        <w:t>Adsay</w:t>
      </w:r>
      <w:proofErr w:type="spellEnd"/>
      <w:r w:rsidRPr="004E3CA1">
        <w:rPr>
          <w:rFonts w:ascii="Book Antiqua" w:hAnsi="Book Antiqua"/>
          <w:color w:val="000000" w:themeColor="text1"/>
        </w:rPr>
        <w:t xml:space="preserve"> V, Chari S, </w:t>
      </w:r>
      <w:proofErr w:type="spellStart"/>
      <w:r w:rsidRPr="004E3CA1">
        <w:rPr>
          <w:rFonts w:ascii="Book Antiqua" w:hAnsi="Book Antiqua"/>
          <w:color w:val="000000" w:themeColor="text1"/>
        </w:rPr>
        <w:t>Falconi</w:t>
      </w:r>
      <w:proofErr w:type="spellEnd"/>
      <w:r w:rsidRPr="004E3CA1">
        <w:rPr>
          <w:rFonts w:ascii="Book Antiqua" w:hAnsi="Book Antiqua"/>
          <w:color w:val="000000" w:themeColor="text1"/>
        </w:rPr>
        <w:t xml:space="preserve"> M, Jang JY, Kimura W, Levy P, Pitman MB, Schmidt CM, Shimizu M, Wolfgang CL, Yamaguchi K, </w:t>
      </w:r>
      <w:proofErr w:type="spellStart"/>
      <w:r w:rsidRPr="004E3CA1">
        <w:rPr>
          <w:rFonts w:ascii="Book Antiqua" w:hAnsi="Book Antiqua"/>
          <w:color w:val="000000" w:themeColor="text1"/>
        </w:rPr>
        <w:t>Yamao</w:t>
      </w:r>
      <w:proofErr w:type="spellEnd"/>
      <w:r w:rsidRPr="004E3CA1">
        <w:rPr>
          <w:rFonts w:ascii="Book Antiqua" w:hAnsi="Book Antiqua"/>
          <w:color w:val="000000" w:themeColor="text1"/>
        </w:rPr>
        <w:t xml:space="preserve"> K; International Association of </w:t>
      </w:r>
      <w:proofErr w:type="spellStart"/>
      <w:r w:rsidRPr="004E3CA1">
        <w:rPr>
          <w:rFonts w:ascii="Book Antiqua" w:hAnsi="Book Antiqua"/>
          <w:color w:val="000000" w:themeColor="text1"/>
        </w:rPr>
        <w:t>Pancreatology</w:t>
      </w:r>
      <w:proofErr w:type="spellEnd"/>
      <w:r w:rsidRPr="004E3CA1">
        <w:rPr>
          <w:rFonts w:ascii="Book Antiqua" w:hAnsi="Book Antiqua"/>
          <w:color w:val="000000" w:themeColor="text1"/>
        </w:rPr>
        <w:t>. International consensus guidelines 2012 for the management of IPMN and MCN of the pancreas. </w:t>
      </w:r>
      <w:proofErr w:type="spellStart"/>
      <w:r w:rsidRPr="004E3CA1">
        <w:rPr>
          <w:rFonts w:ascii="Book Antiqua" w:hAnsi="Book Antiqua"/>
          <w:i/>
          <w:iCs/>
          <w:color w:val="000000" w:themeColor="text1"/>
        </w:rPr>
        <w:t>Pancreatology</w:t>
      </w:r>
      <w:proofErr w:type="spellEnd"/>
      <w:r w:rsidRPr="004E3CA1">
        <w:rPr>
          <w:rFonts w:ascii="Book Antiqua" w:hAnsi="Book Antiqua"/>
          <w:color w:val="000000" w:themeColor="text1"/>
        </w:rPr>
        <w:t> 2012; </w:t>
      </w:r>
      <w:r w:rsidRPr="004E3CA1">
        <w:rPr>
          <w:rFonts w:ascii="Book Antiqua" w:hAnsi="Book Antiqua"/>
          <w:b/>
          <w:bCs/>
          <w:color w:val="000000" w:themeColor="text1"/>
        </w:rPr>
        <w:t>12</w:t>
      </w:r>
      <w:r w:rsidRPr="004E3CA1">
        <w:rPr>
          <w:rFonts w:ascii="Book Antiqua" w:hAnsi="Book Antiqua"/>
          <w:color w:val="000000" w:themeColor="text1"/>
        </w:rPr>
        <w:t>: 183-197 [PMID: 22687371 DOI: 10.1016/j.pan.2012.04.004]</w:t>
      </w:r>
    </w:p>
    <w:p w14:paraId="5E48AB7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12 </w:t>
      </w:r>
      <w:r w:rsidRPr="004E3CA1">
        <w:rPr>
          <w:rFonts w:ascii="Book Antiqua" w:hAnsi="Book Antiqua"/>
          <w:b/>
          <w:bCs/>
          <w:color w:val="000000" w:themeColor="text1"/>
        </w:rPr>
        <w:t>Tanaka M</w:t>
      </w:r>
      <w:r w:rsidRPr="004E3CA1">
        <w:rPr>
          <w:rFonts w:ascii="Book Antiqua" w:hAnsi="Book Antiqua"/>
          <w:color w:val="000000" w:themeColor="text1"/>
        </w:rPr>
        <w:t xml:space="preserve">, Chari S, </w:t>
      </w:r>
      <w:proofErr w:type="spellStart"/>
      <w:r w:rsidRPr="004E3CA1">
        <w:rPr>
          <w:rFonts w:ascii="Book Antiqua" w:hAnsi="Book Antiqua"/>
          <w:color w:val="000000" w:themeColor="text1"/>
        </w:rPr>
        <w:t>Adsay</w:t>
      </w:r>
      <w:proofErr w:type="spellEnd"/>
      <w:r w:rsidRPr="004E3CA1">
        <w:rPr>
          <w:rFonts w:ascii="Book Antiqua" w:hAnsi="Book Antiqua"/>
          <w:color w:val="000000" w:themeColor="text1"/>
        </w:rPr>
        <w:t xml:space="preserve"> V, Fernandez-del Castillo C, </w:t>
      </w:r>
      <w:proofErr w:type="spellStart"/>
      <w:r w:rsidRPr="004E3CA1">
        <w:rPr>
          <w:rFonts w:ascii="Book Antiqua" w:hAnsi="Book Antiqua"/>
          <w:color w:val="000000" w:themeColor="text1"/>
        </w:rPr>
        <w:t>Falconi</w:t>
      </w:r>
      <w:proofErr w:type="spellEnd"/>
      <w:r w:rsidRPr="004E3CA1">
        <w:rPr>
          <w:rFonts w:ascii="Book Antiqua" w:hAnsi="Book Antiqua"/>
          <w:color w:val="000000" w:themeColor="text1"/>
        </w:rPr>
        <w:t xml:space="preserve"> M, Shimizu M, Yamaguchi K, </w:t>
      </w:r>
      <w:proofErr w:type="spellStart"/>
      <w:r w:rsidRPr="004E3CA1">
        <w:rPr>
          <w:rFonts w:ascii="Book Antiqua" w:hAnsi="Book Antiqua"/>
          <w:color w:val="000000" w:themeColor="text1"/>
        </w:rPr>
        <w:t>Yamao</w:t>
      </w:r>
      <w:proofErr w:type="spellEnd"/>
      <w:r w:rsidRPr="004E3CA1">
        <w:rPr>
          <w:rFonts w:ascii="Book Antiqua" w:hAnsi="Book Antiqua"/>
          <w:color w:val="000000" w:themeColor="text1"/>
        </w:rPr>
        <w:t xml:space="preserve"> K, </w:t>
      </w:r>
      <w:proofErr w:type="spellStart"/>
      <w:r w:rsidRPr="004E3CA1">
        <w:rPr>
          <w:rFonts w:ascii="Book Antiqua" w:hAnsi="Book Antiqua"/>
          <w:color w:val="000000" w:themeColor="text1"/>
        </w:rPr>
        <w:t>Matsuno</w:t>
      </w:r>
      <w:proofErr w:type="spellEnd"/>
      <w:r w:rsidRPr="004E3CA1">
        <w:rPr>
          <w:rFonts w:ascii="Book Antiqua" w:hAnsi="Book Antiqua"/>
          <w:color w:val="000000" w:themeColor="text1"/>
        </w:rPr>
        <w:t xml:space="preserve"> S; International Association of </w:t>
      </w:r>
      <w:proofErr w:type="spellStart"/>
      <w:r w:rsidRPr="004E3CA1">
        <w:rPr>
          <w:rFonts w:ascii="Book Antiqua" w:hAnsi="Book Antiqua"/>
          <w:color w:val="000000" w:themeColor="text1"/>
        </w:rPr>
        <w:t>Pancreatology</w:t>
      </w:r>
      <w:proofErr w:type="spellEnd"/>
      <w:r w:rsidRPr="004E3CA1">
        <w:rPr>
          <w:rFonts w:ascii="Book Antiqua" w:hAnsi="Book Antiqua"/>
          <w:color w:val="000000" w:themeColor="text1"/>
        </w:rPr>
        <w:t>. International consensus guidelines for management of intraductal papillary mucinous neoplasms and mucinous cystic neoplasms of the pancreas. </w:t>
      </w:r>
      <w:proofErr w:type="spellStart"/>
      <w:r w:rsidRPr="004E3CA1">
        <w:rPr>
          <w:rFonts w:ascii="Book Antiqua" w:hAnsi="Book Antiqua"/>
          <w:i/>
          <w:iCs/>
          <w:color w:val="000000" w:themeColor="text1"/>
        </w:rPr>
        <w:t>Pancreatology</w:t>
      </w:r>
      <w:proofErr w:type="spellEnd"/>
      <w:r w:rsidRPr="004E3CA1">
        <w:rPr>
          <w:rFonts w:ascii="Book Antiqua" w:hAnsi="Book Antiqua"/>
          <w:color w:val="000000" w:themeColor="text1"/>
        </w:rPr>
        <w:t> 2006; </w:t>
      </w:r>
      <w:r w:rsidRPr="004E3CA1">
        <w:rPr>
          <w:rFonts w:ascii="Book Antiqua" w:hAnsi="Book Antiqua"/>
          <w:b/>
          <w:bCs/>
          <w:color w:val="000000" w:themeColor="text1"/>
        </w:rPr>
        <w:t>6</w:t>
      </w:r>
      <w:r w:rsidRPr="004E3CA1">
        <w:rPr>
          <w:rFonts w:ascii="Book Antiqua" w:hAnsi="Book Antiqua"/>
          <w:color w:val="000000" w:themeColor="text1"/>
        </w:rPr>
        <w:t>: 17-32 [PMID: 16327281 DOI: 10.1159/000090023]</w:t>
      </w:r>
    </w:p>
    <w:p w14:paraId="24E6771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13 </w:t>
      </w:r>
      <w:r w:rsidRPr="004E3CA1">
        <w:rPr>
          <w:rFonts w:ascii="Book Antiqua" w:hAnsi="Book Antiqua"/>
          <w:b/>
          <w:bCs/>
          <w:color w:val="000000" w:themeColor="text1"/>
        </w:rPr>
        <w:t>Reddy RP</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Smyrk</w:t>
      </w:r>
      <w:proofErr w:type="spellEnd"/>
      <w:r w:rsidRPr="004E3CA1">
        <w:rPr>
          <w:rFonts w:ascii="Book Antiqua" w:hAnsi="Book Antiqua"/>
          <w:color w:val="000000" w:themeColor="text1"/>
        </w:rPr>
        <w:t xml:space="preserve"> TC, </w:t>
      </w:r>
      <w:proofErr w:type="spellStart"/>
      <w:r w:rsidRPr="004E3CA1">
        <w:rPr>
          <w:rFonts w:ascii="Book Antiqua" w:hAnsi="Book Antiqua"/>
          <w:color w:val="000000" w:themeColor="text1"/>
        </w:rPr>
        <w:t>Zapiach</w:t>
      </w:r>
      <w:proofErr w:type="spellEnd"/>
      <w:r w:rsidRPr="004E3CA1">
        <w:rPr>
          <w:rFonts w:ascii="Book Antiqua" w:hAnsi="Book Antiqua"/>
          <w:color w:val="000000" w:themeColor="text1"/>
        </w:rPr>
        <w:t xml:space="preserve"> M, Levy MJ, Pearson RK, </w:t>
      </w:r>
      <w:proofErr w:type="spellStart"/>
      <w:r w:rsidRPr="004E3CA1">
        <w:rPr>
          <w:rFonts w:ascii="Book Antiqua" w:hAnsi="Book Antiqua"/>
          <w:color w:val="000000" w:themeColor="text1"/>
        </w:rPr>
        <w:t>Clain</w:t>
      </w:r>
      <w:proofErr w:type="spellEnd"/>
      <w:r w:rsidRPr="004E3CA1">
        <w:rPr>
          <w:rFonts w:ascii="Book Antiqua" w:hAnsi="Book Antiqua"/>
          <w:color w:val="000000" w:themeColor="text1"/>
        </w:rPr>
        <w:t xml:space="preserve"> JE, Farnell MB, </w:t>
      </w:r>
      <w:proofErr w:type="spellStart"/>
      <w:r w:rsidRPr="004E3CA1">
        <w:rPr>
          <w:rFonts w:ascii="Book Antiqua" w:hAnsi="Book Antiqua"/>
          <w:color w:val="000000" w:themeColor="text1"/>
        </w:rPr>
        <w:t>Sarr</w:t>
      </w:r>
      <w:proofErr w:type="spellEnd"/>
      <w:r w:rsidRPr="004E3CA1">
        <w:rPr>
          <w:rFonts w:ascii="Book Antiqua" w:hAnsi="Book Antiqua"/>
          <w:color w:val="000000" w:themeColor="text1"/>
        </w:rPr>
        <w:t xml:space="preserve"> MG, Chari ST. Pancreatic mucinous cystic neoplasm defined by ovarian stroma: demographics, clinical features, and prevalence of cancer. </w:t>
      </w:r>
      <w:r w:rsidRPr="004E3CA1">
        <w:rPr>
          <w:rFonts w:ascii="Book Antiqua" w:hAnsi="Book Antiqua"/>
          <w:i/>
          <w:iCs/>
          <w:color w:val="000000" w:themeColor="text1"/>
        </w:rPr>
        <w:t>Clin Gastroenterol Hepatol</w:t>
      </w:r>
      <w:r w:rsidRPr="004E3CA1">
        <w:rPr>
          <w:rFonts w:ascii="Book Antiqua" w:hAnsi="Book Antiqua"/>
          <w:color w:val="000000" w:themeColor="text1"/>
        </w:rPr>
        <w:t> 2004; </w:t>
      </w:r>
      <w:r w:rsidRPr="004E3CA1">
        <w:rPr>
          <w:rFonts w:ascii="Book Antiqua" w:hAnsi="Book Antiqua"/>
          <w:b/>
          <w:bCs/>
          <w:color w:val="000000" w:themeColor="text1"/>
        </w:rPr>
        <w:t>2</w:t>
      </w:r>
      <w:r w:rsidRPr="004E3CA1">
        <w:rPr>
          <w:rFonts w:ascii="Book Antiqua" w:hAnsi="Book Antiqua"/>
          <w:color w:val="000000" w:themeColor="text1"/>
        </w:rPr>
        <w:t>: 1026-1031 [PMID: 15551256 DOI: 10.1016/s1542-3565(04)00450-1]</w:t>
      </w:r>
    </w:p>
    <w:p w14:paraId="3873105C"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14 </w:t>
      </w:r>
      <w:proofErr w:type="spellStart"/>
      <w:r w:rsidRPr="004E3CA1">
        <w:rPr>
          <w:rFonts w:ascii="Book Antiqua" w:hAnsi="Book Antiqua"/>
          <w:b/>
          <w:bCs/>
          <w:color w:val="000000" w:themeColor="text1"/>
        </w:rPr>
        <w:t>Doulamis</w:t>
      </w:r>
      <w:proofErr w:type="spellEnd"/>
      <w:r w:rsidRPr="004E3CA1">
        <w:rPr>
          <w:rFonts w:ascii="Book Antiqua" w:hAnsi="Book Antiqua"/>
          <w:b/>
          <w:bCs/>
          <w:color w:val="000000" w:themeColor="text1"/>
        </w:rPr>
        <w:t xml:space="preserve"> IP</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Mylonas</w:t>
      </w:r>
      <w:proofErr w:type="spellEnd"/>
      <w:r w:rsidRPr="004E3CA1">
        <w:rPr>
          <w:rFonts w:ascii="Book Antiqua" w:hAnsi="Book Antiqua"/>
          <w:color w:val="000000" w:themeColor="text1"/>
        </w:rPr>
        <w:t xml:space="preserve"> KS, </w:t>
      </w:r>
      <w:proofErr w:type="spellStart"/>
      <w:r w:rsidRPr="004E3CA1">
        <w:rPr>
          <w:rFonts w:ascii="Book Antiqua" w:hAnsi="Book Antiqua"/>
          <w:color w:val="000000" w:themeColor="text1"/>
        </w:rPr>
        <w:t>Kalfountzos</w:t>
      </w:r>
      <w:proofErr w:type="spellEnd"/>
      <w:r w:rsidRPr="004E3CA1">
        <w:rPr>
          <w:rFonts w:ascii="Book Antiqua" w:hAnsi="Book Antiqua"/>
          <w:color w:val="000000" w:themeColor="text1"/>
        </w:rPr>
        <w:t xml:space="preserve"> CE, </w:t>
      </w:r>
      <w:proofErr w:type="spellStart"/>
      <w:r w:rsidRPr="004E3CA1">
        <w:rPr>
          <w:rFonts w:ascii="Book Antiqua" w:hAnsi="Book Antiqua"/>
          <w:color w:val="000000" w:themeColor="text1"/>
        </w:rPr>
        <w:t>Mou</w:t>
      </w:r>
      <w:proofErr w:type="spellEnd"/>
      <w:r w:rsidRPr="004E3CA1">
        <w:rPr>
          <w:rFonts w:ascii="Book Antiqua" w:hAnsi="Book Antiqua"/>
          <w:color w:val="000000" w:themeColor="text1"/>
        </w:rPr>
        <w:t xml:space="preserve"> D, Haj-Ibrahim H, </w:t>
      </w:r>
      <w:proofErr w:type="spellStart"/>
      <w:r w:rsidRPr="004E3CA1">
        <w:rPr>
          <w:rFonts w:ascii="Book Antiqua" w:hAnsi="Book Antiqua"/>
          <w:color w:val="000000" w:themeColor="text1"/>
        </w:rPr>
        <w:t>Nasioudis</w:t>
      </w:r>
      <w:proofErr w:type="spellEnd"/>
      <w:r w:rsidRPr="004E3CA1">
        <w:rPr>
          <w:rFonts w:ascii="Book Antiqua" w:hAnsi="Book Antiqua"/>
          <w:color w:val="000000" w:themeColor="text1"/>
        </w:rPr>
        <w:t xml:space="preserve"> D. Pancreatic mucinous cystadenocarcinoma: Epidemiology and outcomes. </w:t>
      </w:r>
      <w:r w:rsidRPr="004E3CA1">
        <w:rPr>
          <w:rFonts w:ascii="Book Antiqua" w:hAnsi="Book Antiqua"/>
          <w:i/>
          <w:iCs/>
          <w:color w:val="000000" w:themeColor="text1"/>
        </w:rPr>
        <w:t>Int J Surg</w:t>
      </w:r>
      <w:r w:rsidRPr="004E3CA1">
        <w:rPr>
          <w:rFonts w:ascii="Book Antiqua" w:hAnsi="Book Antiqua"/>
          <w:color w:val="000000" w:themeColor="text1"/>
        </w:rPr>
        <w:t> 2016; </w:t>
      </w:r>
      <w:r w:rsidRPr="004E3CA1">
        <w:rPr>
          <w:rFonts w:ascii="Book Antiqua" w:hAnsi="Book Antiqua"/>
          <w:b/>
          <w:bCs/>
          <w:color w:val="000000" w:themeColor="text1"/>
        </w:rPr>
        <w:t>35</w:t>
      </w:r>
      <w:r w:rsidRPr="004E3CA1">
        <w:rPr>
          <w:rFonts w:ascii="Book Antiqua" w:hAnsi="Book Antiqua"/>
          <w:color w:val="000000" w:themeColor="text1"/>
        </w:rPr>
        <w:t>: 76-82 [PMID: 27638187 DOI: 10.1016/j.ijsu.2016.09.017]</w:t>
      </w:r>
    </w:p>
    <w:p w14:paraId="314767F3"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15 </w:t>
      </w:r>
      <w:r w:rsidRPr="004E3CA1">
        <w:rPr>
          <w:rFonts w:ascii="Book Antiqua" w:hAnsi="Book Antiqua"/>
          <w:b/>
          <w:bCs/>
          <w:color w:val="000000" w:themeColor="text1"/>
        </w:rPr>
        <w:t>Le Borgne J</w:t>
      </w:r>
      <w:r w:rsidRPr="004E3CA1">
        <w:rPr>
          <w:rFonts w:ascii="Book Antiqua" w:hAnsi="Book Antiqua"/>
          <w:color w:val="000000" w:themeColor="text1"/>
        </w:rPr>
        <w:t xml:space="preserve">, de </w:t>
      </w:r>
      <w:proofErr w:type="spellStart"/>
      <w:r w:rsidRPr="004E3CA1">
        <w:rPr>
          <w:rFonts w:ascii="Book Antiqua" w:hAnsi="Book Antiqua"/>
          <w:color w:val="000000" w:themeColor="text1"/>
        </w:rPr>
        <w:t>Calan</w:t>
      </w:r>
      <w:proofErr w:type="spellEnd"/>
      <w:r w:rsidRPr="004E3CA1">
        <w:rPr>
          <w:rFonts w:ascii="Book Antiqua" w:hAnsi="Book Antiqua"/>
          <w:color w:val="000000" w:themeColor="text1"/>
        </w:rPr>
        <w:t xml:space="preserve"> L, </w:t>
      </w:r>
      <w:proofErr w:type="spellStart"/>
      <w:r w:rsidRPr="004E3CA1">
        <w:rPr>
          <w:rFonts w:ascii="Book Antiqua" w:hAnsi="Book Antiqua"/>
          <w:color w:val="000000" w:themeColor="text1"/>
        </w:rPr>
        <w:t>Partensky</w:t>
      </w:r>
      <w:proofErr w:type="spellEnd"/>
      <w:r w:rsidRPr="004E3CA1">
        <w:rPr>
          <w:rFonts w:ascii="Book Antiqua" w:hAnsi="Book Antiqua"/>
          <w:color w:val="000000" w:themeColor="text1"/>
        </w:rPr>
        <w:t xml:space="preserve"> C. Cystadenomas and cystadenocarcinomas of the pancreas: a </w:t>
      </w:r>
      <w:proofErr w:type="spellStart"/>
      <w:r w:rsidRPr="004E3CA1">
        <w:rPr>
          <w:rFonts w:ascii="Book Antiqua" w:hAnsi="Book Antiqua"/>
          <w:color w:val="000000" w:themeColor="text1"/>
        </w:rPr>
        <w:t>multiinstitutional</w:t>
      </w:r>
      <w:proofErr w:type="spellEnd"/>
      <w:r w:rsidRPr="004E3CA1">
        <w:rPr>
          <w:rFonts w:ascii="Book Antiqua" w:hAnsi="Book Antiqua"/>
          <w:color w:val="000000" w:themeColor="text1"/>
        </w:rPr>
        <w:t xml:space="preserve"> retrospective study of 398 cases. French Surgical </w:t>
      </w:r>
      <w:r w:rsidRPr="004E3CA1">
        <w:rPr>
          <w:rFonts w:ascii="Book Antiqua" w:hAnsi="Book Antiqua"/>
          <w:color w:val="000000" w:themeColor="text1"/>
        </w:rPr>
        <w:lastRenderedPageBreak/>
        <w:t>Association. </w:t>
      </w:r>
      <w:r w:rsidRPr="004E3CA1">
        <w:rPr>
          <w:rFonts w:ascii="Book Antiqua" w:hAnsi="Book Antiqua"/>
          <w:i/>
          <w:iCs/>
          <w:color w:val="000000" w:themeColor="text1"/>
        </w:rPr>
        <w:t>Ann Surg</w:t>
      </w:r>
      <w:r w:rsidRPr="004E3CA1">
        <w:rPr>
          <w:rFonts w:ascii="Book Antiqua" w:hAnsi="Book Antiqua"/>
          <w:color w:val="000000" w:themeColor="text1"/>
        </w:rPr>
        <w:t> 1999; </w:t>
      </w:r>
      <w:r w:rsidRPr="004E3CA1">
        <w:rPr>
          <w:rFonts w:ascii="Book Antiqua" w:hAnsi="Book Antiqua"/>
          <w:b/>
          <w:bCs/>
          <w:color w:val="000000" w:themeColor="text1"/>
        </w:rPr>
        <w:t>230</w:t>
      </w:r>
      <w:r w:rsidRPr="004E3CA1">
        <w:rPr>
          <w:rFonts w:ascii="Book Antiqua" w:hAnsi="Book Antiqua"/>
          <w:color w:val="000000" w:themeColor="text1"/>
        </w:rPr>
        <w:t>: 152-161 [PMID: 10450728 DOI: 10.1097/00000658-199908000-00004]</w:t>
      </w:r>
    </w:p>
    <w:p w14:paraId="1B6B968B"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16 </w:t>
      </w:r>
      <w:r w:rsidRPr="004E3CA1">
        <w:rPr>
          <w:rFonts w:ascii="Book Antiqua" w:hAnsi="Book Antiqua"/>
          <w:b/>
          <w:bCs/>
          <w:color w:val="000000" w:themeColor="text1"/>
        </w:rPr>
        <w:t>Park H</w:t>
      </w:r>
      <w:r w:rsidRPr="004E3CA1">
        <w:rPr>
          <w:rFonts w:ascii="Book Antiqua" w:hAnsi="Book Antiqua"/>
          <w:color w:val="000000" w:themeColor="text1"/>
        </w:rPr>
        <w:t xml:space="preserve">, An S, </w:t>
      </w:r>
      <w:proofErr w:type="spellStart"/>
      <w:r w:rsidRPr="004E3CA1">
        <w:rPr>
          <w:rFonts w:ascii="Book Antiqua" w:hAnsi="Book Antiqua"/>
          <w:color w:val="000000" w:themeColor="text1"/>
        </w:rPr>
        <w:t>Eo</w:t>
      </w:r>
      <w:proofErr w:type="spellEnd"/>
      <w:r w:rsidRPr="004E3CA1">
        <w:rPr>
          <w:rFonts w:ascii="Book Antiqua" w:hAnsi="Book Antiqua"/>
          <w:color w:val="000000" w:themeColor="text1"/>
        </w:rPr>
        <w:t xml:space="preserve"> SH, Song KB, Park JH, Kim KP, Lee SS, Cho H, </w:t>
      </w:r>
      <w:proofErr w:type="spellStart"/>
      <w:r w:rsidRPr="004E3CA1">
        <w:rPr>
          <w:rFonts w:ascii="Book Antiqua" w:hAnsi="Book Antiqua"/>
          <w:color w:val="000000" w:themeColor="text1"/>
        </w:rPr>
        <w:t>Seo</w:t>
      </w:r>
      <w:proofErr w:type="spellEnd"/>
      <w:r w:rsidRPr="004E3CA1">
        <w:rPr>
          <w:rFonts w:ascii="Book Antiqua" w:hAnsi="Book Antiqua"/>
          <w:color w:val="000000" w:themeColor="text1"/>
        </w:rPr>
        <w:t xml:space="preserve"> DW, Kim SC, Yu E, Hong SM. Survival effect of tumor size and </w:t>
      </w:r>
      <w:proofErr w:type="spellStart"/>
      <w:r w:rsidRPr="004E3CA1">
        <w:rPr>
          <w:rFonts w:ascii="Book Antiqua" w:hAnsi="Book Antiqua"/>
          <w:color w:val="000000" w:themeColor="text1"/>
        </w:rPr>
        <w:t>extrapancreatic</w:t>
      </w:r>
      <w:proofErr w:type="spellEnd"/>
      <w:r w:rsidRPr="004E3CA1">
        <w:rPr>
          <w:rFonts w:ascii="Book Antiqua" w:hAnsi="Book Antiqua"/>
          <w:color w:val="000000" w:themeColor="text1"/>
        </w:rPr>
        <w:t xml:space="preserve"> extension in surgically resected pancreatic cancer: proposal for improved T classification. </w:t>
      </w:r>
      <w:r w:rsidRPr="004E3CA1">
        <w:rPr>
          <w:rFonts w:ascii="Book Antiqua" w:hAnsi="Book Antiqua"/>
          <w:i/>
          <w:iCs/>
          <w:color w:val="000000" w:themeColor="text1"/>
        </w:rPr>
        <w:t xml:space="preserve">Hum </w:t>
      </w:r>
      <w:proofErr w:type="spellStart"/>
      <w:r w:rsidRPr="004E3CA1">
        <w:rPr>
          <w:rFonts w:ascii="Book Antiqua" w:hAnsi="Book Antiqua"/>
          <w:i/>
          <w:iCs/>
          <w:color w:val="000000" w:themeColor="text1"/>
        </w:rPr>
        <w:t>Pathol</w:t>
      </w:r>
      <w:proofErr w:type="spellEnd"/>
      <w:r w:rsidRPr="004E3CA1">
        <w:rPr>
          <w:rFonts w:ascii="Book Antiqua" w:hAnsi="Book Antiqua"/>
          <w:color w:val="000000" w:themeColor="text1"/>
        </w:rPr>
        <w:t> 2014; </w:t>
      </w:r>
      <w:r w:rsidRPr="004E3CA1">
        <w:rPr>
          <w:rFonts w:ascii="Book Antiqua" w:hAnsi="Book Antiqua"/>
          <w:b/>
          <w:bCs/>
          <w:color w:val="000000" w:themeColor="text1"/>
        </w:rPr>
        <w:t>45</w:t>
      </w:r>
      <w:r w:rsidRPr="004E3CA1">
        <w:rPr>
          <w:rFonts w:ascii="Book Antiqua" w:hAnsi="Book Antiqua"/>
          <w:color w:val="000000" w:themeColor="text1"/>
        </w:rPr>
        <w:t>: 2341-2346 [PMID: 25248573 DOI: 10.1016/j.humpath.2014.06.030]</w:t>
      </w:r>
    </w:p>
    <w:p w14:paraId="097B0DFE"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17 </w:t>
      </w:r>
      <w:proofErr w:type="spellStart"/>
      <w:r w:rsidRPr="004E3CA1">
        <w:rPr>
          <w:rFonts w:ascii="Book Antiqua" w:hAnsi="Book Antiqua"/>
          <w:b/>
          <w:bCs/>
          <w:color w:val="000000" w:themeColor="text1"/>
        </w:rPr>
        <w:t>Björk</w:t>
      </w:r>
      <w:proofErr w:type="spellEnd"/>
      <w:r w:rsidRPr="004E3CA1">
        <w:rPr>
          <w:rFonts w:ascii="Book Antiqua" w:hAnsi="Book Antiqua"/>
          <w:b/>
          <w:bCs/>
          <w:color w:val="000000" w:themeColor="text1"/>
        </w:rPr>
        <w:t xml:space="preserve"> Werner J</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Sturesson</w:t>
      </w:r>
      <w:proofErr w:type="spellEnd"/>
      <w:r w:rsidRPr="004E3CA1">
        <w:rPr>
          <w:rFonts w:ascii="Book Antiqua" w:hAnsi="Book Antiqua"/>
          <w:color w:val="000000" w:themeColor="text1"/>
        </w:rPr>
        <w:t xml:space="preserve"> C, </w:t>
      </w:r>
      <w:proofErr w:type="spellStart"/>
      <w:r w:rsidRPr="004E3CA1">
        <w:rPr>
          <w:rFonts w:ascii="Book Antiqua" w:hAnsi="Book Antiqua"/>
          <w:color w:val="000000" w:themeColor="text1"/>
        </w:rPr>
        <w:t>Dawiskiba</w:t>
      </w:r>
      <w:proofErr w:type="spellEnd"/>
      <w:r w:rsidRPr="004E3CA1">
        <w:rPr>
          <w:rFonts w:ascii="Book Antiqua" w:hAnsi="Book Antiqua"/>
          <w:color w:val="000000" w:themeColor="text1"/>
        </w:rPr>
        <w:t xml:space="preserve"> S, </w:t>
      </w:r>
      <w:proofErr w:type="spellStart"/>
      <w:r w:rsidRPr="004E3CA1">
        <w:rPr>
          <w:rFonts w:ascii="Book Antiqua" w:hAnsi="Book Antiqua"/>
          <w:color w:val="000000" w:themeColor="text1"/>
        </w:rPr>
        <w:t>Andersson</w:t>
      </w:r>
      <w:proofErr w:type="spellEnd"/>
      <w:r w:rsidRPr="004E3CA1">
        <w:rPr>
          <w:rFonts w:ascii="Book Antiqua" w:hAnsi="Book Antiqua"/>
          <w:color w:val="000000" w:themeColor="text1"/>
        </w:rPr>
        <w:t xml:space="preserve"> R. Mucinous cystadenocarcinoma of the pancreas - outcome following different modes of treatment. </w:t>
      </w:r>
      <w:r w:rsidRPr="004E3CA1">
        <w:rPr>
          <w:rFonts w:ascii="Book Antiqua" w:hAnsi="Book Antiqua"/>
          <w:i/>
          <w:iCs/>
          <w:color w:val="000000" w:themeColor="text1"/>
        </w:rPr>
        <w:t>Ann Gastroenterol</w:t>
      </w:r>
      <w:r w:rsidRPr="004E3CA1">
        <w:rPr>
          <w:rFonts w:ascii="Book Antiqua" w:hAnsi="Book Antiqua"/>
          <w:color w:val="000000" w:themeColor="text1"/>
        </w:rPr>
        <w:t> 2011; </w:t>
      </w:r>
      <w:r w:rsidRPr="004E3CA1">
        <w:rPr>
          <w:rFonts w:ascii="Book Antiqua" w:hAnsi="Book Antiqua"/>
          <w:b/>
          <w:bCs/>
          <w:color w:val="000000" w:themeColor="text1"/>
        </w:rPr>
        <w:t>24</w:t>
      </w:r>
      <w:r w:rsidRPr="004E3CA1">
        <w:rPr>
          <w:rFonts w:ascii="Book Antiqua" w:hAnsi="Book Antiqua"/>
          <w:color w:val="000000" w:themeColor="text1"/>
        </w:rPr>
        <w:t>: 213-217 [</w:t>
      </w:r>
      <w:bookmarkStart w:id="128" w:name="OLE_LINK80"/>
      <w:bookmarkStart w:id="129" w:name="OLE_LINK81"/>
      <w:r w:rsidRPr="004E3CA1">
        <w:rPr>
          <w:rFonts w:ascii="Book Antiqua" w:hAnsi="Book Antiqua"/>
          <w:color w:val="000000" w:themeColor="text1"/>
        </w:rPr>
        <w:t>PMID: 24713784</w:t>
      </w:r>
      <w:bookmarkEnd w:id="128"/>
      <w:bookmarkEnd w:id="129"/>
      <w:r w:rsidRPr="004E3CA1">
        <w:rPr>
          <w:rFonts w:ascii="Book Antiqua" w:hAnsi="Book Antiqua"/>
          <w:color w:val="000000" w:themeColor="text1"/>
        </w:rPr>
        <w:t>]</w:t>
      </w:r>
    </w:p>
    <w:p w14:paraId="50D4854A"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18 </w:t>
      </w:r>
      <w:r w:rsidRPr="004E3CA1">
        <w:rPr>
          <w:rFonts w:ascii="Book Antiqua" w:hAnsi="Book Antiqua"/>
          <w:b/>
          <w:bCs/>
          <w:color w:val="000000" w:themeColor="text1"/>
        </w:rPr>
        <w:t>Shimada K</w:t>
      </w:r>
      <w:r w:rsidRPr="004E3CA1">
        <w:rPr>
          <w:rFonts w:ascii="Book Antiqua" w:hAnsi="Book Antiqua"/>
          <w:color w:val="000000" w:themeColor="text1"/>
        </w:rPr>
        <w:t xml:space="preserve">, Iwase K, </w:t>
      </w:r>
      <w:proofErr w:type="spellStart"/>
      <w:r w:rsidRPr="004E3CA1">
        <w:rPr>
          <w:rFonts w:ascii="Book Antiqua" w:hAnsi="Book Antiqua"/>
          <w:color w:val="000000" w:themeColor="text1"/>
        </w:rPr>
        <w:t>Aono</w:t>
      </w:r>
      <w:proofErr w:type="spellEnd"/>
      <w:r w:rsidRPr="004E3CA1">
        <w:rPr>
          <w:rFonts w:ascii="Book Antiqua" w:hAnsi="Book Antiqua"/>
          <w:color w:val="000000" w:themeColor="text1"/>
        </w:rPr>
        <w:t xml:space="preserve"> T, Takeda S, Yoshida H, </w:t>
      </w:r>
      <w:proofErr w:type="spellStart"/>
      <w:r w:rsidRPr="004E3CA1">
        <w:rPr>
          <w:rFonts w:ascii="Book Antiqua" w:hAnsi="Book Antiqua"/>
          <w:color w:val="000000" w:themeColor="text1"/>
        </w:rPr>
        <w:t>Koma</w:t>
      </w:r>
      <w:proofErr w:type="spellEnd"/>
      <w:r w:rsidRPr="004E3CA1">
        <w:rPr>
          <w:rFonts w:ascii="Book Antiqua" w:hAnsi="Book Antiqua"/>
          <w:color w:val="000000" w:themeColor="text1"/>
        </w:rPr>
        <w:t xml:space="preserve"> M, Nomura M, Nishikawa K, </w:t>
      </w:r>
      <w:proofErr w:type="spellStart"/>
      <w:r w:rsidRPr="004E3CA1">
        <w:rPr>
          <w:rFonts w:ascii="Book Antiqua" w:hAnsi="Book Antiqua"/>
          <w:color w:val="000000" w:themeColor="text1"/>
        </w:rPr>
        <w:t>Tamagawa</w:t>
      </w:r>
      <w:proofErr w:type="spellEnd"/>
      <w:r w:rsidRPr="004E3CA1">
        <w:rPr>
          <w:rFonts w:ascii="Book Antiqua" w:hAnsi="Book Antiqua"/>
          <w:color w:val="000000" w:themeColor="text1"/>
        </w:rPr>
        <w:t xml:space="preserve"> H, Matsuda C, Fushimi H, Tanaka Y. A case of advanced mucinous cystadenocarcinoma of the pancreas with peritoneal dissemination responding to gemcitabine. </w:t>
      </w:r>
      <w:proofErr w:type="spellStart"/>
      <w:r w:rsidRPr="004E3CA1">
        <w:rPr>
          <w:rFonts w:ascii="Book Antiqua" w:hAnsi="Book Antiqua"/>
          <w:i/>
          <w:iCs/>
          <w:color w:val="000000" w:themeColor="text1"/>
        </w:rPr>
        <w:t>Gan</w:t>
      </w:r>
      <w:proofErr w:type="spellEnd"/>
      <w:r w:rsidRPr="004E3CA1">
        <w:rPr>
          <w:rFonts w:ascii="Book Antiqua" w:hAnsi="Book Antiqua"/>
          <w:i/>
          <w:iCs/>
          <w:color w:val="000000" w:themeColor="text1"/>
        </w:rPr>
        <w:t xml:space="preserve"> To Kagaku </w:t>
      </w:r>
      <w:proofErr w:type="spellStart"/>
      <w:r w:rsidRPr="004E3CA1">
        <w:rPr>
          <w:rFonts w:ascii="Book Antiqua" w:hAnsi="Book Antiqua"/>
          <w:i/>
          <w:iCs/>
          <w:color w:val="000000" w:themeColor="text1"/>
        </w:rPr>
        <w:t>Ryoho</w:t>
      </w:r>
      <w:proofErr w:type="spellEnd"/>
      <w:r w:rsidRPr="004E3CA1">
        <w:rPr>
          <w:rFonts w:ascii="Book Antiqua" w:hAnsi="Book Antiqua"/>
          <w:color w:val="000000" w:themeColor="text1"/>
        </w:rPr>
        <w:t> 2009; </w:t>
      </w:r>
      <w:r w:rsidRPr="004E3CA1">
        <w:rPr>
          <w:rFonts w:ascii="Book Antiqua" w:hAnsi="Book Antiqua"/>
          <w:b/>
          <w:bCs/>
          <w:color w:val="000000" w:themeColor="text1"/>
        </w:rPr>
        <w:t>36</w:t>
      </w:r>
      <w:r w:rsidRPr="004E3CA1">
        <w:rPr>
          <w:rFonts w:ascii="Book Antiqua" w:hAnsi="Book Antiqua"/>
          <w:color w:val="000000" w:themeColor="text1"/>
        </w:rPr>
        <w:t>: 995-998 [PMID: 19542723]</w:t>
      </w:r>
    </w:p>
    <w:p w14:paraId="040A54AF"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19 </w:t>
      </w:r>
      <w:r w:rsidRPr="004E3CA1">
        <w:rPr>
          <w:rFonts w:ascii="Book Antiqua" w:hAnsi="Book Antiqua"/>
          <w:b/>
          <w:bCs/>
          <w:color w:val="000000" w:themeColor="text1"/>
        </w:rPr>
        <w:t>Wooster R</w:t>
      </w:r>
      <w:r w:rsidRPr="004E3CA1">
        <w:rPr>
          <w:rFonts w:ascii="Book Antiqua" w:hAnsi="Book Antiqua"/>
          <w:color w:val="000000" w:themeColor="text1"/>
        </w:rPr>
        <w:t>, Weber BL. Breast and ovarian cancer. </w:t>
      </w:r>
      <w:r w:rsidRPr="004E3CA1">
        <w:rPr>
          <w:rFonts w:ascii="Book Antiqua" w:hAnsi="Book Antiqua"/>
          <w:i/>
          <w:iCs/>
          <w:color w:val="000000" w:themeColor="text1"/>
        </w:rPr>
        <w:t xml:space="preserve">N </w:t>
      </w:r>
      <w:proofErr w:type="spellStart"/>
      <w:r w:rsidRPr="004E3CA1">
        <w:rPr>
          <w:rFonts w:ascii="Book Antiqua" w:hAnsi="Book Antiqua"/>
          <w:i/>
          <w:iCs/>
          <w:color w:val="000000" w:themeColor="text1"/>
        </w:rPr>
        <w:t>Engl</w:t>
      </w:r>
      <w:proofErr w:type="spellEnd"/>
      <w:r w:rsidRPr="004E3CA1">
        <w:rPr>
          <w:rFonts w:ascii="Book Antiqua" w:hAnsi="Book Antiqua"/>
          <w:i/>
          <w:iCs/>
          <w:color w:val="000000" w:themeColor="text1"/>
        </w:rPr>
        <w:t xml:space="preserve"> J Med</w:t>
      </w:r>
      <w:r w:rsidRPr="004E3CA1">
        <w:rPr>
          <w:rFonts w:ascii="Book Antiqua" w:hAnsi="Book Antiqua"/>
          <w:color w:val="000000" w:themeColor="text1"/>
        </w:rPr>
        <w:t> 2003; </w:t>
      </w:r>
      <w:r w:rsidRPr="004E3CA1">
        <w:rPr>
          <w:rFonts w:ascii="Book Antiqua" w:hAnsi="Book Antiqua"/>
          <w:b/>
          <w:bCs/>
          <w:color w:val="000000" w:themeColor="text1"/>
        </w:rPr>
        <w:t>348</w:t>
      </w:r>
      <w:r w:rsidRPr="004E3CA1">
        <w:rPr>
          <w:rFonts w:ascii="Book Antiqua" w:hAnsi="Book Antiqua"/>
          <w:color w:val="000000" w:themeColor="text1"/>
        </w:rPr>
        <w:t>: 2339-2347 [</w:t>
      </w:r>
      <w:bookmarkStart w:id="130" w:name="OLE_LINK82"/>
      <w:bookmarkStart w:id="131" w:name="OLE_LINK83"/>
      <w:r w:rsidRPr="004E3CA1">
        <w:rPr>
          <w:rFonts w:ascii="Book Antiqua" w:hAnsi="Book Antiqua"/>
          <w:color w:val="000000" w:themeColor="text1"/>
        </w:rPr>
        <w:t>PMID: 12788999</w:t>
      </w:r>
      <w:bookmarkEnd w:id="130"/>
      <w:bookmarkEnd w:id="131"/>
      <w:r w:rsidRPr="004E3CA1">
        <w:rPr>
          <w:rFonts w:ascii="Book Antiqua" w:hAnsi="Book Antiqua"/>
          <w:color w:val="000000" w:themeColor="text1"/>
        </w:rPr>
        <w:t xml:space="preserve"> </w:t>
      </w:r>
      <w:r w:rsidR="00BD7E0F" w:rsidRPr="00BD7E0F">
        <w:rPr>
          <w:rFonts w:ascii="Book Antiqua" w:hAnsi="Book Antiqua"/>
          <w:color w:val="000000" w:themeColor="text1"/>
        </w:rPr>
        <w:t>DOI: 10.1056/NEJMra012284</w:t>
      </w:r>
      <w:r w:rsidRPr="004E3CA1">
        <w:rPr>
          <w:rFonts w:ascii="Book Antiqua" w:hAnsi="Book Antiqua"/>
          <w:color w:val="000000" w:themeColor="text1"/>
        </w:rPr>
        <w:t>]</w:t>
      </w:r>
    </w:p>
    <w:p w14:paraId="1B5F6729"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20 </w:t>
      </w:r>
      <w:r w:rsidRPr="004E3CA1">
        <w:rPr>
          <w:rFonts w:ascii="Book Antiqua" w:hAnsi="Book Antiqua"/>
          <w:b/>
          <w:bCs/>
          <w:color w:val="000000" w:themeColor="text1"/>
        </w:rPr>
        <w:t>Castro E</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Eeles</w:t>
      </w:r>
      <w:proofErr w:type="spellEnd"/>
      <w:r w:rsidRPr="004E3CA1">
        <w:rPr>
          <w:rFonts w:ascii="Book Antiqua" w:hAnsi="Book Antiqua"/>
          <w:color w:val="000000" w:themeColor="text1"/>
        </w:rPr>
        <w:t xml:space="preserve"> R. The role of BRCA1 and BRCA2 in prostate cancer. </w:t>
      </w:r>
      <w:r w:rsidRPr="004E3CA1">
        <w:rPr>
          <w:rFonts w:ascii="Book Antiqua" w:hAnsi="Book Antiqua"/>
          <w:i/>
          <w:iCs/>
          <w:color w:val="000000" w:themeColor="text1"/>
        </w:rPr>
        <w:t xml:space="preserve">Asian J </w:t>
      </w:r>
      <w:proofErr w:type="spellStart"/>
      <w:r w:rsidRPr="004E3CA1">
        <w:rPr>
          <w:rFonts w:ascii="Book Antiqua" w:hAnsi="Book Antiqua"/>
          <w:i/>
          <w:iCs/>
          <w:color w:val="000000" w:themeColor="text1"/>
        </w:rPr>
        <w:t>Androl</w:t>
      </w:r>
      <w:proofErr w:type="spellEnd"/>
      <w:r w:rsidRPr="004E3CA1">
        <w:rPr>
          <w:rFonts w:ascii="Book Antiqua" w:hAnsi="Book Antiqua"/>
          <w:color w:val="000000" w:themeColor="text1"/>
        </w:rPr>
        <w:t> 2012; </w:t>
      </w:r>
      <w:r w:rsidRPr="004E3CA1">
        <w:rPr>
          <w:rFonts w:ascii="Book Antiqua" w:hAnsi="Book Antiqua"/>
          <w:b/>
          <w:bCs/>
          <w:color w:val="000000" w:themeColor="text1"/>
        </w:rPr>
        <w:t>14</w:t>
      </w:r>
      <w:r w:rsidRPr="004E3CA1">
        <w:rPr>
          <w:rFonts w:ascii="Book Antiqua" w:hAnsi="Book Antiqua"/>
          <w:color w:val="000000" w:themeColor="text1"/>
        </w:rPr>
        <w:t>: 409-414 [PMID: 22522501 DOI: 10.1038/aja.2011.150]</w:t>
      </w:r>
    </w:p>
    <w:p w14:paraId="36056277"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21 </w:t>
      </w:r>
      <w:r w:rsidRPr="004E3CA1">
        <w:rPr>
          <w:rFonts w:ascii="Book Antiqua" w:hAnsi="Book Antiqua"/>
          <w:b/>
          <w:bCs/>
          <w:color w:val="000000" w:themeColor="text1"/>
        </w:rPr>
        <w:t>Breast Cancer Linkage Consortium</w:t>
      </w:r>
      <w:r w:rsidRPr="004E3CA1">
        <w:rPr>
          <w:rFonts w:ascii="Book Antiqua" w:hAnsi="Book Antiqua"/>
          <w:color w:val="000000" w:themeColor="text1"/>
        </w:rPr>
        <w:t>. Cancer risks in BRCA2 mutation carriers. </w:t>
      </w:r>
      <w:r w:rsidRPr="004E3CA1">
        <w:rPr>
          <w:rFonts w:ascii="Book Antiqua" w:hAnsi="Book Antiqua"/>
          <w:i/>
          <w:iCs/>
          <w:color w:val="000000" w:themeColor="text1"/>
        </w:rPr>
        <w:t>J Natl Cancer Inst</w:t>
      </w:r>
      <w:r w:rsidRPr="004E3CA1">
        <w:rPr>
          <w:rFonts w:ascii="Book Antiqua" w:hAnsi="Book Antiqua"/>
          <w:color w:val="000000" w:themeColor="text1"/>
        </w:rPr>
        <w:t> 1999; </w:t>
      </w:r>
      <w:r w:rsidRPr="004E3CA1">
        <w:rPr>
          <w:rFonts w:ascii="Book Antiqua" w:hAnsi="Book Antiqua"/>
          <w:b/>
          <w:bCs/>
          <w:color w:val="000000" w:themeColor="text1"/>
        </w:rPr>
        <w:t>91</w:t>
      </w:r>
      <w:r w:rsidRPr="004E3CA1">
        <w:rPr>
          <w:rFonts w:ascii="Book Antiqua" w:hAnsi="Book Antiqua"/>
          <w:color w:val="000000" w:themeColor="text1"/>
        </w:rPr>
        <w:t>: 1310-1316 [PMID: 10433620 DOI: 10.1093/</w:t>
      </w:r>
      <w:proofErr w:type="spellStart"/>
      <w:r w:rsidRPr="004E3CA1">
        <w:rPr>
          <w:rFonts w:ascii="Book Antiqua" w:hAnsi="Book Antiqua"/>
          <w:color w:val="000000" w:themeColor="text1"/>
        </w:rPr>
        <w:t>jnci</w:t>
      </w:r>
      <w:proofErr w:type="spellEnd"/>
      <w:r w:rsidRPr="004E3CA1">
        <w:rPr>
          <w:rFonts w:ascii="Book Antiqua" w:hAnsi="Book Antiqua"/>
          <w:color w:val="000000" w:themeColor="text1"/>
        </w:rPr>
        <w:t>/91.15.1310]</w:t>
      </w:r>
    </w:p>
    <w:p w14:paraId="079F4F8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22 </w:t>
      </w:r>
      <w:r w:rsidRPr="004E3CA1">
        <w:rPr>
          <w:rFonts w:ascii="Book Antiqua" w:hAnsi="Book Antiqua"/>
          <w:b/>
          <w:bCs/>
          <w:color w:val="000000" w:themeColor="text1"/>
        </w:rPr>
        <w:t>Thompson D</w:t>
      </w:r>
      <w:r w:rsidRPr="004E3CA1">
        <w:rPr>
          <w:rFonts w:ascii="Book Antiqua" w:hAnsi="Book Antiqua"/>
          <w:color w:val="000000" w:themeColor="text1"/>
        </w:rPr>
        <w:t>, Easton DF; Breast Cancer Linkage Consortium. Cancer Incidence in BRCA1 mutation carriers. </w:t>
      </w:r>
      <w:r w:rsidRPr="004E3CA1">
        <w:rPr>
          <w:rFonts w:ascii="Book Antiqua" w:hAnsi="Book Antiqua"/>
          <w:i/>
          <w:iCs/>
          <w:color w:val="000000" w:themeColor="text1"/>
        </w:rPr>
        <w:t>J Natl Cancer Inst</w:t>
      </w:r>
      <w:r w:rsidRPr="004E3CA1">
        <w:rPr>
          <w:rFonts w:ascii="Book Antiqua" w:hAnsi="Book Antiqua"/>
          <w:color w:val="000000" w:themeColor="text1"/>
        </w:rPr>
        <w:t> 2002; </w:t>
      </w:r>
      <w:r w:rsidRPr="004E3CA1">
        <w:rPr>
          <w:rFonts w:ascii="Book Antiqua" w:hAnsi="Book Antiqua"/>
          <w:b/>
          <w:bCs/>
          <w:color w:val="000000" w:themeColor="text1"/>
        </w:rPr>
        <w:t>94</w:t>
      </w:r>
      <w:r w:rsidRPr="004E3CA1">
        <w:rPr>
          <w:rFonts w:ascii="Book Antiqua" w:hAnsi="Book Antiqua"/>
          <w:color w:val="000000" w:themeColor="text1"/>
        </w:rPr>
        <w:t>: 1358-1365 [PMID: 12237281 DOI: 10.1093/</w:t>
      </w:r>
      <w:proofErr w:type="spellStart"/>
      <w:r w:rsidRPr="004E3CA1">
        <w:rPr>
          <w:rFonts w:ascii="Book Antiqua" w:hAnsi="Book Antiqua"/>
          <w:color w:val="000000" w:themeColor="text1"/>
        </w:rPr>
        <w:t>jnci</w:t>
      </w:r>
      <w:proofErr w:type="spellEnd"/>
      <w:r w:rsidRPr="004E3CA1">
        <w:rPr>
          <w:rFonts w:ascii="Book Antiqua" w:hAnsi="Book Antiqua"/>
          <w:color w:val="000000" w:themeColor="text1"/>
        </w:rPr>
        <w:t>/94.18.1358]</w:t>
      </w:r>
    </w:p>
    <w:p w14:paraId="05BA3E18"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23 </w:t>
      </w:r>
      <w:r w:rsidRPr="004E3CA1">
        <w:rPr>
          <w:rFonts w:ascii="Book Antiqua" w:hAnsi="Book Antiqua"/>
          <w:b/>
          <w:bCs/>
          <w:color w:val="000000" w:themeColor="text1"/>
        </w:rPr>
        <w:t>Farmer H</w:t>
      </w:r>
      <w:r w:rsidRPr="004E3CA1">
        <w:rPr>
          <w:rFonts w:ascii="Book Antiqua" w:hAnsi="Book Antiqua"/>
          <w:color w:val="000000" w:themeColor="text1"/>
        </w:rPr>
        <w:t xml:space="preserve">, McCabe N, Lord CJ, Tutt AN, Johnson DA, Richardson TB, </w:t>
      </w:r>
      <w:proofErr w:type="spellStart"/>
      <w:r w:rsidRPr="004E3CA1">
        <w:rPr>
          <w:rFonts w:ascii="Book Antiqua" w:hAnsi="Book Antiqua"/>
          <w:color w:val="000000" w:themeColor="text1"/>
        </w:rPr>
        <w:t>Santarosa</w:t>
      </w:r>
      <w:proofErr w:type="spellEnd"/>
      <w:r w:rsidRPr="004E3CA1">
        <w:rPr>
          <w:rFonts w:ascii="Book Antiqua" w:hAnsi="Book Antiqua"/>
          <w:color w:val="000000" w:themeColor="text1"/>
        </w:rPr>
        <w:t xml:space="preserve"> M, Dillon KJ, Hickson I, Knights C, Martin NM, Jackson SP, Smith GC, Ashworth A. Targeting the DNA repair defect in BRCA mutant cells as a therapeutic strategy. </w:t>
      </w:r>
      <w:r w:rsidRPr="004E3CA1">
        <w:rPr>
          <w:rFonts w:ascii="Book Antiqua" w:hAnsi="Book Antiqua"/>
          <w:i/>
          <w:iCs/>
          <w:color w:val="000000" w:themeColor="text1"/>
        </w:rPr>
        <w:t>Nature</w:t>
      </w:r>
      <w:r w:rsidRPr="004E3CA1">
        <w:rPr>
          <w:rFonts w:ascii="Book Antiqua" w:hAnsi="Book Antiqua"/>
          <w:color w:val="000000" w:themeColor="text1"/>
        </w:rPr>
        <w:t> 2005; </w:t>
      </w:r>
      <w:r w:rsidRPr="004E3CA1">
        <w:rPr>
          <w:rFonts w:ascii="Book Antiqua" w:hAnsi="Book Antiqua"/>
          <w:b/>
          <w:bCs/>
          <w:color w:val="000000" w:themeColor="text1"/>
        </w:rPr>
        <w:t>434</w:t>
      </w:r>
      <w:r w:rsidRPr="004E3CA1">
        <w:rPr>
          <w:rFonts w:ascii="Book Antiqua" w:hAnsi="Book Antiqua"/>
          <w:color w:val="000000" w:themeColor="text1"/>
        </w:rPr>
        <w:t>: 917-921 [PMID: 15829967 DOI: 10.1038/nature03445]</w:t>
      </w:r>
    </w:p>
    <w:p w14:paraId="54ECC89A"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24 </w:t>
      </w:r>
      <w:r w:rsidRPr="004E3CA1">
        <w:rPr>
          <w:rFonts w:ascii="Book Antiqua" w:hAnsi="Book Antiqua"/>
          <w:b/>
          <w:bCs/>
          <w:color w:val="000000" w:themeColor="text1"/>
        </w:rPr>
        <w:t>Wong W</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Raufi</w:t>
      </w:r>
      <w:proofErr w:type="spellEnd"/>
      <w:r w:rsidRPr="004E3CA1">
        <w:rPr>
          <w:rFonts w:ascii="Book Antiqua" w:hAnsi="Book Antiqua"/>
          <w:color w:val="000000" w:themeColor="text1"/>
        </w:rPr>
        <w:t xml:space="preserve"> AG, </w:t>
      </w:r>
      <w:proofErr w:type="spellStart"/>
      <w:r w:rsidRPr="004E3CA1">
        <w:rPr>
          <w:rFonts w:ascii="Book Antiqua" w:hAnsi="Book Antiqua"/>
          <w:color w:val="000000" w:themeColor="text1"/>
        </w:rPr>
        <w:t>Safyan</w:t>
      </w:r>
      <w:proofErr w:type="spellEnd"/>
      <w:r w:rsidRPr="004E3CA1">
        <w:rPr>
          <w:rFonts w:ascii="Book Antiqua" w:hAnsi="Book Antiqua"/>
          <w:color w:val="000000" w:themeColor="text1"/>
        </w:rPr>
        <w:t xml:space="preserve"> RA, Bates SE, Manji GA. BRCA Mutations in Pancreas Cancer: Spectrum, Current Management, Challenges and Future Prospects. </w:t>
      </w:r>
      <w:r w:rsidRPr="004E3CA1">
        <w:rPr>
          <w:rFonts w:ascii="Book Antiqua" w:hAnsi="Book Antiqua"/>
          <w:i/>
          <w:iCs/>
          <w:color w:val="000000" w:themeColor="text1"/>
        </w:rPr>
        <w:t xml:space="preserve">Cancer </w:t>
      </w:r>
      <w:proofErr w:type="spellStart"/>
      <w:r w:rsidRPr="004E3CA1">
        <w:rPr>
          <w:rFonts w:ascii="Book Antiqua" w:hAnsi="Book Antiqua"/>
          <w:i/>
          <w:iCs/>
          <w:color w:val="000000" w:themeColor="text1"/>
        </w:rPr>
        <w:t>Manag</w:t>
      </w:r>
      <w:proofErr w:type="spellEnd"/>
      <w:r w:rsidRPr="004E3CA1">
        <w:rPr>
          <w:rFonts w:ascii="Book Antiqua" w:hAnsi="Book Antiqua"/>
          <w:i/>
          <w:iCs/>
          <w:color w:val="000000" w:themeColor="text1"/>
        </w:rPr>
        <w:t xml:space="preserve"> Res</w:t>
      </w:r>
      <w:r w:rsidRPr="004E3CA1">
        <w:rPr>
          <w:rFonts w:ascii="Book Antiqua" w:hAnsi="Book Antiqua"/>
          <w:color w:val="000000" w:themeColor="text1"/>
        </w:rPr>
        <w:t> 2020; </w:t>
      </w:r>
      <w:r w:rsidRPr="004E3CA1">
        <w:rPr>
          <w:rFonts w:ascii="Book Antiqua" w:hAnsi="Book Antiqua"/>
          <w:b/>
          <w:bCs/>
          <w:color w:val="000000" w:themeColor="text1"/>
        </w:rPr>
        <w:t>12</w:t>
      </w:r>
      <w:r w:rsidRPr="004E3CA1">
        <w:rPr>
          <w:rFonts w:ascii="Book Antiqua" w:hAnsi="Book Antiqua"/>
          <w:color w:val="000000" w:themeColor="text1"/>
        </w:rPr>
        <w:t>: 2731-2742 [PMID: 32368150 DOI: 10.2147/CMAR.S211151]</w:t>
      </w:r>
    </w:p>
    <w:p w14:paraId="1AD8AA6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lastRenderedPageBreak/>
        <w:t>25 </w:t>
      </w:r>
      <w:r w:rsidRPr="004E3CA1">
        <w:rPr>
          <w:rFonts w:ascii="Book Antiqua" w:hAnsi="Book Antiqua"/>
          <w:b/>
          <w:bCs/>
          <w:color w:val="000000" w:themeColor="text1"/>
        </w:rPr>
        <w:t>Wattenberg MM</w:t>
      </w:r>
      <w:r w:rsidRPr="004E3CA1">
        <w:rPr>
          <w:rFonts w:ascii="Book Antiqua" w:hAnsi="Book Antiqua"/>
          <w:color w:val="000000" w:themeColor="text1"/>
        </w:rPr>
        <w:t xml:space="preserve">, Asch D, Yu S, </w:t>
      </w:r>
      <w:proofErr w:type="spellStart"/>
      <w:r w:rsidRPr="004E3CA1">
        <w:rPr>
          <w:rFonts w:ascii="Book Antiqua" w:hAnsi="Book Antiqua"/>
          <w:color w:val="000000" w:themeColor="text1"/>
        </w:rPr>
        <w:t>O'Dwyer</w:t>
      </w:r>
      <w:proofErr w:type="spellEnd"/>
      <w:r w:rsidRPr="004E3CA1">
        <w:rPr>
          <w:rFonts w:ascii="Book Antiqua" w:hAnsi="Book Antiqua"/>
          <w:color w:val="000000" w:themeColor="text1"/>
        </w:rPr>
        <w:t xml:space="preserve"> PJ, </w:t>
      </w:r>
      <w:proofErr w:type="spellStart"/>
      <w:r w:rsidRPr="004E3CA1">
        <w:rPr>
          <w:rFonts w:ascii="Book Antiqua" w:hAnsi="Book Antiqua"/>
          <w:color w:val="000000" w:themeColor="text1"/>
        </w:rPr>
        <w:t>Domchek</w:t>
      </w:r>
      <w:proofErr w:type="spellEnd"/>
      <w:r w:rsidRPr="004E3CA1">
        <w:rPr>
          <w:rFonts w:ascii="Book Antiqua" w:hAnsi="Book Antiqua"/>
          <w:color w:val="000000" w:themeColor="text1"/>
        </w:rPr>
        <w:t xml:space="preserve"> SM, Nathanson KL, Rosen MA, Beatty GL, Siegelman ES, Reiss KA. Platinum response characteristics of patients with pancreatic ductal adenocarcinoma and a germline BRCA1, BRCA2 or PALB2 mutation. </w:t>
      </w:r>
      <w:r w:rsidRPr="004E3CA1">
        <w:rPr>
          <w:rFonts w:ascii="Book Antiqua" w:hAnsi="Book Antiqua"/>
          <w:i/>
          <w:iCs/>
          <w:color w:val="000000" w:themeColor="text1"/>
        </w:rPr>
        <w:t>Br J Cancer</w:t>
      </w:r>
      <w:r w:rsidRPr="004E3CA1">
        <w:rPr>
          <w:rFonts w:ascii="Book Antiqua" w:hAnsi="Book Antiqua"/>
          <w:color w:val="000000" w:themeColor="text1"/>
        </w:rPr>
        <w:t> 2020; </w:t>
      </w:r>
      <w:r w:rsidRPr="004E3CA1">
        <w:rPr>
          <w:rFonts w:ascii="Book Antiqua" w:hAnsi="Book Antiqua"/>
          <w:b/>
          <w:bCs/>
          <w:color w:val="000000" w:themeColor="text1"/>
        </w:rPr>
        <w:t>122</w:t>
      </w:r>
      <w:r w:rsidRPr="004E3CA1">
        <w:rPr>
          <w:rFonts w:ascii="Book Antiqua" w:hAnsi="Book Antiqua"/>
          <w:color w:val="000000" w:themeColor="text1"/>
        </w:rPr>
        <w:t>: 333-339 [PMID: 31787751 DOI: 10.1038/s41416-019-0582-7]</w:t>
      </w:r>
    </w:p>
    <w:p w14:paraId="050D8E21"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26 </w:t>
      </w:r>
      <w:r w:rsidRPr="004E3CA1">
        <w:rPr>
          <w:rFonts w:ascii="Book Antiqua" w:hAnsi="Book Antiqua"/>
          <w:b/>
          <w:bCs/>
          <w:color w:val="000000" w:themeColor="text1"/>
        </w:rPr>
        <w:t>Golan T</w:t>
      </w:r>
      <w:r w:rsidRPr="004E3CA1">
        <w:rPr>
          <w:rFonts w:ascii="Book Antiqua" w:hAnsi="Book Antiqua"/>
          <w:color w:val="000000" w:themeColor="text1"/>
        </w:rPr>
        <w:t xml:space="preserve">, Kanji ZS, </w:t>
      </w:r>
      <w:proofErr w:type="spellStart"/>
      <w:r w:rsidRPr="004E3CA1">
        <w:rPr>
          <w:rFonts w:ascii="Book Antiqua" w:hAnsi="Book Antiqua"/>
          <w:color w:val="000000" w:themeColor="text1"/>
        </w:rPr>
        <w:t>Epelbaum</w:t>
      </w:r>
      <w:proofErr w:type="spellEnd"/>
      <w:r w:rsidRPr="004E3CA1">
        <w:rPr>
          <w:rFonts w:ascii="Book Antiqua" w:hAnsi="Book Antiqua"/>
          <w:color w:val="000000" w:themeColor="text1"/>
        </w:rPr>
        <w:t xml:space="preserve"> R, </w:t>
      </w:r>
      <w:proofErr w:type="spellStart"/>
      <w:r w:rsidRPr="004E3CA1">
        <w:rPr>
          <w:rFonts w:ascii="Book Antiqua" w:hAnsi="Book Antiqua"/>
          <w:color w:val="000000" w:themeColor="text1"/>
        </w:rPr>
        <w:t>Devaud</w:t>
      </w:r>
      <w:proofErr w:type="spellEnd"/>
      <w:r w:rsidRPr="004E3CA1">
        <w:rPr>
          <w:rFonts w:ascii="Book Antiqua" w:hAnsi="Book Antiqua"/>
          <w:color w:val="000000" w:themeColor="text1"/>
        </w:rPr>
        <w:t xml:space="preserve"> N, Dagan E, </w:t>
      </w:r>
      <w:proofErr w:type="spellStart"/>
      <w:r w:rsidRPr="004E3CA1">
        <w:rPr>
          <w:rFonts w:ascii="Book Antiqua" w:hAnsi="Book Antiqua"/>
          <w:color w:val="000000" w:themeColor="text1"/>
        </w:rPr>
        <w:t>Holter</w:t>
      </w:r>
      <w:proofErr w:type="spellEnd"/>
      <w:r w:rsidRPr="004E3CA1">
        <w:rPr>
          <w:rFonts w:ascii="Book Antiqua" w:hAnsi="Book Antiqua"/>
          <w:color w:val="000000" w:themeColor="text1"/>
        </w:rPr>
        <w:t xml:space="preserve"> S, </w:t>
      </w:r>
      <w:proofErr w:type="spellStart"/>
      <w:r w:rsidRPr="004E3CA1">
        <w:rPr>
          <w:rFonts w:ascii="Book Antiqua" w:hAnsi="Book Antiqua"/>
          <w:color w:val="000000" w:themeColor="text1"/>
        </w:rPr>
        <w:t>Aderka</w:t>
      </w:r>
      <w:proofErr w:type="spellEnd"/>
      <w:r w:rsidRPr="004E3CA1">
        <w:rPr>
          <w:rFonts w:ascii="Book Antiqua" w:hAnsi="Book Antiqua"/>
          <w:color w:val="000000" w:themeColor="text1"/>
        </w:rPr>
        <w:t xml:space="preserve"> D, </w:t>
      </w:r>
      <w:proofErr w:type="spellStart"/>
      <w:r w:rsidRPr="004E3CA1">
        <w:rPr>
          <w:rFonts w:ascii="Book Antiqua" w:hAnsi="Book Antiqua"/>
          <w:color w:val="000000" w:themeColor="text1"/>
        </w:rPr>
        <w:t>Paluch</w:t>
      </w:r>
      <w:proofErr w:type="spellEnd"/>
      <w:r w:rsidRPr="004E3CA1">
        <w:rPr>
          <w:rFonts w:ascii="Book Antiqua" w:hAnsi="Book Antiqua"/>
          <w:color w:val="000000" w:themeColor="text1"/>
        </w:rPr>
        <w:t xml:space="preserve">-Shimon S, Kaufman B, </w:t>
      </w:r>
      <w:proofErr w:type="spellStart"/>
      <w:r w:rsidRPr="004E3CA1">
        <w:rPr>
          <w:rFonts w:ascii="Book Antiqua" w:hAnsi="Book Antiqua"/>
          <w:color w:val="000000" w:themeColor="text1"/>
        </w:rPr>
        <w:t>Gershoni</w:t>
      </w:r>
      <w:proofErr w:type="spellEnd"/>
      <w:r w:rsidRPr="004E3CA1">
        <w:rPr>
          <w:rFonts w:ascii="Book Antiqua" w:hAnsi="Book Antiqua"/>
          <w:color w:val="000000" w:themeColor="text1"/>
        </w:rPr>
        <w:t xml:space="preserve">-Baruch R, Hedley D, Moore MJ, Friedman E, </w:t>
      </w:r>
      <w:proofErr w:type="spellStart"/>
      <w:r w:rsidRPr="004E3CA1">
        <w:rPr>
          <w:rFonts w:ascii="Book Antiqua" w:hAnsi="Book Antiqua"/>
          <w:color w:val="000000" w:themeColor="text1"/>
        </w:rPr>
        <w:t>Gallinger</w:t>
      </w:r>
      <w:proofErr w:type="spellEnd"/>
      <w:r w:rsidRPr="004E3CA1">
        <w:rPr>
          <w:rFonts w:ascii="Book Antiqua" w:hAnsi="Book Antiqua"/>
          <w:color w:val="000000" w:themeColor="text1"/>
        </w:rPr>
        <w:t xml:space="preserve"> S. Overall survival and clinical characteristics of pancreatic cancer in BRCA mutation carriers. </w:t>
      </w:r>
      <w:r w:rsidRPr="004E3CA1">
        <w:rPr>
          <w:rFonts w:ascii="Book Antiqua" w:hAnsi="Book Antiqua"/>
          <w:i/>
          <w:iCs/>
          <w:color w:val="000000" w:themeColor="text1"/>
        </w:rPr>
        <w:t>Br J Cancer</w:t>
      </w:r>
      <w:r w:rsidRPr="004E3CA1">
        <w:rPr>
          <w:rFonts w:ascii="Book Antiqua" w:hAnsi="Book Antiqua"/>
          <w:color w:val="000000" w:themeColor="text1"/>
        </w:rPr>
        <w:t> 2014; </w:t>
      </w:r>
      <w:r w:rsidRPr="004E3CA1">
        <w:rPr>
          <w:rFonts w:ascii="Book Antiqua" w:hAnsi="Book Antiqua"/>
          <w:b/>
          <w:bCs/>
          <w:color w:val="000000" w:themeColor="text1"/>
        </w:rPr>
        <w:t>111</w:t>
      </w:r>
      <w:r w:rsidRPr="004E3CA1">
        <w:rPr>
          <w:rFonts w:ascii="Book Antiqua" w:hAnsi="Book Antiqua"/>
          <w:color w:val="000000" w:themeColor="text1"/>
        </w:rPr>
        <w:t>: 1132-1138 [PMID: 25072261 DOI: 10.1038/bjc.2014.418]</w:t>
      </w:r>
    </w:p>
    <w:p w14:paraId="74124C9F" w14:textId="77777777" w:rsidR="00A77B3E" w:rsidRDefault="00573528" w:rsidP="00146D87">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0949E7">
        <w:rPr>
          <w:rFonts w:ascii="Book Antiqua" w:hAnsi="Book Antiqua"/>
          <w:color w:val="000000" w:themeColor="text1"/>
          <w:highlight w:val="yellow"/>
        </w:rPr>
        <w:t>27</w:t>
      </w:r>
      <w:r w:rsidR="004E3CA1" w:rsidRPr="000949E7">
        <w:rPr>
          <w:rFonts w:ascii="Book Antiqua" w:hAnsi="Book Antiqua"/>
          <w:color w:val="000000" w:themeColor="text1"/>
          <w:highlight w:val="yellow"/>
        </w:rPr>
        <w:t xml:space="preserve"> </w:t>
      </w:r>
      <w:bookmarkStart w:id="132" w:name="OLE_LINK84"/>
      <w:bookmarkStart w:id="133" w:name="OLE_LINK85"/>
      <w:bookmarkStart w:id="134" w:name="OLE_LINK86"/>
      <w:bookmarkStart w:id="135" w:name="OLE_LINK87"/>
      <w:r w:rsidR="002359D6" w:rsidRPr="002359D6">
        <w:rPr>
          <w:rFonts w:ascii="Book Antiqua" w:hAnsi="Book Antiqua"/>
          <w:b/>
          <w:color w:val="000000" w:themeColor="text1"/>
          <w:highlight w:val="yellow"/>
        </w:rPr>
        <w:t>National Comprehensive Cancer Network</w:t>
      </w:r>
      <w:r w:rsidR="002359D6" w:rsidRPr="000949E7">
        <w:rPr>
          <w:rFonts w:ascii="Book Antiqua" w:hAnsi="Book Antiqua" w:hint="eastAsia"/>
          <w:color w:val="000000" w:themeColor="text1"/>
          <w:highlight w:val="yellow"/>
        </w:rPr>
        <w:t xml:space="preserve">. </w:t>
      </w:r>
      <w:r w:rsidR="004E3CA1" w:rsidRPr="000949E7">
        <w:rPr>
          <w:rFonts w:ascii="Book Antiqua" w:hAnsi="Book Antiqua"/>
          <w:color w:val="000000" w:themeColor="text1"/>
          <w:highlight w:val="yellow"/>
        </w:rPr>
        <w:t>Pancreatic Adenocarcinoma</w:t>
      </w:r>
      <w:bookmarkEnd w:id="132"/>
      <w:bookmarkEnd w:id="133"/>
      <w:r w:rsidR="00995342" w:rsidRPr="000949E7">
        <w:rPr>
          <w:rFonts w:ascii="Book Antiqua" w:hAnsi="Book Antiqua" w:hint="eastAsia"/>
          <w:color w:val="000000" w:themeColor="text1"/>
          <w:highlight w:val="yellow"/>
        </w:rPr>
        <w:t xml:space="preserve"> </w:t>
      </w:r>
      <w:r w:rsidR="00995342" w:rsidRPr="000949E7">
        <w:rPr>
          <w:rFonts w:ascii="Book Antiqua" w:hAnsi="Book Antiqua"/>
          <w:color w:val="000000" w:themeColor="text1"/>
          <w:highlight w:val="yellow"/>
        </w:rPr>
        <w:t>(Version 3. 2019)</w:t>
      </w:r>
      <w:r w:rsidR="00995342" w:rsidRPr="000949E7">
        <w:rPr>
          <w:rFonts w:ascii="Book Antiqua" w:hAnsi="Book Antiqua" w:hint="eastAsia"/>
          <w:color w:val="000000" w:themeColor="text1"/>
          <w:highlight w:val="yellow"/>
        </w:rPr>
        <w:t>.</w:t>
      </w:r>
      <w:bookmarkStart w:id="136" w:name="OLE_LINK96"/>
      <w:bookmarkStart w:id="137" w:name="OLE_LINK97"/>
      <w:r w:rsidR="00995342" w:rsidRPr="000949E7">
        <w:rPr>
          <w:rFonts w:ascii="Book Antiqua" w:hAnsi="Book Antiqua"/>
          <w:color w:val="000000" w:themeColor="text1"/>
          <w:highlight w:val="yellow"/>
        </w:rPr>
        <w:t xml:space="preserve"> </w:t>
      </w:r>
      <w:bookmarkEnd w:id="134"/>
      <w:bookmarkEnd w:id="135"/>
      <w:bookmarkEnd w:id="136"/>
      <w:bookmarkEnd w:id="137"/>
      <w:r w:rsidR="00146D87" w:rsidRPr="000949E7">
        <w:rPr>
          <w:rFonts w:ascii="Book Antiqua" w:hAnsi="Book Antiqua" w:cs="Arial"/>
          <w:bCs/>
          <w:highlight w:val="yellow"/>
        </w:rPr>
        <w:t xml:space="preserve">Available from: </w:t>
      </w:r>
      <w:r w:rsidR="00146D87" w:rsidRPr="000949E7">
        <w:rPr>
          <w:rFonts w:ascii="Book Antiqua" w:hAnsi="Book Antiqua"/>
          <w:color w:val="000000" w:themeColor="text1"/>
          <w:highlight w:val="yellow"/>
        </w:rPr>
        <w:t>https://www.nccn.org/</w:t>
      </w:r>
    </w:p>
    <w:p w14:paraId="7D125849" w14:textId="77777777" w:rsidR="000949E7" w:rsidRPr="00146D87" w:rsidRDefault="000949E7" w:rsidP="00146D87">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sectPr w:rsidR="000949E7" w:rsidRPr="00146D87">
          <w:pgSz w:w="12240" w:h="15840"/>
          <w:pgMar w:top="1440" w:right="1440" w:bottom="1440" w:left="1440" w:header="720" w:footer="720" w:gutter="0"/>
          <w:cols w:space="720"/>
          <w:docGrid w:linePitch="360"/>
        </w:sectPr>
      </w:pPr>
    </w:p>
    <w:bookmarkEnd w:id="113"/>
    <w:bookmarkEnd w:id="114"/>
    <w:bookmarkEnd w:id="115"/>
    <w:p w14:paraId="43D1D158" w14:textId="77777777" w:rsidR="00A77B3E" w:rsidRDefault="00287F77">
      <w:pPr>
        <w:spacing w:line="360" w:lineRule="auto"/>
        <w:jc w:val="both"/>
      </w:pPr>
      <w:r>
        <w:rPr>
          <w:rFonts w:ascii="Book Antiqua" w:eastAsia="Book Antiqua" w:hAnsi="Book Antiqua" w:cs="Book Antiqua"/>
          <w:b/>
          <w:color w:val="000000"/>
        </w:rPr>
        <w:lastRenderedPageBreak/>
        <w:t>Footnotes</w:t>
      </w:r>
    </w:p>
    <w:p w14:paraId="6358FB4D" w14:textId="77777777" w:rsidR="00A77B3E" w:rsidRDefault="00287F77">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The patient provided informed consent for the publication of her case.</w:t>
      </w:r>
    </w:p>
    <w:p w14:paraId="67ADAD1C" w14:textId="77777777" w:rsidR="00A77B3E" w:rsidRDefault="00A77B3E">
      <w:pPr>
        <w:spacing w:line="360" w:lineRule="auto"/>
        <w:jc w:val="both"/>
      </w:pPr>
    </w:p>
    <w:p w14:paraId="0CD6F9D8" w14:textId="77777777" w:rsidR="00A77B3E" w:rsidRDefault="00287F7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conflicts of interest.</w:t>
      </w:r>
    </w:p>
    <w:p w14:paraId="2E3B91CF" w14:textId="77777777" w:rsidR="00A77B3E" w:rsidRDefault="00A77B3E">
      <w:pPr>
        <w:spacing w:line="360" w:lineRule="auto"/>
        <w:jc w:val="both"/>
      </w:pPr>
    </w:p>
    <w:p w14:paraId="3E5590D6" w14:textId="77777777" w:rsidR="00A77B3E" w:rsidRDefault="00287F77">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3A22506" w14:textId="77777777" w:rsidR="00A77B3E" w:rsidRDefault="00A77B3E">
      <w:pPr>
        <w:spacing w:line="360" w:lineRule="auto"/>
        <w:jc w:val="both"/>
      </w:pPr>
    </w:p>
    <w:p w14:paraId="2E735BBB" w14:textId="77777777" w:rsidR="00A77B3E" w:rsidRDefault="00287F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92D4DA" w14:textId="77777777" w:rsidR="00A77B3E" w:rsidRDefault="00A77B3E">
      <w:pPr>
        <w:spacing w:line="360" w:lineRule="auto"/>
        <w:jc w:val="both"/>
      </w:pPr>
    </w:p>
    <w:p w14:paraId="0DFC605A" w14:textId="77777777" w:rsidR="00A77B3E" w:rsidRDefault="00287F7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3671E">
        <w:rPr>
          <w:rFonts w:ascii="Book Antiqua" w:eastAsia="Book Antiqua" w:hAnsi="Book Antiqua" w:cs="Book Antiqua"/>
          <w:color w:val="000000"/>
        </w:rPr>
        <w:t>manuscript</w:t>
      </w:r>
    </w:p>
    <w:p w14:paraId="2609162B" w14:textId="77777777" w:rsidR="00A77B3E" w:rsidRDefault="00A77B3E">
      <w:pPr>
        <w:spacing w:line="360" w:lineRule="auto"/>
        <w:jc w:val="both"/>
      </w:pPr>
    </w:p>
    <w:p w14:paraId="45A42F4F" w14:textId="77777777" w:rsidR="00A77B3E" w:rsidRDefault="00287F7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2020</w:t>
      </w:r>
    </w:p>
    <w:p w14:paraId="46B7D2AC" w14:textId="77777777" w:rsidR="00A77B3E" w:rsidRDefault="00287F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1519FCAF" w14:textId="4828BD0D" w:rsidR="00A77B3E" w:rsidRDefault="00287F77">
      <w:pPr>
        <w:spacing w:line="360" w:lineRule="auto"/>
        <w:jc w:val="both"/>
      </w:pPr>
      <w:r>
        <w:rPr>
          <w:rFonts w:ascii="Book Antiqua" w:eastAsia="Book Antiqua" w:hAnsi="Book Antiqua" w:cs="Book Antiqua"/>
          <w:b/>
          <w:color w:val="000000"/>
        </w:rPr>
        <w:t xml:space="preserve">Article in press: </w:t>
      </w:r>
      <w:r w:rsidR="008665FA">
        <w:rPr>
          <w:rFonts w:ascii="Book Antiqua" w:eastAsia="Book Antiqua" w:hAnsi="Book Antiqua" w:cs="Book Antiqua"/>
          <w:color w:val="000000"/>
        </w:rPr>
        <w:t>November 10, 2020</w:t>
      </w:r>
    </w:p>
    <w:p w14:paraId="20FF8424" w14:textId="77777777" w:rsidR="00A77B3E" w:rsidRDefault="00A77B3E">
      <w:pPr>
        <w:spacing w:line="360" w:lineRule="auto"/>
        <w:jc w:val="both"/>
      </w:pPr>
    </w:p>
    <w:p w14:paraId="057D2642" w14:textId="77777777" w:rsidR="00A77B3E" w:rsidRDefault="00287F7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D3168E7" w14:textId="77777777" w:rsidR="00A77B3E" w:rsidRDefault="00287F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B921EDD" w14:textId="77777777" w:rsidR="00A77B3E" w:rsidRDefault="00287F77">
      <w:pPr>
        <w:spacing w:line="360" w:lineRule="auto"/>
        <w:jc w:val="both"/>
      </w:pPr>
      <w:r>
        <w:rPr>
          <w:rFonts w:ascii="Book Antiqua" w:eastAsia="Book Antiqua" w:hAnsi="Book Antiqua" w:cs="Book Antiqua"/>
          <w:b/>
          <w:color w:val="000000"/>
        </w:rPr>
        <w:t>Peer-review report’s scientific quality classification</w:t>
      </w:r>
    </w:p>
    <w:p w14:paraId="0FB6DFED" w14:textId="77777777" w:rsidR="00A77B3E" w:rsidRDefault="00287F77">
      <w:pPr>
        <w:spacing w:line="360" w:lineRule="auto"/>
        <w:jc w:val="both"/>
      </w:pPr>
      <w:r>
        <w:rPr>
          <w:rFonts w:ascii="Book Antiqua" w:eastAsia="Book Antiqua" w:hAnsi="Book Antiqua" w:cs="Book Antiqua"/>
          <w:color w:val="000000"/>
        </w:rPr>
        <w:t>Grade A (Excellent): A</w:t>
      </w:r>
    </w:p>
    <w:p w14:paraId="75B94031" w14:textId="77777777" w:rsidR="00A77B3E" w:rsidRDefault="00287F77">
      <w:pPr>
        <w:spacing w:line="360" w:lineRule="auto"/>
        <w:jc w:val="both"/>
      </w:pPr>
      <w:r>
        <w:rPr>
          <w:rFonts w:ascii="Book Antiqua" w:eastAsia="Book Antiqua" w:hAnsi="Book Antiqua" w:cs="Book Antiqua"/>
          <w:color w:val="000000"/>
        </w:rPr>
        <w:t>Grade B (Very good): B</w:t>
      </w:r>
    </w:p>
    <w:p w14:paraId="5EE08160" w14:textId="77777777" w:rsidR="00A77B3E" w:rsidRDefault="00287F77">
      <w:pPr>
        <w:spacing w:line="360" w:lineRule="auto"/>
        <w:jc w:val="both"/>
      </w:pPr>
      <w:r>
        <w:rPr>
          <w:rFonts w:ascii="Book Antiqua" w:eastAsia="Book Antiqua" w:hAnsi="Book Antiqua" w:cs="Book Antiqua"/>
          <w:color w:val="000000"/>
        </w:rPr>
        <w:lastRenderedPageBreak/>
        <w:t>Grade C (Good): 0</w:t>
      </w:r>
    </w:p>
    <w:p w14:paraId="65D0172A" w14:textId="77777777" w:rsidR="00A77B3E" w:rsidRDefault="00287F77">
      <w:pPr>
        <w:spacing w:line="360" w:lineRule="auto"/>
        <w:jc w:val="both"/>
      </w:pPr>
      <w:r>
        <w:rPr>
          <w:rFonts w:ascii="Book Antiqua" w:eastAsia="Book Antiqua" w:hAnsi="Book Antiqua" w:cs="Book Antiqua"/>
          <w:color w:val="000000"/>
        </w:rPr>
        <w:t>Grade D (Fair): 0</w:t>
      </w:r>
    </w:p>
    <w:p w14:paraId="7B15978C" w14:textId="77777777" w:rsidR="00A77B3E" w:rsidRDefault="00287F77">
      <w:pPr>
        <w:spacing w:line="360" w:lineRule="auto"/>
        <w:jc w:val="both"/>
      </w:pPr>
      <w:r>
        <w:rPr>
          <w:rFonts w:ascii="Book Antiqua" w:eastAsia="Book Antiqua" w:hAnsi="Book Antiqua" w:cs="Book Antiqua"/>
          <w:color w:val="000000"/>
        </w:rPr>
        <w:t>Grade E (Poor): 0</w:t>
      </w:r>
    </w:p>
    <w:p w14:paraId="0663C847" w14:textId="77777777" w:rsidR="00A77B3E" w:rsidRDefault="00A77B3E">
      <w:pPr>
        <w:spacing w:line="360" w:lineRule="auto"/>
        <w:jc w:val="both"/>
      </w:pPr>
    </w:p>
    <w:p w14:paraId="3D070D5B" w14:textId="1B024552" w:rsidR="00A77B3E" w:rsidRPr="0094088F" w:rsidRDefault="00287F7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Tanabe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2C745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505238">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8665FA">
        <w:rPr>
          <w:rFonts w:ascii="Book Antiqua" w:hAnsi="Book Antiqua" w:cs="Book Antiqua" w:hint="eastAsia"/>
          <w:b/>
          <w:color w:val="000000"/>
          <w:lang w:eastAsia="zh-CN"/>
        </w:rPr>
        <w:t>Ma YJ</w:t>
      </w:r>
    </w:p>
    <w:p w14:paraId="5298336D" w14:textId="77777777" w:rsidR="0083671E" w:rsidRPr="0083671E" w:rsidRDefault="0083671E">
      <w:pPr>
        <w:spacing w:line="360" w:lineRule="auto"/>
        <w:jc w:val="both"/>
        <w:rPr>
          <w:lang w:eastAsia="zh-CN"/>
        </w:rPr>
        <w:sectPr w:rsidR="0083671E" w:rsidRPr="0083671E">
          <w:pgSz w:w="12240" w:h="15840"/>
          <w:pgMar w:top="1440" w:right="1440" w:bottom="1440" w:left="1440" w:header="720" w:footer="720" w:gutter="0"/>
          <w:cols w:space="720"/>
          <w:docGrid w:linePitch="360"/>
        </w:sectPr>
      </w:pPr>
    </w:p>
    <w:p w14:paraId="33F9AE7F" w14:textId="77777777" w:rsidR="00A77B3E" w:rsidRDefault="00287F77">
      <w:pPr>
        <w:spacing w:line="360" w:lineRule="auto"/>
        <w:jc w:val="both"/>
      </w:pPr>
      <w:r>
        <w:rPr>
          <w:rFonts w:ascii="Book Antiqua" w:eastAsia="Book Antiqua" w:hAnsi="Book Antiqua" w:cs="Book Antiqua"/>
          <w:b/>
          <w:color w:val="000000"/>
        </w:rPr>
        <w:lastRenderedPageBreak/>
        <w:t>Figure Legends</w:t>
      </w:r>
    </w:p>
    <w:bookmarkStart w:id="138" w:name="OLE_LINK14"/>
    <w:bookmarkStart w:id="139" w:name="OLE_LINK15"/>
    <w:bookmarkStart w:id="140" w:name="OLE_LINK16"/>
    <w:p w14:paraId="0CA80612" w14:textId="77777777" w:rsidR="0061019E" w:rsidRPr="0061019E" w:rsidRDefault="008C3F21" w:rsidP="0061019E">
      <w:pPr>
        <w:spacing w:line="360" w:lineRule="auto"/>
        <w:rPr>
          <w:rFonts w:ascii="Book Antiqua" w:hAnsi="Book Antiqua"/>
          <w:lang w:eastAsia="zh-CN"/>
        </w:rPr>
      </w:pPr>
      <w:r>
        <w:rPr>
          <w:noProof/>
          <w:lang w:eastAsia="zh-CN"/>
        </w:rPr>
        <mc:AlternateContent>
          <mc:Choice Requires="wps">
            <w:drawing>
              <wp:anchor distT="0" distB="0" distL="114300" distR="114300" simplePos="0" relativeHeight="251660288" behindDoc="0" locked="0" layoutInCell="1" allowOverlap="1" wp14:anchorId="5D78941F" wp14:editId="75D755E8">
                <wp:simplePos x="0" y="0"/>
                <wp:positionH relativeFrom="column">
                  <wp:posOffset>2917124</wp:posOffset>
                </wp:positionH>
                <wp:positionV relativeFrom="paragraph">
                  <wp:posOffset>8668</wp:posOffset>
                </wp:positionV>
                <wp:extent cx="280035" cy="251460"/>
                <wp:effectExtent l="0" t="0" r="24765" b="1524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5146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FCABB8" w14:textId="77777777" w:rsidR="0061019E" w:rsidRPr="00FE3E71" w:rsidRDefault="0061019E" w:rsidP="0061019E">
                            <w:pPr>
                              <w:rPr>
                                <w:b/>
                                <w:bCs/>
                                <w:color w:val="FFFFFF" w:themeColor="background1"/>
                              </w:rPr>
                            </w:pPr>
                            <w:r>
                              <w:rPr>
                                <w:b/>
                                <w:bCs/>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D78941F" id="Rettangolo 21" o:spid="_x0000_s1026" style="position:absolute;margin-left:229.7pt;margin-top:.7pt;width:22.0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" fillcolor="windowText" strokeweight="1pt">
                <v:path arrowok="t"/>
                <v:textbox>
                  <w:txbxContent>
                    <w:p w14:paraId="71FCABB8" w14:textId="77777777" w:rsidR="0061019E" w:rsidRPr="00FE3E71" w:rsidRDefault="0061019E" w:rsidP="0061019E">
                      <w:pPr>
                        <w:rPr>
                          <w:b/>
                          <w:bCs/>
                          <w:color w:val="FFFFFF" w:themeColor="background1"/>
                        </w:rPr>
                      </w:pPr>
                      <w:r>
                        <w:rPr>
                          <w:b/>
                          <w:bCs/>
                          <w:color w:val="FFFFFF" w:themeColor="background1"/>
                        </w:rPr>
                        <w:t>B</w:t>
                      </w:r>
                    </w:p>
                  </w:txbxContent>
                </v:textbox>
              </v:rect>
            </w:pict>
          </mc:Fallback>
        </mc:AlternateContent>
      </w:r>
      <w:r w:rsidR="00F32096">
        <w:rPr>
          <w:noProof/>
          <w:lang w:eastAsia="zh-CN"/>
        </w:rPr>
        <mc:AlternateContent>
          <mc:Choice Requires="wps">
            <w:drawing>
              <wp:anchor distT="0" distB="0" distL="114300" distR="114300" simplePos="0" relativeHeight="251667456" behindDoc="0" locked="0" layoutInCell="1" allowOverlap="1" wp14:anchorId="61078DA8" wp14:editId="79D240EB">
                <wp:simplePos x="0" y="0"/>
                <wp:positionH relativeFrom="column">
                  <wp:posOffset>5652770</wp:posOffset>
                </wp:positionH>
                <wp:positionV relativeFrom="paragraph">
                  <wp:posOffset>123190</wp:posOffset>
                </wp:positionV>
                <wp:extent cx="118745" cy="104140"/>
                <wp:effectExtent l="38100" t="19050" r="33655" b="29210"/>
                <wp:wrapNone/>
                <wp:docPr id="35" name="Stella a 5 punt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04140"/>
                        </a:xfrm>
                        <a:prstGeom prst="star5">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DB1BDD" id="Stella a 5 punte 35" o:spid="_x0000_s1026" style="position:absolute;left:0;text-align:left;margin-left:445.1pt;margin-top:9.7pt;width:9.3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" path="m,39778r45357,l59373,,73388,39778r45357,l82050,64362r14017,39778l59373,79555,22678,104140,36695,64362,,39778xe" fillcolor="#2f5597" strokecolor="#2f5597" strokeweight="1pt">
                <v:stroke joinstyle="miter"/>
                <v:path arrowok="t" o:connecttype="custom" o:connectlocs="0,39778;45357,39778;59373,0;73388,39778;118745,39778;82050,64362;96067,104140;59373,79555;22678,104140;36695,64362;0,39778" o:connectangles="0,0,0,0,0,0,0,0,0,0,0"/>
              </v:shape>
            </w:pict>
          </mc:Fallback>
        </mc:AlternateContent>
      </w:r>
      <w:r w:rsidR="00F32096">
        <w:rPr>
          <w:noProof/>
          <w:lang w:eastAsia="zh-CN"/>
        </w:rPr>
        <mc:AlternateContent>
          <mc:Choice Requires="wps">
            <w:drawing>
              <wp:anchor distT="0" distB="0" distL="114300" distR="114300" simplePos="0" relativeHeight="251666432" behindDoc="0" locked="0" layoutInCell="1" allowOverlap="1" wp14:anchorId="12115DE0" wp14:editId="3F4B206F">
                <wp:simplePos x="0" y="0"/>
                <wp:positionH relativeFrom="column">
                  <wp:posOffset>4486275</wp:posOffset>
                </wp:positionH>
                <wp:positionV relativeFrom="paragraph">
                  <wp:posOffset>1005205</wp:posOffset>
                </wp:positionV>
                <wp:extent cx="372745" cy="59690"/>
                <wp:effectExtent l="19050" t="76200" r="0" b="73660"/>
                <wp:wrapNone/>
                <wp:docPr id="34" name="Connettore 2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745" cy="59690"/>
                        </a:xfrm>
                        <a:prstGeom prst="straightConnector1">
                          <a:avLst/>
                        </a:prstGeom>
                        <a:noFill/>
                        <a:ln w="28575" cap="flat" cmpd="sng" algn="ctr">
                          <a:solidFill>
                            <a:srgbClr val="4472C4">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7569708" id="_x0000_t32" coordsize="21600,21600" o:spt="32" o:oned="t" path="m,l21600,21600e" filled="f">
                <v:path arrowok="t" fillok="f" o:connecttype="none"/>
                <o:lock v:ext="edit" shapetype="t"/>
              </v:shapetype>
              <v:shape id="Connettore 2 34" o:spid="_x0000_s1026" type="#_x0000_t32" style="position:absolute;left:0;text-align:left;margin-left:353.25pt;margin-top:79.15pt;width:29.35pt;height:4.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" strokecolor="#2f5597" strokeweight="2.25pt">
                <v:stroke endarrow="block" joinstyle="miter"/>
                <o:lock v:ext="edit" shapetype="f"/>
              </v:shape>
            </w:pict>
          </mc:Fallback>
        </mc:AlternateContent>
      </w:r>
      <w:r w:rsidR="00F32096">
        <w:rPr>
          <w:noProof/>
          <w:lang w:eastAsia="zh-CN"/>
        </w:rPr>
        <mc:AlternateContent>
          <mc:Choice Requires="wps">
            <w:drawing>
              <wp:anchor distT="0" distB="0" distL="114300" distR="114300" simplePos="0" relativeHeight="251665408" behindDoc="0" locked="0" layoutInCell="1" allowOverlap="1" wp14:anchorId="402815CB" wp14:editId="5CD8F3EC">
                <wp:simplePos x="0" y="0"/>
                <wp:positionH relativeFrom="column">
                  <wp:posOffset>4171950</wp:posOffset>
                </wp:positionH>
                <wp:positionV relativeFrom="paragraph">
                  <wp:posOffset>1273175</wp:posOffset>
                </wp:positionV>
                <wp:extent cx="338455" cy="166370"/>
                <wp:effectExtent l="38100" t="38100" r="23495" b="24130"/>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8455" cy="166370"/>
                        </a:xfrm>
                        <a:prstGeom prst="straightConnector1">
                          <a:avLst/>
                        </a:prstGeom>
                        <a:noFill/>
                        <a:ln w="28575" cap="flat" cmpd="sng" algn="ctr">
                          <a:solidFill>
                            <a:srgbClr val="4472C4">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FE27CB" id="Connettore 2 33" o:spid="_x0000_s1026" type="#_x0000_t32" style="position:absolute;left:0;text-align:left;margin-left:328.5pt;margin-top:100.25pt;width:26.65pt;height:13.1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" strokecolor="#2f5597" strokeweight="2.25pt">
                <v:stroke endarrow="block" joinstyle="miter"/>
                <o:lock v:ext="edit" shapetype="f"/>
              </v:shape>
            </w:pict>
          </mc:Fallback>
        </mc:AlternateContent>
      </w:r>
      <w:r w:rsidR="00F32096">
        <w:rPr>
          <w:noProof/>
          <w:lang w:eastAsia="zh-CN"/>
        </w:rPr>
        <mc:AlternateContent>
          <mc:Choice Requires="wps">
            <w:drawing>
              <wp:anchor distT="4294967295" distB="4294967295" distL="114300" distR="114300" simplePos="0" relativeHeight="251664384" behindDoc="0" locked="0" layoutInCell="1" allowOverlap="1" wp14:anchorId="0A128326" wp14:editId="033DF730">
                <wp:simplePos x="0" y="0"/>
                <wp:positionH relativeFrom="column">
                  <wp:posOffset>1395095</wp:posOffset>
                </wp:positionH>
                <wp:positionV relativeFrom="paragraph">
                  <wp:posOffset>816609</wp:posOffset>
                </wp:positionV>
                <wp:extent cx="379095" cy="0"/>
                <wp:effectExtent l="0" t="95250" r="0" b="95250"/>
                <wp:wrapNone/>
                <wp:docPr id="32" name="Connettore 2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95" cy="0"/>
                        </a:xfrm>
                        <a:prstGeom prst="straightConnector1">
                          <a:avLst/>
                        </a:prstGeom>
                        <a:noFill/>
                        <a:ln w="28575" cap="flat" cmpd="sng" algn="ctr">
                          <a:solidFill>
                            <a:srgbClr val="4472C4">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24C696" id="Connettore 2 32" o:spid="_x0000_s1026" type="#_x0000_t32" style="position:absolute;left:0;text-align:left;margin-left:109.85pt;margin-top:64.3pt;width:29.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" strokecolor="#2f5597" strokeweight="2.25pt">
                <v:stroke endarrow="block" joinstyle="miter"/>
                <o:lock v:ext="edit" shapetype="f"/>
              </v:shape>
            </w:pict>
          </mc:Fallback>
        </mc:AlternateContent>
      </w:r>
      <w:r w:rsidR="00F32096">
        <w:rPr>
          <w:noProof/>
          <w:lang w:eastAsia="zh-CN"/>
        </w:rPr>
        <mc:AlternateContent>
          <mc:Choice Requires="wps">
            <w:drawing>
              <wp:anchor distT="4294967295" distB="4294967295" distL="114300" distR="114300" simplePos="0" relativeHeight="251663360" behindDoc="0" locked="0" layoutInCell="1" allowOverlap="1" wp14:anchorId="7B40B09E" wp14:editId="7BC4A8D7">
                <wp:simplePos x="0" y="0"/>
                <wp:positionH relativeFrom="column">
                  <wp:posOffset>378460</wp:posOffset>
                </wp:positionH>
                <wp:positionV relativeFrom="paragraph">
                  <wp:posOffset>1022984</wp:posOffset>
                </wp:positionV>
                <wp:extent cx="379095" cy="0"/>
                <wp:effectExtent l="0" t="95250" r="0" b="952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95" cy="0"/>
                        </a:xfrm>
                        <a:prstGeom prst="straightConnector1">
                          <a:avLst/>
                        </a:prstGeom>
                        <a:ln w="2857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77A605" id="Connettore 2 20" o:spid="_x0000_s1026" type="#_x0000_t32" style="position:absolute;left:0;text-align:left;margin-left:29.8pt;margin-top:80.55pt;width:29.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" strokecolor="#365f91 [2404]" strokeweight="2.25pt">
                <v:stroke endarrow="block"/>
                <o:lock v:ext="edit" shapetype="f"/>
              </v:shape>
            </w:pict>
          </mc:Fallback>
        </mc:AlternateContent>
      </w:r>
      <w:r w:rsidR="00F32096">
        <w:rPr>
          <w:noProof/>
          <w:lang w:eastAsia="zh-CN"/>
        </w:rPr>
        <mc:AlternateContent>
          <mc:Choice Requires="wps">
            <w:drawing>
              <wp:anchor distT="0" distB="0" distL="114300" distR="114300" simplePos="0" relativeHeight="251662336" behindDoc="0" locked="0" layoutInCell="1" allowOverlap="1" wp14:anchorId="428E3239" wp14:editId="642980C2">
                <wp:simplePos x="0" y="0"/>
                <wp:positionH relativeFrom="column">
                  <wp:posOffset>2547620</wp:posOffset>
                </wp:positionH>
                <wp:positionV relativeFrom="paragraph">
                  <wp:posOffset>131445</wp:posOffset>
                </wp:positionV>
                <wp:extent cx="118745" cy="104140"/>
                <wp:effectExtent l="38100" t="19050" r="33655" b="29210"/>
                <wp:wrapNone/>
                <wp:docPr id="23" name="Stella a 5 punt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04140"/>
                        </a:xfrm>
                        <a:prstGeom prst="star5">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6EF465" id="Stella a 5 punte 23" o:spid="_x0000_s1026" style="position:absolute;left:0;text-align:left;margin-left:200.6pt;margin-top:10.35pt;width:9.3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" path="m,39778r45357,l59373,,73388,39778r45357,l82050,64362r14017,39778l59373,79555,22678,104140,36695,64362,,39778xe" fillcolor="#365f91 [2404]" strokecolor="#365f91 [2404]" strokeweight="1pt">
                <v:stroke joinstyle="miter"/>
                <v:path arrowok="t" o:connecttype="custom" o:connectlocs="0,39778;45357,39778;59373,0;73388,39778;118745,39778;82050,64362;96067,104140;59373,79555;22678,104140;36695,64362;0,39778" o:connectangles="0,0,0,0,0,0,0,0,0,0,0"/>
              </v:shape>
            </w:pict>
          </mc:Fallback>
        </mc:AlternateContent>
      </w:r>
      <w:r w:rsidR="00F32096">
        <w:rPr>
          <w:noProof/>
          <w:lang w:eastAsia="zh-CN"/>
        </w:rPr>
        <mc:AlternateContent>
          <mc:Choice Requires="wps">
            <w:drawing>
              <wp:anchor distT="0" distB="0" distL="114300" distR="114300" simplePos="0" relativeHeight="251661312" behindDoc="0" locked="0" layoutInCell="1" allowOverlap="1" wp14:anchorId="273D7A54" wp14:editId="7C8AB8E9">
                <wp:simplePos x="0" y="0"/>
                <wp:positionH relativeFrom="column">
                  <wp:posOffset>95885</wp:posOffset>
                </wp:positionH>
                <wp:positionV relativeFrom="paragraph">
                  <wp:posOffset>551815</wp:posOffset>
                </wp:positionV>
                <wp:extent cx="118745" cy="104140"/>
                <wp:effectExtent l="38100" t="19050" r="33655" b="29210"/>
                <wp:wrapNone/>
                <wp:docPr id="22" name="Stella a 5 punt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04140"/>
                        </a:xfrm>
                        <a:prstGeom prst="star5">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C43A47D" id="Stella a 5 punte 22" o:spid="_x0000_s1026" style="position:absolute;left:0;text-align:left;margin-left:7.55pt;margin-top:43.45pt;width:9.3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" path="m,39778r45357,l59373,,73388,39778r45357,l82050,64362r14017,39778l59373,79555,22678,104140,36695,64362,,39778xe" fillcolor="#365f91 [2404]" strokecolor="#365f91 [2404]" strokeweight="2pt">
                <v:path arrowok="t" o:connecttype="custom" o:connectlocs="0,39778;45357,39778;59373,0;73388,39778;118745,39778;82050,64362;96067,104140;59373,79555;22678,104140;36695,64362;0,39778" o:connectangles="0,0,0,0,0,0,0,0,0,0,0"/>
              </v:shape>
            </w:pict>
          </mc:Fallback>
        </mc:AlternateContent>
      </w:r>
      <w:r w:rsidR="00F32096">
        <w:rPr>
          <w:noProof/>
          <w:lang w:eastAsia="zh-CN"/>
        </w:rPr>
        <mc:AlternateContent>
          <mc:Choice Requires="wps">
            <w:drawing>
              <wp:anchor distT="0" distB="0" distL="114300" distR="114300" simplePos="0" relativeHeight="251659264" behindDoc="0" locked="0" layoutInCell="1" allowOverlap="1" wp14:anchorId="70E4BF06" wp14:editId="1281371A">
                <wp:simplePos x="0" y="0"/>
                <wp:positionH relativeFrom="column">
                  <wp:posOffset>-1270</wp:posOffset>
                </wp:positionH>
                <wp:positionV relativeFrom="paragraph">
                  <wp:posOffset>7620</wp:posOffset>
                </wp:positionV>
                <wp:extent cx="280035" cy="251460"/>
                <wp:effectExtent l="0" t="0" r="24765" b="1524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5146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A98E6A1" w14:textId="77777777" w:rsidR="0061019E" w:rsidRPr="00FE3E71" w:rsidRDefault="0061019E" w:rsidP="0061019E">
                            <w:pPr>
                              <w:rPr>
                                <w:b/>
                                <w:bCs/>
                                <w:color w:val="FFFFFF" w:themeColor="background1"/>
                              </w:rPr>
                            </w:pPr>
                            <w:r w:rsidRPr="00FE3E71">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E4BF06" id="Rettangolo 19" o:spid="_x0000_s1027" style="position:absolute;margin-left:-.1pt;margin-top:.6pt;width:22.0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" fillcolor="windowText" strokeweight="1pt">
                <v:path arrowok="t"/>
                <v:textbox>
                  <w:txbxContent>
                    <w:p w14:paraId="1A98E6A1" w14:textId="77777777" w:rsidR="0061019E" w:rsidRPr="00FE3E71" w:rsidRDefault="0061019E" w:rsidP="0061019E">
                      <w:pPr>
                        <w:rPr>
                          <w:b/>
                          <w:bCs/>
                          <w:color w:val="FFFFFF" w:themeColor="background1"/>
                        </w:rPr>
                      </w:pPr>
                      <w:r w:rsidRPr="00FE3E71">
                        <w:rPr>
                          <w:b/>
                          <w:bCs/>
                          <w:color w:val="FFFFFF" w:themeColor="background1"/>
                        </w:rPr>
                        <w:t>A</w:t>
                      </w:r>
                    </w:p>
                  </w:txbxContent>
                </v:textbox>
              </v:rect>
            </w:pict>
          </mc:Fallback>
        </mc:AlternateContent>
      </w:r>
      <w:r w:rsidR="0061019E" w:rsidRPr="00AD54E4">
        <w:rPr>
          <w:rFonts w:ascii="Calibri" w:eastAsia="Calibri" w:hAnsi="Calibri"/>
          <w:noProof/>
          <w:lang w:eastAsia="zh-CN"/>
        </w:rPr>
        <w:drawing>
          <wp:inline distT="0" distB="0" distL="0" distR="0" wp14:anchorId="022BA5E8" wp14:editId="5F88775E">
            <wp:extent cx="2870790" cy="2005584"/>
            <wp:effectExtent l="0" t="0" r="6350" b="0"/>
            <wp:docPr id="12" name="Immagine 12" descr="C:\Users\emiliano\Documents\RICHI\articolo\case rep verrelli\imagini\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no\Documents\RICHI\articolo\case rep verrelli\imagini\fig 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963" cy="2074868"/>
                    </a:xfrm>
                    <a:prstGeom prst="rect">
                      <a:avLst/>
                    </a:prstGeom>
                    <a:noFill/>
                    <a:ln>
                      <a:noFill/>
                    </a:ln>
                  </pic:spPr>
                </pic:pic>
              </a:graphicData>
            </a:graphic>
          </wp:inline>
        </w:drawing>
      </w:r>
      <w:r w:rsidR="00B64814">
        <w:rPr>
          <w:rFonts w:ascii="Book Antiqua" w:hAnsi="Book Antiqua" w:hint="eastAsia"/>
          <w:lang w:eastAsia="zh-CN"/>
        </w:rPr>
        <w:t xml:space="preserve"> </w:t>
      </w:r>
      <w:r w:rsidR="0061019E" w:rsidRPr="00AD54E4">
        <w:rPr>
          <w:rFonts w:ascii="Calibri" w:eastAsia="Calibri" w:hAnsi="Calibri"/>
          <w:noProof/>
          <w:lang w:eastAsia="zh-CN"/>
        </w:rPr>
        <w:drawing>
          <wp:inline distT="0" distB="0" distL="0" distR="0" wp14:anchorId="115832EF" wp14:editId="7FA6C6DF">
            <wp:extent cx="2913888" cy="2000659"/>
            <wp:effectExtent l="0" t="0" r="1270" b="0"/>
            <wp:docPr id="18" name="Immagine 18" descr="C:\Users\emiliano\Documents\RICHI\articolo\case rep verrelli\imagini\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ano\Documents\RICHI\articolo\case rep verrelli\imagini\fig 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116" cy="2039265"/>
                    </a:xfrm>
                    <a:prstGeom prst="rect">
                      <a:avLst/>
                    </a:prstGeom>
                    <a:noFill/>
                    <a:ln>
                      <a:noFill/>
                    </a:ln>
                  </pic:spPr>
                </pic:pic>
              </a:graphicData>
            </a:graphic>
          </wp:inline>
        </w:drawing>
      </w:r>
    </w:p>
    <w:p w14:paraId="24FDA267" w14:textId="3BD63B38" w:rsidR="00A77B3E" w:rsidRDefault="00287F77">
      <w:pPr>
        <w:spacing w:line="360" w:lineRule="auto"/>
        <w:jc w:val="both"/>
      </w:pPr>
      <w:bookmarkStart w:id="141" w:name="OLE_LINK157"/>
      <w:bookmarkStart w:id="142" w:name="OLE_LINK158"/>
      <w:bookmarkStart w:id="143" w:name="OLE_LINK159"/>
      <w:bookmarkEnd w:id="138"/>
      <w:bookmarkEnd w:id="139"/>
      <w:bookmarkEnd w:id="140"/>
      <w:r>
        <w:rPr>
          <w:rFonts w:ascii="Book Antiqua" w:eastAsia="Book Antiqua" w:hAnsi="Book Antiqua" w:cs="Book Antiqua"/>
          <w:b/>
          <w:bCs/>
          <w:color w:val="000000"/>
        </w:rPr>
        <w:t xml:space="preserve">Figure 1 Histological examination of the ovarian metastases. </w:t>
      </w:r>
      <w:r w:rsidRPr="00D53338">
        <w:rPr>
          <w:rFonts w:ascii="Book Antiqua" w:eastAsia="Book Antiqua" w:hAnsi="Book Antiqua" w:cs="Book Antiqua"/>
          <w:bCs/>
          <w:color w:val="000000"/>
        </w:rPr>
        <w:t>A:</w:t>
      </w:r>
      <w:r w:rsidRPr="00D53338">
        <w:rPr>
          <w:rFonts w:ascii="Book Antiqua" w:eastAsia="Book Antiqua" w:hAnsi="Book Antiqua" w:cs="Book Antiqua"/>
          <w:color w:val="000000"/>
        </w:rPr>
        <w:t xml:space="preserve"> Hematoxylin-</w:t>
      </w:r>
      <w:r w:rsidR="00176135" w:rsidRPr="00D53338">
        <w:rPr>
          <w:rFonts w:ascii="Book Antiqua" w:eastAsia="Book Antiqua" w:hAnsi="Book Antiqua" w:cs="Book Antiqua"/>
          <w:color w:val="000000"/>
        </w:rPr>
        <w:t>eosin staining (</w:t>
      </w:r>
      <w:r w:rsidR="00176135" w:rsidRPr="00D53338">
        <w:rPr>
          <w:rFonts w:ascii="Book Antiqua" w:eastAsia="Book Antiqua" w:hAnsi="Book Antiqua" w:cs="Book Antiqua"/>
          <w:color w:val="000000"/>
        </w:rPr>
        <w:sym w:font="Wingdings 2" w:char="F0CD"/>
      </w:r>
      <w:r w:rsidR="00176135" w:rsidRPr="00D53338">
        <w:rPr>
          <w:rFonts w:ascii="Book Antiqua" w:hAnsi="Book Antiqua" w:cs="Book Antiqua" w:hint="eastAsia"/>
          <w:color w:val="000000"/>
          <w:lang w:eastAsia="zh-CN"/>
        </w:rPr>
        <w:t xml:space="preserve"> </w:t>
      </w:r>
      <w:r w:rsidRPr="00D53338">
        <w:rPr>
          <w:rFonts w:ascii="Book Antiqua" w:eastAsia="Book Antiqua" w:hAnsi="Book Antiqua" w:cs="Book Antiqua"/>
          <w:color w:val="000000"/>
        </w:rPr>
        <w:t xml:space="preserve">10) of the resected specimen showing glandular areas (arrows) next to cystic spaces (stars); </w:t>
      </w:r>
      <w:r w:rsidRPr="00D53338">
        <w:rPr>
          <w:rFonts w:ascii="Book Antiqua" w:eastAsia="Book Antiqua" w:hAnsi="Book Antiqua" w:cs="Book Antiqua"/>
          <w:bCs/>
          <w:color w:val="000000"/>
        </w:rPr>
        <w:t xml:space="preserve">B: </w:t>
      </w:r>
      <w:r w:rsidR="00176135" w:rsidRPr="00D53338">
        <w:rPr>
          <w:rFonts w:ascii="Book Antiqua" w:eastAsia="Book Antiqua" w:hAnsi="Book Antiqua" w:cs="Book Antiqua"/>
          <w:color w:val="000000"/>
        </w:rPr>
        <w:t>Higher-</w:t>
      </w:r>
      <w:r w:rsidR="00176135">
        <w:rPr>
          <w:rFonts w:ascii="Book Antiqua" w:eastAsia="Book Antiqua" w:hAnsi="Book Antiqua" w:cs="Book Antiqua"/>
          <w:color w:val="000000"/>
        </w:rPr>
        <w:t>power view (</w:t>
      </w:r>
      <w:r w:rsidR="00176135">
        <w:rPr>
          <w:rFonts w:ascii="Book Antiqua" w:eastAsia="Book Antiqua" w:hAnsi="Book Antiqua" w:cs="Book Antiqua"/>
          <w:color w:val="000000"/>
        </w:rPr>
        <w:sym w:font="Wingdings 2" w:char="F0CD"/>
      </w:r>
      <w:r w:rsidR="00176135">
        <w:rPr>
          <w:rFonts w:ascii="Book Antiqua" w:hAnsi="Book Antiqua" w:cs="Book Antiqua" w:hint="eastAsia"/>
          <w:color w:val="000000"/>
          <w:lang w:eastAsia="zh-CN"/>
        </w:rPr>
        <w:t xml:space="preserve"> </w:t>
      </w:r>
      <w:r>
        <w:rPr>
          <w:rFonts w:ascii="Book Antiqua" w:eastAsia="Book Antiqua" w:hAnsi="Book Antiqua" w:cs="Book Antiqua"/>
          <w:color w:val="000000"/>
        </w:rPr>
        <w:t>20) of the glands show</w:t>
      </w:r>
      <w:r w:rsidR="00CF41CC">
        <w:rPr>
          <w:rFonts w:ascii="Book Antiqua" w:eastAsia="Book Antiqua" w:hAnsi="Book Antiqua" w:cs="Book Antiqua"/>
          <w:color w:val="000000"/>
        </w:rPr>
        <w:t>n</w:t>
      </w:r>
      <w:r>
        <w:rPr>
          <w:rFonts w:ascii="Book Antiqua" w:eastAsia="Book Antiqua" w:hAnsi="Book Antiqua" w:cs="Book Antiqua"/>
          <w:color w:val="000000"/>
        </w:rPr>
        <w:t xml:space="preserve"> before displaying malignant cytology and </w:t>
      </w:r>
      <w:r w:rsidR="00CF41CC">
        <w:rPr>
          <w:rFonts w:ascii="Book Antiqua" w:eastAsia="Book Antiqua" w:hAnsi="Book Antiqua" w:cs="Book Antiqua"/>
          <w:color w:val="000000"/>
        </w:rPr>
        <w:t xml:space="preserve">an </w:t>
      </w:r>
      <w:r>
        <w:rPr>
          <w:rFonts w:ascii="Book Antiqua" w:eastAsia="Book Antiqua" w:hAnsi="Book Antiqua" w:cs="Book Antiqua"/>
          <w:color w:val="000000"/>
        </w:rPr>
        <w:t>infiltrating pattern.</w:t>
      </w:r>
      <w:bookmarkEnd w:id="141"/>
      <w:bookmarkEnd w:id="142"/>
      <w:bookmarkEnd w:id="143"/>
      <w:r>
        <w:rPr>
          <w:rFonts w:ascii="Book Antiqua" w:eastAsia="Book Antiqua" w:hAnsi="Book Antiqua" w:cs="Book Antiqua"/>
          <w:color w:val="000000"/>
          <w:szCs w:val="42"/>
        </w:rPr>
        <w:t xml:space="preserve"> </w:t>
      </w:r>
    </w:p>
    <w:p w14:paraId="314C164C" w14:textId="77777777" w:rsidR="0061019E" w:rsidRDefault="002D65C4" w:rsidP="0061019E">
      <w:pPr>
        <w:spacing w:line="360" w:lineRule="auto"/>
        <w:rPr>
          <w:rFonts w:ascii="Book Antiqua" w:hAnsi="Book Antiqua"/>
          <w:lang w:val="en-GB"/>
        </w:rPr>
      </w:pPr>
      <w:r>
        <w:rPr>
          <w:rFonts w:ascii="Book Antiqua" w:eastAsia="Book Antiqua" w:hAnsi="Book Antiqua" w:cs="Book Antiqua"/>
          <w:b/>
          <w:bCs/>
          <w:color w:val="000000"/>
        </w:rPr>
        <w:br w:type="page"/>
      </w:r>
      <w:r w:rsidR="00F32096">
        <w:rPr>
          <w:noProof/>
          <w:lang w:eastAsia="zh-CN"/>
        </w:rPr>
        <w:lastRenderedPageBreak/>
        <mc:AlternateContent>
          <mc:Choice Requires="wps">
            <w:drawing>
              <wp:anchor distT="0" distB="0" distL="114300" distR="114300" simplePos="0" relativeHeight="251670528" behindDoc="0" locked="0" layoutInCell="1" allowOverlap="1" wp14:anchorId="3C28673A" wp14:editId="750CEC9E">
                <wp:simplePos x="0" y="0"/>
                <wp:positionH relativeFrom="column">
                  <wp:posOffset>2988310</wp:posOffset>
                </wp:positionH>
                <wp:positionV relativeFrom="paragraph">
                  <wp:posOffset>54610</wp:posOffset>
                </wp:positionV>
                <wp:extent cx="319405" cy="297180"/>
                <wp:effectExtent l="0" t="0" r="23495" b="26670"/>
                <wp:wrapNone/>
                <wp:docPr id="14"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FBE8FDF" w14:textId="77777777" w:rsidR="0061019E" w:rsidRPr="00FE3E71" w:rsidRDefault="0061019E" w:rsidP="0061019E">
                            <w:pPr>
                              <w:jc w:val="center"/>
                              <w:rPr>
                                <w:b/>
                                <w:bCs/>
                                <w:color w:val="FFFFFF" w:themeColor="background1"/>
                              </w:rPr>
                            </w:pPr>
                            <w:r>
                              <w:rPr>
                                <w:b/>
                                <w:bCs/>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C28673A" id="Rettangolo 9" o:spid="_x0000_s1028" style="position:absolute;margin-left:235.3pt;margin-top:4.3pt;width:25.1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" fillcolor="windowText" strokeweight="1pt">
                <v:path arrowok="t"/>
                <v:textbox>
                  <w:txbxContent>
                    <w:p w14:paraId="4FBE8FDF" w14:textId="77777777" w:rsidR="0061019E" w:rsidRPr="00FE3E71" w:rsidRDefault="0061019E" w:rsidP="0061019E">
                      <w:pPr>
                        <w:jc w:val="center"/>
                        <w:rPr>
                          <w:b/>
                          <w:bCs/>
                          <w:color w:val="FFFFFF" w:themeColor="background1"/>
                        </w:rPr>
                      </w:pPr>
                      <w:r>
                        <w:rPr>
                          <w:b/>
                          <w:bCs/>
                          <w:color w:val="FFFFFF" w:themeColor="background1"/>
                        </w:rPr>
                        <w:t>B</w:t>
                      </w:r>
                    </w:p>
                  </w:txbxContent>
                </v:textbox>
              </v:rect>
            </w:pict>
          </mc:Fallback>
        </mc:AlternateContent>
      </w:r>
      <w:r w:rsidR="00F32096">
        <w:rPr>
          <w:noProof/>
          <w:lang w:eastAsia="zh-CN"/>
        </w:rPr>
        <mc:AlternateContent>
          <mc:Choice Requires="wps">
            <w:drawing>
              <wp:anchor distT="0" distB="0" distL="114300" distR="114300" simplePos="0" relativeHeight="251669504" behindDoc="0" locked="0" layoutInCell="1" allowOverlap="1" wp14:anchorId="0BDE4D5B" wp14:editId="6A4A5B85">
                <wp:simplePos x="0" y="0"/>
                <wp:positionH relativeFrom="column">
                  <wp:posOffset>53975</wp:posOffset>
                </wp:positionH>
                <wp:positionV relativeFrom="paragraph">
                  <wp:posOffset>65405</wp:posOffset>
                </wp:positionV>
                <wp:extent cx="319405" cy="297180"/>
                <wp:effectExtent l="0" t="0" r="23495" b="2667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80BA36F" w14:textId="77777777" w:rsidR="0061019E" w:rsidRPr="00FE3E71" w:rsidRDefault="0061019E" w:rsidP="0061019E">
                            <w:pPr>
                              <w:jc w:val="center"/>
                              <w:rPr>
                                <w:b/>
                                <w:bCs/>
                                <w:color w:val="FFFFFF" w:themeColor="background1"/>
                              </w:rPr>
                            </w:pPr>
                            <w:r w:rsidRPr="00FE3E71">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BDE4D5B" id="Rettangolo 10" o:spid="_x0000_s1029" style="position:absolute;margin-left:4.25pt;margin-top:5.15pt;width:25.1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" fillcolor="windowText" strokeweight="1pt">
                <v:path arrowok="t"/>
                <v:textbox>
                  <w:txbxContent>
                    <w:p w14:paraId="580BA36F" w14:textId="77777777" w:rsidR="0061019E" w:rsidRPr="00FE3E71" w:rsidRDefault="0061019E" w:rsidP="0061019E">
                      <w:pPr>
                        <w:jc w:val="center"/>
                        <w:rPr>
                          <w:b/>
                          <w:bCs/>
                          <w:color w:val="FFFFFF" w:themeColor="background1"/>
                        </w:rPr>
                      </w:pPr>
                      <w:r w:rsidRPr="00FE3E71">
                        <w:rPr>
                          <w:b/>
                          <w:bCs/>
                          <w:color w:val="FFFFFF" w:themeColor="background1"/>
                        </w:rPr>
                        <w:t>A</w:t>
                      </w:r>
                    </w:p>
                  </w:txbxContent>
                </v:textbox>
              </v:rect>
            </w:pict>
          </mc:Fallback>
        </mc:AlternateContent>
      </w:r>
      <w:bookmarkStart w:id="144" w:name="OLE_LINK17"/>
      <w:bookmarkStart w:id="145" w:name="OLE_LINK18"/>
      <w:r w:rsidR="0061019E">
        <w:rPr>
          <w:noProof/>
          <w:lang w:eastAsia="zh-CN"/>
        </w:rPr>
        <w:drawing>
          <wp:inline distT="0" distB="0" distL="0" distR="0" wp14:anchorId="41A5F7C0" wp14:editId="171E52F3">
            <wp:extent cx="2857500" cy="250172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085" cy="2560891"/>
                    </a:xfrm>
                    <a:prstGeom prst="rect">
                      <a:avLst/>
                    </a:prstGeom>
                    <a:noFill/>
                    <a:ln>
                      <a:noFill/>
                    </a:ln>
                  </pic:spPr>
                </pic:pic>
              </a:graphicData>
            </a:graphic>
          </wp:inline>
        </w:drawing>
      </w:r>
      <w:r w:rsidR="00B64814">
        <w:rPr>
          <w:rFonts w:ascii="Book Antiqua" w:hAnsi="Book Antiqua" w:hint="eastAsia"/>
          <w:lang w:val="en-GB" w:eastAsia="zh-CN"/>
        </w:rPr>
        <w:t xml:space="preserve"> </w:t>
      </w:r>
      <w:r w:rsidR="0061019E">
        <w:rPr>
          <w:noProof/>
          <w:lang w:eastAsia="zh-CN"/>
        </w:rPr>
        <w:drawing>
          <wp:inline distT="0" distB="0" distL="0" distR="0" wp14:anchorId="0160F1B9" wp14:editId="7F25F795">
            <wp:extent cx="2855529" cy="249999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2861" cy="2532679"/>
                    </a:xfrm>
                    <a:prstGeom prst="rect">
                      <a:avLst/>
                    </a:prstGeom>
                    <a:noFill/>
                    <a:ln>
                      <a:noFill/>
                    </a:ln>
                  </pic:spPr>
                </pic:pic>
              </a:graphicData>
            </a:graphic>
          </wp:inline>
        </w:drawing>
      </w:r>
    </w:p>
    <w:p w14:paraId="4F002305" w14:textId="77777777" w:rsidR="0061019E" w:rsidRPr="0061019E" w:rsidRDefault="00F32096" w:rsidP="0061019E">
      <w:pPr>
        <w:spacing w:line="360" w:lineRule="auto"/>
        <w:rPr>
          <w:rFonts w:ascii="Book Antiqua" w:hAnsi="Book Antiqua"/>
          <w:lang w:val="en-GB" w:eastAsia="zh-CN"/>
        </w:rPr>
      </w:pPr>
      <w:r>
        <w:rPr>
          <w:noProof/>
          <w:lang w:eastAsia="zh-CN"/>
        </w:rPr>
        <mc:AlternateContent>
          <mc:Choice Requires="wps">
            <w:drawing>
              <wp:anchor distT="0" distB="0" distL="114300" distR="114300" simplePos="0" relativeHeight="251672576" behindDoc="0" locked="0" layoutInCell="1" allowOverlap="1" wp14:anchorId="6E9803DE" wp14:editId="58D940E0">
                <wp:simplePos x="0" y="0"/>
                <wp:positionH relativeFrom="column">
                  <wp:posOffset>2990850</wp:posOffset>
                </wp:positionH>
                <wp:positionV relativeFrom="paragraph">
                  <wp:posOffset>95250</wp:posOffset>
                </wp:positionV>
                <wp:extent cx="319405" cy="297180"/>
                <wp:effectExtent l="0" t="0" r="23495" b="2667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AC222E6" w14:textId="77777777" w:rsidR="0061019E" w:rsidRPr="00C27E1E" w:rsidRDefault="0061019E" w:rsidP="0061019E">
                            <w:pPr>
                              <w:jc w:val="center"/>
                              <w:rPr>
                                <w:b/>
                                <w:bCs/>
                              </w:rPr>
                            </w:pPr>
                            <w:r>
                              <w:rPr>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9803DE" id="Rettangolo 17" o:spid="_x0000_s1030" style="position:absolute;margin-left:235.5pt;margin-top:7.5pt;width:25.1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" fillcolor="window" strokecolor="window" strokeweight="1pt">
                <v:path arrowok="t"/>
                <v:textbox>
                  <w:txbxContent>
                    <w:p w14:paraId="2AC222E6" w14:textId="77777777" w:rsidR="0061019E" w:rsidRPr="00C27E1E" w:rsidRDefault="0061019E" w:rsidP="0061019E">
                      <w:pPr>
                        <w:jc w:val="center"/>
                        <w:rPr>
                          <w:b/>
                          <w:bCs/>
                        </w:rPr>
                      </w:pPr>
                      <w:r>
                        <w:rPr>
                          <w:b/>
                          <w:bCs/>
                        </w:rPr>
                        <w:t>D</w:t>
                      </w:r>
                    </w:p>
                  </w:txbxContent>
                </v:textbox>
              </v:rect>
            </w:pict>
          </mc:Fallback>
        </mc:AlternateContent>
      </w:r>
      <w:r>
        <w:rPr>
          <w:noProof/>
          <w:lang w:eastAsia="zh-CN"/>
        </w:rPr>
        <mc:AlternateContent>
          <mc:Choice Requires="wps">
            <w:drawing>
              <wp:anchor distT="0" distB="0" distL="114300" distR="114300" simplePos="0" relativeHeight="251671552" behindDoc="0" locked="0" layoutInCell="1" allowOverlap="1" wp14:anchorId="219ABA80" wp14:editId="47F19445">
                <wp:simplePos x="0" y="0"/>
                <wp:positionH relativeFrom="column">
                  <wp:posOffset>67945</wp:posOffset>
                </wp:positionH>
                <wp:positionV relativeFrom="paragraph">
                  <wp:posOffset>92710</wp:posOffset>
                </wp:positionV>
                <wp:extent cx="319405" cy="297180"/>
                <wp:effectExtent l="0" t="0" r="23495" b="2667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FD70D0B" w14:textId="77777777" w:rsidR="0061019E" w:rsidRPr="00FE3E71" w:rsidRDefault="0061019E" w:rsidP="0061019E">
                            <w:pPr>
                              <w:jc w:val="center"/>
                              <w:rPr>
                                <w:b/>
                                <w:bCs/>
                                <w:color w:val="FFFFFF" w:themeColor="background1"/>
                              </w:rPr>
                            </w:pPr>
                            <w:r>
                              <w:rPr>
                                <w:b/>
                                <w:bCs/>
                                <w:color w:val="FFFFF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19ABA80" id="Rettangolo 11" o:spid="_x0000_s1031" style="position:absolute;margin-left:5.35pt;margin-top:7.3pt;width:25.1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" fillcolor="windowText" strokeweight="1pt">
                <v:path arrowok="t"/>
                <v:textbox>
                  <w:txbxContent>
                    <w:p w14:paraId="3FD70D0B" w14:textId="77777777" w:rsidR="0061019E" w:rsidRPr="00FE3E71" w:rsidRDefault="0061019E" w:rsidP="0061019E">
                      <w:pPr>
                        <w:jc w:val="center"/>
                        <w:rPr>
                          <w:b/>
                          <w:bCs/>
                          <w:color w:val="FFFFFF" w:themeColor="background1"/>
                        </w:rPr>
                      </w:pPr>
                      <w:r>
                        <w:rPr>
                          <w:b/>
                          <w:bCs/>
                          <w:color w:val="FFFFFF" w:themeColor="background1"/>
                        </w:rPr>
                        <w:t>C</w:t>
                      </w:r>
                    </w:p>
                  </w:txbxContent>
                </v:textbox>
              </v:rect>
            </w:pict>
          </mc:Fallback>
        </mc:AlternateContent>
      </w:r>
      <w:r w:rsidR="0061019E">
        <w:rPr>
          <w:noProof/>
          <w:lang w:eastAsia="zh-CN"/>
        </w:rPr>
        <w:drawing>
          <wp:inline distT="0" distB="0" distL="0" distR="0" wp14:anchorId="19D1F7C1" wp14:editId="271A750A">
            <wp:extent cx="2857500" cy="250172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1277" cy="2522538"/>
                    </a:xfrm>
                    <a:prstGeom prst="rect">
                      <a:avLst/>
                    </a:prstGeom>
                    <a:noFill/>
                    <a:ln>
                      <a:noFill/>
                    </a:ln>
                  </pic:spPr>
                </pic:pic>
              </a:graphicData>
            </a:graphic>
          </wp:inline>
        </w:drawing>
      </w:r>
      <w:r w:rsidR="00B64814">
        <w:rPr>
          <w:rFonts w:ascii="Book Antiqua" w:hAnsi="Book Antiqua" w:hint="eastAsia"/>
          <w:lang w:val="en-GB" w:eastAsia="zh-CN"/>
        </w:rPr>
        <w:t xml:space="preserve"> </w:t>
      </w:r>
      <w:r w:rsidR="0061019E">
        <w:rPr>
          <w:noProof/>
          <w:lang w:eastAsia="zh-CN"/>
        </w:rPr>
        <w:drawing>
          <wp:inline distT="0" distB="0" distL="0" distR="0" wp14:anchorId="3D08D6E0" wp14:editId="17282BD7">
            <wp:extent cx="2803585" cy="2454809"/>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9673" cy="2512676"/>
                    </a:xfrm>
                    <a:prstGeom prst="rect">
                      <a:avLst/>
                    </a:prstGeom>
                    <a:noFill/>
                    <a:ln>
                      <a:noFill/>
                    </a:ln>
                  </pic:spPr>
                </pic:pic>
              </a:graphicData>
            </a:graphic>
          </wp:inline>
        </w:drawing>
      </w:r>
    </w:p>
    <w:p w14:paraId="534C669C" w14:textId="0CD8B7F1" w:rsidR="00A77B3E" w:rsidRPr="00B64814" w:rsidRDefault="00287F77">
      <w:pPr>
        <w:spacing w:line="360" w:lineRule="auto"/>
        <w:jc w:val="both"/>
        <w:rPr>
          <w:lang w:eastAsia="zh-CN"/>
        </w:rPr>
      </w:pPr>
      <w:bookmarkStart w:id="146" w:name="OLE_LINK160"/>
      <w:bookmarkStart w:id="147" w:name="OLE_LINK161"/>
      <w:bookmarkEnd w:id="144"/>
      <w:bookmarkEnd w:id="145"/>
      <w:r>
        <w:rPr>
          <w:rFonts w:ascii="Book Antiqua" w:eastAsia="Book Antiqua" w:hAnsi="Book Antiqua" w:cs="Book Antiqua"/>
          <w:b/>
          <w:bCs/>
          <w:color w:val="000000"/>
        </w:rPr>
        <w:t>Figure 2 Magnetic resonance imaging and 18F-</w:t>
      </w:r>
      <w:bookmarkStart w:id="148" w:name="OLE_LINK92"/>
      <w:bookmarkStart w:id="149" w:name="OLE_LINK93"/>
      <w:r w:rsidR="008E6DD1" w:rsidRPr="008E6DD1">
        <w:rPr>
          <w:rFonts w:ascii="Book Antiqua" w:eastAsia="Book Antiqua" w:hAnsi="Book Antiqua" w:cs="Book Antiqua"/>
          <w:b/>
          <w:bCs/>
          <w:color w:val="000000"/>
        </w:rPr>
        <w:t>fluoro-D-glucose positron emission tomography/X-ray computed tomography</w:t>
      </w:r>
      <w:bookmarkEnd w:id="148"/>
      <w:bookmarkEnd w:id="149"/>
      <w:r>
        <w:rPr>
          <w:rFonts w:ascii="Book Antiqua" w:eastAsia="Book Antiqua" w:hAnsi="Book Antiqua" w:cs="Book Antiqua"/>
          <w:b/>
          <w:bCs/>
          <w:color w:val="000000"/>
        </w:rPr>
        <w:t xml:space="preserve">. </w:t>
      </w:r>
      <w:r w:rsidRPr="00D53338">
        <w:rPr>
          <w:rFonts w:ascii="Book Antiqua" w:eastAsia="Book Antiqua" w:hAnsi="Book Antiqua" w:cs="Book Antiqua"/>
          <w:color w:val="000000"/>
        </w:rPr>
        <w:t xml:space="preserve">June 2019, </w:t>
      </w:r>
      <w:bookmarkStart w:id="150" w:name="OLE_LINK94"/>
      <w:bookmarkStart w:id="151" w:name="OLE_LINK95"/>
      <w:r w:rsidR="002D65C4" w:rsidRPr="002D65C4">
        <w:rPr>
          <w:rFonts w:ascii="Book Antiqua" w:eastAsia="Book Antiqua" w:hAnsi="Book Antiqua" w:cs="Book Antiqua"/>
          <w:color w:val="000000"/>
        </w:rPr>
        <w:t xml:space="preserve">Magnetic resonance imaging </w:t>
      </w:r>
      <w:r w:rsidR="002D65C4">
        <w:rPr>
          <w:rFonts w:ascii="Book Antiqua" w:hAnsi="Book Antiqua" w:cs="Book Antiqua" w:hint="eastAsia"/>
          <w:color w:val="000000"/>
          <w:lang w:eastAsia="zh-CN"/>
        </w:rPr>
        <w:t>(</w:t>
      </w:r>
      <w:r w:rsidRPr="00D53338">
        <w:rPr>
          <w:rFonts w:ascii="Book Antiqua" w:eastAsia="Book Antiqua" w:hAnsi="Book Antiqua" w:cs="Book Antiqua"/>
          <w:color w:val="000000"/>
        </w:rPr>
        <w:t>MRI</w:t>
      </w:r>
      <w:bookmarkEnd w:id="150"/>
      <w:bookmarkEnd w:id="151"/>
      <w:r w:rsidR="002D65C4">
        <w:rPr>
          <w:rFonts w:ascii="Book Antiqua" w:hAnsi="Book Antiqua" w:cs="Book Antiqua" w:hint="eastAsia"/>
          <w:color w:val="000000"/>
          <w:lang w:eastAsia="zh-CN"/>
        </w:rPr>
        <w:t>)</w:t>
      </w:r>
      <w:r w:rsidRPr="00D53338">
        <w:rPr>
          <w:rFonts w:ascii="Book Antiqua" w:eastAsia="Book Antiqua" w:hAnsi="Book Antiqua" w:cs="Book Antiqua"/>
          <w:color w:val="000000"/>
        </w:rPr>
        <w:t xml:space="preserve"> shows the </w:t>
      </w:r>
      <w:r w:rsidR="00176135" w:rsidRPr="00D53338">
        <w:rPr>
          <w:rFonts w:ascii="Book Antiqua" w:eastAsia="Book Antiqua" w:hAnsi="Book Antiqua" w:cs="Book Antiqua"/>
          <w:color w:val="000000"/>
        </w:rPr>
        <w:t>presence of a lesion a</w:t>
      </w:r>
      <w:r w:rsidR="00CF41CC">
        <w:rPr>
          <w:rFonts w:ascii="Book Antiqua" w:eastAsia="Book Antiqua" w:hAnsi="Book Antiqua" w:cs="Book Antiqua"/>
          <w:color w:val="000000"/>
        </w:rPr>
        <w:t>pproximately</w:t>
      </w:r>
      <w:r w:rsidR="00176135" w:rsidRPr="00D53338">
        <w:rPr>
          <w:rFonts w:ascii="Book Antiqua" w:eastAsia="Book Antiqua" w:hAnsi="Book Antiqua" w:cs="Book Antiqua"/>
          <w:color w:val="000000"/>
        </w:rPr>
        <w:t xml:space="preserve"> 4</w:t>
      </w:r>
      <w:r w:rsidR="00176135" w:rsidRPr="00D53338">
        <w:rPr>
          <w:rFonts w:ascii="Book Antiqua" w:hAnsi="Book Antiqua" w:cs="Book Antiqua" w:hint="eastAsia"/>
          <w:color w:val="000000"/>
          <w:lang w:eastAsia="zh-CN"/>
        </w:rPr>
        <w:t>.</w:t>
      </w:r>
      <w:r w:rsidR="00176135" w:rsidRPr="00D53338">
        <w:rPr>
          <w:rFonts w:ascii="Book Antiqua" w:eastAsia="Book Antiqua" w:hAnsi="Book Antiqua" w:cs="Book Antiqua"/>
          <w:color w:val="000000"/>
        </w:rPr>
        <w:t>4 cm</w:t>
      </w:r>
      <w:r w:rsidR="00176135" w:rsidRPr="00D53338">
        <w:rPr>
          <w:rFonts w:ascii="Book Antiqua" w:hAnsi="Book Antiqua" w:cs="Book Antiqua" w:hint="eastAsia"/>
          <w:color w:val="000000"/>
          <w:lang w:eastAsia="zh-CN"/>
        </w:rPr>
        <w:t xml:space="preserve"> </w:t>
      </w:r>
      <w:r w:rsidR="00176135" w:rsidRPr="00D53338">
        <w:rPr>
          <w:rFonts w:ascii="Book Antiqua" w:eastAsia="Book Antiqua" w:hAnsi="Book Antiqua" w:cs="Book Antiqua"/>
          <w:color w:val="000000"/>
        </w:rPr>
        <w:sym w:font="Wingdings 2" w:char="F0CD"/>
      </w:r>
      <w:r w:rsidR="00176135" w:rsidRPr="00D53338">
        <w:rPr>
          <w:rFonts w:ascii="Book Antiqua" w:hAnsi="Book Antiqua" w:cs="Book Antiqua" w:hint="eastAsia"/>
          <w:color w:val="000000"/>
          <w:lang w:eastAsia="zh-CN"/>
        </w:rPr>
        <w:t xml:space="preserve"> </w:t>
      </w:r>
      <w:r w:rsidR="00176135" w:rsidRPr="00D53338">
        <w:rPr>
          <w:rFonts w:ascii="Book Antiqua" w:eastAsia="Book Antiqua" w:hAnsi="Book Antiqua" w:cs="Book Antiqua"/>
          <w:color w:val="000000"/>
        </w:rPr>
        <w:t>3</w:t>
      </w:r>
      <w:r w:rsidR="00176135" w:rsidRPr="00D53338">
        <w:rPr>
          <w:rFonts w:ascii="Book Antiqua" w:hAnsi="Book Antiqua" w:cs="Book Antiqua" w:hint="eastAsia"/>
          <w:color w:val="000000"/>
          <w:lang w:eastAsia="zh-CN"/>
        </w:rPr>
        <w:t>.</w:t>
      </w:r>
      <w:r w:rsidRPr="00D53338">
        <w:rPr>
          <w:rFonts w:ascii="Book Antiqua" w:eastAsia="Book Antiqua" w:hAnsi="Book Antiqua" w:cs="Book Antiqua"/>
          <w:color w:val="000000"/>
        </w:rPr>
        <w:t xml:space="preserve">2 </w:t>
      </w:r>
      <w:bookmarkStart w:id="152" w:name="OLE_LINK90"/>
      <w:bookmarkStart w:id="153" w:name="OLE_LINK91"/>
      <w:r w:rsidRPr="00D53338">
        <w:rPr>
          <w:rFonts w:ascii="Book Antiqua" w:eastAsia="Book Antiqua" w:hAnsi="Book Antiqua" w:cs="Book Antiqua"/>
          <w:color w:val="000000"/>
        </w:rPr>
        <w:t>cm</w:t>
      </w:r>
      <w:bookmarkEnd w:id="152"/>
      <w:bookmarkEnd w:id="153"/>
      <w:r w:rsidR="00CF41CC" w:rsidRPr="00CF41CC">
        <w:rPr>
          <w:rFonts w:ascii="Book Antiqua" w:eastAsia="Book Antiqua" w:hAnsi="Book Antiqua" w:cs="Book Antiqua"/>
          <w:color w:val="000000"/>
        </w:rPr>
        <w:t xml:space="preserve"> </w:t>
      </w:r>
      <w:r w:rsidR="00CF41CC" w:rsidRPr="00D53338">
        <w:rPr>
          <w:rFonts w:ascii="Book Antiqua" w:eastAsia="Book Antiqua" w:hAnsi="Book Antiqua" w:cs="Book Antiqua"/>
          <w:color w:val="000000"/>
        </w:rPr>
        <w:t xml:space="preserve">in the </w:t>
      </w:r>
      <w:proofErr w:type="spellStart"/>
      <w:r w:rsidR="00CF41CC" w:rsidRPr="00D53338">
        <w:rPr>
          <w:rFonts w:ascii="Book Antiqua" w:eastAsia="Book Antiqua" w:hAnsi="Book Antiqua" w:cs="Book Antiqua"/>
          <w:color w:val="000000"/>
        </w:rPr>
        <w:t>cephalopancreatic</w:t>
      </w:r>
      <w:proofErr w:type="spellEnd"/>
      <w:r w:rsidR="00CF41CC" w:rsidRPr="00D53338">
        <w:rPr>
          <w:rFonts w:ascii="Book Antiqua" w:eastAsia="Book Antiqua" w:hAnsi="Book Antiqua" w:cs="Book Antiqua"/>
          <w:color w:val="000000"/>
        </w:rPr>
        <w:t xml:space="preserve"> area</w:t>
      </w:r>
      <w:r w:rsidRPr="00D53338">
        <w:rPr>
          <w:rFonts w:ascii="Book Antiqua" w:eastAsia="Book Antiqua" w:hAnsi="Book Antiqua" w:cs="Book Antiqua"/>
          <w:color w:val="000000"/>
        </w:rPr>
        <w:t xml:space="preserve">, with MRI characteristics compatible with local recurrence of </w:t>
      </w:r>
      <w:r w:rsidR="005F18A9">
        <w:rPr>
          <w:rFonts w:ascii="Book Antiqua" w:eastAsia="Book Antiqua" w:hAnsi="Book Antiqua" w:cs="Book Antiqua"/>
          <w:color w:val="000000"/>
        </w:rPr>
        <w:t>the basic neoplastic pathology</w:t>
      </w:r>
      <w:r w:rsidR="005F18A9">
        <w:rPr>
          <w:rFonts w:ascii="Book Antiqua" w:hAnsi="Book Antiqua" w:cs="Book Antiqua" w:hint="eastAsia"/>
          <w:color w:val="000000"/>
          <w:lang w:eastAsia="zh-CN"/>
        </w:rPr>
        <w:t>;</w:t>
      </w:r>
      <w:r w:rsidR="005F18A9">
        <w:rPr>
          <w:rFonts w:ascii="Book Antiqua" w:eastAsia="Book Antiqua" w:hAnsi="Book Antiqua" w:cs="Book Antiqua"/>
          <w:color w:val="000000"/>
        </w:rPr>
        <w:t xml:space="preserve"> A: </w:t>
      </w:r>
      <w:r w:rsidR="005F18A9">
        <w:rPr>
          <w:rFonts w:ascii="Book Antiqua" w:hAnsi="Book Antiqua" w:cs="Book Antiqua" w:hint="eastAsia"/>
          <w:color w:val="000000"/>
          <w:lang w:eastAsia="zh-CN"/>
        </w:rPr>
        <w:t>A</w:t>
      </w:r>
      <w:r w:rsidR="005F18A9">
        <w:rPr>
          <w:rFonts w:ascii="Book Antiqua" w:eastAsia="Book Antiqua" w:hAnsi="Book Antiqua" w:cs="Book Antiqua"/>
          <w:color w:val="000000"/>
        </w:rPr>
        <w:t>rterial phase</w:t>
      </w:r>
      <w:r w:rsidR="005F18A9">
        <w:rPr>
          <w:rFonts w:ascii="Book Antiqua" w:hAnsi="Book Antiqua" w:cs="Book Antiqua" w:hint="eastAsia"/>
          <w:color w:val="000000"/>
          <w:lang w:eastAsia="zh-CN"/>
        </w:rPr>
        <w:t>;</w:t>
      </w:r>
      <w:r w:rsidR="005F18A9">
        <w:rPr>
          <w:rFonts w:ascii="Book Antiqua" w:eastAsia="Book Antiqua" w:hAnsi="Book Antiqua" w:cs="Book Antiqua"/>
          <w:color w:val="000000"/>
        </w:rPr>
        <w:t xml:space="preserve"> B: </w:t>
      </w:r>
      <w:r w:rsidR="005F18A9">
        <w:rPr>
          <w:rFonts w:ascii="Book Antiqua" w:hAnsi="Book Antiqua" w:cs="Book Antiqua" w:hint="eastAsia"/>
          <w:color w:val="000000"/>
          <w:lang w:eastAsia="zh-CN"/>
        </w:rPr>
        <w:t>P</w:t>
      </w:r>
      <w:r w:rsidR="005F18A9">
        <w:rPr>
          <w:rFonts w:ascii="Book Antiqua" w:eastAsia="Book Antiqua" w:hAnsi="Book Antiqua" w:cs="Book Antiqua"/>
          <w:color w:val="000000"/>
        </w:rPr>
        <w:t>ortal phase</w:t>
      </w:r>
      <w:r w:rsidRPr="00D53338">
        <w:rPr>
          <w:rFonts w:ascii="Book Antiqua" w:eastAsia="Book Antiqua" w:hAnsi="Book Antiqua" w:cs="Book Antiqua"/>
          <w:color w:val="000000"/>
        </w:rPr>
        <w:t xml:space="preserve">; </w:t>
      </w:r>
      <w:r w:rsidRPr="00D53338">
        <w:rPr>
          <w:rFonts w:ascii="Book Antiqua" w:eastAsia="Book Antiqua" w:hAnsi="Book Antiqua" w:cs="Book Antiqua"/>
          <w:bCs/>
          <w:color w:val="000000"/>
        </w:rPr>
        <w:t>C</w:t>
      </w:r>
      <w:r w:rsidR="005F18A9">
        <w:rPr>
          <w:rFonts w:ascii="Book Antiqua" w:hAnsi="Book Antiqua" w:cs="Book Antiqua" w:hint="eastAsia"/>
          <w:bCs/>
          <w:color w:val="000000"/>
          <w:lang w:eastAsia="zh-CN"/>
        </w:rPr>
        <w:t xml:space="preserve"> and </w:t>
      </w:r>
      <w:r w:rsidRPr="00D53338">
        <w:rPr>
          <w:rFonts w:ascii="Book Antiqua" w:eastAsia="Book Antiqua" w:hAnsi="Book Antiqua" w:cs="Book Antiqua"/>
          <w:bCs/>
          <w:color w:val="000000"/>
        </w:rPr>
        <w:t>D:</w:t>
      </w:r>
      <w:r w:rsidRPr="00D53338">
        <w:rPr>
          <w:rFonts w:ascii="Book Antiqua" w:eastAsia="Book Antiqua" w:hAnsi="Book Antiqua" w:cs="Book Antiqua"/>
          <w:color w:val="000000"/>
        </w:rPr>
        <w:t xml:space="preserve"> 18F-</w:t>
      </w:r>
      <w:r w:rsidR="00D53338" w:rsidRPr="00D53338">
        <w:rPr>
          <w:rFonts w:ascii="Book Antiqua" w:eastAsia="Book Antiqua" w:hAnsi="Book Antiqua" w:cs="Book Antiqua"/>
          <w:color w:val="000000"/>
        </w:rPr>
        <w:t>fluoro-D-glucose</w:t>
      </w:r>
      <w:r w:rsidR="007176DC">
        <w:rPr>
          <w:rFonts w:ascii="Book Antiqua" w:hAnsi="Book Antiqua" w:cs="Book Antiqua" w:hint="eastAsia"/>
          <w:color w:val="000000"/>
          <w:lang w:eastAsia="zh-CN"/>
        </w:rPr>
        <w:t xml:space="preserve"> (</w:t>
      </w:r>
      <w:r w:rsidR="007176DC" w:rsidRPr="00D53338">
        <w:rPr>
          <w:rFonts w:ascii="Book Antiqua" w:eastAsia="Book Antiqua" w:hAnsi="Book Antiqua" w:cs="Book Antiqua"/>
          <w:color w:val="000000"/>
        </w:rPr>
        <w:t>FDG</w:t>
      </w:r>
      <w:r w:rsidR="007176DC">
        <w:rPr>
          <w:rFonts w:ascii="Book Antiqua" w:hAnsi="Book Antiqua" w:cs="Book Antiqua" w:hint="eastAsia"/>
          <w:color w:val="000000"/>
          <w:lang w:eastAsia="zh-CN"/>
        </w:rPr>
        <w:t>)</w:t>
      </w:r>
      <w:r w:rsidR="00D53338" w:rsidRPr="00D53338">
        <w:rPr>
          <w:rFonts w:ascii="Book Antiqua" w:eastAsia="Book Antiqua" w:hAnsi="Book Antiqua" w:cs="Book Antiqua"/>
          <w:color w:val="000000"/>
        </w:rPr>
        <w:t xml:space="preserve"> positron emission tomography/X-ray computed tomography </w:t>
      </w:r>
      <w:r>
        <w:rPr>
          <w:rFonts w:ascii="Book Antiqua" w:eastAsia="Book Antiqua" w:hAnsi="Book Antiqua" w:cs="Book Antiqua"/>
          <w:color w:val="000000"/>
        </w:rPr>
        <w:t>confirms the diagnostic suspicion of disease recurrence showing a pathological 18F-FDG uptake.</w:t>
      </w:r>
      <w:bookmarkEnd w:id="146"/>
      <w:bookmarkEnd w:id="147"/>
      <w:r w:rsidR="00B64814">
        <w:rPr>
          <w:rFonts w:ascii="Book Antiqua" w:hAnsi="Book Antiqua" w:cs="Book Antiqua" w:hint="eastAsia"/>
          <w:color w:val="000000"/>
          <w:lang w:eastAsia="zh-CN"/>
        </w:rPr>
        <w:t xml:space="preserve"> </w:t>
      </w:r>
    </w:p>
    <w:p w14:paraId="350948D0" w14:textId="77777777" w:rsidR="0061019E" w:rsidRPr="00C84BDA" w:rsidRDefault="005F18A9" w:rsidP="00C84BDA">
      <w:pPr>
        <w:spacing w:line="360" w:lineRule="auto"/>
        <w:rPr>
          <w:rFonts w:ascii="Book Antiqua" w:hAnsi="Book Antiqua"/>
          <w:lang w:val="en-GB" w:eastAsia="zh-CN"/>
        </w:rPr>
      </w:pPr>
      <w:r>
        <w:rPr>
          <w:rFonts w:ascii="Book Antiqua" w:eastAsia="Book Antiqua" w:hAnsi="Book Antiqua" w:cs="Book Antiqua"/>
          <w:b/>
          <w:bCs/>
          <w:color w:val="000000"/>
        </w:rPr>
        <w:br w:type="page"/>
      </w:r>
      <w:bookmarkStart w:id="154" w:name="OLE_LINK37"/>
      <w:bookmarkStart w:id="155" w:name="OLE_LINK38"/>
      <w:r w:rsidR="00F32096">
        <w:rPr>
          <w:noProof/>
          <w:lang w:eastAsia="zh-CN"/>
        </w:rPr>
        <w:lastRenderedPageBreak/>
        <mc:AlternateContent>
          <mc:Choice Requires="wps">
            <w:drawing>
              <wp:anchor distT="0" distB="0" distL="114300" distR="114300" simplePos="0" relativeHeight="251675648" behindDoc="0" locked="0" layoutInCell="1" allowOverlap="1" wp14:anchorId="7B26901F" wp14:editId="1173FE3C">
                <wp:simplePos x="0" y="0"/>
                <wp:positionH relativeFrom="column">
                  <wp:posOffset>2933700</wp:posOffset>
                </wp:positionH>
                <wp:positionV relativeFrom="paragraph">
                  <wp:posOffset>57150</wp:posOffset>
                </wp:positionV>
                <wp:extent cx="319405" cy="297180"/>
                <wp:effectExtent l="0" t="0" r="23495" b="2667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chemeClr val="bg1"/>
                        </a:solidFill>
                        <a:ln w="12700" cap="flat" cmpd="sng" algn="ctr">
                          <a:solidFill>
                            <a:schemeClr val="bg1"/>
                          </a:solidFill>
                          <a:prstDash val="solid"/>
                          <a:miter lim="800000"/>
                        </a:ln>
                        <a:effectLst/>
                      </wps:spPr>
                      <wps:txbx>
                        <w:txbxContent>
                          <w:p w14:paraId="2D27C224" w14:textId="77777777" w:rsidR="00C84BDA" w:rsidRPr="00C27E1E" w:rsidRDefault="00C84BDA" w:rsidP="00C84BDA">
                            <w:pPr>
                              <w:jc w:val="center"/>
                              <w:rPr>
                                <w:b/>
                                <w:bCs/>
                              </w:rPr>
                            </w:pPr>
                            <w:r w:rsidRPr="00C27E1E">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26901F" id="Rettangolo 15" o:spid="_x0000_s1032" style="position:absolute;margin-left:231pt;margin-top:4.5pt;width:25.1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" fillcolor="white [3212]" strokecolor="white [3212]" strokeweight="1pt">
                <v:path arrowok="t"/>
                <v:textbox>
                  <w:txbxContent>
                    <w:p w14:paraId="2D27C224" w14:textId="77777777" w:rsidR="00C84BDA" w:rsidRPr="00C27E1E" w:rsidRDefault="00C84BDA" w:rsidP="00C84BDA">
                      <w:pPr>
                        <w:jc w:val="center"/>
                        <w:rPr>
                          <w:b/>
                          <w:bCs/>
                        </w:rPr>
                      </w:pPr>
                      <w:r w:rsidRPr="00C27E1E">
                        <w:rPr>
                          <w:b/>
                          <w:bCs/>
                        </w:rPr>
                        <w:t>B</w:t>
                      </w:r>
                    </w:p>
                  </w:txbxContent>
                </v:textbox>
              </v:rect>
            </w:pict>
          </mc:Fallback>
        </mc:AlternateContent>
      </w:r>
      <w:r w:rsidR="00F32096">
        <w:rPr>
          <w:noProof/>
          <w:lang w:eastAsia="zh-CN"/>
        </w:rPr>
        <mc:AlternateContent>
          <mc:Choice Requires="wps">
            <w:drawing>
              <wp:anchor distT="0" distB="0" distL="114300" distR="114300" simplePos="0" relativeHeight="251674624" behindDoc="0" locked="0" layoutInCell="1" allowOverlap="1" wp14:anchorId="29ECF8C6" wp14:editId="03108785">
                <wp:simplePos x="0" y="0"/>
                <wp:positionH relativeFrom="column">
                  <wp:posOffset>57150</wp:posOffset>
                </wp:positionH>
                <wp:positionV relativeFrom="paragraph">
                  <wp:posOffset>76200</wp:posOffset>
                </wp:positionV>
                <wp:extent cx="319405" cy="297180"/>
                <wp:effectExtent l="0" t="0" r="23495" b="26670"/>
                <wp:wrapNone/>
                <wp:docPr id="9"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0033D3D" w14:textId="77777777" w:rsidR="00C84BDA" w:rsidRPr="00FE3E71" w:rsidRDefault="00C84BDA" w:rsidP="00C84BDA">
                            <w:pPr>
                              <w:jc w:val="center"/>
                              <w:rPr>
                                <w:b/>
                                <w:bCs/>
                                <w:color w:val="FFFFFF" w:themeColor="background1"/>
                              </w:rPr>
                            </w:pPr>
                            <w:r>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ECF8C6" id="Rettangolo 13" o:spid="_x0000_s1033" style="position:absolute;margin-left:4.5pt;margin-top:6pt;width:25.1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" fillcolor="windowText" strokeweight="1pt">
                <v:path arrowok="t"/>
                <v:textbox>
                  <w:txbxContent>
                    <w:p w14:paraId="30033D3D" w14:textId="77777777" w:rsidR="00C84BDA" w:rsidRPr="00FE3E71" w:rsidRDefault="00C84BDA" w:rsidP="00C84BDA">
                      <w:pPr>
                        <w:jc w:val="center"/>
                        <w:rPr>
                          <w:b/>
                          <w:bCs/>
                          <w:color w:val="FFFFFF" w:themeColor="background1"/>
                        </w:rPr>
                      </w:pPr>
                      <w:r>
                        <w:rPr>
                          <w:b/>
                          <w:bCs/>
                          <w:color w:val="FFFFFF" w:themeColor="background1"/>
                        </w:rPr>
                        <w:t>A</w:t>
                      </w:r>
                    </w:p>
                  </w:txbxContent>
                </v:textbox>
              </v:rect>
            </w:pict>
          </mc:Fallback>
        </mc:AlternateContent>
      </w:r>
      <w:bookmarkStart w:id="156" w:name="OLE_LINK19"/>
      <w:bookmarkStart w:id="157" w:name="OLE_LINK20"/>
      <w:bookmarkStart w:id="158" w:name="OLE_LINK21"/>
      <w:r w:rsidR="00C84BDA">
        <w:rPr>
          <w:noProof/>
          <w:lang w:eastAsia="zh-CN"/>
        </w:rPr>
        <w:drawing>
          <wp:inline distT="0" distB="0" distL="0" distR="0" wp14:anchorId="2C2BA6A6" wp14:editId="21A50407">
            <wp:extent cx="2854960" cy="2503644"/>
            <wp:effectExtent l="0" t="0" r="254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8144" cy="2541514"/>
                    </a:xfrm>
                    <a:prstGeom prst="rect">
                      <a:avLst/>
                    </a:prstGeom>
                    <a:noFill/>
                    <a:ln>
                      <a:noFill/>
                    </a:ln>
                  </pic:spPr>
                </pic:pic>
              </a:graphicData>
            </a:graphic>
          </wp:inline>
        </w:drawing>
      </w:r>
      <w:r w:rsidR="00B64814">
        <w:rPr>
          <w:rFonts w:ascii="Book Antiqua" w:hAnsi="Book Antiqua" w:hint="eastAsia"/>
          <w:lang w:val="en-GB" w:eastAsia="zh-CN"/>
        </w:rPr>
        <w:t xml:space="preserve"> </w:t>
      </w:r>
      <w:r w:rsidR="00C84BDA">
        <w:rPr>
          <w:noProof/>
          <w:lang w:eastAsia="zh-CN"/>
        </w:rPr>
        <w:drawing>
          <wp:inline distT="0" distB="0" distL="0" distR="0" wp14:anchorId="5298433A" wp14:editId="3657FB3C">
            <wp:extent cx="2854960" cy="2503644"/>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143" cy="2555544"/>
                    </a:xfrm>
                    <a:prstGeom prst="rect">
                      <a:avLst/>
                    </a:prstGeom>
                    <a:noFill/>
                    <a:ln>
                      <a:noFill/>
                    </a:ln>
                  </pic:spPr>
                </pic:pic>
              </a:graphicData>
            </a:graphic>
          </wp:inline>
        </w:drawing>
      </w:r>
    </w:p>
    <w:p w14:paraId="403B1ABF" w14:textId="59DF878F" w:rsidR="00A77B3E" w:rsidRDefault="00287F77">
      <w:pPr>
        <w:spacing w:line="360" w:lineRule="auto"/>
        <w:jc w:val="both"/>
      </w:pPr>
      <w:bookmarkStart w:id="159" w:name="OLE_LINK162"/>
      <w:bookmarkStart w:id="160" w:name="OLE_LINK163"/>
      <w:bookmarkEnd w:id="154"/>
      <w:bookmarkEnd w:id="155"/>
      <w:bookmarkEnd w:id="156"/>
      <w:bookmarkEnd w:id="157"/>
      <w:bookmarkEnd w:id="158"/>
      <w:r>
        <w:rPr>
          <w:rFonts w:ascii="Book Antiqua" w:eastAsia="Book Antiqua" w:hAnsi="Book Antiqua" w:cs="Book Antiqua"/>
          <w:b/>
          <w:bCs/>
          <w:color w:val="000000"/>
        </w:rPr>
        <w:t>Figure 3 18F-</w:t>
      </w:r>
      <w:r w:rsidR="008E6DD1" w:rsidRPr="008E6DD1">
        <w:rPr>
          <w:rFonts w:ascii="Book Antiqua" w:eastAsia="Book Antiqua" w:hAnsi="Book Antiqua" w:cs="Book Antiqua"/>
          <w:b/>
          <w:bCs/>
          <w:color w:val="000000"/>
        </w:rPr>
        <w:t>fluoro-D-glucose positron emission tomography/X-ray computed tomography</w:t>
      </w:r>
      <w:r>
        <w:rPr>
          <w:rFonts w:ascii="Book Antiqua" w:eastAsia="Book Antiqua" w:hAnsi="Book Antiqua" w:cs="Book Antiqua"/>
          <w:b/>
          <w:bCs/>
          <w:color w:val="000000"/>
        </w:rPr>
        <w:t xml:space="preserve"> performed after eight courses of FOLFIRINOX. </w:t>
      </w:r>
      <w:r w:rsidR="00DD5608">
        <w:rPr>
          <w:rFonts w:ascii="Book Antiqua" w:eastAsia="Book Antiqua" w:hAnsi="Book Antiqua" w:cs="Book Antiqua"/>
          <w:bCs/>
          <w:color w:val="000000"/>
        </w:rPr>
        <w:t>A</w:t>
      </w:r>
      <w:r w:rsidR="00DD5608">
        <w:rPr>
          <w:rFonts w:ascii="Book Antiqua" w:hAnsi="Book Antiqua" w:cs="Book Antiqua" w:hint="eastAsia"/>
          <w:bCs/>
          <w:color w:val="000000"/>
          <w:lang w:eastAsia="zh-CN"/>
        </w:rPr>
        <w:t xml:space="preserve"> and </w:t>
      </w:r>
      <w:r w:rsidRPr="00DA3B50">
        <w:rPr>
          <w:rFonts w:ascii="Book Antiqua" w:eastAsia="Book Antiqua" w:hAnsi="Book Antiqua" w:cs="Book Antiqua"/>
          <w:bCs/>
          <w:color w:val="000000"/>
        </w:rPr>
        <w:t>B:</w:t>
      </w:r>
      <w:r w:rsidRPr="00DA3B50">
        <w:rPr>
          <w:rFonts w:ascii="Book Antiqua" w:eastAsia="Book Antiqua" w:hAnsi="Book Antiqua" w:cs="Book Antiqua"/>
          <w:color w:val="000000"/>
        </w:rPr>
        <w:t xml:space="preserve"> 18F-</w:t>
      </w:r>
      <w:r w:rsidR="008E6DD1" w:rsidRPr="00DA3B50">
        <w:rPr>
          <w:rFonts w:ascii="Book Antiqua" w:eastAsia="Book Antiqua" w:hAnsi="Book Antiqua" w:cs="Book Antiqua"/>
          <w:color w:val="000000"/>
        </w:rPr>
        <w:t>fluoro-D-glucose positron emission tomography/X-ray computed tomo</w:t>
      </w:r>
      <w:r w:rsidR="008E6DD1" w:rsidRPr="008E6DD1">
        <w:rPr>
          <w:rFonts w:ascii="Book Antiqua" w:eastAsia="Book Antiqua" w:hAnsi="Book Antiqua" w:cs="Book Antiqua"/>
          <w:color w:val="000000"/>
        </w:rPr>
        <w:t>graphy</w:t>
      </w:r>
      <w:r>
        <w:rPr>
          <w:rFonts w:ascii="Book Antiqua" w:eastAsia="Book Antiqua" w:hAnsi="Book Antiqua" w:cs="Book Antiqua"/>
          <w:color w:val="000000"/>
        </w:rPr>
        <w:t xml:space="preserve"> shows a metabolic reduction </w:t>
      </w:r>
      <w:r w:rsidR="00CF41CC">
        <w:rPr>
          <w:rFonts w:ascii="Book Antiqua" w:eastAsia="Book Antiqua" w:hAnsi="Book Antiqua" w:cs="Book Antiqua"/>
          <w:color w:val="000000"/>
        </w:rPr>
        <w:t>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cephalopancreatic</w:t>
      </w:r>
      <w:proofErr w:type="spellEnd"/>
      <w:r>
        <w:rPr>
          <w:rFonts w:ascii="Book Antiqua" w:eastAsia="Book Antiqua" w:hAnsi="Book Antiqua" w:cs="Book Antiqua"/>
          <w:color w:val="000000"/>
        </w:rPr>
        <w:t xml:space="preserve"> disease.</w:t>
      </w:r>
    </w:p>
    <w:bookmarkEnd w:id="159"/>
    <w:bookmarkEnd w:id="160"/>
    <w:p w14:paraId="367DDA4B" w14:textId="77777777" w:rsidR="00C84BDA" w:rsidRPr="00C84BDA" w:rsidRDefault="00DD5608" w:rsidP="00C84BDA">
      <w:pPr>
        <w:spacing w:line="360" w:lineRule="auto"/>
        <w:rPr>
          <w:rFonts w:ascii="Book Antiqua" w:hAnsi="Book Antiqua"/>
          <w:lang w:val="en-GB" w:eastAsia="zh-CN"/>
        </w:rPr>
      </w:pPr>
      <w:r>
        <w:rPr>
          <w:rFonts w:ascii="Book Antiqua" w:eastAsia="Book Antiqua" w:hAnsi="Book Antiqua" w:cs="Book Antiqua"/>
          <w:b/>
          <w:bCs/>
          <w:color w:val="000000"/>
        </w:rPr>
        <w:br w:type="page"/>
      </w:r>
      <w:r w:rsidR="00F32096">
        <w:rPr>
          <w:noProof/>
          <w:lang w:eastAsia="zh-CN"/>
        </w:rPr>
        <w:lastRenderedPageBreak/>
        <mc:AlternateContent>
          <mc:Choice Requires="wps">
            <w:drawing>
              <wp:anchor distT="0" distB="0" distL="114300" distR="114300" simplePos="0" relativeHeight="251678720" behindDoc="0" locked="0" layoutInCell="1" allowOverlap="1" wp14:anchorId="684E0D9A" wp14:editId="156CC0DD">
                <wp:simplePos x="0" y="0"/>
                <wp:positionH relativeFrom="column">
                  <wp:posOffset>2971800</wp:posOffset>
                </wp:positionH>
                <wp:positionV relativeFrom="paragraph">
                  <wp:posOffset>60960</wp:posOffset>
                </wp:positionV>
                <wp:extent cx="319405" cy="297180"/>
                <wp:effectExtent l="0" t="0" r="23495" b="2667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BE823FD" w14:textId="77777777" w:rsidR="00C84BDA" w:rsidRPr="00C27E1E" w:rsidRDefault="00C84BDA" w:rsidP="00C84BDA">
                            <w:pPr>
                              <w:jc w:val="center"/>
                              <w:rPr>
                                <w:b/>
                                <w:bCs/>
                              </w:rPr>
                            </w:pPr>
                            <w:r w:rsidRPr="00C27E1E">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4E0D9A" id="Rettangolo 16" o:spid="_x0000_s1034" style="position:absolute;margin-left:234pt;margin-top:4.8pt;width:25.1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" fillcolor="window" strokecolor="window" strokeweight="1pt">
                <v:path arrowok="t"/>
                <v:textbox>
                  <w:txbxContent>
                    <w:p w14:paraId="4BE823FD" w14:textId="77777777" w:rsidR="00C84BDA" w:rsidRPr="00C27E1E" w:rsidRDefault="00C84BDA" w:rsidP="00C84BDA">
                      <w:pPr>
                        <w:jc w:val="center"/>
                        <w:rPr>
                          <w:b/>
                          <w:bCs/>
                        </w:rPr>
                      </w:pPr>
                      <w:r w:rsidRPr="00C27E1E">
                        <w:rPr>
                          <w:b/>
                          <w:bCs/>
                        </w:rPr>
                        <w:t>B</w:t>
                      </w:r>
                    </w:p>
                  </w:txbxContent>
                </v:textbox>
              </v:rect>
            </w:pict>
          </mc:Fallback>
        </mc:AlternateContent>
      </w:r>
      <w:r w:rsidR="00C84BDA">
        <w:rPr>
          <w:noProof/>
          <w:lang w:eastAsia="zh-CN"/>
        </w:rPr>
        <w:drawing>
          <wp:inline distT="0" distB="0" distL="0" distR="0" wp14:anchorId="082F91B1" wp14:editId="23F4D7A5">
            <wp:extent cx="2856311" cy="2504828"/>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3549" cy="2537484"/>
                    </a:xfrm>
                    <a:prstGeom prst="rect">
                      <a:avLst/>
                    </a:prstGeom>
                    <a:noFill/>
                    <a:ln>
                      <a:noFill/>
                    </a:ln>
                  </pic:spPr>
                </pic:pic>
              </a:graphicData>
            </a:graphic>
          </wp:inline>
        </w:drawing>
      </w:r>
      <w:r w:rsidR="00B64814">
        <w:rPr>
          <w:rFonts w:ascii="Book Antiqua" w:hAnsi="Book Antiqua" w:hint="eastAsia"/>
          <w:lang w:val="en-GB" w:eastAsia="zh-CN"/>
        </w:rPr>
        <w:t xml:space="preserve"> </w:t>
      </w:r>
      <w:r w:rsidR="00C84BDA">
        <w:rPr>
          <w:noProof/>
          <w:lang w:eastAsia="zh-CN"/>
        </w:rPr>
        <w:drawing>
          <wp:inline distT="0" distB="0" distL="0" distR="0" wp14:anchorId="03018C18" wp14:editId="6D681C34">
            <wp:extent cx="2854960" cy="2503644"/>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3311" cy="2554815"/>
                    </a:xfrm>
                    <a:prstGeom prst="rect">
                      <a:avLst/>
                    </a:prstGeom>
                    <a:noFill/>
                    <a:ln>
                      <a:noFill/>
                    </a:ln>
                  </pic:spPr>
                </pic:pic>
              </a:graphicData>
            </a:graphic>
          </wp:inline>
        </w:drawing>
      </w:r>
    </w:p>
    <w:bookmarkStart w:id="161" w:name="OLE_LINK164"/>
    <w:p w14:paraId="152C3EF9" w14:textId="2E703DB3" w:rsidR="00A77B3E" w:rsidRDefault="00F32096">
      <w:pPr>
        <w:spacing w:line="360" w:lineRule="auto"/>
        <w:jc w:val="both"/>
      </w:pPr>
      <w:r>
        <w:rPr>
          <w:noProof/>
          <w:lang w:eastAsia="zh-CN"/>
        </w:rPr>
        <mc:AlternateContent>
          <mc:Choice Requires="wps">
            <w:drawing>
              <wp:anchor distT="0" distB="0" distL="114300" distR="114300" simplePos="0" relativeHeight="251679744" behindDoc="0" locked="0" layoutInCell="1" allowOverlap="1" wp14:anchorId="4E0EEC88" wp14:editId="2D94EEB4">
                <wp:simplePos x="0" y="0"/>
                <wp:positionH relativeFrom="column">
                  <wp:posOffset>19050</wp:posOffset>
                </wp:positionH>
                <wp:positionV relativeFrom="paragraph">
                  <wp:posOffset>-2538095</wp:posOffset>
                </wp:positionV>
                <wp:extent cx="319405" cy="297180"/>
                <wp:effectExtent l="0" t="0" r="23495" b="2667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B9BC0F6" w14:textId="77777777" w:rsidR="005F3E93" w:rsidRPr="00FE3E71" w:rsidRDefault="005F3E93" w:rsidP="005F3E93">
                            <w:pPr>
                              <w:jc w:val="center"/>
                              <w:rPr>
                                <w:b/>
                                <w:bCs/>
                                <w:color w:val="FFFFFF" w:themeColor="background1"/>
                              </w:rPr>
                            </w:pPr>
                            <w:r>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E0EEC88" id="_x0000_s1035" style="position:absolute;left:0;text-align:left;margin-left:1.5pt;margin-top:-199.85pt;width:25.1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" fillcolor="windowText" strokeweight="1pt">
                <v:path arrowok="t"/>
                <v:textbox>
                  <w:txbxContent>
                    <w:p w14:paraId="1B9BC0F6" w14:textId="77777777" w:rsidR="005F3E93" w:rsidRPr="00FE3E71" w:rsidRDefault="005F3E93" w:rsidP="005F3E93">
                      <w:pPr>
                        <w:jc w:val="center"/>
                        <w:rPr>
                          <w:b/>
                          <w:bCs/>
                          <w:color w:val="FFFFFF" w:themeColor="background1"/>
                        </w:rPr>
                      </w:pPr>
                      <w:r>
                        <w:rPr>
                          <w:b/>
                          <w:bCs/>
                          <w:color w:val="FFFFFF" w:themeColor="background1"/>
                        </w:rPr>
                        <w:t>A</w:t>
                      </w:r>
                    </w:p>
                  </w:txbxContent>
                </v:textbox>
              </v:rect>
            </w:pict>
          </mc:Fallback>
        </mc:AlternateContent>
      </w:r>
      <w:r w:rsidR="00287F77">
        <w:rPr>
          <w:rFonts w:ascii="Book Antiqua" w:eastAsia="Book Antiqua" w:hAnsi="Book Antiqua" w:cs="Book Antiqua"/>
          <w:b/>
          <w:bCs/>
          <w:color w:val="000000"/>
        </w:rPr>
        <w:t>Figure 4 18F-</w:t>
      </w:r>
      <w:r w:rsidR="008E6DD1" w:rsidRPr="008E6DD1">
        <w:rPr>
          <w:rFonts w:ascii="Book Antiqua" w:eastAsia="Book Antiqua" w:hAnsi="Book Antiqua" w:cs="Book Antiqua"/>
          <w:b/>
          <w:bCs/>
          <w:color w:val="000000"/>
        </w:rPr>
        <w:t>fluoro-D-glucose positron emission tomography/X-ray computed tomography</w:t>
      </w:r>
      <w:r w:rsidR="00287F77">
        <w:rPr>
          <w:rFonts w:ascii="Book Antiqua" w:eastAsia="Book Antiqua" w:hAnsi="Book Antiqua" w:cs="Book Antiqua"/>
          <w:b/>
          <w:bCs/>
          <w:color w:val="000000"/>
        </w:rPr>
        <w:t xml:space="preserve"> performed after three months of maintenance </w:t>
      </w:r>
      <w:proofErr w:type="spellStart"/>
      <w:r w:rsidR="00287F77">
        <w:rPr>
          <w:rFonts w:ascii="Book Antiqua" w:eastAsia="Book Antiqua" w:hAnsi="Book Antiqua" w:cs="Book Antiqua"/>
          <w:b/>
          <w:bCs/>
          <w:color w:val="000000"/>
        </w:rPr>
        <w:t>olaparib</w:t>
      </w:r>
      <w:proofErr w:type="spellEnd"/>
      <w:r w:rsidR="00287F77">
        <w:rPr>
          <w:rFonts w:ascii="Book Antiqua" w:eastAsia="Book Antiqua" w:hAnsi="Book Antiqua" w:cs="Book Antiqua"/>
          <w:b/>
          <w:bCs/>
          <w:color w:val="000000"/>
        </w:rPr>
        <w:t>.</w:t>
      </w:r>
      <w:r w:rsidR="00287F77">
        <w:rPr>
          <w:rFonts w:ascii="Book Antiqua" w:eastAsia="Book Antiqua" w:hAnsi="Book Antiqua" w:cs="Book Antiqua"/>
          <w:color w:val="000000"/>
        </w:rPr>
        <w:t xml:space="preserve"> </w:t>
      </w:r>
      <w:r w:rsidR="00DD5608">
        <w:rPr>
          <w:rFonts w:ascii="Book Antiqua" w:eastAsia="Book Antiqua" w:hAnsi="Book Antiqua" w:cs="Book Antiqua"/>
          <w:bCs/>
          <w:color w:val="000000"/>
        </w:rPr>
        <w:t>A</w:t>
      </w:r>
      <w:r w:rsidR="00DD5608">
        <w:rPr>
          <w:rFonts w:ascii="Book Antiqua" w:hAnsi="Book Antiqua" w:cs="Book Antiqua" w:hint="eastAsia"/>
          <w:bCs/>
          <w:color w:val="000000"/>
          <w:lang w:eastAsia="zh-CN"/>
        </w:rPr>
        <w:t xml:space="preserve"> and </w:t>
      </w:r>
      <w:r w:rsidR="00287F77" w:rsidRPr="00DA3B50">
        <w:rPr>
          <w:rFonts w:ascii="Book Antiqua" w:eastAsia="Book Antiqua" w:hAnsi="Book Antiqua" w:cs="Book Antiqua"/>
          <w:bCs/>
          <w:color w:val="000000"/>
        </w:rPr>
        <w:t xml:space="preserve">B: </w:t>
      </w:r>
      <w:r w:rsidR="00287F77" w:rsidRPr="00DA3B50">
        <w:rPr>
          <w:rFonts w:ascii="Book Antiqua" w:eastAsia="Book Antiqua" w:hAnsi="Book Antiqua" w:cs="Book Antiqua"/>
          <w:color w:val="000000"/>
        </w:rPr>
        <w:t>18F-</w:t>
      </w:r>
      <w:r w:rsidR="008E6DD1" w:rsidRPr="00DA3B50">
        <w:rPr>
          <w:rFonts w:ascii="Book Antiqua" w:eastAsia="Book Antiqua" w:hAnsi="Book Antiqua" w:cs="Book Antiqua"/>
          <w:color w:val="000000"/>
        </w:rPr>
        <w:t>fluoro-D-glucose positron emission tomography/X-ray computed tomography</w:t>
      </w:r>
      <w:r w:rsidR="00287F77" w:rsidRPr="00DA3B50">
        <w:rPr>
          <w:rFonts w:ascii="Book Antiqua" w:eastAsia="Book Antiqua" w:hAnsi="Book Antiqua" w:cs="Book Antiqua"/>
          <w:color w:val="000000"/>
        </w:rPr>
        <w:t xml:space="preserve"> shows complete metabolic normalization of the pancreatic lesion, which is also redu</w:t>
      </w:r>
      <w:r w:rsidR="00287F77">
        <w:rPr>
          <w:rFonts w:ascii="Book Antiqua" w:eastAsia="Book Antiqua" w:hAnsi="Book Antiqua" w:cs="Book Antiqua"/>
          <w:color w:val="000000"/>
        </w:rPr>
        <w:t xml:space="preserve">ced in size. </w:t>
      </w:r>
      <w:bookmarkEnd w:id="161"/>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8C055" w14:textId="77777777" w:rsidR="006824CB" w:rsidRDefault="006824CB" w:rsidP="002D1283">
      <w:r>
        <w:separator/>
      </w:r>
    </w:p>
  </w:endnote>
  <w:endnote w:type="continuationSeparator" w:id="0">
    <w:p w14:paraId="04319512" w14:textId="77777777" w:rsidR="006824CB" w:rsidRDefault="006824CB" w:rsidP="002D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323361"/>
      <w:docPartObj>
        <w:docPartGallery w:val="Page Numbers (Bottom of Page)"/>
        <w:docPartUnique/>
      </w:docPartObj>
    </w:sdtPr>
    <w:sdtEndPr/>
    <w:sdtContent>
      <w:sdt>
        <w:sdtPr>
          <w:id w:val="860082579"/>
          <w:docPartObj>
            <w:docPartGallery w:val="Page Numbers (Top of Page)"/>
            <w:docPartUnique/>
          </w:docPartObj>
        </w:sdtPr>
        <w:sdtEndPr/>
        <w:sdtContent>
          <w:p w14:paraId="6620DF8F" w14:textId="77777777" w:rsidR="002D1283" w:rsidRDefault="002D128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F7429">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F7429">
              <w:rPr>
                <w:b/>
                <w:bCs/>
                <w:noProof/>
              </w:rPr>
              <w:t>21</w:t>
            </w:r>
            <w:r>
              <w:rPr>
                <w:b/>
                <w:bCs/>
                <w:sz w:val="24"/>
                <w:szCs w:val="24"/>
              </w:rPr>
              <w:fldChar w:fldCharType="end"/>
            </w:r>
          </w:p>
        </w:sdtContent>
      </w:sdt>
    </w:sdtContent>
  </w:sdt>
  <w:p w14:paraId="162D5A60" w14:textId="77777777" w:rsidR="002D1283" w:rsidRDefault="002D12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66156" w14:textId="77777777" w:rsidR="006824CB" w:rsidRDefault="006824CB" w:rsidP="002D1283">
      <w:r>
        <w:separator/>
      </w:r>
    </w:p>
  </w:footnote>
  <w:footnote w:type="continuationSeparator" w:id="0">
    <w:p w14:paraId="63664CEC" w14:textId="77777777" w:rsidR="006824CB" w:rsidRDefault="006824CB" w:rsidP="002D1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B86"/>
    <w:rsid w:val="00016BA0"/>
    <w:rsid w:val="000949E7"/>
    <w:rsid w:val="000A3FFB"/>
    <w:rsid w:val="000D0C78"/>
    <w:rsid w:val="001114A9"/>
    <w:rsid w:val="00114E3E"/>
    <w:rsid w:val="00115ED8"/>
    <w:rsid w:val="0013777A"/>
    <w:rsid w:val="00146D87"/>
    <w:rsid w:val="001549DD"/>
    <w:rsid w:val="001562C3"/>
    <w:rsid w:val="00173466"/>
    <w:rsid w:val="00176135"/>
    <w:rsid w:val="0018226A"/>
    <w:rsid w:val="001A0191"/>
    <w:rsid w:val="001C7CE0"/>
    <w:rsid w:val="001F621F"/>
    <w:rsid w:val="00203491"/>
    <w:rsid w:val="002359D6"/>
    <w:rsid w:val="0026531E"/>
    <w:rsid w:val="00284DB0"/>
    <w:rsid w:val="00285A5D"/>
    <w:rsid w:val="00287F77"/>
    <w:rsid w:val="002A57B2"/>
    <w:rsid w:val="002C745F"/>
    <w:rsid w:val="002D1283"/>
    <w:rsid w:val="002D4083"/>
    <w:rsid w:val="002D65C4"/>
    <w:rsid w:val="002D797D"/>
    <w:rsid w:val="002F4221"/>
    <w:rsid w:val="00311040"/>
    <w:rsid w:val="003113B3"/>
    <w:rsid w:val="003205B1"/>
    <w:rsid w:val="00324108"/>
    <w:rsid w:val="00327BA0"/>
    <w:rsid w:val="003626A8"/>
    <w:rsid w:val="003C651F"/>
    <w:rsid w:val="003E333C"/>
    <w:rsid w:val="00414A8C"/>
    <w:rsid w:val="004205D5"/>
    <w:rsid w:val="00461347"/>
    <w:rsid w:val="00474C9B"/>
    <w:rsid w:val="004A52AF"/>
    <w:rsid w:val="004B1334"/>
    <w:rsid w:val="004B7512"/>
    <w:rsid w:val="004D5EFA"/>
    <w:rsid w:val="004E3CA1"/>
    <w:rsid w:val="004F0678"/>
    <w:rsid w:val="004F3D61"/>
    <w:rsid w:val="00505238"/>
    <w:rsid w:val="00531DD0"/>
    <w:rsid w:val="00573528"/>
    <w:rsid w:val="005878DD"/>
    <w:rsid w:val="005A0A4D"/>
    <w:rsid w:val="005D51FC"/>
    <w:rsid w:val="005E4E80"/>
    <w:rsid w:val="005F18A9"/>
    <w:rsid w:val="005F3E93"/>
    <w:rsid w:val="0061019E"/>
    <w:rsid w:val="00653F30"/>
    <w:rsid w:val="006824CB"/>
    <w:rsid w:val="006D1016"/>
    <w:rsid w:val="007176DC"/>
    <w:rsid w:val="00740FE0"/>
    <w:rsid w:val="0075493B"/>
    <w:rsid w:val="007B1178"/>
    <w:rsid w:val="007C399B"/>
    <w:rsid w:val="007F1EF7"/>
    <w:rsid w:val="008313C2"/>
    <w:rsid w:val="0083671E"/>
    <w:rsid w:val="00845F73"/>
    <w:rsid w:val="0085284F"/>
    <w:rsid w:val="008550B2"/>
    <w:rsid w:val="00863A7B"/>
    <w:rsid w:val="008665FA"/>
    <w:rsid w:val="00882104"/>
    <w:rsid w:val="0089087E"/>
    <w:rsid w:val="00894EE2"/>
    <w:rsid w:val="008C3F21"/>
    <w:rsid w:val="008E6DD1"/>
    <w:rsid w:val="00913402"/>
    <w:rsid w:val="0094088F"/>
    <w:rsid w:val="00971632"/>
    <w:rsid w:val="00994AAF"/>
    <w:rsid w:val="00995342"/>
    <w:rsid w:val="009C4425"/>
    <w:rsid w:val="00A01030"/>
    <w:rsid w:val="00A17ECD"/>
    <w:rsid w:val="00A6683D"/>
    <w:rsid w:val="00A77B3E"/>
    <w:rsid w:val="00AA206C"/>
    <w:rsid w:val="00AB47E2"/>
    <w:rsid w:val="00AC6D66"/>
    <w:rsid w:val="00AE6158"/>
    <w:rsid w:val="00B06BBA"/>
    <w:rsid w:val="00B11187"/>
    <w:rsid w:val="00B310E8"/>
    <w:rsid w:val="00B469D0"/>
    <w:rsid w:val="00B64814"/>
    <w:rsid w:val="00BB6655"/>
    <w:rsid w:val="00BC5D87"/>
    <w:rsid w:val="00BD7E0F"/>
    <w:rsid w:val="00BE6A9D"/>
    <w:rsid w:val="00C16E7E"/>
    <w:rsid w:val="00C84BDA"/>
    <w:rsid w:val="00C95008"/>
    <w:rsid w:val="00CA2A55"/>
    <w:rsid w:val="00CC6E77"/>
    <w:rsid w:val="00CF41CC"/>
    <w:rsid w:val="00D25A7D"/>
    <w:rsid w:val="00D3673B"/>
    <w:rsid w:val="00D53338"/>
    <w:rsid w:val="00D55F05"/>
    <w:rsid w:val="00D56FB6"/>
    <w:rsid w:val="00D63D9B"/>
    <w:rsid w:val="00D87EC0"/>
    <w:rsid w:val="00DA3B50"/>
    <w:rsid w:val="00DD5608"/>
    <w:rsid w:val="00DE4544"/>
    <w:rsid w:val="00E03E09"/>
    <w:rsid w:val="00E55B2F"/>
    <w:rsid w:val="00E605E5"/>
    <w:rsid w:val="00E61045"/>
    <w:rsid w:val="00E934CE"/>
    <w:rsid w:val="00E94A00"/>
    <w:rsid w:val="00EB7D98"/>
    <w:rsid w:val="00EC0742"/>
    <w:rsid w:val="00EC1FCC"/>
    <w:rsid w:val="00ED1CEF"/>
    <w:rsid w:val="00F32096"/>
    <w:rsid w:val="00FA4D58"/>
    <w:rsid w:val="00FE6301"/>
    <w:rsid w:val="00FF7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4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CA1"/>
    <w:pPr>
      <w:spacing w:before="100" w:beforeAutospacing="1" w:after="100" w:afterAutospacing="1"/>
    </w:pPr>
    <w:rPr>
      <w:rFonts w:ascii="宋体" w:eastAsia="宋体" w:hAnsi="宋体" w:cs="宋体"/>
      <w:lang w:eastAsia="zh-CN"/>
    </w:rPr>
  </w:style>
  <w:style w:type="paragraph" w:styleId="a4">
    <w:name w:val="Balloon Text"/>
    <w:basedOn w:val="a"/>
    <w:link w:val="Char"/>
    <w:rsid w:val="0061019E"/>
    <w:rPr>
      <w:sz w:val="18"/>
      <w:szCs w:val="18"/>
    </w:rPr>
  </w:style>
  <w:style w:type="character" w:customStyle="1" w:styleId="Char">
    <w:name w:val="批注框文本 Char"/>
    <w:basedOn w:val="a0"/>
    <w:link w:val="a4"/>
    <w:rsid w:val="0061019E"/>
    <w:rPr>
      <w:sz w:val="18"/>
      <w:szCs w:val="18"/>
    </w:rPr>
  </w:style>
  <w:style w:type="paragraph" w:styleId="a5">
    <w:name w:val="header"/>
    <w:basedOn w:val="a"/>
    <w:link w:val="Char0"/>
    <w:rsid w:val="002D1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D1283"/>
    <w:rPr>
      <w:sz w:val="18"/>
      <w:szCs w:val="18"/>
    </w:rPr>
  </w:style>
  <w:style w:type="paragraph" w:styleId="a6">
    <w:name w:val="footer"/>
    <w:basedOn w:val="a"/>
    <w:link w:val="Char1"/>
    <w:uiPriority w:val="99"/>
    <w:rsid w:val="002D1283"/>
    <w:pPr>
      <w:tabs>
        <w:tab w:val="center" w:pos="4153"/>
        <w:tab w:val="right" w:pos="8306"/>
      </w:tabs>
      <w:snapToGrid w:val="0"/>
    </w:pPr>
    <w:rPr>
      <w:sz w:val="18"/>
      <w:szCs w:val="18"/>
    </w:rPr>
  </w:style>
  <w:style w:type="character" w:customStyle="1" w:styleId="Char1">
    <w:name w:val="页脚 Char"/>
    <w:basedOn w:val="a0"/>
    <w:link w:val="a6"/>
    <w:uiPriority w:val="99"/>
    <w:rsid w:val="002D1283"/>
    <w:rPr>
      <w:sz w:val="18"/>
      <w:szCs w:val="18"/>
    </w:rPr>
  </w:style>
  <w:style w:type="character" w:styleId="a7">
    <w:name w:val="annotation reference"/>
    <w:basedOn w:val="a0"/>
    <w:semiHidden/>
    <w:unhideWhenUsed/>
    <w:rsid w:val="00D63D9B"/>
    <w:rPr>
      <w:sz w:val="16"/>
      <w:szCs w:val="16"/>
    </w:rPr>
  </w:style>
  <w:style w:type="paragraph" w:styleId="a8">
    <w:name w:val="annotation text"/>
    <w:basedOn w:val="a"/>
    <w:link w:val="Char2"/>
    <w:semiHidden/>
    <w:unhideWhenUsed/>
    <w:rsid w:val="00D63D9B"/>
    <w:rPr>
      <w:sz w:val="20"/>
      <w:szCs w:val="20"/>
    </w:rPr>
  </w:style>
  <w:style w:type="character" w:customStyle="1" w:styleId="Char2">
    <w:name w:val="批注文字 Char"/>
    <w:basedOn w:val="a0"/>
    <w:link w:val="a8"/>
    <w:semiHidden/>
    <w:rsid w:val="00D63D9B"/>
  </w:style>
  <w:style w:type="paragraph" w:styleId="a9">
    <w:name w:val="annotation subject"/>
    <w:basedOn w:val="a8"/>
    <w:next w:val="a8"/>
    <w:link w:val="Char3"/>
    <w:semiHidden/>
    <w:unhideWhenUsed/>
    <w:rsid w:val="00D63D9B"/>
    <w:rPr>
      <w:b/>
      <w:bCs/>
    </w:rPr>
  </w:style>
  <w:style w:type="character" w:customStyle="1" w:styleId="Char3">
    <w:name w:val="批注主题 Char"/>
    <w:basedOn w:val="Char2"/>
    <w:link w:val="a9"/>
    <w:semiHidden/>
    <w:rsid w:val="00D63D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CA1"/>
    <w:pPr>
      <w:spacing w:before="100" w:beforeAutospacing="1" w:after="100" w:afterAutospacing="1"/>
    </w:pPr>
    <w:rPr>
      <w:rFonts w:ascii="宋体" w:eastAsia="宋体" w:hAnsi="宋体" w:cs="宋体"/>
      <w:lang w:eastAsia="zh-CN"/>
    </w:rPr>
  </w:style>
  <w:style w:type="paragraph" w:styleId="a4">
    <w:name w:val="Balloon Text"/>
    <w:basedOn w:val="a"/>
    <w:link w:val="Char"/>
    <w:rsid w:val="0061019E"/>
    <w:rPr>
      <w:sz w:val="18"/>
      <w:szCs w:val="18"/>
    </w:rPr>
  </w:style>
  <w:style w:type="character" w:customStyle="1" w:styleId="Char">
    <w:name w:val="批注框文本 Char"/>
    <w:basedOn w:val="a0"/>
    <w:link w:val="a4"/>
    <w:rsid w:val="0061019E"/>
    <w:rPr>
      <w:sz w:val="18"/>
      <w:szCs w:val="18"/>
    </w:rPr>
  </w:style>
  <w:style w:type="paragraph" w:styleId="a5">
    <w:name w:val="header"/>
    <w:basedOn w:val="a"/>
    <w:link w:val="Char0"/>
    <w:rsid w:val="002D1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D1283"/>
    <w:rPr>
      <w:sz w:val="18"/>
      <w:szCs w:val="18"/>
    </w:rPr>
  </w:style>
  <w:style w:type="paragraph" w:styleId="a6">
    <w:name w:val="footer"/>
    <w:basedOn w:val="a"/>
    <w:link w:val="Char1"/>
    <w:uiPriority w:val="99"/>
    <w:rsid w:val="002D1283"/>
    <w:pPr>
      <w:tabs>
        <w:tab w:val="center" w:pos="4153"/>
        <w:tab w:val="right" w:pos="8306"/>
      </w:tabs>
      <w:snapToGrid w:val="0"/>
    </w:pPr>
    <w:rPr>
      <w:sz w:val="18"/>
      <w:szCs w:val="18"/>
    </w:rPr>
  </w:style>
  <w:style w:type="character" w:customStyle="1" w:styleId="Char1">
    <w:name w:val="页脚 Char"/>
    <w:basedOn w:val="a0"/>
    <w:link w:val="a6"/>
    <w:uiPriority w:val="99"/>
    <w:rsid w:val="002D1283"/>
    <w:rPr>
      <w:sz w:val="18"/>
      <w:szCs w:val="18"/>
    </w:rPr>
  </w:style>
  <w:style w:type="character" w:styleId="a7">
    <w:name w:val="annotation reference"/>
    <w:basedOn w:val="a0"/>
    <w:semiHidden/>
    <w:unhideWhenUsed/>
    <w:rsid w:val="00D63D9B"/>
    <w:rPr>
      <w:sz w:val="16"/>
      <w:szCs w:val="16"/>
    </w:rPr>
  </w:style>
  <w:style w:type="paragraph" w:styleId="a8">
    <w:name w:val="annotation text"/>
    <w:basedOn w:val="a"/>
    <w:link w:val="Char2"/>
    <w:semiHidden/>
    <w:unhideWhenUsed/>
    <w:rsid w:val="00D63D9B"/>
    <w:rPr>
      <w:sz w:val="20"/>
      <w:szCs w:val="20"/>
    </w:rPr>
  </w:style>
  <w:style w:type="character" w:customStyle="1" w:styleId="Char2">
    <w:name w:val="批注文字 Char"/>
    <w:basedOn w:val="a0"/>
    <w:link w:val="a8"/>
    <w:semiHidden/>
    <w:rsid w:val="00D63D9B"/>
  </w:style>
  <w:style w:type="paragraph" w:styleId="a9">
    <w:name w:val="annotation subject"/>
    <w:basedOn w:val="a8"/>
    <w:next w:val="a8"/>
    <w:link w:val="Char3"/>
    <w:semiHidden/>
    <w:unhideWhenUsed/>
    <w:rsid w:val="00D63D9B"/>
    <w:rPr>
      <w:b/>
      <w:bCs/>
    </w:rPr>
  </w:style>
  <w:style w:type="character" w:customStyle="1" w:styleId="Char3">
    <w:name w:val="批注主题 Char"/>
    <w:basedOn w:val="Char2"/>
    <w:link w:val="a9"/>
    <w:semiHidden/>
    <w:rsid w:val="00D63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4085</Words>
  <Characters>23290</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lijiahui</cp:lastModifiedBy>
  <cp:revision>6</cp:revision>
  <dcterms:created xsi:type="dcterms:W3CDTF">2020-11-30T11:15:00Z</dcterms:created>
  <dcterms:modified xsi:type="dcterms:W3CDTF">2020-12-10T04:18:00Z</dcterms:modified>
</cp:coreProperties>
</file>