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7246"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Name of Journal: </w:t>
      </w:r>
      <w:r w:rsidRPr="00C2476E">
        <w:rPr>
          <w:rFonts w:ascii="Book Antiqua" w:eastAsia="Book Antiqua" w:hAnsi="Book Antiqua" w:cs="Book Antiqua"/>
          <w:i/>
          <w:color w:val="000000"/>
        </w:rPr>
        <w:t>World Journal of Gastrointestinal Oncology</w:t>
      </w:r>
    </w:p>
    <w:p w14:paraId="0B4FBD3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Manuscript NO: </w:t>
      </w:r>
      <w:r w:rsidRPr="00C2476E">
        <w:rPr>
          <w:rFonts w:ascii="Book Antiqua" w:eastAsia="Book Antiqua" w:hAnsi="Book Antiqua" w:cs="Book Antiqua"/>
          <w:color w:val="000000"/>
        </w:rPr>
        <w:t>64819</w:t>
      </w:r>
    </w:p>
    <w:p w14:paraId="0D1B0CB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Manuscript Type: </w:t>
      </w:r>
      <w:r w:rsidRPr="00C2476E">
        <w:rPr>
          <w:rFonts w:ascii="Book Antiqua" w:eastAsia="Book Antiqua" w:hAnsi="Book Antiqua" w:cs="Book Antiqua"/>
          <w:color w:val="000000"/>
        </w:rPr>
        <w:t>REVIEW</w:t>
      </w:r>
    </w:p>
    <w:p w14:paraId="61C3E6F4" w14:textId="77777777" w:rsidR="00A77B3E" w:rsidRPr="00C2476E" w:rsidRDefault="00A77B3E">
      <w:pPr>
        <w:spacing w:line="360" w:lineRule="auto"/>
        <w:jc w:val="both"/>
      </w:pPr>
    </w:p>
    <w:p w14:paraId="337FFF00" w14:textId="77777777" w:rsidR="00A77B3E" w:rsidRPr="00C2476E" w:rsidRDefault="00BF7206">
      <w:pPr>
        <w:spacing w:line="360" w:lineRule="auto"/>
        <w:jc w:val="both"/>
      </w:pPr>
      <w:r w:rsidRPr="00C2476E">
        <w:rPr>
          <w:rFonts w:ascii="Book Antiqua" w:eastAsia="Book Antiqua" w:hAnsi="Book Antiqua" w:cs="Book Antiqua"/>
          <w:b/>
          <w:bCs/>
          <w:color w:val="000000"/>
        </w:rPr>
        <w:t>Gut microbiota and immune system in liver cancer: Promising therapeutic implication from development to treatment</w:t>
      </w:r>
    </w:p>
    <w:p w14:paraId="50666D1A" w14:textId="77777777" w:rsidR="00A77B3E" w:rsidRPr="00C2476E" w:rsidRDefault="00A77B3E">
      <w:pPr>
        <w:spacing w:line="360" w:lineRule="auto"/>
        <w:jc w:val="both"/>
      </w:pPr>
    </w:p>
    <w:p w14:paraId="047470F1" w14:textId="77777777" w:rsidR="00A77B3E" w:rsidRPr="003307D9" w:rsidRDefault="00BF7206">
      <w:pPr>
        <w:spacing w:line="360" w:lineRule="auto"/>
        <w:jc w:val="both"/>
        <w:rPr>
          <w:lang w:val="it-IT"/>
        </w:rPr>
      </w:pPr>
      <w:r w:rsidRPr="003307D9">
        <w:rPr>
          <w:rFonts w:ascii="Book Antiqua" w:eastAsia="Book Antiqua" w:hAnsi="Book Antiqua" w:cs="Book Antiqua"/>
          <w:color w:val="000000"/>
          <w:lang w:val="it-IT"/>
        </w:rPr>
        <w:t xml:space="preserve">Bartolini I </w:t>
      </w:r>
      <w:r w:rsidRPr="003307D9">
        <w:rPr>
          <w:rFonts w:ascii="Book Antiqua" w:eastAsia="Book Antiqua" w:hAnsi="Book Antiqua" w:cs="Book Antiqua"/>
          <w:i/>
          <w:iCs/>
          <w:color w:val="000000"/>
          <w:lang w:val="it-IT"/>
        </w:rPr>
        <w:t>et al.</w:t>
      </w:r>
      <w:r w:rsidRPr="003307D9">
        <w:rPr>
          <w:rFonts w:ascii="Book Antiqua" w:eastAsia="Book Antiqua" w:hAnsi="Book Antiqua" w:cs="Book Antiqua"/>
          <w:color w:val="000000"/>
          <w:lang w:val="it-IT"/>
        </w:rPr>
        <w:t xml:space="preserve"> Gut microbiota, immune system, and liver cancer</w:t>
      </w:r>
    </w:p>
    <w:p w14:paraId="021D6FA6" w14:textId="77777777" w:rsidR="00A77B3E" w:rsidRPr="003307D9" w:rsidRDefault="00A77B3E">
      <w:pPr>
        <w:spacing w:line="360" w:lineRule="auto"/>
        <w:jc w:val="both"/>
        <w:rPr>
          <w:lang w:val="it-IT"/>
        </w:rPr>
      </w:pPr>
    </w:p>
    <w:p w14:paraId="3E50D938" w14:textId="77777777" w:rsidR="00A77B3E" w:rsidRPr="00E2565F" w:rsidRDefault="00BF7206">
      <w:pPr>
        <w:spacing w:line="360" w:lineRule="auto"/>
        <w:jc w:val="both"/>
        <w:rPr>
          <w:lang w:val="it-IT"/>
        </w:rPr>
      </w:pPr>
      <w:r w:rsidRPr="00E2565F">
        <w:rPr>
          <w:rFonts w:ascii="Book Antiqua" w:eastAsia="Book Antiqua" w:hAnsi="Book Antiqua" w:cs="Book Antiqua"/>
          <w:color w:val="000000"/>
          <w:lang w:val="it-IT"/>
        </w:rPr>
        <w:t>Ilenia Bartolini, Matteo Risaliti, Rosaria Tucci, Paolo Muiesan, Maria Novella Ringressi, Antonio Taddei, Amedeo Amedei</w:t>
      </w:r>
    </w:p>
    <w:p w14:paraId="3EAA0FBD" w14:textId="77777777" w:rsidR="00A77B3E" w:rsidRPr="00E2565F" w:rsidRDefault="00A77B3E">
      <w:pPr>
        <w:spacing w:line="360" w:lineRule="auto"/>
        <w:jc w:val="both"/>
        <w:rPr>
          <w:lang w:val="it-IT"/>
        </w:rPr>
      </w:pPr>
    </w:p>
    <w:p w14:paraId="1D2AA0B3" w14:textId="5EEE28BC" w:rsidR="00A77B3E" w:rsidRPr="00E2565F" w:rsidRDefault="00BF7206">
      <w:pPr>
        <w:spacing w:line="360" w:lineRule="auto"/>
        <w:jc w:val="both"/>
        <w:rPr>
          <w:lang w:val="it-IT"/>
        </w:rPr>
      </w:pPr>
      <w:r w:rsidRPr="00E2565F">
        <w:rPr>
          <w:rFonts w:ascii="Book Antiqua" w:eastAsia="Book Antiqua" w:hAnsi="Book Antiqua" w:cs="Book Antiqua"/>
          <w:b/>
          <w:bCs/>
          <w:color w:val="000000"/>
          <w:lang w:val="it-IT"/>
        </w:rPr>
        <w:t xml:space="preserve">Ilenia Bartolini, Matteo Risaliti, Rosaria Tucci, Paolo Muiesan, Maria Novella Ringressi, Antonio Taddei, </w:t>
      </w:r>
      <w:r w:rsidRPr="00E2565F">
        <w:rPr>
          <w:rFonts w:ascii="Book Antiqua" w:eastAsia="Book Antiqua" w:hAnsi="Book Antiqua" w:cs="Book Antiqua"/>
          <w:color w:val="000000"/>
          <w:lang w:val="it-IT"/>
        </w:rPr>
        <w:t>Department of Experimental and Clinical Medicine, University of Florence, Azienda Ospedaliero</w:t>
      </w:r>
      <w:r w:rsidR="00E327D5" w:rsidRPr="00915A88">
        <w:rPr>
          <w:rFonts w:ascii="Book Antiqua" w:eastAsia="Book Antiqua" w:hAnsi="Book Antiqua" w:cs="Book Antiqua"/>
          <w:color w:val="000000"/>
          <w:lang w:val="it-IT"/>
        </w:rPr>
        <w:t xml:space="preserve"> </w:t>
      </w:r>
      <w:r w:rsidRPr="00E2565F">
        <w:rPr>
          <w:rFonts w:ascii="Book Antiqua" w:eastAsia="Book Antiqua" w:hAnsi="Book Antiqua" w:cs="Book Antiqua"/>
          <w:color w:val="000000"/>
          <w:lang w:val="it-IT"/>
        </w:rPr>
        <w:t>Universitaria Careggi (AOUC), Florence 50134, Italy</w:t>
      </w:r>
    </w:p>
    <w:p w14:paraId="0763C11B" w14:textId="77777777" w:rsidR="00A77B3E" w:rsidRPr="00E2565F" w:rsidRDefault="00A77B3E">
      <w:pPr>
        <w:spacing w:line="360" w:lineRule="auto"/>
        <w:jc w:val="both"/>
        <w:rPr>
          <w:lang w:val="it-IT"/>
        </w:rPr>
      </w:pPr>
    </w:p>
    <w:p w14:paraId="18F3E6A1" w14:textId="3F6E5B76" w:rsidR="00A77B3E" w:rsidRPr="00C2476E" w:rsidRDefault="00BF7206">
      <w:pPr>
        <w:spacing w:line="360" w:lineRule="auto"/>
        <w:jc w:val="both"/>
      </w:pPr>
      <w:proofErr w:type="spellStart"/>
      <w:r w:rsidRPr="00C2476E">
        <w:rPr>
          <w:rFonts w:ascii="Book Antiqua" w:eastAsia="Book Antiqua" w:hAnsi="Book Antiqua" w:cs="Book Antiqua"/>
          <w:b/>
          <w:bCs/>
          <w:color w:val="000000"/>
        </w:rPr>
        <w:t>Amedeo</w:t>
      </w:r>
      <w:proofErr w:type="spellEnd"/>
      <w:r w:rsidRPr="00C2476E">
        <w:rPr>
          <w:rFonts w:ascii="Book Antiqua" w:eastAsia="Book Antiqua" w:hAnsi="Book Antiqua" w:cs="Book Antiqua"/>
          <w:b/>
          <w:bCs/>
          <w:color w:val="000000"/>
        </w:rPr>
        <w:t xml:space="preserve"> </w:t>
      </w:r>
      <w:proofErr w:type="spellStart"/>
      <w:r w:rsidRPr="00C2476E">
        <w:rPr>
          <w:rFonts w:ascii="Book Antiqua" w:eastAsia="Book Antiqua" w:hAnsi="Book Antiqua" w:cs="Book Antiqua"/>
          <w:b/>
          <w:bCs/>
          <w:color w:val="000000"/>
        </w:rPr>
        <w:t>Amedei</w:t>
      </w:r>
      <w:proofErr w:type="spellEnd"/>
      <w:r w:rsidRPr="00C2476E">
        <w:rPr>
          <w:rFonts w:ascii="Book Antiqua" w:eastAsia="Book Antiqua" w:hAnsi="Book Antiqua" w:cs="Book Antiqua"/>
          <w:b/>
          <w:bCs/>
          <w:color w:val="000000"/>
        </w:rPr>
        <w:t xml:space="preserve">, </w:t>
      </w:r>
      <w:r w:rsidRPr="00C2476E">
        <w:rPr>
          <w:rFonts w:ascii="Book Antiqua" w:eastAsia="Book Antiqua" w:hAnsi="Book Antiqua" w:cs="Book Antiqua"/>
          <w:color w:val="000000"/>
        </w:rPr>
        <w:t xml:space="preserve">Department of Experimental and Clinical Medicine, SOD of Interdisciplinary Internal Medicine, </w:t>
      </w:r>
      <w:proofErr w:type="spellStart"/>
      <w:r w:rsidRPr="00C2476E">
        <w:rPr>
          <w:rFonts w:ascii="Book Antiqua" w:eastAsia="Book Antiqua" w:hAnsi="Book Antiqua" w:cs="Book Antiqua"/>
          <w:color w:val="000000"/>
        </w:rPr>
        <w:t>Azienda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Ospedalier</w:t>
      </w:r>
      <w:r w:rsidR="00E327D5" w:rsidRPr="00C2476E">
        <w:rPr>
          <w:rFonts w:ascii="Book Antiqua" w:eastAsia="Book Antiqua" w:hAnsi="Book Antiqua" w:cs="Book Antiqua"/>
          <w:color w:val="000000"/>
        </w:rPr>
        <w:t>o</w:t>
      </w:r>
      <w:proofErr w:type="spellEnd"/>
      <w:r w:rsidR="00E327D5"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Universitaria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Careggi</w:t>
      </w:r>
      <w:proofErr w:type="spellEnd"/>
      <w:r w:rsidRPr="00C2476E">
        <w:rPr>
          <w:rFonts w:ascii="Book Antiqua" w:eastAsia="Book Antiqua" w:hAnsi="Book Antiqua" w:cs="Book Antiqua"/>
          <w:color w:val="000000"/>
        </w:rPr>
        <w:t xml:space="preserve"> (AOUC), Florence 50134, Italy</w:t>
      </w:r>
    </w:p>
    <w:p w14:paraId="5FE35C58" w14:textId="77777777" w:rsidR="00A77B3E" w:rsidRPr="00C2476E" w:rsidRDefault="00A77B3E">
      <w:pPr>
        <w:spacing w:line="360" w:lineRule="auto"/>
        <w:jc w:val="both"/>
      </w:pPr>
    </w:p>
    <w:p w14:paraId="305A7C1A" w14:textId="5E063E75"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Author contributions: </w:t>
      </w:r>
      <w:r w:rsidR="00CC7244" w:rsidRPr="00C2476E">
        <w:rPr>
          <w:rFonts w:ascii="Book Antiqua" w:hAnsi="Book Antiqua" w:cs="Book Antiqua"/>
          <w:color w:val="000000"/>
          <w:lang w:eastAsia="zh-CN"/>
        </w:rPr>
        <w:t>A</w:t>
      </w:r>
      <w:r w:rsidR="00CC7244" w:rsidRPr="00C2476E">
        <w:rPr>
          <w:rFonts w:ascii="Book Antiqua" w:eastAsia="Book Antiqua" w:hAnsi="Book Antiqua" w:cs="Book Antiqua"/>
          <w:color w:val="000000"/>
        </w:rPr>
        <w:t>ll authors contribut</w:t>
      </w:r>
      <w:r w:rsidR="00CC7244" w:rsidRPr="00C2476E">
        <w:rPr>
          <w:rFonts w:ascii="Book Antiqua" w:hAnsi="Book Antiqua" w:cs="Book Antiqua"/>
          <w:color w:val="000000"/>
          <w:lang w:eastAsia="zh-CN"/>
        </w:rPr>
        <w:t xml:space="preserve">ed </w:t>
      </w:r>
      <w:r w:rsidR="009E6908">
        <w:rPr>
          <w:rFonts w:ascii="Book Antiqua" w:hAnsi="Book Antiqua" w:cs="Book Antiqua"/>
          <w:color w:val="000000"/>
          <w:lang w:eastAsia="zh-CN"/>
        </w:rPr>
        <w:t xml:space="preserve">to </w:t>
      </w:r>
      <w:r w:rsidR="00CC7244" w:rsidRPr="00C2476E">
        <w:rPr>
          <w:rFonts w:ascii="Book Antiqua" w:hAnsi="Book Antiqua" w:cs="Book Antiqua"/>
          <w:color w:val="000000"/>
          <w:lang w:eastAsia="zh-CN"/>
        </w:rPr>
        <w:t>c</w:t>
      </w:r>
      <w:r w:rsidRPr="00C2476E">
        <w:rPr>
          <w:rFonts w:ascii="Book Antiqua" w:eastAsia="Book Antiqua" w:hAnsi="Book Antiqua" w:cs="Book Antiqua"/>
          <w:color w:val="000000"/>
        </w:rPr>
        <w:t xml:space="preserve">onceptualization and design of the study; </w:t>
      </w:r>
      <w:proofErr w:type="spellStart"/>
      <w:r w:rsidRPr="00C2476E">
        <w:rPr>
          <w:rFonts w:ascii="Book Antiqua" w:eastAsia="Book Antiqua" w:hAnsi="Book Antiqua" w:cs="Book Antiqua"/>
          <w:color w:val="000000"/>
        </w:rPr>
        <w:t>Bartolini</w:t>
      </w:r>
      <w:proofErr w:type="spellEnd"/>
      <w:r w:rsidR="00CC7244" w:rsidRPr="00C2476E">
        <w:rPr>
          <w:rFonts w:ascii="Book Antiqua" w:hAnsi="Book Antiqua" w:cs="Book Antiqua"/>
          <w:color w:val="000000"/>
          <w:lang w:eastAsia="zh-CN"/>
        </w:rPr>
        <w:t xml:space="preserve"> I</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Risaliti</w:t>
      </w:r>
      <w:proofErr w:type="spellEnd"/>
      <w:r w:rsidR="00CC7244" w:rsidRPr="00C2476E">
        <w:rPr>
          <w:rFonts w:ascii="Book Antiqua" w:hAnsi="Book Antiqua" w:cs="Book Antiqua"/>
          <w:color w:val="000000"/>
          <w:lang w:eastAsia="zh-CN"/>
        </w:rPr>
        <w:t xml:space="preserve"> M and </w:t>
      </w:r>
      <w:proofErr w:type="spellStart"/>
      <w:r w:rsidRPr="00C2476E">
        <w:rPr>
          <w:rFonts w:ascii="Book Antiqua" w:eastAsia="Book Antiqua" w:hAnsi="Book Antiqua" w:cs="Book Antiqua"/>
          <w:color w:val="000000"/>
        </w:rPr>
        <w:t>Tucci</w:t>
      </w:r>
      <w:proofErr w:type="spellEnd"/>
      <w:r w:rsidR="00CC7244" w:rsidRPr="00C2476E">
        <w:rPr>
          <w:rFonts w:ascii="Book Antiqua" w:hAnsi="Book Antiqua" w:cs="Book Antiqua"/>
          <w:color w:val="000000"/>
          <w:lang w:eastAsia="zh-CN"/>
        </w:rPr>
        <w:t xml:space="preserve"> R</w:t>
      </w:r>
      <w:r w:rsidR="00CC7244" w:rsidRPr="00C2476E">
        <w:rPr>
          <w:rFonts w:ascii="Book Antiqua" w:eastAsia="Book Antiqua" w:hAnsi="Book Antiqua" w:cs="Book Antiqua"/>
          <w:color w:val="000000"/>
        </w:rPr>
        <w:t xml:space="preserve"> </w:t>
      </w:r>
      <w:r w:rsidR="009E6908">
        <w:rPr>
          <w:rFonts w:ascii="Book Antiqua" w:eastAsia="Book Antiqua" w:hAnsi="Book Antiqua" w:cs="Book Antiqua"/>
          <w:color w:val="000000"/>
        </w:rPr>
        <w:t xml:space="preserve">wrote </w:t>
      </w:r>
      <w:r w:rsidR="009E6908">
        <w:rPr>
          <w:rFonts w:ascii="Book Antiqua" w:hAnsi="Book Antiqua" w:cs="Book Antiqua"/>
          <w:color w:val="000000"/>
          <w:lang w:eastAsia="zh-CN"/>
        </w:rPr>
        <w:t xml:space="preserve">the </w:t>
      </w:r>
      <w:r w:rsidR="00CC7244" w:rsidRPr="00C2476E">
        <w:rPr>
          <w:rFonts w:ascii="Book Antiqua" w:eastAsia="Book Antiqua" w:hAnsi="Book Antiqua" w:cs="Book Antiqua"/>
          <w:color w:val="000000"/>
        </w:rPr>
        <w:t>original draft</w:t>
      </w:r>
      <w:r w:rsidRPr="00C2476E">
        <w:rPr>
          <w:rFonts w:ascii="Book Antiqua" w:eastAsia="Book Antiqua" w:hAnsi="Book Antiqua" w:cs="Book Antiqua"/>
          <w:color w:val="000000"/>
        </w:rPr>
        <w:t xml:space="preserve">; </w:t>
      </w:r>
      <w:r w:rsidR="00CC7244" w:rsidRPr="00C2476E">
        <w:rPr>
          <w:rFonts w:ascii="Book Antiqua" w:hAnsi="Book Antiqua" w:cs="Book Antiqua"/>
          <w:color w:val="000000"/>
          <w:lang w:eastAsia="zh-CN"/>
        </w:rPr>
        <w:t>a</w:t>
      </w:r>
      <w:r w:rsidR="00CC7244" w:rsidRPr="00C2476E">
        <w:rPr>
          <w:rFonts w:ascii="Book Antiqua" w:eastAsia="Book Antiqua" w:hAnsi="Book Antiqua" w:cs="Book Antiqua"/>
          <w:color w:val="000000"/>
        </w:rPr>
        <w:t>ll the authors contribut</w:t>
      </w:r>
      <w:r w:rsidR="00CC7244" w:rsidRPr="00C2476E">
        <w:rPr>
          <w:rFonts w:ascii="Book Antiqua" w:hAnsi="Book Antiqua" w:cs="Book Antiqua"/>
          <w:color w:val="000000"/>
          <w:lang w:eastAsia="zh-CN"/>
        </w:rPr>
        <w:t>ed</w:t>
      </w:r>
      <w:r w:rsidR="009E6908">
        <w:rPr>
          <w:rFonts w:ascii="Book Antiqua" w:hAnsi="Book Antiqua" w:cs="Book Antiqua"/>
          <w:color w:val="000000"/>
          <w:lang w:eastAsia="zh-CN"/>
        </w:rPr>
        <w:t xml:space="preserve"> to</w:t>
      </w:r>
      <w:r w:rsidR="00CC7244" w:rsidRPr="00C2476E">
        <w:rPr>
          <w:rFonts w:ascii="Book Antiqua" w:eastAsia="Book Antiqua" w:hAnsi="Book Antiqua" w:cs="Book Antiqua"/>
          <w:color w:val="000000"/>
        </w:rPr>
        <w:t xml:space="preserve"> </w:t>
      </w:r>
      <w:r w:rsidRPr="00C2476E">
        <w:rPr>
          <w:rFonts w:ascii="Book Antiqua" w:eastAsia="Book Antiqua" w:hAnsi="Book Antiqua" w:cs="Book Antiqua"/>
          <w:color w:val="000000"/>
        </w:rPr>
        <w:t>critical revision of the article</w:t>
      </w:r>
      <w:r w:rsidR="009E6908">
        <w:rPr>
          <w:rFonts w:ascii="Book Antiqua" w:eastAsia="Book Antiqua" w:hAnsi="Book Antiqua" w:cs="Book Antiqua"/>
          <w:color w:val="000000"/>
        </w:rPr>
        <w:t xml:space="preserve"> and approved the </w:t>
      </w:r>
      <w:r w:rsidRPr="00C2476E">
        <w:rPr>
          <w:rFonts w:ascii="Book Antiqua" w:eastAsia="Book Antiqua" w:hAnsi="Book Antiqua" w:cs="Book Antiqua"/>
          <w:color w:val="000000"/>
        </w:rPr>
        <w:t xml:space="preserve">final version of the paper; </w:t>
      </w:r>
      <w:proofErr w:type="spellStart"/>
      <w:r w:rsidRPr="00C2476E">
        <w:rPr>
          <w:rFonts w:ascii="Book Antiqua" w:eastAsia="Book Antiqua" w:hAnsi="Book Antiqua" w:cs="Book Antiqua"/>
          <w:color w:val="000000"/>
        </w:rPr>
        <w:t>Muiesan</w:t>
      </w:r>
      <w:proofErr w:type="spellEnd"/>
      <w:r w:rsidR="00CC7244" w:rsidRPr="00C2476E">
        <w:rPr>
          <w:rFonts w:ascii="Book Antiqua" w:hAnsi="Book Antiqua" w:cs="Book Antiqua"/>
          <w:color w:val="000000"/>
          <w:lang w:eastAsia="zh-CN"/>
        </w:rPr>
        <w:t xml:space="preserve"> P</w:t>
      </w:r>
      <w:r w:rsidRPr="00C2476E">
        <w:rPr>
          <w:rFonts w:ascii="Book Antiqua" w:eastAsia="Book Antiqua" w:hAnsi="Book Antiqua" w:cs="Book Antiqua"/>
          <w:color w:val="000000"/>
        </w:rPr>
        <w:t>,</w:t>
      </w:r>
      <w:r w:rsidR="00CC7244" w:rsidRPr="00C2476E">
        <w:rPr>
          <w:rFonts w:ascii="Book Antiqua" w:hAnsi="Book Antiqua" w:cs="Book Antiqua"/>
          <w:color w:val="000000"/>
          <w:lang w:eastAsia="zh-CN"/>
        </w:rPr>
        <w:t xml:space="preserve"> </w:t>
      </w:r>
      <w:proofErr w:type="spellStart"/>
      <w:r w:rsidRPr="00C2476E">
        <w:rPr>
          <w:rFonts w:ascii="Book Antiqua" w:eastAsia="Book Antiqua" w:hAnsi="Book Antiqua" w:cs="Book Antiqua"/>
          <w:color w:val="000000"/>
        </w:rPr>
        <w:t>Taddei</w:t>
      </w:r>
      <w:proofErr w:type="spellEnd"/>
      <w:r w:rsidRPr="00C2476E">
        <w:rPr>
          <w:rFonts w:ascii="Book Antiqua" w:eastAsia="Book Antiqua" w:hAnsi="Book Antiqua" w:cs="Book Antiqua"/>
          <w:color w:val="000000"/>
        </w:rPr>
        <w:t xml:space="preserve"> </w:t>
      </w:r>
      <w:r w:rsidR="00CC7244" w:rsidRPr="00C2476E">
        <w:rPr>
          <w:rFonts w:ascii="Book Antiqua" w:hAnsi="Book Antiqua" w:cs="Book Antiqua"/>
          <w:color w:val="000000"/>
          <w:lang w:eastAsia="zh-CN"/>
        </w:rPr>
        <w:t xml:space="preserve">A </w:t>
      </w:r>
      <w:r w:rsidRPr="00C2476E">
        <w:rPr>
          <w:rFonts w:ascii="Book Antiqua" w:eastAsia="Book Antiqua" w:hAnsi="Book Antiqua" w:cs="Book Antiqua"/>
          <w:color w:val="000000"/>
        </w:rPr>
        <w:t xml:space="preserve">and </w:t>
      </w:r>
      <w:proofErr w:type="spellStart"/>
      <w:r w:rsidRPr="00C2476E">
        <w:rPr>
          <w:rFonts w:ascii="Book Antiqua" w:eastAsia="Book Antiqua" w:hAnsi="Book Antiqua" w:cs="Book Antiqua"/>
          <w:color w:val="000000"/>
        </w:rPr>
        <w:t>Amedei</w:t>
      </w:r>
      <w:proofErr w:type="spellEnd"/>
      <w:r w:rsidR="00CC7244" w:rsidRPr="00C2476E">
        <w:rPr>
          <w:rFonts w:ascii="Book Antiqua" w:hAnsi="Book Antiqua" w:cs="Book Antiqua"/>
          <w:color w:val="000000"/>
          <w:lang w:eastAsia="zh-CN"/>
        </w:rPr>
        <w:t xml:space="preserve"> A</w:t>
      </w:r>
      <w:r w:rsidR="00CC7244" w:rsidRPr="00C2476E">
        <w:rPr>
          <w:rFonts w:ascii="Book Antiqua" w:eastAsia="Book Antiqua" w:hAnsi="Book Antiqua" w:cs="Book Antiqua"/>
          <w:color w:val="000000"/>
        </w:rPr>
        <w:t xml:space="preserve"> </w:t>
      </w:r>
      <w:r w:rsidR="009E6908">
        <w:rPr>
          <w:rFonts w:ascii="Book Antiqua" w:hAnsi="Book Antiqua" w:cs="Book Antiqua"/>
          <w:color w:val="000000"/>
          <w:lang w:eastAsia="zh-CN"/>
        </w:rPr>
        <w:t>supervised preparation of the manuscript</w:t>
      </w:r>
      <w:r w:rsidRPr="00C2476E">
        <w:rPr>
          <w:rFonts w:ascii="Book Antiqua" w:eastAsia="Book Antiqua" w:hAnsi="Book Antiqua" w:cs="Book Antiqua"/>
          <w:color w:val="000000"/>
        </w:rPr>
        <w:t>.</w:t>
      </w:r>
    </w:p>
    <w:p w14:paraId="1A57CD03" w14:textId="77777777" w:rsidR="00A77B3E" w:rsidRPr="00C2476E" w:rsidRDefault="00A77B3E">
      <w:pPr>
        <w:spacing w:line="360" w:lineRule="auto"/>
        <w:jc w:val="both"/>
      </w:pPr>
    </w:p>
    <w:p w14:paraId="35609E38" w14:textId="2CD4131E" w:rsidR="00A77B3E" w:rsidRPr="00C2476E" w:rsidRDefault="00BF7206">
      <w:pPr>
        <w:spacing w:line="360" w:lineRule="auto"/>
        <w:jc w:val="both"/>
      </w:pPr>
      <w:r w:rsidRPr="00C2476E">
        <w:rPr>
          <w:rFonts w:ascii="Book Antiqua" w:eastAsia="Book Antiqua" w:hAnsi="Book Antiqua" w:cs="Book Antiqua"/>
          <w:b/>
          <w:bCs/>
          <w:color w:val="000000"/>
        </w:rPr>
        <w:t xml:space="preserve">Corresponding author: </w:t>
      </w:r>
      <w:proofErr w:type="spellStart"/>
      <w:r w:rsidRPr="00C2476E">
        <w:rPr>
          <w:rFonts w:ascii="Book Antiqua" w:eastAsia="Book Antiqua" w:hAnsi="Book Antiqua" w:cs="Book Antiqua"/>
          <w:b/>
          <w:bCs/>
          <w:color w:val="000000"/>
        </w:rPr>
        <w:t>Amedeo</w:t>
      </w:r>
      <w:proofErr w:type="spellEnd"/>
      <w:r w:rsidRPr="00C2476E">
        <w:rPr>
          <w:rFonts w:ascii="Book Antiqua" w:eastAsia="Book Antiqua" w:hAnsi="Book Antiqua" w:cs="Book Antiqua"/>
          <w:b/>
          <w:bCs/>
          <w:color w:val="000000"/>
        </w:rPr>
        <w:t xml:space="preserve"> </w:t>
      </w:r>
      <w:proofErr w:type="spellStart"/>
      <w:r w:rsidRPr="00C2476E">
        <w:rPr>
          <w:rFonts w:ascii="Book Antiqua" w:eastAsia="Book Antiqua" w:hAnsi="Book Antiqua" w:cs="Book Antiqua"/>
          <w:b/>
          <w:bCs/>
          <w:color w:val="000000"/>
        </w:rPr>
        <w:t>Amedei</w:t>
      </w:r>
      <w:proofErr w:type="spellEnd"/>
      <w:r w:rsidRPr="00C2476E">
        <w:rPr>
          <w:rFonts w:ascii="Book Antiqua" w:eastAsia="Book Antiqua" w:hAnsi="Book Antiqua" w:cs="Book Antiqua"/>
          <w:b/>
          <w:bCs/>
          <w:color w:val="000000"/>
        </w:rPr>
        <w:t xml:space="preserve">, PhD, Professor, </w:t>
      </w:r>
      <w:r w:rsidRPr="00C2476E">
        <w:rPr>
          <w:rFonts w:ascii="Book Antiqua" w:eastAsia="Book Antiqua" w:hAnsi="Book Antiqua" w:cs="Book Antiqua"/>
          <w:color w:val="000000"/>
        </w:rPr>
        <w:t xml:space="preserve">Department of Experimental and Clinical Medicine, SOD of Interdisciplinary Internal Medicine, </w:t>
      </w:r>
      <w:proofErr w:type="spellStart"/>
      <w:r w:rsidRPr="00C2476E">
        <w:rPr>
          <w:rFonts w:ascii="Book Antiqua" w:eastAsia="Book Antiqua" w:hAnsi="Book Antiqua" w:cs="Book Antiqua"/>
          <w:color w:val="000000"/>
        </w:rPr>
        <w:t>Azienda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lastRenderedPageBreak/>
        <w:t>Ospedalier</w:t>
      </w:r>
      <w:r w:rsidR="00E327D5" w:rsidRPr="00C2476E">
        <w:rPr>
          <w:rFonts w:ascii="Book Antiqua" w:eastAsia="Book Antiqua" w:hAnsi="Book Antiqua" w:cs="Book Antiqua"/>
          <w:color w:val="000000"/>
        </w:rPr>
        <w:t>o</w:t>
      </w:r>
      <w:proofErr w:type="spellEnd"/>
      <w:r w:rsidR="00E327D5"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Universitaria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Careggi</w:t>
      </w:r>
      <w:proofErr w:type="spellEnd"/>
      <w:r w:rsidRPr="00C2476E">
        <w:rPr>
          <w:rFonts w:ascii="Book Antiqua" w:eastAsia="Book Antiqua" w:hAnsi="Book Antiqua" w:cs="Book Antiqua"/>
          <w:color w:val="000000"/>
        </w:rPr>
        <w:t xml:space="preserve"> (AOUC), Largo Brambilla 3, Florence 50134, Italy. amedeo.amedei@unifi.it</w:t>
      </w:r>
    </w:p>
    <w:p w14:paraId="56A291AD" w14:textId="77777777" w:rsidR="00A77B3E" w:rsidRPr="00C2476E" w:rsidRDefault="00A77B3E">
      <w:pPr>
        <w:spacing w:line="360" w:lineRule="auto"/>
        <w:jc w:val="both"/>
      </w:pPr>
    </w:p>
    <w:p w14:paraId="35BB70B1"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Received: </w:t>
      </w:r>
      <w:r w:rsidRPr="00C2476E">
        <w:rPr>
          <w:rFonts w:ascii="Book Antiqua" w:eastAsia="Book Antiqua" w:hAnsi="Book Antiqua" w:cs="Book Antiqua"/>
          <w:color w:val="000000"/>
        </w:rPr>
        <w:t>February 23, 2021</w:t>
      </w:r>
    </w:p>
    <w:p w14:paraId="72DEFDC8"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Revised: </w:t>
      </w:r>
      <w:r w:rsidRPr="00C2476E">
        <w:rPr>
          <w:rFonts w:ascii="Book Antiqua" w:eastAsia="Book Antiqua" w:hAnsi="Book Antiqua" w:cs="Book Antiqua"/>
          <w:color w:val="000000"/>
        </w:rPr>
        <w:t>April 25, 2021</w:t>
      </w:r>
    </w:p>
    <w:p w14:paraId="6FBAC66F" w14:textId="2C4B53D8" w:rsidR="00A77B3E" w:rsidRPr="00C2476E" w:rsidRDefault="00BF7206">
      <w:pPr>
        <w:spacing w:line="360" w:lineRule="auto"/>
        <w:jc w:val="both"/>
      </w:pPr>
      <w:r w:rsidRPr="00C2476E">
        <w:rPr>
          <w:rFonts w:ascii="Book Antiqua" w:eastAsia="Book Antiqua" w:hAnsi="Book Antiqua" w:cs="Book Antiqua"/>
          <w:b/>
          <w:bCs/>
          <w:color w:val="000000"/>
        </w:rPr>
        <w:t xml:space="preserve">Accepted: </w:t>
      </w:r>
      <w:bookmarkStart w:id="0" w:name="OLE_LINK15"/>
      <w:bookmarkStart w:id="1" w:name="OLE_LINK33"/>
      <w:bookmarkStart w:id="2" w:name="OLE_LINK48"/>
      <w:r w:rsidR="006B3771">
        <w:rPr>
          <w:rFonts w:ascii="Book Antiqua" w:eastAsia="宋体" w:hAnsi="Book Antiqua" w:hint="eastAsia"/>
          <w:color w:val="000000" w:themeColor="text1"/>
        </w:rPr>
        <w:t>S</w:t>
      </w:r>
      <w:r w:rsidR="006B3771">
        <w:rPr>
          <w:rFonts w:ascii="Book Antiqua" w:eastAsia="宋体" w:hAnsi="Book Antiqua" w:hint="eastAsia"/>
          <w:color w:val="000000" w:themeColor="text1"/>
          <w:lang w:eastAsia="zh-CN"/>
        </w:rPr>
        <w:t>e</w:t>
      </w:r>
      <w:r w:rsidR="006B3771">
        <w:rPr>
          <w:rFonts w:ascii="Book Antiqua" w:eastAsia="宋体" w:hAnsi="Book Antiqua"/>
          <w:color w:val="000000" w:themeColor="text1"/>
        </w:rPr>
        <w:t>ptember</w:t>
      </w:r>
      <w:r w:rsidR="006B3771" w:rsidRPr="00F06907">
        <w:rPr>
          <w:rFonts w:ascii="Book Antiqua" w:eastAsia="宋体" w:hAnsi="Book Antiqua"/>
          <w:color w:val="000000" w:themeColor="text1"/>
        </w:rPr>
        <w:t xml:space="preserve"> </w:t>
      </w:r>
      <w:r w:rsidR="006B3771">
        <w:rPr>
          <w:rFonts w:ascii="Book Antiqua" w:eastAsia="宋体" w:hAnsi="Book Antiqua"/>
          <w:color w:val="000000" w:themeColor="text1"/>
        </w:rPr>
        <w:t>2</w:t>
      </w:r>
      <w:r w:rsidR="006B3771" w:rsidRPr="00F06907">
        <w:rPr>
          <w:rFonts w:ascii="Book Antiqua" w:eastAsia="宋体" w:hAnsi="Book Antiqua"/>
          <w:color w:val="000000" w:themeColor="text1"/>
        </w:rPr>
        <w:t>, 2021</w:t>
      </w:r>
      <w:bookmarkEnd w:id="0"/>
      <w:bookmarkEnd w:id="1"/>
      <w:bookmarkEnd w:id="2"/>
    </w:p>
    <w:p w14:paraId="6B5B7600" w14:textId="779B2C1F" w:rsidR="00A77B3E" w:rsidRPr="00C2476E" w:rsidRDefault="00BF7206">
      <w:pPr>
        <w:spacing w:line="360" w:lineRule="auto"/>
        <w:jc w:val="both"/>
        <w:rPr>
          <w:lang w:eastAsia="zh-CN"/>
        </w:rPr>
      </w:pPr>
      <w:r w:rsidRPr="00C2476E">
        <w:rPr>
          <w:rFonts w:ascii="Book Antiqua" w:eastAsia="Book Antiqua" w:hAnsi="Book Antiqua" w:cs="Book Antiqua"/>
          <w:b/>
          <w:bCs/>
          <w:color w:val="000000"/>
        </w:rPr>
        <w:t xml:space="preserve">Published online: </w:t>
      </w:r>
      <w:bookmarkStart w:id="3" w:name="_Hlk86165629"/>
      <w:r w:rsidR="00E2565F" w:rsidRPr="00E2565F">
        <w:rPr>
          <w:rFonts w:ascii="Book Antiqua" w:eastAsia="宋体" w:hAnsi="Book Antiqua"/>
          <w:color w:val="000000" w:themeColor="text1"/>
        </w:rPr>
        <w:t>November 15</w:t>
      </w:r>
      <w:r w:rsidR="00E2565F" w:rsidRPr="00E2565F">
        <w:rPr>
          <w:rFonts w:ascii="Book Antiqua" w:eastAsia="宋体" w:hAnsi="Book Antiqua" w:hint="eastAsia"/>
          <w:color w:val="000000" w:themeColor="text1"/>
        </w:rPr>
        <w:t>,</w:t>
      </w:r>
      <w:r w:rsidR="00E2565F" w:rsidRPr="00E2565F">
        <w:rPr>
          <w:rFonts w:ascii="Book Antiqua" w:eastAsia="宋体" w:hAnsi="Book Antiqua"/>
          <w:color w:val="000000" w:themeColor="text1"/>
        </w:rPr>
        <w:t xml:space="preserve"> 2021</w:t>
      </w:r>
      <w:bookmarkEnd w:id="3"/>
    </w:p>
    <w:p w14:paraId="370A158F" w14:textId="77777777" w:rsidR="00127E54" w:rsidRDefault="00127E54">
      <w:pPr>
        <w:rPr>
          <w:rFonts w:ascii="Book Antiqua" w:eastAsia="Book Antiqua" w:hAnsi="Book Antiqua" w:cs="Book Antiqua"/>
          <w:b/>
          <w:color w:val="000000"/>
        </w:rPr>
      </w:pPr>
      <w:r>
        <w:rPr>
          <w:rFonts w:ascii="Book Antiqua" w:eastAsia="Book Antiqua" w:hAnsi="Book Antiqua" w:cs="Book Antiqua"/>
          <w:b/>
          <w:color w:val="000000"/>
        </w:rPr>
        <w:br w:type="page"/>
      </w:r>
    </w:p>
    <w:p w14:paraId="49E7E838" w14:textId="6336593B" w:rsidR="00A77B3E" w:rsidRPr="00C2476E" w:rsidRDefault="00BF7206">
      <w:pPr>
        <w:spacing w:line="360" w:lineRule="auto"/>
        <w:jc w:val="both"/>
      </w:pPr>
      <w:r w:rsidRPr="00C2476E">
        <w:rPr>
          <w:rFonts w:ascii="Book Antiqua" w:eastAsia="Book Antiqua" w:hAnsi="Book Antiqua" w:cs="Book Antiqua"/>
          <w:b/>
          <w:color w:val="000000"/>
        </w:rPr>
        <w:lastRenderedPageBreak/>
        <w:t>Abstract</w:t>
      </w:r>
    </w:p>
    <w:p w14:paraId="60C48761" w14:textId="02EB4A5B" w:rsidR="00A77B3E" w:rsidRPr="00C2476E" w:rsidRDefault="00BF7206">
      <w:pPr>
        <w:spacing w:line="360" w:lineRule="auto"/>
        <w:jc w:val="both"/>
      </w:pPr>
      <w:r w:rsidRPr="00C2476E">
        <w:rPr>
          <w:rFonts w:ascii="Book Antiqua" w:eastAsia="Book Antiqua" w:hAnsi="Book Antiqua" w:cs="Book Antiqua"/>
          <w:color w:val="000000"/>
        </w:rPr>
        <w:t xml:space="preserve">Liver cancer is a leading cause of death worldwide, and hepatocellular carcinoma (HCC) is the most frequent primary liver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followed by </w:t>
      </w:r>
      <w:proofErr w:type="spellStart"/>
      <w:r w:rsidRPr="00C2476E">
        <w:rPr>
          <w:rFonts w:ascii="Book Antiqua" w:eastAsia="Book Antiqua" w:hAnsi="Book Antiqua" w:cs="Book Antiqua"/>
          <w:color w:val="000000"/>
        </w:rPr>
        <w:t>cholangiocarcinoma</w:t>
      </w:r>
      <w:proofErr w:type="spellEnd"/>
      <w:r w:rsidRPr="00C2476E">
        <w:rPr>
          <w:rFonts w:ascii="Book Antiqua" w:eastAsia="Book Antiqua" w:hAnsi="Book Antiqua" w:cs="Book Antiqua"/>
          <w:color w:val="000000"/>
        </w:rPr>
        <w:t xml:space="preserve">. Notably, secondary </w:t>
      </w:r>
      <w:proofErr w:type="spell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rPr>
        <w:t xml:space="preserve"> represent up to 90% of liver </w:t>
      </w:r>
      <w:proofErr w:type="spell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rPr>
        <w:t>.</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Chronic liver disease is a </w:t>
      </w:r>
      <w:proofErr w:type="spellStart"/>
      <w:r w:rsidRPr="00C2476E">
        <w:rPr>
          <w:rFonts w:ascii="Book Antiqua" w:eastAsia="Book Antiqua" w:hAnsi="Book Antiqua" w:cs="Book Antiqua"/>
          <w:color w:val="000000"/>
        </w:rPr>
        <w:t>recognised</w:t>
      </w:r>
      <w:proofErr w:type="spellEnd"/>
      <w:r w:rsidRPr="00C2476E">
        <w:rPr>
          <w:rFonts w:ascii="Book Antiqua" w:eastAsia="Book Antiqua" w:hAnsi="Book Antiqua" w:cs="Book Antiqua"/>
          <w:color w:val="000000"/>
        </w:rPr>
        <w:t xml:space="preserve"> risk factor for liver cancer development. Up to 90% of the patients with HCC and about 20% of those with </w:t>
      </w:r>
      <w:r w:rsidR="009E6908" w:rsidRPr="00C2476E">
        <w:rPr>
          <w:rFonts w:ascii="Book Antiqua" w:eastAsia="Book Antiqua" w:hAnsi="Book Antiqua" w:cs="Book Antiqua"/>
          <w:color w:val="000000"/>
        </w:rPr>
        <w:t xml:space="preserve">cholangiocarcinoma </w:t>
      </w:r>
      <w:r w:rsidRPr="00C2476E">
        <w:rPr>
          <w:rFonts w:ascii="Book Antiqua" w:eastAsia="Book Antiqua" w:hAnsi="Book Antiqua" w:cs="Book Antiqua"/>
          <w:color w:val="000000"/>
        </w:rPr>
        <w:t>have an underlying liver alteration.</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The gut microbiota-liver axis represents the bidirectional relationship between gut microbiota, its metabolites and the liver through the portal flow.</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The interplay between the immune system and gut microbiota is also well-known. Although primarily resulting from experiments in animal models and on HCC, growing evidence suggests a causal role for the gut microbiota in the development and progression of chronic liver pathologies and liver </w:t>
      </w:r>
      <w:proofErr w:type="spell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rPr>
        <w:t>.</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Despite the curative intent of “traditional” treatments,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recurrence remains high. Therefore, microbiota modulation is an appealing therapeutic target for liver cancer prevention and treatment. Furthermore, microbiota could represent a non-invasive biomarker for early liver cancer diagnosis.</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This review </w:t>
      </w:r>
      <w:proofErr w:type="spellStart"/>
      <w:r w:rsidRPr="00C2476E">
        <w:rPr>
          <w:rFonts w:ascii="Book Antiqua" w:eastAsia="Book Antiqua" w:hAnsi="Book Antiqua" w:cs="Book Antiqua"/>
          <w:color w:val="000000"/>
        </w:rPr>
        <w:t>summarises</w:t>
      </w:r>
      <w:proofErr w:type="spellEnd"/>
      <w:r w:rsidRPr="00C2476E">
        <w:rPr>
          <w:rFonts w:ascii="Book Antiqua" w:eastAsia="Book Antiqua" w:hAnsi="Book Antiqua" w:cs="Book Antiqua"/>
          <w:color w:val="000000"/>
        </w:rPr>
        <w:t xml:space="preserve"> the potential role of the microbiota and immune system in primary and secondary liver cancer development, focusing on the potential therapeutic implications.</w:t>
      </w:r>
    </w:p>
    <w:p w14:paraId="6E8A88AD" w14:textId="77777777" w:rsidR="00A77B3E" w:rsidRPr="00C2476E" w:rsidRDefault="00A77B3E">
      <w:pPr>
        <w:spacing w:line="360" w:lineRule="auto"/>
        <w:jc w:val="both"/>
      </w:pPr>
    </w:p>
    <w:p w14:paraId="53AA3907" w14:textId="77777777"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Key Words: </w:t>
      </w:r>
      <w:r w:rsidRPr="00C2476E">
        <w:rPr>
          <w:rFonts w:ascii="Book Antiqua" w:eastAsia="Book Antiqua" w:hAnsi="Book Antiqua" w:cs="Book Antiqua"/>
          <w:color w:val="000000"/>
        </w:rPr>
        <w:t>Gut microbiota; Immune system; Liver cancer; Primary liver cancer; Colorectal liver metastasis; Liver cancer treatment</w:t>
      </w:r>
    </w:p>
    <w:p w14:paraId="445A95D6" w14:textId="77777777" w:rsidR="00A77B3E" w:rsidRDefault="00A77B3E">
      <w:pPr>
        <w:spacing w:line="360" w:lineRule="auto"/>
        <w:jc w:val="both"/>
        <w:rPr>
          <w:lang w:eastAsia="zh-CN"/>
        </w:rPr>
      </w:pPr>
    </w:p>
    <w:p w14:paraId="7AAC440B" w14:textId="77777777" w:rsidR="00106044" w:rsidRPr="00026CB8" w:rsidRDefault="00106044" w:rsidP="0010604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301777" w14:textId="77777777" w:rsidR="00127E54" w:rsidRPr="00106044" w:rsidRDefault="00127E54">
      <w:pPr>
        <w:spacing w:line="360" w:lineRule="auto"/>
        <w:jc w:val="both"/>
        <w:rPr>
          <w:lang w:eastAsia="zh-CN"/>
        </w:rPr>
      </w:pPr>
    </w:p>
    <w:p w14:paraId="69507CB9" w14:textId="595C95A5" w:rsidR="00127E54" w:rsidRDefault="00106044" w:rsidP="003E16DE">
      <w:pPr>
        <w:spacing w:line="360" w:lineRule="auto"/>
        <w:jc w:val="both"/>
        <w:rPr>
          <w:rFonts w:ascii="Book Antiqua" w:hAnsi="Book Antiqua" w:cs="Book Antiqua"/>
          <w:color w:val="000000"/>
          <w:lang w:eastAsia="zh-CN"/>
        </w:rPr>
      </w:pPr>
      <w:r w:rsidRPr="004C5466">
        <w:rPr>
          <w:rFonts w:ascii="Book Antiqua" w:eastAsia="Book Antiqua" w:hAnsi="Book Antiqua" w:cs="Book Antiqua"/>
          <w:b/>
          <w:color w:val="000000"/>
        </w:rPr>
        <w:t xml:space="preserve">Citation: </w:t>
      </w:r>
      <w:proofErr w:type="spellStart"/>
      <w:r w:rsidR="00BF7206" w:rsidRPr="00C2476E">
        <w:rPr>
          <w:rFonts w:ascii="Book Antiqua" w:eastAsia="Book Antiqua" w:hAnsi="Book Antiqua" w:cs="Book Antiqua"/>
          <w:color w:val="000000"/>
        </w:rPr>
        <w:t>Bartolini</w:t>
      </w:r>
      <w:proofErr w:type="spellEnd"/>
      <w:r w:rsidR="00BF7206" w:rsidRPr="00C2476E">
        <w:rPr>
          <w:rFonts w:ascii="Book Antiqua" w:eastAsia="Book Antiqua" w:hAnsi="Book Antiqua" w:cs="Book Antiqua"/>
          <w:color w:val="000000"/>
        </w:rPr>
        <w:t xml:space="preserve"> I, </w:t>
      </w:r>
      <w:proofErr w:type="spellStart"/>
      <w:r w:rsidR="00BF7206" w:rsidRPr="00C2476E">
        <w:rPr>
          <w:rFonts w:ascii="Book Antiqua" w:eastAsia="Book Antiqua" w:hAnsi="Book Antiqua" w:cs="Book Antiqua"/>
          <w:color w:val="000000"/>
        </w:rPr>
        <w:t>Risaliti</w:t>
      </w:r>
      <w:proofErr w:type="spellEnd"/>
      <w:r w:rsidR="00BF7206" w:rsidRPr="00C2476E">
        <w:rPr>
          <w:rFonts w:ascii="Book Antiqua" w:eastAsia="Book Antiqua" w:hAnsi="Book Antiqua" w:cs="Book Antiqua"/>
          <w:color w:val="000000"/>
        </w:rPr>
        <w:t xml:space="preserve"> M, </w:t>
      </w:r>
      <w:proofErr w:type="spellStart"/>
      <w:r w:rsidR="00BF7206" w:rsidRPr="00C2476E">
        <w:rPr>
          <w:rFonts w:ascii="Book Antiqua" w:eastAsia="Book Antiqua" w:hAnsi="Book Antiqua" w:cs="Book Antiqua"/>
          <w:color w:val="000000"/>
        </w:rPr>
        <w:t>Tucci</w:t>
      </w:r>
      <w:proofErr w:type="spellEnd"/>
      <w:r w:rsidR="00BF7206" w:rsidRPr="00C2476E">
        <w:rPr>
          <w:rFonts w:ascii="Book Antiqua" w:eastAsia="Book Antiqua" w:hAnsi="Book Antiqua" w:cs="Book Antiqua"/>
          <w:color w:val="000000"/>
        </w:rPr>
        <w:t xml:space="preserve"> R, </w:t>
      </w:r>
      <w:proofErr w:type="spellStart"/>
      <w:r w:rsidR="00BF7206" w:rsidRPr="00C2476E">
        <w:rPr>
          <w:rFonts w:ascii="Book Antiqua" w:eastAsia="Book Antiqua" w:hAnsi="Book Antiqua" w:cs="Book Antiqua"/>
          <w:color w:val="000000"/>
        </w:rPr>
        <w:t>Muiesan</w:t>
      </w:r>
      <w:proofErr w:type="spellEnd"/>
      <w:r w:rsidR="00BF7206" w:rsidRPr="00C2476E">
        <w:rPr>
          <w:rFonts w:ascii="Book Antiqua" w:eastAsia="Book Antiqua" w:hAnsi="Book Antiqua" w:cs="Book Antiqua"/>
          <w:color w:val="000000"/>
        </w:rPr>
        <w:t xml:space="preserve"> P, </w:t>
      </w:r>
      <w:proofErr w:type="spellStart"/>
      <w:r w:rsidR="00BF7206" w:rsidRPr="00C2476E">
        <w:rPr>
          <w:rFonts w:ascii="Book Antiqua" w:eastAsia="Book Antiqua" w:hAnsi="Book Antiqua" w:cs="Book Antiqua"/>
          <w:color w:val="000000"/>
        </w:rPr>
        <w:t>Ringressi</w:t>
      </w:r>
      <w:proofErr w:type="spellEnd"/>
      <w:r w:rsidR="00BF7206" w:rsidRPr="00C2476E">
        <w:rPr>
          <w:rFonts w:ascii="Book Antiqua" w:eastAsia="Book Antiqua" w:hAnsi="Book Antiqua" w:cs="Book Antiqua"/>
          <w:color w:val="000000"/>
        </w:rPr>
        <w:t xml:space="preserve"> MN, </w:t>
      </w:r>
      <w:proofErr w:type="spellStart"/>
      <w:r w:rsidR="00BF7206" w:rsidRPr="00C2476E">
        <w:rPr>
          <w:rFonts w:ascii="Book Antiqua" w:eastAsia="Book Antiqua" w:hAnsi="Book Antiqua" w:cs="Book Antiqua"/>
          <w:color w:val="000000"/>
        </w:rPr>
        <w:t>Taddei</w:t>
      </w:r>
      <w:proofErr w:type="spellEnd"/>
      <w:r w:rsidR="00BF7206" w:rsidRPr="00C2476E">
        <w:rPr>
          <w:rFonts w:ascii="Book Antiqua" w:eastAsia="Book Antiqua" w:hAnsi="Book Antiqua" w:cs="Book Antiqua"/>
          <w:color w:val="000000"/>
        </w:rPr>
        <w:t xml:space="preserve"> A, </w:t>
      </w:r>
      <w:proofErr w:type="spellStart"/>
      <w:r w:rsidR="00BF7206" w:rsidRPr="00C2476E">
        <w:rPr>
          <w:rFonts w:ascii="Book Antiqua" w:eastAsia="Book Antiqua" w:hAnsi="Book Antiqua" w:cs="Book Antiqua"/>
          <w:color w:val="000000"/>
        </w:rPr>
        <w:t>Amedei</w:t>
      </w:r>
      <w:proofErr w:type="spellEnd"/>
      <w:r w:rsidR="00BF7206" w:rsidRPr="00C2476E">
        <w:rPr>
          <w:rFonts w:ascii="Book Antiqua" w:eastAsia="Book Antiqua" w:hAnsi="Book Antiqua" w:cs="Book Antiqua"/>
          <w:color w:val="000000"/>
        </w:rPr>
        <w:t xml:space="preserve"> A. Gut microbiota and immune system in liver cancer: Promising therapeutic implication from development to treatment. </w:t>
      </w:r>
      <w:r w:rsidR="00BF7206" w:rsidRPr="00C2476E">
        <w:rPr>
          <w:rFonts w:ascii="Book Antiqua" w:eastAsia="Book Antiqua" w:hAnsi="Book Antiqua" w:cs="Book Antiqua"/>
          <w:i/>
          <w:iCs/>
          <w:color w:val="000000"/>
        </w:rPr>
        <w:t xml:space="preserve">World J </w:t>
      </w:r>
      <w:proofErr w:type="spellStart"/>
      <w:r w:rsidR="00BF7206" w:rsidRPr="00C2476E">
        <w:rPr>
          <w:rFonts w:ascii="Book Antiqua" w:eastAsia="Book Antiqua" w:hAnsi="Book Antiqua" w:cs="Book Antiqua"/>
          <w:i/>
          <w:iCs/>
          <w:color w:val="000000"/>
        </w:rPr>
        <w:t>Gastrointest</w:t>
      </w:r>
      <w:proofErr w:type="spellEnd"/>
      <w:r w:rsidR="00BF7206" w:rsidRPr="00C2476E">
        <w:rPr>
          <w:rFonts w:ascii="Book Antiqua" w:eastAsia="Book Antiqua" w:hAnsi="Book Antiqua" w:cs="Book Antiqua"/>
          <w:i/>
          <w:iCs/>
          <w:color w:val="000000"/>
        </w:rPr>
        <w:t xml:space="preserve"> </w:t>
      </w:r>
      <w:proofErr w:type="spellStart"/>
      <w:r w:rsidR="00BF7206" w:rsidRPr="00C2476E">
        <w:rPr>
          <w:rFonts w:ascii="Book Antiqua" w:eastAsia="Book Antiqua" w:hAnsi="Book Antiqua" w:cs="Book Antiqua"/>
          <w:i/>
          <w:iCs/>
          <w:color w:val="000000"/>
        </w:rPr>
        <w:t>Oncol</w:t>
      </w:r>
      <w:proofErr w:type="spellEnd"/>
      <w:r w:rsidR="00BF7206" w:rsidRPr="00C2476E">
        <w:rPr>
          <w:rFonts w:ascii="Book Antiqua" w:eastAsia="Book Antiqua" w:hAnsi="Book Antiqua" w:cs="Book Antiqua"/>
          <w:color w:val="000000"/>
        </w:rPr>
        <w:t xml:space="preserve"> 2021;</w:t>
      </w:r>
      <w:bookmarkStart w:id="4" w:name="_Hlk86166039"/>
      <w:r w:rsidR="003E16DE">
        <w:rPr>
          <w:rFonts w:ascii="Book Antiqua" w:eastAsia="Book Antiqua" w:hAnsi="Book Antiqua" w:cs="Book Antiqua"/>
          <w:color w:val="000000"/>
        </w:rPr>
        <w:t xml:space="preserve"> 13(11): </w:t>
      </w:r>
      <w:r w:rsidR="00EC5BFC">
        <w:rPr>
          <w:rFonts w:ascii="Book Antiqua" w:hAnsi="Book Antiqua" w:cs="Book Antiqua" w:hint="eastAsia"/>
          <w:color w:val="000000"/>
          <w:lang w:eastAsia="zh-CN"/>
        </w:rPr>
        <w:t>1616</w:t>
      </w:r>
      <w:r w:rsidR="003E16DE">
        <w:rPr>
          <w:rFonts w:ascii="Book Antiqua" w:eastAsia="Book Antiqua" w:hAnsi="Book Antiqua" w:cs="Book Antiqua"/>
          <w:color w:val="000000"/>
        </w:rPr>
        <w:t>-</w:t>
      </w:r>
      <w:r w:rsidR="00EC5BFC">
        <w:rPr>
          <w:rFonts w:ascii="Book Antiqua" w:hAnsi="Book Antiqua" w:cs="Book Antiqua" w:hint="eastAsia"/>
          <w:color w:val="000000"/>
          <w:lang w:eastAsia="zh-CN"/>
        </w:rPr>
        <w:t>1631</w:t>
      </w:r>
    </w:p>
    <w:p w14:paraId="5FAB8987" w14:textId="4D79D322" w:rsidR="00127E54" w:rsidRDefault="003E16DE" w:rsidP="003E16DE">
      <w:pPr>
        <w:spacing w:line="360" w:lineRule="auto"/>
        <w:jc w:val="both"/>
        <w:rPr>
          <w:rFonts w:ascii="Book Antiqua" w:hAnsi="Book Antiqua" w:cs="Book Antiqua"/>
          <w:color w:val="000000"/>
          <w:lang w:eastAsia="zh-CN"/>
        </w:rPr>
      </w:pPr>
      <w:r w:rsidRPr="00127E54">
        <w:rPr>
          <w:rFonts w:ascii="Book Antiqua" w:eastAsia="Book Antiqua" w:hAnsi="Book Antiqua" w:cs="Book Antiqua"/>
          <w:b/>
          <w:bCs/>
          <w:color w:val="000000"/>
        </w:rPr>
        <w:t xml:space="preserve">URL: </w:t>
      </w:r>
      <w:r w:rsidRPr="00127E54">
        <w:rPr>
          <w:rFonts w:ascii="Book Antiqua" w:eastAsia="Book Antiqua" w:hAnsi="Book Antiqua" w:cs="Book Antiqua"/>
        </w:rPr>
        <w:t>https://www.wjgnet.com/1948-5204/full/v13/i11/</w:t>
      </w:r>
      <w:r w:rsidR="00EC5BFC">
        <w:rPr>
          <w:rFonts w:ascii="Book Antiqua" w:hAnsi="Book Antiqua" w:cs="Book Antiqua" w:hint="eastAsia"/>
          <w:lang w:eastAsia="zh-CN"/>
        </w:rPr>
        <w:t>1616</w:t>
      </w:r>
      <w:r w:rsidRPr="00127E54">
        <w:rPr>
          <w:rFonts w:ascii="Book Antiqua" w:eastAsia="Book Antiqua" w:hAnsi="Book Antiqua" w:cs="Book Antiqua"/>
        </w:rPr>
        <w:t>.htm</w:t>
      </w:r>
    </w:p>
    <w:p w14:paraId="623319D7" w14:textId="4C7A4892" w:rsidR="00A77B3E" w:rsidRPr="003E16DE" w:rsidRDefault="003E16DE" w:rsidP="003E16DE">
      <w:pPr>
        <w:spacing w:line="360" w:lineRule="auto"/>
        <w:jc w:val="both"/>
        <w:rPr>
          <w:rFonts w:ascii="Book Antiqua" w:hAnsi="Book Antiqua" w:cs="Book Antiqua"/>
          <w:color w:val="000000"/>
          <w:lang w:eastAsia="zh-CN"/>
        </w:rPr>
      </w:pPr>
      <w:r w:rsidRPr="00127E54">
        <w:rPr>
          <w:rFonts w:ascii="Book Antiqua" w:eastAsia="Book Antiqua" w:hAnsi="Book Antiqua" w:cs="Book Antiqua"/>
          <w:b/>
          <w:bCs/>
          <w:color w:val="000000"/>
        </w:rPr>
        <w:t>DOI:</w:t>
      </w:r>
      <w:r w:rsidRPr="00127E54">
        <w:rPr>
          <w:rFonts w:ascii="Book Antiqua" w:eastAsia="Book Antiqua" w:hAnsi="Book Antiqua" w:cs="Book Antiqua"/>
          <w:b/>
          <w:color w:val="000000"/>
        </w:rPr>
        <w:t xml:space="preserve"> </w:t>
      </w:r>
      <w:r w:rsidRPr="003E16DE">
        <w:rPr>
          <w:rFonts w:ascii="Book Antiqua" w:eastAsia="Book Antiqua" w:hAnsi="Book Antiqua" w:cs="Book Antiqua"/>
          <w:color w:val="000000"/>
        </w:rPr>
        <w:t>https://dx.doi.org/10.4251/wjgo.v13.i11.</w:t>
      </w:r>
      <w:bookmarkEnd w:id="4"/>
      <w:r w:rsidR="00EC5BFC">
        <w:rPr>
          <w:rFonts w:ascii="Book Antiqua" w:hAnsi="Book Antiqua" w:cs="Book Antiqua" w:hint="eastAsia"/>
          <w:color w:val="000000"/>
          <w:lang w:eastAsia="zh-CN"/>
        </w:rPr>
        <w:t>1616</w:t>
      </w:r>
    </w:p>
    <w:p w14:paraId="5D734AE9" w14:textId="77777777" w:rsidR="00A77B3E" w:rsidRPr="003E16DE" w:rsidRDefault="00A77B3E">
      <w:pPr>
        <w:spacing w:line="360" w:lineRule="auto"/>
        <w:jc w:val="both"/>
      </w:pPr>
    </w:p>
    <w:p w14:paraId="2B0DA583" w14:textId="3A4EDD77"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Core Tip: </w:t>
      </w:r>
      <w:r w:rsidRPr="00C2476E">
        <w:rPr>
          <w:rFonts w:ascii="Book Antiqua" w:eastAsia="Book Antiqua" w:hAnsi="Book Antiqua" w:cs="Book Antiqua"/>
          <w:color w:val="000000"/>
        </w:rPr>
        <w:t>Liver cancer is a worldwide leading cause of death. Growing evidence suggested a pathogenetic role of the gut microbiota and immune system in liver cancer development. Although</w:t>
      </w:r>
      <w:r w:rsidR="00050A5F">
        <w:rPr>
          <w:rFonts w:ascii="Book Antiqua" w:eastAsia="Book Antiqua" w:hAnsi="Book Antiqua" w:cs="Book Antiqua"/>
          <w:color w:val="000000"/>
        </w:rPr>
        <w:t xml:space="preserve"> there have been</w:t>
      </w:r>
      <w:r w:rsidRPr="00C2476E">
        <w:rPr>
          <w:rFonts w:ascii="Book Antiqua" w:eastAsia="Book Antiqua" w:hAnsi="Book Antiqua" w:cs="Book Antiqua"/>
          <w:color w:val="000000"/>
        </w:rPr>
        <w:t xml:space="preserve"> rapid developments in metagenomic science, definitive and complete knowledge of these processes is still far from being acquired.</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However, targeting both microbiota and the immune system could represent an appealing therapeutic option alone or as a boost of conventional treatments. Finally, the microbiota signature evaluation could represent a potential novel, non-invasive biomarker for early diagnosis.</w:t>
      </w:r>
    </w:p>
    <w:p w14:paraId="45935666" w14:textId="77777777" w:rsidR="009028A7" w:rsidRPr="00C2476E" w:rsidRDefault="009028A7">
      <w:r w:rsidRPr="00C2476E">
        <w:br w:type="page"/>
      </w:r>
    </w:p>
    <w:p w14:paraId="40666FA8" w14:textId="77777777" w:rsidR="00A77B3E" w:rsidRPr="00C2476E" w:rsidRDefault="00BF7206">
      <w:pPr>
        <w:spacing w:line="360" w:lineRule="auto"/>
        <w:jc w:val="both"/>
      </w:pPr>
      <w:r w:rsidRPr="00C2476E">
        <w:rPr>
          <w:rFonts w:ascii="Book Antiqua" w:eastAsia="Book Antiqua" w:hAnsi="Book Antiqua" w:cs="Book Antiqua"/>
          <w:b/>
          <w:caps/>
          <w:color w:val="000000"/>
          <w:u w:val="single"/>
        </w:rPr>
        <w:lastRenderedPageBreak/>
        <w:t>INTRODUCTION</w:t>
      </w:r>
    </w:p>
    <w:p w14:paraId="34D64963" w14:textId="66242924" w:rsidR="00A77B3E" w:rsidRPr="00C2476E" w:rsidRDefault="00BF7206">
      <w:pPr>
        <w:spacing w:line="360" w:lineRule="auto"/>
        <w:jc w:val="both"/>
      </w:pPr>
      <w:r w:rsidRPr="00C2476E">
        <w:rPr>
          <w:rFonts w:ascii="Book Antiqua" w:eastAsia="Book Antiqua" w:hAnsi="Book Antiqua" w:cs="Book Antiqua"/>
          <w:color w:val="000000"/>
        </w:rPr>
        <w:t xml:space="preserve">Primary liver cancer is a leading cause of death worldwide. Hepatocellular carcinoma (HCC) is the most common primary liver </w:t>
      </w:r>
      <w:proofErr w:type="spellStart"/>
      <w:r w:rsidRPr="00C2476E">
        <w:rPr>
          <w:rFonts w:ascii="Book Antiqua" w:eastAsia="Book Antiqua" w:hAnsi="Book Antiqua" w:cs="Book Antiqua"/>
          <w:color w:val="000000"/>
        </w:rPr>
        <w:t>tumour</w:t>
      </w:r>
      <w:proofErr w:type="spellEnd"/>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accounting for about 80% of the cases. Cholangiocarcinoma (CCA) is the second primary liver </w:t>
      </w:r>
      <w:proofErr w:type="spellStart"/>
      <w:r w:rsidRPr="00C2476E">
        <w:rPr>
          <w:rFonts w:ascii="Book Antiqua" w:eastAsia="Book Antiqua" w:hAnsi="Book Antiqua" w:cs="Book Antiqua"/>
          <w:color w:val="000000"/>
        </w:rPr>
        <w:t>tumour</w:t>
      </w:r>
      <w:proofErr w:type="spellEnd"/>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representing approximately 15% of the </w:t>
      </w:r>
      <w:proofErr w:type="gramStart"/>
      <w:r w:rsidRPr="00C2476E">
        <w:rPr>
          <w:rFonts w:ascii="Book Antiqua" w:eastAsia="Book Antiqua" w:hAnsi="Book Antiqua" w:cs="Book Antiqua"/>
          <w:color w:val="000000"/>
        </w:rPr>
        <w:t>malignancies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xml:space="preserve">. Finally, the secondary </w:t>
      </w:r>
      <w:proofErr w:type="spell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rPr>
        <w:t xml:space="preserve"> represent up to 90% of liver </w:t>
      </w:r>
      <w:proofErr w:type="spell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rPr>
        <w:t xml:space="preserve">, and the liver is the most frequent metastatic </w:t>
      </w:r>
      <w:proofErr w:type="gramStart"/>
      <w:r w:rsidRPr="00C2476E">
        <w:rPr>
          <w:rFonts w:ascii="Book Antiqua" w:eastAsia="Book Antiqua" w:hAnsi="Book Antiqua" w:cs="Book Antiqua"/>
          <w:color w:val="000000"/>
        </w:rPr>
        <w:t>site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w:t>
      </w:r>
      <w:r w:rsidRPr="00C2476E">
        <w:rPr>
          <w:rFonts w:ascii="Book Antiqua" w:eastAsia="Book Antiqua" w:hAnsi="Book Antiqua" w:cs="Book Antiqua"/>
          <w:color w:val="000000"/>
        </w:rPr>
        <w:t>.</w:t>
      </w:r>
    </w:p>
    <w:p w14:paraId="1BCA2E23" w14:textId="1790311F" w:rsidR="00CC7244" w:rsidRPr="00C2476E" w:rsidRDefault="00BF7206" w:rsidP="00CC7244">
      <w:pPr>
        <w:spacing w:line="360" w:lineRule="auto"/>
        <w:ind w:firstLineChars="100" w:firstLine="240"/>
        <w:jc w:val="both"/>
        <w:rPr>
          <w:lang w:eastAsia="zh-CN"/>
        </w:rPr>
      </w:pPr>
      <w:r w:rsidRPr="00C2476E">
        <w:rPr>
          <w:rFonts w:ascii="Book Antiqua" w:eastAsia="Book Antiqua" w:hAnsi="Book Antiqua" w:cs="Book Antiqua"/>
          <w:color w:val="000000"/>
        </w:rPr>
        <w:t xml:space="preserve">Chronic liver disease is a </w:t>
      </w:r>
      <w:proofErr w:type="spellStart"/>
      <w:r w:rsidRPr="00C2476E">
        <w:rPr>
          <w:rFonts w:ascii="Book Antiqua" w:eastAsia="Book Antiqua" w:hAnsi="Book Antiqua" w:cs="Book Antiqua"/>
          <w:color w:val="000000"/>
        </w:rPr>
        <w:t>recognised</w:t>
      </w:r>
      <w:proofErr w:type="spellEnd"/>
      <w:r w:rsidRPr="00C2476E">
        <w:rPr>
          <w:rFonts w:ascii="Book Antiqua" w:eastAsia="Book Antiqua" w:hAnsi="Book Antiqua" w:cs="Book Antiqua"/>
          <w:color w:val="000000"/>
        </w:rPr>
        <w:t xml:space="preserve"> risk factor for HCC. Up to 90% of the patients with HCC have an underlying liver alteration, and about 30% of the patients with cirrhosis will suffer from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Several pathologies may cause liver cirrhosis, including viral hepatitis, alcohol abuse, diabetes and non-alcoholic fatty liver disease (NAFLD</w:t>
      </w:r>
      <w:proofErr w:type="gramStart"/>
      <w:r w:rsidRPr="00C2476E">
        <w:rPr>
          <w:rFonts w:ascii="Book Antiqua" w:eastAsia="Book Antiqua" w:hAnsi="Book Antiqua" w:cs="Book Antiqua"/>
          <w:color w:val="000000"/>
        </w:rPr>
        <w: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w:t>
      </w:r>
      <w:r w:rsidRPr="00C2476E">
        <w:rPr>
          <w:rFonts w:ascii="Book Antiqua" w:eastAsia="Book Antiqua" w:hAnsi="Book Antiqua" w:cs="Book Antiqua"/>
          <w:color w:val="000000"/>
        </w:rPr>
        <w:t xml:space="preserve">. Although most CCAs occur without any specific predisposing factors, about 20% of the patients </w:t>
      </w:r>
      <w:proofErr w:type="spellStart"/>
      <w:r w:rsidRPr="00C2476E">
        <w:rPr>
          <w:rFonts w:ascii="Book Antiqua" w:eastAsia="Book Antiqua" w:hAnsi="Book Antiqua" w:cs="Book Antiqua"/>
          <w:color w:val="000000"/>
        </w:rPr>
        <w:t>harbour</w:t>
      </w:r>
      <w:proofErr w:type="spellEnd"/>
      <w:r w:rsidRPr="00C2476E">
        <w:rPr>
          <w:rFonts w:ascii="Book Antiqua" w:eastAsia="Book Antiqua" w:hAnsi="Book Antiqua" w:cs="Book Antiqua"/>
          <w:color w:val="000000"/>
        </w:rPr>
        <w:t xml:space="preserve"> some of the same causal pathologies as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w:t>
      </w:r>
      <w:r w:rsidRPr="00C2476E">
        <w:rPr>
          <w:rFonts w:ascii="Book Antiqua" w:eastAsia="Book Antiqua" w:hAnsi="Book Antiqua" w:cs="Book Antiqua"/>
          <w:color w:val="000000"/>
        </w:rPr>
        <w:t>.</w:t>
      </w:r>
    </w:p>
    <w:p w14:paraId="3658C005" w14:textId="3A03D280" w:rsidR="00A77B3E" w:rsidRPr="00C2476E" w:rsidRDefault="00BF7206" w:rsidP="00CC7244">
      <w:pPr>
        <w:spacing w:line="360" w:lineRule="auto"/>
        <w:ind w:firstLineChars="100" w:firstLine="240"/>
        <w:jc w:val="both"/>
        <w:rPr>
          <w:lang w:eastAsia="zh-CN"/>
        </w:rPr>
      </w:pPr>
      <w:r w:rsidRPr="00C2476E">
        <w:rPr>
          <w:rFonts w:ascii="Book Antiqua" w:eastAsia="Book Antiqua" w:hAnsi="Book Antiqua" w:cs="Book Antiqua"/>
          <w:color w:val="000000"/>
        </w:rPr>
        <w:t xml:space="preserve">The gut microbiota </w:t>
      </w:r>
      <w:r w:rsidR="00050A5F">
        <w:rPr>
          <w:rFonts w:ascii="Book Antiqua" w:eastAsia="Book Antiqua" w:hAnsi="Book Antiqua" w:cs="Book Antiqua"/>
          <w:color w:val="000000"/>
        </w:rPr>
        <w:t xml:space="preserve">consists of </w:t>
      </w:r>
      <w:r w:rsidRPr="00C2476E">
        <w:rPr>
          <w:rFonts w:ascii="Book Antiqua" w:eastAsia="Book Antiqua" w:hAnsi="Book Antiqua" w:cs="Book Antiqua"/>
          <w:color w:val="000000"/>
        </w:rPr>
        <w:t xml:space="preserve">the biological community of bacteria, Archaea, fungi and viruses </w:t>
      </w:r>
      <w:proofErr w:type="spellStart"/>
      <w:r w:rsidRPr="00C2476E">
        <w:rPr>
          <w:rFonts w:ascii="Book Antiqua" w:eastAsia="Book Antiqua" w:hAnsi="Book Antiqua" w:cs="Book Antiqua"/>
          <w:color w:val="000000"/>
        </w:rPr>
        <w:t>harboured</w:t>
      </w:r>
      <w:proofErr w:type="spellEnd"/>
      <w:r w:rsidRPr="00C2476E">
        <w:rPr>
          <w:rFonts w:ascii="Book Antiqua" w:eastAsia="Book Antiqua" w:hAnsi="Book Antiqua" w:cs="Book Antiqua"/>
          <w:color w:val="000000"/>
        </w:rPr>
        <w:t xml:space="preserve"> within a host showing a commensal, symbiotic or pathogenetic </w:t>
      </w:r>
      <w:proofErr w:type="gramStart"/>
      <w:r w:rsidRPr="00C2476E">
        <w:rPr>
          <w:rFonts w:ascii="Book Antiqua" w:eastAsia="Book Antiqua" w:hAnsi="Book Antiqua" w:cs="Book Antiqua"/>
          <w:color w:val="000000"/>
        </w:rPr>
        <w:t>attitude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6,7]</w:t>
      </w:r>
      <w:r w:rsidRPr="00C2476E">
        <w:rPr>
          <w:rFonts w:ascii="Book Antiqua" w:eastAsia="Book Antiqua" w:hAnsi="Book Antiqua" w:cs="Book Antiqua"/>
          <w:color w:val="000000"/>
        </w:rPr>
        <w:t xml:space="preserve">. The liver is exposed to both microbiota and microbial metabolites through the portal flow. There is a bidirectional relationship between gut microbiota and liver through </w:t>
      </w:r>
      <w:proofErr w:type="spellStart"/>
      <w:r w:rsidRPr="00C2476E">
        <w:rPr>
          <w:rFonts w:ascii="Book Antiqua" w:eastAsia="Book Antiqua" w:hAnsi="Book Antiqua" w:cs="Book Antiqua"/>
          <w:color w:val="000000"/>
        </w:rPr>
        <w:t>signalling</w:t>
      </w:r>
      <w:proofErr w:type="spellEnd"/>
      <w:r w:rsidRPr="00C2476E">
        <w:rPr>
          <w:rFonts w:ascii="Book Antiqua" w:eastAsia="Book Antiqua" w:hAnsi="Book Antiqua" w:cs="Book Antiqua"/>
          <w:color w:val="000000"/>
        </w:rPr>
        <w:t>-sensing pathways, known as the “gut microbiota-liver axis</w:t>
      </w:r>
      <w:proofErr w:type="gramStart"/>
      <w:r w:rsidRPr="00C2476E">
        <w:rPr>
          <w:rFonts w:ascii="Book Antiqua" w:eastAsia="Book Antiqua" w:hAnsi="Book Antiqua" w:cs="Book Antiqua"/>
          <w:color w:val="000000"/>
        </w:rPr>
        <w: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3,7,8]</w:t>
      </w:r>
      <w:r w:rsidRPr="00C2476E">
        <w:rPr>
          <w:rFonts w:ascii="Book Antiqua" w:eastAsia="Book Antiqua" w:hAnsi="Book Antiqua" w:cs="Book Antiqua"/>
          <w:color w:val="000000"/>
        </w:rPr>
        <w:t>.</w:t>
      </w:r>
    </w:p>
    <w:p w14:paraId="05CB485A" w14:textId="77777777"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The intestinal barrier has a crucial role in preserving the host from the environment. Intestinal barrier and gut microbiota can influence each other in a dynamic process, and alterations in each of them may impair this </w:t>
      </w:r>
      <w:proofErr w:type="gramStart"/>
      <w:r w:rsidRPr="00C2476E">
        <w:rPr>
          <w:rFonts w:ascii="Book Antiqua" w:eastAsia="Book Antiqua" w:hAnsi="Book Antiqua" w:cs="Book Antiqua"/>
          <w:color w:val="000000"/>
        </w:rPr>
        <w:t>balance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w:t>
      </w:r>
      <w:r w:rsidRPr="00C2476E">
        <w:rPr>
          <w:rFonts w:ascii="Book Antiqua" w:eastAsia="Book Antiqua" w:hAnsi="Book Antiqua" w:cs="Book Antiqua"/>
          <w:color w:val="000000"/>
        </w:rPr>
        <w:t>.</w:t>
      </w:r>
    </w:p>
    <w:p w14:paraId="62A35193" w14:textId="4B497489"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The interplay between the immune system and gut microbiota is also well-known. The liver immune system is a dynamic microenvironment subjected to changes related to the received </w:t>
      </w:r>
      <w:proofErr w:type="gramStart"/>
      <w:r w:rsidRPr="00C2476E">
        <w:rPr>
          <w:rFonts w:ascii="Book Antiqua" w:eastAsia="Book Antiqua" w:hAnsi="Book Antiqua" w:cs="Book Antiqua"/>
          <w:color w:val="000000"/>
        </w:rPr>
        <w:t>stimuli</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w:t>
      </w:r>
      <w:r w:rsidRPr="00C2476E">
        <w:rPr>
          <w:rFonts w:ascii="Book Antiqua" w:eastAsia="Book Antiqua" w:hAnsi="Book Antiqua" w:cs="Book Antiqua"/>
          <w:color w:val="000000"/>
        </w:rPr>
        <w:t>. In the liver, there are cells of the innate immune system, including Kupffer cells, natural killer cells</w:t>
      </w:r>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natural killer T (NKT) cells and cells belonging to the adaptive immune system, including T </w:t>
      </w:r>
      <w:proofErr w:type="gramStart"/>
      <w:r w:rsidRPr="00C2476E">
        <w:rPr>
          <w:rFonts w:ascii="Book Antiqua" w:eastAsia="Book Antiqua" w:hAnsi="Book Antiqua" w:cs="Book Antiqua"/>
          <w:color w:val="000000"/>
        </w:rPr>
        <w:t>lymphocytes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11]</w:t>
      </w:r>
      <w:r w:rsidRPr="00C2476E">
        <w:rPr>
          <w:rFonts w:ascii="Book Antiqua" w:eastAsia="Book Antiqua" w:hAnsi="Book Antiqua" w:cs="Book Antiqua"/>
          <w:color w:val="000000"/>
        </w:rPr>
        <w:t xml:space="preserve">. The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are unconventional T lymphocytes and act as a bridge between innate and adaptive immunity. </w:t>
      </w:r>
      <w:proofErr w:type="spellStart"/>
      <w:proofErr w:type="gramStart"/>
      <w:r w:rsidRPr="00C2476E">
        <w:rPr>
          <w:rFonts w:ascii="Book Antiqua" w:eastAsia="Book Antiqua" w:hAnsi="Book Antiqua" w:cs="Book Antiqua"/>
          <w:color w:val="000000"/>
        </w:rPr>
        <w:t>γδT</w:t>
      </w:r>
      <w:proofErr w:type="spellEnd"/>
      <w:proofErr w:type="gramEnd"/>
      <w:r w:rsidRPr="00C2476E">
        <w:rPr>
          <w:rFonts w:ascii="Book Antiqua" w:eastAsia="Book Antiqua" w:hAnsi="Book Antiqua" w:cs="Book Antiqua"/>
          <w:color w:val="000000"/>
        </w:rPr>
        <w:t xml:space="preserve"> cells are getting attention due to their pleiotropy and their potential causal or beneficial role in the different aspects of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progression</w:t>
      </w:r>
      <w:r w:rsidRPr="00C2476E">
        <w:rPr>
          <w:rFonts w:ascii="Book Antiqua" w:eastAsia="Book Antiqua" w:hAnsi="Book Antiqua" w:cs="Book Antiqua"/>
          <w:color w:val="000000"/>
          <w:szCs w:val="30"/>
          <w:vertAlign w:val="superscript"/>
        </w:rPr>
        <w:t>[12,13]</w:t>
      </w:r>
      <w:r w:rsidRPr="00C2476E">
        <w:rPr>
          <w:rFonts w:ascii="Book Antiqua" w:eastAsia="Book Antiqua" w:hAnsi="Book Antiqua" w:cs="Book Antiqua"/>
          <w:color w:val="000000"/>
        </w:rPr>
        <w:t>.</w:t>
      </w:r>
    </w:p>
    <w:p w14:paraId="2E7D6D0A" w14:textId="4C8A93E6"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lastRenderedPageBreak/>
        <w:t xml:space="preserve">Metagenomic analysis, polymerase chain reaction and 16S </w:t>
      </w:r>
      <w:r w:rsidR="008255AB">
        <w:rPr>
          <w:rFonts w:ascii="Book Antiqua" w:eastAsia="Book Antiqua" w:hAnsi="Book Antiqua" w:cs="Book Antiqua"/>
          <w:color w:val="000000"/>
        </w:rPr>
        <w:t xml:space="preserve">ribosomal </w:t>
      </w:r>
      <w:r w:rsidRPr="00C2476E">
        <w:rPr>
          <w:rFonts w:ascii="Book Antiqua" w:eastAsia="Book Antiqua" w:hAnsi="Book Antiqua" w:cs="Book Antiqua"/>
          <w:color w:val="000000"/>
        </w:rPr>
        <w:t xml:space="preserve">RNA sequencing can identify bacteria and their </w:t>
      </w:r>
      <w:proofErr w:type="gramStart"/>
      <w:r w:rsidRPr="00C2476E">
        <w:rPr>
          <w:rFonts w:ascii="Book Antiqua" w:eastAsia="Book Antiqua" w:hAnsi="Book Antiqua" w:cs="Book Antiqua"/>
          <w:color w:val="000000"/>
        </w:rPr>
        <w:t>products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14]</w:t>
      </w:r>
      <w:r w:rsidRPr="00C2476E">
        <w:rPr>
          <w:rFonts w:ascii="Book Antiqua" w:eastAsia="Book Antiqua" w:hAnsi="Book Antiqua" w:cs="Book Antiqua"/>
          <w:color w:val="000000"/>
        </w:rPr>
        <w:t xml:space="preserve">. Although primarily resulting from experiments in animal models and on HCC, growing data suggest a causal role for the gut microbiota in the development and progression of both chronic liver pathologies and </w:t>
      </w:r>
      <w:proofErr w:type="spellStart"/>
      <w:proofErr w:type="gramStart"/>
      <w:r w:rsidRPr="00C2476E">
        <w:rPr>
          <w:rFonts w:ascii="Book Antiqua" w:eastAsia="Book Antiqua" w:hAnsi="Book Antiqua" w:cs="Book Antiqua"/>
          <w:color w:val="000000"/>
        </w:rPr>
        <w:t>tumours</w:t>
      </w:r>
      <w:proofErr w:type="spellEnd"/>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545EF626" w14:textId="021F77D4"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Several guidelines propose the best treatment strategies for liver cancer. Traditional treatments include surgery, transplantation, locoregional therapies, chemotherapy or </w:t>
      </w:r>
      <w:proofErr w:type="gramStart"/>
      <w:r w:rsidRPr="00C2476E">
        <w:rPr>
          <w:rFonts w:ascii="Book Antiqua" w:eastAsia="Book Antiqua" w:hAnsi="Book Antiqua" w:cs="Book Antiqua"/>
          <w:color w:val="000000"/>
        </w:rPr>
        <w:t>chemoradiotherapy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15]</w:t>
      </w:r>
      <w:r w:rsidRPr="00C2476E">
        <w:rPr>
          <w:rFonts w:ascii="Book Antiqua" w:eastAsia="Book Antiqua" w:hAnsi="Book Antiqua" w:cs="Book Antiqua"/>
          <w:color w:val="000000"/>
        </w:rPr>
        <w:t>.</w:t>
      </w:r>
      <w:r w:rsidR="000A7896">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Despite curative treatments,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recurrence remains high. Therefore,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modulation may represent a promising therapeutic target for liver cancer prevention and </w:t>
      </w:r>
      <w:proofErr w:type="gramStart"/>
      <w:r w:rsidRPr="00C2476E">
        <w:rPr>
          <w:rFonts w:ascii="Book Antiqua" w:eastAsia="Book Antiqua" w:hAnsi="Book Antiqua" w:cs="Book Antiqua"/>
          <w:color w:val="000000"/>
        </w:rPr>
        <w:t>therapy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w:t>
      </w:r>
      <w:r w:rsidR="000A7896">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Since complete prevention is not achievable, as with any other cancer, an early diagnosis may allow better patient outcomes, and the gut microbiota may represent a novel, non-invasive </w:t>
      </w:r>
      <w:proofErr w:type="gramStart"/>
      <w:r w:rsidRPr="00C2476E">
        <w:rPr>
          <w:rFonts w:ascii="Book Antiqua" w:eastAsia="Book Antiqua" w:hAnsi="Book Antiqua" w:cs="Book Antiqua"/>
          <w:color w:val="000000"/>
        </w:rPr>
        <w:t>biomarker</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16</w:t>
      </w:r>
      <w:r w:rsidR="00CC7244"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18]</w:t>
      </w:r>
      <w:r w:rsidRPr="00C2476E">
        <w:rPr>
          <w:rFonts w:ascii="Book Antiqua" w:eastAsia="Book Antiqua" w:hAnsi="Book Antiqua" w:cs="Book Antiqua"/>
          <w:color w:val="000000"/>
        </w:rPr>
        <w:t>.</w:t>
      </w:r>
    </w:p>
    <w:p w14:paraId="5A15E60C" w14:textId="77777777"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This review aims to provide the actual state of the art of the potential role of microbiota-immunity in every step of both primary and secondary liver cancer, focusing on the potential therapeutic implications.</w:t>
      </w:r>
    </w:p>
    <w:p w14:paraId="152736D3" w14:textId="77777777" w:rsidR="00A77B3E" w:rsidRPr="00C2476E" w:rsidRDefault="00A77B3E">
      <w:pPr>
        <w:spacing w:line="360" w:lineRule="auto"/>
        <w:jc w:val="both"/>
      </w:pPr>
    </w:p>
    <w:p w14:paraId="1C6EF5AD"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CANCER DEVELOPMENT</w:t>
      </w:r>
    </w:p>
    <w:p w14:paraId="67D3AA17" w14:textId="0C44C268" w:rsidR="00A77B3E" w:rsidRPr="00C2476E" w:rsidRDefault="00BF7206">
      <w:pPr>
        <w:spacing w:line="360" w:lineRule="auto"/>
        <w:jc w:val="both"/>
      </w:pPr>
      <w:r w:rsidRPr="00C2476E">
        <w:rPr>
          <w:rFonts w:ascii="Book Antiqua" w:eastAsia="Book Antiqua" w:hAnsi="Book Antiqua" w:cs="Book Antiqua"/>
          <w:b/>
          <w:bCs/>
          <w:i/>
          <w:iCs/>
          <w:color w:val="000000"/>
        </w:rPr>
        <w:t>Different microbial composition in health and disease</w:t>
      </w:r>
    </w:p>
    <w:p w14:paraId="3E310FB2" w14:textId="44E2C0B6" w:rsidR="00A77B3E" w:rsidRPr="00C2476E" w:rsidRDefault="00BF7206">
      <w:pPr>
        <w:spacing w:line="360" w:lineRule="auto"/>
        <w:jc w:val="both"/>
      </w:pPr>
      <w:r w:rsidRPr="00C2476E">
        <w:rPr>
          <w:rFonts w:ascii="Book Antiqua" w:eastAsia="Book Antiqua" w:hAnsi="Book Antiqua" w:cs="Book Antiqua"/>
          <w:color w:val="000000"/>
        </w:rPr>
        <w:t xml:space="preserve">Several studies reported the progressive increase in the number of pathogenic bacteria with the decrease of those showing a healthy </w:t>
      </w:r>
      <w:proofErr w:type="spellStart"/>
      <w:r w:rsidRPr="00C2476E">
        <w:rPr>
          <w:rFonts w:ascii="Book Antiqua" w:eastAsia="Book Antiqua" w:hAnsi="Book Antiqua" w:cs="Book Antiqua"/>
          <w:color w:val="000000"/>
        </w:rPr>
        <w:t>behaviour</w:t>
      </w:r>
      <w:proofErr w:type="spellEnd"/>
      <w:r w:rsidRPr="00C2476E">
        <w:rPr>
          <w:rFonts w:ascii="Book Antiqua" w:eastAsia="Book Antiqua" w:hAnsi="Book Antiqua" w:cs="Book Antiqua"/>
          <w:color w:val="000000"/>
        </w:rPr>
        <w:t xml:space="preserve"> and the different stages of chronic liver disease and HCC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7,19]</w:t>
      </w:r>
      <w:r w:rsidRPr="00C2476E">
        <w:rPr>
          <w:rFonts w:ascii="Book Antiqua" w:eastAsia="Book Antiqua" w:hAnsi="Book Antiqua" w:cs="Book Antiqua"/>
          <w:color w:val="000000"/>
        </w:rPr>
        <w:t xml:space="preserve">. Furthermore, </w:t>
      </w:r>
      <w:proofErr w:type="spellStart"/>
      <w:r w:rsidRPr="00C2476E">
        <w:rPr>
          <w:rFonts w:ascii="Book Antiqua" w:eastAsia="Book Antiqua" w:hAnsi="Book Antiqua" w:cs="Book Antiqua"/>
          <w:color w:val="000000"/>
        </w:rPr>
        <w:t>faecal</w:t>
      </w:r>
      <w:proofErr w:type="spellEnd"/>
      <w:r w:rsidRPr="00C2476E">
        <w:rPr>
          <w:rFonts w:ascii="Book Antiqua" w:eastAsia="Book Antiqua" w:hAnsi="Book Antiqua" w:cs="Book Antiqua"/>
          <w:color w:val="000000"/>
        </w:rPr>
        <w:t xml:space="preserve"> biodiversity seems to decrease along with the cirrhosis progression, but it seems to increase again along with early HCC </w:t>
      </w:r>
      <w:proofErr w:type="gramStart"/>
      <w:r w:rsidRPr="00C2476E">
        <w:rPr>
          <w:rFonts w:ascii="Book Antiqua" w:eastAsia="Book Antiqua" w:hAnsi="Book Antiqua" w:cs="Book Antiqua"/>
          <w:color w:val="000000"/>
        </w:rPr>
        <w:t>progression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20]</w:t>
      </w:r>
      <w:r w:rsidRPr="00C2476E">
        <w:rPr>
          <w:rFonts w:ascii="Book Antiqua" w:eastAsia="Book Antiqua" w:hAnsi="Book Antiqua" w:cs="Book Antiqua"/>
          <w:color w:val="000000"/>
        </w:rPr>
        <w:t>. Table</w:t>
      </w:r>
      <w:r w:rsidR="00CC7244" w:rsidRPr="00C2476E">
        <w:rPr>
          <w:rFonts w:ascii="Book Antiqua" w:hAnsi="Book Antiqua" w:cs="Book Antiqua"/>
          <w:color w:val="000000"/>
          <w:lang w:eastAsia="zh-CN"/>
        </w:rPr>
        <w:t>s</w:t>
      </w:r>
      <w:r w:rsidRPr="00C2476E">
        <w:rPr>
          <w:rFonts w:ascii="Book Antiqua" w:eastAsia="Book Antiqua" w:hAnsi="Book Antiqua" w:cs="Book Antiqua"/>
          <w:color w:val="000000"/>
        </w:rPr>
        <w:t xml:space="preserve"> 1 and 2 </w:t>
      </w:r>
      <w:proofErr w:type="spellStart"/>
      <w:r w:rsidRPr="00C2476E">
        <w:rPr>
          <w:rFonts w:ascii="Book Antiqua" w:eastAsia="Book Antiqua" w:hAnsi="Book Antiqua" w:cs="Book Antiqua"/>
          <w:color w:val="000000"/>
        </w:rPr>
        <w:t>summari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w:t>
      </w:r>
      <w:proofErr w:type="spellEnd"/>
      <w:r w:rsidRPr="00C2476E">
        <w:rPr>
          <w:rFonts w:ascii="Book Antiqua" w:eastAsia="Book Antiqua" w:hAnsi="Book Antiqua" w:cs="Book Antiqua"/>
          <w:color w:val="000000"/>
        </w:rPr>
        <w:t xml:space="preserve"> the most important changes in chronic liver disease and HCC, respectively.</w:t>
      </w:r>
    </w:p>
    <w:p w14:paraId="7B33E33F" w14:textId="2C5DA1B3"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Studies in humans reported a significant difference between the gut microbiota of patients with chronic viral hepatitis and healthy volunteers. In particular, a significant decrease in the number of </w:t>
      </w:r>
      <w:proofErr w:type="spellStart"/>
      <w:r w:rsidRPr="00C2476E">
        <w:rPr>
          <w:rFonts w:ascii="Book Antiqua" w:eastAsia="Book Antiqua" w:hAnsi="Book Antiqua" w:cs="Book Antiqua"/>
          <w:i/>
          <w:iCs/>
          <w:color w:val="000000"/>
        </w:rPr>
        <w:t>Alistipes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Bacteroides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Asaccharobacter</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Butyricimonas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Ruminococcus</w:t>
      </w:r>
      <w:proofErr w:type="spellEnd"/>
      <w:r w:rsidRPr="00C2476E">
        <w:rPr>
          <w:rFonts w:ascii="Book Antiqua" w:eastAsia="Book Antiqua" w:hAnsi="Book Antiqua" w:cs="Book Antiqua"/>
          <w:i/>
          <w:iCs/>
          <w:color w:val="000000"/>
        </w:rPr>
        <w:t>, Clostridium cluster IV, Parabacteroides</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 xml:space="preserve">Escherichia/Shigella </w:t>
      </w:r>
      <w:r w:rsidRPr="00C2476E">
        <w:rPr>
          <w:rFonts w:ascii="Book Antiqua" w:eastAsia="Book Antiqua" w:hAnsi="Book Antiqua" w:cs="Book Antiqua"/>
          <w:color w:val="000000"/>
        </w:rPr>
        <w:t xml:space="preserve">was found together with a significant increase in the number of </w:t>
      </w:r>
      <w:proofErr w:type="spellStart"/>
      <w:r w:rsidRPr="00C2476E">
        <w:rPr>
          <w:rFonts w:ascii="Book Antiqua" w:eastAsia="Book Antiqua" w:hAnsi="Book Antiqua" w:cs="Book Antiqua"/>
          <w:i/>
          <w:iCs/>
          <w:color w:val="000000"/>
        </w:rPr>
        <w:t>Megamonas</w:t>
      </w:r>
      <w:proofErr w:type="spellEnd"/>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unclassified</w:t>
      </w:r>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lastRenderedPageBreak/>
        <w:t>Lachnospiraceae</w:t>
      </w:r>
      <w:proofErr w:type="spellEnd"/>
      <w:r w:rsidRPr="00C2476E">
        <w:rPr>
          <w:rFonts w:ascii="Book Antiqua" w:eastAsia="Book Antiqua" w:hAnsi="Book Antiqua" w:cs="Book Antiqua"/>
          <w:i/>
          <w:iCs/>
          <w:color w:val="000000"/>
        </w:rPr>
        <w:t xml:space="preserve">, Clostridium </w:t>
      </w:r>
      <w:proofErr w:type="spellStart"/>
      <w:r w:rsidRPr="00C2476E">
        <w:rPr>
          <w:rFonts w:ascii="Book Antiqua" w:eastAsia="Book Antiqua" w:hAnsi="Book Antiqua" w:cs="Book Antiqua"/>
          <w:i/>
          <w:iCs/>
          <w:color w:val="000000"/>
        </w:rPr>
        <w:t>sensu</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stricto</w:t>
      </w:r>
      <w:proofErr w:type="spellEnd"/>
      <w:r w:rsidRPr="00C2476E">
        <w:rPr>
          <w:rFonts w:ascii="Book Antiqua" w:eastAsia="Book Antiqua" w:hAnsi="Book Antiqua" w:cs="Book Antiqua"/>
          <w:color w:val="000000"/>
        </w:rPr>
        <w:t xml:space="preserve"> and</w:t>
      </w:r>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Actinomyces</w:t>
      </w:r>
      <w:proofErr w:type="spellEnd"/>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in patients with chronic hepatitis </w:t>
      </w:r>
      <w:proofErr w:type="gramStart"/>
      <w:r w:rsidRPr="00C2476E">
        <w:rPr>
          <w:rFonts w:ascii="Book Antiqua" w:eastAsia="Book Antiqua" w:hAnsi="Book Antiqua" w:cs="Book Antiqua"/>
          <w:color w:val="000000"/>
        </w:rPr>
        <w:t>B</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21]</w:t>
      </w:r>
      <w:r w:rsidRPr="00C2476E">
        <w:rPr>
          <w:rFonts w:ascii="Book Antiqua" w:eastAsia="Book Antiqua" w:hAnsi="Book Antiqua" w:cs="Book Antiqua"/>
          <w:color w:val="000000"/>
        </w:rPr>
        <w:t>.</w:t>
      </w:r>
    </w:p>
    <w:p w14:paraId="10A1E1F3" w14:textId="1F11103E"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Patients with chronic hepatitis C presented in their stool samples a lower bacterial diversity, a higher presence of </w:t>
      </w:r>
      <w:r w:rsidRPr="00C2476E">
        <w:rPr>
          <w:rFonts w:ascii="Book Antiqua" w:eastAsia="Book Antiqua" w:hAnsi="Book Antiqua" w:cs="Book Antiqua"/>
          <w:i/>
          <w:iCs/>
          <w:color w:val="000000"/>
        </w:rPr>
        <w:t xml:space="preserve">Streptococcus, Lactobacillus </w:t>
      </w:r>
      <w:r w:rsidRPr="00C2476E">
        <w:rPr>
          <w:rFonts w:ascii="Book Antiqua" w:eastAsia="Book Antiqua" w:hAnsi="Book Antiqua" w:cs="Book Antiqua"/>
          <w:color w:val="000000"/>
        </w:rPr>
        <w:t xml:space="preserve">and </w:t>
      </w:r>
      <w:r w:rsidRPr="00C2476E">
        <w:rPr>
          <w:rFonts w:ascii="Book Antiqua" w:eastAsia="Book Antiqua" w:hAnsi="Book Antiqua" w:cs="Book Antiqua"/>
          <w:i/>
          <w:color w:val="000000"/>
        </w:rPr>
        <w:t>Bacteroidetes</w:t>
      </w:r>
      <w:r w:rsidRPr="00C2476E">
        <w:rPr>
          <w:rFonts w:ascii="Book Antiqua" w:eastAsia="Book Antiqua" w:hAnsi="Book Antiqua" w:cs="Book Antiqua"/>
          <w:color w:val="000000"/>
        </w:rPr>
        <w:t xml:space="preserve">, and a lower presence of </w:t>
      </w:r>
      <w:proofErr w:type="spellStart"/>
      <w:r w:rsidRPr="00C2476E">
        <w:rPr>
          <w:rFonts w:ascii="Book Antiqua" w:eastAsia="Book Antiqua" w:hAnsi="Book Antiqua" w:cs="Book Antiqua"/>
          <w:color w:val="000000"/>
        </w:rPr>
        <w:t>Clostridiales</w:t>
      </w:r>
      <w:proofErr w:type="spellEnd"/>
      <w:r w:rsidRPr="00C2476E">
        <w:rPr>
          <w:rFonts w:ascii="Book Antiqua" w:eastAsia="Book Antiqua" w:hAnsi="Book Antiqua" w:cs="Book Antiqua"/>
          <w:color w:val="000000"/>
        </w:rPr>
        <w:t xml:space="preserve"> and</w:t>
      </w:r>
      <w:r w:rsidRPr="00C2476E">
        <w:rPr>
          <w:rFonts w:ascii="Book Antiqua" w:eastAsia="Book Antiqua" w:hAnsi="Book Antiqua" w:cs="Book Antiqua"/>
          <w:i/>
          <w:iCs/>
          <w:color w:val="000000"/>
        </w:rPr>
        <w:t xml:space="preserve"> </w:t>
      </w:r>
      <w:proofErr w:type="spellStart"/>
      <w:proofErr w:type="gramStart"/>
      <w:r w:rsidRPr="00C2476E">
        <w:rPr>
          <w:rFonts w:ascii="Book Antiqua" w:eastAsia="Book Antiqua" w:hAnsi="Book Antiqua" w:cs="Book Antiqua"/>
          <w:i/>
          <w:iCs/>
          <w:color w:val="000000"/>
        </w:rPr>
        <w:t>Bifidobacterium</w:t>
      </w:r>
      <w:proofErr w:type="spellEnd"/>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22]</w:t>
      </w:r>
      <w:r w:rsidRPr="00C2476E">
        <w:rPr>
          <w:rFonts w:ascii="Book Antiqua" w:eastAsia="Book Antiqua" w:hAnsi="Book Antiqua" w:cs="Book Antiqua"/>
          <w:color w:val="000000"/>
        </w:rPr>
        <w:t>.</w:t>
      </w:r>
    </w:p>
    <w:p w14:paraId="2D65D6B5" w14:textId="6CA8E78C"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Alcoholic patients showed an increased number of </w:t>
      </w:r>
      <w:r w:rsidR="007E04F4">
        <w:rPr>
          <w:rFonts w:ascii="Book Antiqua" w:eastAsia="Book Antiqua" w:hAnsi="Book Antiqua" w:cs="Book Antiqua"/>
          <w:color w:val="000000"/>
        </w:rPr>
        <w:t>g</w:t>
      </w:r>
      <w:r w:rsidRPr="00C2476E">
        <w:rPr>
          <w:rFonts w:ascii="Book Antiqua" w:eastAsia="Book Antiqua" w:hAnsi="Book Antiqua" w:cs="Book Antiqua"/>
          <w:color w:val="000000"/>
        </w:rPr>
        <w:t xml:space="preserve">ram-negative </w:t>
      </w:r>
      <w:proofErr w:type="gramStart"/>
      <w:r w:rsidRPr="00C2476E">
        <w:rPr>
          <w:rFonts w:ascii="Book Antiqua" w:eastAsia="Book Antiqua" w:hAnsi="Book Antiqua" w:cs="Book Antiqua"/>
          <w:color w:val="000000"/>
        </w:rPr>
        <w:t>bacteria</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but also the contributing role of the</w:t>
      </w:r>
      <w:r w:rsidRPr="00C2476E">
        <w:rPr>
          <w:rFonts w:ascii="Book Antiqua" w:eastAsia="Book Antiqua" w:hAnsi="Book Antiqua" w:cs="Book Antiqua"/>
          <w:i/>
          <w:iCs/>
          <w:color w:val="000000"/>
        </w:rPr>
        <w:t xml:space="preserve"> Enterococcus faecalis</w:t>
      </w:r>
      <w:r w:rsidRPr="00C2476E">
        <w:rPr>
          <w:rFonts w:ascii="Book Antiqua" w:eastAsia="Book Antiqua" w:hAnsi="Book Antiqua" w:cs="Book Antiqua"/>
          <w:color w:val="000000"/>
        </w:rPr>
        <w:t xml:space="preserve"> in alcoholic hepatitis has been described</w:t>
      </w:r>
      <w:r w:rsidRPr="00C2476E">
        <w:rPr>
          <w:rFonts w:ascii="Book Antiqua" w:eastAsia="Book Antiqua" w:hAnsi="Book Antiqua" w:cs="Book Antiqua"/>
          <w:color w:val="000000"/>
          <w:szCs w:val="30"/>
          <w:vertAlign w:val="superscript"/>
        </w:rPr>
        <w:t>[23]</w:t>
      </w:r>
      <w:r w:rsidRPr="00C2476E">
        <w:rPr>
          <w:rFonts w:ascii="Book Antiqua" w:eastAsia="Book Antiqua" w:hAnsi="Book Antiqua" w:cs="Book Antiqua"/>
          <w:color w:val="000000"/>
        </w:rPr>
        <w:t>.</w:t>
      </w:r>
    </w:p>
    <w:p w14:paraId="36EAB6C5" w14:textId="26C7DB93"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Dysbiosis has also been found in patients with NAFLD, though different studies reported a different relative abundance of bacteria in the gut of this subgroup of </w:t>
      </w:r>
      <w:proofErr w:type="gramStart"/>
      <w:r w:rsidRPr="00C2476E">
        <w:rPr>
          <w:rFonts w:ascii="Book Antiqua" w:eastAsia="Book Antiqua" w:hAnsi="Book Antiqua" w:cs="Book Antiqua"/>
          <w:color w:val="000000"/>
        </w:rPr>
        <w:t>patients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xml:space="preserve">. For example, compared with healthy controls, NAFLD patients’ microbiota presented enriched in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color w:val="000000"/>
        </w:rPr>
        <w:t>Fusobacteria</w:t>
      </w:r>
      <w:r w:rsidRPr="00C2476E">
        <w:rPr>
          <w:rFonts w:ascii="Book Antiqua" w:eastAsia="Book Antiqua" w:hAnsi="Book Antiqua" w:cs="Book Antiqua"/>
          <w:color w:val="000000"/>
        </w:rPr>
        <w:t xml:space="preserve"> with higher representations of the bacteria belonging to the family </w:t>
      </w:r>
      <w:proofErr w:type="spellStart"/>
      <w:r w:rsidRPr="00A11078">
        <w:rPr>
          <w:rFonts w:ascii="Book Antiqua" w:eastAsia="Book Antiqua" w:hAnsi="Book Antiqua" w:cs="Book Antiqua"/>
          <w:i/>
          <w:iCs/>
          <w:color w:val="000000"/>
        </w:rPr>
        <w:t>Erysipelotrichaceae</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Enterobacteriaceae</w:t>
      </w:r>
      <w:proofErr w:type="spellEnd"/>
      <w:r w:rsidRPr="00C2476E">
        <w:rPr>
          <w:rFonts w:ascii="Book Antiqua" w:eastAsia="Book Antiqua" w:hAnsi="Book Antiqua" w:cs="Book Antiqua"/>
          <w:color w:val="000000"/>
        </w:rPr>
        <w:t xml:space="preserve">, </w:t>
      </w:r>
      <w:proofErr w:type="spellStart"/>
      <w:r w:rsidRPr="00A11078">
        <w:rPr>
          <w:rFonts w:ascii="Book Antiqua" w:eastAsia="Book Antiqua" w:hAnsi="Book Antiqua" w:cs="Book Antiqua"/>
          <w:i/>
          <w:iCs/>
          <w:color w:val="000000"/>
        </w:rPr>
        <w:t>Lachnospiraceae</w:t>
      </w:r>
      <w:proofErr w:type="spellEnd"/>
      <w:r w:rsidRPr="00C2476E">
        <w:rPr>
          <w:rFonts w:ascii="Book Antiqua" w:eastAsia="Book Antiqua" w:hAnsi="Book Antiqua" w:cs="Book Antiqua"/>
          <w:color w:val="000000"/>
        </w:rPr>
        <w:t xml:space="preserve"> and </w:t>
      </w:r>
      <w:proofErr w:type="spellStart"/>
      <w:r w:rsidRPr="00A11078">
        <w:rPr>
          <w:rFonts w:ascii="Book Antiqua" w:eastAsia="Book Antiqua" w:hAnsi="Book Antiqua" w:cs="Book Antiqua"/>
          <w:i/>
          <w:iCs/>
          <w:color w:val="000000"/>
        </w:rPr>
        <w:t>Streptococcaceae</w:t>
      </w:r>
      <w:proofErr w:type="spellEnd"/>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An increased number of </w:t>
      </w:r>
      <w:r w:rsidRPr="00C2476E">
        <w:rPr>
          <w:rFonts w:ascii="Book Antiqua" w:eastAsia="Book Antiqua" w:hAnsi="Book Antiqua" w:cs="Book Antiqua"/>
          <w:i/>
          <w:iCs/>
          <w:color w:val="000000"/>
        </w:rPr>
        <w:t>Escherichia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Shigella</w:t>
      </w:r>
      <w:r w:rsidRPr="00C2476E">
        <w:rPr>
          <w:rFonts w:ascii="Book Antiqua" w:eastAsia="Book Antiqua" w:hAnsi="Book Antiqua" w:cs="Book Antiqua"/>
          <w:color w:val="000000"/>
        </w:rPr>
        <w:t xml:space="preserve"> were also found together with a reduced number of </w:t>
      </w:r>
      <w:proofErr w:type="spellStart"/>
      <w:proofErr w:type="gramStart"/>
      <w:r w:rsidRPr="00C2476E">
        <w:rPr>
          <w:rFonts w:ascii="Book Antiqua" w:eastAsia="Book Antiqua" w:hAnsi="Book Antiqua" w:cs="Book Antiqua"/>
          <w:i/>
          <w:iCs/>
          <w:color w:val="000000"/>
        </w:rPr>
        <w:t>Prevotella</w:t>
      </w:r>
      <w:proofErr w:type="spellEnd"/>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24]</w:t>
      </w:r>
      <w:r w:rsidRPr="00C2476E">
        <w:rPr>
          <w:rFonts w:ascii="Book Antiqua" w:eastAsia="Book Antiqua" w:hAnsi="Book Antiqua" w:cs="Book Antiqua"/>
          <w:color w:val="000000"/>
        </w:rPr>
        <w:t>.</w:t>
      </w:r>
    </w:p>
    <w:p w14:paraId="65727550" w14:textId="5C3F57AA"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Independently from the </w:t>
      </w:r>
      <w:proofErr w:type="spellStart"/>
      <w:r w:rsidRPr="00C2476E">
        <w:rPr>
          <w:rFonts w:ascii="Book Antiqua" w:eastAsia="Book Antiqua" w:hAnsi="Book Antiqua" w:cs="Book Antiqua"/>
          <w:color w:val="000000"/>
        </w:rPr>
        <w:t>aetiology</w:t>
      </w:r>
      <w:proofErr w:type="spellEnd"/>
      <w:r w:rsidRPr="00C2476E">
        <w:rPr>
          <w:rFonts w:ascii="Book Antiqua" w:eastAsia="Book Antiqua" w:hAnsi="Book Antiqua" w:cs="Book Antiqua"/>
          <w:color w:val="000000"/>
        </w:rPr>
        <w:t xml:space="preserve">, patients with cirrhosis presented with a progressively lower number of bacteria from the family of </w:t>
      </w:r>
      <w:proofErr w:type="spellStart"/>
      <w:r w:rsidRPr="00A11078">
        <w:rPr>
          <w:rFonts w:ascii="Book Antiqua" w:eastAsia="Book Antiqua" w:hAnsi="Book Antiqua" w:cs="Book Antiqua"/>
          <w:i/>
          <w:iCs/>
          <w:color w:val="000000"/>
        </w:rPr>
        <w:t>Lachnospiraceae</w:t>
      </w:r>
      <w:proofErr w:type="spellEnd"/>
      <w:r w:rsidRPr="00C2476E">
        <w:rPr>
          <w:rFonts w:ascii="Book Antiqua" w:eastAsia="Book Antiqua" w:hAnsi="Book Antiqua" w:cs="Book Antiqua"/>
          <w:color w:val="000000"/>
        </w:rPr>
        <w:t xml:space="preserve">, together with increased levels of the bacteria belonging to the families </w:t>
      </w:r>
      <w:proofErr w:type="spellStart"/>
      <w:r w:rsidRPr="00A11078">
        <w:rPr>
          <w:rFonts w:ascii="Book Antiqua" w:eastAsia="Book Antiqua" w:hAnsi="Book Antiqua" w:cs="Book Antiqua"/>
          <w:i/>
          <w:iCs/>
          <w:color w:val="000000"/>
        </w:rPr>
        <w:t>Enterobacteriaceae</w:t>
      </w:r>
      <w:proofErr w:type="spellEnd"/>
      <w:r w:rsidRPr="00C2476E">
        <w:rPr>
          <w:rFonts w:ascii="Book Antiqua" w:eastAsia="Book Antiqua" w:hAnsi="Book Antiqua" w:cs="Book Antiqua"/>
          <w:color w:val="000000"/>
        </w:rPr>
        <w:t xml:space="preserve">, </w:t>
      </w:r>
      <w:proofErr w:type="spellStart"/>
      <w:r w:rsidRPr="00A11078">
        <w:rPr>
          <w:rFonts w:ascii="Book Antiqua" w:eastAsia="Book Antiqua" w:hAnsi="Book Antiqua" w:cs="Book Antiqua"/>
          <w:i/>
          <w:iCs/>
          <w:color w:val="000000"/>
        </w:rPr>
        <w:t>Veillonellaceae</w:t>
      </w:r>
      <w:proofErr w:type="spellEnd"/>
      <w:r w:rsidRPr="00C2476E">
        <w:rPr>
          <w:rFonts w:ascii="Book Antiqua" w:eastAsia="Book Antiqua" w:hAnsi="Book Antiqua" w:cs="Book Antiqua"/>
          <w:color w:val="000000"/>
        </w:rPr>
        <w:t xml:space="preserve"> and </w:t>
      </w:r>
      <w:proofErr w:type="spellStart"/>
      <w:r w:rsidRPr="00A11078">
        <w:rPr>
          <w:rFonts w:ascii="Book Antiqua" w:eastAsia="Book Antiqua" w:hAnsi="Book Antiqua" w:cs="Book Antiqua"/>
          <w:i/>
          <w:iCs/>
          <w:color w:val="000000"/>
        </w:rPr>
        <w:t>Streptococcaceae</w:t>
      </w:r>
      <w:proofErr w:type="spellEnd"/>
      <w:r w:rsidRPr="00C2476E">
        <w:rPr>
          <w:rFonts w:ascii="Book Antiqua" w:eastAsia="Book Antiqua" w:hAnsi="Book Antiqua" w:cs="Book Antiqua"/>
          <w:color w:val="000000"/>
        </w:rPr>
        <w:t xml:space="preserve">. The last two families are typically found in healthy people’s oral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and can </w:t>
      </w:r>
      <w:proofErr w:type="spellStart"/>
      <w:r w:rsidRPr="00C2476E">
        <w:rPr>
          <w:rFonts w:ascii="Book Antiqua" w:eastAsia="Book Antiqua" w:hAnsi="Book Antiqua" w:cs="Book Antiqua"/>
          <w:color w:val="000000"/>
        </w:rPr>
        <w:t>colonise</w:t>
      </w:r>
      <w:proofErr w:type="spellEnd"/>
      <w:r w:rsidRPr="00C2476E">
        <w:rPr>
          <w:rFonts w:ascii="Book Antiqua" w:eastAsia="Book Antiqua" w:hAnsi="Book Antiqua" w:cs="Book Antiqua"/>
          <w:color w:val="000000"/>
        </w:rPr>
        <w:t xml:space="preserve"> cirrhotic patients’ </w:t>
      </w:r>
      <w:proofErr w:type="gramStart"/>
      <w:r w:rsidRPr="00C2476E">
        <w:rPr>
          <w:rFonts w:ascii="Book Antiqua" w:eastAsia="Book Antiqua" w:hAnsi="Book Antiqua" w:cs="Book Antiqua"/>
          <w:color w:val="000000"/>
        </w:rPr>
        <w:t>guts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25,26]</w:t>
      </w:r>
      <w:r w:rsidRPr="00C2476E">
        <w:rPr>
          <w:rFonts w:ascii="Book Antiqua" w:eastAsia="Book Antiqua" w:hAnsi="Book Antiqua" w:cs="Book Antiqua"/>
          <w:color w:val="000000"/>
        </w:rPr>
        <w:t xml:space="preserve">. In particular, the number of </w:t>
      </w:r>
      <w:r w:rsidRPr="00C2476E">
        <w:rPr>
          <w:rFonts w:ascii="Book Antiqua" w:eastAsia="Book Antiqua" w:hAnsi="Book Antiqua" w:cs="Book Antiqua"/>
          <w:i/>
          <w:iCs/>
          <w:color w:val="000000"/>
        </w:rPr>
        <w:t xml:space="preserve">Streptococcus </w:t>
      </w:r>
      <w:r w:rsidRPr="00C2476E">
        <w:rPr>
          <w:rFonts w:ascii="Book Antiqua" w:eastAsia="Book Antiqua" w:hAnsi="Book Antiqua" w:cs="Book Antiqua"/>
          <w:color w:val="000000"/>
        </w:rPr>
        <w:t xml:space="preserve">seems to correlate with the Child-Pugh score directly. In contrast, the number of bacteria belonging to the family of </w:t>
      </w:r>
      <w:proofErr w:type="spellStart"/>
      <w:r w:rsidRPr="00A11078">
        <w:rPr>
          <w:rFonts w:ascii="Book Antiqua" w:eastAsia="Book Antiqua" w:hAnsi="Book Antiqua" w:cs="Book Antiqua"/>
          <w:i/>
          <w:iCs/>
          <w:color w:val="000000"/>
        </w:rPr>
        <w:t>Lachnospiraceae</w:t>
      </w:r>
      <w:proofErr w:type="spellEnd"/>
      <w:r w:rsidRPr="00C2476E">
        <w:rPr>
          <w:rFonts w:ascii="Book Antiqua" w:eastAsia="Book Antiqua" w:hAnsi="Book Antiqua" w:cs="Book Antiqua"/>
          <w:color w:val="000000"/>
        </w:rPr>
        <w:t xml:space="preserve"> appears to correlate inversely with the Child-Pugh </w:t>
      </w:r>
      <w:proofErr w:type="gramStart"/>
      <w:r w:rsidRPr="00C2476E">
        <w:rPr>
          <w:rFonts w:ascii="Book Antiqua" w:eastAsia="Book Antiqua" w:hAnsi="Book Antiqua" w:cs="Book Antiqua"/>
          <w:color w:val="000000"/>
        </w:rPr>
        <w:t>score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26]</w:t>
      </w:r>
      <w:r w:rsidRPr="00C2476E">
        <w:rPr>
          <w:rFonts w:ascii="Book Antiqua" w:eastAsia="Book Antiqua" w:hAnsi="Book Antiqua" w:cs="Book Antiqua"/>
          <w:color w:val="000000"/>
        </w:rPr>
        <w:t>.</w:t>
      </w:r>
    </w:p>
    <w:p w14:paraId="730B5E6B" w14:textId="438BC76B"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Patients with hepatitis B-related HCC resulted in having a higher level of pro-inflammatory bacteria, including </w:t>
      </w:r>
      <w:r w:rsidRPr="00C2476E">
        <w:rPr>
          <w:rFonts w:ascii="Book Antiqua" w:eastAsia="Book Antiqua" w:hAnsi="Book Antiqua" w:cs="Book Antiqua"/>
          <w:i/>
          <w:iCs/>
          <w:color w:val="000000"/>
        </w:rPr>
        <w:t>Escherichia, Shigella</w:t>
      </w:r>
      <w:r w:rsidRPr="00C2476E">
        <w:rPr>
          <w:rFonts w:ascii="Book Antiqua" w:eastAsia="Book Antiqua" w:hAnsi="Book Antiqua" w:cs="Book Antiqua"/>
          <w:color w:val="000000"/>
        </w:rPr>
        <w:t xml:space="preserve"> (</w:t>
      </w:r>
      <w:r w:rsidRPr="00A11078">
        <w:rPr>
          <w:rFonts w:ascii="Book Antiqua" w:eastAsia="Book Antiqua" w:hAnsi="Book Antiqua" w:cs="Book Antiqua"/>
          <w:i/>
          <w:iCs/>
          <w:color w:val="000000"/>
        </w:rPr>
        <w:t>Enterobacteriaceae</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Enterococcus</w:t>
      </w:r>
      <w:r w:rsidRPr="00C2476E">
        <w:rPr>
          <w:rFonts w:ascii="Book Antiqua" w:eastAsia="Book Antiqua" w:hAnsi="Book Antiqua" w:cs="Book Antiqua"/>
          <w:color w:val="000000"/>
        </w:rPr>
        <w:t xml:space="preserve">, with a reduced amount of </w:t>
      </w:r>
      <w:proofErr w:type="spellStart"/>
      <w:r w:rsidRPr="00C2476E">
        <w:rPr>
          <w:rFonts w:ascii="Book Antiqua" w:eastAsia="Book Antiqua" w:hAnsi="Book Antiqua" w:cs="Book Antiqua"/>
          <w:i/>
          <w:iCs/>
          <w:color w:val="000000"/>
        </w:rPr>
        <w:t>Faecalibacterium</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Ruminococcus</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Ruminoclostridium</w:t>
      </w:r>
      <w:proofErr w:type="spellEnd"/>
      <w:r w:rsidRPr="00C2476E">
        <w:rPr>
          <w:rFonts w:ascii="Book Antiqua" w:eastAsia="Book Antiqua" w:hAnsi="Book Antiqua" w:cs="Book Antiqua"/>
          <w:color w:val="000000"/>
        </w:rPr>
        <w:t xml:space="preserve"> compared with healthy </w:t>
      </w:r>
      <w:proofErr w:type="gramStart"/>
      <w:r w:rsidRPr="00C2476E">
        <w:rPr>
          <w:rFonts w:ascii="Book Antiqua" w:eastAsia="Book Antiqua" w:hAnsi="Book Antiqua" w:cs="Book Antiqua"/>
          <w:color w:val="000000"/>
        </w:rPr>
        <w:t>subjects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27]</w:t>
      </w:r>
      <w:r w:rsidRPr="00C2476E">
        <w:rPr>
          <w:rFonts w:ascii="Book Antiqua" w:eastAsia="Book Antiqua" w:hAnsi="Book Antiqua" w:cs="Book Antiqua"/>
          <w:color w:val="000000"/>
        </w:rPr>
        <w:t>.</w:t>
      </w:r>
    </w:p>
    <w:p w14:paraId="16321F57"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lastRenderedPageBreak/>
        <w:t xml:space="preserve">The presence of </w:t>
      </w:r>
      <w:proofErr w:type="spellStart"/>
      <w:r w:rsidR="00746B11" w:rsidRPr="00C2476E">
        <w:rPr>
          <w:rFonts w:ascii="Book Antiqua" w:eastAsia="Book Antiqua" w:hAnsi="Book Antiqua" w:cs="Book Antiqua"/>
          <w:i/>
          <w:iCs/>
          <w:color w:val="000000"/>
        </w:rPr>
        <w:t>Veillonella</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parvula</w:t>
      </w:r>
      <w:proofErr w:type="spellEnd"/>
      <w:r w:rsidRPr="00C2476E">
        <w:rPr>
          <w:rFonts w:ascii="Book Antiqua" w:eastAsia="Book Antiqua" w:hAnsi="Book Antiqua" w:cs="Book Antiqua"/>
          <w:color w:val="000000"/>
        </w:rPr>
        <w:t xml:space="preserve"> and </w:t>
      </w:r>
      <w:proofErr w:type="spellStart"/>
      <w:r w:rsidR="00746B11" w:rsidRPr="00C2476E">
        <w:rPr>
          <w:rFonts w:ascii="Book Antiqua" w:eastAsia="Book Antiqua" w:hAnsi="Book Antiqua" w:cs="Book Antiqua"/>
          <w:i/>
          <w:iCs/>
          <w:color w:val="000000"/>
        </w:rPr>
        <w:t>Bacteroides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caecimuris</w:t>
      </w:r>
      <w:proofErr w:type="spellEnd"/>
      <w:r w:rsidRPr="00C2476E">
        <w:rPr>
          <w:rFonts w:ascii="Book Antiqua" w:eastAsia="Book Antiqua" w:hAnsi="Book Antiqua" w:cs="Book Antiqua"/>
          <w:color w:val="000000"/>
        </w:rPr>
        <w:t xml:space="preserve"> seems to allow the differentiation of patients with NAFLD-related HCC from those with NAFLD-related cirrhosis </w:t>
      </w:r>
      <w:proofErr w:type="gramStart"/>
      <w:r w:rsidRPr="00C2476E">
        <w:rPr>
          <w:rFonts w:ascii="Book Antiqua" w:eastAsia="Book Antiqua" w:hAnsi="Book Antiqua" w:cs="Book Antiqua"/>
          <w:color w:val="000000"/>
        </w:rPr>
        <w:t>only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28]</w:t>
      </w:r>
      <w:r w:rsidRPr="00C2476E">
        <w:rPr>
          <w:rFonts w:ascii="Book Antiqua" w:eastAsia="Book Antiqua" w:hAnsi="Book Antiqua" w:cs="Book Antiqua"/>
          <w:color w:val="000000"/>
        </w:rPr>
        <w:t>.</w:t>
      </w:r>
    </w:p>
    <w:p w14:paraId="1BE918CF" w14:textId="646E1A4D"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In a murine model of </w:t>
      </w:r>
      <w:r w:rsidR="00064B01">
        <w:rPr>
          <w:rFonts w:ascii="Book Antiqua" w:hAnsi="Book Antiqua"/>
          <w:lang w:eastAsia="zh-CN"/>
        </w:rPr>
        <w:t>n</w:t>
      </w:r>
      <w:r w:rsidR="00064B01" w:rsidRPr="00C2476E">
        <w:rPr>
          <w:rFonts w:ascii="Book Antiqua" w:hAnsi="Book Antiqua"/>
          <w:lang w:eastAsia="zh-CN"/>
        </w:rPr>
        <w:t xml:space="preserve">on-alcoholic </w:t>
      </w:r>
      <w:proofErr w:type="spellStart"/>
      <w:r w:rsidR="00064B01" w:rsidRPr="00C2476E">
        <w:rPr>
          <w:rFonts w:ascii="Book Antiqua" w:hAnsi="Book Antiqua"/>
          <w:lang w:eastAsia="zh-CN"/>
        </w:rPr>
        <w:t>steatohepatitis</w:t>
      </w:r>
      <w:proofErr w:type="spellEnd"/>
      <w:r w:rsidRPr="00C2476E">
        <w:rPr>
          <w:rFonts w:ascii="Book Antiqua" w:eastAsia="Book Antiqua" w:hAnsi="Book Antiqua" w:cs="Book Antiqua"/>
          <w:color w:val="000000"/>
        </w:rPr>
        <w:t xml:space="preserve">-induced HCC, </w:t>
      </w:r>
      <w:r w:rsidRPr="00C2476E">
        <w:rPr>
          <w:rFonts w:ascii="Book Antiqua" w:eastAsia="Book Antiqua" w:hAnsi="Book Antiqua" w:cs="Book Antiqua"/>
          <w:i/>
          <w:iCs/>
          <w:color w:val="000000"/>
        </w:rPr>
        <w:t xml:space="preserve">Clostridium, </w:t>
      </w:r>
      <w:proofErr w:type="spellStart"/>
      <w:r w:rsidRPr="00C2476E">
        <w:rPr>
          <w:rFonts w:ascii="Book Antiqua" w:eastAsia="Book Antiqua" w:hAnsi="Book Antiqua" w:cs="Book Antiqua"/>
          <w:i/>
          <w:iCs/>
          <w:color w:val="000000"/>
        </w:rPr>
        <w:t>Corynebacterium</w:t>
      </w:r>
      <w:proofErr w:type="spellEnd"/>
      <w:r w:rsidRPr="00C2476E">
        <w:rPr>
          <w:rFonts w:ascii="Book Antiqua" w:eastAsia="Book Antiqua" w:hAnsi="Book Antiqua" w:cs="Book Antiqua"/>
          <w:i/>
          <w:iCs/>
          <w:color w:val="000000"/>
        </w:rPr>
        <w:t xml:space="preserve">, Bacillus, </w:t>
      </w:r>
      <w:proofErr w:type="spellStart"/>
      <w:r w:rsidRPr="00C2476E">
        <w:rPr>
          <w:rFonts w:ascii="Book Antiqua" w:eastAsia="Book Antiqua" w:hAnsi="Book Antiqua" w:cs="Book Antiqua"/>
          <w:i/>
          <w:iCs/>
          <w:color w:val="000000"/>
        </w:rPr>
        <w:t>Desulfovibrio</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Rhodococcus</w:t>
      </w:r>
      <w:proofErr w:type="spellEnd"/>
      <w:r w:rsidRPr="00C2476E">
        <w:rPr>
          <w:rFonts w:ascii="Book Antiqua" w:eastAsia="Book Antiqua" w:hAnsi="Book Antiqua" w:cs="Book Antiqua"/>
          <w:color w:val="000000"/>
        </w:rPr>
        <w:t xml:space="preserve"> were highly represented in male mice and were associated with a higher risk of HCC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29]</w:t>
      </w:r>
      <w:r w:rsidRPr="00C2476E">
        <w:rPr>
          <w:rFonts w:ascii="Book Antiqua" w:eastAsia="Book Antiqua" w:hAnsi="Book Antiqua" w:cs="Book Antiqua"/>
          <w:color w:val="000000"/>
        </w:rPr>
        <w:t>.</w:t>
      </w:r>
    </w:p>
    <w:p w14:paraId="58698C9F"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A particular abundance of bacteria, including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and CF231, were uniquely observed in HCC patients, independently from the cirrhosis stage or other environmental </w:t>
      </w:r>
      <w:proofErr w:type="gramStart"/>
      <w:r w:rsidRPr="00C2476E">
        <w:rPr>
          <w:rFonts w:ascii="Book Antiqua" w:eastAsia="Book Antiqua" w:hAnsi="Book Antiqua" w:cs="Book Antiqua"/>
          <w:color w:val="000000"/>
        </w:rPr>
        <w:t>factors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30]</w:t>
      </w:r>
      <w:r w:rsidRPr="00C2476E">
        <w:rPr>
          <w:rFonts w:ascii="Book Antiqua" w:eastAsia="Book Antiqua" w:hAnsi="Book Antiqua" w:cs="Book Antiqua"/>
          <w:color w:val="000000"/>
        </w:rPr>
        <w:t>.</w:t>
      </w:r>
    </w:p>
    <w:p w14:paraId="377906ED" w14:textId="1FA2AD18" w:rsidR="00A77B3E" w:rsidRPr="00C2476E" w:rsidRDefault="00BF7206" w:rsidP="00A11078">
      <w:pPr>
        <w:spacing w:line="360" w:lineRule="auto"/>
        <w:ind w:firstLineChars="100" w:firstLine="240"/>
        <w:jc w:val="both"/>
      </w:pPr>
      <w:r w:rsidRPr="00C2476E">
        <w:rPr>
          <w:rFonts w:ascii="Book Antiqua" w:eastAsia="Book Antiqua" w:hAnsi="Book Antiqua" w:cs="Book Antiqua"/>
          <w:color w:val="000000"/>
        </w:rPr>
        <w:t xml:space="preserve">Interestingly, Western and Eastern people showed different gut microbiota, but they shared similar pathogenic microbial </w:t>
      </w:r>
      <w:proofErr w:type="gramStart"/>
      <w:r w:rsidRPr="00C2476E">
        <w:rPr>
          <w:rFonts w:ascii="Book Antiqua" w:eastAsia="Book Antiqua" w:hAnsi="Book Antiqua" w:cs="Book Antiqua"/>
          <w:color w:val="000000"/>
        </w:rPr>
        <w:t>signatures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31]</w:t>
      </w:r>
      <w:r w:rsidRPr="00C2476E">
        <w:rPr>
          <w:rFonts w:ascii="Book Antiqua" w:eastAsia="Book Antiqua" w:hAnsi="Book Antiqua" w:cs="Book Antiqua"/>
          <w:color w:val="000000"/>
        </w:rPr>
        <w:t>.</w:t>
      </w:r>
      <w:r w:rsidR="0097412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Lu </w:t>
      </w:r>
      <w:r w:rsidRPr="00C2476E">
        <w:rPr>
          <w:rFonts w:ascii="Book Antiqua" w:eastAsia="Book Antiqua" w:hAnsi="Book Antiqua" w:cs="Book Antiqua"/>
          <w:i/>
          <w:iCs/>
          <w:color w:val="000000"/>
        </w:rPr>
        <w:t xml:space="preserve">et </w:t>
      </w:r>
      <w:proofErr w:type="gramStart"/>
      <w:r w:rsidRPr="00C2476E">
        <w:rPr>
          <w:rFonts w:ascii="Book Antiqua" w:eastAsia="Book Antiqua" w:hAnsi="Book Antiqua" w:cs="Book Antiqua"/>
          <w:i/>
          <w:iCs/>
          <w:color w:val="000000"/>
        </w:rPr>
        <w:t>al</w:t>
      </w:r>
      <w:r w:rsidR="00746B11" w:rsidRPr="00C2476E">
        <w:rPr>
          <w:rFonts w:ascii="Book Antiqua" w:eastAsia="Book Antiqua" w:hAnsi="Book Antiqua" w:cs="Book Antiqua"/>
          <w:color w:val="000000"/>
          <w:szCs w:val="30"/>
          <w:vertAlign w:val="superscript"/>
        </w:rPr>
        <w:t>[</w:t>
      </w:r>
      <w:proofErr w:type="gramEnd"/>
      <w:r w:rsidR="00746B11"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 xml:space="preserve"> analy</w:t>
      </w:r>
      <w:r w:rsidR="00746B11" w:rsidRPr="00C2476E">
        <w:rPr>
          <w:rFonts w:ascii="Book Antiqua" w:hAnsi="Book Antiqua" w:cs="Book Antiqua"/>
          <w:color w:val="000000"/>
          <w:lang w:eastAsia="zh-CN"/>
        </w:rPr>
        <w:t>z</w:t>
      </w:r>
      <w:r w:rsidRPr="00C2476E">
        <w:rPr>
          <w:rFonts w:ascii="Book Antiqua" w:eastAsia="Book Antiqua" w:hAnsi="Book Antiqua" w:cs="Book Antiqua"/>
          <w:color w:val="000000"/>
        </w:rPr>
        <w:t xml:space="preserve">ed the tongue coating microbiota in cirrhosis-related HCC patients. They found significantly higher biodiversity and dysbiosis in patients compared with healthy controls. </w:t>
      </w:r>
      <w:proofErr w:type="spellStart"/>
      <w:r w:rsidRPr="00C2476E">
        <w:rPr>
          <w:rFonts w:ascii="Book Antiqua" w:eastAsia="Book Antiqua" w:hAnsi="Book Antiqua" w:cs="Book Antiqua"/>
          <w:color w:val="000000"/>
        </w:rPr>
        <w:t>Epsilonproteobacteria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Actinobacteria</w:t>
      </w:r>
      <w:proofErr w:type="spellEnd"/>
      <w:r w:rsidRPr="00C2476E">
        <w:rPr>
          <w:rFonts w:ascii="Book Antiqua" w:eastAsia="Book Antiqua" w:hAnsi="Book Antiqua" w:cs="Book Antiqua"/>
          <w:color w:val="000000"/>
        </w:rPr>
        <w:t xml:space="preserve">, Clostridia and </w:t>
      </w:r>
      <w:r w:rsidRPr="00C2476E">
        <w:rPr>
          <w:rFonts w:ascii="Book Antiqua" w:eastAsia="Book Antiqua" w:hAnsi="Book Antiqua" w:cs="Book Antiqua"/>
          <w:i/>
          <w:color w:val="000000"/>
        </w:rPr>
        <w:t>Fusobacteria</w:t>
      </w:r>
      <w:r w:rsidRPr="00C2476E">
        <w:rPr>
          <w:rFonts w:ascii="Book Antiqua" w:eastAsia="Book Antiqua" w:hAnsi="Book Antiqua" w:cs="Book Antiqua"/>
          <w:color w:val="000000"/>
        </w:rPr>
        <w:t xml:space="preserve"> were increased in the patients, while there was a higher presence of </w:t>
      </w:r>
      <w:proofErr w:type="spellStart"/>
      <w:r w:rsidRPr="00C2476E">
        <w:rPr>
          <w:rFonts w:ascii="Book Antiqua" w:eastAsia="Book Antiqua" w:hAnsi="Book Antiqua" w:cs="Book Antiqua"/>
          <w:color w:val="000000"/>
        </w:rPr>
        <w:t>Gammaproteobacteria</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color w:val="000000"/>
        </w:rPr>
        <w:t>Bacteroidetes</w:t>
      </w:r>
      <w:proofErr w:type="spellEnd"/>
      <w:r w:rsidRPr="00C2476E">
        <w:rPr>
          <w:rFonts w:ascii="Book Antiqua" w:eastAsia="Book Antiqua" w:hAnsi="Book Antiqua" w:cs="Book Antiqua"/>
          <w:color w:val="000000"/>
        </w:rPr>
        <w:t xml:space="preserve"> in the volunteers. In particular, the number of </w:t>
      </w:r>
      <w:proofErr w:type="spellStart"/>
      <w:r w:rsidRPr="00C2476E">
        <w:rPr>
          <w:rFonts w:ascii="Book Antiqua" w:eastAsia="Book Antiqua" w:hAnsi="Book Antiqua" w:cs="Book Antiqua"/>
          <w:i/>
          <w:iCs/>
          <w:color w:val="000000"/>
        </w:rPr>
        <w:t>Fusobacterium</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Oribacterium</w:t>
      </w:r>
      <w:proofErr w:type="spellEnd"/>
      <w:r w:rsidRPr="00C2476E">
        <w:rPr>
          <w:rFonts w:ascii="Book Antiqua" w:eastAsia="Book Antiqua" w:hAnsi="Book Antiqua" w:cs="Book Antiqua"/>
          <w:color w:val="000000"/>
        </w:rPr>
        <w:t xml:space="preserve"> seems to differentiate HCC patients from healthy </w:t>
      </w:r>
      <w:proofErr w:type="gramStart"/>
      <w:r w:rsidRPr="00C2476E">
        <w:rPr>
          <w:rFonts w:ascii="Book Antiqua" w:eastAsia="Book Antiqua" w:hAnsi="Book Antiqua" w:cs="Book Antiqua"/>
          <w:color w:val="000000"/>
        </w:rPr>
        <w:t>people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w:t>
      </w:r>
    </w:p>
    <w:p w14:paraId="390B729D" w14:textId="5FB7B574"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Data about CCAs have been rarely reported. </w:t>
      </w:r>
      <w:r w:rsidRPr="00C2476E">
        <w:rPr>
          <w:rFonts w:ascii="Book Antiqua" w:eastAsia="Book Antiqua" w:hAnsi="Book Antiqua" w:cs="Book Antiqua"/>
          <w:i/>
          <w:iCs/>
          <w:color w:val="000000"/>
        </w:rPr>
        <w:t xml:space="preserve">Lactobacillus, </w:t>
      </w:r>
      <w:proofErr w:type="spellStart"/>
      <w:r w:rsidRPr="00C2476E">
        <w:rPr>
          <w:rFonts w:ascii="Book Antiqua" w:eastAsia="Book Antiqua" w:hAnsi="Book Antiqua" w:cs="Book Antiqua"/>
          <w:i/>
          <w:iCs/>
          <w:color w:val="000000"/>
        </w:rPr>
        <w:t>Actinomyces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Alloscardovia</w:t>
      </w:r>
      <w:proofErr w:type="spellEnd"/>
      <w:r w:rsidRPr="00C2476E">
        <w:rPr>
          <w:rFonts w:ascii="Book Antiqua" w:eastAsia="Book Antiqua" w:hAnsi="Book Antiqua" w:cs="Book Antiqua"/>
          <w:color w:val="000000"/>
        </w:rPr>
        <w:t xml:space="preserve"> and </w:t>
      </w:r>
      <w:proofErr w:type="spellStart"/>
      <w:r w:rsidRPr="00A11078">
        <w:rPr>
          <w:rFonts w:ascii="Book Antiqua" w:eastAsia="Book Antiqua" w:hAnsi="Book Antiqua" w:cs="Book Antiqua"/>
          <w:i/>
          <w:iCs/>
          <w:color w:val="000000"/>
        </w:rPr>
        <w:t>Peptostreptococcaceae</w:t>
      </w:r>
      <w:proofErr w:type="spellEnd"/>
      <w:r w:rsidRPr="00C2476E">
        <w:rPr>
          <w:rFonts w:ascii="Book Antiqua" w:eastAsia="Book Antiqua" w:hAnsi="Book Antiqua" w:cs="Book Antiqua"/>
          <w:color w:val="000000"/>
        </w:rPr>
        <w:t xml:space="preserve"> increased in stool samples from patients with intrahepatic CCA compared to those with HCC or healthy people. Furthermore, the overgrowth of bacteria belonging to the family of the </w:t>
      </w:r>
      <w:proofErr w:type="spellStart"/>
      <w:r w:rsidRPr="00A11078">
        <w:rPr>
          <w:rFonts w:ascii="Book Antiqua" w:eastAsia="Book Antiqua" w:hAnsi="Book Antiqua" w:cs="Book Antiqua"/>
          <w:i/>
          <w:iCs/>
          <w:color w:val="000000"/>
        </w:rPr>
        <w:t>Ruminococcaceae</w:t>
      </w:r>
      <w:proofErr w:type="spellEnd"/>
      <w:r w:rsidRPr="00C2476E">
        <w:rPr>
          <w:rFonts w:ascii="Book Antiqua" w:eastAsia="Book Antiqua" w:hAnsi="Book Antiqua" w:cs="Book Antiqua"/>
          <w:color w:val="000000"/>
        </w:rPr>
        <w:t xml:space="preserve">, together with higher levels of </w:t>
      </w:r>
      <w:r w:rsidR="00746B11" w:rsidRPr="00C2476E">
        <w:rPr>
          <w:rFonts w:ascii="Book Antiqua" w:hAnsi="Book Antiqua" w:cs="Book Antiqua"/>
          <w:color w:val="000000"/>
          <w:lang w:eastAsia="zh-CN"/>
        </w:rPr>
        <w:t>i</w:t>
      </w:r>
      <w:r w:rsidR="00746B11" w:rsidRPr="00C2476E">
        <w:rPr>
          <w:rFonts w:ascii="Book Antiqua" w:eastAsia="Book Antiqua" w:hAnsi="Book Antiqua" w:cs="Book Antiqua"/>
          <w:color w:val="000000"/>
        </w:rPr>
        <w:t>nterleukin-4</w:t>
      </w:r>
      <w:r w:rsidRPr="00C2476E">
        <w:rPr>
          <w:rFonts w:ascii="Book Antiqua" w:eastAsia="Book Antiqua" w:hAnsi="Book Antiqua" w:cs="Book Antiqua"/>
          <w:color w:val="000000"/>
        </w:rPr>
        <w:t xml:space="preserve"> (</w:t>
      </w:r>
      <w:r w:rsidR="00746B11" w:rsidRPr="00C2476E">
        <w:rPr>
          <w:rFonts w:ascii="Book Antiqua" w:eastAsia="Book Antiqua" w:hAnsi="Book Antiqua" w:cs="Book Antiqua"/>
          <w:color w:val="000000"/>
        </w:rPr>
        <w:t>IL-4</w:t>
      </w:r>
      <w:r w:rsidRPr="00C2476E">
        <w:rPr>
          <w:rFonts w:ascii="Book Antiqua" w:eastAsia="Book Antiqua" w:hAnsi="Book Antiqua" w:cs="Book Antiqua"/>
          <w:color w:val="000000"/>
        </w:rPr>
        <w:t xml:space="preserve">) and lower levels of IL-6, correlated with vascular invasion and, thus, with patients’ prognosis. Furthermore, </w:t>
      </w:r>
      <w:r w:rsidRPr="00C2476E">
        <w:rPr>
          <w:rFonts w:ascii="Book Antiqua" w:eastAsia="Book Antiqua" w:hAnsi="Book Antiqua" w:cs="Book Antiqua"/>
          <w:i/>
          <w:iCs/>
          <w:color w:val="000000"/>
        </w:rPr>
        <w:t>Lactobacillus</w:t>
      </w:r>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Alloscardovia</w:t>
      </w:r>
      <w:proofErr w:type="spellEnd"/>
      <w:r w:rsidRPr="00C2476E">
        <w:rPr>
          <w:rFonts w:ascii="Book Antiqua" w:eastAsia="Book Antiqua" w:hAnsi="Book Antiqua" w:cs="Book Antiqua"/>
          <w:color w:val="000000"/>
        </w:rPr>
        <w:t xml:space="preserve"> are directly related to the </w:t>
      </w:r>
      <w:proofErr w:type="spellStart"/>
      <w:r w:rsidRPr="00C2476E">
        <w:rPr>
          <w:rFonts w:ascii="Book Antiqua" w:eastAsia="Book Antiqua" w:hAnsi="Book Antiqua" w:cs="Book Antiqua"/>
          <w:color w:val="000000"/>
        </w:rPr>
        <w:t>tauroursodeoxycholic</w:t>
      </w:r>
      <w:proofErr w:type="spellEnd"/>
      <w:r w:rsidRPr="00C2476E">
        <w:rPr>
          <w:rFonts w:ascii="Book Antiqua" w:eastAsia="Book Antiqua" w:hAnsi="Book Antiqua" w:cs="Book Antiqua"/>
          <w:color w:val="000000"/>
        </w:rPr>
        <w:t xml:space="preserve"> acid levels, and </w:t>
      </w:r>
      <w:proofErr w:type="spellStart"/>
      <w:r w:rsidRPr="00C2476E">
        <w:rPr>
          <w:rFonts w:ascii="Book Antiqua" w:eastAsia="Book Antiqua" w:hAnsi="Book Antiqua" w:cs="Book Antiqua"/>
          <w:color w:val="000000"/>
        </w:rPr>
        <w:t>tauroursodeoxycholic</w:t>
      </w:r>
      <w:proofErr w:type="spellEnd"/>
      <w:r w:rsidRPr="00C2476E">
        <w:rPr>
          <w:rFonts w:ascii="Book Antiqua" w:eastAsia="Book Antiqua" w:hAnsi="Book Antiqua" w:cs="Book Antiqua"/>
          <w:color w:val="000000"/>
        </w:rPr>
        <w:t xml:space="preserve"> acid levels showed a negative association with </w:t>
      </w:r>
      <w:proofErr w:type="gramStart"/>
      <w:r w:rsidRPr="00C2476E">
        <w:rPr>
          <w:rFonts w:ascii="Book Antiqua" w:eastAsia="Book Antiqua" w:hAnsi="Book Antiqua" w:cs="Book Antiqua"/>
          <w:color w:val="000000"/>
        </w:rPr>
        <w:t>survival</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w:t>
      </w:r>
    </w:p>
    <w:p w14:paraId="0738B393" w14:textId="25B91183"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In a small study on bile samples taken during endoscopic retrograde cholangiopancreatography of patients with extrahepatic CCA, first episodes of bile duct stones and recurrent bile duct stones, Chen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[32]</w:t>
      </w:r>
      <w:r w:rsidRPr="00C2476E">
        <w:rPr>
          <w:rFonts w:ascii="Book Antiqua" w:eastAsia="Book Antiqua" w:hAnsi="Book Antiqua" w:cs="Book Antiqua"/>
          <w:color w:val="000000"/>
        </w:rPr>
        <w:t xml:space="preserve"> showed a significant increase in the presence </w:t>
      </w:r>
      <w:r w:rsidRPr="0097412E">
        <w:rPr>
          <w:rFonts w:ascii="Book Antiqua" w:eastAsia="Book Antiqua" w:hAnsi="Book Antiqua" w:cs="Book Antiqua"/>
          <w:color w:val="000000"/>
        </w:rPr>
        <w:t xml:space="preserve">of </w:t>
      </w:r>
      <w:proofErr w:type="spellStart"/>
      <w:r w:rsidRPr="0097412E">
        <w:rPr>
          <w:rFonts w:ascii="Book Antiqua" w:eastAsia="Book Antiqua" w:hAnsi="Book Antiqua" w:cs="Book Antiqua"/>
          <w:color w:val="000000"/>
        </w:rPr>
        <w:t>Gemmatimonadetes</w:t>
      </w:r>
      <w:proofErr w:type="spellEnd"/>
      <w:r w:rsidRPr="0097412E">
        <w:rPr>
          <w:rFonts w:ascii="Book Antiqua" w:eastAsia="Book Antiqua" w:hAnsi="Book Antiqua" w:cs="Book Antiqua"/>
          <w:color w:val="000000"/>
        </w:rPr>
        <w:t xml:space="preserve">, </w:t>
      </w:r>
      <w:proofErr w:type="spellStart"/>
      <w:r w:rsidRPr="0097412E">
        <w:rPr>
          <w:rFonts w:ascii="Book Antiqua" w:eastAsia="Book Antiqua" w:hAnsi="Book Antiqua" w:cs="Book Antiqua"/>
          <w:color w:val="000000"/>
        </w:rPr>
        <w:t>Latescibacteria</w:t>
      </w:r>
      <w:proofErr w:type="spellEnd"/>
      <w:r w:rsidRPr="0097412E">
        <w:rPr>
          <w:rFonts w:ascii="Book Antiqua" w:eastAsia="Book Antiqua" w:hAnsi="Book Antiqua" w:cs="Book Antiqua"/>
          <w:color w:val="000000"/>
        </w:rPr>
        <w:t xml:space="preserve">, </w:t>
      </w:r>
      <w:proofErr w:type="spellStart"/>
      <w:r w:rsidRPr="0097412E">
        <w:rPr>
          <w:rFonts w:ascii="Book Antiqua" w:eastAsia="Book Antiqua" w:hAnsi="Book Antiqua" w:cs="Book Antiqua"/>
          <w:color w:val="000000"/>
        </w:rPr>
        <w:t>Planctomycetes</w:t>
      </w:r>
      <w:proofErr w:type="spellEnd"/>
      <w:r w:rsidRPr="0097412E">
        <w:rPr>
          <w:rFonts w:ascii="Book Antiqua" w:eastAsia="Book Antiqua" w:hAnsi="Book Antiqua" w:cs="Book Antiqua"/>
          <w:color w:val="000000"/>
        </w:rPr>
        <w:t xml:space="preserve"> and </w:t>
      </w:r>
      <w:proofErr w:type="spellStart"/>
      <w:r w:rsidRPr="0097412E">
        <w:rPr>
          <w:rFonts w:ascii="Book Antiqua" w:eastAsia="Book Antiqua" w:hAnsi="Book Antiqua" w:cs="Book Antiqua"/>
          <w:color w:val="000000"/>
        </w:rPr>
        <w:t>Nitrospirae</w:t>
      </w:r>
      <w:proofErr w:type="spellEnd"/>
      <w:r w:rsidRPr="00C2476E">
        <w:rPr>
          <w:rFonts w:ascii="Book Antiqua" w:eastAsia="Book Antiqua" w:hAnsi="Book Antiqua" w:cs="Book Antiqua"/>
          <w:color w:val="000000"/>
        </w:rPr>
        <w:t xml:space="preserve"> in the </w:t>
      </w:r>
      <w:r w:rsidRPr="00C2476E">
        <w:rPr>
          <w:rFonts w:ascii="Book Antiqua" w:eastAsia="Book Antiqua" w:hAnsi="Book Antiqua" w:cs="Book Antiqua"/>
          <w:color w:val="000000"/>
        </w:rPr>
        <w:lastRenderedPageBreak/>
        <w:t>patients with extrahepatic CCA. At the same time, they were absent in patients with the first episode of bile duct stones.</w:t>
      </w:r>
    </w:p>
    <w:p w14:paraId="254DCD45" w14:textId="347AD2FE"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Similarly, in another different study on bile samples of patients with gallbladder cancer and gallbladder lithiasis, Tsuchiya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[33]</w:t>
      </w:r>
      <w:r w:rsidRPr="00C2476E">
        <w:rPr>
          <w:rFonts w:ascii="Book Antiqua" w:eastAsia="Book Antiqua" w:hAnsi="Book Antiqua" w:cs="Book Antiqua"/>
          <w:color w:val="000000"/>
        </w:rPr>
        <w:t xml:space="preserve"> found the predominance of </w:t>
      </w:r>
      <w:proofErr w:type="spellStart"/>
      <w:r w:rsidRPr="00C2476E">
        <w:rPr>
          <w:rFonts w:ascii="Book Antiqua" w:eastAsia="Book Antiqua" w:hAnsi="Book Antiqua" w:cs="Book Antiqua"/>
          <w:i/>
          <w:iCs/>
          <w:color w:val="000000"/>
        </w:rPr>
        <w:t>Fusobacterium</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nucleatum</w:t>
      </w:r>
      <w:proofErr w:type="spellEnd"/>
      <w:r w:rsidRPr="00C2476E">
        <w:rPr>
          <w:rFonts w:ascii="Book Antiqua" w:eastAsia="Book Antiqua" w:hAnsi="Book Antiqua" w:cs="Book Antiqua"/>
          <w:i/>
          <w:iCs/>
          <w:color w:val="000000"/>
        </w:rPr>
        <w:t>, Escherichia coli</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 xml:space="preserve">Enterobacter </w:t>
      </w:r>
      <w:r w:rsidRPr="00C2476E">
        <w:rPr>
          <w:rFonts w:ascii="Book Antiqua" w:eastAsia="Book Antiqua" w:hAnsi="Book Antiqua" w:cs="Book Antiqua"/>
          <w:color w:val="000000"/>
        </w:rPr>
        <w:t xml:space="preserve">species in cancer patients and a predominance of </w:t>
      </w:r>
      <w:r w:rsidRPr="00C2476E">
        <w:rPr>
          <w:rFonts w:ascii="Book Antiqua" w:eastAsia="Book Antiqua" w:hAnsi="Book Antiqua" w:cs="Book Antiqua"/>
          <w:i/>
          <w:iCs/>
          <w:color w:val="000000"/>
        </w:rPr>
        <w:t xml:space="preserve">Escherichia coli, Salmonella </w:t>
      </w:r>
      <w:r w:rsidRPr="00C2476E">
        <w:rPr>
          <w:rFonts w:ascii="Book Antiqua" w:eastAsia="Book Antiqua" w:hAnsi="Book Antiqua" w:cs="Book Antiqua"/>
          <w:color w:val="000000"/>
        </w:rPr>
        <w:t>species and</w:t>
      </w:r>
      <w:r w:rsidRPr="00C2476E">
        <w:rPr>
          <w:rFonts w:ascii="Book Antiqua" w:eastAsia="Book Antiqua" w:hAnsi="Book Antiqua" w:cs="Book Antiqua"/>
          <w:i/>
          <w:iCs/>
          <w:color w:val="000000"/>
        </w:rPr>
        <w:t xml:space="preserve"> Enterococcus </w:t>
      </w:r>
      <w:proofErr w:type="spellStart"/>
      <w:r w:rsidRPr="00C2476E">
        <w:rPr>
          <w:rFonts w:ascii="Book Antiqua" w:eastAsia="Book Antiqua" w:hAnsi="Book Antiqua" w:cs="Book Antiqua"/>
          <w:i/>
          <w:iCs/>
          <w:color w:val="000000"/>
        </w:rPr>
        <w:t>gallinarum</w:t>
      </w:r>
      <w:proofErr w:type="spellEnd"/>
      <w:r w:rsidRPr="00C2476E">
        <w:rPr>
          <w:rFonts w:ascii="Book Antiqua" w:eastAsia="Book Antiqua" w:hAnsi="Book Antiqua" w:cs="Book Antiqua"/>
          <w:color w:val="000000"/>
        </w:rPr>
        <w:t xml:space="preserve"> in the patients with gallbladder lithiasis.</w:t>
      </w:r>
    </w:p>
    <w:p w14:paraId="34C892C1" w14:textId="77777777"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 xml:space="preserve">Despite these data, it remains challenging to assess whether these modifications in microbiota composition are related to liver disease rather than the medications used in these </w:t>
      </w:r>
      <w:proofErr w:type="gramStart"/>
      <w:r w:rsidRPr="00C2476E">
        <w:rPr>
          <w:rFonts w:ascii="Book Antiqua" w:eastAsia="Book Antiqua" w:hAnsi="Book Antiqua" w:cs="Book Antiqua"/>
          <w:color w:val="000000"/>
        </w:rPr>
        <w:t>patients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Furthermore, some results may appear conflicting. Many reasons could explain these differences, including</w:t>
      </w:r>
      <w:r w:rsidR="00746B11"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(1</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he different study models (</w:t>
      </w:r>
      <w:r w:rsidRPr="00C2476E">
        <w:rPr>
          <w:rFonts w:ascii="Book Antiqua" w:eastAsia="Book Antiqua" w:hAnsi="Book Antiqua" w:cs="Book Antiqua"/>
          <w:i/>
          <w:color w:val="000000"/>
        </w:rPr>
        <w:t>in</w:t>
      </w:r>
      <w:r w:rsidR="00746B11" w:rsidRPr="00C2476E">
        <w:rPr>
          <w:rFonts w:ascii="Book Antiqua" w:hAnsi="Book Antiqua" w:cs="Book Antiqua"/>
          <w:i/>
          <w:color w:val="000000"/>
          <w:lang w:eastAsia="zh-CN"/>
        </w:rPr>
        <w:t xml:space="preserve"> </w:t>
      </w:r>
      <w:r w:rsidRPr="00C2476E">
        <w:rPr>
          <w:rFonts w:ascii="Book Antiqua" w:eastAsia="Book Antiqua" w:hAnsi="Book Antiqua" w:cs="Book Antiqua"/>
          <w:i/>
          <w:color w:val="000000"/>
        </w:rPr>
        <w:t>vitro</w:t>
      </w:r>
      <w:r w:rsidRPr="00C2476E">
        <w:rPr>
          <w:rFonts w:ascii="Book Antiqua" w:eastAsia="Book Antiqua" w:hAnsi="Book Antiqua" w:cs="Book Antiqua"/>
          <w:color w:val="000000"/>
        </w:rPr>
        <w:t xml:space="preserve">, animal, human); </w:t>
      </w:r>
      <w:r w:rsidR="00746B11" w:rsidRPr="00C2476E">
        <w:rPr>
          <w:rFonts w:ascii="Book Antiqua" w:hAnsi="Book Antiqua" w:cs="Book Antiqua"/>
          <w:color w:val="000000"/>
          <w:lang w:eastAsia="zh-CN"/>
        </w:rPr>
        <w:t>(2</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influence of the environment, diet, lifestyle, and, eventually, other comorbidities; </w:t>
      </w:r>
      <w:r w:rsidR="00746B11" w:rsidRPr="00C2476E">
        <w:rPr>
          <w:rFonts w:ascii="Book Antiqua" w:hAnsi="Book Antiqua" w:cs="Book Antiqua"/>
          <w:color w:val="000000"/>
          <w:lang w:eastAsia="zh-CN"/>
        </w:rPr>
        <w:t>(3</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different methods to take and manage the samples; </w:t>
      </w:r>
      <w:r w:rsidR="00746B11" w:rsidRPr="00C2476E">
        <w:rPr>
          <w:rFonts w:ascii="Book Antiqua" w:hAnsi="Book Antiqua" w:cs="Book Antiqua"/>
          <w:color w:val="000000"/>
          <w:lang w:eastAsia="zh-CN"/>
        </w:rPr>
        <w:t>(4</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potential confounding effects of known or unknown factors; </w:t>
      </w:r>
      <w:r w:rsidR="00746B11" w:rsidRPr="00C2476E">
        <w:rPr>
          <w:rFonts w:ascii="Book Antiqua" w:hAnsi="Book Antiqua" w:cs="Book Antiqua"/>
          <w:color w:val="000000"/>
          <w:lang w:eastAsia="zh-CN"/>
        </w:rPr>
        <w:t>and (5</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he relationship between testable and untestable microbiota.</w:t>
      </w:r>
    </w:p>
    <w:p w14:paraId="0DB2C2EB"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Further large-scale human studies are needed. Complete knowledge of the relationship between progressive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modifications and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initiation/progression may represent the basis for attractive therapeutic options, mostly for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prevention or, at least, for early </w:t>
      </w:r>
      <w:proofErr w:type="gramStart"/>
      <w:r w:rsidRPr="00C2476E">
        <w:rPr>
          <w:rFonts w:ascii="Book Antiqua" w:eastAsia="Book Antiqua" w:hAnsi="Book Antiqua" w:cs="Book Antiqua"/>
          <w:color w:val="000000"/>
        </w:rPr>
        <w:t>diagnosis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w:t>
      </w:r>
    </w:p>
    <w:p w14:paraId="1DEC6BD1" w14:textId="77777777" w:rsidR="00A77B3E" w:rsidRPr="00C2476E" w:rsidRDefault="00A77B3E">
      <w:pPr>
        <w:spacing w:line="360" w:lineRule="auto"/>
        <w:jc w:val="both"/>
      </w:pPr>
    </w:p>
    <w:p w14:paraId="11F0FE7B" w14:textId="77777777" w:rsidR="00A77B3E" w:rsidRPr="00C2476E" w:rsidRDefault="00BF7206">
      <w:pPr>
        <w:spacing w:line="360" w:lineRule="auto"/>
        <w:jc w:val="both"/>
      </w:pPr>
      <w:r w:rsidRPr="00C2476E">
        <w:rPr>
          <w:rFonts w:ascii="Book Antiqua" w:eastAsia="Book Antiqua" w:hAnsi="Book Antiqua" w:cs="Book Antiqua"/>
          <w:b/>
          <w:bCs/>
          <w:i/>
          <w:iCs/>
          <w:color w:val="000000"/>
        </w:rPr>
        <w:t>Pathogenetic pathways</w:t>
      </w:r>
    </w:p>
    <w:p w14:paraId="655F6815" w14:textId="04A29279" w:rsidR="00A77B3E" w:rsidRPr="00C2476E" w:rsidRDefault="00BF7206">
      <w:pPr>
        <w:spacing w:line="360" w:lineRule="auto"/>
        <w:jc w:val="both"/>
      </w:pPr>
      <w:r w:rsidRPr="00C2476E">
        <w:rPr>
          <w:rFonts w:ascii="Book Antiqua" w:eastAsia="Book Antiqua" w:hAnsi="Book Antiqua" w:cs="Book Antiqua"/>
          <w:b/>
          <w:iCs/>
          <w:color w:val="000000"/>
        </w:rPr>
        <w:t>Inflammation-liver fibrosis-cirrhosis</w:t>
      </w:r>
      <w:r w:rsidR="00746B11" w:rsidRPr="00C2476E">
        <w:rPr>
          <w:rFonts w:ascii="Book Antiqua" w:hAnsi="Book Antiqua" w:cs="Book Antiqua"/>
          <w:b/>
          <w:iCs/>
          <w:color w:val="000000"/>
          <w:lang w:eastAsia="zh-CN"/>
        </w:rPr>
        <w:t>-</w:t>
      </w:r>
      <w:r w:rsidRPr="00C2476E">
        <w:rPr>
          <w:rFonts w:ascii="Book Antiqua" w:eastAsia="Book Antiqua" w:hAnsi="Book Antiqua" w:cs="Book Antiqua"/>
          <w:b/>
          <w:iCs/>
          <w:color w:val="000000"/>
        </w:rPr>
        <w:t>cancer</w:t>
      </w:r>
      <w:r w:rsidR="00746B11"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The pathway comprehending inflammation-liver fibrosis-cirrhosis-cancer is one of the most commonly </w:t>
      </w:r>
      <w:proofErr w:type="spellStart"/>
      <w:r w:rsidRPr="00C2476E">
        <w:rPr>
          <w:rFonts w:ascii="Book Antiqua" w:eastAsia="Book Antiqua" w:hAnsi="Book Antiqua" w:cs="Book Antiqua"/>
          <w:color w:val="000000"/>
        </w:rPr>
        <w:t>recogni</w:t>
      </w:r>
      <w:r w:rsidR="009E6908">
        <w:rPr>
          <w:rFonts w:ascii="Book Antiqua" w:hAnsi="Book Antiqua" w:cs="Book Antiqua"/>
          <w:color w:val="000000"/>
          <w:lang w:eastAsia="zh-CN"/>
        </w:rPr>
        <w:t>s</w:t>
      </w:r>
      <w:r w:rsidRPr="00C2476E">
        <w:rPr>
          <w:rFonts w:ascii="Book Antiqua" w:eastAsia="Book Antiqua" w:hAnsi="Book Antiqua" w:cs="Book Antiqua"/>
          <w:color w:val="000000"/>
        </w:rPr>
        <w:t>ed</w:t>
      </w:r>
      <w:proofErr w:type="spellEnd"/>
      <w:r w:rsidRPr="00C2476E">
        <w:rPr>
          <w:rFonts w:ascii="Book Antiqua" w:eastAsia="Book Antiqua" w:hAnsi="Book Antiqua" w:cs="Book Antiqua"/>
          <w:color w:val="000000"/>
        </w:rPr>
        <w:t xml:space="preserve"> for HCC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xml:space="preserve">. Figure 1 </w:t>
      </w:r>
      <w:proofErr w:type="spellStart"/>
      <w:r w:rsidRPr="00C2476E">
        <w:rPr>
          <w:rFonts w:ascii="Book Antiqua" w:eastAsia="Book Antiqua" w:hAnsi="Book Antiqua" w:cs="Book Antiqua"/>
          <w:color w:val="000000"/>
        </w:rPr>
        <w:t>summari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w:t>
      </w:r>
      <w:proofErr w:type="spellEnd"/>
      <w:r w:rsidRPr="00C2476E">
        <w:rPr>
          <w:rFonts w:ascii="Book Antiqua" w:eastAsia="Book Antiqua" w:hAnsi="Book Antiqua" w:cs="Book Antiqua"/>
          <w:color w:val="000000"/>
        </w:rPr>
        <w:t xml:space="preserve"> this pathway. On the contrary, most studies reported these alterations as a protective factor for liver metastasis development. However, some papers showed similar pathogenesis for both primary and secondary liver </w:t>
      </w:r>
      <w:proofErr w:type="gramStart"/>
      <w:r w:rsidRPr="00C2476E">
        <w:rPr>
          <w:rFonts w:ascii="Book Antiqua" w:eastAsia="Book Antiqua" w:hAnsi="Book Antiqua" w:cs="Book Antiqua"/>
          <w:color w:val="000000"/>
        </w:rPr>
        <w:t>cancers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34]</w:t>
      </w:r>
      <w:r w:rsidRPr="00C2476E">
        <w:rPr>
          <w:rFonts w:ascii="Book Antiqua" w:eastAsia="Book Antiqua" w:hAnsi="Book Antiqua" w:cs="Book Antiqua"/>
          <w:color w:val="000000"/>
        </w:rPr>
        <w:t>.</w:t>
      </w:r>
    </w:p>
    <w:p w14:paraId="1828DEB3"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In addition, bacterial dysbiosis causes a higher release of inflammatory cytokines and an increased intestinal barrier </w:t>
      </w:r>
      <w:proofErr w:type="gramStart"/>
      <w:r w:rsidRPr="00C2476E">
        <w:rPr>
          <w:rFonts w:ascii="Book Antiqua" w:eastAsia="Book Antiqua" w:hAnsi="Book Antiqua" w:cs="Book Antiqua"/>
          <w:color w:val="000000"/>
        </w:rPr>
        <w:t>permeability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35]</w:t>
      </w:r>
      <w:r w:rsidRPr="00C2476E">
        <w:rPr>
          <w:rFonts w:ascii="Book Antiqua" w:eastAsia="Book Antiqua" w:hAnsi="Book Antiqua" w:cs="Book Antiqua"/>
          <w:color w:val="000000"/>
        </w:rPr>
        <w:t>.</w:t>
      </w:r>
    </w:p>
    <w:p w14:paraId="72F4302C" w14:textId="6121225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lastRenderedPageBreak/>
        <w:t>Finally, there are growing data about the role of the microbiota</w:t>
      </w:r>
      <w:bookmarkStart w:id="5" w:name="_Hlk61967700"/>
      <w:r w:rsidR="00746B11" w:rsidRPr="00C2476E">
        <w:rPr>
          <w:rFonts w:ascii="Book Antiqua" w:hAnsi="Book Antiqua" w:cs="Book Antiqua"/>
          <w:color w:val="000000"/>
          <w:lang w:eastAsia="zh-CN"/>
        </w:rPr>
        <w:t xml:space="preserve"> </w:t>
      </w:r>
      <w:bookmarkEnd w:id="5"/>
      <w:r w:rsidR="00936FE7">
        <w:rPr>
          <w:rFonts w:ascii="Book Antiqua" w:eastAsia="Book Antiqua" w:hAnsi="Book Antiqua" w:cs="Book Antiqua"/>
          <w:color w:val="000000"/>
        </w:rPr>
        <w:t>t</w:t>
      </w:r>
      <w:r w:rsidR="00746B11" w:rsidRPr="00C2476E">
        <w:rPr>
          <w:rFonts w:ascii="Book Antiqua" w:eastAsia="Book Antiqua" w:hAnsi="Book Antiqua" w:cs="Book Antiqua"/>
          <w:color w:val="000000"/>
        </w:rPr>
        <w:t xml:space="preserve">oll-like receptor </w:t>
      </w:r>
      <w:r w:rsidRPr="00C2476E">
        <w:rPr>
          <w:rFonts w:ascii="Book Antiqua" w:eastAsia="Book Antiqua" w:hAnsi="Book Antiqua" w:cs="Book Antiqua"/>
          <w:color w:val="000000"/>
        </w:rPr>
        <w:t>(</w:t>
      </w:r>
      <w:r w:rsidR="00746B11" w:rsidRPr="00C2476E">
        <w:rPr>
          <w:rFonts w:ascii="Book Antiqua" w:eastAsia="Book Antiqua" w:hAnsi="Book Antiqua" w:cs="Book Antiqua"/>
          <w:color w:val="000000"/>
        </w:rPr>
        <w:t>TLR</w:t>
      </w:r>
      <w:r w:rsidRPr="00C2476E">
        <w:rPr>
          <w:rFonts w:ascii="Book Antiqua" w:eastAsia="Book Antiqua" w:hAnsi="Book Antiqua" w:cs="Book Antiqua"/>
          <w:color w:val="000000"/>
        </w:rPr>
        <w:t xml:space="preserve">) 4 axis and of the lipopolysaccharide (LPS)-TRL4 axis in the development of inflammation and liver fibrosis from experimental and in clinical </w:t>
      </w:r>
      <w:proofErr w:type="gramStart"/>
      <w:r w:rsidRPr="00C2476E">
        <w:rPr>
          <w:rFonts w:ascii="Book Antiqua" w:eastAsia="Book Antiqua" w:hAnsi="Book Antiqua" w:cs="Book Antiqua"/>
          <w:color w:val="000000"/>
        </w:rPr>
        <w:t>settings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36</w:t>
      </w:r>
      <w:r w:rsidR="00746B11"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38]</w:t>
      </w:r>
      <w:r w:rsidRPr="00C2476E">
        <w:rPr>
          <w:rFonts w:ascii="Book Antiqua" w:eastAsia="Book Antiqua" w:hAnsi="Book Antiqua" w:cs="Book Antiqua"/>
          <w:color w:val="000000"/>
        </w:rPr>
        <w:t>.</w:t>
      </w:r>
    </w:p>
    <w:p w14:paraId="1CE8FC33" w14:textId="4F2F407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The TLR4 is expressed in the Kupffer, hepatic stellate, endothelial cells and </w:t>
      </w:r>
      <w:proofErr w:type="gramStart"/>
      <w:r w:rsidRPr="00C2476E">
        <w:rPr>
          <w:rFonts w:ascii="Book Antiqua" w:eastAsia="Book Antiqua" w:hAnsi="Book Antiqua" w:cs="Book Antiqua"/>
          <w:color w:val="000000"/>
        </w:rPr>
        <w:t>hepatocytes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xml:space="preserve">. TLR4 activation causes the upregulation of the epidermal growth factor epiregulin that shows a mitogenic effect on hepatocytes causing HCC </w:t>
      </w:r>
      <w:proofErr w:type="gramStart"/>
      <w:r w:rsidRPr="00C2476E">
        <w:rPr>
          <w:rFonts w:ascii="Book Antiqua" w:eastAsia="Book Antiqua" w:hAnsi="Book Antiqua" w:cs="Book Antiqua"/>
          <w:color w:val="000000"/>
        </w:rPr>
        <w:t>promotion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39]</w:t>
      </w:r>
      <w:r w:rsidRPr="00C2476E">
        <w:rPr>
          <w:rFonts w:ascii="Book Antiqua" w:eastAsia="Book Antiqua" w:hAnsi="Book Antiqua" w:cs="Book Antiqua"/>
          <w:color w:val="000000"/>
        </w:rPr>
        <w:t>.</w:t>
      </w:r>
    </w:p>
    <w:p w14:paraId="311FFFE1" w14:textId="67FFFD87"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LPS, a component of the gram-negative bacteria wall, is a well-</w:t>
      </w:r>
      <w:proofErr w:type="spellStart"/>
      <w:r w:rsidRPr="00C2476E">
        <w:rPr>
          <w:rFonts w:ascii="Book Antiqua" w:eastAsia="Book Antiqua" w:hAnsi="Book Antiqua" w:cs="Book Antiqua"/>
          <w:color w:val="000000"/>
        </w:rPr>
        <w:t>recogni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ed</w:t>
      </w:r>
      <w:proofErr w:type="spellEnd"/>
      <w:r w:rsidRPr="00C2476E">
        <w:rPr>
          <w:rFonts w:ascii="Book Antiqua" w:eastAsia="Book Antiqua" w:hAnsi="Book Antiqua" w:cs="Book Antiqua"/>
          <w:color w:val="000000"/>
        </w:rPr>
        <w:t xml:space="preserve"> inflammation inducer. It binds to the transmembrane TLR4 causing the expression of the Hepcidin (an inflammatory molecule), showing an anti-apoptotic effect on the hepatocytes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the activation of the </w:t>
      </w:r>
      <w:r w:rsidR="0059145B">
        <w:rPr>
          <w:rFonts w:ascii="Book Antiqua" w:eastAsia="Book Antiqua" w:hAnsi="Book Antiqua" w:cs="Book Antiqua"/>
          <w:color w:val="000000"/>
        </w:rPr>
        <w:t>nuclear factor</w:t>
      </w:r>
      <w:r w:rsidRPr="00C2476E">
        <w:rPr>
          <w:rFonts w:ascii="Book Antiqua" w:eastAsia="Book Antiqua" w:hAnsi="Book Antiqua" w:cs="Book Antiqua"/>
          <w:color w:val="000000"/>
        </w:rPr>
        <w:t>-</w:t>
      </w:r>
      <w:proofErr w:type="spellStart"/>
      <w:r w:rsidRPr="00C2476E">
        <w:rPr>
          <w:rFonts w:ascii="Book Antiqua" w:eastAsia="Book Antiqua" w:hAnsi="Book Antiqua" w:cs="Book Antiqua"/>
          <w:color w:val="000000"/>
        </w:rPr>
        <w:t>κB</w:t>
      </w:r>
      <w:proofErr w:type="spellEnd"/>
      <w:r w:rsidRPr="00C2476E">
        <w:rPr>
          <w:rFonts w:ascii="Book Antiqua" w:eastAsia="Book Antiqua" w:hAnsi="Book Antiqua" w:cs="Book Antiqua"/>
          <w:color w:val="000000"/>
        </w:rPr>
        <w:t xml:space="preserve"> and </w:t>
      </w:r>
      <w:r w:rsidR="0059145B">
        <w:rPr>
          <w:rFonts w:ascii="Book Antiqua" w:eastAsia="Book Antiqua" w:hAnsi="Book Antiqua" w:cs="Book Antiqua"/>
          <w:color w:val="000000"/>
        </w:rPr>
        <w:t xml:space="preserve">signal transducer and activator of transcription </w:t>
      </w:r>
      <w:r w:rsidRPr="00C2476E">
        <w:rPr>
          <w:rFonts w:ascii="Book Antiqua" w:eastAsia="Book Antiqua" w:hAnsi="Book Antiqua" w:cs="Book Antiqua"/>
          <w:color w:val="000000"/>
        </w:rPr>
        <w:t xml:space="preserve">3 </w:t>
      </w:r>
      <w:proofErr w:type="spellStart"/>
      <w:r w:rsidRPr="00C2476E">
        <w:rPr>
          <w:rFonts w:ascii="Book Antiqua" w:eastAsia="Book Antiqua" w:hAnsi="Book Antiqua" w:cs="Book Antiqua"/>
          <w:color w:val="000000"/>
        </w:rPr>
        <w:t>signalling</w:t>
      </w:r>
      <w:proofErr w:type="spellEnd"/>
      <w:r w:rsidRPr="00C2476E">
        <w:rPr>
          <w:rFonts w:ascii="Book Antiqua" w:eastAsia="Book Antiqua" w:hAnsi="Book Antiqua" w:cs="Book Antiqua"/>
          <w:color w:val="000000"/>
        </w:rPr>
        <w:t xml:space="preserve"> and the production of IL-17, IL-6, IL-1β, and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necrosis factor (TNF)-α</w:t>
      </w:r>
      <w:r w:rsidRPr="00C2476E">
        <w:rPr>
          <w:rFonts w:ascii="Book Antiqua" w:eastAsia="Book Antiqua" w:hAnsi="Book Antiqua" w:cs="Book Antiqua"/>
          <w:color w:val="000000"/>
          <w:szCs w:val="30"/>
          <w:vertAlign w:val="superscript"/>
        </w:rPr>
        <w:t>[3,40]</w:t>
      </w:r>
      <w:r w:rsidRPr="00C2476E">
        <w:rPr>
          <w:rFonts w:ascii="Book Antiqua" w:eastAsia="Book Antiqua" w:hAnsi="Book Antiqua" w:cs="Book Antiqua"/>
          <w:color w:val="000000"/>
        </w:rPr>
        <w:t xml:space="preserve">. Furthermore, the binding between LPS and TLR4 in the Kupffer cell causes hepatocyte proliferation due to reducing TNF and IL-6 </w:t>
      </w:r>
      <w:proofErr w:type="gramStart"/>
      <w:r w:rsidRPr="00C2476E">
        <w:rPr>
          <w:rFonts w:ascii="Book Antiqua" w:eastAsia="Book Antiqua" w:hAnsi="Book Antiqua" w:cs="Book Antiqua"/>
          <w:color w:val="000000"/>
        </w:rPr>
        <w:t>release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41]</w:t>
      </w:r>
      <w:r w:rsidRPr="00C2476E">
        <w:rPr>
          <w:rFonts w:ascii="Book Antiqua" w:eastAsia="Book Antiqua" w:hAnsi="Book Antiqua" w:cs="Book Antiqua"/>
          <w:color w:val="000000"/>
        </w:rPr>
        <w:t>.</w:t>
      </w:r>
    </w:p>
    <w:p w14:paraId="53442DFC" w14:textId="62AE03CD"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Higher levels of LPS, together with a higher presence of bacterial unmethylated CpG DNA that binds to the TLR9, have been found in peripheral blood of patients with chronic liver disease and liver </w:t>
      </w:r>
      <w:proofErr w:type="gramStart"/>
      <w:r w:rsidRPr="00C2476E">
        <w:rPr>
          <w:rFonts w:ascii="Book Antiqua" w:eastAsia="Book Antiqua" w:hAnsi="Book Antiqua" w:cs="Book Antiqua"/>
          <w:color w:val="000000"/>
        </w:rPr>
        <w:t>metastasis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42,43]</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While there is little specific data about modification of the microbiota in the subgroup of viral hepatitis-related cirrhosis</w:t>
      </w:r>
      <w:r w:rsidRPr="00C2476E">
        <w:rPr>
          <w:rFonts w:ascii="Book Antiqua" w:eastAsia="Book Antiqua" w:hAnsi="Book Antiqua" w:cs="Book Antiqua"/>
          <w:color w:val="000000"/>
          <w:szCs w:val="30"/>
          <w:vertAlign w:val="superscript"/>
        </w:rPr>
        <w:t>[44]</w:t>
      </w:r>
      <w:r w:rsidRPr="00C2476E">
        <w:rPr>
          <w:rFonts w:ascii="Book Antiqua" w:eastAsia="Book Antiqua" w:hAnsi="Book Antiqua" w:cs="Book Antiqua"/>
          <w:color w:val="000000"/>
        </w:rPr>
        <w:t xml:space="preserve">, a synergic action between TLR4 </w:t>
      </w:r>
      <w:proofErr w:type="spellStart"/>
      <w:r w:rsidRPr="00C2476E">
        <w:rPr>
          <w:rFonts w:ascii="Book Antiqua" w:eastAsia="Book Antiqua" w:hAnsi="Book Antiqua" w:cs="Book Antiqua"/>
          <w:color w:val="000000"/>
        </w:rPr>
        <w:t>signalling</w:t>
      </w:r>
      <w:proofErr w:type="spellEnd"/>
      <w:r w:rsidRPr="00C2476E">
        <w:rPr>
          <w:rFonts w:ascii="Book Antiqua" w:eastAsia="Book Antiqua" w:hAnsi="Book Antiqua" w:cs="Book Antiqua"/>
          <w:color w:val="000000"/>
        </w:rPr>
        <w:t xml:space="preserve"> pathway and hepatitis C infection in promoting HCC has been reported</w:t>
      </w:r>
      <w:r w:rsidRPr="00C2476E">
        <w:rPr>
          <w:rFonts w:ascii="Book Antiqua" w:eastAsia="Book Antiqua" w:hAnsi="Book Antiqua" w:cs="Book Antiqua"/>
          <w:color w:val="000000"/>
          <w:szCs w:val="30"/>
          <w:vertAlign w:val="superscript"/>
        </w:rPr>
        <w:t>[45]</w:t>
      </w:r>
      <w:r w:rsidRPr="00C2476E">
        <w:rPr>
          <w:rFonts w:ascii="Book Antiqua" w:eastAsia="Book Antiqua" w:hAnsi="Book Antiqua" w:cs="Book Antiqua"/>
          <w:color w:val="000000"/>
        </w:rPr>
        <w:t>.</w:t>
      </w:r>
    </w:p>
    <w:p w14:paraId="4A72CFC8" w14:textId="22396AAF"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Alcohol intake may also cause increased blood LPS levels by increasing </w:t>
      </w:r>
      <w:r w:rsidR="0059145B">
        <w:rPr>
          <w:rFonts w:ascii="Book Antiqua" w:eastAsia="Book Antiqua" w:hAnsi="Book Antiqua" w:cs="Book Antiqua"/>
          <w:color w:val="000000"/>
        </w:rPr>
        <w:t>g</w:t>
      </w:r>
      <w:r w:rsidRPr="00C2476E">
        <w:rPr>
          <w:rFonts w:ascii="Book Antiqua" w:eastAsia="Book Antiqua" w:hAnsi="Book Antiqua" w:cs="Book Antiqua"/>
          <w:color w:val="000000"/>
        </w:rPr>
        <w:t xml:space="preserve">ram-negative bacteria </w:t>
      </w:r>
      <w:proofErr w:type="gramStart"/>
      <w:r w:rsidRPr="00C2476E">
        <w:rPr>
          <w:rFonts w:ascii="Book Antiqua" w:eastAsia="Book Antiqua" w:hAnsi="Book Antiqua" w:cs="Book Antiqua"/>
          <w:color w:val="000000"/>
        </w:rPr>
        <w:t>numbers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xml:space="preserve">. Furthermore, alcohol abuse may interfere with the tight junctions enabling intestinal </w:t>
      </w:r>
      <w:proofErr w:type="gramStart"/>
      <w:r w:rsidRPr="00C2476E">
        <w:rPr>
          <w:rFonts w:ascii="Book Antiqua" w:eastAsia="Book Antiqua" w:hAnsi="Book Antiqua" w:cs="Book Antiqua"/>
          <w:color w:val="000000"/>
        </w:rPr>
        <w:t>translocation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46]</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Similarly, a high-fat diet can increase LPS levels up to three-fold and increase intestinal barrier </w:t>
      </w:r>
      <w:proofErr w:type="gramStart"/>
      <w:r w:rsidRPr="00C2476E">
        <w:rPr>
          <w:rFonts w:ascii="Book Antiqua" w:eastAsia="Book Antiqua" w:hAnsi="Book Antiqua" w:cs="Book Antiqua"/>
          <w:color w:val="000000"/>
        </w:rPr>
        <w:t>permeability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47]</w:t>
      </w:r>
      <w:r w:rsidRPr="00C2476E">
        <w:rPr>
          <w:rFonts w:ascii="Book Antiqua" w:eastAsia="Book Antiqua" w:hAnsi="Book Antiqua" w:cs="Book Antiqua"/>
          <w:color w:val="000000"/>
        </w:rPr>
        <w:t>.</w:t>
      </w:r>
    </w:p>
    <w:p w14:paraId="3199FF34" w14:textId="64ADB6BB"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On the other hand, mouse models of HCC demonstrated that the overexpression of the granulocyte-macrophage colony-stimulating factor (GM-CSF) promoted by the microbiota might help reduce the inflammatory status through the modulation of the immune system. In particular, GM-CSF downregulated the pro-inflammatory cytokines IL-1β and IL-2 and TLR4 expression while increasing</w:t>
      </w:r>
      <w:r w:rsidR="0059145B">
        <w:rPr>
          <w:rFonts w:ascii="Book Antiqua" w:eastAsia="Book Antiqua" w:hAnsi="Book Antiqua" w:cs="Book Antiqua"/>
          <w:color w:val="000000"/>
        </w:rPr>
        <w:t xml:space="preserve"> levels of</w:t>
      </w:r>
      <w:r w:rsidRPr="00C2476E">
        <w:rPr>
          <w:rFonts w:ascii="Book Antiqua" w:eastAsia="Book Antiqua" w:hAnsi="Book Antiqua" w:cs="Book Antiqua"/>
          <w:color w:val="000000"/>
        </w:rPr>
        <w:t xml:space="preserve"> the anti-inflammatory cytokines IL-4 and IL-10. Furthermore, mice with HCC and the overexpression of GM-</w:t>
      </w:r>
      <w:r w:rsidRPr="00C2476E">
        <w:rPr>
          <w:rFonts w:ascii="Book Antiqua" w:eastAsia="Book Antiqua" w:hAnsi="Book Antiqua" w:cs="Book Antiqua"/>
          <w:color w:val="000000"/>
        </w:rPr>
        <w:lastRenderedPageBreak/>
        <w:t>CSF showed a different microbiota composition</w:t>
      </w:r>
      <w:r w:rsidR="0059145B">
        <w:rPr>
          <w:rFonts w:ascii="Book Antiqua" w:eastAsia="Book Antiqua" w:hAnsi="Book Antiqua" w:cs="Book Antiqua"/>
          <w:color w:val="000000"/>
        </w:rPr>
        <w:t>,</w:t>
      </w:r>
      <w:r w:rsidRPr="00C2476E">
        <w:rPr>
          <w:rFonts w:ascii="Book Antiqua" w:eastAsia="Book Antiqua" w:hAnsi="Book Antiqua" w:cs="Book Antiqua"/>
          <w:color w:val="000000"/>
        </w:rPr>
        <w:t xml:space="preserve"> with an increased anti-inflammatory genera </w:t>
      </w:r>
      <w:proofErr w:type="spellStart"/>
      <w:r w:rsidRPr="00C2476E">
        <w:rPr>
          <w:rFonts w:ascii="Book Antiqua" w:eastAsia="Book Antiqua" w:hAnsi="Book Antiqua" w:cs="Book Antiqua"/>
          <w:i/>
          <w:iCs/>
          <w:color w:val="000000"/>
        </w:rPr>
        <w:t>Roseburia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Blautia</w:t>
      </w:r>
      <w:proofErr w:type="spellEnd"/>
      <w:r w:rsidR="0059145B">
        <w:rPr>
          <w:rFonts w:ascii="Book Antiqua" w:eastAsia="Book Antiqua" w:hAnsi="Book Antiqua" w:cs="Book Antiqua"/>
          <w:color w:val="000000"/>
        </w:rPr>
        <w:t xml:space="preserve"> and</w:t>
      </w:r>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Butyricimonass</w:t>
      </w:r>
      <w:proofErr w:type="spellEnd"/>
      <w:r w:rsidRPr="00C2476E">
        <w:rPr>
          <w:rFonts w:ascii="Book Antiqua" w:eastAsia="Book Antiqua" w:hAnsi="Book Antiqua" w:cs="Book Antiqua"/>
          <w:color w:val="000000"/>
        </w:rPr>
        <w:t xml:space="preserve"> and a significantly reduced presence of </w:t>
      </w:r>
      <w:proofErr w:type="spellStart"/>
      <w:r w:rsidRPr="00C2476E">
        <w:rPr>
          <w:rFonts w:ascii="Book Antiqua" w:eastAsia="Book Antiqua" w:hAnsi="Book Antiqua" w:cs="Book Antiqua"/>
          <w:i/>
          <w:iCs/>
          <w:color w:val="000000"/>
        </w:rPr>
        <w:t>Prevotella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Parabacteroides</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Anaerotruncus</w:t>
      </w:r>
      <w:proofErr w:type="spellEnd"/>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Streptococcus</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Mucispirillum</w:t>
      </w:r>
      <w:proofErr w:type="spellEnd"/>
      <w:r w:rsidRPr="00C2476E">
        <w:rPr>
          <w:rFonts w:ascii="Book Antiqua" w:eastAsia="Book Antiqua" w:hAnsi="Book Antiqua" w:cs="Book Antiqua"/>
          <w:color w:val="000000"/>
        </w:rPr>
        <w:t xml:space="preserve">, together with modification in microbial metabolites. In particular, mice with HCC and GM-CSF overexpression showed higher biotin levels, reduced level of IL-2, and a low level of succinic acid levels together with an increased level of IL-4 and IL-10, thus showing a decreased intestinal barrier function and </w:t>
      </w:r>
      <w:proofErr w:type="gramStart"/>
      <w:r w:rsidRPr="00C2476E">
        <w:rPr>
          <w:rFonts w:ascii="Book Antiqua" w:eastAsia="Book Antiqua" w:hAnsi="Book Antiqua" w:cs="Book Antiqua"/>
          <w:color w:val="000000"/>
        </w:rPr>
        <w:t>dysbiosis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48]</w:t>
      </w:r>
      <w:r w:rsidRPr="00C2476E">
        <w:rPr>
          <w:rFonts w:ascii="Book Antiqua" w:eastAsia="Book Antiqua" w:hAnsi="Book Antiqua" w:cs="Book Antiqua"/>
          <w:color w:val="000000"/>
        </w:rPr>
        <w:t>.</w:t>
      </w:r>
    </w:p>
    <w:p w14:paraId="6377E1C5" w14:textId="20919E96"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Alteration of the intestinal barrier has a role in the inflammation-cirrhosis-cancer pathway.</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The intestinal barrier is composed of a high turnover epithelium; a double layer mucus covers the epithelium and allows the microbes not to be carried away by the peristaltic movements; immunoglobulin A and defensins are secreted within the mucus layer; Paneth cells can produce antibacterial peptides; lastly, there is mucosa-associated lymphoid tissue. At the apical side of the cells, there are tight junctions that </w:t>
      </w:r>
      <w:proofErr w:type="spellStart"/>
      <w:r w:rsidRPr="00C2476E">
        <w:rPr>
          <w:rFonts w:ascii="Book Antiqua" w:eastAsia="Book Antiqua" w:hAnsi="Book Antiqua" w:cs="Book Antiqua"/>
          <w:color w:val="000000"/>
        </w:rPr>
        <w:t>harbour</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signalling</w:t>
      </w:r>
      <w:proofErr w:type="spellEnd"/>
      <w:r w:rsidRPr="00C2476E">
        <w:rPr>
          <w:rFonts w:ascii="Book Antiqua" w:eastAsia="Book Antiqua" w:hAnsi="Book Antiqua" w:cs="Book Antiqua"/>
          <w:color w:val="000000"/>
        </w:rPr>
        <w:t xml:space="preserve"> </w:t>
      </w:r>
      <w:proofErr w:type="gramStart"/>
      <w:r w:rsidRPr="00C2476E">
        <w:rPr>
          <w:rFonts w:ascii="Book Antiqua" w:eastAsia="Book Antiqua" w:hAnsi="Book Antiqua" w:cs="Book Antiqua"/>
          <w:color w:val="000000"/>
        </w:rPr>
        <w:t>molecules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6,9,49]</w:t>
      </w:r>
      <w:r w:rsidRPr="00C2476E">
        <w:rPr>
          <w:rFonts w:ascii="Book Antiqua" w:eastAsia="Book Antiqua" w:hAnsi="Book Antiqua" w:cs="Book Antiqua"/>
          <w:color w:val="000000"/>
        </w:rPr>
        <w:t>.</w:t>
      </w:r>
    </w:p>
    <w:p w14:paraId="091D3E20" w14:textId="3FE95039"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The status of increased intestinal barrier permeability is known as “leaky gut</w:t>
      </w:r>
      <w:proofErr w:type="gramStart"/>
      <w:r w:rsidRPr="00C2476E">
        <w:rPr>
          <w:rFonts w:ascii="Book Antiqua" w:eastAsia="Book Antiqua" w:hAnsi="Book Antiqua" w:cs="Book Antiqua"/>
          <w:color w:val="000000"/>
        </w:rPr>
        <w: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w:t>
      </w:r>
      <w:r w:rsidRPr="00C2476E">
        <w:rPr>
          <w:rFonts w:ascii="Book Antiqua" w:eastAsia="Book Antiqua" w:hAnsi="Book Antiqua" w:cs="Book Antiqua"/>
          <w:color w:val="000000"/>
        </w:rPr>
        <w:t xml:space="preserve">. With increased gut permeability, microbiota and toxins, including endotoxins or flagellin, may reach the liver through the portal vein stimulating an inflammatory </w:t>
      </w:r>
      <w:proofErr w:type="gramStart"/>
      <w:r w:rsidRPr="00C2476E">
        <w:rPr>
          <w:rFonts w:ascii="Book Antiqua" w:eastAsia="Book Antiqua" w:hAnsi="Book Antiqua" w:cs="Book Antiqua"/>
          <w:color w:val="000000"/>
        </w:rPr>
        <w:t>reaction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 xml:space="preserve">. Although the exact pathogenetic mechanism under this alteration is not yet wholly explained, both acute and chronic liver pathologies may impair the intestinal barrier </w:t>
      </w:r>
      <w:proofErr w:type="gramStart"/>
      <w:r w:rsidRPr="00C2476E">
        <w:rPr>
          <w:rFonts w:ascii="Book Antiqua" w:eastAsia="Book Antiqua" w:hAnsi="Book Antiqua" w:cs="Book Antiqua"/>
          <w:color w:val="000000"/>
        </w:rPr>
        <w:t>function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For example, excessive alcohol intake</w:t>
      </w:r>
      <w:r w:rsidR="0059145B">
        <w:rPr>
          <w:rFonts w:ascii="Book Antiqua" w:eastAsia="Book Antiqua" w:hAnsi="Book Antiqua" w:cs="Book Antiqua"/>
          <w:color w:val="000000"/>
        </w:rPr>
        <w:t xml:space="preserve"> and its</w:t>
      </w:r>
      <w:r w:rsidRPr="00C2476E">
        <w:rPr>
          <w:rFonts w:ascii="Book Antiqua" w:eastAsia="Book Antiqua" w:hAnsi="Book Antiqua" w:cs="Book Antiqua"/>
          <w:color w:val="000000"/>
        </w:rPr>
        <w:t xml:space="preserve"> metabolism derive high toxic acetaldehyde levels that increase gut permeability, other than hepatocyte </w:t>
      </w:r>
      <w:proofErr w:type="gramStart"/>
      <w:r w:rsidRPr="00C2476E">
        <w:rPr>
          <w:rFonts w:ascii="Book Antiqua" w:eastAsia="Book Antiqua" w:hAnsi="Book Antiqua" w:cs="Book Antiqua"/>
          <w:color w:val="000000"/>
        </w:rPr>
        <w:t>impairment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xml:space="preserve">. Furthermore, mucus represents a nutrient for some bacteria, including </w:t>
      </w:r>
      <w:proofErr w:type="spellStart"/>
      <w:r w:rsidRPr="00C2476E">
        <w:rPr>
          <w:rFonts w:ascii="Book Antiqua" w:eastAsia="Book Antiqua" w:hAnsi="Book Antiqua" w:cs="Book Antiqua"/>
          <w:i/>
          <w:iCs/>
          <w:color w:val="000000"/>
        </w:rPr>
        <w:t>Akkermansia</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municiphila</w:t>
      </w:r>
      <w:proofErr w:type="spellEnd"/>
      <w:r w:rsidRPr="00C2476E">
        <w:rPr>
          <w:rFonts w:ascii="Book Antiqua" w:eastAsia="Book Antiqua" w:hAnsi="Book Antiqua" w:cs="Book Antiqua"/>
          <w:color w:val="000000"/>
        </w:rPr>
        <w:t>, and, in the presence of a low-</w:t>
      </w:r>
      <w:proofErr w:type="spellStart"/>
      <w:r w:rsidRPr="00C2476E">
        <w:rPr>
          <w:rFonts w:ascii="Book Antiqua" w:eastAsia="Book Antiqua" w:hAnsi="Book Antiqua" w:cs="Book Antiqua"/>
          <w:color w:val="000000"/>
        </w:rPr>
        <w:t>fibre</w:t>
      </w:r>
      <w:proofErr w:type="spellEnd"/>
      <w:r w:rsidRPr="00C2476E">
        <w:rPr>
          <w:rFonts w:ascii="Book Antiqua" w:eastAsia="Book Antiqua" w:hAnsi="Book Antiqua" w:cs="Book Antiqua"/>
          <w:color w:val="000000"/>
        </w:rPr>
        <w:t xml:space="preserve"> diet, these species may overgrow, reducing the mucus </w:t>
      </w:r>
      <w:proofErr w:type="gramStart"/>
      <w:r w:rsidRPr="00C2476E">
        <w:rPr>
          <w:rFonts w:ascii="Book Antiqua" w:eastAsia="Book Antiqua" w:hAnsi="Book Antiqua" w:cs="Book Antiqua"/>
          <w:color w:val="000000"/>
        </w:rPr>
        <w:t>thickness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51]</w:t>
      </w:r>
      <w:r w:rsidRPr="00C2476E">
        <w:rPr>
          <w:rFonts w:ascii="Book Antiqua" w:eastAsia="Book Antiqua" w:hAnsi="Book Antiqua" w:cs="Book Antiqua"/>
          <w:color w:val="000000"/>
        </w:rPr>
        <w:t>.</w:t>
      </w:r>
    </w:p>
    <w:p w14:paraId="0D06C555" w14:textId="74B7818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The immune system has a crucial role in cancer development, and the interplay with the gut microbiota is well-known.</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Regulatory T cells (Tregs) can suppress the host </w:t>
      </w:r>
      <w:proofErr w:type="spellStart"/>
      <w:r w:rsidRPr="00C2476E">
        <w:rPr>
          <w:rFonts w:ascii="Book Antiqua" w:eastAsia="Book Antiqua" w:hAnsi="Book Antiqua" w:cs="Book Antiqua"/>
          <w:color w:val="000000"/>
        </w:rPr>
        <w:t>antitumo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w:t>
      </w:r>
      <w:proofErr w:type="spellEnd"/>
      <w:r w:rsidRPr="00C2476E">
        <w:rPr>
          <w:rFonts w:ascii="Book Antiqua" w:eastAsia="Book Antiqua" w:hAnsi="Book Antiqua" w:cs="Book Antiqua"/>
          <w:color w:val="000000"/>
        </w:rPr>
        <w:t xml:space="preserve"> immunity and cause </w:t>
      </w:r>
      <w:proofErr w:type="spellStart"/>
      <w:r w:rsidRPr="00C2476E">
        <w:rPr>
          <w:rFonts w:ascii="Book Antiqua" w:eastAsia="Book Antiqua" w:hAnsi="Book Antiqua" w:cs="Book Antiqua"/>
          <w:color w:val="000000"/>
        </w:rPr>
        <w:t>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w:t>
      </w:r>
      <w:proofErr w:type="spellEnd"/>
      <w:r w:rsidRPr="00C2476E">
        <w:rPr>
          <w:rFonts w:ascii="Book Antiqua" w:eastAsia="Book Antiqua" w:hAnsi="Book Antiqua" w:cs="Book Antiqua"/>
          <w:color w:val="000000"/>
        </w:rPr>
        <w:t xml:space="preserve"> progression</w:t>
      </w:r>
      <w:r w:rsidR="0059145B">
        <w:rPr>
          <w:rFonts w:ascii="Book Antiqua" w:eastAsia="Book Antiqua" w:hAnsi="Book Antiqua" w:cs="Book Antiqua"/>
          <w:color w:val="000000"/>
        </w:rPr>
        <w:t>,</w:t>
      </w:r>
      <w:r w:rsidRPr="00C2476E">
        <w:rPr>
          <w:rFonts w:ascii="Book Antiqua" w:eastAsia="Book Antiqua" w:hAnsi="Book Antiqua" w:cs="Book Antiqua"/>
          <w:color w:val="000000"/>
        </w:rPr>
        <w:t xml:space="preserve"> worsening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function. High levels of Tregs have been found in the HCC patients’ peripheral </w:t>
      </w:r>
      <w:proofErr w:type="gramStart"/>
      <w:r w:rsidRPr="00C2476E">
        <w:rPr>
          <w:rFonts w:ascii="Book Antiqua" w:eastAsia="Book Antiqua" w:hAnsi="Book Antiqua" w:cs="Book Antiqua"/>
          <w:color w:val="000000"/>
        </w:rPr>
        <w:t>blood</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52]</w:t>
      </w:r>
      <w:r w:rsidRPr="00C2476E">
        <w:rPr>
          <w:rFonts w:ascii="Book Antiqua" w:eastAsia="Book Antiqua" w:hAnsi="Book Antiqua" w:cs="Book Antiqua"/>
          <w:color w:val="000000"/>
        </w:rPr>
        <w:t>.</w:t>
      </w:r>
    </w:p>
    <w:p w14:paraId="6F40EBA6" w14:textId="3EF03A29" w:rsidR="00A77B3E" w:rsidRPr="00C2476E" w:rsidRDefault="00BF7206" w:rsidP="00746B11">
      <w:pPr>
        <w:spacing w:line="360" w:lineRule="auto"/>
        <w:ind w:firstLineChars="100" w:firstLine="240"/>
        <w:jc w:val="both"/>
      </w:pPr>
      <w:r w:rsidRPr="00C2476E">
        <w:rPr>
          <w:rFonts w:ascii="Book Antiqua" w:eastAsia="Book Antiqua" w:hAnsi="Book Antiqua" w:cs="Book Antiqua"/>
          <w:i/>
          <w:color w:val="000000"/>
        </w:rPr>
        <w:lastRenderedPageBreak/>
        <w:t>In vitro</w:t>
      </w:r>
      <w:r w:rsidRPr="00C2476E">
        <w:rPr>
          <w:rFonts w:ascii="Book Antiqua" w:eastAsia="Book Antiqua" w:hAnsi="Book Antiqua" w:cs="Book Antiqua"/>
          <w:color w:val="000000"/>
        </w:rPr>
        <w:t xml:space="preserve"> studies demonstrated that the microbiota of patients with NAFLD-related HCC, and not that of patients with NAFLD-related cirrhosis, stimulated a T cell immunosuppressive environment to reduce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and an increased number of IL-10+ </w:t>
      </w:r>
      <w:proofErr w:type="gramStart"/>
      <w:r w:rsidRPr="00C2476E">
        <w:rPr>
          <w:rFonts w:ascii="Book Antiqua" w:eastAsia="Book Antiqua" w:hAnsi="Book Antiqua" w:cs="Book Antiqua"/>
          <w:color w:val="000000"/>
        </w:rPr>
        <w:t>Tregs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53]</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 helper (Th) 17 cells showed pro-inflammatory effects through the secretion of IL-17A and IL-22. Increased blood and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levels of Th17 have been found in HCC patients, and these levels were directly related to poor </w:t>
      </w:r>
      <w:proofErr w:type="gramStart"/>
      <w:r w:rsidRPr="00C2476E">
        <w:rPr>
          <w:rFonts w:ascii="Book Antiqua" w:eastAsia="Book Antiqua" w:hAnsi="Book Antiqua" w:cs="Book Antiqua"/>
          <w:color w:val="000000"/>
        </w:rPr>
        <w:t>survival</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54]</w:t>
      </w:r>
      <w:r w:rsidRPr="00C2476E">
        <w:rPr>
          <w:rFonts w:ascii="Book Antiqua" w:eastAsia="Book Antiqua" w:hAnsi="Book Antiqua" w:cs="Book Antiqua"/>
          <w:color w:val="000000"/>
        </w:rPr>
        <w:t>.</w:t>
      </w:r>
    </w:p>
    <w:p w14:paraId="289D3D30" w14:textId="20F3F9F5"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The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are getting attention because of their pleiotropy, with both Th1 and Th2 phenotypes, different </w:t>
      </w:r>
      <w:proofErr w:type="spellStart"/>
      <w:r w:rsidRPr="00C2476E">
        <w:rPr>
          <w:rFonts w:ascii="Book Antiqua" w:eastAsia="Book Antiqua" w:hAnsi="Book Antiqua" w:cs="Book Antiqua"/>
          <w:color w:val="000000"/>
        </w:rPr>
        <w:t>behaviour</w:t>
      </w:r>
      <w:proofErr w:type="spellEnd"/>
      <w:r w:rsidRPr="00C2476E">
        <w:rPr>
          <w:rFonts w:ascii="Book Antiqua" w:eastAsia="Book Antiqua" w:hAnsi="Book Antiqua" w:cs="Book Antiqua"/>
          <w:color w:val="000000"/>
        </w:rPr>
        <w:t xml:space="preserve"> in distinct liver pathologies and interplay with the </w:t>
      </w:r>
      <w:proofErr w:type="gramStart"/>
      <w:r w:rsidRPr="00C2476E">
        <w:rPr>
          <w:rFonts w:ascii="Book Antiqua" w:eastAsia="Book Antiqua" w:hAnsi="Book Antiqua" w:cs="Book Antiqua"/>
          <w:color w:val="000000"/>
        </w:rPr>
        <w:t>microbiota</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12,13,55]</w:t>
      </w:r>
      <w:r w:rsidRPr="00C2476E">
        <w:rPr>
          <w:rFonts w:ascii="Book Antiqua" w:eastAsia="Book Antiqua" w:hAnsi="Book Antiqua" w:cs="Book Antiqua"/>
          <w:color w:val="000000"/>
        </w:rPr>
        <w:t xml:space="preserve">. </w:t>
      </w:r>
      <w:proofErr w:type="spellStart"/>
      <w:proofErr w:type="gramStart"/>
      <w:r w:rsidRPr="00C2476E">
        <w:rPr>
          <w:rFonts w:ascii="Book Antiqua" w:eastAsia="Book Antiqua" w:hAnsi="Book Antiqua" w:cs="Book Antiqua"/>
          <w:color w:val="000000"/>
        </w:rPr>
        <w:t>γδT</w:t>
      </w:r>
      <w:proofErr w:type="spellEnd"/>
      <w:proofErr w:type="gramEnd"/>
      <w:r w:rsidRPr="00C2476E">
        <w:rPr>
          <w:rFonts w:ascii="Book Antiqua" w:eastAsia="Book Antiqua" w:hAnsi="Book Antiqua" w:cs="Book Antiqua"/>
          <w:color w:val="000000"/>
        </w:rPr>
        <w:t xml:space="preserve"> cells are scarcely represented in the peripheral blood but are highly expressed in the liver</w:t>
      </w:r>
      <w:r w:rsidRPr="00C2476E">
        <w:rPr>
          <w:rFonts w:ascii="Book Antiqua" w:eastAsia="Book Antiqua" w:hAnsi="Book Antiqua" w:cs="Book Antiqua"/>
          <w:color w:val="000000"/>
          <w:szCs w:val="30"/>
          <w:vertAlign w:val="superscript"/>
        </w:rPr>
        <w:t>[12,56]</w:t>
      </w:r>
      <w:r w:rsidRPr="00C2476E">
        <w:rPr>
          <w:rFonts w:ascii="Book Antiqua" w:eastAsia="Book Antiqua" w:hAnsi="Book Antiqua" w:cs="Book Antiqua"/>
          <w:color w:val="000000"/>
        </w:rPr>
        <w:t>.</w:t>
      </w:r>
    </w:p>
    <w:p w14:paraId="334113E9" w14:textId="30B38546" w:rsidR="00A77B3E" w:rsidRPr="00C2476E" w:rsidRDefault="00BF7206" w:rsidP="00746B11">
      <w:pPr>
        <w:spacing w:line="360" w:lineRule="auto"/>
        <w:ind w:firstLineChars="100" w:firstLine="240"/>
        <w:jc w:val="both"/>
      </w:pPr>
      <w:proofErr w:type="spellStart"/>
      <w:proofErr w:type="gramStart"/>
      <w:r w:rsidRPr="00C2476E">
        <w:rPr>
          <w:rFonts w:ascii="Book Antiqua" w:eastAsia="Book Antiqua" w:hAnsi="Book Antiqua" w:cs="Book Antiqua"/>
          <w:color w:val="000000"/>
        </w:rPr>
        <w:t>γδT</w:t>
      </w:r>
      <w:proofErr w:type="spellEnd"/>
      <w:proofErr w:type="gramEnd"/>
      <w:r w:rsidRPr="00C2476E">
        <w:rPr>
          <w:rFonts w:ascii="Book Antiqua" w:eastAsia="Book Antiqua" w:hAnsi="Book Antiqua" w:cs="Book Antiqua"/>
          <w:color w:val="000000"/>
        </w:rPr>
        <w:t xml:space="preserve"> cells are pathogenic in patients affected by hepatitis C infection and worsen the steatohepatitis in NAFLD patients</w:t>
      </w:r>
      <w:r w:rsidRPr="00C2476E">
        <w:rPr>
          <w:rFonts w:ascii="Book Antiqua" w:eastAsia="Book Antiqua" w:hAnsi="Book Antiqua" w:cs="Book Antiqua"/>
          <w:color w:val="000000"/>
          <w:szCs w:val="30"/>
          <w:vertAlign w:val="superscript"/>
        </w:rPr>
        <w:t>[12,57]</w:t>
      </w:r>
      <w:r w:rsidRPr="00C2476E">
        <w:rPr>
          <w:rFonts w:ascii="Book Antiqua" w:eastAsia="Book Antiqua" w:hAnsi="Book Antiqua" w:cs="Book Antiqua"/>
          <w:color w:val="000000"/>
        </w:rPr>
        <w:t xml:space="preserve">. In early-stage cirrhotic patients,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produce IL-17 causing fibrosis by stimulating the stellate and Kupffer </w:t>
      </w:r>
      <w:proofErr w:type="gramStart"/>
      <w:r w:rsidRPr="00C2476E">
        <w:rPr>
          <w:rFonts w:ascii="Book Antiqua" w:eastAsia="Book Antiqua" w:hAnsi="Book Antiqua" w:cs="Book Antiqua"/>
          <w:color w:val="000000"/>
        </w:rPr>
        <w:t>cells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58]</w:t>
      </w:r>
      <w:r w:rsidRPr="00C2476E">
        <w:rPr>
          <w:rFonts w:ascii="Book Antiqua" w:eastAsia="Book Antiqua" w:hAnsi="Book Antiqua" w:cs="Book Antiqua"/>
          <w:color w:val="000000"/>
        </w:rPr>
        <w:t xml:space="preserve">. On the contrary, in the late stages,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limit fibrosis and induce stellate cell </w:t>
      </w:r>
      <w:proofErr w:type="gramStart"/>
      <w:r w:rsidRPr="00C2476E">
        <w:rPr>
          <w:rFonts w:ascii="Book Antiqua" w:eastAsia="Book Antiqua" w:hAnsi="Book Antiqua" w:cs="Book Antiqua"/>
          <w:color w:val="000000"/>
        </w:rPr>
        <w:t>apoptosis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12,59]</w:t>
      </w:r>
      <w:r w:rsidRPr="00C2476E">
        <w:rPr>
          <w:rFonts w:ascii="Book Antiqua" w:eastAsia="Book Antiqua" w:hAnsi="Book Antiqua" w:cs="Book Antiqua"/>
          <w:color w:val="000000"/>
        </w:rPr>
        <w:t xml:space="preserve">. In vitro studies reported the cytotoxic activity of the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through the secretion of IFN-γ, TNF-α, perforin, and granzymes in the presence of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12,60]</w:t>
      </w:r>
      <w:r w:rsidRPr="00C2476E">
        <w:rPr>
          <w:rFonts w:ascii="Book Antiqua" w:eastAsia="Book Antiqua" w:hAnsi="Book Antiqua" w:cs="Book Antiqua"/>
          <w:color w:val="000000"/>
        </w:rPr>
        <w:t xml:space="preserve">. The ratio of </w:t>
      </w:r>
      <w:proofErr w:type="spellStart"/>
      <w:r w:rsidRPr="00C2476E">
        <w:rPr>
          <w:rFonts w:ascii="Book Antiqua" w:eastAsia="Book Antiqua" w:hAnsi="Book Antiqua" w:cs="Book Antiqua"/>
          <w:color w:val="000000"/>
        </w:rPr>
        <w:t>peritumo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ral</w:t>
      </w:r>
      <w:proofErr w:type="spellEnd"/>
      <w:r w:rsidRPr="00C2476E">
        <w:rPr>
          <w:rFonts w:ascii="Book Antiqua" w:eastAsia="Book Antiqua" w:hAnsi="Book Antiqua" w:cs="Book Antiqua"/>
          <w:color w:val="000000"/>
        </w:rPr>
        <w:t xml:space="preserve"> HSC to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resulted in a prognostic factor for resected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61]</w:t>
      </w:r>
      <w:r w:rsidRPr="00C2476E">
        <w:rPr>
          <w:rFonts w:ascii="Book Antiqua" w:eastAsia="Book Antiqua" w:hAnsi="Book Antiqua" w:cs="Book Antiqua"/>
          <w:color w:val="000000"/>
        </w:rPr>
        <w:t xml:space="preserve">. Enhancing this immunity could represent a potential therapeutic </w:t>
      </w:r>
      <w:proofErr w:type="gramStart"/>
      <w:r w:rsidRPr="00C2476E">
        <w:rPr>
          <w:rFonts w:ascii="Book Antiqua" w:eastAsia="Book Antiqua" w:hAnsi="Book Antiqua" w:cs="Book Antiqua"/>
          <w:color w:val="000000"/>
        </w:rPr>
        <w:t>target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12]</w:t>
      </w:r>
      <w:r w:rsidRPr="00C2476E">
        <w:rPr>
          <w:rFonts w:ascii="Book Antiqua" w:eastAsia="Book Antiqua" w:hAnsi="Book Antiqua" w:cs="Book Antiqua"/>
          <w:color w:val="000000"/>
        </w:rPr>
        <w:t>.</w:t>
      </w:r>
    </w:p>
    <w:p w14:paraId="04C552DB" w14:textId="1A76BDB9" w:rsidR="00A77B3E" w:rsidRPr="00C2476E" w:rsidRDefault="00BF7206" w:rsidP="00746B11">
      <w:pPr>
        <w:spacing w:line="360" w:lineRule="auto"/>
        <w:ind w:firstLineChars="100" w:firstLine="240"/>
        <w:jc w:val="both"/>
      </w:pPr>
      <w:proofErr w:type="spellStart"/>
      <w:proofErr w:type="gramStart"/>
      <w:r w:rsidRPr="00C2476E">
        <w:rPr>
          <w:rFonts w:ascii="Book Antiqua" w:eastAsia="Book Antiqua" w:hAnsi="Book Antiqua" w:cs="Book Antiqua"/>
          <w:color w:val="000000"/>
        </w:rPr>
        <w:t>γδT</w:t>
      </w:r>
      <w:proofErr w:type="spellEnd"/>
      <w:proofErr w:type="gramEnd"/>
      <w:r w:rsidRPr="00C2476E">
        <w:rPr>
          <w:rFonts w:ascii="Book Antiqua" w:eastAsia="Book Antiqua" w:hAnsi="Book Antiqua" w:cs="Book Antiqua"/>
          <w:color w:val="000000"/>
        </w:rPr>
        <w:t xml:space="preserve"> cells also play a role in intestinal barrier homeostasis and interplay with the microbiota</w:t>
      </w:r>
      <w:r w:rsidRPr="00C2476E">
        <w:rPr>
          <w:rFonts w:ascii="Book Antiqua" w:eastAsia="Book Antiqua" w:hAnsi="Book Antiqua" w:cs="Book Antiqua"/>
          <w:color w:val="000000"/>
          <w:szCs w:val="30"/>
          <w:vertAlign w:val="superscript"/>
        </w:rPr>
        <w:t>[12,55]</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-associated antigens elicit </w:t>
      </w:r>
      <w:proofErr w:type="spellStart"/>
      <w:r w:rsidRPr="00C2476E">
        <w:rPr>
          <w:rFonts w:ascii="Book Antiqua" w:eastAsia="Book Antiqua" w:hAnsi="Book Antiqua" w:cs="Book Antiqua"/>
          <w:color w:val="000000"/>
        </w:rPr>
        <w:t>antitumo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w:t>
      </w:r>
      <w:proofErr w:type="spellEnd"/>
      <w:r w:rsidRPr="00C2476E">
        <w:rPr>
          <w:rFonts w:ascii="Book Antiqua" w:eastAsia="Book Antiqua" w:hAnsi="Book Antiqua" w:cs="Book Antiqua"/>
          <w:color w:val="000000"/>
        </w:rPr>
        <w:t xml:space="preserve"> T lymphocyte response. There are many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-infiltrating lymphocytes in the interface between HCC and liver (CD4</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or within the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but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cells may induce Tregs, causing </w:t>
      </w:r>
      <w:proofErr w:type="gramStart"/>
      <w:r w:rsidRPr="00C2476E">
        <w:rPr>
          <w:rFonts w:ascii="Book Antiqua" w:eastAsia="Book Antiqua" w:hAnsi="Book Antiqua" w:cs="Book Antiqua"/>
          <w:color w:val="000000"/>
        </w:rPr>
        <w:t>immunosuppression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62]</w:t>
      </w:r>
      <w:r w:rsidRPr="00C2476E">
        <w:rPr>
          <w:rFonts w:ascii="Book Antiqua" w:eastAsia="Book Antiqua" w:hAnsi="Book Antiqua" w:cs="Book Antiqua"/>
          <w:color w:val="000000"/>
        </w:rPr>
        <w:t xml:space="preserve">. Interestingly, no differences in the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-infiltrating pattern have been found between HCC and </w:t>
      </w:r>
      <w:proofErr w:type="gramStart"/>
      <w:r w:rsidRPr="00C2476E">
        <w:rPr>
          <w:rFonts w:ascii="Book Antiqua" w:eastAsia="Book Antiqua" w:hAnsi="Book Antiqua" w:cs="Book Antiqua"/>
          <w:color w:val="000000"/>
        </w:rPr>
        <w:t>CCA</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63]</w:t>
      </w:r>
      <w:r w:rsidRPr="00C2476E">
        <w:rPr>
          <w:rFonts w:ascii="Book Antiqua" w:eastAsia="Book Antiqua" w:hAnsi="Book Antiqua" w:cs="Book Antiqua"/>
          <w:color w:val="000000"/>
        </w:rPr>
        <w:t>.</w:t>
      </w:r>
    </w:p>
    <w:p w14:paraId="21086165"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Neutrophils can induce cancer cell proliferation and remodel the extracellular matrix. High levels of neutrophils have been found in metastatic sites, including the </w:t>
      </w:r>
      <w:proofErr w:type="gramStart"/>
      <w:r w:rsidRPr="00C2476E">
        <w:rPr>
          <w:rFonts w:ascii="Book Antiqua" w:eastAsia="Book Antiqua" w:hAnsi="Book Antiqua" w:cs="Book Antiqua"/>
          <w:color w:val="000000"/>
        </w:rPr>
        <w:t>liver</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64]</w:t>
      </w:r>
      <w:r w:rsidRPr="00C2476E">
        <w:rPr>
          <w:rFonts w:ascii="Book Antiqua" w:eastAsia="Book Antiqua" w:hAnsi="Book Antiqua" w:cs="Book Antiqua"/>
          <w:color w:val="000000"/>
        </w:rPr>
        <w:t>.</w:t>
      </w:r>
    </w:p>
    <w:p w14:paraId="598D1E41" w14:textId="0A493BCE"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The pathways involving the </w:t>
      </w:r>
      <w:r w:rsidR="00FE0E9E">
        <w:rPr>
          <w:rFonts w:ascii="Book Antiqua" w:eastAsia="Book Antiqua" w:hAnsi="Book Antiqua" w:cs="Book Antiqua"/>
          <w:color w:val="000000"/>
        </w:rPr>
        <w:t>p</w:t>
      </w:r>
      <w:r w:rsidRPr="00C2476E">
        <w:rPr>
          <w:rFonts w:ascii="Book Antiqua" w:eastAsia="Book Antiqua" w:hAnsi="Book Antiqua" w:cs="Book Antiqua"/>
          <w:color w:val="000000"/>
        </w:rPr>
        <w:t xml:space="preserve">eroxisome </w:t>
      </w:r>
      <w:r w:rsidR="00FE0E9E">
        <w:rPr>
          <w:rFonts w:ascii="Book Antiqua" w:eastAsia="Book Antiqua" w:hAnsi="Book Antiqua" w:cs="Book Antiqua"/>
          <w:color w:val="000000"/>
        </w:rPr>
        <w:t>p</w:t>
      </w:r>
      <w:r w:rsidRPr="00C2476E">
        <w:rPr>
          <w:rFonts w:ascii="Book Antiqua" w:eastAsia="Book Antiqua" w:hAnsi="Book Antiqua" w:cs="Book Antiqua"/>
          <w:color w:val="000000"/>
        </w:rPr>
        <w:t>roliferator-</w:t>
      </w:r>
      <w:r w:rsidR="00FE0E9E">
        <w:rPr>
          <w:rFonts w:ascii="Book Antiqua" w:eastAsia="Book Antiqua" w:hAnsi="Book Antiqua" w:cs="Book Antiqua"/>
          <w:color w:val="000000"/>
        </w:rPr>
        <w:t>a</w:t>
      </w:r>
      <w:r w:rsidRPr="00C2476E">
        <w:rPr>
          <w:rFonts w:ascii="Book Antiqua" w:eastAsia="Book Antiqua" w:hAnsi="Book Antiqua" w:cs="Book Antiqua"/>
          <w:color w:val="000000"/>
        </w:rPr>
        <w:t xml:space="preserve">ctivated </w:t>
      </w:r>
      <w:r w:rsidR="00FE0E9E">
        <w:rPr>
          <w:rFonts w:ascii="Book Antiqua" w:eastAsia="Book Antiqua" w:hAnsi="Book Antiqua" w:cs="Book Antiqua"/>
          <w:color w:val="000000"/>
        </w:rPr>
        <w:t>r</w:t>
      </w:r>
      <w:r w:rsidRPr="00C2476E">
        <w:rPr>
          <w:rFonts w:ascii="Book Antiqua" w:eastAsia="Book Antiqua" w:hAnsi="Book Antiqua" w:cs="Book Antiqua"/>
          <w:color w:val="000000"/>
        </w:rPr>
        <w:t xml:space="preserve">eceptors (PPARs) could have a role in the HCC development. Published data reported their protective </w:t>
      </w:r>
      <w:r w:rsidRPr="00C2476E">
        <w:rPr>
          <w:rFonts w:ascii="Book Antiqua" w:eastAsia="Book Antiqua" w:hAnsi="Book Antiqua" w:cs="Book Antiqua"/>
          <w:color w:val="000000"/>
        </w:rPr>
        <w:lastRenderedPageBreak/>
        <w:t xml:space="preserve">role in chronic liver disease development through an interplay with the microbiome and their ability to reverse leaky gut conditions and </w:t>
      </w:r>
      <w:proofErr w:type="gramStart"/>
      <w:r w:rsidRPr="00C2476E">
        <w:rPr>
          <w:rFonts w:ascii="Book Antiqua" w:eastAsia="Book Antiqua" w:hAnsi="Book Antiqua" w:cs="Book Antiqua"/>
          <w:color w:val="000000"/>
        </w:rPr>
        <w:t>dysbiosis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65]</w:t>
      </w:r>
      <w:r w:rsidRPr="00C2476E">
        <w:rPr>
          <w:rFonts w:ascii="Book Antiqua" w:eastAsia="Book Antiqua" w:hAnsi="Book Antiqua" w:cs="Book Antiqua"/>
          <w:color w:val="000000"/>
        </w:rPr>
        <w:t>.</w:t>
      </w:r>
    </w:p>
    <w:p w14:paraId="31899074" w14:textId="608898D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Li </w:t>
      </w:r>
      <w:r w:rsidRPr="00C2476E">
        <w:rPr>
          <w:rFonts w:ascii="Book Antiqua" w:eastAsia="Book Antiqua" w:hAnsi="Book Antiqua" w:cs="Book Antiqua"/>
          <w:i/>
          <w:iCs/>
          <w:color w:val="000000"/>
        </w:rPr>
        <w:t xml:space="preserve">et </w:t>
      </w:r>
      <w:proofErr w:type="gramStart"/>
      <w:r w:rsidRPr="00C2476E">
        <w:rPr>
          <w:rFonts w:ascii="Book Antiqua" w:eastAsia="Book Antiqua" w:hAnsi="Book Antiqua" w:cs="Book Antiqua"/>
          <w:i/>
          <w:iCs/>
          <w:color w:val="000000"/>
        </w:rPr>
        <w:t>al</w:t>
      </w:r>
      <w:r w:rsidR="00746B11" w:rsidRPr="00C2476E">
        <w:rPr>
          <w:rFonts w:ascii="Book Antiqua" w:eastAsia="Book Antiqua" w:hAnsi="Book Antiqua" w:cs="Book Antiqua"/>
          <w:color w:val="000000"/>
          <w:szCs w:val="30"/>
          <w:vertAlign w:val="superscript"/>
        </w:rPr>
        <w:t>[</w:t>
      </w:r>
      <w:proofErr w:type="gramEnd"/>
      <w:r w:rsidR="00746B11" w:rsidRPr="00C2476E">
        <w:rPr>
          <w:rFonts w:ascii="Book Antiqua" w:eastAsia="Book Antiqua" w:hAnsi="Book Antiqua" w:cs="Book Antiqua"/>
          <w:color w:val="000000"/>
          <w:szCs w:val="30"/>
          <w:vertAlign w:val="superscript"/>
        </w:rPr>
        <w:t>66]</w:t>
      </w:r>
      <w:r w:rsidRPr="00C2476E">
        <w:rPr>
          <w:rFonts w:ascii="Book Antiqua" w:eastAsia="Book Antiqua" w:hAnsi="Book Antiqua" w:cs="Book Antiqua"/>
          <w:color w:val="000000"/>
        </w:rPr>
        <w:t xml:space="preserve"> reported that the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-released secretory protein </w:t>
      </w:r>
      <w:proofErr w:type="spellStart"/>
      <w:r w:rsidRPr="00C2476E">
        <w:rPr>
          <w:rFonts w:ascii="Book Antiqua" w:eastAsia="Book Antiqua" w:hAnsi="Book Antiqua" w:cs="Book Antiqua"/>
          <w:color w:val="000000"/>
        </w:rPr>
        <w:t>cathepsin</w:t>
      </w:r>
      <w:proofErr w:type="spellEnd"/>
      <w:r w:rsidRPr="00C2476E">
        <w:rPr>
          <w:rFonts w:ascii="Book Antiqua" w:eastAsia="Book Antiqua" w:hAnsi="Book Antiqua" w:cs="Book Antiqua"/>
          <w:color w:val="000000"/>
        </w:rPr>
        <w:t xml:space="preserve"> K (CTSK) represented a link between altered gut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and metastatic </w:t>
      </w:r>
      <w:proofErr w:type="spellStart"/>
      <w:r w:rsidRPr="00C2476E">
        <w:rPr>
          <w:rFonts w:ascii="Book Antiqua" w:eastAsia="Book Antiqua" w:hAnsi="Book Antiqua" w:cs="Book Antiqua"/>
          <w:color w:val="000000"/>
        </w:rPr>
        <w:t>behaviour</w:t>
      </w:r>
      <w:proofErr w:type="spellEnd"/>
      <w:r w:rsidRPr="00C2476E">
        <w:rPr>
          <w:rFonts w:ascii="Book Antiqua" w:eastAsia="Book Antiqua" w:hAnsi="Book Antiqua" w:cs="Book Antiqua"/>
          <w:color w:val="000000"/>
        </w:rPr>
        <w:t xml:space="preserve"> of colorectal cancer. In particular, experiments </w:t>
      </w:r>
      <w:r w:rsidRPr="00C2476E">
        <w:rPr>
          <w:rFonts w:ascii="Book Antiqua" w:eastAsia="Book Antiqua" w:hAnsi="Book Antiqua" w:cs="Book Antiqua"/>
          <w:i/>
          <w:iCs/>
          <w:color w:val="000000"/>
        </w:rPr>
        <w:t>in vitro</w:t>
      </w:r>
      <w:r w:rsidRPr="00C2476E">
        <w:rPr>
          <w:rFonts w:ascii="Book Antiqua" w:eastAsia="Book Antiqua" w:hAnsi="Book Antiqua" w:cs="Book Antiqua"/>
          <w:color w:val="000000"/>
        </w:rPr>
        <w:t xml:space="preserve"> and on mice models showed a direct correlation between </w:t>
      </w:r>
      <w:r w:rsidR="00746B11" w:rsidRPr="00C2476E">
        <w:rPr>
          <w:rFonts w:ascii="Book Antiqua" w:eastAsia="Book Antiqua" w:hAnsi="Book Antiqua" w:cs="Book Antiqua"/>
          <w:i/>
          <w:iCs/>
          <w:color w:val="000000"/>
        </w:rPr>
        <w:t>Escherichia</w:t>
      </w:r>
      <w:r w:rsidRPr="00C2476E">
        <w:rPr>
          <w:rFonts w:ascii="Book Antiqua" w:eastAsia="Book Antiqua" w:hAnsi="Book Antiqua" w:cs="Book Antiqua"/>
          <w:i/>
          <w:iCs/>
          <w:color w:val="000000"/>
        </w:rPr>
        <w:t xml:space="preserve"> coli</w:t>
      </w:r>
      <w:r w:rsidRPr="00C2476E">
        <w:rPr>
          <w:rFonts w:ascii="Book Antiqua" w:eastAsia="Book Antiqua" w:hAnsi="Book Antiqua" w:cs="Book Antiqua"/>
          <w:color w:val="000000"/>
        </w:rPr>
        <w:t xml:space="preserve">, high LPS levels, CTSK overexpression (stimulated by the LPS) and liver metastasis compared to the control group. Furthermore, the CTSK could activate an m-TOR-dependent pathway by binding to TLR4 and inducing macrophages’ M2 </w:t>
      </w:r>
      <w:proofErr w:type="spellStart"/>
      <w:r w:rsidRPr="00C2476E">
        <w:rPr>
          <w:rFonts w:ascii="Book Antiqua" w:eastAsia="Book Antiqua" w:hAnsi="Book Antiqua" w:cs="Book Antiqua"/>
          <w:color w:val="000000"/>
        </w:rPr>
        <w:t>polarisation</w:t>
      </w:r>
      <w:proofErr w:type="spellEnd"/>
      <w:r w:rsidRPr="00C2476E">
        <w:rPr>
          <w:rFonts w:ascii="Book Antiqua" w:eastAsia="Book Antiqua" w:hAnsi="Book Antiqua" w:cs="Book Antiqua"/>
          <w:color w:val="000000"/>
        </w:rPr>
        <w:t xml:space="preserve">. These macrophages could promote cancer </w:t>
      </w:r>
      <w:proofErr w:type="spellStart"/>
      <w:r w:rsidRPr="00C2476E">
        <w:rPr>
          <w:rFonts w:ascii="Book Antiqua" w:eastAsia="Book Antiqua" w:hAnsi="Book Antiqua" w:cs="Book Antiqua"/>
          <w:color w:val="000000"/>
        </w:rPr>
        <w:t>metastasi</w:t>
      </w:r>
      <w:r w:rsidR="00FE0E9E">
        <w:rPr>
          <w:rFonts w:ascii="Book Antiqua" w:eastAsia="Book Antiqua" w:hAnsi="Book Antiqua" w:cs="Book Antiqua"/>
          <w:color w:val="000000"/>
        </w:rPr>
        <w:t>s</w:t>
      </w:r>
      <w:r w:rsidRPr="00C2476E">
        <w:rPr>
          <w:rFonts w:ascii="Book Antiqua" w:eastAsia="Book Antiqua" w:hAnsi="Book Antiqua" w:cs="Book Antiqua"/>
          <w:color w:val="000000"/>
        </w:rPr>
        <w:t>ation</w:t>
      </w:r>
      <w:proofErr w:type="spellEnd"/>
      <w:r w:rsidRPr="00C2476E">
        <w:rPr>
          <w:rFonts w:ascii="Book Antiqua" w:eastAsia="Book Antiqua" w:hAnsi="Book Antiqua" w:cs="Book Antiqua"/>
          <w:color w:val="000000"/>
        </w:rPr>
        <w:t xml:space="preserve"> through the secretion of IL-10 and IL-17 and the activation of the </w:t>
      </w:r>
      <w:r w:rsidR="00FE0E9E">
        <w:rPr>
          <w:rFonts w:ascii="Book Antiqua" w:eastAsia="Book Antiqua" w:hAnsi="Book Antiqua" w:cs="Book Antiqua"/>
          <w:color w:val="000000"/>
        </w:rPr>
        <w:t>nuclear factor-</w:t>
      </w:r>
      <w:proofErr w:type="spellStart"/>
      <w:r w:rsidRPr="00C2476E">
        <w:rPr>
          <w:rFonts w:ascii="Book Antiqua" w:eastAsia="Book Antiqua" w:hAnsi="Book Antiqua" w:cs="Book Antiqua"/>
          <w:color w:val="000000"/>
        </w:rPr>
        <w:t>κB</w:t>
      </w:r>
      <w:proofErr w:type="spellEnd"/>
      <w:r w:rsidRPr="00C2476E">
        <w:rPr>
          <w:rFonts w:ascii="Book Antiqua" w:eastAsia="Book Antiqua" w:hAnsi="Book Antiqua" w:cs="Book Antiqua"/>
          <w:color w:val="000000"/>
        </w:rPr>
        <w:t xml:space="preserve"> pathway. The CTSK silencing or the administration of the CTSK inhibitor </w:t>
      </w:r>
      <w:proofErr w:type="spellStart"/>
      <w:r w:rsidRPr="00C2476E">
        <w:rPr>
          <w:rFonts w:ascii="Book Antiqua" w:eastAsia="Book Antiqua" w:hAnsi="Book Antiqua" w:cs="Book Antiqua"/>
          <w:color w:val="000000"/>
        </w:rPr>
        <w:t>Odanacatib</w:t>
      </w:r>
      <w:proofErr w:type="spellEnd"/>
      <w:r w:rsidRPr="00C2476E">
        <w:rPr>
          <w:rFonts w:ascii="Book Antiqua" w:eastAsia="Book Antiqua" w:hAnsi="Book Antiqua" w:cs="Book Antiqua"/>
          <w:color w:val="000000"/>
        </w:rPr>
        <w:t xml:space="preserve"> abolished colorectal cancer cell </w:t>
      </w:r>
      <w:proofErr w:type="gramStart"/>
      <w:r w:rsidRPr="00C2476E">
        <w:rPr>
          <w:rFonts w:ascii="Book Antiqua" w:eastAsia="Book Antiqua" w:hAnsi="Book Antiqua" w:cs="Book Antiqua"/>
          <w:color w:val="000000"/>
        </w:rPr>
        <w:t>migration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66]</w:t>
      </w:r>
      <w:r w:rsidRPr="00C2476E">
        <w:rPr>
          <w:rFonts w:ascii="Book Antiqua" w:eastAsia="Book Antiqua" w:hAnsi="Book Antiqua" w:cs="Book Antiqua"/>
          <w:color w:val="000000"/>
        </w:rPr>
        <w:t>. Consequently, CTSK could represent a therapeutic target and a biomarker for the diagnosis and prognosis of metastasis from colorectal cancer.</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Similarly, an engineered LPS trap protein showed the ability to reduce the chance of colorectal cancer liver metastasis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67]</w:t>
      </w:r>
      <w:r w:rsidRPr="00C2476E">
        <w:rPr>
          <w:rFonts w:ascii="Book Antiqua" w:eastAsia="Book Antiqua" w:hAnsi="Book Antiqua" w:cs="Book Antiqua"/>
          <w:color w:val="000000"/>
        </w:rPr>
        <w:t>.</w:t>
      </w:r>
    </w:p>
    <w:p w14:paraId="05779174"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More generally, enhancing immune activity may represent a potential therapeutic target.</w:t>
      </w:r>
    </w:p>
    <w:p w14:paraId="5713C46A" w14:textId="77777777" w:rsidR="00A77B3E" w:rsidRPr="00C2476E" w:rsidRDefault="00A77B3E">
      <w:pPr>
        <w:spacing w:line="360" w:lineRule="auto"/>
        <w:jc w:val="both"/>
      </w:pPr>
    </w:p>
    <w:p w14:paraId="3C97F48C" w14:textId="1CDB6974" w:rsidR="00A77B3E" w:rsidRPr="00C2476E" w:rsidRDefault="00BF7206" w:rsidP="00A11078">
      <w:pPr>
        <w:spacing w:line="360" w:lineRule="auto"/>
        <w:jc w:val="both"/>
      </w:pPr>
      <w:r w:rsidRPr="00C2476E">
        <w:rPr>
          <w:rFonts w:ascii="Book Antiqua" w:eastAsia="Book Antiqua" w:hAnsi="Book Antiqua" w:cs="Book Antiqua"/>
          <w:b/>
          <w:iCs/>
          <w:color w:val="000000"/>
        </w:rPr>
        <w:t>Microbial metabolites</w:t>
      </w:r>
      <w:r w:rsidR="00746B11"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Microbiota metabolites may also have a causal role in liver cancer development (Figure 2).</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Trimethylamine </w:t>
      </w:r>
      <w:r w:rsidR="00746B11" w:rsidRPr="00C2476E">
        <w:rPr>
          <w:rFonts w:ascii="Book Antiqua" w:eastAsia="Book Antiqua" w:hAnsi="Book Antiqua" w:cs="Book Antiqua"/>
          <w:color w:val="000000"/>
        </w:rPr>
        <w:t>(TMA)</w:t>
      </w:r>
      <w:r w:rsidR="00746B11"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is an example of microbial metabolites involved in the pathogenesis of </w:t>
      </w:r>
      <w:proofErr w:type="gramStart"/>
      <w:r w:rsidRPr="00C2476E">
        <w:rPr>
          <w:rFonts w:ascii="Book Antiqua" w:eastAsia="Book Antiqua" w:hAnsi="Book Antiqua" w:cs="Book Antiqua"/>
          <w:color w:val="000000"/>
        </w:rPr>
        <w:t>NAFLD</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Experimental studies on mice showed that excessive intake of soluble dietary </w:t>
      </w:r>
      <w:proofErr w:type="spellStart"/>
      <w:r w:rsidRPr="00C2476E">
        <w:rPr>
          <w:rFonts w:ascii="Book Antiqua" w:eastAsia="Book Antiqua" w:hAnsi="Book Antiqua" w:cs="Book Antiqua"/>
          <w:color w:val="000000"/>
        </w:rPr>
        <w:t>fibre</w:t>
      </w:r>
      <w:proofErr w:type="spellEnd"/>
      <w:r w:rsidRPr="00C2476E">
        <w:rPr>
          <w:rFonts w:ascii="Book Antiqua" w:eastAsia="Book Antiqua" w:hAnsi="Book Antiqua" w:cs="Book Antiqua"/>
          <w:color w:val="000000"/>
        </w:rPr>
        <w:t xml:space="preserve"> is associated with excessive proliferation of </w:t>
      </w:r>
      <w:proofErr w:type="spellStart"/>
      <w:r w:rsidRPr="00C2476E">
        <w:rPr>
          <w:rFonts w:ascii="Book Antiqua" w:eastAsia="Book Antiqua" w:hAnsi="Book Antiqua" w:cs="Book Antiqua"/>
          <w:color w:val="000000"/>
        </w:rPr>
        <w:t>fibre</w:t>
      </w:r>
      <w:proofErr w:type="spellEnd"/>
      <w:r w:rsidRPr="00C2476E">
        <w:rPr>
          <w:rFonts w:ascii="Book Antiqua" w:eastAsia="Book Antiqua" w:hAnsi="Book Antiqua" w:cs="Book Antiqua"/>
          <w:color w:val="000000"/>
        </w:rPr>
        <w:t xml:space="preserve">-fermenting bacteria, including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that produces short-chain fatty acids (SCFAs), which showed immunomodulatory functions</w:t>
      </w:r>
      <w:r w:rsidRPr="00C2476E">
        <w:rPr>
          <w:rFonts w:ascii="Book Antiqua" w:eastAsia="Book Antiqua" w:hAnsi="Book Antiqua" w:cs="Book Antiqua"/>
          <w:color w:val="000000"/>
          <w:szCs w:val="30"/>
          <w:vertAlign w:val="superscript"/>
        </w:rPr>
        <w:t>[68,69]</w:t>
      </w:r>
      <w:r w:rsidRPr="00C2476E">
        <w:rPr>
          <w:rFonts w:ascii="Book Antiqua" w:eastAsia="Book Antiqua" w:hAnsi="Book Antiqua" w:cs="Book Antiqua"/>
          <w:color w:val="000000"/>
        </w:rPr>
        <w:t xml:space="preserve">. Excessive levels of SCFAs, particularly butyrate, promote inflammation having a causal role in cholestasis, NAFLD, and HCC development, as reported in metabolomic </w:t>
      </w:r>
      <w:proofErr w:type="gramStart"/>
      <w:r w:rsidRPr="00C2476E">
        <w:rPr>
          <w:rFonts w:ascii="Book Antiqua" w:eastAsia="Book Antiqua" w:hAnsi="Book Antiqua" w:cs="Book Antiqua"/>
          <w:color w:val="000000"/>
        </w:rPr>
        <w:t>studies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8,53,70]</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Faeces</w:t>
      </w:r>
      <w:proofErr w:type="spellEnd"/>
      <w:r w:rsidRPr="00C2476E">
        <w:rPr>
          <w:rFonts w:ascii="Book Antiqua" w:eastAsia="Book Antiqua" w:hAnsi="Book Antiqua" w:cs="Book Antiqua"/>
          <w:color w:val="000000"/>
        </w:rPr>
        <w:t xml:space="preserve"> and serum levels of butyrate resulted higher in patients with NAFLD-related HCC than those with NAFLD-related cirrhosis. Furthermore, butyrate can impair cytotoxic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 </w:t>
      </w:r>
      <w:proofErr w:type="gramStart"/>
      <w:r w:rsidRPr="00C2476E">
        <w:rPr>
          <w:rFonts w:ascii="Book Antiqua" w:eastAsia="Book Antiqua" w:hAnsi="Book Antiqua" w:cs="Book Antiqua"/>
          <w:color w:val="000000"/>
        </w:rPr>
        <w:t>activity</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53]</w:t>
      </w:r>
      <w:r w:rsidRPr="00C2476E">
        <w:rPr>
          <w:rFonts w:ascii="Book Antiqua" w:eastAsia="Book Antiqua" w:hAnsi="Book Antiqua" w:cs="Book Antiqua"/>
          <w:color w:val="000000"/>
        </w:rPr>
        <w:t xml:space="preserve">. Conversely, propionate seems able to inhibit cancer </w:t>
      </w:r>
      <w:proofErr w:type="gramStart"/>
      <w:r w:rsidRPr="00C2476E">
        <w:rPr>
          <w:rFonts w:ascii="Book Antiqua" w:eastAsia="Book Antiqua" w:hAnsi="Book Antiqua" w:cs="Book Antiqua"/>
          <w:color w:val="000000"/>
        </w:rPr>
        <w:lastRenderedPageBreak/>
        <w:t>progression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71]</w:t>
      </w:r>
      <w:r w:rsidRPr="00C2476E">
        <w:rPr>
          <w:rFonts w:ascii="Book Antiqua" w:eastAsia="Book Antiqua" w:hAnsi="Book Antiqua" w:cs="Book Antiqua"/>
          <w:color w:val="000000"/>
        </w:rPr>
        <w:t>.</w:t>
      </w:r>
      <w:r w:rsidR="00FE0E9E">
        <w:rPr>
          <w:rFonts w:ascii="Book Antiqua" w:hAnsi="Book Antiqua" w:cs="Book Antiqua"/>
          <w:color w:val="000000"/>
          <w:lang w:eastAsia="zh-CN"/>
        </w:rPr>
        <w:t xml:space="preserve"> </w:t>
      </w:r>
      <w:r w:rsidR="00746B11" w:rsidRPr="00C2476E">
        <w:rPr>
          <w:rFonts w:ascii="Book Antiqua" w:hAnsi="Book Antiqua" w:cs="Book Antiqua"/>
          <w:color w:val="000000"/>
          <w:lang w:eastAsia="zh-CN"/>
        </w:rPr>
        <w:t>G</w:t>
      </w:r>
      <w:r w:rsidR="00CC7244" w:rsidRPr="00C2476E">
        <w:rPr>
          <w:rFonts w:ascii="Book Antiqua" w:eastAsia="Book Antiqua" w:hAnsi="Book Antiqua" w:cs="Book Antiqua"/>
          <w:color w:val="000000"/>
        </w:rPr>
        <w:t xml:space="preserve">ut </w:t>
      </w:r>
      <w:proofErr w:type="spellStart"/>
      <w:r w:rsidR="00CC7244"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w:t>
      </w:r>
      <w:proofErr w:type="spellEnd"/>
      <w:r w:rsidRPr="00C2476E">
        <w:rPr>
          <w:rFonts w:ascii="Book Antiqua" w:eastAsia="Book Antiqua" w:hAnsi="Book Antiqua" w:cs="Book Antiqua"/>
          <w:color w:val="000000"/>
        </w:rPr>
        <w:t xml:space="preserve"> choline into several metabolites, including </w:t>
      </w:r>
      <w:r w:rsidR="00552A32" w:rsidRPr="00C2476E">
        <w:rPr>
          <w:rFonts w:ascii="Book Antiqua" w:eastAsia="Book Antiqua" w:hAnsi="Book Antiqua" w:cs="Book Antiqua"/>
          <w:color w:val="000000"/>
        </w:rPr>
        <w:t>TMA</w:t>
      </w:r>
      <w:r w:rsidRPr="00C2476E">
        <w:rPr>
          <w:rFonts w:ascii="Book Antiqua" w:eastAsia="Book Antiqua" w:hAnsi="Book Antiqua" w:cs="Book Antiqua"/>
          <w:color w:val="000000"/>
        </w:rPr>
        <w:t xml:space="preserve">, that the liver </w:t>
      </w:r>
      <w:proofErr w:type="spellStart"/>
      <w:r w:rsidRPr="00C2476E">
        <w:rPr>
          <w:rFonts w:ascii="Book Antiqua" w:eastAsia="Book Antiqua" w:hAnsi="Book Antiqua" w:cs="Book Antiqua"/>
          <w:color w:val="000000"/>
        </w:rPr>
        <w:t>metabolises</w:t>
      </w:r>
      <w:proofErr w:type="spellEnd"/>
      <w:r w:rsidRPr="00C2476E">
        <w:rPr>
          <w:rFonts w:ascii="Book Antiqua" w:eastAsia="Book Antiqua" w:hAnsi="Book Antiqua" w:cs="Book Antiqua"/>
          <w:color w:val="000000"/>
        </w:rPr>
        <w:t xml:space="preserve"> into TMA oxide, and TMA oxide is related to liver </w:t>
      </w:r>
      <w:proofErr w:type="gramStart"/>
      <w:r w:rsidRPr="00C2476E">
        <w:rPr>
          <w:rFonts w:ascii="Book Antiqua" w:eastAsia="Book Antiqua" w:hAnsi="Book Antiqua" w:cs="Book Antiqua"/>
          <w:color w:val="000000"/>
        </w:rPr>
        <w:t>inflammation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72]</w:t>
      </w:r>
      <w:r w:rsidRPr="00C2476E">
        <w:rPr>
          <w:rFonts w:ascii="Book Antiqua" w:eastAsia="Book Antiqua" w:hAnsi="Book Antiqua" w:cs="Book Antiqua"/>
          <w:color w:val="000000"/>
        </w:rPr>
        <w:t>.</w:t>
      </w:r>
    </w:p>
    <w:p w14:paraId="3E161C86" w14:textId="2DB92640"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intestinal microbiota also has a fundamental role in bile acids (BA) production and recycling. BAs are </w:t>
      </w:r>
      <w:proofErr w:type="spellStart"/>
      <w:r w:rsidRPr="00C2476E">
        <w:rPr>
          <w:rFonts w:ascii="Book Antiqua" w:eastAsia="Book Antiqua" w:hAnsi="Book Antiqua" w:cs="Book Antiqua"/>
          <w:color w:val="000000"/>
        </w:rPr>
        <w:t>synthesised</w:t>
      </w:r>
      <w:proofErr w:type="spellEnd"/>
      <w:r w:rsidRPr="00C2476E">
        <w:rPr>
          <w:rFonts w:ascii="Book Antiqua" w:eastAsia="Book Antiqua" w:hAnsi="Book Antiqua" w:cs="Book Antiqua"/>
          <w:color w:val="000000"/>
        </w:rPr>
        <w:t xml:space="preserve"> by the liver and </w:t>
      </w:r>
      <w:proofErr w:type="spellStart"/>
      <w:r w:rsidRPr="00C2476E">
        <w:rPr>
          <w:rFonts w:ascii="Book Antiqua" w:eastAsia="Book Antiqua" w:hAnsi="Book Antiqua" w:cs="Book Antiqua"/>
          <w:color w:val="000000"/>
        </w:rPr>
        <w:t>metabolised</w:t>
      </w:r>
      <w:proofErr w:type="spellEnd"/>
      <w:r w:rsidRPr="00C2476E">
        <w:rPr>
          <w:rFonts w:ascii="Book Antiqua" w:eastAsia="Book Antiqua" w:hAnsi="Book Antiqua" w:cs="Book Antiqua"/>
          <w:color w:val="000000"/>
        </w:rPr>
        <w:t xml:space="preserve"> by gut bacteria into secondary BAs, which are sensed by the epithelial cells’</w:t>
      </w:r>
      <w:r w:rsidR="00552A32" w:rsidRPr="00C2476E">
        <w:rPr>
          <w:rFonts w:ascii="Book Antiqua" w:hAnsi="Book Antiqua" w:cs="Book Antiqua"/>
          <w:color w:val="000000"/>
          <w:lang w:eastAsia="zh-CN"/>
        </w:rPr>
        <w:t xml:space="preserve"> </w:t>
      </w:r>
      <w:proofErr w:type="spellStart"/>
      <w:r w:rsidRPr="00C2476E">
        <w:rPr>
          <w:rFonts w:ascii="Book Antiqua" w:eastAsia="Book Antiqua" w:hAnsi="Book Antiqua" w:cs="Book Antiqua"/>
          <w:color w:val="000000"/>
        </w:rPr>
        <w:t>farnesoid</w:t>
      </w:r>
      <w:proofErr w:type="spellEnd"/>
      <w:r w:rsidRPr="00C2476E">
        <w:rPr>
          <w:rFonts w:ascii="Book Antiqua" w:eastAsia="Book Antiqua" w:hAnsi="Book Antiqua" w:cs="Book Antiqua"/>
          <w:color w:val="000000"/>
        </w:rPr>
        <w:t xml:space="preserve"> X-activated receptor (FXR). FXR provides feedback to the </w:t>
      </w:r>
      <w:proofErr w:type="gramStart"/>
      <w:r w:rsidRPr="00C2476E">
        <w:rPr>
          <w:rFonts w:ascii="Book Antiqua" w:eastAsia="Book Antiqua" w:hAnsi="Book Antiqua" w:cs="Book Antiqua"/>
          <w:color w:val="000000"/>
        </w:rPr>
        <w:t>liver</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73]</w:t>
      </w:r>
      <w:r w:rsidRPr="00C2476E">
        <w:rPr>
          <w:rFonts w:ascii="Book Antiqua" w:eastAsia="Book Antiqua" w:hAnsi="Book Antiqua" w:cs="Book Antiqua"/>
          <w:color w:val="000000"/>
        </w:rPr>
        <w:t xml:space="preserve">. BA excess is another </w:t>
      </w:r>
      <w:proofErr w:type="spellStart"/>
      <w:r w:rsidRPr="00C2476E">
        <w:rPr>
          <w:rFonts w:ascii="Book Antiqua" w:eastAsia="Book Antiqua" w:hAnsi="Book Antiqua" w:cs="Book Antiqua"/>
          <w:color w:val="000000"/>
        </w:rPr>
        <w:t>recognised</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pathogenetic</w:t>
      </w:r>
      <w:proofErr w:type="spellEnd"/>
      <w:r w:rsidRPr="00C2476E">
        <w:rPr>
          <w:rFonts w:ascii="Book Antiqua" w:eastAsia="Book Antiqua" w:hAnsi="Book Antiqua" w:cs="Book Antiqua"/>
          <w:color w:val="000000"/>
        </w:rPr>
        <w:t xml:space="preserve"> factor in carcinogenesis. Secondary BAs can cause direct DNA damage by producing reactive oxygen species, inhibiting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suppressor genes, and activating </w:t>
      </w:r>
      <w:proofErr w:type="gramStart"/>
      <w:r w:rsidRPr="00C2476E">
        <w:rPr>
          <w:rFonts w:ascii="Book Antiqua" w:eastAsia="Book Antiqua" w:hAnsi="Book Antiqua" w:cs="Book Antiqua"/>
          <w:color w:val="000000"/>
        </w:rPr>
        <w:t>oncogenes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74]</w:t>
      </w:r>
      <w:r w:rsidRPr="00C2476E">
        <w:rPr>
          <w:rFonts w:ascii="Book Antiqua" w:eastAsia="Book Antiqua" w:hAnsi="Book Antiqua" w:cs="Book Antiqua"/>
          <w:color w:val="000000"/>
        </w:rPr>
        <w:t xml:space="preserve">. Furthermore, the deoxycholic acid, a secondary BA, binding to the TLR2 in hepatic stellate cells, can induce cyclooxygenase-2 expression, enhancing the inhibition of the </w:t>
      </w:r>
      <w:proofErr w:type="spellStart"/>
      <w:r w:rsidRPr="00C2476E">
        <w:rPr>
          <w:rFonts w:ascii="Book Antiqua" w:eastAsia="Book Antiqua" w:hAnsi="Book Antiqua" w:cs="Book Antiqua"/>
          <w:color w:val="000000"/>
        </w:rPr>
        <w:t>antitumour</w:t>
      </w:r>
      <w:proofErr w:type="spellEnd"/>
      <w:r w:rsidRPr="00C2476E">
        <w:rPr>
          <w:rFonts w:ascii="Book Antiqua" w:eastAsia="Book Antiqua" w:hAnsi="Book Antiqua" w:cs="Book Antiqua"/>
          <w:color w:val="000000"/>
        </w:rPr>
        <w:t xml:space="preserve"> activity prostaglandin E2-</w:t>
      </w:r>
      <w:proofErr w:type="gramStart"/>
      <w:r w:rsidRPr="00C2476E">
        <w:rPr>
          <w:rFonts w:ascii="Book Antiqua" w:eastAsia="Book Antiqua" w:hAnsi="Book Antiqua" w:cs="Book Antiqua"/>
          <w:color w:val="000000"/>
        </w:rPr>
        <w:t>mediated</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75]</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Obesity can increase BA </w:t>
      </w:r>
      <w:proofErr w:type="gramStart"/>
      <w:r w:rsidRPr="00C2476E">
        <w:rPr>
          <w:rFonts w:ascii="Book Antiqua" w:eastAsia="Book Antiqua" w:hAnsi="Book Antiqua" w:cs="Book Antiqua"/>
          <w:color w:val="000000"/>
        </w:rPr>
        <w:t>conversions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30]</w:t>
      </w:r>
      <w:r w:rsidRPr="00C2476E">
        <w:rPr>
          <w:rFonts w:ascii="Book Antiqua" w:eastAsia="Book Antiqua" w:hAnsi="Book Antiqua" w:cs="Book Antiqua"/>
          <w:color w:val="000000"/>
        </w:rPr>
        <w:t>. On the contrary, the inhibition of 7α-</w:t>
      </w:r>
      <w:proofErr w:type="spellStart"/>
      <w:r w:rsidRPr="00C2476E">
        <w:rPr>
          <w:rFonts w:ascii="Book Antiqua" w:eastAsia="Book Antiqua" w:hAnsi="Book Antiqua" w:cs="Book Antiqua"/>
          <w:color w:val="000000"/>
        </w:rPr>
        <w:t>dehydroxylation</w:t>
      </w:r>
      <w:proofErr w:type="spellEnd"/>
      <w:r w:rsidRPr="00C2476E">
        <w:rPr>
          <w:rFonts w:ascii="Book Antiqua" w:eastAsia="Book Antiqua" w:hAnsi="Book Antiqua" w:cs="Book Antiqua"/>
          <w:color w:val="000000"/>
        </w:rPr>
        <w:t xml:space="preserve"> responsible for secondary BA metabolization is associated with a lower incidence of HCC in </w:t>
      </w:r>
      <w:proofErr w:type="gramStart"/>
      <w:r w:rsidRPr="00C2476E">
        <w:rPr>
          <w:rFonts w:ascii="Book Antiqua" w:eastAsia="Book Antiqua" w:hAnsi="Book Antiqua" w:cs="Book Antiqua"/>
          <w:color w:val="000000"/>
        </w:rPr>
        <w:t>mice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76]</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In both animal models and humans, conversion of primary BA to secondary BA is also negatively related to </w:t>
      </w:r>
      <w:r w:rsidR="00CC7244" w:rsidRPr="00C2476E">
        <w:rPr>
          <w:rFonts w:ascii="Book Antiqua" w:eastAsia="Book Antiqua" w:hAnsi="Book Antiqua" w:cs="Book Antiqua"/>
          <w:color w:val="000000"/>
        </w:rPr>
        <w:t>NKT</w:t>
      </w:r>
      <w:r w:rsidRPr="00C2476E">
        <w:rPr>
          <w:rFonts w:ascii="Book Antiqua" w:eastAsia="Book Antiqua" w:hAnsi="Book Antiqua" w:cs="Book Antiqua"/>
          <w:color w:val="000000"/>
        </w:rPr>
        <w:t xml:space="preserve"> cell infiltration. NKT cells can control both primary and secondary cancer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77,78]</w:t>
      </w:r>
      <w:r w:rsidRPr="00C2476E">
        <w:rPr>
          <w:rFonts w:ascii="Book Antiqua" w:eastAsia="Book Antiqua" w:hAnsi="Book Antiqua" w:cs="Book Antiqua"/>
          <w:color w:val="000000"/>
        </w:rPr>
        <w:t>.</w:t>
      </w:r>
    </w:p>
    <w:p w14:paraId="715104F0"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Complete knowledge of these pathways may allow the design of further studies on several appealing preventive options, including agents able to reestablish a correct balance between the different microbial species, selective agents against pathogenic bacteria, inhibitors of bacterial pathogenic metabolites production and gut barrier </w:t>
      </w:r>
      <w:proofErr w:type="gramStart"/>
      <w:r w:rsidRPr="00C2476E">
        <w:rPr>
          <w:rFonts w:ascii="Book Antiqua" w:eastAsia="Book Antiqua" w:hAnsi="Book Antiqua" w:cs="Book Antiqua"/>
          <w:color w:val="000000"/>
        </w:rPr>
        <w:t>improvement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4C37573C" w14:textId="77777777" w:rsidR="00A77B3E" w:rsidRPr="00C2476E" w:rsidRDefault="00A77B3E">
      <w:pPr>
        <w:spacing w:line="360" w:lineRule="auto"/>
        <w:jc w:val="both"/>
      </w:pPr>
    </w:p>
    <w:p w14:paraId="021A6FF1" w14:textId="77777777" w:rsidR="00A77B3E" w:rsidRPr="00C2476E" w:rsidRDefault="00BF7206">
      <w:pPr>
        <w:spacing w:line="360" w:lineRule="auto"/>
        <w:jc w:val="both"/>
      </w:pPr>
      <w:r w:rsidRPr="00C2476E">
        <w:rPr>
          <w:rFonts w:ascii="Book Antiqua" w:eastAsia="Book Antiqua" w:hAnsi="Book Antiqua" w:cs="Book Antiqua"/>
          <w:b/>
          <w:iCs/>
          <w:color w:val="000000"/>
        </w:rPr>
        <w:t>Specific pathways in CCA</w:t>
      </w:r>
      <w:r w:rsidR="00552A32"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Infection of </w:t>
      </w:r>
      <w:proofErr w:type="spellStart"/>
      <w:r w:rsidRPr="00C2476E">
        <w:rPr>
          <w:rFonts w:ascii="Book Antiqua" w:eastAsia="Book Antiqua" w:hAnsi="Book Antiqua" w:cs="Book Antiqua"/>
          <w:i/>
          <w:iCs/>
          <w:color w:val="000000"/>
        </w:rPr>
        <w:t>Opisthorchis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viverrini</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Clonorchis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sinensis</w:t>
      </w:r>
      <w:proofErr w:type="spellEnd"/>
      <w:r w:rsidRPr="00C2476E">
        <w:rPr>
          <w:rFonts w:ascii="Book Antiqua" w:eastAsia="Book Antiqua" w:hAnsi="Book Antiqua" w:cs="Book Antiqua"/>
          <w:color w:val="000000"/>
        </w:rPr>
        <w:t xml:space="preserve"> is a well-known risk factor for CCA development. Besides direct mechanical damage on the biliary tract epithelium and sustained inflammation, dysbiosis in local microbiota with bacterial translocation from the duodenum may contribute to CCA </w:t>
      </w:r>
      <w:proofErr w:type="gramStart"/>
      <w:r w:rsidRPr="00C2476E">
        <w:rPr>
          <w:rFonts w:ascii="Book Antiqua" w:eastAsia="Book Antiqua" w:hAnsi="Book Antiqua" w:cs="Book Antiqua"/>
          <w:color w:val="000000"/>
        </w:rPr>
        <w:t>development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79]</w:t>
      </w:r>
      <w:r w:rsidRPr="00C2476E">
        <w:rPr>
          <w:rFonts w:ascii="Book Antiqua" w:eastAsia="Book Antiqua" w:hAnsi="Book Antiqua" w:cs="Book Antiqua"/>
          <w:color w:val="000000"/>
        </w:rPr>
        <w:t>.</w:t>
      </w:r>
    </w:p>
    <w:p w14:paraId="4B452D8B" w14:textId="77777777" w:rsidR="00A77B3E" w:rsidRPr="00C2476E" w:rsidRDefault="00A77B3E">
      <w:pPr>
        <w:spacing w:line="360" w:lineRule="auto"/>
        <w:jc w:val="both"/>
      </w:pPr>
    </w:p>
    <w:p w14:paraId="37F101CB"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CANCER TREATMENT</w:t>
      </w:r>
    </w:p>
    <w:p w14:paraId="7EBFA9C8" w14:textId="38E001BA" w:rsidR="00A77B3E" w:rsidRPr="00C2476E" w:rsidRDefault="00BF7206" w:rsidP="00A11078">
      <w:pPr>
        <w:spacing w:line="360" w:lineRule="auto"/>
        <w:jc w:val="both"/>
      </w:pPr>
      <w:r w:rsidRPr="00C2476E">
        <w:rPr>
          <w:rFonts w:ascii="Book Antiqua" w:eastAsia="Book Antiqua" w:hAnsi="Book Antiqua" w:cs="Book Antiqua"/>
          <w:color w:val="000000"/>
        </w:rPr>
        <w:lastRenderedPageBreak/>
        <w:t>Surgical resection is the elective treatment for HCC, CCA or liver metastasis from several primary cancers, mostly colorectal adenocarcinoma, whenever possible.</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In the setting of advanced disease, chemotherapy and novel pharmacologic treatments, including immunotherapy and targeted therapies, should be preferred.</w:t>
      </w:r>
    </w:p>
    <w:p w14:paraId="19E15DB6" w14:textId="77777777" w:rsidR="00A77B3E" w:rsidRPr="00C2476E" w:rsidRDefault="00A77B3E">
      <w:pPr>
        <w:spacing w:line="360" w:lineRule="auto"/>
        <w:jc w:val="both"/>
      </w:pPr>
    </w:p>
    <w:p w14:paraId="75D4D2ED" w14:textId="77777777" w:rsidR="00A77B3E" w:rsidRPr="00C2476E" w:rsidRDefault="00BF7206">
      <w:pPr>
        <w:spacing w:line="360" w:lineRule="auto"/>
        <w:jc w:val="both"/>
      </w:pPr>
      <w:r w:rsidRPr="00C2476E">
        <w:rPr>
          <w:rFonts w:ascii="Book Antiqua" w:eastAsia="Book Antiqua" w:hAnsi="Book Antiqua" w:cs="Book Antiqua"/>
          <w:b/>
          <w:bCs/>
          <w:i/>
          <w:iCs/>
          <w:color w:val="000000"/>
        </w:rPr>
        <w:t>Immunotherapy</w:t>
      </w:r>
    </w:p>
    <w:p w14:paraId="7CE9BA61" w14:textId="4B998F9B" w:rsidR="00A77B3E" w:rsidRPr="00C2476E" w:rsidRDefault="00BF7206" w:rsidP="00A11078">
      <w:pPr>
        <w:spacing w:line="360" w:lineRule="auto"/>
        <w:jc w:val="both"/>
      </w:pPr>
      <w:r w:rsidRPr="00C2476E">
        <w:rPr>
          <w:rFonts w:ascii="Book Antiqua" w:eastAsia="Book Antiqua" w:hAnsi="Book Antiqua" w:cs="Book Antiqua"/>
          <w:color w:val="000000"/>
        </w:rPr>
        <w:t xml:space="preserve">Immune checkpoint inhibitors, including the </w:t>
      </w:r>
      <w:proofErr w:type="spellStart"/>
      <w:r w:rsidRPr="00C2476E">
        <w:rPr>
          <w:rFonts w:ascii="Book Antiqua" w:eastAsia="Book Antiqua" w:hAnsi="Book Antiqua" w:cs="Book Antiqua"/>
          <w:color w:val="000000"/>
        </w:rPr>
        <w:t>tremelimumab</w:t>
      </w:r>
      <w:proofErr w:type="spellEnd"/>
      <w:r w:rsidRPr="00C2476E">
        <w:rPr>
          <w:rFonts w:ascii="Book Antiqua" w:eastAsia="Book Antiqua" w:hAnsi="Book Antiqua" w:cs="Book Antiqua"/>
          <w:color w:val="000000"/>
        </w:rPr>
        <w:t>, a monoclonal antibody against cytotoxic T-lymphocyte-associated antigen 4</w:t>
      </w:r>
      <w:r w:rsidR="009965DC">
        <w:rPr>
          <w:rFonts w:ascii="Book Antiqua" w:eastAsia="Book Antiqua" w:hAnsi="Book Antiqua" w:cs="Book Antiqua"/>
          <w:color w:val="000000"/>
        </w:rPr>
        <w:t>,</w:t>
      </w:r>
      <w:r w:rsidRPr="00C2476E">
        <w:rPr>
          <w:rFonts w:ascii="Book Antiqua" w:eastAsia="Book Antiqua" w:hAnsi="Book Antiqua" w:cs="Book Antiqua"/>
          <w:color w:val="000000"/>
        </w:rPr>
        <w:t xml:space="preserve"> and nivolumab or pembrolizumab that are monoclonal antibodies against programmed cell death ligand 1</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show a response rate in HCC patients that is reported to be up to 20%</w:t>
      </w:r>
      <w:r w:rsidRPr="00C2476E">
        <w:rPr>
          <w:rFonts w:ascii="Book Antiqua" w:eastAsia="Book Antiqua" w:hAnsi="Book Antiqua" w:cs="Book Antiqua"/>
          <w:color w:val="000000"/>
          <w:szCs w:val="30"/>
          <w:vertAlign w:val="superscript"/>
        </w:rPr>
        <w:t>[80]</w:t>
      </w:r>
      <w:r w:rsidRPr="00C2476E">
        <w:rPr>
          <w:rFonts w:ascii="Book Antiqua" w:eastAsia="Book Antiqua" w:hAnsi="Book Antiqua" w:cs="Book Antiqua"/>
          <w:color w:val="000000"/>
        </w:rPr>
        <w:t xml:space="preserve">. Immunotherapy may also be combined with locoregional therapies, showing a synergistic </w:t>
      </w:r>
      <w:proofErr w:type="gramStart"/>
      <w:r w:rsidRPr="00C2476E">
        <w:rPr>
          <w:rFonts w:ascii="Book Antiqua" w:eastAsia="Book Antiqua" w:hAnsi="Book Antiqua" w:cs="Book Antiqua"/>
          <w:color w:val="000000"/>
        </w:rPr>
        <w:t>effect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81]</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Tremelimumab</w:t>
      </w:r>
      <w:proofErr w:type="spellEnd"/>
      <w:r w:rsidRPr="00C2476E">
        <w:rPr>
          <w:rFonts w:ascii="Book Antiqua" w:eastAsia="Book Antiqua" w:hAnsi="Book Antiqua" w:cs="Book Antiqua"/>
          <w:color w:val="000000"/>
        </w:rPr>
        <w:t xml:space="preserve"> showed greater efficacy in hepatitis C-related HCC since it can enhance CD8</w:t>
      </w:r>
      <w:r w:rsidRPr="00C2476E">
        <w:rPr>
          <w:rFonts w:ascii="Book Antiqua" w:eastAsia="Book Antiqua" w:hAnsi="Book Antiqua" w:cs="Book Antiqua"/>
          <w:color w:val="000000"/>
          <w:szCs w:val="30"/>
          <w:vertAlign w:val="superscript"/>
        </w:rPr>
        <w:t xml:space="preserve">+ </w:t>
      </w:r>
      <w:r w:rsidRPr="00C2476E">
        <w:rPr>
          <w:rFonts w:ascii="Book Antiqua" w:eastAsia="Book Antiqua" w:hAnsi="Book Antiqua" w:cs="Book Antiqua"/>
          <w:color w:val="000000"/>
        </w:rPr>
        <w:t xml:space="preserve">T cell infiltration and, consequently, lower the viral </w:t>
      </w:r>
      <w:proofErr w:type="gramStart"/>
      <w:r w:rsidRPr="00C2476E">
        <w:rPr>
          <w:rFonts w:ascii="Book Antiqua" w:eastAsia="Book Antiqua" w:hAnsi="Book Antiqua" w:cs="Book Antiqua"/>
          <w:color w:val="000000"/>
        </w:rPr>
        <w:t>load</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81]</w:t>
      </w:r>
      <w:r w:rsidRPr="00C2476E">
        <w:rPr>
          <w:rFonts w:ascii="Book Antiqua" w:eastAsia="Book Antiqua" w:hAnsi="Book Antiqua" w:cs="Book Antiqua"/>
          <w:color w:val="000000"/>
        </w:rPr>
        <w:t>.</w:t>
      </w:r>
    </w:p>
    <w:p w14:paraId="2DA014C6" w14:textId="77777777" w:rsidR="00A77B3E" w:rsidRPr="00C2476E" w:rsidRDefault="00BF7206" w:rsidP="00552A32">
      <w:pPr>
        <w:spacing w:line="360" w:lineRule="auto"/>
        <w:ind w:firstLineChars="100" w:firstLine="240"/>
        <w:jc w:val="both"/>
        <w:rPr>
          <w:lang w:eastAsia="zh-CN"/>
        </w:rPr>
      </w:pPr>
      <w:r w:rsidRPr="00C2476E">
        <w:rPr>
          <w:rFonts w:ascii="Book Antiqua" w:eastAsia="Book Antiqua" w:hAnsi="Book Antiqua" w:cs="Book Antiqua"/>
          <w:color w:val="000000"/>
        </w:rPr>
        <w:t xml:space="preserve">Since gut microbiota seems to impact these systemic treatments' efficacy, the microbiota’s modulation to enhance treatments’ response appears as a promising therapeutic </w:t>
      </w:r>
      <w:proofErr w:type="gramStart"/>
      <w:r w:rsidRPr="00C2476E">
        <w:rPr>
          <w:rFonts w:ascii="Book Antiqua" w:eastAsia="Book Antiqua" w:hAnsi="Book Antiqua" w:cs="Book Antiqua"/>
          <w:color w:val="000000"/>
        </w:rPr>
        <w:t>target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xml:space="preserve">. It has been reported that while antibiotics may reduce the efficacy of the checkpoint inhibitors lowering the gut microbiota biodiversity, there are specific overrepresented taxa associated with more significant </w:t>
      </w:r>
      <w:proofErr w:type="gramStart"/>
      <w:r w:rsidRPr="00C2476E">
        <w:rPr>
          <w:rFonts w:ascii="Book Antiqua" w:eastAsia="Book Antiqua" w:hAnsi="Book Antiqua" w:cs="Book Antiqua"/>
          <w:color w:val="000000"/>
        </w:rPr>
        <w:t>responses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82]</w:t>
      </w:r>
      <w:r w:rsidRPr="00C2476E">
        <w:rPr>
          <w:rFonts w:ascii="Book Antiqua" w:eastAsia="Book Antiqua" w:hAnsi="Book Antiqua" w:cs="Book Antiqua"/>
          <w:color w:val="000000"/>
        </w:rPr>
        <w:t>.</w:t>
      </w:r>
    </w:p>
    <w:p w14:paraId="7149C6C5" w14:textId="5D26F876"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Zheng </w:t>
      </w:r>
      <w:r w:rsidRPr="00C2476E">
        <w:rPr>
          <w:rFonts w:ascii="Book Antiqua" w:eastAsia="Book Antiqua" w:hAnsi="Book Antiqua" w:cs="Book Antiqua"/>
          <w:i/>
          <w:iCs/>
          <w:color w:val="000000"/>
        </w:rPr>
        <w:t xml:space="preserve">et </w:t>
      </w:r>
      <w:proofErr w:type="gramStart"/>
      <w:r w:rsidRPr="00C2476E">
        <w:rPr>
          <w:rFonts w:ascii="Book Antiqua" w:eastAsia="Book Antiqua" w:hAnsi="Book Antiqua" w:cs="Book Antiqua"/>
          <w:i/>
          <w:iCs/>
          <w:color w:val="000000"/>
        </w:rPr>
        <w:t>al</w:t>
      </w:r>
      <w:r w:rsidR="00552A32" w:rsidRPr="00C2476E">
        <w:rPr>
          <w:rFonts w:ascii="Book Antiqua" w:eastAsia="Book Antiqua" w:hAnsi="Book Antiqua" w:cs="Book Antiqua"/>
          <w:color w:val="000000"/>
          <w:szCs w:val="30"/>
          <w:vertAlign w:val="superscript"/>
        </w:rPr>
        <w:t>[</w:t>
      </w:r>
      <w:proofErr w:type="gramEnd"/>
      <w:r w:rsidR="00552A32" w:rsidRPr="00C2476E">
        <w:rPr>
          <w:rFonts w:ascii="Book Antiqua" w:eastAsia="Book Antiqua" w:hAnsi="Book Antiqua" w:cs="Book Antiqua"/>
          <w:color w:val="000000"/>
          <w:szCs w:val="30"/>
          <w:vertAlign w:val="superscript"/>
        </w:rPr>
        <w:t>83]</w:t>
      </w:r>
      <w:r w:rsidRPr="00C2476E">
        <w:rPr>
          <w:rFonts w:ascii="Book Antiqua" w:eastAsia="Book Antiqua" w:hAnsi="Book Antiqua" w:cs="Book Antiqua"/>
          <w:color w:val="000000"/>
        </w:rPr>
        <w:t xml:space="preserve"> showed higher levels of </w:t>
      </w:r>
      <w:proofErr w:type="spellStart"/>
      <w:r w:rsidRPr="00C2476E">
        <w:rPr>
          <w:rFonts w:ascii="Book Antiqua" w:eastAsia="Book Antiqua" w:hAnsi="Book Antiqua" w:cs="Book Antiqua"/>
          <w:i/>
          <w:iCs/>
          <w:color w:val="000000"/>
        </w:rPr>
        <w:t>Akkermansia</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muciniphila</w:t>
      </w:r>
      <w:proofErr w:type="spellEnd"/>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and bacteria from the family of the </w:t>
      </w:r>
      <w:proofErr w:type="spellStart"/>
      <w:r w:rsidRPr="00A11078">
        <w:rPr>
          <w:rFonts w:ascii="Book Antiqua" w:eastAsia="Book Antiqua" w:hAnsi="Book Antiqua" w:cs="Book Antiqua"/>
          <w:i/>
          <w:iCs/>
          <w:color w:val="000000"/>
        </w:rPr>
        <w:t>Ruminococcaceae</w:t>
      </w:r>
      <w:proofErr w:type="spellEnd"/>
      <w:r w:rsidRPr="00A11078">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in </w:t>
      </w:r>
      <w:proofErr w:type="spellStart"/>
      <w:r w:rsidRPr="00C2476E">
        <w:rPr>
          <w:rFonts w:ascii="Book Antiqua" w:eastAsia="Book Antiqua" w:hAnsi="Book Antiqua" w:cs="Book Antiqua"/>
          <w:color w:val="000000"/>
        </w:rPr>
        <w:t>faecal</w:t>
      </w:r>
      <w:proofErr w:type="spellEnd"/>
      <w:r w:rsidRPr="00C2476E">
        <w:rPr>
          <w:rFonts w:ascii="Book Antiqua" w:eastAsia="Book Antiqua" w:hAnsi="Book Antiqua" w:cs="Book Antiqua"/>
          <w:color w:val="000000"/>
        </w:rPr>
        <w:t xml:space="preserve"> samples of anti-</w:t>
      </w:r>
      <w:r w:rsidR="009965DC" w:rsidRPr="00C2476E">
        <w:rPr>
          <w:rFonts w:ascii="Book Antiqua" w:eastAsia="Book Antiqua" w:hAnsi="Book Antiqua" w:cs="Book Antiqua"/>
          <w:color w:val="000000"/>
        </w:rPr>
        <w:t>programmed cell death ligand 1</w:t>
      </w:r>
      <w:r w:rsidRPr="00C2476E">
        <w:rPr>
          <w:rFonts w:ascii="Book Antiqua" w:eastAsia="Book Antiqua" w:hAnsi="Book Antiqua" w:cs="Book Antiqua"/>
          <w:color w:val="000000"/>
        </w:rPr>
        <w:t xml:space="preserve"> immunotherapy responders. Conversely, in non-responders patients, higher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levels were found from week 3 of therapy, and a predominance of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was found at week 12</w:t>
      </w:r>
      <w:r w:rsidRPr="00C2476E">
        <w:rPr>
          <w:rFonts w:ascii="Book Antiqua" w:eastAsia="Book Antiqua" w:hAnsi="Book Antiqua" w:cs="Book Antiqua"/>
          <w:color w:val="000000"/>
          <w:szCs w:val="30"/>
          <w:vertAlign w:val="superscript"/>
        </w:rPr>
        <w:t>[83]</w:t>
      </w:r>
      <w:r w:rsidRPr="00C2476E">
        <w:rPr>
          <w:rFonts w:ascii="Book Antiqua" w:eastAsia="Book Antiqua" w:hAnsi="Book Antiqua" w:cs="Book Antiqua"/>
          <w:color w:val="000000"/>
        </w:rPr>
        <w:t>.</w:t>
      </w:r>
    </w:p>
    <w:p w14:paraId="365B616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use of epigenetic drugs, including DNA methyltransferase enzymes-mediated hypermethylation and histone deacetylases-mediated histone modification, is under evaluation showing promising results in combination with conventional immunotherapy in murine </w:t>
      </w:r>
      <w:proofErr w:type="gramStart"/>
      <w:r w:rsidRPr="00C2476E">
        <w:rPr>
          <w:rFonts w:ascii="Book Antiqua" w:eastAsia="Book Antiqua" w:hAnsi="Book Antiqua" w:cs="Book Antiqua"/>
          <w:color w:val="000000"/>
        </w:rPr>
        <w:t>models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84]</w:t>
      </w:r>
      <w:r w:rsidRPr="00C2476E">
        <w:rPr>
          <w:rFonts w:ascii="Book Antiqua" w:eastAsia="Book Antiqua" w:hAnsi="Book Antiqua" w:cs="Book Antiqua"/>
          <w:color w:val="000000"/>
        </w:rPr>
        <w:t>.</w:t>
      </w:r>
    </w:p>
    <w:p w14:paraId="6AB4DE12" w14:textId="3B16A7D3"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microbiota evaluation may help in better selecting the candidate for a specific treatment </w:t>
      </w:r>
      <w:proofErr w:type="spellStart"/>
      <w:r w:rsidRPr="00C2476E">
        <w:rPr>
          <w:rFonts w:ascii="Book Antiqua" w:eastAsia="Book Antiqua" w:hAnsi="Book Antiqua" w:cs="Book Antiqua"/>
          <w:color w:val="000000"/>
        </w:rPr>
        <w:t>hypothesising</w:t>
      </w:r>
      <w:proofErr w:type="spellEnd"/>
      <w:r w:rsidRPr="00C2476E">
        <w:rPr>
          <w:rFonts w:ascii="Book Antiqua" w:eastAsia="Book Antiqua" w:hAnsi="Book Antiqua" w:cs="Book Antiqua"/>
          <w:color w:val="000000"/>
        </w:rPr>
        <w:t xml:space="preserve"> the response rate. Furthermore, the possibility to target both </w:t>
      </w:r>
      <w:r w:rsidRPr="00C2476E">
        <w:rPr>
          <w:rFonts w:ascii="Book Antiqua" w:eastAsia="Book Antiqua" w:hAnsi="Book Antiqua" w:cs="Book Antiqua"/>
          <w:color w:val="000000"/>
        </w:rPr>
        <w:lastRenderedPageBreak/>
        <w:t xml:space="preserve">innate and adaptive immune systems could represent an appealing therapeutic option. In particular, actions on the innate arms may allow improvements in cytotoxic effect, stimulate the adaptive immune system and reduce the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-promoting </w:t>
      </w:r>
      <w:proofErr w:type="gramStart"/>
      <w:r w:rsidRPr="00C2476E">
        <w:rPr>
          <w:rFonts w:ascii="Book Antiqua" w:eastAsia="Book Antiqua" w:hAnsi="Book Antiqua" w:cs="Book Antiqua"/>
          <w:color w:val="000000"/>
        </w:rPr>
        <w:t>effect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w:t>
      </w:r>
      <w:r w:rsidRPr="00C2476E">
        <w:rPr>
          <w:rFonts w:ascii="Book Antiqua" w:eastAsia="Book Antiqua" w:hAnsi="Book Antiqua" w:cs="Book Antiqua"/>
          <w:color w:val="000000"/>
        </w:rPr>
        <w:t>.</w:t>
      </w:r>
    </w:p>
    <w:p w14:paraId="37B84C14" w14:textId="77777777" w:rsidR="00A77B3E" w:rsidRPr="00C2476E" w:rsidRDefault="00A77B3E">
      <w:pPr>
        <w:spacing w:line="360" w:lineRule="auto"/>
        <w:jc w:val="both"/>
      </w:pPr>
    </w:p>
    <w:p w14:paraId="344B788D" w14:textId="77777777" w:rsidR="00A77B3E" w:rsidRPr="00C2476E" w:rsidRDefault="00BF7206">
      <w:pPr>
        <w:spacing w:line="360" w:lineRule="auto"/>
        <w:jc w:val="both"/>
      </w:pPr>
      <w:r w:rsidRPr="00C2476E">
        <w:rPr>
          <w:rFonts w:ascii="Book Antiqua" w:eastAsia="Book Antiqua" w:hAnsi="Book Antiqua" w:cs="Book Antiqua"/>
          <w:b/>
          <w:bCs/>
          <w:i/>
          <w:iCs/>
          <w:color w:val="000000"/>
        </w:rPr>
        <w:t>Anticancer peptides</w:t>
      </w:r>
    </w:p>
    <w:p w14:paraId="4E5C9888" w14:textId="4B6AA79A" w:rsidR="00A77B3E" w:rsidRPr="00C2476E" w:rsidRDefault="00BF7206">
      <w:pPr>
        <w:spacing w:line="360" w:lineRule="auto"/>
        <w:jc w:val="both"/>
        <w:rPr>
          <w:lang w:eastAsia="zh-CN"/>
        </w:rPr>
      </w:pPr>
      <w:r w:rsidRPr="00C2476E">
        <w:rPr>
          <w:rFonts w:ascii="Book Antiqua" w:eastAsia="Book Antiqua" w:hAnsi="Book Antiqua" w:cs="Book Antiqua"/>
          <w:color w:val="000000"/>
        </w:rPr>
        <w:t xml:space="preserve">Antimicrobial peptides (AMPs) are constitutively or </w:t>
      </w:r>
      <w:proofErr w:type="spellStart"/>
      <w:r w:rsidRPr="00C2476E">
        <w:rPr>
          <w:rFonts w:ascii="Book Antiqua" w:eastAsia="Book Antiqua" w:hAnsi="Book Antiqua" w:cs="Book Antiqua"/>
          <w:color w:val="000000"/>
        </w:rPr>
        <w:t>inducibly</w:t>
      </w:r>
      <w:proofErr w:type="spellEnd"/>
      <w:r w:rsidRPr="00C2476E">
        <w:rPr>
          <w:rFonts w:ascii="Book Antiqua" w:eastAsia="Book Antiqua" w:hAnsi="Book Antiqua" w:cs="Book Antiqua"/>
          <w:color w:val="000000"/>
        </w:rPr>
        <w:t xml:space="preserve"> expressed in the tissues, which may be in contact with </w:t>
      </w:r>
      <w:proofErr w:type="gramStart"/>
      <w:r w:rsidRPr="00C2476E">
        <w:rPr>
          <w:rFonts w:ascii="Book Antiqua" w:eastAsia="Book Antiqua" w:hAnsi="Book Antiqua" w:cs="Book Antiqua"/>
          <w:color w:val="000000"/>
        </w:rPr>
        <w:t>pathogens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85]</w:t>
      </w:r>
      <w:r w:rsidRPr="00C2476E">
        <w:rPr>
          <w:rFonts w:ascii="Book Antiqua" w:eastAsia="Book Antiqua" w:hAnsi="Book Antiqua" w:cs="Book Antiqua"/>
          <w:color w:val="000000"/>
        </w:rPr>
        <w:t xml:space="preserve">. AMPs are present in the great majority of vertebrates, invertebrates and vegetables. The antimicrobial effect of the AMPs can be exerted through cellular membrane damages, inhibition of cellular replication and through their immunomodulatory </w:t>
      </w:r>
      <w:proofErr w:type="gramStart"/>
      <w:r w:rsidRPr="00C2476E">
        <w:rPr>
          <w:rFonts w:ascii="Book Antiqua" w:eastAsia="Book Antiqua" w:hAnsi="Book Antiqua" w:cs="Book Antiqua"/>
          <w:color w:val="000000"/>
        </w:rPr>
        <w:t>abilities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85</w:t>
      </w:r>
      <w:r w:rsidR="00552A32"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87]</w:t>
      </w:r>
      <w:r w:rsidRPr="00C2476E">
        <w:rPr>
          <w:rFonts w:ascii="Book Antiqua" w:eastAsia="Book Antiqua" w:hAnsi="Book Antiqua" w:cs="Book Antiqua"/>
          <w:color w:val="000000"/>
        </w:rPr>
        <w:t>.</w:t>
      </w:r>
    </w:p>
    <w:p w14:paraId="17D379B8" w14:textId="3A581898"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Some AMPs showed anticancer properties, also causing cancer cell apoptosis. Furthermore, the healthy or cancer cell membrane composition differs, and </w:t>
      </w:r>
      <w:proofErr w:type="spell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rPr>
        <w:t xml:space="preserve"> cells are more easily damaged by the anticancer peptides (ACPs). ACPs can interact with LPS or other bacterial products resulting in an anti-inflammatory </w:t>
      </w:r>
      <w:proofErr w:type="gramStart"/>
      <w:r w:rsidRPr="00C2476E">
        <w:rPr>
          <w:rFonts w:ascii="Book Antiqua" w:eastAsia="Book Antiqua" w:hAnsi="Book Antiqua" w:cs="Book Antiqua"/>
          <w:color w:val="000000"/>
        </w:rPr>
        <w:t>effect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The use of ACPs, including TLR agonist and </w:t>
      </w:r>
      <w:proofErr w:type="spellStart"/>
      <w:r w:rsidR="00FE0E9E">
        <w:rPr>
          <w:rFonts w:ascii="Book Antiqua" w:eastAsia="Book Antiqua" w:hAnsi="Book Antiqua" w:cs="Book Antiqua"/>
          <w:color w:val="000000"/>
        </w:rPr>
        <w:t>t</w:t>
      </w:r>
      <w:r w:rsidR="00FE0E9E" w:rsidRPr="00C2476E">
        <w:rPr>
          <w:rFonts w:ascii="Book Antiqua" w:eastAsia="Book Antiqua" w:hAnsi="Book Antiqua" w:cs="Book Antiqua"/>
          <w:color w:val="000000"/>
        </w:rPr>
        <w:t>umour</w:t>
      </w:r>
      <w:proofErr w:type="spellEnd"/>
      <w:r w:rsidR="00FE0E9E" w:rsidRPr="00C2476E">
        <w:rPr>
          <w:rFonts w:ascii="Book Antiqua" w:eastAsia="Book Antiqua" w:hAnsi="Book Antiqua" w:cs="Book Antiqua"/>
          <w:color w:val="000000"/>
        </w:rPr>
        <w:t>-associated antigens</w:t>
      </w:r>
      <w:r w:rsidRPr="00C2476E">
        <w:rPr>
          <w:rFonts w:ascii="Book Antiqua" w:eastAsia="Book Antiqua" w:hAnsi="Book Antiqua" w:cs="Book Antiqua"/>
          <w:color w:val="000000"/>
        </w:rPr>
        <w:t xml:space="preserve">-derived peptides, may represent a promising therapeutic option in HCC </w:t>
      </w:r>
      <w:proofErr w:type="gramStart"/>
      <w:r w:rsidRPr="00C2476E">
        <w:rPr>
          <w:rFonts w:ascii="Book Antiqua" w:eastAsia="Book Antiqua" w:hAnsi="Book Antiqua" w:cs="Book Antiqua"/>
          <w:color w:val="000000"/>
        </w:rPr>
        <w:t>treatment</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50,63,88]</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To be effective, some ACPs would have to be delivered. Delivery systems may include peptide-derived vaccines, nanoparticles and liposomes, each related to advantages and </w:t>
      </w:r>
      <w:proofErr w:type="gramStart"/>
      <w:r w:rsidRPr="00C2476E">
        <w:rPr>
          <w:rFonts w:ascii="Book Antiqua" w:eastAsia="Book Antiqua" w:hAnsi="Book Antiqua" w:cs="Book Antiqua"/>
          <w:color w:val="000000"/>
        </w:rPr>
        <w:t>limitations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p>
    <w:p w14:paraId="26F138B3"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More specific details about the design and the delivery of these molecules are reviewed </w:t>
      </w:r>
      <w:proofErr w:type="gramStart"/>
      <w:r w:rsidRPr="00C2476E">
        <w:rPr>
          <w:rFonts w:ascii="Book Antiqua" w:eastAsia="Book Antiqua" w:hAnsi="Book Antiqua" w:cs="Book Antiqua"/>
          <w:color w:val="000000"/>
        </w:rPr>
        <w:t>elsewhere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50,89]</w:t>
      </w:r>
      <w:r w:rsidRPr="00C2476E">
        <w:rPr>
          <w:rFonts w:ascii="Book Antiqua" w:eastAsia="Book Antiqua" w:hAnsi="Book Antiqua" w:cs="Book Antiqua"/>
          <w:color w:val="000000"/>
        </w:rPr>
        <w:t>.</w:t>
      </w:r>
    </w:p>
    <w:p w14:paraId="0F18EEFE" w14:textId="77777777" w:rsidR="00A77B3E" w:rsidRPr="00C2476E" w:rsidRDefault="00A77B3E">
      <w:pPr>
        <w:spacing w:line="360" w:lineRule="auto"/>
        <w:jc w:val="both"/>
      </w:pPr>
    </w:p>
    <w:p w14:paraId="4A953015" w14:textId="60B462F2" w:rsidR="00A77B3E" w:rsidRPr="00C2476E" w:rsidRDefault="00BF7206">
      <w:pPr>
        <w:spacing w:line="360" w:lineRule="auto"/>
        <w:jc w:val="both"/>
      </w:pPr>
      <w:r w:rsidRPr="00C2476E">
        <w:rPr>
          <w:rFonts w:ascii="Book Antiqua" w:eastAsia="Book Antiqua" w:hAnsi="Book Antiqua" w:cs="Book Antiqua"/>
          <w:b/>
          <w:bCs/>
          <w:i/>
          <w:iCs/>
          <w:color w:val="000000"/>
        </w:rPr>
        <w:t>Microbiota, immune system and treatments response</w:t>
      </w:r>
    </w:p>
    <w:p w14:paraId="58627D1B" w14:textId="02AE2639" w:rsidR="00A77B3E" w:rsidRPr="00C2476E" w:rsidRDefault="00BF7206">
      <w:pPr>
        <w:spacing w:line="360" w:lineRule="auto"/>
        <w:jc w:val="both"/>
      </w:pPr>
      <w:r w:rsidRPr="00C2476E">
        <w:rPr>
          <w:rFonts w:ascii="Book Antiqua" w:eastAsia="Book Antiqua" w:hAnsi="Book Antiqua" w:cs="Book Antiqua"/>
          <w:color w:val="000000"/>
        </w:rPr>
        <w:t xml:space="preserve">Sorafenib is a tyrosine kinase inhibitor worldwide used in advanced HCC </w:t>
      </w:r>
      <w:r w:rsidR="009965DC">
        <w:rPr>
          <w:rFonts w:ascii="Book Antiqua" w:eastAsia="Book Antiqua" w:hAnsi="Book Antiqua" w:cs="Book Antiqua"/>
          <w:color w:val="000000"/>
        </w:rPr>
        <w:t>that</w:t>
      </w:r>
      <w:r w:rsidR="009965DC" w:rsidRPr="00C2476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can suppress abnormal cell proliferation and angiogenesis. Microbiota can influence sorafenib’s blood levels, affecting enterohepatic recirculation. Drug blood levels are related to the chance of suffering from the side </w:t>
      </w:r>
      <w:proofErr w:type="gramStart"/>
      <w:r w:rsidRPr="00C2476E">
        <w:rPr>
          <w:rFonts w:ascii="Book Antiqua" w:eastAsia="Book Antiqua" w:hAnsi="Book Antiqua" w:cs="Book Antiqua"/>
          <w:color w:val="000000"/>
        </w:rPr>
        <w:t>effects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90]</w:t>
      </w:r>
      <w:r w:rsidRPr="00C2476E">
        <w:rPr>
          <w:rFonts w:ascii="Book Antiqua" w:eastAsia="Book Antiqua" w:hAnsi="Book Antiqua" w:cs="Book Antiqua"/>
          <w:color w:val="000000"/>
        </w:rPr>
        <w:t xml:space="preserve">. Two common side effects include </w:t>
      </w:r>
      <w:proofErr w:type="spellStart"/>
      <w:r w:rsidRPr="00C2476E">
        <w:rPr>
          <w:rFonts w:ascii="Book Antiqua" w:eastAsia="Book Antiqua" w:hAnsi="Book Antiqua" w:cs="Book Antiqua"/>
          <w:color w:val="000000"/>
        </w:rPr>
        <w:t>diarrhoea</w:t>
      </w:r>
      <w:proofErr w:type="spellEnd"/>
      <w:r w:rsidRPr="00C2476E">
        <w:rPr>
          <w:rFonts w:ascii="Book Antiqua" w:eastAsia="Book Antiqua" w:hAnsi="Book Antiqua" w:cs="Book Antiqua"/>
          <w:color w:val="000000"/>
        </w:rPr>
        <w:t xml:space="preserve"> and hand-foot syndrome and require reducing the administered </w:t>
      </w:r>
      <w:proofErr w:type="gramStart"/>
      <w:r w:rsidRPr="00C2476E">
        <w:rPr>
          <w:rFonts w:ascii="Book Antiqua" w:eastAsia="Book Antiqua" w:hAnsi="Book Antiqua" w:cs="Book Antiqua"/>
          <w:color w:val="000000"/>
        </w:rPr>
        <w:t>drug</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91]</w:t>
      </w:r>
      <w:r w:rsidRPr="00C2476E">
        <w:rPr>
          <w:rFonts w:ascii="Book Antiqua" w:eastAsia="Book Antiqua" w:hAnsi="Book Antiqua" w:cs="Book Antiqua"/>
          <w:color w:val="000000"/>
        </w:rPr>
        <w:t xml:space="preserve">. Butyric acid showed a protective action toward the inflamed intestinal mucosa by stimulating the Tregs and IL-10 secretion. Increased </w:t>
      </w:r>
      <w:proofErr w:type="spellStart"/>
      <w:r w:rsidRPr="00C2476E">
        <w:rPr>
          <w:rFonts w:ascii="Book Antiqua" w:eastAsia="Book Antiqua" w:hAnsi="Book Antiqua" w:cs="Book Antiqua"/>
          <w:i/>
          <w:iCs/>
          <w:color w:val="000000"/>
        </w:rPr>
        <w:t>Butyricimonas</w:t>
      </w:r>
      <w:proofErr w:type="spellEnd"/>
      <w:r w:rsidRPr="00C2476E">
        <w:rPr>
          <w:rFonts w:ascii="Book Antiqua" w:eastAsia="Book Antiqua" w:hAnsi="Book Antiqua" w:cs="Book Antiqua"/>
          <w:color w:val="000000"/>
        </w:rPr>
        <w:t xml:space="preserve">, a butyric acid </w:t>
      </w:r>
      <w:r w:rsidRPr="00C2476E">
        <w:rPr>
          <w:rFonts w:ascii="Book Antiqua" w:eastAsia="Book Antiqua" w:hAnsi="Book Antiqua" w:cs="Book Antiqua"/>
          <w:color w:val="000000"/>
        </w:rPr>
        <w:lastRenderedPageBreak/>
        <w:t xml:space="preserve">producer, have been found in patients not experiencing </w:t>
      </w:r>
      <w:proofErr w:type="spellStart"/>
      <w:proofErr w:type="gramStart"/>
      <w:r w:rsidRPr="00C2476E">
        <w:rPr>
          <w:rFonts w:ascii="Book Antiqua" w:eastAsia="Book Antiqua" w:hAnsi="Book Antiqua" w:cs="Book Antiqua"/>
          <w:color w:val="000000"/>
        </w:rPr>
        <w:t>diarrhoea</w:t>
      </w:r>
      <w:proofErr w:type="spellEnd"/>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91,92]</w:t>
      </w:r>
      <w:r w:rsidRPr="00C2476E">
        <w:rPr>
          <w:rFonts w:ascii="Book Antiqua" w:eastAsia="Book Antiqua" w:hAnsi="Book Antiqua" w:cs="Book Antiqua"/>
          <w:color w:val="000000"/>
        </w:rPr>
        <w:t>. Dysbiosis and increased levels in the gut of bacteria typically found in the mouth (</w:t>
      </w:r>
      <w:proofErr w:type="spellStart"/>
      <w:r w:rsidRPr="00C2476E">
        <w:rPr>
          <w:rFonts w:ascii="Book Antiqua" w:eastAsia="Book Antiqua" w:hAnsi="Book Antiqua" w:cs="Book Antiqua"/>
          <w:i/>
          <w:iCs/>
          <w:color w:val="000000"/>
        </w:rPr>
        <w:t>Veillonella</w:t>
      </w:r>
      <w:proofErr w:type="spellEnd"/>
      <w:r w:rsidRPr="00C2476E">
        <w:rPr>
          <w:rFonts w:ascii="Book Antiqua" w:eastAsia="Book Antiqua" w:hAnsi="Book Antiqua" w:cs="Book Antiqua"/>
          <w:i/>
          <w:iCs/>
          <w:color w:val="000000"/>
        </w:rPr>
        <w:t>, Bacillus</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Enterobacter</w:t>
      </w:r>
      <w:proofErr w:type="spellEnd"/>
      <w:r w:rsidRPr="00C2476E">
        <w:rPr>
          <w:rFonts w:ascii="Book Antiqua" w:eastAsia="Book Antiqua" w:hAnsi="Book Antiqua" w:cs="Book Antiqua"/>
          <w:color w:val="000000"/>
        </w:rPr>
        <w:t>)</w:t>
      </w:r>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have been found in patients not experiencing the hand-foot </w:t>
      </w:r>
      <w:proofErr w:type="gramStart"/>
      <w:r w:rsidRPr="00C2476E">
        <w:rPr>
          <w:rFonts w:ascii="Book Antiqua" w:eastAsia="Book Antiqua" w:hAnsi="Book Antiqua" w:cs="Book Antiqua"/>
          <w:color w:val="000000"/>
        </w:rPr>
        <w:t>syndrome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91]</w:t>
      </w:r>
      <w:r w:rsidRPr="00C2476E">
        <w:rPr>
          <w:rFonts w:ascii="Book Antiqua" w:eastAsia="Book Antiqua" w:hAnsi="Book Antiqua" w:cs="Book Antiqua"/>
          <w:color w:val="000000"/>
        </w:rPr>
        <w:t>.</w:t>
      </w:r>
    </w:p>
    <w:p w14:paraId="556648B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On the contrary, reduced Treg levels allow the achievement of better outcomes through the enhancement of the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 </w:t>
      </w:r>
      <w:proofErr w:type="spellStart"/>
      <w:r w:rsidRPr="00C2476E">
        <w:rPr>
          <w:rFonts w:ascii="Book Antiqua" w:eastAsia="Book Antiqua" w:hAnsi="Book Antiqua" w:cs="Book Antiqua"/>
          <w:color w:val="000000"/>
        </w:rPr>
        <w:t>antitumour</w:t>
      </w:r>
      <w:proofErr w:type="spellEnd"/>
      <w:r w:rsidRPr="00C2476E">
        <w:rPr>
          <w:rFonts w:ascii="Book Antiqua" w:eastAsia="Book Antiqua" w:hAnsi="Book Antiqua" w:cs="Book Antiqua"/>
          <w:color w:val="000000"/>
        </w:rPr>
        <w:t xml:space="preserve"> activity. Furthermore, the baseline CD4</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effector/Tregs ratio has a prognostic </w:t>
      </w:r>
      <w:proofErr w:type="gramStart"/>
      <w:r w:rsidRPr="00C2476E">
        <w:rPr>
          <w:rFonts w:ascii="Book Antiqua" w:eastAsia="Book Antiqua" w:hAnsi="Book Antiqua" w:cs="Book Antiqua"/>
          <w:color w:val="000000"/>
        </w:rPr>
        <w:t>value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93]</w:t>
      </w:r>
      <w:r w:rsidRPr="00C2476E">
        <w:rPr>
          <w:rFonts w:ascii="Book Antiqua" w:eastAsia="Book Antiqua" w:hAnsi="Book Antiqua" w:cs="Book Antiqua"/>
          <w:color w:val="000000"/>
        </w:rPr>
        <w:t>.</w:t>
      </w:r>
    </w:p>
    <w:p w14:paraId="5000F231" w14:textId="77777777" w:rsidR="00A77B3E" w:rsidRPr="00C2476E" w:rsidRDefault="00A77B3E">
      <w:pPr>
        <w:spacing w:line="360" w:lineRule="auto"/>
        <w:jc w:val="both"/>
      </w:pPr>
    </w:p>
    <w:p w14:paraId="4F582DD9"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FUTURE PERSPECTIVES: OPTIONS FOR CANCER PREVENTION</w:t>
      </w:r>
    </w:p>
    <w:p w14:paraId="04E3B4D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Complete knowledge of the interaction between gut microbiota and liver cancer steps may help design new and tailored therapeutic </w:t>
      </w:r>
      <w:proofErr w:type="gramStart"/>
      <w:r w:rsidRPr="00C2476E">
        <w:rPr>
          <w:rFonts w:ascii="Book Antiqua" w:eastAsia="Book Antiqua" w:hAnsi="Book Antiqua" w:cs="Book Antiqua"/>
          <w:color w:val="000000"/>
        </w:rPr>
        <w:t>options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2E9CD812" w14:textId="77777777" w:rsidR="00A77B3E" w:rsidRPr="00C2476E" w:rsidRDefault="00A77B3E">
      <w:pPr>
        <w:spacing w:line="360" w:lineRule="auto"/>
        <w:jc w:val="both"/>
      </w:pPr>
    </w:p>
    <w:p w14:paraId="521A0713" w14:textId="77777777" w:rsidR="00A77B3E" w:rsidRPr="00C2476E" w:rsidRDefault="00BF7206">
      <w:pPr>
        <w:spacing w:line="360" w:lineRule="auto"/>
        <w:jc w:val="both"/>
      </w:pPr>
      <w:r w:rsidRPr="00C2476E">
        <w:rPr>
          <w:rFonts w:ascii="Book Antiqua" w:eastAsia="Book Antiqua" w:hAnsi="Book Antiqua" w:cs="Book Antiqua"/>
          <w:b/>
          <w:bCs/>
          <w:i/>
          <w:iCs/>
          <w:color w:val="000000"/>
        </w:rPr>
        <w:t>Microbiota modulation</w:t>
      </w:r>
    </w:p>
    <w:p w14:paraId="4B8E4A4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The only actual method to prevent primary liver cancer development is to prevent and cure the underlying chronic liver disease whenever present. Although the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role in these pathologies is still not wholly understood, microbiota modulation may be a promising target to reduce cancer. There are conditions in which microbiota modulation would have a marginal role, including perinatal viral hepatitis infections or cancers occurring on “healthy” </w:t>
      </w:r>
      <w:proofErr w:type="gramStart"/>
      <w:r w:rsidRPr="00C2476E">
        <w:rPr>
          <w:rFonts w:ascii="Book Antiqua" w:eastAsia="Book Antiqua" w:hAnsi="Book Antiqua" w:cs="Book Antiqua"/>
          <w:color w:val="000000"/>
        </w:rPr>
        <w:t>livers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62C960CB" w14:textId="051835FC"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environment, diet, lifestyle, the use of antibiotics or pre/probiotics and several diseases may change the gut microbiota composition.</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It has been reported that a vegetable-enriched diet may lower the incidence of primary liver cancers, mainly in the male population. Conversely, a high-fat diet </w:t>
      </w:r>
      <w:proofErr w:type="spellStart"/>
      <w:r w:rsidRPr="00C2476E">
        <w:rPr>
          <w:rFonts w:ascii="Book Antiqua" w:eastAsia="Book Antiqua" w:hAnsi="Book Antiqua" w:cs="Book Antiqua"/>
          <w:color w:val="000000"/>
        </w:rPr>
        <w:t>favours</w:t>
      </w:r>
      <w:proofErr w:type="spellEnd"/>
      <w:r w:rsidRPr="00C2476E">
        <w:rPr>
          <w:rFonts w:ascii="Book Antiqua" w:eastAsia="Book Antiqua" w:hAnsi="Book Antiqua" w:cs="Book Antiqua"/>
          <w:color w:val="000000"/>
        </w:rPr>
        <w:t xml:space="preserve"> </w:t>
      </w:r>
      <w:r w:rsidR="009965DC">
        <w:rPr>
          <w:rFonts w:ascii="Book Antiqua" w:eastAsia="Book Antiqua" w:hAnsi="Book Antiqua" w:cs="Book Antiqua"/>
          <w:color w:val="000000"/>
        </w:rPr>
        <w:t>g</w:t>
      </w:r>
      <w:r w:rsidRPr="00C2476E">
        <w:rPr>
          <w:rFonts w:ascii="Book Antiqua" w:eastAsia="Book Antiqua" w:hAnsi="Book Antiqua" w:cs="Book Antiqua"/>
          <w:color w:val="000000"/>
        </w:rPr>
        <w:t xml:space="preserve">ram-negative bacteria overgrowth with increased LPS levels, and a high-fructose diet reduces the population of </w:t>
      </w:r>
      <w:r w:rsidRPr="00C2476E">
        <w:rPr>
          <w:rFonts w:ascii="Book Antiqua" w:eastAsia="Book Antiqua" w:hAnsi="Book Antiqua" w:cs="Book Antiqua"/>
          <w:i/>
          <w:iCs/>
          <w:color w:val="000000"/>
        </w:rPr>
        <w:t>Bifidobacterium</w:t>
      </w:r>
      <w:r w:rsidRPr="00C2476E">
        <w:rPr>
          <w:rFonts w:ascii="Book Antiqua" w:eastAsia="Book Antiqua" w:hAnsi="Book Antiqua" w:cs="Book Antiqua"/>
          <w:color w:val="000000"/>
        </w:rPr>
        <w:t xml:space="preserve"> and </w:t>
      </w:r>
      <w:proofErr w:type="gramStart"/>
      <w:r w:rsidRPr="00C2476E">
        <w:rPr>
          <w:rFonts w:ascii="Book Antiqua" w:eastAsia="Book Antiqua" w:hAnsi="Book Antiqua" w:cs="Book Antiqua"/>
          <w:i/>
          <w:iCs/>
          <w:color w:val="000000"/>
        </w:rPr>
        <w:t>Lactobacillus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94,95]</w:t>
      </w:r>
      <w:r w:rsidRPr="00C2476E">
        <w:rPr>
          <w:rFonts w:ascii="Book Antiqua" w:eastAsia="Book Antiqua" w:hAnsi="Book Antiqua" w:cs="Book Antiqua"/>
          <w:color w:val="000000"/>
        </w:rPr>
        <w:t>.</w:t>
      </w:r>
    </w:p>
    <w:p w14:paraId="6293322C" w14:textId="77777777" w:rsidR="00A77B3E" w:rsidRPr="00C2476E" w:rsidRDefault="00BF7206" w:rsidP="00552A32">
      <w:pPr>
        <w:spacing w:line="360" w:lineRule="auto"/>
        <w:ind w:firstLineChars="100" w:firstLine="240"/>
        <w:jc w:val="both"/>
        <w:rPr>
          <w:lang w:eastAsia="zh-CN"/>
        </w:rPr>
      </w:pPr>
      <w:r w:rsidRPr="00C2476E">
        <w:rPr>
          <w:rFonts w:ascii="Book Antiqua" w:eastAsia="Book Antiqua" w:hAnsi="Book Antiqua" w:cs="Book Antiqua"/>
          <w:color w:val="000000"/>
        </w:rPr>
        <w:t xml:space="preserve">On a theoretical basis, using non-selective antibiotics may lower the entire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population reducing the chance of bacterial translocation and the induction of a pro-inflammatory status. Treatments with selective antibiotics, if available, could reduce only those species producing cancer-promoting </w:t>
      </w:r>
      <w:proofErr w:type="gramStart"/>
      <w:r w:rsidRPr="00C2476E">
        <w:rPr>
          <w:rFonts w:ascii="Book Antiqua" w:eastAsia="Book Antiqua" w:hAnsi="Book Antiqua" w:cs="Book Antiqua"/>
          <w:color w:val="000000"/>
        </w:rPr>
        <w:t>metabolites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3,76]</w:t>
      </w:r>
      <w:r w:rsidRPr="00C2476E">
        <w:rPr>
          <w:rFonts w:ascii="Book Antiqua" w:eastAsia="Book Antiqua" w:hAnsi="Book Antiqua" w:cs="Book Antiqua"/>
          <w:color w:val="000000"/>
        </w:rPr>
        <w:t>.</w:t>
      </w:r>
    </w:p>
    <w:p w14:paraId="43F8A770" w14:textId="66FB4FA6"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lastRenderedPageBreak/>
        <w:t xml:space="preserve">Experiments on rats demonstrated that non-absorbable antibiotic administration could positively affect steatosis and the inflammatory status. Studies on murine models showed that metronidazole administration might decrease the risk of cholestasis and HCC development by reducing the population of bacteria production of butyrate, which shows a health-promoting effect in other </w:t>
      </w:r>
      <w:proofErr w:type="gramStart"/>
      <w:r w:rsidRPr="00C2476E">
        <w:rPr>
          <w:rFonts w:ascii="Book Antiqua" w:eastAsia="Book Antiqua" w:hAnsi="Book Antiqua" w:cs="Book Antiqua"/>
          <w:color w:val="000000"/>
        </w:rPr>
        <w:t>circumstances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70]</w:t>
      </w:r>
      <w:r w:rsidRPr="00C2476E">
        <w:rPr>
          <w:rFonts w:ascii="Book Antiqua" w:eastAsia="Book Antiqua" w:hAnsi="Book Antiqua" w:cs="Book Antiqua"/>
          <w:color w:val="000000"/>
        </w:rPr>
        <w:t xml:space="preserve">. Similarly, vancomycin may reduce </w:t>
      </w:r>
      <w:r w:rsidR="009965DC">
        <w:rPr>
          <w:rFonts w:ascii="Book Antiqua" w:eastAsia="Book Antiqua" w:hAnsi="Book Antiqua" w:cs="Book Antiqua"/>
          <w:color w:val="000000"/>
        </w:rPr>
        <w:t>g</w:t>
      </w:r>
      <w:r w:rsidRPr="00C2476E">
        <w:rPr>
          <w:rFonts w:ascii="Book Antiqua" w:eastAsia="Book Antiqua" w:hAnsi="Book Antiqua" w:cs="Book Antiqua"/>
          <w:color w:val="000000"/>
        </w:rPr>
        <w:t xml:space="preserve">ram-positive bacteria producing secondary </w:t>
      </w:r>
      <w:proofErr w:type="gramStart"/>
      <w:r w:rsidRPr="00C2476E">
        <w:rPr>
          <w:rFonts w:ascii="Book Antiqua" w:eastAsia="Book Antiqua" w:hAnsi="Book Antiqua" w:cs="Book Antiqua"/>
          <w:color w:val="000000"/>
        </w:rPr>
        <w:t>BAs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96]</w:t>
      </w:r>
      <w:r w:rsidRPr="00C2476E">
        <w:rPr>
          <w:rFonts w:ascii="Book Antiqua" w:eastAsia="Book Antiqua" w:hAnsi="Book Antiqua" w:cs="Book Antiqua"/>
          <w:color w:val="000000"/>
        </w:rPr>
        <w:t xml:space="preserve">. The administration of the combination of ampicillin, neomycin, metronidazole and vancomycin showed a more powerful effect against late stages of HCC carcinogenesis compared to earlier </w:t>
      </w:r>
      <w:proofErr w:type="gramStart"/>
      <w:r w:rsidRPr="00C2476E">
        <w:rPr>
          <w:rFonts w:ascii="Book Antiqua" w:eastAsia="Book Antiqua" w:hAnsi="Book Antiqua" w:cs="Book Antiqua"/>
          <w:color w:val="000000"/>
        </w:rPr>
        <w:t>stages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39]</w:t>
      </w:r>
      <w:r w:rsidRPr="00C2476E">
        <w:rPr>
          <w:rFonts w:ascii="Book Antiqua" w:eastAsia="Book Antiqua" w:hAnsi="Book Antiqua" w:cs="Book Antiqua"/>
          <w:color w:val="000000"/>
        </w:rPr>
        <w:t xml:space="preserve">. On the contrary, penicillin intake was reported to be related to a higher risk of HCC development in </w:t>
      </w:r>
      <w:proofErr w:type="gramStart"/>
      <w:r w:rsidRPr="00C2476E">
        <w:rPr>
          <w:rFonts w:ascii="Book Antiqua" w:eastAsia="Book Antiqua" w:hAnsi="Book Antiqua" w:cs="Book Antiqua"/>
          <w:color w:val="000000"/>
        </w:rPr>
        <w:t>rats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97]</w:t>
      </w:r>
      <w:r w:rsidRPr="00C2476E">
        <w:rPr>
          <w:rFonts w:ascii="Book Antiqua" w:eastAsia="Book Antiqua" w:hAnsi="Book Antiqua" w:cs="Book Antiqua"/>
          <w:color w:val="000000"/>
        </w:rPr>
        <w:t>.</w:t>
      </w:r>
    </w:p>
    <w:p w14:paraId="6520C998" w14:textId="68688634"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non-absorbable oral norfloxacin and rifaximin showed a good safety profile and microbiota-related positive effects in cirrhotic patients and mice with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An experimental study on the subcutaneous implantation model of thymoma on mice showed that an antibiotic combination of </w:t>
      </w:r>
      <w:proofErr w:type="spellStart"/>
      <w:r w:rsidRPr="00C2476E">
        <w:rPr>
          <w:rFonts w:ascii="Book Antiqua" w:eastAsia="Book Antiqua" w:hAnsi="Book Antiqua" w:cs="Book Antiqua"/>
          <w:color w:val="000000"/>
        </w:rPr>
        <w:t>vancomycin</w:t>
      </w:r>
      <w:proofErr w:type="spellEnd"/>
      <w:r w:rsidRPr="00C2476E">
        <w:rPr>
          <w:rFonts w:ascii="Book Antiqua" w:eastAsia="Book Antiqua" w:hAnsi="Book Antiqua" w:cs="Book Antiqua"/>
          <w:color w:val="000000"/>
        </w:rPr>
        <w:t xml:space="preserve">, neomycin and </w:t>
      </w:r>
      <w:proofErr w:type="spellStart"/>
      <w:r w:rsidRPr="00C2476E">
        <w:rPr>
          <w:rFonts w:ascii="Book Antiqua" w:eastAsia="Book Antiqua" w:hAnsi="Book Antiqua" w:cs="Book Antiqua"/>
          <w:color w:val="000000"/>
        </w:rPr>
        <w:t>primaxin</w:t>
      </w:r>
      <w:proofErr w:type="spellEnd"/>
      <w:r w:rsidRPr="00C2476E">
        <w:rPr>
          <w:rFonts w:ascii="Book Antiqua" w:eastAsia="Book Antiqua" w:hAnsi="Book Antiqua" w:cs="Book Antiqua"/>
          <w:color w:val="000000"/>
        </w:rPr>
        <w:t xml:space="preserve"> reduced the chance of developing liver metastasis, though without affecting the primary </w:t>
      </w:r>
      <w:proofErr w:type="spellStart"/>
      <w:proofErr w:type="gramStart"/>
      <w:r w:rsidRPr="00C2476E">
        <w:rPr>
          <w:rFonts w:ascii="Book Antiqua" w:eastAsia="Book Antiqua" w:hAnsi="Book Antiqua" w:cs="Book Antiqua"/>
          <w:color w:val="000000"/>
        </w:rPr>
        <w:t>tumour</w:t>
      </w:r>
      <w:proofErr w:type="spellEnd"/>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77]</w:t>
      </w:r>
      <w:r w:rsidRPr="00C2476E">
        <w:rPr>
          <w:rFonts w:ascii="Book Antiqua" w:eastAsia="Book Antiqua" w:hAnsi="Book Antiqua" w:cs="Book Antiqua"/>
          <w:color w:val="000000"/>
        </w:rPr>
        <w:t>.</w:t>
      </w:r>
    </w:p>
    <w:p w14:paraId="35E2AE27" w14:textId="0CF1707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Despite the lack of much data on humans, it is reasonable that a long-term antibiotic assumption may be burdened with several side effects, including depletion of beneficial bacteria, kidney damages or antibiotic </w:t>
      </w:r>
      <w:proofErr w:type="gramStart"/>
      <w:r w:rsidRPr="00C2476E">
        <w:rPr>
          <w:rFonts w:ascii="Book Antiqua" w:eastAsia="Book Antiqua" w:hAnsi="Book Antiqua" w:cs="Book Antiqua"/>
          <w:color w:val="000000"/>
        </w:rPr>
        <w:t>resistance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Consequently, further studies are needed.</w:t>
      </w:r>
    </w:p>
    <w:p w14:paraId="543FD127" w14:textId="2574CE44"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use of probiotics may help resolve dysbiosis, increase the number of bacteria with </w:t>
      </w:r>
      <w:proofErr w:type="spellStart"/>
      <w:r w:rsidRPr="00C2476E">
        <w:rPr>
          <w:rFonts w:ascii="Book Antiqua" w:eastAsia="Book Antiqua" w:hAnsi="Book Antiqua" w:cs="Book Antiqua"/>
          <w:color w:val="000000"/>
        </w:rPr>
        <w:t>favourable</w:t>
      </w:r>
      <w:proofErr w:type="spellEnd"/>
      <w:r w:rsidRPr="00C2476E">
        <w:rPr>
          <w:rFonts w:ascii="Book Antiqua" w:eastAsia="Book Antiqua" w:hAnsi="Book Antiqua" w:cs="Book Antiqua"/>
          <w:color w:val="000000"/>
        </w:rPr>
        <w:t xml:space="preserve"> properties, improve the intestinal barrier functions, absorb carcinogens and interact with the immune system, causing a reduction of Th17</w:t>
      </w:r>
      <w:r w:rsidRPr="00C2476E">
        <w:rPr>
          <w:rFonts w:ascii="Book Antiqua" w:eastAsia="Book Antiqua" w:hAnsi="Book Antiqua" w:cs="Book Antiqua"/>
          <w:color w:val="000000"/>
          <w:szCs w:val="30"/>
          <w:vertAlign w:val="superscript"/>
        </w:rPr>
        <w:t>[98]</w:t>
      </w:r>
      <w:r w:rsidRPr="00C2476E">
        <w:rPr>
          <w:rFonts w:ascii="Book Antiqua" w:eastAsia="Book Antiqua" w:hAnsi="Book Antiqua" w:cs="Book Antiqua"/>
          <w:color w:val="000000"/>
        </w:rPr>
        <w:t xml:space="preserve"> cells. While ongoing human trials evaluate the effects of probiotic administrations in patients suffering from chronic liver diseases, evidence-based data about HCC comes only from murine </w:t>
      </w:r>
      <w:proofErr w:type="gramStart"/>
      <w:r w:rsidRPr="00C2476E">
        <w:rPr>
          <w:rFonts w:ascii="Book Antiqua" w:eastAsia="Book Antiqua" w:hAnsi="Book Antiqua" w:cs="Book Antiqua"/>
          <w:color w:val="000000"/>
        </w:rPr>
        <w:t>models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2F47ADD8" w14:textId="0D19C74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assumption of the so-called VSL#3, a mixture of </w:t>
      </w:r>
      <w:r w:rsidRPr="00C2476E">
        <w:rPr>
          <w:rFonts w:ascii="Book Antiqua" w:eastAsia="Book Antiqua" w:hAnsi="Book Antiqua" w:cs="Book Antiqua"/>
          <w:i/>
          <w:iCs/>
          <w:color w:val="000000"/>
        </w:rPr>
        <w:t xml:space="preserve">Streptococcus </w:t>
      </w:r>
      <w:proofErr w:type="spellStart"/>
      <w:r w:rsidRPr="00C2476E">
        <w:rPr>
          <w:rFonts w:ascii="Book Antiqua" w:eastAsia="Book Antiqua" w:hAnsi="Book Antiqua" w:cs="Book Antiqua"/>
          <w:i/>
          <w:iCs/>
          <w:color w:val="000000"/>
        </w:rPr>
        <w:t>thermophilus</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Bifidobacterium</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breve</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Bifidobacterium</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longum</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Bifidobacterium</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infantis</w:t>
      </w:r>
      <w:proofErr w:type="spellEnd"/>
      <w:r w:rsidRPr="00C2476E">
        <w:rPr>
          <w:rFonts w:ascii="Book Antiqua" w:eastAsia="Book Antiqua" w:hAnsi="Book Antiqua" w:cs="Book Antiqua"/>
          <w:i/>
          <w:iCs/>
          <w:color w:val="000000"/>
        </w:rPr>
        <w:t xml:space="preserve">, Lactobacillus acidophilus, Lactobacillus </w:t>
      </w:r>
      <w:proofErr w:type="spellStart"/>
      <w:r w:rsidRPr="00C2476E">
        <w:rPr>
          <w:rFonts w:ascii="Book Antiqua" w:eastAsia="Book Antiqua" w:hAnsi="Book Antiqua" w:cs="Book Antiqua"/>
          <w:i/>
          <w:iCs/>
          <w:color w:val="000000"/>
        </w:rPr>
        <w:t>plantarum</w:t>
      </w:r>
      <w:proofErr w:type="spellEnd"/>
      <w:r w:rsidRPr="00C2476E">
        <w:rPr>
          <w:rFonts w:ascii="Book Antiqua" w:eastAsia="Book Antiqua" w:hAnsi="Book Antiqua" w:cs="Book Antiqua"/>
          <w:i/>
          <w:iCs/>
          <w:color w:val="000000"/>
        </w:rPr>
        <w:t xml:space="preserve">, Lactobacillus </w:t>
      </w:r>
      <w:proofErr w:type="spellStart"/>
      <w:r w:rsidRPr="00C2476E">
        <w:rPr>
          <w:rFonts w:ascii="Book Antiqua" w:eastAsia="Book Antiqua" w:hAnsi="Book Antiqua" w:cs="Book Antiqua"/>
          <w:i/>
          <w:iCs/>
          <w:color w:val="000000"/>
        </w:rPr>
        <w:t>paracasei</w:t>
      </w:r>
      <w:proofErr w:type="spellEnd"/>
      <w:r w:rsidRPr="00C2476E">
        <w:rPr>
          <w:rFonts w:ascii="Book Antiqua" w:eastAsia="Book Antiqua" w:hAnsi="Book Antiqua" w:cs="Book Antiqua"/>
          <w:i/>
          <w:iCs/>
          <w:color w:val="000000"/>
        </w:rPr>
        <w:t xml:space="preserve">, Lactobacillus </w:t>
      </w:r>
      <w:proofErr w:type="spellStart"/>
      <w:r w:rsidRPr="00C2476E">
        <w:rPr>
          <w:rFonts w:ascii="Book Antiqua" w:eastAsia="Book Antiqua" w:hAnsi="Book Antiqua" w:cs="Book Antiqua"/>
          <w:i/>
          <w:iCs/>
          <w:color w:val="000000"/>
        </w:rPr>
        <w:t>delbrueckii</w:t>
      </w:r>
      <w:proofErr w:type="spellEnd"/>
      <w:r w:rsidRPr="00C2476E">
        <w:rPr>
          <w:rFonts w:ascii="Book Antiqua" w:eastAsia="Book Antiqua" w:hAnsi="Book Antiqua" w:cs="Book Antiqua"/>
          <w:color w:val="000000"/>
        </w:rPr>
        <w:t xml:space="preserve"> </w:t>
      </w:r>
      <w:r w:rsidRPr="00C2476E">
        <w:rPr>
          <w:rFonts w:ascii="Book Antiqua" w:eastAsia="Book Antiqua" w:hAnsi="Book Antiqua" w:cs="Book Antiqua"/>
          <w:color w:val="000000"/>
        </w:rPr>
        <w:lastRenderedPageBreak/>
        <w:t xml:space="preserve">subspecies and </w:t>
      </w:r>
      <w:proofErr w:type="spellStart"/>
      <w:r w:rsidRPr="00C2476E">
        <w:rPr>
          <w:rFonts w:ascii="Book Antiqua" w:eastAsia="Book Antiqua" w:hAnsi="Book Antiqua" w:cs="Book Antiqua"/>
          <w:i/>
          <w:iCs/>
          <w:color w:val="000000"/>
        </w:rPr>
        <w:t>Bulgaricus</w:t>
      </w:r>
      <w:proofErr w:type="spellEnd"/>
      <w:r w:rsidRPr="00C2476E">
        <w:rPr>
          <w:rFonts w:ascii="Book Antiqua" w:eastAsia="Book Antiqua" w:hAnsi="Book Antiqua" w:cs="Book Antiqua"/>
          <w:color w:val="000000"/>
        </w:rPr>
        <w:t xml:space="preserve"> seemed to have positive effects on the pathway inflammation-fibrosis-HCC development being associated with an enriched population of </w:t>
      </w:r>
      <w:proofErr w:type="spellStart"/>
      <w:r w:rsidRPr="00C2476E">
        <w:rPr>
          <w:rFonts w:ascii="Book Antiqua" w:eastAsia="Book Antiqua" w:hAnsi="Book Antiqua" w:cs="Book Antiqua"/>
          <w:i/>
          <w:iCs/>
          <w:color w:val="000000"/>
        </w:rPr>
        <w:t>Prevotella</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Oscillibacter</w:t>
      </w:r>
      <w:proofErr w:type="spellEnd"/>
      <w:r w:rsidRPr="00C2476E">
        <w:rPr>
          <w:rFonts w:ascii="Book Antiqua" w:eastAsia="Book Antiqua" w:hAnsi="Book Antiqua" w:cs="Book Antiqua"/>
          <w:color w:val="000000"/>
        </w:rPr>
        <w:t xml:space="preserve"> and with Th12 cell differentiation</w:t>
      </w:r>
      <w:r w:rsidRPr="00C2476E">
        <w:rPr>
          <w:rFonts w:ascii="Book Antiqua" w:eastAsia="Book Antiqua" w:hAnsi="Book Antiqua" w:cs="Book Antiqua"/>
          <w:color w:val="000000"/>
          <w:szCs w:val="30"/>
          <w:vertAlign w:val="superscript"/>
        </w:rPr>
        <w:t>[97,99]</w:t>
      </w:r>
      <w:r w:rsidRPr="00C2476E">
        <w:rPr>
          <w:rFonts w:ascii="Book Antiqua" w:eastAsia="Book Antiqua" w:hAnsi="Book Antiqua" w:cs="Book Antiqua"/>
          <w:color w:val="000000"/>
        </w:rPr>
        <w:t>.</w:t>
      </w:r>
    </w:p>
    <w:p w14:paraId="6BE507CA" w14:textId="30FF51C1"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Similarly, prebiotics are substances able to stimulate the overgrowth of beneficial bacteria. Some examples include prebiotics of </w:t>
      </w:r>
      <w:proofErr w:type="spellStart"/>
      <w:r w:rsidRPr="00C2476E">
        <w:rPr>
          <w:rFonts w:ascii="Book Antiqua" w:eastAsia="Book Antiqua" w:hAnsi="Book Antiqua" w:cs="Book Antiqua"/>
          <w:color w:val="000000"/>
        </w:rPr>
        <w:t>fructooligosaccharides</w:t>
      </w:r>
      <w:proofErr w:type="spellEnd"/>
      <w:r w:rsidRPr="00C2476E">
        <w:rPr>
          <w:rFonts w:ascii="Book Antiqua" w:eastAsia="Book Antiqua" w:hAnsi="Book Antiqua" w:cs="Book Antiqua"/>
          <w:color w:val="000000"/>
        </w:rPr>
        <w:t xml:space="preserve"> reported to re-establish </w:t>
      </w:r>
      <w:proofErr w:type="spellStart"/>
      <w:r w:rsidRPr="00C2476E">
        <w:rPr>
          <w:rFonts w:ascii="Book Antiqua" w:eastAsia="Book Antiqua" w:hAnsi="Book Antiqua" w:cs="Book Antiqua"/>
          <w:color w:val="000000"/>
        </w:rPr>
        <w:t>eubiosis</w:t>
      </w:r>
      <w:proofErr w:type="spellEnd"/>
      <w:r w:rsidRPr="00C2476E">
        <w:rPr>
          <w:rFonts w:ascii="Book Antiqua" w:eastAsia="Book Antiqua" w:hAnsi="Book Antiqua" w:cs="Book Antiqua"/>
          <w:color w:val="000000"/>
        </w:rPr>
        <w:t xml:space="preserve">, improve intestinal barrier function and reduce inflammation. Lactulose is related to an overgrowth of </w:t>
      </w:r>
      <w:r w:rsidRPr="00C2476E">
        <w:rPr>
          <w:rFonts w:ascii="Book Antiqua" w:eastAsia="Book Antiqua" w:hAnsi="Book Antiqua" w:cs="Book Antiqua"/>
          <w:i/>
          <w:iCs/>
          <w:color w:val="000000"/>
        </w:rPr>
        <w:t>Bifidobacterium</w:t>
      </w:r>
      <w:r w:rsidRPr="00C2476E">
        <w:rPr>
          <w:rFonts w:ascii="Book Antiqua" w:eastAsia="Book Antiqua" w:hAnsi="Book Antiqua" w:cs="Book Antiqua"/>
          <w:color w:val="000000"/>
        </w:rPr>
        <w:t xml:space="preserve"> that shows a healthy </w:t>
      </w:r>
      <w:proofErr w:type="spellStart"/>
      <w:r w:rsidRPr="00C2476E">
        <w:rPr>
          <w:rFonts w:ascii="Book Antiqua" w:eastAsia="Book Antiqua" w:hAnsi="Book Antiqua" w:cs="Book Antiqua"/>
          <w:color w:val="000000"/>
        </w:rPr>
        <w:t>behaviour</w:t>
      </w:r>
      <w:proofErr w:type="spellEnd"/>
      <w:r w:rsidRPr="00C2476E">
        <w:rPr>
          <w:rFonts w:ascii="Book Antiqua" w:eastAsia="Book Antiqua" w:hAnsi="Book Antiqua" w:cs="Book Antiqua"/>
          <w:color w:val="000000"/>
        </w:rPr>
        <w:t xml:space="preserve"> by reducing LPS serum levels. Therapies with </w:t>
      </w:r>
      <w:proofErr w:type="spellStart"/>
      <w:r w:rsidRPr="00C2476E">
        <w:rPr>
          <w:rFonts w:ascii="Book Antiqua" w:eastAsia="Book Antiqua" w:hAnsi="Book Antiqua" w:cs="Book Antiqua"/>
          <w:color w:val="000000"/>
        </w:rPr>
        <w:t>synbiotics</w:t>
      </w:r>
      <w:proofErr w:type="spellEnd"/>
      <w:r w:rsidRPr="00C2476E">
        <w:rPr>
          <w:rFonts w:ascii="Book Antiqua" w:eastAsia="Book Antiqua" w:hAnsi="Book Antiqua" w:cs="Book Antiqua"/>
          <w:color w:val="000000"/>
        </w:rPr>
        <w:t xml:space="preserve"> are based on the combined use of probiotics and </w:t>
      </w:r>
      <w:proofErr w:type="gramStart"/>
      <w:r w:rsidRPr="00C2476E">
        <w:rPr>
          <w:rFonts w:ascii="Book Antiqua" w:eastAsia="Book Antiqua" w:hAnsi="Book Antiqua" w:cs="Book Antiqua"/>
          <w:color w:val="000000"/>
        </w:rPr>
        <w:t>prebiotics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100]</w:t>
      </w:r>
      <w:r w:rsidRPr="00C2476E">
        <w:rPr>
          <w:rFonts w:ascii="Book Antiqua" w:eastAsia="Book Antiqua" w:hAnsi="Book Antiqua" w:cs="Book Antiqua"/>
          <w:color w:val="000000"/>
        </w:rPr>
        <w:t>.</w:t>
      </w:r>
    </w:p>
    <w:p w14:paraId="6A78EEDC" w14:textId="4DF013D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Finally, </w:t>
      </w:r>
      <w:proofErr w:type="spellStart"/>
      <w:r w:rsidRPr="00C2476E">
        <w:rPr>
          <w:rFonts w:ascii="Book Antiqua" w:eastAsia="Book Antiqua" w:hAnsi="Book Antiqua" w:cs="Book Antiqua"/>
          <w:color w:val="000000"/>
        </w:rPr>
        <w:t>faecal</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transplantation (FMT) is another treatment option that can reduce the risk of HCC development.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It has been reported that FMT may reduce steatohepatitis in </w:t>
      </w:r>
      <w:proofErr w:type="gramStart"/>
      <w:r w:rsidRPr="00C2476E">
        <w:rPr>
          <w:rFonts w:ascii="Book Antiqua" w:eastAsia="Book Antiqua" w:hAnsi="Book Antiqua" w:cs="Book Antiqua"/>
          <w:color w:val="000000"/>
        </w:rPr>
        <w:t>mice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57]</w:t>
      </w:r>
      <w:r w:rsidRPr="00C2476E">
        <w:rPr>
          <w:rFonts w:ascii="Book Antiqua" w:eastAsia="Book Antiqua" w:hAnsi="Book Antiqua" w:cs="Book Antiqua"/>
          <w:color w:val="000000"/>
        </w:rPr>
        <w:t xml:space="preserve">. However, several concerns have been raised, including the possibility of a long-lasting efficacy and the risk of infection transmission. The opportunity to transplant only beneficial bacteria could represent an appealing </w:t>
      </w:r>
      <w:proofErr w:type="gramStart"/>
      <w:r w:rsidRPr="00C2476E">
        <w:rPr>
          <w:rFonts w:ascii="Book Antiqua" w:eastAsia="Book Antiqua" w:hAnsi="Book Antiqua" w:cs="Book Antiqua"/>
          <w:color w:val="000000"/>
        </w:rPr>
        <w:t>option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3C706043" w14:textId="77777777" w:rsidR="00A77B3E" w:rsidRPr="00C2476E" w:rsidRDefault="00A77B3E">
      <w:pPr>
        <w:spacing w:line="360" w:lineRule="auto"/>
        <w:jc w:val="both"/>
      </w:pPr>
    </w:p>
    <w:p w14:paraId="3E29CB39" w14:textId="77777777" w:rsidR="00A77B3E" w:rsidRPr="00C2476E" w:rsidRDefault="00BF7206">
      <w:pPr>
        <w:spacing w:line="360" w:lineRule="auto"/>
        <w:jc w:val="both"/>
      </w:pPr>
      <w:r w:rsidRPr="00C2476E">
        <w:rPr>
          <w:rFonts w:ascii="Book Antiqua" w:eastAsia="Book Antiqua" w:hAnsi="Book Antiqua" w:cs="Book Antiqua"/>
          <w:b/>
          <w:bCs/>
          <w:i/>
          <w:iCs/>
          <w:color w:val="000000"/>
        </w:rPr>
        <w:t>TLR4 antagonists</w:t>
      </w:r>
    </w:p>
    <w:p w14:paraId="3CA26CB7" w14:textId="0E36A1FC" w:rsidR="00A77B3E" w:rsidRPr="00C2476E" w:rsidRDefault="00BF7206" w:rsidP="00A11078">
      <w:pPr>
        <w:spacing w:line="360" w:lineRule="auto"/>
        <w:jc w:val="both"/>
      </w:pPr>
      <w:r w:rsidRPr="00C2476E">
        <w:rPr>
          <w:rFonts w:ascii="Book Antiqua" w:eastAsia="Book Antiqua" w:hAnsi="Book Antiqua" w:cs="Book Antiqua"/>
          <w:color w:val="000000"/>
        </w:rPr>
        <w:t xml:space="preserve">The LPS-TLR4 axis has a crucial role in the inflammation-fibrosis-cirrhosis-cancer pathway. Consequently, several antagonists of the TLR4 have been proposed. Some examples include polymyxin B, able to bind and sequestrate LPS; E5531 or </w:t>
      </w:r>
      <w:proofErr w:type="spellStart"/>
      <w:r w:rsidRPr="00C2476E">
        <w:rPr>
          <w:rFonts w:ascii="Book Antiqua" w:eastAsia="Book Antiqua" w:hAnsi="Book Antiqua" w:cs="Book Antiqua"/>
          <w:color w:val="000000"/>
        </w:rPr>
        <w:t>eritoran</w:t>
      </w:r>
      <w:proofErr w:type="spellEnd"/>
      <w:r w:rsidRPr="00C2476E">
        <w:rPr>
          <w:rFonts w:ascii="Book Antiqua" w:eastAsia="Book Antiqua" w:hAnsi="Book Antiqua" w:cs="Book Antiqua"/>
          <w:color w:val="000000"/>
        </w:rPr>
        <w:t xml:space="preserve">, molecules interacting with other steps of this </w:t>
      </w:r>
      <w:proofErr w:type="spellStart"/>
      <w:r w:rsidRPr="00C2476E">
        <w:rPr>
          <w:rFonts w:ascii="Book Antiqua" w:eastAsia="Book Antiqua" w:hAnsi="Book Antiqua" w:cs="Book Antiqua"/>
          <w:color w:val="000000"/>
        </w:rPr>
        <w:t>signalling</w:t>
      </w:r>
      <w:proofErr w:type="spellEnd"/>
      <w:r w:rsidRPr="00C2476E">
        <w:rPr>
          <w:rFonts w:ascii="Book Antiqua" w:eastAsia="Book Antiqua" w:hAnsi="Book Antiqua" w:cs="Book Antiqua"/>
          <w:color w:val="000000"/>
        </w:rPr>
        <w:t xml:space="preserve"> pathway; </w:t>
      </w:r>
      <w:proofErr w:type="spellStart"/>
      <w:r w:rsidRPr="00C2476E">
        <w:rPr>
          <w:rFonts w:ascii="Book Antiqua" w:eastAsia="Book Antiqua" w:hAnsi="Book Antiqua" w:cs="Book Antiqua"/>
          <w:color w:val="000000"/>
        </w:rPr>
        <w:t>resatorvid</w:t>
      </w:r>
      <w:proofErr w:type="spellEnd"/>
      <w:r w:rsidRPr="00C2476E">
        <w:rPr>
          <w:rFonts w:ascii="Book Antiqua" w:eastAsia="Book Antiqua" w:hAnsi="Book Antiqua" w:cs="Book Antiqua"/>
          <w:color w:val="000000"/>
        </w:rPr>
        <w:t>, able to target the TLR4; thalidomide, a TLR inhibitor</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Further details are not the object of this review and can be found </w:t>
      </w:r>
      <w:proofErr w:type="gramStart"/>
      <w:r w:rsidRPr="00C2476E">
        <w:rPr>
          <w:rFonts w:ascii="Book Antiqua" w:eastAsia="Book Antiqua" w:hAnsi="Book Antiqua" w:cs="Book Antiqua"/>
          <w:color w:val="000000"/>
        </w:rPr>
        <w:t>elsewhere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3,88]</w:t>
      </w:r>
      <w:r w:rsidRPr="00C2476E">
        <w:rPr>
          <w:rFonts w:ascii="Book Antiqua" w:eastAsia="Book Antiqua" w:hAnsi="Book Antiqua" w:cs="Book Antiqua"/>
          <w:color w:val="000000"/>
        </w:rPr>
        <w:t>.</w:t>
      </w:r>
    </w:p>
    <w:p w14:paraId="3E31738F"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However, the primary concern is the consequent status of immunosuppression that could be detrimental in patients with chronic liver disease or </w:t>
      </w:r>
      <w:proofErr w:type="gramStart"/>
      <w:r w:rsidRPr="00C2476E">
        <w:rPr>
          <w:rFonts w:ascii="Book Antiqua" w:eastAsia="Book Antiqua" w:hAnsi="Book Antiqua" w:cs="Book Antiqua"/>
          <w:color w:val="000000"/>
        </w:rPr>
        <w:t>HCC</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xml:space="preserve">. Furthermore, the results of published studies are sometimes controversial due to the complexity of the known and unknown </w:t>
      </w:r>
      <w:proofErr w:type="gramStart"/>
      <w:r w:rsidRPr="00C2476E">
        <w:rPr>
          <w:rFonts w:ascii="Book Antiqua" w:eastAsia="Book Antiqua" w:hAnsi="Book Antiqua" w:cs="Book Antiqua"/>
          <w:color w:val="000000"/>
        </w:rPr>
        <w:t>interactions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88]</w:t>
      </w:r>
      <w:r w:rsidRPr="00C2476E">
        <w:rPr>
          <w:rFonts w:ascii="Book Antiqua" w:eastAsia="Book Antiqua" w:hAnsi="Book Antiqua" w:cs="Book Antiqua"/>
          <w:color w:val="000000"/>
        </w:rPr>
        <w:t>. Consequently, further long-term studies are needed.</w:t>
      </w:r>
    </w:p>
    <w:p w14:paraId="0A2B0EF1" w14:textId="77777777" w:rsidR="00A77B3E" w:rsidRPr="00C2476E" w:rsidRDefault="00A77B3E">
      <w:pPr>
        <w:spacing w:line="360" w:lineRule="auto"/>
        <w:jc w:val="both"/>
      </w:pPr>
    </w:p>
    <w:p w14:paraId="30E8ECCC" w14:textId="77777777" w:rsidR="00A77B3E" w:rsidRPr="00C2476E" w:rsidRDefault="00BF7206">
      <w:pPr>
        <w:spacing w:line="360" w:lineRule="auto"/>
        <w:jc w:val="both"/>
      </w:pPr>
      <w:r w:rsidRPr="00C2476E">
        <w:rPr>
          <w:rFonts w:ascii="Book Antiqua" w:eastAsia="Book Antiqua" w:hAnsi="Book Antiqua" w:cs="Book Antiqua"/>
          <w:b/>
          <w:bCs/>
          <w:i/>
          <w:iCs/>
          <w:color w:val="000000"/>
        </w:rPr>
        <w:t>PPARs agonists</w:t>
      </w:r>
    </w:p>
    <w:p w14:paraId="5BA8F5F3" w14:textId="60F109D3" w:rsidR="00A77B3E" w:rsidRPr="00C2476E" w:rsidRDefault="00BF7206" w:rsidP="00A11078">
      <w:pPr>
        <w:spacing w:line="360" w:lineRule="auto"/>
        <w:jc w:val="both"/>
      </w:pPr>
      <w:r w:rsidRPr="00C2476E">
        <w:rPr>
          <w:rFonts w:ascii="Book Antiqua" w:eastAsia="Book Antiqua" w:hAnsi="Book Antiqua" w:cs="Book Antiqua"/>
          <w:color w:val="000000"/>
        </w:rPr>
        <w:lastRenderedPageBreak/>
        <w:t>Several studies reported the beneficial effects of both natural and synthetic PPARs agonists in chronic liver disease development through microbiota modulation. Although specific studies on cancer progression are lacking, targeting the PPARs could represent, at least, a cancer prevention strategy.</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Further details can be found </w:t>
      </w:r>
      <w:proofErr w:type="gramStart"/>
      <w:r w:rsidRPr="00C2476E">
        <w:rPr>
          <w:rFonts w:ascii="Book Antiqua" w:eastAsia="Book Antiqua" w:hAnsi="Book Antiqua" w:cs="Book Antiqua"/>
          <w:color w:val="000000"/>
        </w:rPr>
        <w:t>elsewhere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65]</w:t>
      </w:r>
      <w:r w:rsidRPr="00C2476E">
        <w:rPr>
          <w:rFonts w:ascii="Book Antiqua" w:eastAsia="Book Antiqua" w:hAnsi="Book Antiqua" w:cs="Book Antiqua"/>
          <w:color w:val="000000"/>
        </w:rPr>
        <w:t>.</w:t>
      </w:r>
    </w:p>
    <w:p w14:paraId="7BF0567F" w14:textId="77777777" w:rsidR="00A77B3E" w:rsidRPr="00C2476E" w:rsidRDefault="00A77B3E">
      <w:pPr>
        <w:spacing w:line="360" w:lineRule="auto"/>
        <w:jc w:val="both"/>
      </w:pPr>
    </w:p>
    <w:p w14:paraId="4E334391" w14:textId="77777777" w:rsidR="00A77B3E" w:rsidRPr="00C2476E" w:rsidRDefault="00BF7206">
      <w:pPr>
        <w:spacing w:line="360" w:lineRule="auto"/>
        <w:jc w:val="both"/>
      </w:pPr>
      <w:r w:rsidRPr="00C2476E">
        <w:rPr>
          <w:rFonts w:ascii="Book Antiqua" w:eastAsia="Book Antiqua" w:hAnsi="Book Antiqua" w:cs="Book Antiqua"/>
          <w:b/>
          <w:bCs/>
          <w:i/>
          <w:iCs/>
          <w:color w:val="000000"/>
        </w:rPr>
        <w:t>Gut barrier function improvement</w:t>
      </w:r>
    </w:p>
    <w:p w14:paraId="1FB3EE3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The integrity of the gut barrier is vital for healthy individuals. A high caloric diet seems to impair the intestinal </w:t>
      </w:r>
      <w:proofErr w:type="gramStart"/>
      <w:r w:rsidRPr="00C2476E">
        <w:rPr>
          <w:rFonts w:ascii="Book Antiqua" w:eastAsia="Book Antiqua" w:hAnsi="Book Antiqua" w:cs="Book Antiqua"/>
          <w:color w:val="000000"/>
        </w:rPr>
        <w:t>barrier</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101]</w:t>
      </w:r>
      <w:r w:rsidRPr="00C2476E">
        <w:rPr>
          <w:rFonts w:ascii="Book Antiqua" w:eastAsia="Book Antiqua" w:hAnsi="Book Antiqua" w:cs="Book Antiqua"/>
          <w:color w:val="000000"/>
        </w:rPr>
        <w:t xml:space="preserve">. Conversely, physical exercise improves short-term and long-term gut permeability through effects on the immune system and the microbiota, increasing the </w:t>
      </w:r>
      <w:r w:rsidRPr="00C2476E">
        <w:rPr>
          <w:rFonts w:ascii="Book Antiqua" w:eastAsia="Book Antiqua" w:hAnsi="Book Antiqua" w:cs="Book Antiqua"/>
          <w:i/>
          <w:color w:val="000000"/>
        </w:rPr>
        <w:t>Bacteroidetes</w:t>
      </w:r>
      <w:r w:rsidRPr="00C2476E">
        <w:rPr>
          <w:rFonts w:ascii="Book Antiqua" w:eastAsia="Book Antiqua" w:hAnsi="Book Antiqua" w:cs="Book Antiqua"/>
          <w:color w:val="000000"/>
        </w:rPr>
        <w:t>/</w:t>
      </w:r>
      <w:r w:rsidRPr="00C2476E">
        <w:rPr>
          <w:rFonts w:ascii="Book Antiqua" w:eastAsia="Book Antiqua" w:hAnsi="Book Antiqua" w:cs="Book Antiqua"/>
          <w:i/>
          <w:color w:val="000000"/>
        </w:rPr>
        <w:t>Firmicutes</w:t>
      </w:r>
      <w:r w:rsidRPr="00C2476E">
        <w:rPr>
          <w:rFonts w:ascii="Book Antiqua" w:eastAsia="Book Antiqua" w:hAnsi="Book Antiqua" w:cs="Book Antiqua"/>
          <w:color w:val="000000"/>
        </w:rPr>
        <w:t xml:space="preserve"> </w:t>
      </w:r>
      <w:proofErr w:type="gramStart"/>
      <w:r w:rsidRPr="00C2476E">
        <w:rPr>
          <w:rFonts w:ascii="Book Antiqua" w:eastAsia="Book Antiqua" w:hAnsi="Book Antiqua" w:cs="Book Antiqua"/>
          <w:color w:val="000000"/>
        </w:rPr>
        <w:t>ratio</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6,102]</w:t>
      </w:r>
      <w:r w:rsidRPr="00C2476E">
        <w:rPr>
          <w:rFonts w:ascii="Book Antiqua" w:eastAsia="Book Antiqua" w:hAnsi="Book Antiqua" w:cs="Book Antiqua"/>
          <w:color w:val="000000"/>
        </w:rPr>
        <w:t>.</w:t>
      </w:r>
    </w:p>
    <w:p w14:paraId="54C673F8" w14:textId="77777777" w:rsidR="00A77B3E" w:rsidRPr="00C2476E" w:rsidRDefault="00BF7206" w:rsidP="00552A32">
      <w:pPr>
        <w:spacing w:line="360" w:lineRule="auto"/>
        <w:ind w:firstLineChars="100" w:firstLine="240"/>
        <w:jc w:val="both"/>
      </w:pPr>
      <w:proofErr w:type="spellStart"/>
      <w:r w:rsidRPr="00C2476E">
        <w:rPr>
          <w:rFonts w:ascii="Book Antiqua" w:eastAsia="Book Antiqua" w:hAnsi="Book Antiqua" w:cs="Book Antiqua"/>
          <w:color w:val="000000"/>
        </w:rPr>
        <w:t>Cisapride</w:t>
      </w:r>
      <w:proofErr w:type="spellEnd"/>
      <w:r w:rsidRPr="00C2476E">
        <w:rPr>
          <w:rFonts w:ascii="Book Antiqua" w:eastAsia="Book Antiqua" w:hAnsi="Book Antiqua" w:cs="Book Antiqua"/>
          <w:color w:val="000000"/>
        </w:rPr>
        <w:t xml:space="preserve"> is a </w:t>
      </w:r>
      <w:proofErr w:type="spellStart"/>
      <w:r w:rsidRPr="00C2476E">
        <w:rPr>
          <w:rFonts w:ascii="Book Antiqua" w:eastAsia="Book Antiqua" w:hAnsi="Book Antiqua" w:cs="Book Antiqua"/>
          <w:color w:val="000000"/>
        </w:rPr>
        <w:t>prokinetic</w:t>
      </w:r>
      <w:proofErr w:type="spellEnd"/>
      <w:r w:rsidRPr="00C2476E">
        <w:rPr>
          <w:rFonts w:ascii="Book Antiqua" w:eastAsia="Book Antiqua" w:hAnsi="Book Antiqua" w:cs="Book Antiqua"/>
          <w:color w:val="000000"/>
        </w:rPr>
        <w:t xml:space="preserve"> medication that resulted in reducing both bacterial overgrowth and translocation, fastening the intestinal transit </w:t>
      </w:r>
      <w:proofErr w:type="gramStart"/>
      <w:r w:rsidRPr="00C2476E">
        <w:rPr>
          <w:rFonts w:ascii="Book Antiqua" w:eastAsia="Book Antiqua" w:hAnsi="Book Antiqua" w:cs="Book Antiqua"/>
          <w:color w:val="000000"/>
        </w:rPr>
        <w:t>time</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103]</w:t>
      </w:r>
      <w:r w:rsidRPr="00C2476E">
        <w:rPr>
          <w:rFonts w:ascii="Book Antiqua" w:eastAsia="Book Antiqua" w:hAnsi="Book Antiqua" w:cs="Book Antiqua"/>
          <w:color w:val="000000"/>
        </w:rPr>
        <w:t>. Some nonselective β-adrenergic blockers showed similar properties.</w:t>
      </w:r>
    </w:p>
    <w:p w14:paraId="5C5BCF94" w14:textId="5FB0F1C4" w:rsidR="00A77B3E" w:rsidRPr="00C2476E" w:rsidRDefault="00552A32" w:rsidP="00552A32">
      <w:pPr>
        <w:spacing w:line="360" w:lineRule="auto"/>
        <w:ind w:firstLineChars="100" w:firstLine="240"/>
        <w:jc w:val="both"/>
      </w:pPr>
      <w:r w:rsidRPr="00C2476E">
        <w:rPr>
          <w:rFonts w:ascii="Book Antiqua" w:eastAsia="Book Antiqua" w:hAnsi="Book Antiqua" w:cs="Book Antiqua"/>
          <w:color w:val="000000"/>
        </w:rPr>
        <w:t>BA</w:t>
      </w:r>
      <w:r w:rsidR="00BF7206" w:rsidRPr="00C2476E">
        <w:rPr>
          <w:rFonts w:ascii="Book Antiqua" w:eastAsia="Book Antiqua" w:hAnsi="Book Antiqua" w:cs="Book Antiqua"/>
          <w:color w:val="000000"/>
        </w:rPr>
        <w:t xml:space="preserve"> influence the function of the gut barrier, and the FXRs are crucial in BA synthesis, other than in the regeneration of the liver and </w:t>
      </w:r>
      <w:proofErr w:type="spellStart"/>
      <w:r w:rsidR="00BF7206" w:rsidRPr="00C2476E">
        <w:rPr>
          <w:rFonts w:ascii="Book Antiqua" w:eastAsia="Book Antiqua" w:hAnsi="Book Antiqua" w:cs="Book Antiqua"/>
          <w:color w:val="000000"/>
        </w:rPr>
        <w:t>tumour</w:t>
      </w:r>
      <w:proofErr w:type="spellEnd"/>
      <w:r w:rsidR="00BF7206" w:rsidRPr="00C2476E">
        <w:rPr>
          <w:rFonts w:ascii="Book Antiqua" w:eastAsia="Book Antiqua" w:hAnsi="Book Antiqua" w:cs="Book Antiqua"/>
          <w:color w:val="000000"/>
        </w:rPr>
        <w:t xml:space="preserve"> growth suppression. The </w:t>
      </w:r>
      <w:proofErr w:type="spellStart"/>
      <w:r w:rsidR="00BF7206" w:rsidRPr="00C2476E">
        <w:rPr>
          <w:rFonts w:ascii="Book Antiqua" w:eastAsia="Book Antiqua" w:hAnsi="Book Antiqua" w:cs="Book Antiqua"/>
          <w:color w:val="000000"/>
        </w:rPr>
        <w:t>obeticholic</w:t>
      </w:r>
      <w:proofErr w:type="spellEnd"/>
      <w:r w:rsidR="00BF7206" w:rsidRPr="00C2476E">
        <w:rPr>
          <w:rFonts w:ascii="Book Antiqua" w:eastAsia="Book Antiqua" w:hAnsi="Book Antiqua" w:cs="Book Antiqua"/>
          <w:color w:val="000000"/>
        </w:rPr>
        <w:t xml:space="preserve"> acid is an FXR agonist and showed beneficial effects on damaged mucosa and reduced the gut barrier permeability, the inflammatory status, bacterial overgrowth and preventing the progression from </w:t>
      </w:r>
      <w:r w:rsidR="00064B01">
        <w:rPr>
          <w:rFonts w:ascii="Book Antiqua" w:hAnsi="Book Antiqua"/>
          <w:lang w:eastAsia="zh-CN"/>
        </w:rPr>
        <w:t>n</w:t>
      </w:r>
      <w:r w:rsidR="00064B01" w:rsidRPr="00C2476E">
        <w:rPr>
          <w:rFonts w:ascii="Book Antiqua" w:hAnsi="Book Antiqua"/>
          <w:lang w:eastAsia="zh-CN"/>
        </w:rPr>
        <w:t>on-alcoholic steatohepatitis</w:t>
      </w:r>
      <w:r w:rsidR="00064B01" w:rsidRPr="00C2476E">
        <w:rPr>
          <w:rFonts w:ascii="Book Antiqua" w:eastAsia="Book Antiqua" w:hAnsi="Book Antiqua" w:cs="Book Antiqua"/>
          <w:color w:val="000000"/>
        </w:rPr>
        <w:t xml:space="preserve"> </w:t>
      </w:r>
      <w:r w:rsidR="00BF7206" w:rsidRPr="00C2476E">
        <w:rPr>
          <w:rFonts w:ascii="Book Antiqua" w:eastAsia="Book Antiqua" w:hAnsi="Book Antiqua" w:cs="Book Antiqua"/>
          <w:color w:val="000000"/>
        </w:rPr>
        <w:t>to other complications, thus becoming an attractive potential treatment option</w:t>
      </w:r>
      <w:r w:rsidR="00BF7206" w:rsidRPr="00C2476E">
        <w:rPr>
          <w:rFonts w:ascii="Book Antiqua" w:eastAsia="Book Antiqua" w:hAnsi="Book Antiqua" w:cs="Book Antiqua"/>
          <w:color w:val="000000"/>
          <w:szCs w:val="30"/>
          <w:vertAlign w:val="superscript"/>
        </w:rPr>
        <w:t>[104]</w:t>
      </w:r>
      <w:r w:rsidR="00BF7206" w:rsidRPr="00C2476E">
        <w:rPr>
          <w:rFonts w:ascii="Book Antiqua" w:eastAsia="Book Antiqua" w:hAnsi="Book Antiqua" w:cs="Book Antiqua"/>
          <w:color w:val="000000"/>
        </w:rPr>
        <w:t>.</w:t>
      </w:r>
    </w:p>
    <w:p w14:paraId="49373C7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Excessive TNF production is associated with increased gut barrier permeability reducing the tight junction </w:t>
      </w:r>
      <w:proofErr w:type="gramStart"/>
      <w:r w:rsidRPr="00C2476E">
        <w:rPr>
          <w:rFonts w:ascii="Book Antiqua" w:eastAsia="Book Antiqua" w:hAnsi="Book Antiqua" w:cs="Book Antiqua"/>
          <w:color w:val="000000"/>
        </w:rPr>
        <w:t>proteins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105]</w:t>
      </w:r>
      <w:r w:rsidRPr="00C2476E">
        <w:rPr>
          <w:rFonts w:ascii="Book Antiqua" w:eastAsia="Book Antiqua" w:hAnsi="Book Antiqua" w:cs="Book Antiqua"/>
          <w:color w:val="000000"/>
        </w:rPr>
        <w:t xml:space="preserve">. Consequently, anti-TNF-based therapies could represent potential therapeutic options, but as previously stated, the related immunosuppression may be </w:t>
      </w:r>
      <w:proofErr w:type="gramStart"/>
      <w:r w:rsidRPr="00C2476E">
        <w:rPr>
          <w:rFonts w:ascii="Book Antiqua" w:eastAsia="Book Antiqua" w:hAnsi="Book Antiqua" w:cs="Book Antiqua"/>
          <w:color w:val="000000"/>
        </w:rPr>
        <w:t>detrimental</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xml:space="preserve">. However, </w:t>
      </w:r>
      <w:r w:rsidRPr="003307D9">
        <w:rPr>
          <w:rFonts w:ascii="Book Antiqua" w:eastAsia="Book Antiqua" w:hAnsi="Book Antiqua" w:cs="Book Antiqua"/>
          <w:color w:val="000000"/>
        </w:rPr>
        <w:t>n</w:t>
      </w:r>
      <w:r w:rsidRPr="00C2476E">
        <w:rPr>
          <w:rFonts w:ascii="Book Antiqua" w:eastAsia="Book Antiqua" w:hAnsi="Book Antiqua" w:cs="Book Antiqua"/>
          <w:color w:val="000000"/>
        </w:rPr>
        <w:t xml:space="preserve">-3 polyunsaturated fatty acids (PUFA) showed anti-inflammatory properties in experimental models reducing the level of TNF and IL-1, thus resulting in an appealing </w:t>
      </w:r>
      <w:proofErr w:type="gramStart"/>
      <w:r w:rsidRPr="00C2476E">
        <w:rPr>
          <w:rFonts w:ascii="Book Antiqua" w:eastAsia="Book Antiqua" w:hAnsi="Book Antiqua" w:cs="Book Antiqua"/>
          <w:color w:val="000000"/>
        </w:rPr>
        <w:t>option</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106,107]</w:t>
      </w:r>
      <w:r w:rsidRPr="00C2476E">
        <w:rPr>
          <w:rFonts w:ascii="Book Antiqua" w:eastAsia="Book Antiqua" w:hAnsi="Book Antiqua" w:cs="Book Antiqua"/>
          <w:color w:val="000000"/>
        </w:rPr>
        <w:t xml:space="preserve">. Furthermore, </w:t>
      </w:r>
      <w:r w:rsidRPr="00C2476E">
        <w:rPr>
          <w:rFonts w:ascii="Book Antiqua" w:eastAsia="Book Antiqua" w:hAnsi="Book Antiqua" w:cs="Book Antiqua"/>
          <w:i/>
          <w:iCs/>
          <w:color w:val="000000"/>
        </w:rPr>
        <w:t>in vitro</w:t>
      </w:r>
      <w:r w:rsidRPr="00C2476E">
        <w:rPr>
          <w:rFonts w:ascii="Book Antiqua" w:eastAsia="Book Antiqua" w:hAnsi="Book Antiqua" w:cs="Book Antiqua"/>
          <w:color w:val="000000"/>
        </w:rPr>
        <w:t xml:space="preserve"> experiments demonstrated the ability of the n-3 PUFA to block β-catenin and cyclooxygenase-2</w:t>
      </w:r>
      <w:r w:rsidRPr="00C2476E">
        <w:rPr>
          <w:rFonts w:ascii="Book Antiqua" w:eastAsia="Book Antiqua" w:hAnsi="Book Antiqua" w:cs="Book Antiqua"/>
          <w:color w:val="000000"/>
          <w:szCs w:val="30"/>
          <w:vertAlign w:val="superscript"/>
        </w:rPr>
        <w:t>[108]</w:t>
      </w:r>
      <w:r w:rsidRPr="00C2476E">
        <w:rPr>
          <w:rFonts w:ascii="Book Antiqua" w:eastAsia="Book Antiqua" w:hAnsi="Book Antiqua" w:cs="Book Antiqua"/>
          <w:color w:val="000000"/>
        </w:rPr>
        <w:t xml:space="preserve">. On the contrary, n-6 PUFA seems related to a pro-inflammatory </w:t>
      </w:r>
      <w:proofErr w:type="gramStart"/>
      <w:r w:rsidRPr="00C2476E">
        <w:rPr>
          <w:rFonts w:ascii="Book Antiqua" w:eastAsia="Book Antiqua" w:hAnsi="Book Antiqua" w:cs="Book Antiqua"/>
          <w:color w:val="000000"/>
        </w:rPr>
        <w:t>status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109]</w:t>
      </w:r>
      <w:r w:rsidRPr="00C2476E">
        <w:rPr>
          <w:rFonts w:ascii="Book Antiqua" w:eastAsia="Book Antiqua" w:hAnsi="Book Antiqua" w:cs="Book Antiqua"/>
          <w:color w:val="000000"/>
        </w:rPr>
        <w:t>.</w:t>
      </w:r>
    </w:p>
    <w:p w14:paraId="6717FABF" w14:textId="77777777" w:rsidR="00A77B3E" w:rsidRPr="00C2476E" w:rsidRDefault="00A77B3E">
      <w:pPr>
        <w:spacing w:line="360" w:lineRule="auto"/>
        <w:jc w:val="both"/>
      </w:pPr>
    </w:p>
    <w:p w14:paraId="1DFB56D8" w14:textId="77777777" w:rsidR="00A77B3E" w:rsidRPr="00C2476E" w:rsidRDefault="00BF7206">
      <w:pPr>
        <w:spacing w:line="360" w:lineRule="auto"/>
        <w:jc w:val="both"/>
      </w:pPr>
      <w:r w:rsidRPr="00C2476E">
        <w:rPr>
          <w:rFonts w:ascii="Book Antiqua" w:eastAsia="Book Antiqua" w:hAnsi="Book Antiqua" w:cs="Book Antiqua"/>
          <w:b/>
          <w:bCs/>
          <w:i/>
          <w:iCs/>
          <w:color w:val="000000"/>
        </w:rPr>
        <w:t>Early diagnosis</w:t>
      </w:r>
    </w:p>
    <w:p w14:paraId="6D948C77" w14:textId="2237DAB9" w:rsidR="00A77B3E" w:rsidRPr="00C2476E" w:rsidRDefault="00BF7206" w:rsidP="00A11078">
      <w:pPr>
        <w:spacing w:line="360" w:lineRule="auto"/>
        <w:jc w:val="both"/>
        <w:rPr>
          <w:lang w:eastAsia="zh-CN"/>
        </w:rPr>
      </w:pPr>
      <w:r w:rsidRPr="00C2476E">
        <w:rPr>
          <w:rFonts w:ascii="Book Antiqua" w:eastAsia="Book Antiqua" w:hAnsi="Book Antiqua" w:cs="Book Antiqua"/>
          <w:color w:val="000000"/>
        </w:rPr>
        <w:t>There is a continuous search for new, non-invasive biomarkers for diagnosis, and microbiota seems promising even in this field.</w:t>
      </w:r>
      <w:r w:rsidR="00B177F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Since there are different microbial signatures along with disease progression, microbial samples could represent appealing non-invasive biomarkers for an early </w:t>
      </w:r>
      <w:proofErr w:type="gramStart"/>
      <w:r w:rsidRPr="00C2476E">
        <w:rPr>
          <w:rFonts w:ascii="Book Antiqua" w:eastAsia="Book Antiqua" w:hAnsi="Book Antiqua" w:cs="Book Antiqua"/>
          <w:color w:val="000000"/>
        </w:rPr>
        <w:t>diagnosis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16]</w:t>
      </w:r>
      <w:r w:rsidRPr="00C2476E">
        <w:rPr>
          <w:rFonts w:ascii="Book Antiqua" w:eastAsia="Book Antiqua" w:hAnsi="Book Antiqua" w:cs="Book Antiqua"/>
          <w:color w:val="000000"/>
        </w:rPr>
        <w:t>.</w:t>
      </w:r>
    </w:p>
    <w:p w14:paraId="76DD9329"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Furthermore, </w:t>
      </w:r>
      <w:proofErr w:type="spellStart"/>
      <w:r w:rsidRPr="00C2476E">
        <w:rPr>
          <w:rFonts w:ascii="Book Antiqua" w:eastAsia="Book Antiqua" w:hAnsi="Book Antiqua" w:cs="Book Antiqua"/>
          <w:color w:val="000000"/>
        </w:rPr>
        <w:t>Ponziani</w:t>
      </w:r>
      <w:proofErr w:type="spellEnd"/>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 xml:space="preserve">et </w:t>
      </w:r>
      <w:proofErr w:type="gramStart"/>
      <w:r w:rsidRPr="00C2476E">
        <w:rPr>
          <w:rFonts w:ascii="Book Antiqua" w:eastAsia="Book Antiqua" w:hAnsi="Book Antiqua" w:cs="Book Antiqua"/>
          <w:i/>
          <w:iCs/>
          <w:color w:val="000000"/>
        </w:rPr>
        <w:t>al</w:t>
      </w:r>
      <w:r w:rsidR="00552A32" w:rsidRPr="00C2476E">
        <w:rPr>
          <w:rFonts w:ascii="Book Antiqua" w:eastAsia="Book Antiqua" w:hAnsi="Book Antiqua" w:cs="Book Antiqua"/>
          <w:color w:val="000000"/>
          <w:szCs w:val="30"/>
          <w:vertAlign w:val="superscript"/>
        </w:rPr>
        <w:t>[</w:t>
      </w:r>
      <w:proofErr w:type="gramEnd"/>
      <w:r w:rsidR="00552A32" w:rsidRPr="00C2476E">
        <w:rPr>
          <w:rFonts w:ascii="Book Antiqua" w:eastAsia="Book Antiqua" w:hAnsi="Book Antiqua" w:cs="Book Antiqua"/>
          <w:color w:val="000000"/>
          <w:szCs w:val="30"/>
          <w:vertAlign w:val="superscript"/>
        </w:rPr>
        <w:t>110]</w:t>
      </w:r>
      <w:r w:rsidRPr="00C2476E">
        <w:rPr>
          <w:rFonts w:ascii="Book Antiqua" w:eastAsia="Book Antiqua" w:hAnsi="Book Antiqua" w:cs="Book Antiqua"/>
          <w:color w:val="000000"/>
        </w:rPr>
        <w:t xml:space="preserve"> demonstrated an inverse relation between </w:t>
      </w:r>
      <w:proofErr w:type="spellStart"/>
      <w:r w:rsidRPr="00C2476E">
        <w:rPr>
          <w:rFonts w:ascii="Book Antiqua" w:eastAsia="Book Antiqua" w:hAnsi="Book Antiqua" w:cs="Book Antiqua"/>
          <w:i/>
          <w:iCs/>
          <w:color w:val="000000"/>
        </w:rPr>
        <w:t>Akkermansia</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i/>
          <w:iCs/>
          <w:color w:val="000000"/>
        </w:rPr>
        <w:t>Bifidobacterium</w:t>
      </w:r>
      <w:proofErr w:type="spellEnd"/>
      <w:r w:rsidRPr="00C2476E">
        <w:rPr>
          <w:rFonts w:ascii="Book Antiqua" w:eastAsia="Book Antiqua" w:hAnsi="Book Antiqua" w:cs="Book Antiqua"/>
          <w:color w:val="000000"/>
        </w:rPr>
        <w:t xml:space="preserve"> and the well-known inflammatory marker calprotectin. Analysis on </w:t>
      </w:r>
      <w:proofErr w:type="spellStart"/>
      <w:r w:rsidRPr="00C2476E">
        <w:rPr>
          <w:rFonts w:ascii="Book Antiqua" w:eastAsia="Book Antiqua" w:hAnsi="Book Antiqua" w:cs="Book Antiqua"/>
          <w:color w:val="000000"/>
        </w:rPr>
        <w:t>faecal</w:t>
      </w:r>
      <w:proofErr w:type="spellEnd"/>
      <w:r w:rsidRPr="00C2476E">
        <w:rPr>
          <w:rFonts w:ascii="Book Antiqua" w:eastAsia="Book Antiqua" w:hAnsi="Book Antiqua" w:cs="Book Antiqua"/>
          <w:color w:val="000000"/>
        </w:rPr>
        <w:t xml:space="preserve"> samples of patients with primary liver cancers showed a significant link between </w:t>
      </w:r>
      <w:proofErr w:type="spellStart"/>
      <w:r w:rsidRPr="00C2476E">
        <w:rPr>
          <w:rFonts w:ascii="Book Antiqua" w:eastAsia="Book Antiqua" w:hAnsi="Book Antiqua" w:cs="Book Antiqua"/>
          <w:i/>
          <w:iCs/>
          <w:color w:val="000000"/>
        </w:rPr>
        <w:t>Veillonella</w:t>
      </w:r>
      <w:proofErr w:type="spellEnd"/>
      <w:r w:rsidRPr="00C2476E">
        <w:rPr>
          <w:rFonts w:ascii="Book Antiqua" w:eastAsia="Book Antiqua" w:hAnsi="Book Antiqua" w:cs="Book Antiqua"/>
          <w:color w:val="000000"/>
        </w:rPr>
        <w:t xml:space="preserve"> and alpha-fetoprotein levels together with a negative connection between </w:t>
      </w:r>
      <w:proofErr w:type="spellStart"/>
      <w:r w:rsidRPr="00C2476E">
        <w:rPr>
          <w:rFonts w:ascii="Book Antiqua" w:eastAsia="Book Antiqua" w:hAnsi="Book Antiqua" w:cs="Book Antiqua"/>
          <w:i/>
          <w:iCs/>
          <w:color w:val="000000"/>
        </w:rPr>
        <w:t>Subdoligranulum</w:t>
      </w:r>
      <w:proofErr w:type="spellEnd"/>
      <w:r w:rsidRPr="00C2476E">
        <w:rPr>
          <w:rFonts w:ascii="Book Antiqua" w:eastAsia="Book Antiqua" w:hAnsi="Book Antiqua" w:cs="Book Antiqua"/>
          <w:color w:val="000000"/>
        </w:rPr>
        <w:t xml:space="preserve"> and alpha-fetoprotein </w:t>
      </w:r>
      <w:proofErr w:type="gramStart"/>
      <w:r w:rsidRPr="00C2476E">
        <w:rPr>
          <w:rFonts w:ascii="Book Antiqua" w:eastAsia="Book Antiqua" w:hAnsi="Book Antiqua" w:cs="Book Antiqua"/>
          <w:color w:val="000000"/>
        </w:rPr>
        <w:t>levels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p>
    <w:p w14:paraId="2D637552"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Along with </w:t>
      </w:r>
      <w:proofErr w:type="spellStart"/>
      <w:r w:rsidRPr="00C2476E">
        <w:rPr>
          <w:rFonts w:ascii="Book Antiqua" w:eastAsia="Book Antiqua" w:hAnsi="Book Antiqua" w:cs="Book Antiqua"/>
          <w:color w:val="000000"/>
        </w:rPr>
        <w:t>faecal</w:t>
      </w:r>
      <w:proofErr w:type="spellEnd"/>
      <w:r w:rsidRPr="00C2476E">
        <w:rPr>
          <w:rFonts w:ascii="Book Antiqua" w:eastAsia="Book Antiqua" w:hAnsi="Book Antiqua" w:cs="Book Antiqua"/>
          <w:color w:val="000000"/>
        </w:rPr>
        <w:t xml:space="preserve"> samples, analysis of the tongue microbiota could represent another non-invasive biomarker. In particular, </w:t>
      </w:r>
      <w:proofErr w:type="spellStart"/>
      <w:r w:rsidRPr="00C2476E">
        <w:rPr>
          <w:rFonts w:ascii="Book Antiqua" w:eastAsia="Book Antiqua" w:hAnsi="Book Antiqua" w:cs="Book Antiqua"/>
          <w:i/>
          <w:iCs/>
          <w:color w:val="000000"/>
        </w:rPr>
        <w:t>Oribacterium</w:t>
      </w:r>
      <w:proofErr w:type="spellEnd"/>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and</w:t>
      </w:r>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Fusobacterium</w:t>
      </w:r>
      <w:proofErr w:type="spellEnd"/>
      <w:r w:rsidRPr="00C2476E">
        <w:rPr>
          <w:rFonts w:ascii="Book Antiqua" w:eastAsia="Book Antiqua" w:hAnsi="Book Antiqua" w:cs="Book Antiqua"/>
          <w:color w:val="000000"/>
        </w:rPr>
        <w:t xml:space="preserve"> presence could differentiate HCC patients from healthy </w:t>
      </w:r>
      <w:proofErr w:type="gramStart"/>
      <w:r w:rsidRPr="00C2476E">
        <w:rPr>
          <w:rFonts w:ascii="Book Antiqua" w:eastAsia="Book Antiqua" w:hAnsi="Book Antiqua" w:cs="Book Antiqua"/>
          <w:color w:val="000000"/>
        </w:rPr>
        <w:t>subjects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w:t>
      </w:r>
    </w:p>
    <w:p w14:paraId="5B989424"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Jia </w:t>
      </w:r>
      <w:r w:rsidRPr="00C2476E">
        <w:rPr>
          <w:rFonts w:ascii="Book Antiqua" w:eastAsia="Book Antiqua" w:hAnsi="Book Antiqua" w:cs="Book Antiqua"/>
          <w:i/>
          <w:iCs/>
          <w:color w:val="000000"/>
        </w:rPr>
        <w:t xml:space="preserve">et </w:t>
      </w:r>
      <w:proofErr w:type="gramStart"/>
      <w:r w:rsidRPr="00C2476E">
        <w:rPr>
          <w:rFonts w:ascii="Book Antiqua" w:eastAsia="Book Antiqua" w:hAnsi="Book Antiqua" w:cs="Book Antiqua"/>
          <w:i/>
          <w:iCs/>
          <w:color w:val="000000"/>
        </w:rPr>
        <w:t>al</w:t>
      </w:r>
      <w:r w:rsidR="00552A32" w:rsidRPr="00C2476E">
        <w:rPr>
          <w:rFonts w:ascii="Book Antiqua" w:eastAsia="Book Antiqua" w:hAnsi="Book Antiqua" w:cs="Book Antiqua"/>
          <w:color w:val="000000"/>
          <w:szCs w:val="30"/>
          <w:vertAlign w:val="superscript"/>
        </w:rPr>
        <w:t>[</w:t>
      </w:r>
      <w:proofErr w:type="gramEnd"/>
      <w:r w:rsidR="00552A32"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xml:space="preserve"> reported that the plasma-stool ratio of two BAs, </w:t>
      </w:r>
      <w:proofErr w:type="spellStart"/>
      <w:r w:rsidRPr="00C2476E">
        <w:rPr>
          <w:rFonts w:ascii="Book Antiqua" w:eastAsia="Book Antiqua" w:hAnsi="Book Antiqua" w:cs="Book Antiqua"/>
          <w:color w:val="000000"/>
        </w:rPr>
        <w:t>tauroursodeoxycholic</w:t>
      </w:r>
      <w:proofErr w:type="spellEnd"/>
      <w:r w:rsidRPr="00C2476E">
        <w:rPr>
          <w:rFonts w:ascii="Book Antiqua" w:eastAsia="Book Antiqua" w:hAnsi="Book Antiqua" w:cs="Book Antiqua"/>
          <w:color w:val="000000"/>
        </w:rPr>
        <w:t xml:space="preserve"> and </w:t>
      </w:r>
      <w:proofErr w:type="spellStart"/>
      <w:r w:rsidRPr="00C2476E">
        <w:rPr>
          <w:rFonts w:ascii="Book Antiqua" w:eastAsia="Book Antiqua" w:hAnsi="Book Antiqua" w:cs="Book Antiqua"/>
          <w:color w:val="000000"/>
        </w:rPr>
        <w:t>glycoursodeoxycholic</w:t>
      </w:r>
      <w:proofErr w:type="spellEnd"/>
      <w:r w:rsidRPr="00C2476E">
        <w:rPr>
          <w:rFonts w:ascii="Book Antiqua" w:eastAsia="Book Antiqua" w:hAnsi="Book Antiqua" w:cs="Book Antiqua"/>
          <w:color w:val="000000"/>
        </w:rPr>
        <w:t xml:space="preserve"> acids, demonstrated the ability to identify patients with intrahepatic CCA from those with HCC or healthy people with an area under the curve of 0.801 and 0.906, respectively</w:t>
      </w:r>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xml:space="preserve">. Although some methodological and cause-effects concerns have been </w:t>
      </w:r>
      <w:proofErr w:type="gramStart"/>
      <w:r w:rsidRPr="00C2476E">
        <w:rPr>
          <w:rFonts w:ascii="Book Antiqua" w:eastAsia="Book Antiqua" w:hAnsi="Book Antiqua" w:cs="Book Antiqua"/>
          <w:color w:val="000000"/>
        </w:rPr>
        <w:t>raised</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111]</w:t>
      </w:r>
      <w:r w:rsidRPr="00C2476E">
        <w:rPr>
          <w:rFonts w:ascii="Book Antiqua" w:eastAsia="Book Antiqua" w:hAnsi="Book Antiqua" w:cs="Book Antiqua"/>
          <w:color w:val="000000"/>
        </w:rPr>
        <w:t xml:space="preserve">, this potential biomarker is appealing. Again, further studies are needed to obtain new markers that could be used independently or within </w:t>
      </w:r>
      <w:proofErr w:type="gramStart"/>
      <w:r w:rsidRPr="00C2476E">
        <w:rPr>
          <w:rFonts w:ascii="Book Antiqua" w:eastAsia="Book Antiqua" w:hAnsi="Book Antiqua" w:cs="Book Antiqua"/>
          <w:color w:val="000000"/>
        </w:rPr>
        <w:t>algorithms</w:t>
      </w:r>
      <w:r w:rsidRPr="00C2476E">
        <w:rPr>
          <w:rFonts w:ascii="Book Antiqua" w:eastAsia="Book Antiqua" w:hAnsi="Book Antiqua" w:cs="Book Antiqua"/>
          <w:color w:val="000000"/>
          <w:szCs w:val="30"/>
          <w:vertAlign w:val="superscript"/>
        </w:rPr>
        <w:t>[</w:t>
      </w:r>
      <w:proofErr w:type="gramEnd"/>
      <w:r w:rsidRPr="00C2476E">
        <w:rPr>
          <w:rFonts w:ascii="Book Antiqua" w:eastAsia="Book Antiqua" w:hAnsi="Book Antiqua" w:cs="Book Antiqua"/>
          <w:color w:val="000000"/>
          <w:szCs w:val="30"/>
          <w:vertAlign w:val="superscript"/>
        </w:rPr>
        <w:t>18,111]</w:t>
      </w:r>
      <w:r w:rsidRPr="00C2476E">
        <w:rPr>
          <w:rFonts w:ascii="Book Antiqua" w:eastAsia="Book Antiqua" w:hAnsi="Book Antiqua" w:cs="Book Antiqua"/>
          <w:color w:val="000000"/>
        </w:rPr>
        <w:t>.</w:t>
      </w:r>
    </w:p>
    <w:p w14:paraId="0778229E" w14:textId="77777777" w:rsidR="00A77B3E" w:rsidRPr="00C2476E" w:rsidRDefault="00A77B3E">
      <w:pPr>
        <w:spacing w:line="360" w:lineRule="auto"/>
        <w:jc w:val="both"/>
      </w:pPr>
    </w:p>
    <w:p w14:paraId="26D4AC57" w14:textId="77777777" w:rsidR="00A77B3E" w:rsidRPr="00C2476E" w:rsidRDefault="00BF7206">
      <w:pPr>
        <w:spacing w:line="360" w:lineRule="auto"/>
        <w:jc w:val="both"/>
      </w:pPr>
      <w:r w:rsidRPr="00C2476E">
        <w:rPr>
          <w:rFonts w:ascii="Book Antiqua" w:eastAsia="Book Antiqua" w:hAnsi="Book Antiqua" w:cs="Book Antiqua"/>
          <w:b/>
          <w:caps/>
          <w:color w:val="000000"/>
          <w:u w:val="single"/>
        </w:rPr>
        <w:t>CONCLUSION</w:t>
      </w:r>
    </w:p>
    <w:p w14:paraId="47E44E2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In conclusion, a growing body of literature demonstrates a pathogenetic role of the gut microbiota-immunity axis in liver cancer development. Although there is an ongoing rapid development of metagenomic science, definitive and complete knowledge of this process is still far from being wholly acquired. However, targeting microbiota and the immune system may represent appealing therapeutic options alone or boost </w:t>
      </w:r>
      <w:r w:rsidRPr="00C2476E">
        <w:rPr>
          <w:rFonts w:ascii="Book Antiqua" w:eastAsia="Book Antiqua" w:hAnsi="Book Antiqua" w:cs="Book Antiqua"/>
          <w:color w:val="000000"/>
        </w:rPr>
        <w:lastRenderedPageBreak/>
        <w:t xml:space="preserve">conventional treatments. Finally, the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signature evaluation could represent a potential novel, non-invasive biomarker for early diagnosis.</w:t>
      </w:r>
    </w:p>
    <w:p w14:paraId="1C9667F6" w14:textId="77777777" w:rsidR="00A77B3E" w:rsidRPr="00C2476E" w:rsidRDefault="00A77B3E">
      <w:pPr>
        <w:spacing w:line="360" w:lineRule="auto"/>
        <w:jc w:val="both"/>
      </w:pPr>
    </w:p>
    <w:p w14:paraId="511F1AA3" w14:textId="77777777" w:rsidR="00A77B3E" w:rsidRPr="00C2476E" w:rsidRDefault="00BF7206">
      <w:pPr>
        <w:spacing w:line="360" w:lineRule="auto"/>
        <w:jc w:val="both"/>
      </w:pPr>
      <w:r w:rsidRPr="00C2476E">
        <w:rPr>
          <w:rFonts w:ascii="Book Antiqua" w:eastAsia="Book Antiqua" w:hAnsi="Book Antiqua" w:cs="Book Antiqua"/>
          <w:b/>
          <w:color w:val="000000"/>
        </w:rPr>
        <w:t>REFERENCES</w:t>
      </w:r>
    </w:p>
    <w:p w14:paraId="314DC9FD" w14:textId="77777777" w:rsidR="00A77B3E" w:rsidRPr="00C2476E" w:rsidRDefault="00BF7206">
      <w:pPr>
        <w:spacing w:line="360" w:lineRule="auto"/>
        <w:jc w:val="both"/>
      </w:pPr>
      <w:bookmarkStart w:id="6" w:name="OLE_LINK12"/>
      <w:r w:rsidRPr="00C2476E">
        <w:rPr>
          <w:rFonts w:ascii="Book Antiqua" w:eastAsia="Book Antiqua" w:hAnsi="Book Antiqua" w:cs="Book Antiqua"/>
          <w:color w:val="000000"/>
        </w:rPr>
        <w:t xml:space="preserve">1 </w:t>
      </w:r>
      <w:r w:rsidRPr="00C2476E">
        <w:rPr>
          <w:rFonts w:ascii="Book Antiqua" w:eastAsia="Book Antiqua" w:hAnsi="Book Antiqua" w:cs="Book Antiqua"/>
          <w:b/>
          <w:bCs/>
          <w:color w:val="000000"/>
        </w:rPr>
        <w:t>Jia X</w:t>
      </w:r>
      <w:r w:rsidRPr="00C2476E">
        <w:rPr>
          <w:rFonts w:ascii="Book Antiqua" w:eastAsia="Book Antiqua" w:hAnsi="Book Antiqua" w:cs="Book Antiqua"/>
          <w:color w:val="000000"/>
        </w:rPr>
        <w:t xml:space="preserve">, Lu S, Zeng Z, Liu Q, Dong Z, Chen Y, Zhu Z, Hong Z, Zhang T, Du G, Xiang J, Wu D, Bai W, Yang B, Li Y, Huang J, Li H, Safadi R, Lu Y. Characterization of Gut Microbiota, Bile Acid Metabolism, and Cytokines in Intrahepatic Cholangiocarcinoma.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893-906 [PMID: 31298745 DOI: 10.1002/hep.30852]</w:t>
      </w:r>
    </w:p>
    <w:p w14:paraId="104AC28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 </w:t>
      </w:r>
      <w:proofErr w:type="spellStart"/>
      <w:r w:rsidRPr="00C2476E">
        <w:rPr>
          <w:rFonts w:ascii="Book Antiqua" w:eastAsia="Book Antiqua" w:hAnsi="Book Antiqua" w:cs="Book Antiqua"/>
          <w:b/>
          <w:bCs/>
          <w:color w:val="000000"/>
        </w:rPr>
        <w:t>Disibio</w:t>
      </w:r>
      <w:proofErr w:type="spellEnd"/>
      <w:r w:rsidRPr="00C2476E">
        <w:rPr>
          <w:rFonts w:ascii="Book Antiqua" w:eastAsia="Book Antiqua" w:hAnsi="Book Antiqua" w:cs="Book Antiqua"/>
          <w:b/>
          <w:bCs/>
          <w:color w:val="000000"/>
        </w:rPr>
        <w:t xml:space="preserve"> G</w:t>
      </w:r>
      <w:r w:rsidRPr="00C2476E">
        <w:rPr>
          <w:rFonts w:ascii="Book Antiqua" w:eastAsia="Book Antiqua" w:hAnsi="Book Antiqua" w:cs="Book Antiqua"/>
          <w:color w:val="000000"/>
        </w:rPr>
        <w:t xml:space="preserve">, French SW. Metastatic patterns of cancers: results from a large autopsy study. </w:t>
      </w:r>
      <w:r w:rsidRPr="00C2476E">
        <w:rPr>
          <w:rFonts w:ascii="Book Antiqua" w:eastAsia="Book Antiqua" w:hAnsi="Book Antiqua" w:cs="Book Antiqua"/>
          <w:i/>
          <w:iCs/>
          <w:color w:val="000000"/>
        </w:rPr>
        <w:t xml:space="preserve">Arch </w:t>
      </w:r>
      <w:proofErr w:type="spellStart"/>
      <w:r w:rsidRPr="00C2476E">
        <w:rPr>
          <w:rFonts w:ascii="Book Antiqua" w:eastAsia="Book Antiqua" w:hAnsi="Book Antiqua" w:cs="Book Antiqua"/>
          <w:i/>
          <w:iCs/>
          <w:color w:val="000000"/>
        </w:rPr>
        <w:t>Pathol</w:t>
      </w:r>
      <w:proofErr w:type="spellEnd"/>
      <w:r w:rsidRPr="00C2476E">
        <w:rPr>
          <w:rFonts w:ascii="Book Antiqua" w:eastAsia="Book Antiqua" w:hAnsi="Book Antiqua" w:cs="Book Antiqua"/>
          <w:i/>
          <w:iCs/>
          <w:color w:val="000000"/>
        </w:rPr>
        <w:t xml:space="preserve"> Lab Med</w:t>
      </w:r>
      <w:r w:rsidRPr="00C2476E">
        <w:rPr>
          <w:rFonts w:ascii="Book Antiqua" w:eastAsia="Book Antiqua" w:hAnsi="Book Antiqua" w:cs="Book Antiqua"/>
          <w:color w:val="000000"/>
        </w:rPr>
        <w:t xml:space="preserve"> 2008; </w:t>
      </w:r>
      <w:r w:rsidRPr="00C2476E">
        <w:rPr>
          <w:rFonts w:ascii="Book Antiqua" w:eastAsia="Book Antiqua" w:hAnsi="Book Antiqua" w:cs="Book Antiqua"/>
          <w:b/>
          <w:bCs/>
          <w:color w:val="000000"/>
        </w:rPr>
        <w:t>132</w:t>
      </w:r>
      <w:r w:rsidRPr="00C2476E">
        <w:rPr>
          <w:rFonts w:ascii="Book Antiqua" w:eastAsia="Book Antiqua" w:hAnsi="Book Antiqua" w:cs="Book Antiqua"/>
          <w:color w:val="000000"/>
        </w:rPr>
        <w:t>: 931-939 [PMID: 18517275 DOI: 10.5858/2008-132-931-MPOCRF]</w:t>
      </w:r>
    </w:p>
    <w:p w14:paraId="1F15AA2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 </w:t>
      </w:r>
      <w:r w:rsidRPr="00C2476E">
        <w:rPr>
          <w:rFonts w:ascii="Book Antiqua" w:eastAsia="Book Antiqua" w:hAnsi="Book Antiqua" w:cs="Book Antiqua"/>
          <w:b/>
          <w:bCs/>
          <w:color w:val="000000"/>
        </w:rPr>
        <w:t>Yu LX</w:t>
      </w:r>
      <w:r w:rsidRPr="00C2476E">
        <w:rPr>
          <w:rFonts w:ascii="Book Antiqua" w:eastAsia="Book Antiqua" w:hAnsi="Book Antiqua" w:cs="Book Antiqua"/>
          <w:color w:val="000000"/>
        </w:rPr>
        <w:t xml:space="preserve">, Schwabe RF. The gut microbiome and liver cancer: mechanisms and clinical translation.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14</w:t>
      </w:r>
      <w:r w:rsidRPr="00C2476E">
        <w:rPr>
          <w:rFonts w:ascii="Book Antiqua" w:eastAsia="Book Antiqua" w:hAnsi="Book Antiqua" w:cs="Book Antiqua"/>
          <w:color w:val="000000"/>
        </w:rPr>
        <w:t>: 527-539 [PMID: 28676707 DOI: 10.1038/nrgastro.2017.72]</w:t>
      </w:r>
    </w:p>
    <w:p w14:paraId="1D2D96B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 </w:t>
      </w:r>
      <w:r w:rsidRPr="00C2476E">
        <w:rPr>
          <w:rFonts w:ascii="Book Antiqua" w:eastAsia="Book Antiqua" w:hAnsi="Book Antiqua" w:cs="Book Antiqua"/>
          <w:b/>
          <w:bCs/>
          <w:color w:val="000000"/>
        </w:rPr>
        <w:t>Sia D</w:t>
      </w:r>
      <w:r w:rsidRPr="00C2476E">
        <w:rPr>
          <w:rFonts w:ascii="Book Antiqua" w:eastAsia="Book Antiqua" w:hAnsi="Book Antiqua" w:cs="Book Antiqua"/>
          <w:color w:val="000000"/>
        </w:rPr>
        <w:t xml:space="preserve">, Villanueva A, Friedman SL, </w:t>
      </w:r>
      <w:proofErr w:type="spellStart"/>
      <w:r w:rsidRPr="00C2476E">
        <w:rPr>
          <w:rFonts w:ascii="Book Antiqua" w:eastAsia="Book Antiqua" w:hAnsi="Book Antiqua" w:cs="Book Antiqua"/>
          <w:color w:val="000000"/>
        </w:rPr>
        <w:t>Llovet</w:t>
      </w:r>
      <w:proofErr w:type="spellEnd"/>
      <w:r w:rsidRPr="00C2476E">
        <w:rPr>
          <w:rFonts w:ascii="Book Antiqua" w:eastAsia="Book Antiqua" w:hAnsi="Book Antiqua" w:cs="Book Antiqua"/>
          <w:color w:val="000000"/>
        </w:rPr>
        <w:t xml:space="preserve"> JM. Liver Cancer Cell of Origin, Molecular Class, and Effects on Patient Prognosis. </w:t>
      </w:r>
      <w:r w:rsidRPr="00C2476E">
        <w:rPr>
          <w:rFonts w:ascii="Book Antiqua" w:eastAsia="Book Antiqua" w:hAnsi="Book Antiqua" w:cs="Book Antiqua"/>
          <w:i/>
          <w:iCs/>
          <w:color w:val="000000"/>
        </w:rPr>
        <w:t>Gastroenterology</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152</w:t>
      </w:r>
      <w:r w:rsidRPr="00C2476E">
        <w:rPr>
          <w:rFonts w:ascii="Book Antiqua" w:eastAsia="Book Antiqua" w:hAnsi="Book Antiqua" w:cs="Book Antiqua"/>
          <w:color w:val="000000"/>
        </w:rPr>
        <w:t>: 745-761 [PMID: 28043904 DOI: 10.1053/j.gastro.2016.11.048]</w:t>
      </w:r>
    </w:p>
    <w:p w14:paraId="78FB268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 </w:t>
      </w:r>
      <w:proofErr w:type="spellStart"/>
      <w:r w:rsidRPr="00C2476E">
        <w:rPr>
          <w:rFonts w:ascii="Book Antiqua" w:eastAsia="Book Antiqua" w:hAnsi="Book Antiqua" w:cs="Book Antiqua"/>
          <w:b/>
          <w:bCs/>
          <w:color w:val="000000"/>
        </w:rPr>
        <w:t>Banales</w:t>
      </w:r>
      <w:proofErr w:type="spellEnd"/>
      <w:r w:rsidRPr="00C2476E">
        <w:rPr>
          <w:rFonts w:ascii="Book Antiqua" w:eastAsia="Book Antiqua" w:hAnsi="Book Antiqua" w:cs="Book Antiqua"/>
          <w:b/>
          <w:bCs/>
          <w:color w:val="000000"/>
        </w:rPr>
        <w:t xml:space="preserve"> JM</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Cardinale</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Carpino</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Marzioni</w:t>
      </w:r>
      <w:proofErr w:type="spellEnd"/>
      <w:r w:rsidRPr="00C2476E">
        <w:rPr>
          <w:rFonts w:ascii="Book Antiqua" w:eastAsia="Book Antiqua" w:hAnsi="Book Antiqua" w:cs="Book Antiqua"/>
          <w:color w:val="000000"/>
        </w:rPr>
        <w:t xml:space="preserve"> M, Andersen JB, </w:t>
      </w:r>
      <w:proofErr w:type="spellStart"/>
      <w:r w:rsidRPr="00C2476E">
        <w:rPr>
          <w:rFonts w:ascii="Book Antiqua" w:eastAsia="Book Antiqua" w:hAnsi="Book Antiqua" w:cs="Book Antiqua"/>
          <w:color w:val="000000"/>
        </w:rPr>
        <w:t>Invernizzi</w:t>
      </w:r>
      <w:proofErr w:type="spellEnd"/>
      <w:r w:rsidRPr="00C2476E">
        <w:rPr>
          <w:rFonts w:ascii="Book Antiqua" w:eastAsia="Book Antiqua" w:hAnsi="Book Antiqua" w:cs="Book Antiqua"/>
          <w:color w:val="000000"/>
        </w:rPr>
        <w:t xml:space="preserve"> P, Lind GE, </w:t>
      </w:r>
      <w:proofErr w:type="spellStart"/>
      <w:r w:rsidRPr="00C2476E">
        <w:rPr>
          <w:rFonts w:ascii="Book Antiqua" w:eastAsia="Book Antiqua" w:hAnsi="Book Antiqua" w:cs="Book Antiqua"/>
          <w:color w:val="000000"/>
        </w:rPr>
        <w:t>Folseraas</w:t>
      </w:r>
      <w:proofErr w:type="spellEnd"/>
      <w:r w:rsidRPr="00C2476E">
        <w:rPr>
          <w:rFonts w:ascii="Book Antiqua" w:eastAsia="Book Antiqua" w:hAnsi="Book Antiqua" w:cs="Book Antiqua"/>
          <w:color w:val="000000"/>
        </w:rPr>
        <w:t xml:space="preserve"> T, Forbes SJ, </w:t>
      </w:r>
      <w:proofErr w:type="spellStart"/>
      <w:r w:rsidRPr="00C2476E">
        <w:rPr>
          <w:rFonts w:ascii="Book Antiqua" w:eastAsia="Book Antiqua" w:hAnsi="Book Antiqua" w:cs="Book Antiqua"/>
          <w:color w:val="000000"/>
        </w:rPr>
        <w:t>Fouassier</w:t>
      </w:r>
      <w:proofErr w:type="spellEnd"/>
      <w:r w:rsidRPr="00C2476E">
        <w:rPr>
          <w:rFonts w:ascii="Book Antiqua" w:eastAsia="Book Antiqua" w:hAnsi="Book Antiqua" w:cs="Book Antiqua"/>
          <w:color w:val="000000"/>
        </w:rPr>
        <w:t xml:space="preserve"> L, </w:t>
      </w:r>
      <w:proofErr w:type="spellStart"/>
      <w:r w:rsidRPr="00C2476E">
        <w:rPr>
          <w:rFonts w:ascii="Book Antiqua" w:eastAsia="Book Antiqua" w:hAnsi="Book Antiqua" w:cs="Book Antiqua"/>
          <w:color w:val="000000"/>
        </w:rPr>
        <w:t>Geier</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Calvisi</w:t>
      </w:r>
      <w:proofErr w:type="spellEnd"/>
      <w:r w:rsidRPr="00C2476E">
        <w:rPr>
          <w:rFonts w:ascii="Book Antiqua" w:eastAsia="Book Antiqua" w:hAnsi="Book Antiqua" w:cs="Book Antiqua"/>
          <w:color w:val="000000"/>
        </w:rPr>
        <w:t xml:space="preserve"> DF, </w:t>
      </w:r>
      <w:proofErr w:type="spellStart"/>
      <w:r w:rsidRPr="00C2476E">
        <w:rPr>
          <w:rFonts w:ascii="Book Antiqua" w:eastAsia="Book Antiqua" w:hAnsi="Book Antiqua" w:cs="Book Antiqua"/>
          <w:color w:val="000000"/>
        </w:rPr>
        <w:t>Mertens</w:t>
      </w:r>
      <w:proofErr w:type="spellEnd"/>
      <w:r w:rsidRPr="00C2476E">
        <w:rPr>
          <w:rFonts w:ascii="Book Antiqua" w:eastAsia="Book Antiqua" w:hAnsi="Book Antiqua" w:cs="Book Antiqua"/>
          <w:color w:val="000000"/>
        </w:rPr>
        <w:t xml:space="preserve"> JC, </w:t>
      </w:r>
      <w:proofErr w:type="spellStart"/>
      <w:r w:rsidRPr="00C2476E">
        <w:rPr>
          <w:rFonts w:ascii="Book Antiqua" w:eastAsia="Book Antiqua" w:hAnsi="Book Antiqua" w:cs="Book Antiqua"/>
          <w:color w:val="000000"/>
        </w:rPr>
        <w:t>Trauner</w:t>
      </w:r>
      <w:proofErr w:type="spellEnd"/>
      <w:r w:rsidRPr="00C2476E">
        <w:rPr>
          <w:rFonts w:ascii="Book Antiqua" w:eastAsia="Book Antiqua" w:hAnsi="Book Antiqua" w:cs="Book Antiqua"/>
          <w:color w:val="000000"/>
        </w:rPr>
        <w:t xml:space="preserve"> M, Benedetti A, Maroni L, Vaquero J, Macias RI, </w:t>
      </w:r>
      <w:proofErr w:type="spellStart"/>
      <w:r w:rsidRPr="00C2476E">
        <w:rPr>
          <w:rFonts w:ascii="Book Antiqua" w:eastAsia="Book Antiqua" w:hAnsi="Book Antiqua" w:cs="Book Antiqua"/>
          <w:color w:val="000000"/>
        </w:rPr>
        <w:t>Raggi</w:t>
      </w:r>
      <w:proofErr w:type="spellEnd"/>
      <w:r w:rsidRPr="00C2476E">
        <w:rPr>
          <w:rFonts w:ascii="Book Antiqua" w:eastAsia="Book Antiqua" w:hAnsi="Book Antiqua" w:cs="Book Antiqua"/>
          <w:color w:val="000000"/>
        </w:rPr>
        <w:t xml:space="preserve"> C, </w:t>
      </w:r>
      <w:proofErr w:type="spellStart"/>
      <w:r w:rsidRPr="00C2476E">
        <w:rPr>
          <w:rFonts w:ascii="Book Antiqua" w:eastAsia="Book Antiqua" w:hAnsi="Book Antiqua" w:cs="Book Antiqua"/>
          <w:color w:val="000000"/>
        </w:rPr>
        <w:t>Perugorria</w:t>
      </w:r>
      <w:proofErr w:type="spellEnd"/>
      <w:r w:rsidRPr="00C2476E">
        <w:rPr>
          <w:rFonts w:ascii="Book Antiqua" w:eastAsia="Book Antiqua" w:hAnsi="Book Antiqua" w:cs="Book Antiqua"/>
          <w:color w:val="000000"/>
        </w:rPr>
        <w:t xml:space="preserve"> MJ, </w:t>
      </w:r>
      <w:proofErr w:type="spellStart"/>
      <w:r w:rsidRPr="00C2476E">
        <w:rPr>
          <w:rFonts w:ascii="Book Antiqua" w:eastAsia="Book Antiqua" w:hAnsi="Book Antiqua" w:cs="Book Antiqua"/>
          <w:color w:val="000000"/>
        </w:rPr>
        <w:t>Gaudio</w:t>
      </w:r>
      <w:proofErr w:type="spellEnd"/>
      <w:r w:rsidRPr="00C2476E">
        <w:rPr>
          <w:rFonts w:ascii="Book Antiqua" w:eastAsia="Book Antiqua" w:hAnsi="Book Antiqua" w:cs="Book Antiqua"/>
          <w:color w:val="000000"/>
        </w:rPr>
        <w:t xml:space="preserve"> E, </w:t>
      </w:r>
      <w:proofErr w:type="spellStart"/>
      <w:r w:rsidRPr="00C2476E">
        <w:rPr>
          <w:rFonts w:ascii="Book Antiqua" w:eastAsia="Book Antiqua" w:hAnsi="Book Antiqua" w:cs="Book Antiqua"/>
          <w:color w:val="000000"/>
        </w:rPr>
        <w:t>Boberg</w:t>
      </w:r>
      <w:proofErr w:type="spellEnd"/>
      <w:r w:rsidRPr="00C2476E">
        <w:rPr>
          <w:rFonts w:ascii="Book Antiqua" w:eastAsia="Book Antiqua" w:hAnsi="Book Antiqua" w:cs="Book Antiqua"/>
          <w:color w:val="000000"/>
        </w:rPr>
        <w:t xml:space="preserve"> KM, Marin JJ, Alvaro D. Expert consensus document: Cholangiocarcinoma: current knowledge and future perspectives consensus statement from the European Network for the Study of Cholangiocarcinoma (ENS-CCA).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261-280 [PMID: 27095655 DOI: 10.1038/nrgastro.2016.51]</w:t>
      </w:r>
    </w:p>
    <w:p w14:paraId="56019FD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 </w:t>
      </w:r>
      <w:r w:rsidRPr="00C2476E">
        <w:rPr>
          <w:rFonts w:ascii="Book Antiqua" w:eastAsia="Book Antiqua" w:hAnsi="Book Antiqua" w:cs="Book Antiqua"/>
          <w:b/>
          <w:bCs/>
          <w:color w:val="000000"/>
        </w:rPr>
        <w:t>Plaza-</w:t>
      </w:r>
      <w:proofErr w:type="spellStart"/>
      <w:r w:rsidRPr="00C2476E">
        <w:rPr>
          <w:rFonts w:ascii="Book Antiqua" w:eastAsia="Book Antiqua" w:hAnsi="Book Antiqua" w:cs="Book Antiqua"/>
          <w:b/>
          <w:bCs/>
          <w:color w:val="000000"/>
        </w:rPr>
        <w:t>Díaz</w:t>
      </w:r>
      <w:proofErr w:type="spellEnd"/>
      <w:r w:rsidRPr="00C2476E">
        <w:rPr>
          <w:rFonts w:ascii="Book Antiqua" w:eastAsia="Book Antiqua" w:hAnsi="Book Antiqua" w:cs="Book Antiqua"/>
          <w:b/>
          <w:bCs/>
          <w:color w:val="000000"/>
        </w:rPr>
        <w:t xml:space="preserve"> J</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Solís-Urra</w:t>
      </w:r>
      <w:proofErr w:type="spellEnd"/>
      <w:r w:rsidRPr="00C2476E">
        <w:rPr>
          <w:rFonts w:ascii="Book Antiqua" w:eastAsia="Book Antiqua" w:hAnsi="Book Antiqua" w:cs="Book Antiqua"/>
          <w:color w:val="000000"/>
        </w:rPr>
        <w:t xml:space="preserve"> P, Rodríguez-Rodríguez F, Olivares-</w:t>
      </w:r>
      <w:proofErr w:type="spellStart"/>
      <w:r w:rsidRPr="00C2476E">
        <w:rPr>
          <w:rFonts w:ascii="Book Antiqua" w:eastAsia="Book Antiqua" w:hAnsi="Book Antiqua" w:cs="Book Antiqua"/>
          <w:color w:val="000000"/>
        </w:rPr>
        <w:t>Arancibia</w:t>
      </w:r>
      <w:proofErr w:type="spellEnd"/>
      <w:r w:rsidRPr="00C2476E">
        <w:rPr>
          <w:rFonts w:ascii="Book Antiqua" w:eastAsia="Book Antiqua" w:hAnsi="Book Antiqua" w:cs="Book Antiqua"/>
          <w:color w:val="000000"/>
        </w:rPr>
        <w:t xml:space="preserve"> J, Navarro-</w:t>
      </w:r>
      <w:proofErr w:type="spellStart"/>
      <w:r w:rsidRPr="00C2476E">
        <w:rPr>
          <w:rFonts w:ascii="Book Antiqua" w:eastAsia="Book Antiqua" w:hAnsi="Book Antiqua" w:cs="Book Antiqua"/>
          <w:color w:val="000000"/>
        </w:rPr>
        <w:t>Oliveros</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Abadía</w:t>
      </w:r>
      <w:proofErr w:type="spellEnd"/>
      <w:r w:rsidRPr="00C2476E">
        <w:rPr>
          <w:rFonts w:ascii="Book Antiqua" w:eastAsia="Book Antiqua" w:hAnsi="Book Antiqua" w:cs="Book Antiqua"/>
          <w:color w:val="000000"/>
        </w:rPr>
        <w:t xml:space="preserve">-Molina F, </w:t>
      </w:r>
      <w:proofErr w:type="spellStart"/>
      <w:r w:rsidRPr="00C2476E">
        <w:rPr>
          <w:rFonts w:ascii="Book Antiqua" w:eastAsia="Book Antiqua" w:hAnsi="Book Antiqua" w:cs="Book Antiqua"/>
          <w:color w:val="000000"/>
        </w:rPr>
        <w:t>Álvarez</w:t>
      </w:r>
      <w:proofErr w:type="spellEnd"/>
      <w:r w:rsidRPr="00C2476E">
        <w:rPr>
          <w:rFonts w:ascii="Book Antiqua" w:eastAsia="Book Antiqua" w:hAnsi="Book Antiqua" w:cs="Book Antiqua"/>
          <w:color w:val="000000"/>
        </w:rPr>
        <w:t xml:space="preserve">-Mercado AI. The Gut Barrier, Intestinal Microbiota, and Liver Disease: Molecular Mechanisms and Strategies to Manage. </w:t>
      </w:r>
      <w:r w:rsidRPr="00C2476E">
        <w:rPr>
          <w:rFonts w:ascii="Book Antiqua" w:eastAsia="Book Antiqua" w:hAnsi="Book Antiqua" w:cs="Book Antiqua"/>
          <w:i/>
          <w:iCs/>
          <w:color w:val="000000"/>
        </w:rPr>
        <w:t>Int J Mol Sci</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21</w:t>
      </w:r>
      <w:r w:rsidRPr="00C2476E">
        <w:rPr>
          <w:rFonts w:ascii="Book Antiqua" w:eastAsia="Book Antiqua" w:hAnsi="Book Antiqua" w:cs="Book Antiqua"/>
          <w:color w:val="000000"/>
        </w:rPr>
        <w:t xml:space="preserve"> [PMID: 33171747 DOI: 10.3390/ijms21218351]</w:t>
      </w:r>
    </w:p>
    <w:p w14:paraId="175D1D86"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7 </w:t>
      </w:r>
      <w:r w:rsidRPr="00C2476E">
        <w:rPr>
          <w:rFonts w:ascii="Book Antiqua" w:eastAsia="Book Antiqua" w:hAnsi="Book Antiqua" w:cs="Book Antiqua"/>
          <w:b/>
          <w:bCs/>
          <w:color w:val="000000"/>
        </w:rPr>
        <w:t>Zhang C</w:t>
      </w:r>
      <w:r w:rsidRPr="00C2476E">
        <w:rPr>
          <w:rFonts w:ascii="Book Antiqua" w:eastAsia="Book Antiqua" w:hAnsi="Book Antiqua" w:cs="Book Antiqua"/>
          <w:color w:val="000000"/>
        </w:rPr>
        <w:t xml:space="preserve">, Yang M, Ericsson AC. The Potential Gut Microbiota-Mediated Treatment Options for Liver Cancer. </w:t>
      </w:r>
      <w:r w:rsidRPr="00C2476E">
        <w:rPr>
          <w:rFonts w:ascii="Book Antiqua" w:eastAsia="Book Antiqua" w:hAnsi="Book Antiqua" w:cs="Book Antiqua"/>
          <w:i/>
          <w:iCs/>
          <w:color w:val="000000"/>
        </w:rPr>
        <w:t>Front Oncol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524205 [PMID: 33163393 DOI: 10.3389/fonc.2020.524205]</w:t>
      </w:r>
    </w:p>
    <w:p w14:paraId="6A42562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 </w:t>
      </w:r>
      <w:proofErr w:type="spellStart"/>
      <w:r w:rsidRPr="00C2476E">
        <w:rPr>
          <w:rFonts w:ascii="Book Antiqua" w:eastAsia="Book Antiqua" w:hAnsi="Book Antiqua" w:cs="Book Antiqua"/>
          <w:b/>
          <w:bCs/>
          <w:color w:val="000000"/>
        </w:rPr>
        <w:t>Albillos</w:t>
      </w:r>
      <w:proofErr w:type="spellEnd"/>
      <w:r w:rsidRPr="00C2476E">
        <w:rPr>
          <w:rFonts w:ascii="Book Antiqua" w:eastAsia="Book Antiqua" w:hAnsi="Book Antiqua" w:cs="Book Antiqua"/>
          <w:b/>
          <w:bCs/>
          <w:color w:val="000000"/>
        </w:rPr>
        <w:t xml:space="preserve"> A</w:t>
      </w:r>
      <w:r w:rsidRPr="00C2476E">
        <w:rPr>
          <w:rFonts w:ascii="Book Antiqua" w:eastAsia="Book Antiqua" w:hAnsi="Book Antiqua" w:cs="Book Antiqua"/>
          <w:color w:val="000000"/>
        </w:rPr>
        <w:t xml:space="preserve">, de </w:t>
      </w:r>
      <w:proofErr w:type="spellStart"/>
      <w:r w:rsidRPr="00C2476E">
        <w:rPr>
          <w:rFonts w:ascii="Book Antiqua" w:eastAsia="Book Antiqua" w:hAnsi="Book Antiqua" w:cs="Book Antiqua"/>
          <w:color w:val="000000"/>
        </w:rPr>
        <w:t>Gottardi</w:t>
      </w:r>
      <w:proofErr w:type="spellEnd"/>
      <w:r w:rsidRPr="00C2476E">
        <w:rPr>
          <w:rFonts w:ascii="Book Antiqua" w:eastAsia="Book Antiqua" w:hAnsi="Book Antiqua" w:cs="Book Antiqua"/>
          <w:color w:val="000000"/>
        </w:rPr>
        <w:t xml:space="preserve"> A, Rescigno M. The gut-liver axis in liver disease: Pathophysiological basis for therapy.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72</w:t>
      </w:r>
      <w:r w:rsidRPr="00C2476E">
        <w:rPr>
          <w:rFonts w:ascii="Book Antiqua" w:eastAsia="Book Antiqua" w:hAnsi="Book Antiqua" w:cs="Book Antiqua"/>
          <w:color w:val="000000"/>
        </w:rPr>
        <w:t>: 558-577 [PMID: 31622696 DOI: 10.1016/j.jhep.2019.10.003]</w:t>
      </w:r>
    </w:p>
    <w:p w14:paraId="0DF0D48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 </w:t>
      </w:r>
      <w:r w:rsidRPr="00C2476E">
        <w:rPr>
          <w:rFonts w:ascii="Book Antiqua" w:eastAsia="Book Antiqua" w:hAnsi="Book Antiqua" w:cs="Book Antiqua"/>
          <w:b/>
          <w:bCs/>
          <w:color w:val="000000"/>
        </w:rPr>
        <w:t>Peterson LW</w:t>
      </w:r>
      <w:r w:rsidRPr="00C2476E">
        <w:rPr>
          <w:rFonts w:ascii="Book Antiqua" w:eastAsia="Book Antiqua" w:hAnsi="Book Antiqua" w:cs="Book Antiqua"/>
          <w:color w:val="000000"/>
        </w:rPr>
        <w:t xml:space="preserve">, Artis D. Intestinal epithelial cells: regulators of barrier function and immune homeostasis. </w:t>
      </w:r>
      <w:r w:rsidRPr="00C2476E">
        <w:rPr>
          <w:rFonts w:ascii="Book Antiqua" w:eastAsia="Book Antiqua" w:hAnsi="Book Antiqua" w:cs="Book Antiqua"/>
          <w:i/>
          <w:iCs/>
          <w:color w:val="000000"/>
        </w:rPr>
        <w:t>Nat Rev Immunol</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14</w:t>
      </w:r>
      <w:r w:rsidRPr="00C2476E">
        <w:rPr>
          <w:rFonts w:ascii="Book Antiqua" w:eastAsia="Book Antiqua" w:hAnsi="Book Antiqua" w:cs="Book Antiqua"/>
          <w:color w:val="000000"/>
        </w:rPr>
        <w:t>: 141-153 [PMID: 24566914 DOI: 10.1038/nri3608]</w:t>
      </w:r>
    </w:p>
    <w:p w14:paraId="6B1683F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 </w:t>
      </w:r>
      <w:proofErr w:type="spellStart"/>
      <w:r w:rsidRPr="00C2476E">
        <w:rPr>
          <w:rFonts w:ascii="Book Antiqua" w:eastAsia="Book Antiqua" w:hAnsi="Book Antiqua" w:cs="Book Antiqua"/>
          <w:b/>
          <w:bCs/>
          <w:color w:val="000000"/>
        </w:rPr>
        <w:t>Ruf</w:t>
      </w:r>
      <w:proofErr w:type="spellEnd"/>
      <w:r w:rsidRPr="00C2476E">
        <w:rPr>
          <w:rFonts w:ascii="Book Antiqua" w:eastAsia="Book Antiqua" w:hAnsi="Book Antiqua" w:cs="Book Antiqua"/>
          <w:b/>
          <w:bCs/>
          <w:color w:val="000000"/>
        </w:rPr>
        <w:t xml:space="preserve"> B</w:t>
      </w:r>
      <w:r w:rsidRPr="00C2476E">
        <w:rPr>
          <w:rFonts w:ascii="Book Antiqua" w:eastAsia="Book Antiqua" w:hAnsi="Book Antiqua" w:cs="Book Antiqua"/>
          <w:color w:val="000000"/>
        </w:rPr>
        <w:t xml:space="preserve">, Heinrich B, </w:t>
      </w:r>
      <w:proofErr w:type="spellStart"/>
      <w:r w:rsidRPr="00C2476E">
        <w:rPr>
          <w:rFonts w:ascii="Book Antiqua" w:eastAsia="Book Antiqua" w:hAnsi="Book Antiqua" w:cs="Book Antiqua"/>
          <w:color w:val="000000"/>
        </w:rPr>
        <w:t>Greten</w:t>
      </w:r>
      <w:proofErr w:type="spellEnd"/>
      <w:r w:rsidRPr="00C2476E">
        <w:rPr>
          <w:rFonts w:ascii="Book Antiqua" w:eastAsia="Book Antiqua" w:hAnsi="Book Antiqua" w:cs="Book Antiqua"/>
          <w:color w:val="000000"/>
        </w:rPr>
        <w:t xml:space="preserve"> TF. Immunobiology and immunotherapy of HCC: spotlight on innate and innate-like immune cells. </w:t>
      </w:r>
      <w:r w:rsidRPr="00C2476E">
        <w:rPr>
          <w:rFonts w:ascii="Book Antiqua" w:eastAsia="Book Antiqua" w:hAnsi="Book Antiqua" w:cs="Book Antiqua"/>
          <w:i/>
          <w:iCs/>
          <w:color w:val="000000"/>
        </w:rPr>
        <w:t>Cell Mol Immunol</w:t>
      </w:r>
      <w:r w:rsidRPr="00C2476E">
        <w:rPr>
          <w:rFonts w:ascii="Book Antiqua" w:eastAsia="Book Antiqua" w:hAnsi="Book Antiqua" w:cs="Book Antiqua"/>
          <w:color w:val="000000"/>
        </w:rPr>
        <w:t xml:space="preserve"> 2021;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112-127 [PMID: 33235387 DOI: 10.1038/s41423-020-00572-w]</w:t>
      </w:r>
    </w:p>
    <w:p w14:paraId="59D10EF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11 </w:t>
      </w:r>
      <w:proofErr w:type="spellStart"/>
      <w:r w:rsidRPr="00C2476E">
        <w:rPr>
          <w:rFonts w:ascii="Book Antiqua" w:eastAsia="Book Antiqua" w:hAnsi="Book Antiqua" w:cs="Book Antiqua"/>
          <w:b/>
          <w:bCs/>
          <w:color w:val="000000"/>
        </w:rPr>
        <w:t>Kubes</w:t>
      </w:r>
      <w:proofErr w:type="spellEnd"/>
      <w:r w:rsidRPr="00C2476E">
        <w:rPr>
          <w:rFonts w:ascii="Book Antiqua" w:eastAsia="Book Antiqua" w:hAnsi="Book Antiqua" w:cs="Book Antiqua"/>
          <w:b/>
          <w:bCs/>
          <w:color w:val="000000"/>
        </w:rPr>
        <w:t xml:space="preserve"> P</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Jenne</w:t>
      </w:r>
      <w:proofErr w:type="spellEnd"/>
      <w:r w:rsidRPr="00C2476E">
        <w:rPr>
          <w:rFonts w:ascii="Book Antiqua" w:eastAsia="Book Antiqua" w:hAnsi="Book Antiqua" w:cs="Book Antiqua"/>
          <w:color w:val="000000"/>
        </w:rPr>
        <w:t xml:space="preserve"> C. Immune Responses in the Liver. </w:t>
      </w:r>
      <w:proofErr w:type="spellStart"/>
      <w:r w:rsidRPr="00C2476E">
        <w:rPr>
          <w:rFonts w:ascii="Book Antiqua" w:eastAsia="Book Antiqua" w:hAnsi="Book Antiqua" w:cs="Book Antiqua"/>
          <w:i/>
          <w:iCs/>
          <w:color w:val="000000"/>
        </w:rPr>
        <w:t>Annu</w:t>
      </w:r>
      <w:proofErr w:type="spellEnd"/>
      <w:r w:rsidRPr="00C2476E">
        <w:rPr>
          <w:rFonts w:ascii="Book Antiqua" w:eastAsia="Book Antiqua" w:hAnsi="Book Antiqua" w:cs="Book Antiqua"/>
          <w:i/>
          <w:iCs/>
          <w:color w:val="000000"/>
        </w:rPr>
        <w:t xml:space="preserve"> Rev </w:t>
      </w:r>
      <w:proofErr w:type="spellStart"/>
      <w:r w:rsidRPr="00C2476E">
        <w:rPr>
          <w:rFonts w:ascii="Book Antiqua" w:eastAsia="Book Antiqua" w:hAnsi="Book Antiqua" w:cs="Book Antiqua"/>
          <w:i/>
          <w:iCs/>
          <w:color w:val="000000"/>
        </w:rPr>
        <w:t>Immunol</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w:t>
      </w:r>
      <w:r w:rsidRPr="00C2476E">
        <w:rPr>
          <w:rFonts w:ascii="Book Antiqua" w:eastAsia="Book Antiqua" w:hAnsi="Book Antiqua" w:cs="Book Antiqua"/>
          <w:color w:val="000000"/>
        </w:rPr>
        <w:t>: 247-277 [PMID: 29328785 DOI: 10.1146/annurev-immunol-051116-052415]</w:t>
      </w:r>
    </w:p>
    <w:p w14:paraId="4438062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12 </w:t>
      </w:r>
      <w:r w:rsidRPr="00C2476E">
        <w:rPr>
          <w:rFonts w:ascii="Book Antiqua" w:eastAsia="Book Antiqua" w:hAnsi="Book Antiqua" w:cs="Book Antiqua"/>
          <w:b/>
          <w:bCs/>
          <w:color w:val="000000"/>
        </w:rPr>
        <w:t>Zhou QH</w:t>
      </w:r>
      <w:r w:rsidRPr="00C2476E">
        <w:rPr>
          <w:rFonts w:ascii="Book Antiqua" w:eastAsia="Book Antiqua" w:hAnsi="Book Antiqua" w:cs="Book Antiqua"/>
          <w:color w:val="000000"/>
        </w:rPr>
        <w:t xml:space="preserve">, Wu FT, Pang LT, Zhang TB, Chen Z. Role of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in liver diseases and its relationship with intestinal microbiota.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2559-2569 [PMID: 32523311 DOI: 10.3748/wjg.v26.i20.2559]</w:t>
      </w:r>
    </w:p>
    <w:p w14:paraId="3450D9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13 </w:t>
      </w:r>
      <w:proofErr w:type="spellStart"/>
      <w:r w:rsidRPr="00C2476E">
        <w:rPr>
          <w:rFonts w:ascii="Book Antiqua" w:eastAsia="Book Antiqua" w:hAnsi="Book Antiqua" w:cs="Book Antiqua"/>
          <w:b/>
          <w:bCs/>
          <w:color w:val="000000"/>
        </w:rPr>
        <w:t>Vantourout</w:t>
      </w:r>
      <w:proofErr w:type="spellEnd"/>
      <w:r w:rsidRPr="00C2476E">
        <w:rPr>
          <w:rFonts w:ascii="Book Antiqua" w:eastAsia="Book Antiqua" w:hAnsi="Book Antiqua" w:cs="Book Antiqua"/>
          <w:b/>
          <w:bCs/>
          <w:color w:val="000000"/>
        </w:rPr>
        <w:t xml:space="preserve"> P</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Hayday</w:t>
      </w:r>
      <w:proofErr w:type="spellEnd"/>
      <w:r w:rsidRPr="00C2476E">
        <w:rPr>
          <w:rFonts w:ascii="Book Antiqua" w:eastAsia="Book Antiqua" w:hAnsi="Book Antiqua" w:cs="Book Antiqua"/>
          <w:color w:val="000000"/>
        </w:rPr>
        <w:t xml:space="preserve"> A. Six-of-the-best: unique contributions of </w:t>
      </w:r>
      <w:proofErr w:type="spellStart"/>
      <w:r w:rsidRPr="00C2476E">
        <w:rPr>
          <w:rFonts w:ascii="Book Antiqua" w:eastAsia="Book Antiqua" w:hAnsi="Book Antiqua" w:cs="Book Antiqua"/>
          <w:color w:val="000000"/>
        </w:rPr>
        <w:t>γδ</w:t>
      </w:r>
      <w:proofErr w:type="spellEnd"/>
      <w:r w:rsidRPr="00C2476E">
        <w:rPr>
          <w:rFonts w:ascii="Book Antiqua" w:eastAsia="Book Antiqua" w:hAnsi="Book Antiqua" w:cs="Book Antiqua"/>
          <w:color w:val="000000"/>
        </w:rPr>
        <w:t xml:space="preserve"> T cells to immunology. </w:t>
      </w:r>
      <w:r w:rsidRPr="00C2476E">
        <w:rPr>
          <w:rFonts w:ascii="Book Antiqua" w:eastAsia="Book Antiqua" w:hAnsi="Book Antiqua" w:cs="Book Antiqua"/>
          <w:i/>
          <w:iCs/>
          <w:color w:val="000000"/>
        </w:rPr>
        <w:t>Nat Rev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88-100 [PMID: 23348415 DOI: 10.1038/nri3384]</w:t>
      </w:r>
    </w:p>
    <w:p w14:paraId="1CBA296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14 </w:t>
      </w:r>
      <w:proofErr w:type="spellStart"/>
      <w:r w:rsidRPr="00C2476E">
        <w:rPr>
          <w:rFonts w:ascii="Book Antiqua" w:eastAsia="Book Antiqua" w:hAnsi="Book Antiqua" w:cs="Book Antiqua"/>
          <w:b/>
          <w:bCs/>
          <w:color w:val="000000"/>
        </w:rPr>
        <w:t>Arteta</w:t>
      </w:r>
      <w:proofErr w:type="spellEnd"/>
      <w:r w:rsidRPr="00C2476E">
        <w:rPr>
          <w:rFonts w:ascii="Book Antiqua" w:eastAsia="Book Antiqua" w:hAnsi="Book Antiqua" w:cs="Book Antiqua"/>
          <w:b/>
          <w:bCs/>
          <w:color w:val="000000"/>
        </w:rPr>
        <w:t xml:space="preserve"> AA</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Milanes-Yearsley</w:t>
      </w:r>
      <w:proofErr w:type="spellEnd"/>
      <w:r w:rsidRPr="00C2476E">
        <w:rPr>
          <w:rFonts w:ascii="Book Antiqua" w:eastAsia="Book Antiqua" w:hAnsi="Book Antiqua" w:cs="Book Antiqua"/>
          <w:color w:val="000000"/>
        </w:rPr>
        <w:t xml:space="preserve"> M, Cardona-Castro N. </w:t>
      </w:r>
      <w:proofErr w:type="spellStart"/>
      <w:r w:rsidRPr="00C2476E">
        <w:rPr>
          <w:rFonts w:ascii="Book Antiqua" w:eastAsia="Book Antiqua" w:hAnsi="Book Antiqua" w:cs="Book Antiqua"/>
          <w:color w:val="000000"/>
        </w:rPr>
        <w:t>Cholangiocyte</w:t>
      </w:r>
      <w:proofErr w:type="spellEnd"/>
      <w:r w:rsidRPr="00C2476E">
        <w:rPr>
          <w:rFonts w:ascii="Book Antiqua" w:eastAsia="Book Antiqua" w:hAnsi="Book Antiqua" w:cs="Book Antiqua"/>
          <w:color w:val="000000"/>
        </w:rPr>
        <w:t xml:space="preserve"> derived carcinomas and local microbiota. </w:t>
      </w:r>
      <w:r w:rsidRPr="00C2476E">
        <w:rPr>
          <w:rFonts w:ascii="Book Antiqua" w:eastAsia="Book Antiqua" w:hAnsi="Book Antiqua" w:cs="Book Antiqua"/>
          <w:i/>
          <w:iCs/>
          <w:color w:val="000000"/>
        </w:rPr>
        <w:t xml:space="preserve">J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Pancreat</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Sci</w:t>
      </w:r>
      <w:proofErr w:type="spellEnd"/>
      <w:r w:rsidRPr="00C2476E">
        <w:rPr>
          <w:rFonts w:ascii="Book Antiqua" w:eastAsia="Book Antiqua" w:hAnsi="Book Antiqua" w:cs="Book Antiqua"/>
          <w:color w:val="000000"/>
        </w:rPr>
        <w:t xml:space="preserve"> 2020 [PMID: 32902144 DOI: 10.1002/jhbp.826]</w:t>
      </w:r>
    </w:p>
    <w:p w14:paraId="2CD2BFB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15 </w:t>
      </w:r>
      <w:proofErr w:type="spellStart"/>
      <w:r w:rsidRPr="00C2476E">
        <w:rPr>
          <w:rFonts w:ascii="Book Antiqua" w:eastAsia="Book Antiqua" w:hAnsi="Book Antiqua" w:cs="Book Antiqua"/>
          <w:b/>
          <w:bCs/>
          <w:color w:val="000000"/>
        </w:rPr>
        <w:t>Llovet</w:t>
      </w:r>
      <w:proofErr w:type="spellEnd"/>
      <w:r w:rsidRPr="00C2476E">
        <w:rPr>
          <w:rFonts w:ascii="Book Antiqua" w:eastAsia="Book Antiqua" w:hAnsi="Book Antiqua" w:cs="Book Antiqua"/>
          <w:b/>
          <w:bCs/>
          <w:color w:val="000000"/>
        </w:rPr>
        <w:t xml:space="preserve"> JM</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Brú</w:t>
      </w:r>
      <w:proofErr w:type="spellEnd"/>
      <w:r w:rsidRPr="00C2476E">
        <w:rPr>
          <w:rFonts w:ascii="Book Antiqua" w:eastAsia="Book Antiqua" w:hAnsi="Book Antiqua" w:cs="Book Antiqua"/>
          <w:color w:val="000000"/>
        </w:rPr>
        <w:t xml:space="preserve"> C, </w:t>
      </w:r>
      <w:proofErr w:type="spellStart"/>
      <w:r w:rsidRPr="00C2476E">
        <w:rPr>
          <w:rFonts w:ascii="Book Antiqua" w:eastAsia="Book Antiqua" w:hAnsi="Book Antiqua" w:cs="Book Antiqua"/>
          <w:color w:val="000000"/>
        </w:rPr>
        <w:t>Bruix</w:t>
      </w:r>
      <w:proofErr w:type="spellEnd"/>
      <w:r w:rsidRPr="00C2476E">
        <w:rPr>
          <w:rFonts w:ascii="Book Antiqua" w:eastAsia="Book Antiqua" w:hAnsi="Book Antiqua" w:cs="Book Antiqua"/>
          <w:color w:val="000000"/>
        </w:rPr>
        <w:t xml:space="preserve"> J. Prognosis of hepatocellular carcinoma: the BCLC staging classification.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1999;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329-338 [PMID: 10518312 DOI: 10.1055/s-2007-1007122]</w:t>
      </w:r>
    </w:p>
    <w:p w14:paraId="2C128A68"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16 </w:t>
      </w:r>
      <w:proofErr w:type="spellStart"/>
      <w:r w:rsidRPr="00C2476E">
        <w:rPr>
          <w:rFonts w:ascii="Book Antiqua" w:eastAsia="Book Antiqua" w:hAnsi="Book Antiqua" w:cs="Book Antiqua"/>
          <w:b/>
          <w:bCs/>
          <w:color w:val="000000"/>
        </w:rPr>
        <w:t>Ponziani</w:t>
      </w:r>
      <w:proofErr w:type="spellEnd"/>
      <w:r w:rsidRPr="00C2476E">
        <w:rPr>
          <w:rFonts w:ascii="Book Antiqua" w:eastAsia="Book Antiqua" w:hAnsi="Book Antiqua" w:cs="Book Antiqua"/>
          <w:b/>
          <w:bCs/>
          <w:color w:val="000000"/>
        </w:rPr>
        <w:t xml:space="preserve"> FR</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Nicoletti</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Gasbarrini</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Pompili</w:t>
      </w:r>
      <w:proofErr w:type="spellEnd"/>
      <w:r w:rsidRPr="00C2476E">
        <w:rPr>
          <w:rFonts w:ascii="Book Antiqua" w:eastAsia="Book Antiqua" w:hAnsi="Book Antiqua" w:cs="Book Antiqua"/>
          <w:color w:val="000000"/>
        </w:rPr>
        <w:t xml:space="preserve"> M. Diagnostic and therapeutic potential of the gut microbiota in patients with early hepatocellular carcinoma. </w:t>
      </w:r>
      <w:proofErr w:type="spellStart"/>
      <w:r w:rsidRPr="00C2476E">
        <w:rPr>
          <w:rFonts w:ascii="Book Antiqua" w:eastAsia="Book Antiqua" w:hAnsi="Book Antiqua" w:cs="Book Antiqua"/>
          <w:i/>
          <w:iCs/>
          <w:color w:val="000000"/>
        </w:rPr>
        <w:t>Ther</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Adv</w:t>
      </w:r>
      <w:proofErr w:type="spellEnd"/>
      <w:r w:rsidRPr="00C2476E">
        <w:rPr>
          <w:rFonts w:ascii="Book Antiqua" w:eastAsia="Book Antiqua" w:hAnsi="Book Antiqua" w:cs="Book Antiqua"/>
          <w:i/>
          <w:iCs/>
          <w:color w:val="000000"/>
        </w:rPr>
        <w:t xml:space="preserve"> Med </w:t>
      </w:r>
      <w:proofErr w:type="spellStart"/>
      <w:r w:rsidRPr="00C2476E">
        <w:rPr>
          <w:rFonts w:ascii="Book Antiqua" w:eastAsia="Book Antiqua" w:hAnsi="Book Antiqua" w:cs="Book Antiqua"/>
          <w:i/>
          <w:iCs/>
          <w:color w:val="000000"/>
        </w:rPr>
        <w:t>Oncol</w:t>
      </w:r>
      <w:proofErr w:type="spellEnd"/>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1758835919848184 [PMID: 31205505 DOI: 10.1177/1758835919848184]</w:t>
      </w:r>
    </w:p>
    <w:p w14:paraId="5E547BF7"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17 </w:t>
      </w:r>
      <w:r w:rsidRPr="00C2476E">
        <w:rPr>
          <w:rFonts w:ascii="Book Antiqua" w:eastAsia="Book Antiqua" w:hAnsi="Book Antiqua" w:cs="Book Antiqua"/>
          <w:b/>
          <w:bCs/>
          <w:color w:val="000000"/>
        </w:rPr>
        <w:t>Lu H</w:t>
      </w:r>
      <w:r w:rsidRPr="00C2476E">
        <w:rPr>
          <w:rFonts w:ascii="Book Antiqua" w:eastAsia="Book Antiqua" w:hAnsi="Book Antiqua" w:cs="Book Antiqua"/>
          <w:color w:val="000000"/>
        </w:rPr>
        <w:t xml:space="preserve">, Ren Z, Li A, Zhang H, Jiang J, Xu S, Luo Q, Zhou K, Sun X, Zheng S, Li L. Deep sequencing reveals microbiota dysbiosis of tongue coat in patients with liver carcinoma.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6</w:t>
      </w:r>
      <w:r w:rsidRPr="00C2476E">
        <w:rPr>
          <w:rFonts w:ascii="Book Antiqua" w:eastAsia="Book Antiqua" w:hAnsi="Book Antiqua" w:cs="Book Antiqua"/>
          <w:color w:val="000000"/>
        </w:rPr>
        <w:t>: 33142 [PMID: 27605161 DOI: 10.1038/srep33142]</w:t>
      </w:r>
    </w:p>
    <w:p w14:paraId="6A2497C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18 </w:t>
      </w:r>
      <w:r w:rsidRPr="00C2476E">
        <w:rPr>
          <w:rFonts w:ascii="Book Antiqua" w:eastAsia="Book Antiqua" w:hAnsi="Book Antiqua" w:cs="Book Antiqua"/>
          <w:b/>
          <w:bCs/>
          <w:color w:val="000000"/>
        </w:rPr>
        <w:t>Rao BC</w:t>
      </w:r>
      <w:r w:rsidRPr="00C2476E">
        <w:rPr>
          <w:rFonts w:ascii="Book Antiqua" w:eastAsia="Book Antiqua" w:hAnsi="Book Antiqua" w:cs="Book Antiqua"/>
          <w:color w:val="000000"/>
        </w:rPr>
        <w:t xml:space="preserve">, Lou JM, Wang WJ, Li A, Cui GY, Yu ZJ, Ren ZG. Human microbiome is a diagnostic biomarker in hepatocellular carcinoma.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Pancreat</w:t>
      </w:r>
      <w:proofErr w:type="spellEnd"/>
      <w:r w:rsidRPr="00C2476E">
        <w:rPr>
          <w:rFonts w:ascii="Book Antiqua" w:eastAsia="Book Antiqua" w:hAnsi="Book Antiqua" w:cs="Book Antiqua"/>
          <w:i/>
          <w:iCs/>
          <w:color w:val="000000"/>
        </w:rPr>
        <w:t xml:space="preserve"> Dis </w:t>
      </w:r>
      <w:proofErr w:type="spellStart"/>
      <w:r w:rsidRPr="00C2476E">
        <w:rPr>
          <w:rFonts w:ascii="Book Antiqua" w:eastAsia="Book Antiqua" w:hAnsi="Book Antiqua" w:cs="Book Antiqua"/>
          <w:i/>
          <w:iCs/>
          <w:color w:val="000000"/>
        </w:rPr>
        <w:t>Int</w:t>
      </w:r>
      <w:proofErr w:type="spellEnd"/>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109-115 [PMID: 32037278 DOI: 10.1016/j.hbpd.2020.01.003]</w:t>
      </w:r>
    </w:p>
    <w:p w14:paraId="18E0BB5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19 </w:t>
      </w:r>
      <w:r w:rsidRPr="00C2476E">
        <w:rPr>
          <w:rFonts w:ascii="Book Antiqua" w:eastAsia="Book Antiqua" w:hAnsi="Book Antiqua" w:cs="Book Antiqua"/>
          <w:b/>
          <w:bCs/>
          <w:color w:val="000000"/>
        </w:rPr>
        <w:t>Wei X</w:t>
      </w:r>
      <w:r w:rsidRPr="00C2476E">
        <w:rPr>
          <w:rFonts w:ascii="Book Antiqua" w:eastAsia="Book Antiqua" w:hAnsi="Book Antiqua" w:cs="Book Antiqua"/>
          <w:color w:val="000000"/>
        </w:rPr>
        <w:t xml:space="preserve">, Jiang S, Chen Y, Zhao X, Li H, Lin W, Li B, Wang X, Yuan J, Sun Y. Cirrhosis related functionality characteristic of the fecal microbiota as revealed by a metaproteomic approach. </w:t>
      </w:r>
      <w:r w:rsidRPr="00C2476E">
        <w:rPr>
          <w:rFonts w:ascii="Book Antiqua" w:eastAsia="Book Antiqua" w:hAnsi="Book Antiqua" w:cs="Book Antiqua"/>
          <w:i/>
          <w:iCs/>
          <w:color w:val="000000"/>
        </w:rPr>
        <w:t>BMC Gastroenterol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121 [PMID: 27716148 DOI: 10.1186/s12876-016-0534-0]</w:t>
      </w:r>
    </w:p>
    <w:p w14:paraId="007EC11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20 </w:t>
      </w:r>
      <w:r w:rsidRPr="00C2476E">
        <w:rPr>
          <w:rFonts w:ascii="Book Antiqua" w:eastAsia="Book Antiqua" w:hAnsi="Book Antiqua" w:cs="Book Antiqua"/>
          <w:b/>
          <w:bCs/>
          <w:color w:val="000000"/>
        </w:rPr>
        <w:t>Ren Z</w:t>
      </w:r>
      <w:r w:rsidRPr="00C2476E">
        <w:rPr>
          <w:rFonts w:ascii="Book Antiqua" w:eastAsia="Book Antiqua" w:hAnsi="Book Antiqua" w:cs="Book Antiqua"/>
          <w:color w:val="000000"/>
        </w:rPr>
        <w:t xml:space="preserve">, Li A, Jiang J, Zhou L, Yu Z, Lu H, </w:t>
      </w:r>
      <w:proofErr w:type="spellStart"/>
      <w:r w:rsidRPr="00C2476E">
        <w:rPr>
          <w:rFonts w:ascii="Book Antiqua" w:eastAsia="Book Antiqua" w:hAnsi="Book Antiqua" w:cs="Book Antiqua"/>
          <w:color w:val="000000"/>
        </w:rPr>
        <w:t>Xie</w:t>
      </w:r>
      <w:proofErr w:type="spellEnd"/>
      <w:r w:rsidRPr="00C2476E">
        <w:rPr>
          <w:rFonts w:ascii="Book Antiqua" w:eastAsia="Book Antiqua" w:hAnsi="Book Antiqua" w:cs="Book Antiqua"/>
          <w:color w:val="000000"/>
        </w:rPr>
        <w:t xml:space="preserve"> H, Chen X, Shao L, Zhang R, Xu S, Zhang H, Cui G, Chen X, Sun R, Wen H, </w:t>
      </w:r>
      <w:proofErr w:type="spellStart"/>
      <w:r w:rsidRPr="00C2476E">
        <w:rPr>
          <w:rFonts w:ascii="Book Antiqua" w:eastAsia="Book Antiqua" w:hAnsi="Book Antiqua" w:cs="Book Antiqua"/>
          <w:color w:val="000000"/>
        </w:rPr>
        <w:t>Lerut</w:t>
      </w:r>
      <w:proofErr w:type="spellEnd"/>
      <w:r w:rsidRPr="00C2476E">
        <w:rPr>
          <w:rFonts w:ascii="Book Antiqua" w:eastAsia="Book Antiqua" w:hAnsi="Book Antiqua" w:cs="Book Antiqua"/>
          <w:color w:val="000000"/>
        </w:rPr>
        <w:t xml:space="preserve"> JP, </w:t>
      </w:r>
      <w:proofErr w:type="spellStart"/>
      <w:r w:rsidRPr="00C2476E">
        <w:rPr>
          <w:rFonts w:ascii="Book Antiqua" w:eastAsia="Book Antiqua" w:hAnsi="Book Antiqua" w:cs="Book Antiqua"/>
          <w:color w:val="000000"/>
        </w:rPr>
        <w:t>Kan</w:t>
      </w:r>
      <w:proofErr w:type="spellEnd"/>
      <w:r w:rsidRPr="00C2476E">
        <w:rPr>
          <w:rFonts w:ascii="Book Antiqua" w:eastAsia="Book Antiqua" w:hAnsi="Book Antiqua" w:cs="Book Antiqua"/>
          <w:color w:val="000000"/>
        </w:rPr>
        <w:t xml:space="preserve"> Q, Li L, Zheng S. Gut microbiome analysis as a tool towards targeted non-invasive biomarkers for early hepatocellular carcinoma. </w:t>
      </w:r>
      <w:r w:rsidRPr="00C2476E">
        <w:rPr>
          <w:rFonts w:ascii="Book Antiqua" w:eastAsia="Book Antiqua" w:hAnsi="Book Antiqua" w:cs="Book Antiqua"/>
          <w:i/>
          <w:iCs/>
          <w:color w:val="000000"/>
        </w:rPr>
        <w:t>Gut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68</w:t>
      </w:r>
      <w:r w:rsidRPr="00C2476E">
        <w:rPr>
          <w:rFonts w:ascii="Book Antiqua" w:eastAsia="Book Antiqua" w:hAnsi="Book Antiqua" w:cs="Book Antiqua"/>
          <w:color w:val="000000"/>
        </w:rPr>
        <w:t>: 1014-1023 [PMID: 30045880 DOI: 10.1136/gutjnl-2017-315084]</w:t>
      </w:r>
    </w:p>
    <w:p w14:paraId="19C308D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21 </w:t>
      </w:r>
      <w:r w:rsidRPr="00C2476E">
        <w:rPr>
          <w:rFonts w:ascii="Book Antiqua" w:eastAsia="Book Antiqua" w:hAnsi="Book Antiqua" w:cs="Book Antiqua"/>
          <w:b/>
          <w:bCs/>
          <w:color w:val="000000"/>
        </w:rPr>
        <w:t>Wang J</w:t>
      </w:r>
      <w:r w:rsidRPr="00C2476E">
        <w:rPr>
          <w:rFonts w:ascii="Book Antiqua" w:eastAsia="Book Antiqua" w:hAnsi="Book Antiqua" w:cs="Book Antiqua"/>
          <w:color w:val="000000"/>
        </w:rPr>
        <w:t xml:space="preserve">, Wang Y, Zhang X, Liu J, Zhang Q, Zhao Y, Peng J, Feng Q, Dai J, Sun S, Zhao Y, Zhao L, Zhang Y, Hu Y, Zhang M. Gut Microbial Dysbiosis Is Associated with Altered Hepatic Functions and Serum Metabolites in Chronic Hepatitis B Patients. </w:t>
      </w:r>
      <w:r w:rsidRPr="00C2476E">
        <w:rPr>
          <w:rFonts w:ascii="Book Antiqua" w:eastAsia="Book Antiqua" w:hAnsi="Book Antiqua" w:cs="Book Antiqua"/>
          <w:i/>
          <w:iCs/>
          <w:color w:val="000000"/>
        </w:rPr>
        <w:t>Front Microbiol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2222 [PMID: 29180991 DOI: 10.3389/fmicb.2017.02222]</w:t>
      </w:r>
    </w:p>
    <w:p w14:paraId="6A38013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22 </w:t>
      </w:r>
      <w:r w:rsidRPr="00C2476E">
        <w:rPr>
          <w:rFonts w:ascii="Book Antiqua" w:eastAsia="Book Antiqua" w:hAnsi="Book Antiqua" w:cs="Book Antiqua"/>
          <w:b/>
          <w:bCs/>
          <w:color w:val="000000"/>
        </w:rPr>
        <w:t>Inoue T</w:t>
      </w:r>
      <w:r w:rsidRPr="00C2476E">
        <w:rPr>
          <w:rFonts w:ascii="Book Antiqua" w:eastAsia="Book Antiqua" w:hAnsi="Book Antiqua" w:cs="Book Antiqua"/>
          <w:color w:val="000000"/>
        </w:rPr>
        <w:t xml:space="preserve">, Nakayama J, Moriya K, </w:t>
      </w:r>
      <w:proofErr w:type="spellStart"/>
      <w:r w:rsidRPr="00C2476E">
        <w:rPr>
          <w:rFonts w:ascii="Book Antiqua" w:eastAsia="Book Antiqua" w:hAnsi="Book Antiqua" w:cs="Book Antiqua"/>
          <w:color w:val="000000"/>
        </w:rPr>
        <w:t>Kawaratani</w:t>
      </w:r>
      <w:proofErr w:type="spellEnd"/>
      <w:r w:rsidRPr="00C2476E">
        <w:rPr>
          <w:rFonts w:ascii="Book Antiqua" w:eastAsia="Book Antiqua" w:hAnsi="Book Antiqua" w:cs="Book Antiqua"/>
          <w:color w:val="000000"/>
        </w:rPr>
        <w:t xml:space="preserve"> H, </w:t>
      </w:r>
      <w:proofErr w:type="spellStart"/>
      <w:r w:rsidRPr="00C2476E">
        <w:rPr>
          <w:rFonts w:ascii="Book Antiqua" w:eastAsia="Book Antiqua" w:hAnsi="Book Antiqua" w:cs="Book Antiqua"/>
          <w:color w:val="000000"/>
        </w:rPr>
        <w:t>Momoda</w:t>
      </w:r>
      <w:proofErr w:type="spellEnd"/>
      <w:r w:rsidRPr="00C2476E">
        <w:rPr>
          <w:rFonts w:ascii="Book Antiqua" w:eastAsia="Book Antiqua" w:hAnsi="Book Antiqua" w:cs="Book Antiqua"/>
          <w:color w:val="000000"/>
        </w:rPr>
        <w:t xml:space="preserve"> R, Ito K, </w:t>
      </w:r>
      <w:proofErr w:type="spellStart"/>
      <w:r w:rsidRPr="00C2476E">
        <w:rPr>
          <w:rFonts w:ascii="Book Antiqua" w:eastAsia="Book Antiqua" w:hAnsi="Book Antiqua" w:cs="Book Antiqua"/>
          <w:color w:val="000000"/>
        </w:rPr>
        <w:t>Iio</w:t>
      </w:r>
      <w:proofErr w:type="spellEnd"/>
      <w:r w:rsidRPr="00C2476E">
        <w:rPr>
          <w:rFonts w:ascii="Book Antiqua" w:eastAsia="Book Antiqua" w:hAnsi="Book Antiqua" w:cs="Book Antiqua"/>
          <w:color w:val="000000"/>
        </w:rPr>
        <w:t xml:space="preserve"> E, </w:t>
      </w:r>
      <w:proofErr w:type="spellStart"/>
      <w:r w:rsidRPr="00C2476E">
        <w:rPr>
          <w:rFonts w:ascii="Book Antiqua" w:eastAsia="Book Antiqua" w:hAnsi="Book Antiqua" w:cs="Book Antiqua"/>
          <w:color w:val="000000"/>
        </w:rPr>
        <w:t>Nojiri</w:t>
      </w:r>
      <w:proofErr w:type="spellEnd"/>
      <w:r w:rsidRPr="00C2476E">
        <w:rPr>
          <w:rFonts w:ascii="Book Antiqua" w:eastAsia="Book Antiqua" w:hAnsi="Book Antiqua" w:cs="Book Antiqua"/>
          <w:color w:val="000000"/>
        </w:rPr>
        <w:t xml:space="preserve"> S, Fujiwara K, </w:t>
      </w:r>
      <w:proofErr w:type="spellStart"/>
      <w:r w:rsidRPr="00C2476E">
        <w:rPr>
          <w:rFonts w:ascii="Book Antiqua" w:eastAsia="Book Antiqua" w:hAnsi="Book Antiqua" w:cs="Book Antiqua"/>
          <w:color w:val="000000"/>
        </w:rPr>
        <w:t>Yoneda</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Yoshiji</w:t>
      </w:r>
      <w:proofErr w:type="spellEnd"/>
      <w:r w:rsidRPr="00C2476E">
        <w:rPr>
          <w:rFonts w:ascii="Book Antiqua" w:eastAsia="Book Antiqua" w:hAnsi="Book Antiqua" w:cs="Book Antiqua"/>
          <w:color w:val="000000"/>
        </w:rPr>
        <w:t xml:space="preserve"> H, Tanaka Y. Gut Dysbiosis Associated With Hepatitis C Virus Infection. </w:t>
      </w:r>
      <w:r w:rsidRPr="00C2476E">
        <w:rPr>
          <w:rFonts w:ascii="Book Antiqua" w:eastAsia="Book Antiqua" w:hAnsi="Book Antiqua" w:cs="Book Antiqua"/>
          <w:i/>
          <w:iCs/>
          <w:color w:val="000000"/>
        </w:rPr>
        <w:t>Clin Infect Dis</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67</w:t>
      </w:r>
      <w:r w:rsidRPr="00C2476E">
        <w:rPr>
          <w:rFonts w:ascii="Book Antiqua" w:eastAsia="Book Antiqua" w:hAnsi="Book Antiqua" w:cs="Book Antiqua"/>
          <w:color w:val="000000"/>
        </w:rPr>
        <w:t>: 869-877 [PMID: 29718124 DOI: 10.1093/</w:t>
      </w:r>
      <w:proofErr w:type="spellStart"/>
      <w:r w:rsidRPr="00C2476E">
        <w:rPr>
          <w:rFonts w:ascii="Book Antiqua" w:eastAsia="Book Antiqua" w:hAnsi="Book Antiqua" w:cs="Book Antiqua"/>
          <w:color w:val="000000"/>
        </w:rPr>
        <w:t>cid</w:t>
      </w:r>
      <w:proofErr w:type="spellEnd"/>
      <w:r w:rsidRPr="00C2476E">
        <w:rPr>
          <w:rFonts w:ascii="Book Antiqua" w:eastAsia="Book Antiqua" w:hAnsi="Book Antiqua" w:cs="Book Antiqua"/>
          <w:color w:val="000000"/>
        </w:rPr>
        <w:t>/ciy205]</w:t>
      </w:r>
    </w:p>
    <w:p w14:paraId="01948F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23 </w:t>
      </w:r>
      <w:proofErr w:type="spellStart"/>
      <w:r w:rsidRPr="00C2476E">
        <w:rPr>
          <w:rFonts w:ascii="Book Antiqua" w:eastAsia="Book Antiqua" w:hAnsi="Book Antiqua" w:cs="Book Antiqua"/>
          <w:b/>
          <w:bCs/>
          <w:color w:val="000000"/>
        </w:rPr>
        <w:t>Duan</w:t>
      </w:r>
      <w:proofErr w:type="spellEnd"/>
      <w:r w:rsidRPr="00C2476E">
        <w:rPr>
          <w:rFonts w:ascii="Book Antiqua" w:eastAsia="Book Antiqua" w:hAnsi="Book Antiqua" w:cs="Book Antiqua"/>
          <w:b/>
          <w:bCs/>
          <w:color w:val="000000"/>
        </w:rPr>
        <w:t xml:space="preserve"> Y</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Llorente</w:t>
      </w:r>
      <w:proofErr w:type="spellEnd"/>
      <w:r w:rsidRPr="00C2476E">
        <w:rPr>
          <w:rFonts w:ascii="Book Antiqua" w:eastAsia="Book Antiqua" w:hAnsi="Book Antiqua" w:cs="Book Antiqua"/>
          <w:color w:val="000000"/>
        </w:rPr>
        <w:t xml:space="preserve"> C, Lang S, </w:t>
      </w:r>
      <w:proofErr w:type="spellStart"/>
      <w:r w:rsidRPr="00C2476E">
        <w:rPr>
          <w:rFonts w:ascii="Book Antiqua" w:eastAsia="Book Antiqua" w:hAnsi="Book Antiqua" w:cs="Book Antiqua"/>
          <w:color w:val="000000"/>
        </w:rPr>
        <w:t>Brandl</w:t>
      </w:r>
      <w:proofErr w:type="spellEnd"/>
      <w:r w:rsidRPr="00C2476E">
        <w:rPr>
          <w:rFonts w:ascii="Book Antiqua" w:eastAsia="Book Antiqua" w:hAnsi="Book Antiqua" w:cs="Book Antiqua"/>
          <w:color w:val="000000"/>
        </w:rPr>
        <w:t xml:space="preserve"> K, Chu H, Jiang L, White RC, Clarke TH, Nguyen K, Torralba M, Shao Y, Liu J, Hernandez-Morales A, Lessor L, Rahman IR, Miyamoto Y, Ly M, Gao B, Sun W, </w:t>
      </w:r>
      <w:proofErr w:type="spellStart"/>
      <w:r w:rsidRPr="00C2476E">
        <w:rPr>
          <w:rFonts w:ascii="Book Antiqua" w:eastAsia="Book Antiqua" w:hAnsi="Book Antiqua" w:cs="Book Antiqua"/>
          <w:color w:val="000000"/>
        </w:rPr>
        <w:t>Kiesel</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Hutmacher</w:t>
      </w:r>
      <w:proofErr w:type="spellEnd"/>
      <w:r w:rsidRPr="00C2476E">
        <w:rPr>
          <w:rFonts w:ascii="Book Antiqua" w:eastAsia="Book Antiqua" w:hAnsi="Book Antiqua" w:cs="Book Antiqua"/>
          <w:color w:val="000000"/>
        </w:rPr>
        <w:t xml:space="preserve"> F, Lee S, Ventura-Cots M, Bosques-Padilla F, Verna EC, </w:t>
      </w:r>
      <w:proofErr w:type="spellStart"/>
      <w:r w:rsidRPr="00C2476E">
        <w:rPr>
          <w:rFonts w:ascii="Book Antiqua" w:eastAsia="Book Antiqua" w:hAnsi="Book Antiqua" w:cs="Book Antiqua"/>
          <w:color w:val="000000"/>
        </w:rPr>
        <w:t>Abraldes</w:t>
      </w:r>
      <w:proofErr w:type="spellEnd"/>
      <w:r w:rsidRPr="00C2476E">
        <w:rPr>
          <w:rFonts w:ascii="Book Antiqua" w:eastAsia="Book Antiqua" w:hAnsi="Book Antiqua" w:cs="Book Antiqua"/>
          <w:color w:val="000000"/>
        </w:rPr>
        <w:t xml:space="preserve"> JG, Brown RS </w:t>
      </w:r>
      <w:proofErr w:type="spellStart"/>
      <w:r w:rsidRPr="00C2476E">
        <w:rPr>
          <w:rFonts w:ascii="Book Antiqua" w:eastAsia="Book Antiqua" w:hAnsi="Book Antiqua" w:cs="Book Antiqua"/>
          <w:color w:val="000000"/>
        </w:rPr>
        <w:t>Jr</w:t>
      </w:r>
      <w:proofErr w:type="spellEnd"/>
      <w:r w:rsidRPr="00C2476E">
        <w:rPr>
          <w:rFonts w:ascii="Book Antiqua" w:eastAsia="Book Antiqua" w:hAnsi="Book Antiqua" w:cs="Book Antiqua"/>
          <w:color w:val="000000"/>
        </w:rPr>
        <w:t xml:space="preserve">, Vargas V, </w:t>
      </w:r>
      <w:proofErr w:type="spellStart"/>
      <w:r w:rsidRPr="00C2476E">
        <w:rPr>
          <w:rFonts w:ascii="Book Antiqua" w:eastAsia="Book Antiqua" w:hAnsi="Book Antiqua" w:cs="Book Antiqua"/>
          <w:color w:val="000000"/>
        </w:rPr>
        <w:t>Altamirano</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Caballería</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Shawcross</w:t>
      </w:r>
      <w:proofErr w:type="spellEnd"/>
      <w:r w:rsidRPr="00C2476E">
        <w:rPr>
          <w:rFonts w:ascii="Book Antiqua" w:eastAsia="Book Antiqua" w:hAnsi="Book Antiqua" w:cs="Book Antiqua"/>
          <w:color w:val="000000"/>
        </w:rPr>
        <w:t xml:space="preserve"> DL, Ho SB, </w:t>
      </w:r>
      <w:proofErr w:type="spellStart"/>
      <w:r w:rsidRPr="00C2476E">
        <w:rPr>
          <w:rFonts w:ascii="Book Antiqua" w:eastAsia="Book Antiqua" w:hAnsi="Book Antiqua" w:cs="Book Antiqua"/>
          <w:color w:val="000000"/>
        </w:rPr>
        <w:t>Louvet</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Lucey</w:t>
      </w:r>
      <w:proofErr w:type="spellEnd"/>
      <w:r w:rsidRPr="00C2476E">
        <w:rPr>
          <w:rFonts w:ascii="Book Antiqua" w:eastAsia="Book Antiqua" w:hAnsi="Book Antiqua" w:cs="Book Antiqua"/>
          <w:color w:val="000000"/>
        </w:rPr>
        <w:t xml:space="preserve"> MR, </w:t>
      </w:r>
      <w:proofErr w:type="spellStart"/>
      <w:r w:rsidRPr="00C2476E">
        <w:rPr>
          <w:rFonts w:ascii="Book Antiqua" w:eastAsia="Book Antiqua" w:hAnsi="Book Antiqua" w:cs="Book Antiqua"/>
          <w:color w:val="000000"/>
        </w:rPr>
        <w:t>Mathurin</w:t>
      </w:r>
      <w:proofErr w:type="spellEnd"/>
      <w:r w:rsidRPr="00C2476E">
        <w:rPr>
          <w:rFonts w:ascii="Book Antiqua" w:eastAsia="Book Antiqua" w:hAnsi="Book Antiqua" w:cs="Book Antiqua"/>
          <w:color w:val="000000"/>
        </w:rPr>
        <w:t xml:space="preserve"> P, Garcia-</w:t>
      </w:r>
      <w:proofErr w:type="spellStart"/>
      <w:r w:rsidRPr="00C2476E">
        <w:rPr>
          <w:rFonts w:ascii="Book Antiqua" w:eastAsia="Book Antiqua" w:hAnsi="Book Antiqua" w:cs="Book Antiqua"/>
          <w:color w:val="000000"/>
        </w:rPr>
        <w:t>Tsao</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Bataller</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Tu</w:t>
      </w:r>
      <w:proofErr w:type="spellEnd"/>
      <w:r w:rsidRPr="00C2476E">
        <w:rPr>
          <w:rFonts w:ascii="Book Antiqua" w:eastAsia="Book Antiqua" w:hAnsi="Book Antiqua" w:cs="Book Antiqua"/>
          <w:color w:val="000000"/>
        </w:rPr>
        <w:t xml:space="preserve"> XM, </w:t>
      </w:r>
      <w:proofErr w:type="spellStart"/>
      <w:r w:rsidRPr="00C2476E">
        <w:rPr>
          <w:rFonts w:ascii="Book Antiqua" w:eastAsia="Book Antiqua" w:hAnsi="Book Antiqua" w:cs="Book Antiqua"/>
          <w:color w:val="000000"/>
        </w:rPr>
        <w:t>Eckmann</w:t>
      </w:r>
      <w:proofErr w:type="spellEnd"/>
      <w:r w:rsidRPr="00C2476E">
        <w:rPr>
          <w:rFonts w:ascii="Book Antiqua" w:eastAsia="Book Antiqua" w:hAnsi="Book Antiqua" w:cs="Book Antiqua"/>
          <w:color w:val="000000"/>
        </w:rPr>
        <w:t xml:space="preserve"> L, van der </w:t>
      </w:r>
      <w:proofErr w:type="spellStart"/>
      <w:r w:rsidRPr="00C2476E">
        <w:rPr>
          <w:rFonts w:ascii="Book Antiqua" w:eastAsia="Book Antiqua" w:hAnsi="Book Antiqua" w:cs="Book Antiqua"/>
          <w:color w:val="000000"/>
        </w:rPr>
        <w:t>Donk</w:t>
      </w:r>
      <w:proofErr w:type="spellEnd"/>
      <w:r w:rsidRPr="00C2476E">
        <w:rPr>
          <w:rFonts w:ascii="Book Antiqua" w:eastAsia="Book Antiqua" w:hAnsi="Book Antiqua" w:cs="Book Antiqua"/>
          <w:color w:val="000000"/>
        </w:rPr>
        <w:t xml:space="preserve"> WA, Young R, </w:t>
      </w:r>
      <w:proofErr w:type="spellStart"/>
      <w:r w:rsidRPr="00C2476E">
        <w:rPr>
          <w:rFonts w:ascii="Book Antiqua" w:eastAsia="Book Antiqua" w:hAnsi="Book Antiqua" w:cs="Book Antiqua"/>
          <w:color w:val="000000"/>
        </w:rPr>
        <w:t>Lawley</w:t>
      </w:r>
      <w:proofErr w:type="spellEnd"/>
      <w:r w:rsidRPr="00C2476E">
        <w:rPr>
          <w:rFonts w:ascii="Book Antiqua" w:eastAsia="Book Antiqua" w:hAnsi="Book Antiqua" w:cs="Book Antiqua"/>
          <w:color w:val="000000"/>
        </w:rPr>
        <w:t xml:space="preserve"> TD, </w:t>
      </w:r>
      <w:proofErr w:type="spellStart"/>
      <w:r w:rsidRPr="00C2476E">
        <w:rPr>
          <w:rFonts w:ascii="Book Antiqua" w:eastAsia="Book Antiqua" w:hAnsi="Book Antiqua" w:cs="Book Antiqua"/>
          <w:color w:val="000000"/>
        </w:rPr>
        <w:t>Stärkel</w:t>
      </w:r>
      <w:proofErr w:type="spellEnd"/>
      <w:r w:rsidRPr="00C2476E">
        <w:rPr>
          <w:rFonts w:ascii="Book Antiqua" w:eastAsia="Book Antiqua" w:hAnsi="Book Antiqua" w:cs="Book Antiqua"/>
          <w:color w:val="000000"/>
        </w:rPr>
        <w:t xml:space="preserve"> P, </w:t>
      </w:r>
      <w:r w:rsidRPr="00C2476E">
        <w:rPr>
          <w:rFonts w:ascii="Book Antiqua" w:eastAsia="Book Antiqua" w:hAnsi="Book Antiqua" w:cs="Book Antiqua"/>
          <w:color w:val="000000"/>
        </w:rPr>
        <w:lastRenderedPageBreak/>
        <w:t xml:space="preserve">Pride D, </w:t>
      </w:r>
      <w:proofErr w:type="spellStart"/>
      <w:r w:rsidRPr="00C2476E">
        <w:rPr>
          <w:rFonts w:ascii="Book Antiqua" w:eastAsia="Book Antiqua" w:hAnsi="Book Antiqua" w:cs="Book Antiqua"/>
          <w:color w:val="000000"/>
        </w:rPr>
        <w:t>Fouts</w:t>
      </w:r>
      <w:proofErr w:type="spellEnd"/>
      <w:r w:rsidRPr="00C2476E">
        <w:rPr>
          <w:rFonts w:ascii="Book Antiqua" w:eastAsia="Book Antiqua" w:hAnsi="Book Antiqua" w:cs="Book Antiqua"/>
          <w:color w:val="000000"/>
        </w:rPr>
        <w:t xml:space="preserve"> DE, </w:t>
      </w:r>
      <w:proofErr w:type="spellStart"/>
      <w:r w:rsidRPr="00C2476E">
        <w:rPr>
          <w:rFonts w:ascii="Book Antiqua" w:eastAsia="Book Antiqua" w:hAnsi="Book Antiqua" w:cs="Book Antiqua"/>
          <w:color w:val="000000"/>
        </w:rPr>
        <w:t>Schnabl</w:t>
      </w:r>
      <w:proofErr w:type="spellEnd"/>
      <w:r w:rsidRPr="00C2476E">
        <w:rPr>
          <w:rFonts w:ascii="Book Antiqua" w:eastAsia="Book Antiqua" w:hAnsi="Book Antiqua" w:cs="Book Antiqua"/>
          <w:color w:val="000000"/>
        </w:rPr>
        <w:t xml:space="preserve"> B. Bacteriophage targeting of gut bacterium attenuates alcoholic liver disease.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575</w:t>
      </w:r>
      <w:r w:rsidRPr="00C2476E">
        <w:rPr>
          <w:rFonts w:ascii="Book Antiqua" w:eastAsia="Book Antiqua" w:hAnsi="Book Antiqua" w:cs="Book Antiqua"/>
          <w:color w:val="000000"/>
        </w:rPr>
        <w:t>: 505-511 [PMID: 31723265 DOI: 10.1038/s41586-019-1742-x]</w:t>
      </w:r>
    </w:p>
    <w:p w14:paraId="3B5735C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24 </w:t>
      </w:r>
      <w:r w:rsidRPr="00C2476E">
        <w:rPr>
          <w:rFonts w:ascii="Book Antiqua" w:eastAsia="Book Antiqua" w:hAnsi="Book Antiqua" w:cs="Book Antiqua"/>
          <w:b/>
          <w:bCs/>
          <w:color w:val="000000"/>
        </w:rPr>
        <w:t>Shen F</w:t>
      </w:r>
      <w:r w:rsidRPr="00C2476E">
        <w:rPr>
          <w:rFonts w:ascii="Book Antiqua" w:eastAsia="Book Antiqua" w:hAnsi="Book Antiqua" w:cs="Book Antiqua"/>
          <w:color w:val="000000"/>
        </w:rPr>
        <w:t xml:space="preserve">, Zheng RD, Sun XQ, Ding WJ, Wang XY, Fan JG. Gut microbiota dysbiosis in patients with non-alcoholic fatty liver disease.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Pancreat</w:t>
      </w:r>
      <w:proofErr w:type="spellEnd"/>
      <w:r w:rsidRPr="00C2476E">
        <w:rPr>
          <w:rFonts w:ascii="Book Antiqua" w:eastAsia="Book Antiqua" w:hAnsi="Book Antiqua" w:cs="Book Antiqua"/>
          <w:i/>
          <w:iCs/>
          <w:color w:val="000000"/>
        </w:rPr>
        <w:t xml:space="preserve"> Dis </w:t>
      </w:r>
      <w:proofErr w:type="spellStart"/>
      <w:r w:rsidRPr="00C2476E">
        <w:rPr>
          <w:rFonts w:ascii="Book Antiqua" w:eastAsia="Book Antiqua" w:hAnsi="Book Antiqua" w:cs="Book Antiqua"/>
          <w:i/>
          <w:iCs/>
          <w:color w:val="000000"/>
        </w:rPr>
        <w:t>Int</w:t>
      </w:r>
      <w:proofErr w:type="spellEnd"/>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375-381 [PMID: 28823367 DOI: 10.1016/S1499-3872(17)60019-5]</w:t>
      </w:r>
    </w:p>
    <w:p w14:paraId="1BB7242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25 </w:t>
      </w:r>
      <w:r w:rsidRPr="00C2476E">
        <w:rPr>
          <w:rFonts w:ascii="Book Antiqua" w:eastAsia="Book Antiqua" w:hAnsi="Book Antiqua" w:cs="Book Antiqua"/>
          <w:b/>
          <w:bCs/>
          <w:color w:val="000000"/>
        </w:rPr>
        <w:t>Qin N</w:t>
      </w:r>
      <w:r w:rsidRPr="00C2476E">
        <w:rPr>
          <w:rFonts w:ascii="Book Antiqua" w:eastAsia="Book Antiqua" w:hAnsi="Book Antiqua" w:cs="Book Antiqua"/>
          <w:color w:val="000000"/>
        </w:rPr>
        <w:t xml:space="preserve">, Yang F, Li A, </w:t>
      </w:r>
      <w:proofErr w:type="spellStart"/>
      <w:r w:rsidRPr="00C2476E">
        <w:rPr>
          <w:rFonts w:ascii="Book Antiqua" w:eastAsia="Book Antiqua" w:hAnsi="Book Antiqua" w:cs="Book Antiqua"/>
          <w:color w:val="000000"/>
        </w:rPr>
        <w:t>Prifti</w:t>
      </w:r>
      <w:proofErr w:type="spellEnd"/>
      <w:r w:rsidRPr="00C2476E">
        <w:rPr>
          <w:rFonts w:ascii="Book Antiqua" w:eastAsia="Book Antiqua" w:hAnsi="Book Antiqua" w:cs="Book Antiqua"/>
          <w:color w:val="000000"/>
        </w:rPr>
        <w:t xml:space="preserve"> E, Chen Y, Shao L, </w:t>
      </w:r>
      <w:proofErr w:type="spellStart"/>
      <w:r w:rsidRPr="00C2476E">
        <w:rPr>
          <w:rFonts w:ascii="Book Antiqua" w:eastAsia="Book Antiqua" w:hAnsi="Book Antiqua" w:cs="Book Antiqua"/>
          <w:color w:val="000000"/>
        </w:rPr>
        <w:t>Guo</w:t>
      </w:r>
      <w:proofErr w:type="spellEnd"/>
      <w:r w:rsidRPr="00C2476E">
        <w:rPr>
          <w:rFonts w:ascii="Book Antiqua" w:eastAsia="Book Antiqua" w:hAnsi="Book Antiqua" w:cs="Book Antiqua"/>
          <w:color w:val="000000"/>
        </w:rPr>
        <w:t xml:space="preserve"> J, Le </w:t>
      </w:r>
      <w:proofErr w:type="spellStart"/>
      <w:r w:rsidRPr="00C2476E">
        <w:rPr>
          <w:rFonts w:ascii="Book Antiqua" w:eastAsia="Book Antiqua" w:hAnsi="Book Antiqua" w:cs="Book Antiqua"/>
          <w:color w:val="000000"/>
        </w:rPr>
        <w:t>Chatelier</w:t>
      </w:r>
      <w:proofErr w:type="spellEnd"/>
      <w:r w:rsidRPr="00C2476E">
        <w:rPr>
          <w:rFonts w:ascii="Book Antiqua" w:eastAsia="Book Antiqua" w:hAnsi="Book Antiqua" w:cs="Book Antiqua"/>
          <w:color w:val="000000"/>
        </w:rPr>
        <w:t xml:space="preserve"> E, Yao J, Wu L, Zhou J, Ni S, Liu L, Pons N, </w:t>
      </w:r>
      <w:proofErr w:type="spellStart"/>
      <w:r w:rsidRPr="00C2476E">
        <w:rPr>
          <w:rFonts w:ascii="Book Antiqua" w:eastAsia="Book Antiqua" w:hAnsi="Book Antiqua" w:cs="Book Antiqua"/>
          <w:color w:val="000000"/>
        </w:rPr>
        <w:t>Batto</w:t>
      </w:r>
      <w:proofErr w:type="spellEnd"/>
      <w:r w:rsidRPr="00C2476E">
        <w:rPr>
          <w:rFonts w:ascii="Book Antiqua" w:eastAsia="Book Antiqua" w:hAnsi="Book Antiqua" w:cs="Book Antiqua"/>
          <w:color w:val="000000"/>
        </w:rPr>
        <w:t xml:space="preserve"> JM, Kennedy SP, Leonard P, Yuan C, Ding W, Chen Y, Hu X, Zheng B, Qian G, Xu W, Ehrlich SD, Zheng S, Li L. Alterations of the human gut microbiome in liver cirrhosis.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513</w:t>
      </w:r>
      <w:r w:rsidRPr="00C2476E">
        <w:rPr>
          <w:rFonts w:ascii="Book Antiqua" w:eastAsia="Book Antiqua" w:hAnsi="Book Antiqua" w:cs="Book Antiqua"/>
          <w:color w:val="000000"/>
        </w:rPr>
        <w:t>: 59-64 [PMID: 25079328 DOI: 10.1038/nature13568]</w:t>
      </w:r>
    </w:p>
    <w:p w14:paraId="5BF1EF9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26 </w:t>
      </w:r>
      <w:r w:rsidRPr="00C2476E">
        <w:rPr>
          <w:rFonts w:ascii="Book Antiqua" w:eastAsia="Book Antiqua" w:hAnsi="Book Antiqua" w:cs="Book Antiqua"/>
          <w:b/>
          <w:bCs/>
          <w:color w:val="000000"/>
        </w:rPr>
        <w:t>Chen Y</w:t>
      </w:r>
      <w:r w:rsidRPr="00C2476E">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2011; </w:t>
      </w:r>
      <w:r w:rsidRPr="00C2476E">
        <w:rPr>
          <w:rFonts w:ascii="Book Antiqua" w:eastAsia="Book Antiqua" w:hAnsi="Book Antiqua" w:cs="Book Antiqua"/>
          <w:b/>
          <w:bCs/>
          <w:color w:val="000000"/>
        </w:rPr>
        <w:t>54</w:t>
      </w:r>
      <w:r w:rsidRPr="00C2476E">
        <w:rPr>
          <w:rFonts w:ascii="Book Antiqua" w:eastAsia="Book Antiqua" w:hAnsi="Book Antiqua" w:cs="Book Antiqua"/>
          <w:color w:val="000000"/>
        </w:rPr>
        <w:t>: 562-572 [PMID: 21574172 DOI: 10.1002/hep.24423]</w:t>
      </w:r>
    </w:p>
    <w:p w14:paraId="6B803E8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27 </w:t>
      </w:r>
      <w:r w:rsidRPr="00C2476E">
        <w:rPr>
          <w:rFonts w:ascii="Book Antiqua" w:eastAsia="Book Antiqua" w:hAnsi="Book Antiqua" w:cs="Book Antiqua"/>
          <w:b/>
          <w:bCs/>
          <w:color w:val="000000"/>
        </w:rPr>
        <w:t>Liu Q</w:t>
      </w:r>
      <w:r w:rsidRPr="00C2476E">
        <w:rPr>
          <w:rFonts w:ascii="Book Antiqua" w:eastAsia="Book Antiqua" w:hAnsi="Book Antiqua" w:cs="Book Antiqua"/>
          <w:color w:val="000000"/>
        </w:rPr>
        <w:t xml:space="preserve">, Li F, Zhuang Y, Xu J, Wang J, Mao X, Zhang Y, Liu X. Alteration in gut microbiota associated with hepatitis B and non-hepatitis virus related hepatocellular carcinoma. </w:t>
      </w:r>
      <w:r w:rsidRPr="00C2476E">
        <w:rPr>
          <w:rFonts w:ascii="Book Antiqua" w:eastAsia="Book Antiqua" w:hAnsi="Book Antiqua" w:cs="Book Antiqua"/>
          <w:i/>
          <w:iCs/>
          <w:color w:val="000000"/>
        </w:rPr>
        <w:t xml:space="preserve">Gut </w:t>
      </w:r>
      <w:proofErr w:type="spellStart"/>
      <w:r w:rsidRPr="00C2476E">
        <w:rPr>
          <w:rFonts w:ascii="Book Antiqua" w:eastAsia="Book Antiqua" w:hAnsi="Book Antiqua" w:cs="Book Antiqua"/>
          <w:i/>
          <w:iCs/>
          <w:color w:val="000000"/>
        </w:rPr>
        <w:t>Pathog</w:t>
      </w:r>
      <w:proofErr w:type="spellEnd"/>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 [PMID: 30675188 DOI: 10.1186/s13099-018-0281-6]</w:t>
      </w:r>
    </w:p>
    <w:p w14:paraId="31EBAB5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28 </w:t>
      </w:r>
      <w:r w:rsidRPr="00C2476E">
        <w:rPr>
          <w:rFonts w:ascii="Book Antiqua" w:eastAsia="Book Antiqua" w:hAnsi="Book Antiqua" w:cs="Book Antiqua"/>
          <w:b/>
          <w:bCs/>
          <w:color w:val="000000"/>
        </w:rPr>
        <w:t>Oh TG</w:t>
      </w:r>
      <w:r w:rsidRPr="00C2476E">
        <w:rPr>
          <w:rFonts w:ascii="Book Antiqua" w:eastAsia="Book Antiqua" w:hAnsi="Book Antiqua" w:cs="Book Antiqua"/>
          <w:color w:val="000000"/>
        </w:rPr>
        <w:t xml:space="preserve">, Kim SM, </w:t>
      </w:r>
      <w:proofErr w:type="spellStart"/>
      <w:r w:rsidRPr="00C2476E">
        <w:rPr>
          <w:rFonts w:ascii="Book Antiqua" w:eastAsia="Book Antiqua" w:hAnsi="Book Antiqua" w:cs="Book Antiqua"/>
          <w:color w:val="000000"/>
        </w:rPr>
        <w:t>Caussy</w:t>
      </w:r>
      <w:proofErr w:type="spellEnd"/>
      <w:r w:rsidRPr="00C2476E">
        <w:rPr>
          <w:rFonts w:ascii="Book Antiqua" w:eastAsia="Book Antiqua" w:hAnsi="Book Antiqua" w:cs="Book Antiqua"/>
          <w:color w:val="000000"/>
        </w:rPr>
        <w:t xml:space="preserve"> C, Fu T, </w:t>
      </w:r>
      <w:proofErr w:type="spellStart"/>
      <w:r w:rsidRPr="00C2476E">
        <w:rPr>
          <w:rFonts w:ascii="Book Antiqua" w:eastAsia="Book Antiqua" w:hAnsi="Book Antiqua" w:cs="Book Antiqua"/>
          <w:color w:val="000000"/>
        </w:rPr>
        <w:t>Guo</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Bassirian</w:t>
      </w:r>
      <w:proofErr w:type="spellEnd"/>
      <w:r w:rsidRPr="00C2476E">
        <w:rPr>
          <w:rFonts w:ascii="Book Antiqua" w:eastAsia="Book Antiqua" w:hAnsi="Book Antiqua" w:cs="Book Antiqua"/>
          <w:color w:val="000000"/>
        </w:rPr>
        <w:t xml:space="preserve"> S, Singh S, </w:t>
      </w:r>
      <w:proofErr w:type="spellStart"/>
      <w:r w:rsidRPr="00C2476E">
        <w:rPr>
          <w:rFonts w:ascii="Book Antiqua" w:eastAsia="Book Antiqua" w:hAnsi="Book Antiqua" w:cs="Book Antiqua"/>
          <w:color w:val="000000"/>
        </w:rPr>
        <w:t>Madamba</w:t>
      </w:r>
      <w:proofErr w:type="spellEnd"/>
      <w:r w:rsidRPr="00C2476E">
        <w:rPr>
          <w:rFonts w:ascii="Book Antiqua" w:eastAsia="Book Antiqua" w:hAnsi="Book Antiqua" w:cs="Book Antiqua"/>
          <w:color w:val="000000"/>
        </w:rPr>
        <w:t xml:space="preserve"> EV, Bettencourt R, Richards L, Yu RT, Atkins AR, Huan T, Brenner DA, </w:t>
      </w:r>
      <w:proofErr w:type="spellStart"/>
      <w:r w:rsidRPr="00C2476E">
        <w:rPr>
          <w:rFonts w:ascii="Book Antiqua" w:eastAsia="Book Antiqua" w:hAnsi="Book Antiqua" w:cs="Book Antiqua"/>
          <w:color w:val="000000"/>
        </w:rPr>
        <w:t>Sirlin</w:t>
      </w:r>
      <w:proofErr w:type="spellEnd"/>
      <w:r w:rsidRPr="00C2476E">
        <w:rPr>
          <w:rFonts w:ascii="Book Antiqua" w:eastAsia="Book Antiqua" w:hAnsi="Book Antiqua" w:cs="Book Antiqua"/>
          <w:color w:val="000000"/>
        </w:rPr>
        <w:t xml:space="preserve"> CB, </w:t>
      </w:r>
      <w:proofErr w:type="spellStart"/>
      <w:r w:rsidRPr="00C2476E">
        <w:rPr>
          <w:rFonts w:ascii="Book Antiqua" w:eastAsia="Book Antiqua" w:hAnsi="Book Antiqua" w:cs="Book Antiqua"/>
          <w:color w:val="000000"/>
        </w:rPr>
        <w:t>Downes</w:t>
      </w:r>
      <w:proofErr w:type="spellEnd"/>
      <w:r w:rsidRPr="00C2476E">
        <w:rPr>
          <w:rFonts w:ascii="Book Antiqua" w:eastAsia="Book Antiqua" w:hAnsi="Book Antiqua" w:cs="Book Antiqua"/>
          <w:color w:val="000000"/>
        </w:rPr>
        <w:t xml:space="preserve"> M, Evans RM, Loomba R. A Universal Gut-Microbiome-Derived Signature Predicts Cirrhosis. </w:t>
      </w:r>
      <w:r w:rsidRPr="00C2476E">
        <w:rPr>
          <w:rFonts w:ascii="Book Antiqua" w:eastAsia="Book Antiqua" w:hAnsi="Book Antiqua" w:cs="Book Antiqua"/>
          <w:i/>
          <w:iCs/>
          <w:color w:val="000000"/>
        </w:rPr>
        <w:t xml:space="preserve">Cell </w:t>
      </w:r>
      <w:proofErr w:type="spellStart"/>
      <w:r w:rsidRPr="00C2476E">
        <w:rPr>
          <w:rFonts w:ascii="Book Antiqua" w:eastAsia="Book Antiqua" w:hAnsi="Book Antiqua" w:cs="Book Antiqua"/>
          <w:i/>
          <w:iCs/>
          <w:color w:val="000000"/>
        </w:rPr>
        <w:t>Metab</w:t>
      </w:r>
      <w:proofErr w:type="spellEnd"/>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32</w:t>
      </w:r>
      <w:r w:rsidRPr="00C2476E">
        <w:rPr>
          <w:rFonts w:ascii="Book Antiqua" w:eastAsia="Book Antiqua" w:hAnsi="Book Antiqua" w:cs="Book Antiqua"/>
          <w:color w:val="000000"/>
        </w:rPr>
        <w:t>: 901 [PMID: 33147487 DOI: 10.1016/j.cmet.2020.10.015]</w:t>
      </w:r>
    </w:p>
    <w:p w14:paraId="391A056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29 </w:t>
      </w:r>
      <w:proofErr w:type="spellStart"/>
      <w:r w:rsidRPr="00C2476E">
        <w:rPr>
          <w:rFonts w:ascii="Book Antiqua" w:eastAsia="Book Antiqua" w:hAnsi="Book Antiqua" w:cs="Book Antiqua"/>
          <w:b/>
          <w:bCs/>
          <w:color w:val="000000"/>
        </w:rPr>
        <w:t>Xie</w:t>
      </w:r>
      <w:proofErr w:type="spellEnd"/>
      <w:r w:rsidRPr="00C2476E">
        <w:rPr>
          <w:rFonts w:ascii="Book Antiqua" w:eastAsia="Book Antiqua" w:hAnsi="Book Antiqua" w:cs="Book Antiqua"/>
          <w:b/>
          <w:bCs/>
          <w:color w:val="000000"/>
        </w:rPr>
        <w:t xml:space="preserve"> G</w:t>
      </w:r>
      <w:r w:rsidRPr="00C2476E">
        <w:rPr>
          <w:rFonts w:ascii="Book Antiqua" w:eastAsia="Book Antiqua" w:hAnsi="Book Antiqua" w:cs="Book Antiqua"/>
          <w:color w:val="000000"/>
        </w:rPr>
        <w:t xml:space="preserve">, Wang X, Zhao A, Yan J, Chen W, Jiang R, Ji J, Huang F, Zhang Y, Lei S, </w:t>
      </w:r>
      <w:proofErr w:type="spellStart"/>
      <w:r w:rsidRPr="00C2476E">
        <w:rPr>
          <w:rFonts w:ascii="Book Antiqua" w:eastAsia="Book Antiqua" w:hAnsi="Book Antiqua" w:cs="Book Antiqua"/>
          <w:color w:val="000000"/>
        </w:rPr>
        <w:t>Ge</w:t>
      </w:r>
      <w:proofErr w:type="spellEnd"/>
      <w:r w:rsidRPr="00C2476E">
        <w:rPr>
          <w:rFonts w:ascii="Book Antiqua" w:eastAsia="Book Antiqua" w:hAnsi="Book Antiqua" w:cs="Book Antiqua"/>
          <w:color w:val="000000"/>
        </w:rPr>
        <w:t xml:space="preserve"> K, </w:t>
      </w:r>
      <w:proofErr w:type="spellStart"/>
      <w:r w:rsidRPr="00C2476E">
        <w:rPr>
          <w:rFonts w:ascii="Book Antiqua" w:eastAsia="Book Antiqua" w:hAnsi="Book Antiqua" w:cs="Book Antiqua"/>
          <w:color w:val="000000"/>
        </w:rPr>
        <w:t>Zheng</w:t>
      </w:r>
      <w:proofErr w:type="spellEnd"/>
      <w:r w:rsidRPr="00C2476E">
        <w:rPr>
          <w:rFonts w:ascii="Book Antiqua" w:eastAsia="Book Antiqua" w:hAnsi="Book Antiqua" w:cs="Book Antiqua"/>
          <w:color w:val="000000"/>
        </w:rPr>
        <w:t xml:space="preserve"> X, </w:t>
      </w:r>
      <w:proofErr w:type="spellStart"/>
      <w:r w:rsidRPr="00C2476E">
        <w:rPr>
          <w:rFonts w:ascii="Book Antiqua" w:eastAsia="Book Antiqua" w:hAnsi="Book Antiqua" w:cs="Book Antiqua"/>
          <w:color w:val="000000"/>
        </w:rPr>
        <w:t>Rajani</w:t>
      </w:r>
      <w:proofErr w:type="spellEnd"/>
      <w:r w:rsidRPr="00C2476E">
        <w:rPr>
          <w:rFonts w:ascii="Book Antiqua" w:eastAsia="Book Antiqua" w:hAnsi="Book Antiqua" w:cs="Book Antiqua"/>
          <w:color w:val="000000"/>
        </w:rPr>
        <w:t xml:space="preserve"> C, </w:t>
      </w:r>
      <w:proofErr w:type="spellStart"/>
      <w:r w:rsidRPr="00C2476E">
        <w:rPr>
          <w:rFonts w:ascii="Book Antiqua" w:eastAsia="Book Antiqua" w:hAnsi="Book Antiqua" w:cs="Book Antiqua"/>
          <w:color w:val="000000"/>
        </w:rPr>
        <w:t>Alegado</w:t>
      </w:r>
      <w:proofErr w:type="spellEnd"/>
      <w:r w:rsidRPr="00C2476E">
        <w:rPr>
          <w:rFonts w:ascii="Book Antiqua" w:eastAsia="Book Antiqua" w:hAnsi="Book Antiqua" w:cs="Book Antiqua"/>
          <w:color w:val="000000"/>
        </w:rPr>
        <w:t xml:space="preserve"> RA, Liu J, Liu P, Nicholson J, Jia W. Sex-dependent effects on gut microbiota regulate hepatic carcinogenic outcomes.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45232 [PMID: 28345673 DOI: 10.1038/srep45232]</w:t>
      </w:r>
    </w:p>
    <w:p w14:paraId="364DE22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30 </w:t>
      </w:r>
      <w:r w:rsidRPr="00C2476E">
        <w:rPr>
          <w:rFonts w:ascii="Book Antiqua" w:eastAsia="Book Antiqua" w:hAnsi="Book Antiqua" w:cs="Book Antiqua"/>
          <w:b/>
          <w:bCs/>
          <w:color w:val="000000"/>
        </w:rPr>
        <w:t>Lapidot Y</w:t>
      </w:r>
      <w:r w:rsidRPr="00C2476E">
        <w:rPr>
          <w:rFonts w:ascii="Book Antiqua" w:eastAsia="Book Antiqua" w:hAnsi="Book Antiqua" w:cs="Book Antiqua"/>
          <w:color w:val="000000"/>
        </w:rPr>
        <w:t xml:space="preserve">, Amir A, </w:t>
      </w:r>
      <w:proofErr w:type="spellStart"/>
      <w:r w:rsidRPr="00C2476E">
        <w:rPr>
          <w:rFonts w:ascii="Book Antiqua" w:eastAsia="Book Antiqua" w:hAnsi="Book Antiqua" w:cs="Book Antiqua"/>
          <w:color w:val="000000"/>
        </w:rPr>
        <w:t>Nosenko</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Uzan-Yulzari</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Veitsman</w:t>
      </w:r>
      <w:proofErr w:type="spellEnd"/>
      <w:r w:rsidRPr="00C2476E">
        <w:rPr>
          <w:rFonts w:ascii="Book Antiqua" w:eastAsia="Book Antiqua" w:hAnsi="Book Antiqua" w:cs="Book Antiqua"/>
          <w:color w:val="000000"/>
        </w:rPr>
        <w:t xml:space="preserve"> E, Cohen-Ezra O, Davidov Y, Weiss P, </w:t>
      </w:r>
      <w:proofErr w:type="spellStart"/>
      <w:r w:rsidRPr="00C2476E">
        <w:rPr>
          <w:rFonts w:ascii="Book Antiqua" w:eastAsia="Book Antiqua" w:hAnsi="Book Antiqua" w:cs="Book Antiqua"/>
          <w:color w:val="000000"/>
        </w:rPr>
        <w:t>Bradichevski</w:t>
      </w:r>
      <w:proofErr w:type="spellEnd"/>
      <w:r w:rsidRPr="00C2476E">
        <w:rPr>
          <w:rFonts w:ascii="Book Antiqua" w:eastAsia="Book Antiqua" w:hAnsi="Book Antiqua" w:cs="Book Antiqua"/>
          <w:color w:val="000000"/>
        </w:rPr>
        <w:t xml:space="preserve"> T, </w:t>
      </w:r>
      <w:proofErr w:type="spellStart"/>
      <w:r w:rsidRPr="00C2476E">
        <w:rPr>
          <w:rFonts w:ascii="Book Antiqua" w:eastAsia="Book Antiqua" w:hAnsi="Book Antiqua" w:cs="Book Antiqua"/>
          <w:color w:val="000000"/>
        </w:rPr>
        <w:t>Segev</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Koren</w:t>
      </w:r>
      <w:proofErr w:type="spellEnd"/>
      <w:r w:rsidRPr="00C2476E">
        <w:rPr>
          <w:rFonts w:ascii="Book Antiqua" w:eastAsia="Book Antiqua" w:hAnsi="Book Antiqua" w:cs="Book Antiqua"/>
          <w:color w:val="000000"/>
        </w:rPr>
        <w:t xml:space="preserve"> O, </w:t>
      </w:r>
      <w:proofErr w:type="spellStart"/>
      <w:r w:rsidRPr="00C2476E">
        <w:rPr>
          <w:rFonts w:ascii="Book Antiqua" w:eastAsia="Book Antiqua" w:hAnsi="Book Antiqua" w:cs="Book Antiqua"/>
          <w:color w:val="000000"/>
        </w:rPr>
        <w:t>Safran</w:t>
      </w:r>
      <w:proofErr w:type="spellEnd"/>
      <w:r w:rsidRPr="00C2476E">
        <w:rPr>
          <w:rFonts w:ascii="Book Antiqua" w:eastAsia="Book Antiqua" w:hAnsi="Book Antiqua" w:cs="Book Antiqua"/>
          <w:color w:val="000000"/>
        </w:rPr>
        <w:t xml:space="preserve"> M, Ben-Ari Z. Alterations in the Gut Microbiome in the Progression of Cirrhosis to Hepatocellular Carcinoma. </w:t>
      </w:r>
      <w:proofErr w:type="spellStart"/>
      <w:r w:rsidRPr="00C2476E">
        <w:rPr>
          <w:rFonts w:ascii="Book Antiqua" w:eastAsia="Book Antiqua" w:hAnsi="Book Antiqua" w:cs="Book Antiqua"/>
          <w:i/>
          <w:iCs/>
          <w:color w:val="000000"/>
        </w:rPr>
        <w:t>mSystems</w:t>
      </w:r>
      <w:proofErr w:type="spellEnd"/>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xml:space="preserve"> [PMID: 32546668 DOI: 10.1128/mSystems.00153-20]</w:t>
      </w:r>
    </w:p>
    <w:p w14:paraId="64E92883"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31 </w:t>
      </w:r>
      <w:r w:rsidRPr="00C2476E">
        <w:rPr>
          <w:rFonts w:ascii="Book Antiqua" w:eastAsia="Book Antiqua" w:hAnsi="Book Antiqua" w:cs="Book Antiqua"/>
          <w:b/>
          <w:bCs/>
          <w:color w:val="000000"/>
        </w:rPr>
        <w:t>Fukui H</w:t>
      </w:r>
      <w:r w:rsidRPr="00C2476E">
        <w:rPr>
          <w:rFonts w:ascii="Book Antiqua" w:eastAsia="Book Antiqua" w:hAnsi="Book Antiqua" w:cs="Book Antiqua"/>
          <w:color w:val="000000"/>
        </w:rPr>
        <w:t xml:space="preserve">. Gut Microbiome-based Therapeutics in Liver Cirrhosis: Basic Consideration for the Next Step. </w:t>
      </w:r>
      <w:r w:rsidRPr="00C2476E">
        <w:rPr>
          <w:rFonts w:ascii="Book Antiqua" w:eastAsia="Book Antiqua" w:hAnsi="Book Antiqua" w:cs="Book Antiqua"/>
          <w:i/>
          <w:iCs/>
          <w:color w:val="000000"/>
        </w:rPr>
        <w:t xml:space="preserve">J </w:t>
      </w:r>
      <w:proofErr w:type="spellStart"/>
      <w:r w:rsidRPr="00C2476E">
        <w:rPr>
          <w:rFonts w:ascii="Book Antiqua" w:eastAsia="Book Antiqua" w:hAnsi="Book Antiqua" w:cs="Book Antiqua"/>
          <w:i/>
          <w:iCs/>
          <w:color w:val="000000"/>
        </w:rPr>
        <w:t>Clin</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Transl</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Hepatol</w:t>
      </w:r>
      <w:proofErr w:type="spellEnd"/>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249-260 [PMID: 28936406 DOI: 10.14218/JCTH.2017.00008]</w:t>
      </w:r>
    </w:p>
    <w:p w14:paraId="5FC4149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32 </w:t>
      </w:r>
      <w:r w:rsidRPr="00C2476E">
        <w:rPr>
          <w:rFonts w:ascii="Book Antiqua" w:eastAsia="Book Antiqua" w:hAnsi="Book Antiqua" w:cs="Book Antiqua"/>
          <w:b/>
          <w:bCs/>
          <w:color w:val="000000"/>
        </w:rPr>
        <w:t>Chen B</w:t>
      </w:r>
      <w:r w:rsidRPr="00C2476E">
        <w:rPr>
          <w:rFonts w:ascii="Book Antiqua" w:eastAsia="Book Antiqua" w:hAnsi="Book Antiqua" w:cs="Book Antiqua"/>
          <w:color w:val="000000"/>
        </w:rPr>
        <w:t xml:space="preserve">, Fu SW, Lu L, Zhao H. A Preliminary Study of Biliary Microbiota in Patients with Bile Duct Stones or Distal Cholangiocarcinoma. </w:t>
      </w:r>
      <w:r w:rsidRPr="00C2476E">
        <w:rPr>
          <w:rFonts w:ascii="Book Antiqua" w:eastAsia="Book Antiqua" w:hAnsi="Book Antiqua" w:cs="Book Antiqua"/>
          <w:i/>
          <w:iCs/>
          <w:color w:val="000000"/>
        </w:rPr>
        <w:t>Biomed Res Int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2019</w:t>
      </w:r>
      <w:r w:rsidRPr="00C2476E">
        <w:rPr>
          <w:rFonts w:ascii="Book Antiqua" w:eastAsia="Book Antiqua" w:hAnsi="Book Antiqua" w:cs="Book Antiqua"/>
          <w:color w:val="000000"/>
        </w:rPr>
        <w:t>: 1092563 [PMID: 31662965 DOI: 10.1155/2019/1092563]</w:t>
      </w:r>
    </w:p>
    <w:p w14:paraId="0056A70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33 </w:t>
      </w:r>
      <w:r w:rsidRPr="00C2476E">
        <w:rPr>
          <w:rFonts w:ascii="Book Antiqua" w:eastAsia="Book Antiqua" w:hAnsi="Book Antiqua" w:cs="Book Antiqua"/>
          <w:b/>
          <w:bCs/>
          <w:color w:val="000000"/>
        </w:rPr>
        <w:t>Tsuchiya Y</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Loza</w:t>
      </w:r>
      <w:proofErr w:type="spellEnd"/>
      <w:r w:rsidRPr="00C2476E">
        <w:rPr>
          <w:rFonts w:ascii="Book Antiqua" w:eastAsia="Book Antiqua" w:hAnsi="Book Antiqua" w:cs="Book Antiqua"/>
          <w:color w:val="000000"/>
        </w:rPr>
        <w:t xml:space="preserve"> E, Villa-Gomez G, Trujillo CC, Baez S, </w:t>
      </w:r>
      <w:proofErr w:type="spellStart"/>
      <w:r w:rsidRPr="00C2476E">
        <w:rPr>
          <w:rFonts w:ascii="Book Antiqua" w:eastAsia="Book Antiqua" w:hAnsi="Book Antiqua" w:cs="Book Antiqua"/>
          <w:color w:val="000000"/>
        </w:rPr>
        <w:t>Asai</w:t>
      </w:r>
      <w:proofErr w:type="spellEnd"/>
      <w:r w:rsidRPr="00C2476E">
        <w:rPr>
          <w:rFonts w:ascii="Book Antiqua" w:eastAsia="Book Antiqua" w:hAnsi="Book Antiqua" w:cs="Book Antiqua"/>
          <w:color w:val="000000"/>
        </w:rPr>
        <w:t xml:space="preserve"> T, </w:t>
      </w:r>
      <w:proofErr w:type="spellStart"/>
      <w:r w:rsidRPr="00C2476E">
        <w:rPr>
          <w:rFonts w:ascii="Book Antiqua" w:eastAsia="Book Antiqua" w:hAnsi="Book Antiqua" w:cs="Book Antiqua"/>
          <w:color w:val="000000"/>
        </w:rPr>
        <w:t>Ikoma</w:t>
      </w:r>
      <w:proofErr w:type="spellEnd"/>
      <w:r w:rsidRPr="00C2476E">
        <w:rPr>
          <w:rFonts w:ascii="Book Antiqua" w:eastAsia="Book Antiqua" w:hAnsi="Book Antiqua" w:cs="Book Antiqua"/>
          <w:color w:val="000000"/>
        </w:rPr>
        <w:t xml:space="preserve"> T, </w:t>
      </w:r>
      <w:proofErr w:type="spellStart"/>
      <w:r w:rsidRPr="00C2476E">
        <w:rPr>
          <w:rFonts w:ascii="Book Antiqua" w:eastAsia="Book Antiqua" w:hAnsi="Book Antiqua" w:cs="Book Antiqua"/>
          <w:color w:val="000000"/>
        </w:rPr>
        <w:t>Endoh</w:t>
      </w:r>
      <w:proofErr w:type="spellEnd"/>
      <w:r w:rsidRPr="00C2476E">
        <w:rPr>
          <w:rFonts w:ascii="Book Antiqua" w:eastAsia="Book Antiqua" w:hAnsi="Book Antiqua" w:cs="Book Antiqua"/>
          <w:color w:val="000000"/>
        </w:rPr>
        <w:t xml:space="preserve"> K, Nakamura K. Metagenomics of Microbial Communities in Gallbladder Bile from Patients with Gallbladder Cancer or Cholelithiasis. </w:t>
      </w:r>
      <w:r w:rsidRPr="00C2476E">
        <w:rPr>
          <w:rFonts w:ascii="Book Antiqua" w:eastAsia="Book Antiqua" w:hAnsi="Book Antiqua" w:cs="Book Antiqua"/>
          <w:i/>
          <w:iCs/>
          <w:color w:val="000000"/>
        </w:rPr>
        <w:t xml:space="preserve">Asian Pac J Cancer </w:t>
      </w:r>
      <w:proofErr w:type="spellStart"/>
      <w:r w:rsidRPr="00C2476E">
        <w:rPr>
          <w:rFonts w:ascii="Book Antiqua" w:eastAsia="Book Antiqua" w:hAnsi="Book Antiqua" w:cs="Book Antiqua"/>
          <w:i/>
          <w:iCs/>
          <w:color w:val="000000"/>
        </w:rPr>
        <w:t>Prev</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961-967 [PMID: 29693356 DOI: 10.22034/APJCP.2018.19.4.961]</w:t>
      </w:r>
    </w:p>
    <w:p w14:paraId="17522D35" w14:textId="77777777" w:rsidR="00A77B3E" w:rsidRPr="00E2565F" w:rsidRDefault="00BF7206">
      <w:pPr>
        <w:spacing w:line="360" w:lineRule="auto"/>
        <w:jc w:val="both"/>
        <w:rPr>
          <w:lang w:val="it-IT"/>
        </w:rPr>
      </w:pPr>
      <w:r w:rsidRPr="00C2476E">
        <w:rPr>
          <w:rFonts w:ascii="Book Antiqua" w:eastAsia="Book Antiqua" w:hAnsi="Book Antiqua" w:cs="Book Antiqua"/>
          <w:color w:val="000000"/>
        </w:rPr>
        <w:t xml:space="preserve">34 </w:t>
      </w:r>
      <w:proofErr w:type="spellStart"/>
      <w:r w:rsidRPr="00C2476E">
        <w:rPr>
          <w:rFonts w:ascii="Book Antiqua" w:eastAsia="Book Antiqua" w:hAnsi="Book Antiqua" w:cs="Book Antiqua"/>
          <w:b/>
          <w:bCs/>
          <w:color w:val="000000"/>
        </w:rPr>
        <w:t>Rossetto</w:t>
      </w:r>
      <w:proofErr w:type="spellEnd"/>
      <w:r w:rsidRPr="00C2476E">
        <w:rPr>
          <w:rFonts w:ascii="Book Antiqua" w:eastAsia="Book Antiqua" w:hAnsi="Book Antiqua" w:cs="Book Antiqua"/>
          <w:b/>
          <w:bCs/>
          <w:color w:val="000000"/>
        </w:rPr>
        <w:t xml:space="preserve"> A</w:t>
      </w:r>
      <w:r w:rsidRPr="00C2476E">
        <w:rPr>
          <w:rFonts w:ascii="Book Antiqua" w:eastAsia="Book Antiqua" w:hAnsi="Book Antiqua" w:cs="Book Antiqua"/>
          <w:color w:val="000000"/>
        </w:rPr>
        <w:t xml:space="preserve">, De Re V, </w:t>
      </w:r>
      <w:proofErr w:type="spellStart"/>
      <w:r w:rsidRPr="00C2476E">
        <w:rPr>
          <w:rFonts w:ascii="Book Antiqua" w:eastAsia="Book Antiqua" w:hAnsi="Book Antiqua" w:cs="Book Antiqua"/>
          <w:color w:val="000000"/>
        </w:rPr>
        <w:t>Steffan</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Ravaioli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Miolo</w:t>
      </w:r>
      <w:proofErr w:type="spellEnd"/>
      <w:r w:rsidRPr="00C2476E">
        <w:rPr>
          <w:rFonts w:ascii="Book Antiqua" w:eastAsia="Book Antiqua" w:hAnsi="Book Antiqua" w:cs="Book Antiqua"/>
          <w:color w:val="000000"/>
        </w:rPr>
        <w:t xml:space="preserve"> G, Leone P, </w:t>
      </w:r>
      <w:proofErr w:type="spellStart"/>
      <w:r w:rsidRPr="00C2476E">
        <w:rPr>
          <w:rFonts w:ascii="Book Antiqua" w:eastAsia="Book Antiqua" w:hAnsi="Book Antiqua" w:cs="Book Antiqua"/>
          <w:color w:val="000000"/>
        </w:rPr>
        <w:t>Racanelli</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Uzzau</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Baccarani</w:t>
      </w:r>
      <w:proofErr w:type="spellEnd"/>
      <w:r w:rsidRPr="00C2476E">
        <w:rPr>
          <w:rFonts w:ascii="Book Antiqua" w:eastAsia="Book Antiqua" w:hAnsi="Book Antiqua" w:cs="Book Antiqua"/>
          <w:color w:val="000000"/>
        </w:rPr>
        <w:t xml:space="preserve"> U, </w:t>
      </w:r>
      <w:proofErr w:type="spellStart"/>
      <w:r w:rsidRPr="00C2476E">
        <w:rPr>
          <w:rFonts w:ascii="Book Antiqua" w:eastAsia="Book Antiqua" w:hAnsi="Book Antiqua" w:cs="Book Antiqua"/>
          <w:color w:val="000000"/>
        </w:rPr>
        <w:t>Cescon</w:t>
      </w:r>
      <w:proofErr w:type="spellEnd"/>
      <w:r w:rsidRPr="00C2476E">
        <w:rPr>
          <w:rFonts w:ascii="Book Antiqua" w:eastAsia="Book Antiqua" w:hAnsi="Book Antiqua" w:cs="Book Antiqua"/>
          <w:color w:val="000000"/>
        </w:rPr>
        <w:t xml:space="preserve"> M. Carcinogenesis and Metastasis in Liver: Cell Physiological Basis. </w:t>
      </w:r>
      <w:r w:rsidRPr="00E2565F">
        <w:rPr>
          <w:rFonts w:ascii="Book Antiqua" w:eastAsia="Book Antiqua" w:hAnsi="Book Antiqua" w:cs="Book Antiqua"/>
          <w:i/>
          <w:iCs/>
          <w:color w:val="000000"/>
          <w:lang w:val="it-IT"/>
        </w:rPr>
        <w:t>Cancers (Basel)</w:t>
      </w:r>
      <w:r w:rsidRPr="00E2565F">
        <w:rPr>
          <w:rFonts w:ascii="Book Antiqua" w:eastAsia="Book Antiqua" w:hAnsi="Book Antiqua" w:cs="Book Antiqua"/>
          <w:color w:val="000000"/>
          <w:lang w:val="it-IT"/>
        </w:rPr>
        <w:t xml:space="preserve"> 2019; </w:t>
      </w:r>
      <w:r w:rsidRPr="00E2565F">
        <w:rPr>
          <w:rFonts w:ascii="Book Antiqua" w:eastAsia="Book Antiqua" w:hAnsi="Book Antiqua" w:cs="Book Antiqua"/>
          <w:b/>
          <w:bCs/>
          <w:color w:val="000000"/>
          <w:lang w:val="it-IT"/>
        </w:rPr>
        <w:t>11</w:t>
      </w:r>
      <w:r w:rsidRPr="00E2565F">
        <w:rPr>
          <w:rFonts w:ascii="Book Antiqua" w:eastAsia="Book Antiqua" w:hAnsi="Book Antiqua" w:cs="Book Antiqua"/>
          <w:color w:val="000000"/>
          <w:lang w:val="it-IT"/>
        </w:rPr>
        <w:t xml:space="preserve"> [PMID: 31694274 DOI: 10.3390/cancers11111731]</w:t>
      </w:r>
    </w:p>
    <w:p w14:paraId="469CFB2F" w14:textId="77777777" w:rsidR="00A77B3E" w:rsidRPr="00C2476E" w:rsidRDefault="00BF7206">
      <w:pPr>
        <w:spacing w:line="360" w:lineRule="auto"/>
        <w:jc w:val="both"/>
      </w:pPr>
      <w:r w:rsidRPr="00E2565F">
        <w:rPr>
          <w:rFonts w:ascii="Book Antiqua" w:eastAsia="Book Antiqua" w:hAnsi="Book Antiqua" w:cs="Book Antiqua"/>
          <w:color w:val="000000"/>
          <w:lang w:val="it-IT"/>
        </w:rPr>
        <w:t xml:space="preserve">35 </w:t>
      </w:r>
      <w:r w:rsidRPr="00E2565F">
        <w:rPr>
          <w:rFonts w:ascii="Book Antiqua" w:eastAsia="Book Antiqua" w:hAnsi="Book Antiqua" w:cs="Book Antiqua"/>
          <w:b/>
          <w:bCs/>
          <w:color w:val="000000"/>
          <w:lang w:val="it-IT"/>
        </w:rPr>
        <w:t>Spadoni I</w:t>
      </w:r>
      <w:r w:rsidRPr="00E2565F">
        <w:rPr>
          <w:rFonts w:ascii="Book Antiqua" w:eastAsia="Book Antiqua" w:hAnsi="Book Antiqua" w:cs="Book Antiqua"/>
          <w:color w:val="000000"/>
          <w:lang w:val="it-IT"/>
        </w:rPr>
        <w:t xml:space="preserve">, Zagato E, Bertocchi A, Paolinelli R, Hot E, Di Sabatino A, Caprioli F, Bottiglieri L, Oldani A, Viale G, Penna G, Dejana E, Rescigno M. A gut-vascular barrier controls the systemic dissemination of bacteria.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2015; </w:t>
      </w:r>
      <w:r w:rsidRPr="00C2476E">
        <w:rPr>
          <w:rFonts w:ascii="Book Antiqua" w:eastAsia="Book Antiqua" w:hAnsi="Book Antiqua" w:cs="Book Antiqua"/>
          <w:b/>
          <w:bCs/>
          <w:color w:val="000000"/>
        </w:rPr>
        <w:t>350</w:t>
      </w:r>
      <w:r w:rsidRPr="00C2476E">
        <w:rPr>
          <w:rFonts w:ascii="Book Antiqua" w:eastAsia="Book Antiqua" w:hAnsi="Book Antiqua" w:cs="Book Antiqua"/>
          <w:color w:val="000000"/>
        </w:rPr>
        <w:t>: 830-834 [PMID: 26564856 DOI: 10.1126/science.aad0135]</w:t>
      </w:r>
    </w:p>
    <w:p w14:paraId="0F5D136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36 </w:t>
      </w:r>
      <w:r w:rsidRPr="00C2476E">
        <w:rPr>
          <w:rFonts w:ascii="Book Antiqua" w:eastAsia="Book Antiqua" w:hAnsi="Book Antiqua" w:cs="Book Antiqua"/>
          <w:b/>
          <w:bCs/>
          <w:color w:val="000000"/>
        </w:rPr>
        <w:t>Song IJ</w:t>
      </w:r>
      <w:r w:rsidRPr="00C2476E">
        <w:rPr>
          <w:rFonts w:ascii="Book Antiqua" w:eastAsia="Book Antiqua" w:hAnsi="Book Antiqua" w:cs="Book Antiqua"/>
          <w:color w:val="000000"/>
        </w:rPr>
        <w:t xml:space="preserve">, Yang YM, </w:t>
      </w:r>
      <w:proofErr w:type="spellStart"/>
      <w:r w:rsidRPr="00C2476E">
        <w:rPr>
          <w:rFonts w:ascii="Book Antiqua" w:eastAsia="Book Antiqua" w:hAnsi="Book Antiqua" w:cs="Book Antiqua"/>
          <w:color w:val="000000"/>
        </w:rPr>
        <w:t>Inokuchi</w:t>
      </w:r>
      <w:proofErr w:type="spellEnd"/>
      <w:r w:rsidRPr="00C2476E">
        <w:rPr>
          <w:rFonts w:ascii="Book Antiqua" w:eastAsia="Book Antiqua" w:hAnsi="Book Antiqua" w:cs="Book Antiqua"/>
          <w:color w:val="000000"/>
        </w:rPr>
        <w:t xml:space="preserve">-Shimizu S, </w:t>
      </w:r>
      <w:proofErr w:type="spellStart"/>
      <w:r w:rsidRPr="00C2476E">
        <w:rPr>
          <w:rFonts w:ascii="Book Antiqua" w:eastAsia="Book Antiqua" w:hAnsi="Book Antiqua" w:cs="Book Antiqua"/>
          <w:color w:val="000000"/>
        </w:rPr>
        <w:t>Roh</w:t>
      </w:r>
      <w:proofErr w:type="spellEnd"/>
      <w:r w:rsidRPr="00C2476E">
        <w:rPr>
          <w:rFonts w:ascii="Book Antiqua" w:eastAsia="Book Antiqua" w:hAnsi="Book Antiqua" w:cs="Book Antiqua"/>
          <w:color w:val="000000"/>
        </w:rPr>
        <w:t xml:space="preserve"> YS, Yang L, Seki E. The contribution of toll-like receptor signaling to the development of liver fibrosis and cancer in hepatocyte-specific TAK1-deleted mice. </w:t>
      </w:r>
      <w:r w:rsidRPr="00C2476E">
        <w:rPr>
          <w:rFonts w:ascii="Book Antiqua" w:eastAsia="Book Antiqua" w:hAnsi="Book Antiqua" w:cs="Book Antiqua"/>
          <w:i/>
          <w:iCs/>
          <w:color w:val="000000"/>
        </w:rPr>
        <w:t>Int J Cancer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142</w:t>
      </w:r>
      <w:r w:rsidRPr="00C2476E">
        <w:rPr>
          <w:rFonts w:ascii="Book Antiqua" w:eastAsia="Book Antiqua" w:hAnsi="Book Antiqua" w:cs="Book Antiqua"/>
          <w:color w:val="000000"/>
        </w:rPr>
        <w:t>: 81-91 [PMID: 28875549 DOI: 10.1002/ijc.31029]</w:t>
      </w:r>
    </w:p>
    <w:p w14:paraId="00BCF2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37 </w:t>
      </w:r>
      <w:proofErr w:type="spellStart"/>
      <w:r w:rsidRPr="00C2476E">
        <w:rPr>
          <w:rFonts w:ascii="Book Antiqua" w:eastAsia="Book Antiqua" w:hAnsi="Book Antiqua" w:cs="Book Antiqua"/>
          <w:b/>
          <w:bCs/>
          <w:color w:val="000000"/>
        </w:rPr>
        <w:t>Sepehri</w:t>
      </w:r>
      <w:proofErr w:type="spellEnd"/>
      <w:r w:rsidRPr="00C2476E">
        <w:rPr>
          <w:rFonts w:ascii="Book Antiqua" w:eastAsia="Book Antiqua" w:hAnsi="Book Antiqua" w:cs="Book Antiqua"/>
          <w:b/>
          <w:bCs/>
          <w:color w:val="000000"/>
        </w:rPr>
        <w:t xml:space="preserve"> Z</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Kiani</w:t>
      </w:r>
      <w:proofErr w:type="spellEnd"/>
      <w:r w:rsidRPr="00C2476E">
        <w:rPr>
          <w:rFonts w:ascii="Book Antiqua" w:eastAsia="Book Antiqua" w:hAnsi="Book Antiqua" w:cs="Book Antiqua"/>
          <w:color w:val="000000"/>
        </w:rPr>
        <w:t xml:space="preserve"> Z, Kohan F, </w:t>
      </w:r>
      <w:proofErr w:type="spellStart"/>
      <w:r w:rsidRPr="00C2476E">
        <w:rPr>
          <w:rFonts w:ascii="Book Antiqua" w:eastAsia="Book Antiqua" w:hAnsi="Book Antiqua" w:cs="Book Antiqua"/>
          <w:color w:val="000000"/>
        </w:rPr>
        <w:t>Alavian</w:t>
      </w:r>
      <w:proofErr w:type="spellEnd"/>
      <w:r w:rsidRPr="00C2476E">
        <w:rPr>
          <w:rFonts w:ascii="Book Antiqua" w:eastAsia="Book Antiqua" w:hAnsi="Book Antiqua" w:cs="Book Antiqua"/>
          <w:color w:val="000000"/>
        </w:rPr>
        <w:t xml:space="preserve"> SM, </w:t>
      </w:r>
      <w:proofErr w:type="spellStart"/>
      <w:r w:rsidRPr="00C2476E">
        <w:rPr>
          <w:rFonts w:ascii="Book Antiqua" w:eastAsia="Book Antiqua" w:hAnsi="Book Antiqua" w:cs="Book Antiqua"/>
          <w:color w:val="000000"/>
        </w:rPr>
        <w:t>Ghavami</w:t>
      </w:r>
      <w:proofErr w:type="spellEnd"/>
      <w:r w:rsidRPr="00C2476E">
        <w:rPr>
          <w:rFonts w:ascii="Book Antiqua" w:eastAsia="Book Antiqua" w:hAnsi="Book Antiqua" w:cs="Book Antiqua"/>
          <w:color w:val="000000"/>
        </w:rPr>
        <w:t xml:space="preserve"> S. Toll like receptor 4 and hepatocellular carcinoma; A systematic review. </w:t>
      </w:r>
      <w:r w:rsidRPr="00C2476E">
        <w:rPr>
          <w:rFonts w:ascii="Book Antiqua" w:eastAsia="Book Antiqua" w:hAnsi="Book Antiqua" w:cs="Book Antiqua"/>
          <w:i/>
          <w:iCs/>
          <w:color w:val="000000"/>
        </w:rPr>
        <w:t>Life Sci</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179</w:t>
      </w:r>
      <w:r w:rsidRPr="00C2476E">
        <w:rPr>
          <w:rFonts w:ascii="Book Antiqua" w:eastAsia="Book Antiqua" w:hAnsi="Book Antiqua" w:cs="Book Antiqua"/>
          <w:color w:val="000000"/>
        </w:rPr>
        <w:t>: 80-87 [PMID: 28472619 DOI: 10.1016/j.lfs.2017.04.025]</w:t>
      </w:r>
    </w:p>
    <w:p w14:paraId="6BB529D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38 </w:t>
      </w:r>
      <w:r w:rsidRPr="00C2476E">
        <w:rPr>
          <w:rFonts w:ascii="Book Antiqua" w:eastAsia="Book Antiqua" w:hAnsi="Book Antiqua" w:cs="Book Antiqua"/>
          <w:b/>
          <w:bCs/>
          <w:color w:val="000000"/>
        </w:rPr>
        <w:t>Seki E</w:t>
      </w:r>
      <w:r w:rsidRPr="00C2476E">
        <w:rPr>
          <w:rFonts w:ascii="Book Antiqua" w:eastAsia="Book Antiqua" w:hAnsi="Book Antiqua" w:cs="Book Antiqua"/>
          <w:color w:val="000000"/>
        </w:rPr>
        <w:t xml:space="preserve">, De </w:t>
      </w:r>
      <w:proofErr w:type="spellStart"/>
      <w:r w:rsidRPr="00C2476E">
        <w:rPr>
          <w:rFonts w:ascii="Book Antiqua" w:eastAsia="Book Antiqua" w:hAnsi="Book Antiqua" w:cs="Book Antiqua"/>
          <w:color w:val="000000"/>
        </w:rPr>
        <w:t>Minicis</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Osterreicher</w:t>
      </w:r>
      <w:proofErr w:type="spellEnd"/>
      <w:r w:rsidRPr="00C2476E">
        <w:rPr>
          <w:rFonts w:ascii="Book Antiqua" w:eastAsia="Book Antiqua" w:hAnsi="Book Antiqua" w:cs="Book Antiqua"/>
          <w:color w:val="000000"/>
        </w:rPr>
        <w:t xml:space="preserve"> CH, </w:t>
      </w:r>
      <w:proofErr w:type="spellStart"/>
      <w:r w:rsidRPr="00C2476E">
        <w:rPr>
          <w:rFonts w:ascii="Book Antiqua" w:eastAsia="Book Antiqua" w:hAnsi="Book Antiqua" w:cs="Book Antiqua"/>
          <w:color w:val="000000"/>
        </w:rPr>
        <w:t>Kluwe</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Osawa</w:t>
      </w:r>
      <w:proofErr w:type="spellEnd"/>
      <w:r w:rsidRPr="00C2476E">
        <w:rPr>
          <w:rFonts w:ascii="Book Antiqua" w:eastAsia="Book Antiqua" w:hAnsi="Book Antiqua" w:cs="Book Antiqua"/>
          <w:color w:val="000000"/>
        </w:rPr>
        <w:t xml:space="preserve"> Y, Brenner DA, Schwabe RF. TLR4 enhances TGF-beta signaling and hepatic fibrosis. </w:t>
      </w:r>
      <w:r w:rsidRPr="00C2476E">
        <w:rPr>
          <w:rFonts w:ascii="Book Antiqua" w:eastAsia="Book Antiqua" w:hAnsi="Book Antiqua" w:cs="Book Antiqua"/>
          <w:i/>
          <w:iCs/>
          <w:color w:val="000000"/>
        </w:rPr>
        <w:t>Nat Med</w:t>
      </w:r>
      <w:r w:rsidRPr="00C2476E">
        <w:rPr>
          <w:rFonts w:ascii="Book Antiqua" w:eastAsia="Book Antiqua" w:hAnsi="Book Antiqua" w:cs="Book Antiqua"/>
          <w:color w:val="000000"/>
        </w:rPr>
        <w:t xml:space="preserve"> 2007;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1324-1332 [PMID: 17952090 DOI: 10.1038/nm1663]</w:t>
      </w:r>
    </w:p>
    <w:p w14:paraId="2013C42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39 </w:t>
      </w:r>
      <w:proofErr w:type="spellStart"/>
      <w:r w:rsidRPr="00C2476E">
        <w:rPr>
          <w:rFonts w:ascii="Book Antiqua" w:eastAsia="Book Antiqua" w:hAnsi="Book Antiqua" w:cs="Book Antiqua"/>
          <w:b/>
          <w:bCs/>
          <w:color w:val="000000"/>
        </w:rPr>
        <w:t>Dapito</w:t>
      </w:r>
      <w:proofErr w:type="spellEnd"/>
      <w:r w:rsidRPr="00C2476E">
        <w:rPr>
          <w:rFonts w:ascii="Book Antiqua" w:eastAsia="Book Antiqua" w:hAnsi="Book Antiqua" w:cs="Book Antiqua"/>
          <w:b/>
          <w:bCs/>
          <w:color w:val="000000"/>
        </w:rPr>
        <w:t xml:space="preserve"> DH</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Mencin</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Gwak</w:t>
      </w:r>
      <w:proofErr w:type="spellEnd"/>
      <w:r w:rsidRPr="00C2476E">
        <w:rPr>
          <w:rFonts w:ascii="Book Antiqua" w:eastAsia="Book Antiqua" w:hAnsi="Book Antiqua" w:cs="Book Antiqua"/>
          <w:color w:val="000000"/>
        </w:rPr>
        <w:t xml:space="preserve"> GY, </w:t>
      </w:r>
      <w:proofErr w:type="spellStart"/>
      <w:r w:rsidRPr="00C2476E">
        <w:rPr>
          <w:rFonts w:ascii="Book Antiqua" w:eastAsia="Book Antiqua" w:hAnsi="Book Antiqua" w:cs="Book Antiqua"/>
          <w:color w:val="000000"/>
        </w:rPr>
        <w:t>Pradere</w:t>
      </w:r>
      <w:proofErr w:type="spellEnd"/>
      <w:r w:rsidRPr="00C2476E">
        <w:rPr>
          <w:rFonts w:ascii="Book Antiqua" w:eastAsia="Book Antiqua" w:hAnsi="Book Antiqua" w:cs="Book Antiqua"/>
          <w:color w:val="000000"/>
        </w:rPr>
        <w:t xml:space="preserve"> JP, Jang MK, </w:t>
      </w:r>
      <w:proofErr w:type="spellStart"/>
      <w:r w:rsidRPr="00C2476E">
        <w:rPr>
          <w:rFonts w:ascii="Book Antiqua" w:eastAsia="Book Antiqua" w:hAnsi="Book Antiqua" w:cs="Book Antiqua"/>
          <w:color w:val="000000"/>
        </w:rPr>
        <w:t>Mederacke</w:t>
      </w:r>
      <w:proofErr w:type="spellEnd"/>
      <w:r w:rsidRPr="00C2476E">
        <w:rPr>
          <w:rFonts w:ascii="Book Antiqua" w:eastAsia="Book Antiqua" w:hAnsi="Book Antiqua" w:cs="Book Antiqua"/>
          <w:color w:val="000000"/>
        </w:rPr>
        <w:t xml:space="preserve"> I, </w:t>
      </w:r>
      <w:proofErr w:type="spellStart"/>
      <w:r w:rsidRPr="00C2476E">
        <w:rPr>
          <w:rFonts w:ascii="Book Antiqua" w:eastAsia="Book Antiqua" w:hAnsi="Book Antiqua" w:cs="Book Antiqua"/>
          <w:color w:val="000000"/>
        </w:rPr>
        <w:t>Caviglia</w:t>
      </w:r>
      <w:proofErr w:type="spellEnd"/>
      <w:r w:rsidRPr="00C2476E">
        <w:rPr>
          <w:rFonts w:ascii="Book Antiqua" w:eastAsia="Book Antiqua" w:hAnsi="Book Antiqua" w:cs="Book Antiqua"/>
          <w:color w:val="000000"/>
        </w:rPr>
        <w:t xml:space="preserve"> JM, </w:t>
      </w:r>
      <w:proofErr w:type="spellStart"/>
      <w:r w:rsidRPr="00C2476E">
        <w:rPr>
          <w:rFonts w:ascii="Book Antiqua" w:eastAsia="Book Antiqua" w:hAnsi="Book Antiqua" w:cs="Book Antiqua"/>
          <w:color w:val="000000"/>
        </w:rPr>
        <w:t>Khiabanian</w:t>
      </w:r>
      <w:proofErr w:type="spellEnd"/>
      <w:r w:rsidRPr="00C2476E">
        <w:rPr>
          <w:rFonts w:ascii="Book Antiqua" w:eastAsia="Book Antiqua" w:hAnsi="Book Antiqua" w:cs="Book Antiqua"/>
          <w:color w:val="000000"/>
        </w:rPr>
        <w:t xml:space="preserve"> H, </w:t>
      </w:r>
      <w:proofErr w:type="spellStart"/>
      <w:r w:rsidRPr="00C2476E">
        <w:rPr>
          <w:rFonts w:ascii="Book Antiqua" w:eastAsia="Book Antiqua" w:hAnsi="Book Antiqua" w:cs="Book Antiqua"/>
          <w:color w:val="000000"/>
        </w:rPr>
        <w:t>Adeyemi</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Bataller</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Lefkowitch</w:t>
      </w:r>
      <w:proofErr w:type="spellEnd"/>
      <w:r w:rsidRPr="00C2476E">
        <w:rPr>
          <w:rFonts w:ascii="Book Antiqua" w:eastAsia="Book Antiqua" w:hAnsi="Book Antiqua" w:cs="Book Antiqua"/>
          <w:color w:val="000000"/>
        </w:rPr>
        <w:t xml:space="preserve"> JH, Bower M, Friedman R, Sartor RB, </w:t>
      </w:r>
      <w:proofErr w:type="spellStart"/>
      <w:r w:rsidRPr="00C2476E">
        <w:rPr>
          <w:rFonts w:ascii="Book Antiqua" w:eastAsia="Book Antiqua" w:hAnsi="Book Antiqua" w:cs="Book Antiqua"/>
          <w:color w:val="000000"/>
        </w:rPr>
        <w:lastRenderedPageBreak/>
        <w:t>Rabadan</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Schwabe</w:t>
      </w:r>
      <w:proofErr w:type="spellEnd"/>
      <w:r w:rsidRPr="00C2476E">
        <w:rPr>
          <w:rFonts w:ascii="Book Antiqua" w:eastAsia="Book Antiqua" w:hAnsi="Book Antiqua" w:cs="Book Antiqua"/>
          <w:color w:val="000000"/>
        </w:rPr>
        <w:t xml:space="preserve"> RF. Promotion of hepatocellular carcinoma by the intestinal microbiota and TLR4. </w:t>
      </w:r>
      <w:r w:rsidRPr="00C2476E">
        <w:rPr>
          <w:rFonts w:ascii="Book Antiqua" w:eastAsia="Book Antiqua" w:hAnsi="Book Antiqua" w:cs="Book Antiqua"/>
          <w:i/>
          <w:iCs/>
          <w:color w:val="000000"/>
        </w:rPr>
        <w:t>Cancer Cell</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21</w:t>
      </w:r>
      <w:r w:rsidRPr="00C2476E">
        <w:rPr>
          <w:rFonts w:ascii="Book Antiqua" w:eastAsia="Book Antiqua" w:hAnsi="Book Antiqua" w:cs="Book Antiqua"/>
          <w:color w:val="000000"/>
        </w:rPr>
        <w:t>: 504-516 [PMID: 22516259 DOI: 10.1016/j.ccr.2012.02.007]</w:t>
      </w:r>
    </w:p>
    <w:p w14:paraId="3159BCE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40 </w:t>
      </w:r>
      <w:r w:rsidRPr="00C2476E">
        <w:rPr>
          <w:rFonts w:ascii="Book Antiqua" w:eastAsia="Book Antiqua" w:hAnsi="Book Antiqua" w:cs="Book Antiqua"/>
          <w:b/>
          <w:bCs/>
          <w:color w:val="000000"/>
        </w:rPr>
        <w:t>Lee YS</w:t>
      </w:r>
      <w:r w:rsidRPr="00C2476E">
        <w:rPr>
          <w:rFonts w:ascii="Book Antiqua" w:eastAsia="Book Antiqua" w:hAnsi="Book Antiqua" w:cs="Book Antiqua"/>
          <w:color w:val="000000"/>
        </w:rPr>
        <w:t xml:space="preserve">, Kim YH, Jung YS, Kim KS, Kim DK, Na SY, Lee JM, Lee CH, Choi HS. Hepatocyte toll-like receptor 4 mediates lipopolysaccharide-induced hepcidin expression. </w:t>
      </w:r>
      <w:r w:rsidRPr="00C2476E">
        <w:rPr>
          <w:rFonts w:ascii="Book Antiqua" w:eastAsia="Book Antiqua" w:hAnsi="Book Antiqua" w:cs="Book Antiqua"/>
          <w:i/>
          <w:iCs/>
          <w:color w:val="000000"/>
        </w:rPr>
        <w:t>Exp Mol Med</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49</w:t>
      </w:r>
      <w:r w:rsidRPr="00C2476E">
        <w:rPr>
          <w:rFonts w:ascii="Book Antiqua" w:eastAsia="Book Antiqua" w:hAnsi="Book Antiqua" w:cs="Book Antiqua"/>
          <w:color w:val="000000"/>
        </w:rPr>
        <w:t>: e408 [PMID: 29217822 DOI: 10.1038/emm.2017.207]</w:t>
      </w:r>
    </w:p>
    <w:p w14:paraId="5AB0B97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41 </w:t>
      </w:r>
      <w:r w:rsidRPr="00C2476E">
        <w:rPr>
          <w:rFonts w:ascii="Book Antiqua" w:eastAsia="Book Antiqua" w:hAnsi="Book Antiqua" w:cs="Book Antiqua"/>
          <w:b/>
          <w:bCs/>
          <w:color w:val="000000"/>
        </w:rPr>
        <w:t>Yu LX</w:t>
      </w:r>
      <w:r w:rsidRPr="00C2476E">
        <w:rPr>
          <w:rFonts w:ascii="Book Antiqua" w:eastAsia="Book Antiqua" w:hAnsi="Book Antiqua" w:cs="Book Antiqua"/>
          <w:color w:val="000000"/>
        </w:rPr>
        <w:t xml:space="preserve">, Yan HX, Liu Q, Yang W, Wu HP, Dong W, Tang L, Lin Y, He YQ, Zou SS, Wang C, Zhang HL, Cao GW, Wu MC, Wang HY. Endotoxin accumulation prevents carcinogen-induced apoptosis and promotes liver tumorigenesis in rodents.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52</w:t>
      </w:r>
      <w:r w:rsidRPr="00C2476E">
        <w:rPr>
          <w:rFonts w:ascii="Book Antiqua" w:eastAsia="Book Antiqua" w:hAnsi="Book Antiqua" w:cs="Book Antiqua"/>
          <w:color w:val="000000"/>
        </w:rPr>
        <w:t>: 1322-1333 [PMID: 20803560 DOI: 10.1002/hep.23845]</w:t>
      </w:r>
    </w:p>
    <w:p w14:paraId="48C8ECD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42 </w:t>
      </w:r>
      <w:proofErr w:type="spellStart"/>
      <w:r w:rsidRPr="00C2476E">
        <w:rPr>
          <w:rFonts w:ascii="Book Antiqua" w:eastAsia="Book Antiqua" w:hAnsi="Book Antiqua" w:cs="Book Antiqua"/>
          <w:b/>
          <w:bCs/>
          <w:color w:val="000000"/>
        </w:rPr>
        <w:t>Gao</w:t>
      </w:r>
      <w:proofErr w:type="spellEnd"/>
      <w:r w:rsidRPr="00C2476E">
        <w:rPr>
          <w:rFonts w:ascii="Book Antiqua" w:eastAsia="Book Antiqua" w:hAnsi="Book Antiqua" w:cs="Book Antiqua"/>
          <w:b/>
          <w:bCs/>
          <w:color w:val="000000"/>
        </w:rPr>
        <w:t xml:space="preserve"> C</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Qiao</w:t>
      </w:r>
      <w:proofErr w:type="spellEnd"/>
      <w:r w:rsidRPr="00C2476E">
        <w:rPr>
          <w:rFonts w:ascii="Book Antiqua" w:eastAsia="Book Antiqua" w:hAnsi="Book Antiqua" w:cs="Book Antiqua"/>
          <w:color w:val="000000"/>
        </w:rPr>
        <w:t xml:space="preserve"> T, Zhang B, Yuan S, Zhuang X, Luo Y. TLR9 signaling activation at different stages in colorectal cancer and NF-</w:t>
      </w:r>
      <w:proofErr w:type="spellStart"/>
      <w:r w:rsidRPr="00C2476E">
        <w:rPr>
          <w:rFonts w:ascii="Book Antiqua" w:eastAsia="Book Antiqua" w:hAnsi="Book Antiqua" w:cs="Book Antiqua"/>
          <w:color w:val="000000"/>
        </w:rPr>
        <w:t>kappaB</w:t>
      </w:r>
      <w:proofErr w:type="spellEnd"/>
      <w:r w:rsidRPr="00C2476E">
        <w:rPr>
          <w:rFonts w:ascii="Book Antiqua" w:eastAsia="Book Antiqua" w:hAnsi="Book Antiqua" w:cs="Book Antiqua"/>
          <w:color w:val="000000"/>
        </w:rPr>
        <w:t xml:space="preserve"> expression. </w:t>
      </w:r>
      <w:proofErr w:type="spellStart"/>
      <w:r w:rsidRPr="00C2476E">
        <w:rPr>
          <w:rFonts w:ascii="Book Antiqua" w:eastAsia="Book Antiqua" w:hAnsi="Book Antiqua" w:cs="Book Antiqua"/>
          <w:i/>
          <w:iCs/>
          <w:color w:val="000000"/>
        </w:rPr>
        <w:t>Onco</w:t>
      </w:r>
      <w:proofErr w:type="spellEnd"/>
      <w:r w:rsidRPr="00C2476E">
        <w:rPr>
          <w:rFonts w:ascii="Book Antiqua" w:eastAsia="Book Antiqua" w:hAnsi="Book Antiqua" w:cs="Book Antiqua"/>
          <w:i/>
          <w:iCs/>
          <w:color w:val="000000"/>
        </w:rPr>
        <w:t xml:space="preserve"> Targets </w:t>
      </w:r>
      <w:proofErr w:type="spellStart"/>
      <w:r w:rsidRPr="00C2476E">
        <w:rPr>
          <w:rFonts w:ascii="Book Antiqua" w:eastAsia="Book Antiqua" w:hAnsi="Book Antiqua" w:cs="Book Antiqua"/>
          <w:i/>
          <w:iCs/>
          <w:color w:val="000000"/>
        </w:rPr>
        <w:t>Ther</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5963-5971 [PMID: 30271180 DOI: 10.2147/OTT.S174274]</w:t>
      </w:r>
    </w:p>
    <w:p w14:paraId="5F33CF2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43 </w:t>
      </w:r>
      <w:proofErr w:type="spellStart"/>
      <w:r w:rsidRPr="00C2476E">
        <w:rPr>
          <w:rFonts w:ascii="Book Antiqua" w:eastAsia="Book Antiqua" w:hAnsi="Book Antiqua" w:cs="Book Antiqua"/>
          <w:b/>
          <w:bCs/>
          <w:color w:val="000000"/>
        </w:rPr>
        <w:t>Bellot</w:t>
      </w:r>
      <w:proofErr w:type="spellEnd"/>
      <w:r w:rsidRPr="00C2476E">
        <w:rPr>
          <w:rFonts w:ascii="Book Antiqua" w:eastAsia="Book Antiqua" w:hAnsi="Book Antiqua" w:cs="Book Antiqua"/>
          <w:b/>
          <w:bCs/>
          <w:color w:val="000000"/>
        </w:rPr>
        <w:t xml:space="preserve"> P</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García-Pagán</w:t>
      </w:r>
      <w:proofErr w:type="spellEnd"/>
      <w:r w:rsidRPr="00C2476E">
        <w:rPr>
          <w:rFonts w:ascii="Book Antiqua" w:eastAsia="Book Antiqua" w:hAnsi="Book Antiqua" w:cs="Book Antiqua"/>
          <w:color w:val="000000"/>
        </w:rPr>
        <w:t xml:space="preserve"> JC, </w:t>
      </w:r>
      <w:proofErr w:type="spellStart"/>
      <w:r w:rsidRPr="00C2476E">
        <w:rPr>
          <w:rFonts w:ascii="Book Antiqua" w:eastAsia="Book Antiqua" w:hAnsi="Book Antiqua" w:cs="Book Antiqua"/>
          <w:color w:val="000000"/>
        </w:rPr>
        <w:t>Francés</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Abraldes</w:t>
      </w:r>
      <w:proofErr w:type="spellEnd"/>
      <w:r w:rsidRPr="00C2476E">
        <w:rPr>
          <w:rFonts w:ascii="Book Antiqua" w:eastAsia="Book Antiqua" w:hAnsi="Book Antiqua" w:cs="Book Antiqua"/>
          <w:color w:val="000000"/>
        </w:rPr>
        <w:t xml:space="preserve"> JG, </w:t>
      </w:r>
      <w:proofErr w:type="spellStart"/>
      <w:r w:rsidRPr="00C2476E">
        <w:rPr>
          <w:rFonts w:ascii="Book Antiqua" w:eastAsia="Book Antiqua" w:hAnsi="Book Antiqua" w:cs="Book Antiqua"/>
          <w:color w:val="000000"/>
        </w:rPr>
        <w:t>Navasa</w:t>
      </w:r>
      <w:proofErr w:type="spellEnd"/>
      <w:r w:rsidRPr="00C2476E">
        <w:rPr>
          <w:rFonts w:ascii="Book Antiqua" w:eastAsia="Book Antiqua" w:hAnsi="Book Antiqua" w:cs="Book Antiqua"/>
          <w:color w:val="000000"/>
        </w:rPr>
        <w:t xml:space="preserve"> M, Pérez-Mateo M, Such J, Bosch J. Bacterial DNA translocation is associated with systemic circulatory abnormalities and intrahepatic endothelial dysfunction in patients with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52</w:t>
      </w:r>
      <w:r w:rsidRPr="00C2476E">
        <w:rPr>
          <w:rFonts w:ascii="Book Antiqua" w:eastAsia="Book Antiqua" w:hAnsi="Book Antiqua" w:cs="Book Antiqua"/>
          <w:color w:val="000000"/>
        </w:rPr>
        <w:t>: 2044-2052 [PMID: 20979050 DOI: 10.1002/hep.23918]</w:t>
      </w:r>
    </w:p>
    <w:p w14:paraId="619FB29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44 </w:t>
      </w:r>
      <w:r w:rsidRPr="00C2476E">
        <w:rPr>
          <w:rFonts w:ascii="Book Antiqua" w:eastAsia="Book Antiqua" w:hAnsi="Book Antiqua" w:cs="Book Antiqua"/>
          <w:b/>
          <w:bCs/>
          <w:color w:val="000000"/>
        </w:rPr>
        <w:t>Bajaj JS</w:t>
      </w:r>
      <w:r w:rsidRPr="00C2476E">
        <w:rPr>
          <w:rFonts w:ascii="Book Antiqua" w:eastAsia="Book Antiqua" w:hAnsi="Book Antiqua" w:cs="Book Antiqua"/>
          <w:color w:val="000000"/>
        </w:rPr>
        <w:t xml:space="preserve">, Sterling RK, </w:t>
      </w:r>
      <w:proofErr w:type="spellStart"/>
      <w:r w:rsidRPr="00C2476E">
        <w:rPr>
          <w:rFonts w:ascii="Book Antiqua" w:eastAsia="Book Antiqua" w:hAnsi="Book Antiqua" w:cs="Book Antiqua"/>
          <w:color w:val="000000"/>
        </w:rPr>
        <w:t>Betrapally</w:t>
      </w:r>
      <w:proofErr w:type="spellEnd"/>
      <w:r w:rsidRPr="00C2476E">
        <w:rPr>
          <w:rFonts w:ascii="Book Antiqua" w:eastAsia="Book Antiqua" w:hAnsi="Book Antiqua" w:cs="Book Antiqua"/>
          <w:color w:val="000000"/>
        </w:rPr>
        <w:t xml:space="preserve"> NS, Nixon DE, Fuchs M, </w:t>
      </w:r>
      <w:proofErr w:type="spellStart"/>
      <w:r w:rsidRPr="00C2476E">
        <w:rPr>
          <w:rFonts w:ascii="Book Antiqua" w:eastAsia="Book Antiqua" w:hAnsi="Book Antiqua" w:cs="Book Antiqua"/>
          <w:color w:val="000000"/>
        </w:rPr>
        <w:t>Daita</w:t>
      </w:r>
      <w:proofErr w:type="spellEnd"/>
      <w:r w:rsidRPr="00C2476E">
        <w:rPr>
          <w:rFonts w:ascii="Book Antiqua" w:eastAsia="Book Antiqua" w:hAnsi="Book Antiqua" w:cs="Book Antiqua"/>
          <w:color w:val="000000"/>
        </w:rPr>
        <w:t xml:space="preserve"> K, </w:t>
      </w:r>
      <w:proofErr w:type="spellStart"/>
      <w:r w:rsidRPr="00C2476E">
        <w:rPr>
          <w:rFonts w:ascii="Book Antiqua" w:eastAsia="Book Antiqua" w:hAnsi="Book Antiqua" w:cs="Book Antiqua"/>
          <w:color w:val="000000"/>
        </w:rPr>
        <w:t>Heuman</w:t>
      </w:r>
      <w:proofErr w:type="spellEnd"/>
      <w:r w:rsidRPr="00C2476E">
        <w:rPr>
          <w:rFonts w:ascii="Book Antiqua" w:eastAsia="Book Antiqua" w:hAnsi="Book Antiqua" w:cs="Book Antiqua"/>
          <w:color w:val="000000"/>
        </w:rPr>
        <w:t xml:space="preserve"> DM, </w:t>
      </w:r>
      <w:proofErr w:type="spellStart"/>
      <w:r w:rsidRPr="00C2476E">
        <w:rPr>
          <w:rFonts w:ascii="Book Antiqua" w:eastAsia="Book Antiqua" w:hAnsi="Book Antiqua" w:cs="Book Antiqua"/>
          <w:color w:val="000000"/>
        </w:rPr>
        <w:t>Sikaroodi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Hylemon</w:t>
      </w:r>
      <w:proofErr w:type="spellEnd"/>
      <w:r w:rsidRPr="00C2476E">
        <w:rPr>
          <w:rFonts w:ascii="Book Antiqua" w:eastAsia="Book Antiqua" w:hAnsi="Book Antiqua" w:cs="Book Antiqua"/>
          <w:color w:val="000000"/>
        </w:rPr>
        <w:t xml:space="preserve"> PB, White MB, </w:t>
      </w:r>
      <w:proofErr w:type="spellStart"/>
      <w:r w:rsidRPr="00C2476E">
        <w:rPr>
          <w:rFonts w:ascii="Book Antiqua" w:eastAsia="Book Antiqua" w:hAnsi="Book Antiqua" w:cs="Book Antiqua"/>
          <w:color w:val="000000"/>
        </w:rPr>
        <w:t>Ganapathy</w:t>
      </w:r>
      <w:proofErr w:type="spellEnd"/>
      <w:r w:rsidRPr="00C2476E">
        <w:rPr>
          <w:rFonts w:ascii="Book Antiqua" w:eastAsia="Book Antiqua" w:hAnsi="Book Antiqua" w:cs="Book Antiqua"/>
          <w:color w:val="000000"/>
        </w:rPr>
        <w:t xml:space="preserve"> D, </w:t>
      </w:r>
      <w:proofErr w:type="spellStart"/>
      <w:r w:rsidRPr="00C2476E">
        <w:rPr>
          <w:rFonts w:ascii="Book Antiqua" w:eastAsia="Book Antiqua" w:hAnsi="Book Antiqua" w:cs="Book Antiqua"/>
          <w:color w:val="000000"/>
        </w:rPr>
        <w:t>Gillevet</w:t>
      </w:r>
      <w:proofErr w:type="spellEnd"/>
      <w:r w:rsidRPr="00C2476E">
        <w:rPr>
          <w:rFonts w:ascii="Book Antiqua" w:eastAsia="Book Antiqua" w:hAnsi="Book Antiqua" w:cs="Book Antiqua"/>
          <w:color w:val="000000"/>
        </w:rPr>
        <w:t xml:space="preserve"> PM. HCV eradication does not impact gut dysbiosis or systemic inflammation in cirrhotic patients. </w:t>
      </w:r>
      <w:r w:rsidRPr="00C2476E">
        <w:rPr>
          <w:rFonts w:ascii="Book Antiqua" w:eastAsia="Book Antiqua" w:hAnsi="Book Antiqua" w:cs="Book Antiqua"/>
          <w:i/>
          <w:iCs/>
          <w:color w:val="000000"/>
        </w:rPr>
        <w:t xml:space="preserve">Aliment </w:t>
      </w:r>
      <w:proofErr w:type="spellStart"/>
      <w:r w:rsidRPr="00C2476E">
        <w:rPr>
          <w:rFonts w:ascii="Book Antiqua" w:eastAsia="Book Antiqua" w:hAnsi="Book Antiqua" w:cs="Book Antiqua"/>
          <w:i/>
          <w:iCs/>
          <w:color w:val="000000"/>
        </w:rPr>
        <w:t>Pharmacol</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Ther</w:t>
      </w:r>
      <w:proofErr w:type="spellEnd"/>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44</w:t>
      </w:r>
      <w:r w:rsidRPr="00C2476E">
        <w:rPr>
          <w:rFonts w:ascii="Book Antiqua" w:eastAsia="Book Antiqua" w:hAnsi="Book Antiqua" w:cs="Book Antiqua"/>
          <w:color w:val="000000"/>
        </w:rPr>
        <w:t>: 638-643 [PMID: 27417456 DOI: 10.1111/apt.13732]</w:t>
      </w:r>
    </w:p>
    <w:p w14:paraId="4693EC8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45 </w:t>
      </w:r>
      <w:proofErr w:type="spellStart"/>
      <w:r w:rsidRPr="00C2476E">
        <w:rPr>
          <w:rFonts w:ascii="Book Antiqua" w:eastAsia="Book Antiqua" w:hAnsi="Book Antiqua" w:cs="Book Antiqua"/>
          <w:b/>
          <w:bCs/>
          <w:color w:val="000000"/>
        </w:rPr>
        <w:t>Siu</w:t>
      </w:r>
      <w:proofErr w:type="spellEnd"/>
      <w:r w:rsidRPr="00C2476E">
        <w:rPr>
          <w:rFonts w:ascii="Book Antiqua" w:eastAsia="Book Antiqua" w:hAnsi="Book Antiqua" w:cs="Book Antiqua"/>
          <w:b/>
          <w:bCs/>
          <w:color w:val="000000"/>
        </w:rPr>
        <w:t xml:space="preserve"> L</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Foont</w:t>
      </w:r>
      <w:proofErr w:type="spellEnd"/>
      <w:r w:rsidRPr="00C2476E">
        <w:rPr>
          <w:rFonts w:ascii="Book Antiqua" w:eastAsia="Book Antiqua" w:hAnsi="Book Antiqua" w:cs="Book Antiqua"/>
          <w:color w:val="000000"/>
        </w:rPr>
        <w:t xml:space="preserve"> J, Wands JR. Hepatitis C virus and alcohol.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29</w:t>
      </w:r>
      <w:r w:rsidRPr="00C2476E">
        <w:rPr>
          <w:rFonts w:ascii="Book Antiqua" w:eastAsia="Book Antiqua" w:hAnsi="Book Antiqua" w:cs="Book Antiqua"/>
          <w:color w:val="000000"/>
        </w:rPr>
        <w:t>: 188-199 [PMID: 19387918 DOI: 10.1055/s-0029-1214374]</w:t>
      </w:r>
    </w:p>
    <w:p w14:paraId="33E5D96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46 </w:t>
      </w:r>
      <w:proofErr w:type="spellStart"/>
      <w:r w:rsidRPr="00C2476E">
        <w:rPr>
          <w:rFonts w:ascii="Book Antiqua" w:eastAsia="Book Antiqua" w:hAnsi="Book Antiqua" w:cs="Book Antiqua"/>
          <w:b/>
          <w:bCs/>
          <w:color w:val="000000"/>
        </w:rPr>
        <w:t>Pradere</w:t>
      </w:r>
      <w:proofErr w:type="spellEnd"/>
      <w:r w:rsidRPr="00C2476E">
        <w:rPr>
          <w:rFonts w:ascii="Book Antiqua" w:eastAsia="Book Antiqua" w:hAnsi="Book Antiqua" w:cs="Book Antiqua"/>
          <w:b/>
          <w:bCs/>
          <w:color w:val="000000"/>
        </w:rPr>
        <w:t xml:space="preserve"> JP</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Troeger</w:t>
      </w:r>
      <w:proofErr w:type="spellEnd"/>
      <w:r w:rsidRPr="00C2476E">
        <w:rPr>
          <w:rFonts w:ascii="Book Antiqua" w:eastAsia="Book Antiqua" w:hAnsi="Book Antiqua" w:cs="Book Antiqua"/>
          <w:color w:val="000000"/>
        </w:rPr>
        <w:t xml:space="preserve"> JS, </w:t>
      </w:r>
      <w:proofErr w:type="spellStart"/>
      <w:r w:rsidRPr="00C2476E">
        <w:rPr>
          <w:rFonts w:ascii="Book Antiqua" w:eastAsia="Book Antiqua" w:hAnsi="Book Antiqua" w:cs="Book Antiqua"/>
          <w:color w:val="000000"/>
        </w:rPr>
        <w:t>Dapito</w:t>
      </w:r>
      <w:proofErr w:type="spellEnd"/>
      <w:r w:rsidRPr="00C2476E">
        <w:rPr>
          <w:rFonts w:ascii="Book Antiqua" w:eastAsia="Book Antiqua" w:hAnsi="Book Antiqua" w:cs="Book Antiqua"/>
          <w:color w:val="000000"/>
        </w:rPr>
        <w:t xml:space="preserve"> DH, </w:t>
      </w:r>
      <w:proofErr w:type="spellStart"/>
      <w:r w:rsidRPr="00C2476E">
        <w:rPr>
          <w:rFonts w:ascii="Book Antiqua" w:eastAsia="Book Antiqua" w:hAnsi="Book Antiqua" w:cs="Book Antiqua"/>
          <w:color w:val="000000"/>
        </w:rPr>
        <w:t>Mencin</w:t>
      </w:r>
      <w:proofErr w:type="spellEnd"/>
      <w:r w:rsidRPr="00C2476E">
        <w:rPr>
          <w:rFonts w:ascii="Book Antiqua" w:eastAsia="Book Antiqua" w:hAnsi="Book Antiqua" w:cs="Book Antiqua"/>
          <w:color w:val="000000"/>
        </w:rPr>
        <w:t xml:space="preserve"> AA, Schwabe RF. Toll-like receptor 4 and hepatic fibrogenesis.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30</w:t>
      </w:r>
      <w:r w:rsidRPr="00C2476E">
        <w:rPr>
          <w:rFonts w:ascii="Book Antiqua" w:eastAsia="Book Antiqua" w:hAnsi="Book Antiqua" w:cs="Book Antiqua"/>
          <w:color w:val="000000"/>
        </w:rPr>
        <w:t>: 232-244 [PMID: 20665376 DOI: 10.1055/s-0030-1255353]</w:t>
      </w:r>
    </w:p>
    <w:p w14:paraId="13D2F10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47 </w:t>
      </w:r>
      <w:proofErr w:type="spellStart"/>
      <w:r w:rsidRPr="00C2476E">
        <w:rPr>
          <w:rFonts w:ascii="Book Antiqua" w:eastAsia="Book Antiqua" w:hAnsi="Book Antiqua" w:cs="Book Antiqua"/>
          <w:b/>
          <w:bCs/>
          <w:color w:val="000000"/>
        </w:rPr>
        <w:t>Miele</w:t>
      </w:r>
      <w:proofErr w:type="spellEnd"/>
      <w:r w:rsidRPr="00C2476E">
        <w:rPr>
          <w:rFonts w:ascii="Book Antiqua" w:eastAsia="Book Antiqua" w:hAnsi="Book Antiqua" w:cs="Book Antiqua"/>
          <w:b/>
          <w:bCs/>
          <w:color w:val="000000"/>
        </w:rPr>
        <w:t xml:space="preserve"> L</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Valenza</w:t>
      </w:r>
      <w:proofErr w:type="spellEnd"/>
      <w:r w:rsidRPr="00C2476E">
        <w:rPr>
          <w:rFonts w:ascii="Book Antiqua" w:eastAsia="Book Antiqua" w:hAnsi="Book Antiqua" w:cs="Book Antiqua"/>
          <w:color w:val="000000"/>
        </w:rPr>
        <w:t xml:space="preserve"> V, La Torre G, </w:t>
      </w:r>
      <w:proofErr w:type="spellStart"/>
      <w:r w:rsidRPr="00C2476E">
        <w:rPr>
          <w:rFonts w:ascii="Book Antiqua" w:eastAsia="Book Antiqua" w:hAnsi="Book Antiqua" w:cs="Book Antiqua"/>
          <w:color w:val="000000"/>
        </w:rPr>
        <w:t>Montalto</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Cammarota</w:t>
      </w:r>
      <w:proofErr w:type="spellEnd"/>
      <w:r w:rsidRPr="00C2476E">
        <w:rPr>
          <w:rFonts w:ascii="Book Antiqua" w:eastAsia="Book Antiqua" w:hAnsi="Book Antiqua" w:cs="Book Antiqua"/>
          <w:color w:val="000000"/>
        </w:rPr>
        <w:t xml:space="preserve"> G, Ricci R, </w:t>
      </w:r>
      <w:proofErr w:type="spellStart"/>
      <w:r w:rsidRPr="00C2476E">
        <w:rPr>
          <w:rFonts w:ascii="Book Antiqua" w:eastAsia="Book Antiqua" w:hAnsi="Book Antiqua" w:cs="Book Antiqua"/>
          <w:color w:val="000000"/>
        </w:rPr>
        <w:t>Mascianà</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Forgione</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Gabrieli</w:t>
      </w:r>
      <w:proofErr w:type="spellEnd"/>
      <w:r w:rsidRPr="00C2476E">
        <w:rPr>
          <w:rFonts w:ascii="Book Antiqua" w:eastAsia="Book Antiqua" w:hAnsi="Book Antiqua" w:cs="Book Antiqua"/>
          <w:color w:val="000000"/>
        </w:rPr>
        <w:t xml:space="preserve"> ML, </w:t>
      </w:r>
      <w:proofErr w:type="spellStart"/>
      <w:r w:rsidRPr="00C2476E">
        <w:rPr>
          <w:rFonts w:ascii="Book Antiqua" w:eastAsia="Book Antiqua" w:hAnsi="Book Antiqua" w:cs="Book Antiqua"/>
          <w:color w:val="000000"/>
        </w:rPr>
        <w:t>Perotti</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Vecchio</w:t>
      </w:r>
      <w:proofErr w:type="spellEnd"/>
      <w:r w:rsidRPr="00C2476E">
        <w:rPr>
          <w:rFonts w:ascii="Book Antiqua" w:eastAsia="Book Antiqua" w:hAnsi="Book Antiqua" w:cs="Book Antiqua"/>
          <w:color w:val="000000"/>
        </w:rPr>
        <w:t xml:space="preserve"> FM, </w:t>
      </w:r>
      <w:proofErr w:type="spellStart"/>
      <w:r w:rsidRPr="00C2476E">
        <w:rPr>
          <w:rFonts w:ascii="Book Antiqua" w:eastAsia="Book Antiqua" w:hAnsi="Book Antiqua" w:cs="Book Antiqua"/>
          <w:color w:val="000000"/>
        </w:rPr>
        <w:t>Rapaccini</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Gasbarrini</w:t>
      </w:r>
      <w:proofErr w:type="spellEnd"/>
      <w:r w:rsidRPr="00C2476E">
        <w:rPr>
          <w:rFonts w:ascii="Book Antiqua" w:eastAsia="Book Antiqua" w:hAnsi="Book Antiqua" w:cs="Book Antiqua"/>
          <w:color w:val="000000"/>
        </w:rPr>
        <w:t xml:space="preserve"> G, Day CP, </w:t>
      </w:r>
      <w:proofErr w:type="spellStart"/>
      <w:r w:rsidRPr="00C2476E">
        <w:rPr>
          <w:rFonts w:ascii="Book Antiqua" w:eastAsia="Book Antiqua" w:hAnsi="Book Antiqua" w:cs="Book Antiqua"/>
          <w:color w:val="000000"/>
        </w:rPr>
        <w:t>Grieco</w:t>
      </w:r>
      <w:proofErr w:type="spellEnd"/>
      <w:r w:rsidRPr="00C2476E">
        <w:rPr>
          <w:rFonts w:ascii="Book Antiqua" w:eastAsia="Book Antiqua" w:hAnsi="Book Antiqua" w:cs="Book Antiqua"/>
          <w:color w:val="000000"/>
        </w:rPr>
        <w:t xml:space="preserve"> A. Increased intestinal permeability and tight junction alterations in nonalcoholic </w:t>
      </w:r>
      <w:r w:rsidRPr="00C2476E">
        <w:rPr>
          <w:rFonts w:ascii="Book Antiqua" w:eastAsia="Book Antiqua" w:hAnsi="Book Antiqua" w:cs="Book Antiqua"/>
          <w:color w:val="000000"/>
        </w:rPr>
        <w:lastRenderedPageBreak/>
        <w:t xml:space="preserve">fatty liver disease.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49</w:t>
      </w:r>
      <w:r w:rsidRPr="00C2476E">
        <w:rPr>
          <w:rFonts w:ascii="Book Antiqua" w:eastAsia="Book Antiqua" w:hAnsi="Book Antiqua" w:cs="Book Antiqua"/>
          <w:color w:val="000000"/>
        </w:rPr>
        <w:t>: 1877-1887 [PMID: 19291785 DOI: 10.1002/hep.22848]</w:t>
      </w:r>
    </w:p>
    <w:p w14:paraId="1E758FD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48 </w:t>
      </w:r>
      <w:r w:rsidRPr="00C2476E">
        <w:rPr>
          <w:rFonts w:ascii="Book Antiqua" w:eastAsia="Book Antiqua" w:hAnsi="Book Antiqua" w:cs="Book Antiqua"/>
          <w:b/>
          <w:bCs/>
          <w:color w:val="000000"/>
        </w:rPr>
        <w:t>Wu YN</w:t>
      </w:r>
      <w:r w:rsidRPr="00C2476E">
        <w:rPr>
          <w:rFonts w:ascii="Book Antiqua" w:eastAsia="Book Antiqua" w:hAnsi="Book Antiqua" w:cs="Book Antiqua"/>
          <w:color w:val="000000"/>
        </w:rPr>
        <w:t xml:space="preserve">, Zhang L, Chen T, Li X, He LH, Liu GX. Granulocyte-macrophage colony-stimulating factor protects mice against hepatocellular carcinoma by ameliorating intestinal dysbiosis and attenuating inflammation.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5420-5436 [PMID: 33024394 DOI: 10.3748/wjg.v26.i36.5420]</w:t>
      </w:r>
    </w:p>
    <w:p w14:paraId="1F1C972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49 </w:t>
      </w:r>
      <w:r w:rsidRPr="00C2476E">
        <w:rPr>
          <w:rFonts w:ascii="Book Antiqua" w:eastAsia="Book Antiqua" w:hAnsi="Book Antiqua" w:cs="Book Antiqua"/>
          <w:b/>
          <w:bCs/>
          <w:color w:val="000000"/>
        </w:rPr>
        <w:t>Johansson ME</w:t>
      </w:r>
      <w:r w:rsidRPr="00C2476E">
        <w:rPr>
          <w:rFonts w:ascii="Book Antiqua" w:eastAsia="Book Antiqua" w:hAnsi="Book Antiqua" w:cs="Book Antiqua"/>
          <w:color w:val="000000"/>
        </w:rPr>
        <w:t xml:space="preserve">. Fast renewal of the distal colonic mucus layers by the surface goblet cells as measured by </w:t>
      </w:r>
      <w:r w:rsidRPr="00C2476E">
        <w:rPr>
          <w:rFonts w:ascii="Book Antiqua" w:eastAsia="Book Antiqua" w:hAnsi="Book Antiqua" w:cs="Book Antiqua"/>
          <w:i/>
          <w:iCs/>
          <w:color w:val="000000"/>
        </w:rPr>
        <w:t>in vivo</w:t>
      </w:r>
      <w:r w:rsidRPr="00C2476E">
        <w:rPr>
          <w:rFonts w:ascii="Book Antiqua" w:eastAsia="Book Antiqua" w:hAnsi="Book Antiqua" w:cs="Book Antiqua"/>
          <w:color w:val="000000"/>
        </w:rPr>
        <w:t xml:space="preserve"> labeling of mucin glycoproteins. </w:t>
      </w:r>
      <w:proofErr w:type="spellStart"/>
      <w:r w:rsidRPr="00C2476E">
        <w:rPr>
          <w:rFonts w:ascii="Book Antiqua" w:eastAsia="Book Antiqua" w:hAnsi="Book Antiqua" w:cs="Book Antiqua"/>
          <w:i/>
          <w:iCs/>
          <w:color w:val="000000"/>
        </w:rPr>
        <w:t>PLoS</w:t>
      </w:r>
      <w:proofErr w:type="spellEnd"/>
      <w:r w:rsidRPr="00C2476E">
        <w:rPr>
          <w:rFonts w:ascii="Book Antiqua" w:eastAsia="Book Antiqua" w:hAnsi="Book Antiqua" w:cs="Book Antiqua"/>
          <w:i/>
          <w:iCs/>
          <w:color w:val="000000"/>
        </w:rPr>
        <w:t xml:space="preserve"> One</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e41009 [PMID: 22815896 DOI: 10.1371/journal.pone.0041009]</w:t>
      </w:r>
    </w:p>
    <w:p w14:paraId="26DEAD4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50 </w:t>
      </w:r>
      <w:r w:rsidRPr="00C2476E">
        <w:rPr>
          <w:rFonts w:ascii="Book Antiqua" w:eastAsia="Book Antiqua" w:hAnsi="Book Antiqua" w:cs="Book Antiqua"/>
          <w:b/>
          <w:bCs/>
          <w:color w:val="000000"/>
        </w:rPr>
        <w:t>Zhang L</w:t>
      </w:r>
      <w:r w:rsidRPr="00C2476E">
        <w:rPr>
          <w:rFonts w:ascii="Book Antiqua" w:eastAsia="Book Antiqua" w:hAnsi="Book Antiqua" w:cs="Book Antiqua"/>
          <w:color w:val="000000"/>
        </w:rPr>
        <w:t xml:space="preserve">, Wu YN, Chen T, Ren CH, Li X, Liu GX. Relationship between intestinal microbial dysbiosis and primary liver cancer.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Pancreat</w:t>
      </w:r>
      <w:proofErr w:type="spellEnd"/>
      <w:r w:rsidRPr="00C2476E">
        <w:rPr>
          <w:rFonts w:ascii="Book Antiqua" w:eastAsia="Book Antiqua" w:hAnsi="Book Antiqua" w:cs="Book Antiqua"/>
          <w:i/>
          <w:iCs/>
          <w:color w:val="000000"/>
        </w:rPr>
        <w:t xml:space="preserve"> Dis </w:t>
      </w:r>
      <w:proofErr w:type="spellStart"/>
      <w:r w:rsidRPr="00C2476E">
        <w:rPr>
          <w:rFonts w:ascii="Book Antiqua" w:eastAsia="Book Antiqua" w:hAnsi="Book Antiqua" w:cs="Book Antiqua"/>
          <w:i/>
          <w:iCs/>
          <w:color w:val="000000"/>
        </w:rPr>
        <w:t>Int</w:t>
      </w:r>
      <w:proofErr w:type="spellEnd"/>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149-157 [PMID: 30661942 DOI: 10.1016/j.hbpd.2019.01.002]</w:t>
      </w:r>
    </w:p>
    <w:p w14:paraId="47AA199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51 </w:t>
      </w:r>
      <w:r w:rsidRPr="00C2476E">
        <w:rPr>
          <w:rFonts w:ascii="Book Antiqua" w:eastAsia="Book Antiqua" w:hAnsi="Book Antiqua" w:cs="Book Antiqua"/>
          <w:b/>
          <w:bCs/>
          <w:color w:val="000000"/>
        </w:rPr>
        <w:t>Desai MS</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Seekatz</w:t>
      </w:r>
      <w:proofErr w:type="spellEnd"/>
      <w:r w:rsidRPr="00C2476E">
        <w:rPr>
          <w:rFonts w:ascii="Book Antiqua" w:eastAsia="Book Antiqua" w:hAnsi="Book Antiqua" w:cs="Book Antiqua"/>
          <w:color w:val="000000"/>
        </w:rPr>
        <w:t xml:space="preserve"> AM, </w:t>
      </w:r>
      <w:proofErr w:type="spellStart"/>
      <w:r w:rsidRPr="00C2476E">
        <w:rPr>
          <w:rFonts w:ascii="Book Antiqua" w:eastAsia="Book Antiqua" w:hAnsi="Book Antiqua" w:cs="Book Antiqua"/>
          <w:color w:val="000000"/>
        </w:rPr>
        <w:t>Koropatkin</w:t>
      </w:r>
      <w:proofErr w:type="spellEnd"/>
      <w:r w:rsidRPr="00C2476E">
        <w:rPr>
          <w:rFonts w:ascii="Book Antiqua" w:eastAsia="Book Antiqua" w:hAnsi="Book Antiqua" w:cs="Book Antiqua"/>
          <w:color w:val="000000"/>
        </w:rPr>
        <w:t xml:space="preserve"> NM, </w:t>
      </w:r>
      <w:proofErr w:type="spellStart"/>
      <w:r w:rsidRPr="00C2476E">
        <w:rPr>
          <w:rFonts w:ascii="Book Antiqua" w:eastAsia="Book Antiqua" w:hAnsi="Book Antiqua" w:cs="Book Antiqua"/>
          <w:color w:val="000000"/>
        </w:rPr>
        <w:t>Kamada</w:t>
      </w:r>
      <w:proofErr w:type="spellEnd"/>
      <w:r w:rsidRPr="00C2476E">
        <w:rPr>
          <w:rFonts w:ascii="Book Antiqua" w:eastAsia="Book Antiqua" w:hAnsi="Book Antiqua" w:cs="Book Antiqua"/>
          <w:color w:val="000000"/>
        </w:rPr>
        <w:t xml:space="preserve"> N, Hickey CA, </w:t>
      </w:r>
      <w:proofErr w:type="spellStart"/>
      <w:r w:rsidRPr="00C2476E">
        <w:rPr>
          <w:rFonts w:ascii="Book Antiqua" w:eastAsia="Book Antiqua" w:hAnsi="Book Antiqua" w:cs="Book Antiqua"/>
          <w:color w:val="000000"/>
        </w:rPr>
        <w:t>Wolter</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Pudlo</w:t>
      </w:r>
      <w:proofErr w:type="spellEnd"/>
      <w:r w:rsidRPr="00C2476E">
        <w:rPr>
          <w:rFonts w:ascii="Book Antiqua" w:eastAsia="Book Antiqua" w:hAnsi="Book Antiqua" w:cs="Book Antiqua"/>
          <w:color w:val="000000"/>
        </w:rPr>
        <w:t xml:space="preserve"> NA, </w:t>
      </w:r>
      <w:proofErr w:type="spellStart"/>
      <w:r w:rsidRPr="00C2476E">
        <w:rPr>
          <w:rFonts w:ascii="Book Antiqua" w:eastAsia="Book Antiqua" w:hAnsi="Book Antiqua" w:cs="Book Antiqua"/>
          <w:color w:val="000000"/>
        </w:rPr>
        <w:t>Kitamoto</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Terrapon</w:t>
      </w:r>
      <w:proofErr w:type="spellEnd"/>
      <w:r w:rsidRPr="00C2476E">
        <w:rPr>
          <w:rFonts w:ascii="Book Antiqua" w:eastAsia="Book Antiqua" w:hAnsi="Book Antiqua" w:cs="Book Antiqua"/>
          <w:color w:val="000000"/>
        </w:rPr>
        <w:t xml:space="preserve"> N, Muller A, Young VB, </w:t>
      </w:r>
      <w:proofErr w:type="spellStart"/>
      <w:r w:rsidRPr="00C2476E">
        <w:rPr>
          <w:rFonts w:ascii="Book Antiqua" w:eastAsia="Book Antiqua" w:hAnsi="Book Antiqua" w:cs="Book Antiqua"/>
          <w:color w:val="000000"/>
        </w:rPr>
        <w:t>Henrissat</w:t>
      </w:r>
      <w:proofErr w:type="spellEnd"/>
      <w:r w:rsidRPr="00C2476E">
        <w:rPr>
          <w:rFonts w:ascii="Book Antiqua" w:eastAsia="Book Antiqua" w:hAnsi="Book Antiqua" w:cs="Book Antiqua"/>
          <w:color w:val="000000"/>
        </w:rPr>
        <w:t xml:space="preserve"> B, </w:t>
      </w:r>
      <w:proofErr w:type="spellStart"/>
      <w:r w:rsidRPr="00C2476E">
        <w:rPr>
          <w:rFonts w:ascii="Book Antiqua" w:eastAsia="Book Antiqua" w:hAnsi="Book Antiqua" w:cs="Book Antiqua"/>
          <w:color w:val="000000"/>
        </w:rPr>
        <w:t>Wilmes</w:t>
      </w:r>
      <w:proofErr w:type="spellEnd"/>
      <w:r w:rsidRPr="00C2476E">
        <w:rPr>
          <w:rFonts w:ascii="Book Antiqua" w:eastAsia="Book Antiqua" w:hAnsi="Book Antiqua" w:cs="Book Antiqua"/>
          <w:color w:val="000000"/>
        </w:rPr>
        <w:t xml:space="preserve"> P, </w:t>
      </w:r>
      <w:proofErr w:type="spellStart"/>
      <w:r w:rsidRPr="00C2476E">
        <w:rPr>
          <w:rFonts w:ascii="Book Antiqua" w:eastAsia="Book Antiqua" w:hAnsi="Book Antiqua" w:cs="Book Antiqua"/>
          <w:color w:val="000000"/>
        </w:rPr>
        <w:t>Stappenbeck</w:t>
      </w:r>
      <w:proofErr w:type="spellEnd"/>
      <w:r w:rsidRPr="00C2476E">
        <w:rPr>
          <w:rFonts w:ascii="Book Antiqua" w:eastAsia="Book Antiqua" w:hAnsi="Book Antiqua" w:cs="Book Antiqua"/>
          <w:color w:val="000000"/>
        </w:rPr>
        <w:t xml:space="preserve"> TS, </w:t>
      </w:r>
      <w:proofErr w:type="spellStart"/>
      <w:r w:rsidRPr="00C2476E">
        <w:rPr>
          <w:rFonts w:ascii="Book Antiqua" w:eastAsia="Book Antiqua" w:hAnsi="Book Antiqua" w:cs="Book Antiqua"/>
          <w:color w:val="000000"/>
        </w:rPr>
        <w:t>Núñez</w:t>
      </w:r>
      <w:proofErr w:type="spellEnd"/>
      <w:r w:rsidRPr="00C2476E">
        <w:rPr>
          <w:rFonts w:ascii="Book Antiqua" w:eastAsia="Book Antiqua" w:hAnsi="Book Antiqua" w:cs="Book Antiqua"/>
          <w:color w:val="000000"/>
        </w:rPr>
        <w:t xml:space="preserve"> G, Martens EC. A Dietary Fiber-Deprived Gut Microbiota Degrades the Colonic Mucus Barrier and Enhances Pathogen Susceptibility. </w:t>
      </w:r>
      <w:r w:rsidRPr="00C2476E">
        <w:rPr>
          <w:rFonts w:ascii="Book Antiqua" w:eastAsia="Book Antiqua" w:hAnsi="Book Antiqua" w:cs="Book Antiqua"/>
          <w:i/>
          <w:iCs/>
          <w:color w:val="000000"/>
        </w:rPr>
        <w:t>Cell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167</w:t>
      </w:r>
      <w:r w:rsidRPr="00C2476E">
        <w:rPr>
          <w:rFonts w:ascii="Book Antiqua" w:eastAsia="Book Antiqua" w:hAnsi="Book Antiqua" w:cs="Book Antiqua"/>
          <w:color w:val="000000"/>
        </w:rPr>
        <w:t>: 1339-1353.e21 [PMID: 27863247 DOI: 10.1016/j.cell.2016.10.043]</w:t>
      </w:r>
    </w:p>
    <w:p w14:paraId="63A39FE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52 </w:t>
      </w:r>
      <w:r w:rsidRPr="00C2476E">
        <w:rPr>
          <w:rFonts w:ascii="Book Antiqua" w:eastAsia="Book Antiqua" w:hAnsi="Book Antiqua" w:cs="Book Antiqua"/>
          <w:b/>
          <w:bCs/>
          <w:color w:val="000000"/>
        </w:rPr>
        <w:t>Fu J</w:t>
      </w:r>
      <w:r w:rsidRPr="00C2476E">
        <w:rPr>
          <w:rFonts w:ascii="Book Antiqua" w:eastAsia="Book Antiqua" w:hAnsi="Book Antiqua" w:cs="Book Antiqua"/>
          <w:color w:val="000000"/>
        </w:rPr>
        <w:t xml:space="preserve">, Xu D, Liu Z, Shi M, Zhao P, Fu B, Zhang Z, Yang H, Zhang H, Zhou C, Yao J, Jin L, Wang H, Yang Y, Fu YX, Wang FS. Increased regulatory T cells correlate with CD8 T-cell impairment and poor survival in hepatocellular carcinoma patients. </w:t>
      </w:r>
      <w:r w:rsidRPr="00C2476E">
        <w:rPr>
          <w:rFonts w:ascii="Book Antiqua" w:eastAsia="Book Antiqua" w:hAnsi="Book Antiqua" w:cs="Book Antiqua"/>
          <w:i/>
          <w:iCs/>
          <w:color w:val="000000"/>
        </w:rPr>
        <w:t>Gastroenterology</w:t>
      </w:r>
      <w:r w:rsidRPr="00C2476E">
        <w:rPr>
          <w:rFonts w:ascii="Book Antiqua" w:eastAsia="Book Antiqua" w:hAnsi="Book Antiqua" w:cs="Book Antiqua"/>
          <w:color w:val="000000"/>
        </w:rPr>
        <w:t xml:space="preserve"> 2007; </w:t>
      </w:r>
      <w:r w:rsidRPr="00C2476E">
        <w:rPr>
          <w:rFonts w:ascii="Book Antiqua" w:eastAsia="Book Antiqua" w:hAnsi="Book Antiqua" w:cs="Book Antiqua"/>
          <w:b/>
          <w:bCs/>
          <w:color w:val="000000"/>
        </w:rPr>
        <w:t>132</w:t>
      </w:r>
      <w:r w:rsidRPr="00C2476E">
        <w:rPr>
          <w:rFonts w:ascii="Book Antiqua" w:eastAsia="Book Antiqua" w:hAnsi="Book Antiqua" w:cs="Book Antiqua"/>
          <w:color w:val="000000"/>
        </w:rPr>
        <w:t>: 2328-2339 [PMID: 17570208 DOI: 10.1053/j.gastro.2007.03.102]</w:t>
      </w:r>
    </w:p>
    <w:p w14:paraId="173B0F2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53 </w:t>
      </w:r>
      <w:proofErr w:type="spellStart"/>
      <w:r w:rsidRPr="00C2476E">
        <w:rPr>
          <w:rFonts w:ascii="Book Antiqua" w:eastAsia="Book Antiqua" w:hAnsi="Book Antiqua" w:cs="Book Antiqua"/>
          <w:b/>
          <w:bCs/>
          <w:color w:val="000000"/>
        </w:rPr>
        <w:t>Behary</w:t>
      </w:r>
      <w:proofErr w:type="spellEnd"/>
      <w:r w:rsidRPr="00C2476E">
        <w:rPr>
          <w:rFonts w:ascii="Book Antiqua" w:eastAsia="Book Antiqua" w:hAnsi="Book Antiqua" w:cs="Book Antiqua"/>
          <w:b/>
          <w:bCs/>
          <w:color w:val="000000"/>
        </w:rPr>
        <w:t xml:space="preserve"> J</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Amorim</w:t>
      </w:r>
      <w:proofErr w:type="spellEnd"/>
      <w:r w:rsidRPr="00C2476E">
        <w:rPr>
          <w:rFonts w:ascii="Book Antiqua" w:eastAsia="Book Antiqua" w:hAnsi="Book Antiqua" w:cs="Book Antiqua"/>
          <w:color w:val="000000"/>
        </w:rPr>
        <w:t xml:space="preserve"> N, Jiang XT, </w:t>
      </w:r>
      <w:proofErr w:type="spellStart"/>
      <w:r w:rsidRPr="00C2476E">
        <w:rPr>
          <w:rFonts w:ascii="Book Antiqua" w:eastAsia="Book Antiqua" w:hAnsi="Book Antiqua" w:cs="Book Antiqua"/>
          <w:color w:val="000000"/>
        </w:rPr>
        <w:t>Raposo</w:t>
      </w:r>
      <w:proofErr w:type="spellEnd"/>
      <w:r w:rsidRPr="00C2476E">
        <w:rPr>
          <w:rFonts w:ascii="Book Antiqua" w:eastAsia="Book Antiqua" w:hAnsi="Book Antiqua" w:cs="Book Antiqua"/>
          <w:color w:val="000000"/>
        </w:rPr>
        <w:t xml:space="preserve"> A, Gong L, McGovern E, Ibrahim R, Chu F, Stephens C, </w:t>
      </w:r>
      <w:proofErr w:type="spellStart"/>
      <w:r w:rsidRPr="00C2476E">
        <w:rPr>
          <w:rFonts w:ascii="Book Antiqua" w:eastAsia="Book Antiqua" w:hAnsi="Book Antiqua" w:cs="Book Antiqua"/>
          <w:color w:val="000000"/>
        </w:rPr>
        <w:t>Jebeili</w:t>
      </w:r>
      <w:proofErr w:type="spellEnd"/>
      <w:r w:rsidRPr="00C2476E">
        <w:rPr>
          <w:rFonts w:ascii="Book Antiqua" w:eastAsia="Book Antiqua" w:hAnsi="Book Antiqua" w:cs="Book Antiqua"/>
          <w:color w:val="000000"/>
        </w:rPr>
        <w:t xml:space="preserve"> H, </w:t>
      </w:r>
      <w:proofErr w:type="spellStart"/>
      <w:r w:rsidRPr="00C2476E">
        <w:rPr>
          <w:rFonts w:ascii="Book Antiqua" w:eastAsia="Book Antiqua" w:hAnsi="Book Antiqua" w:cs="Book Antiqua"/>
          <w:color w:val="000000"/>
        </w:rPr>
        <w:t>Fragomeli</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Koay</w:t>
      </w:r>
      <w:proofErr w:type="spellEnd"/>
      <w:r w:rsidRPr="00C2476E">
        <w:rPr>
          <w:rFonts w:ascii="Book Antiqua" w:eastAsia="Book Antiqua" w:hAnsi="Book Antiqua" w:cs="Book Antiqua"/>
          <w:color w:val="000000"/>
        </w:rPr>
        <w:t xml:space="preserve"> YC, Jackson M, O'Sullivan J, </w:t>
      </w:r>
      <w:proofErr w:type="spellStart"/>
      <w:r w:rsidRPr="00C2476E">
        <w:rPr>
          <w:rFonts w:ascii="Book Antiqua" w:eastAsia="Book Antiqua" w:hAnsi="Book Antiqua" w:cs="Book Antiqua"/>
          <w:color w:val="000000"/>
        </w:rPr>
        <w:t>Weltman</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McCaughan</w:t>
      </w:r>
      <w:proofErr w:type="spellEnd"/>
      <w:r w:rsidRPr="00C2476E">
        <w:rPr>
          <w:rFonts w:ascii="Book Antiqua" w:eastAsia="Book Antiqua" w:hAnsi="Book Antiqua" w:cs="Book Antiqua"/>
          <w:color w:val="000000"/>
        </w:rPr>
        <w:t xml:space="preserve"> G, El-Omar E, </w:t>
      </w:r>
      <w:proofErr w:type="spellStart"/>
      <w:r w:rsidRPr="00C2476E">
        <w:rPr>
          <w:rFonts w:ascii="Book Antiqua" w:eastAsia="Book Antiqua" w:hAnsi="Book Antiqua" w:cs="Book Antiqua"/>
          <w:color w:val="000000"/>
        </w:rPr>
        <w:t>Zekry</w:t>
      </w:r>
      <w:proofErr w:type="spellEnd"/>
      <w:r w:rsidRPr="00C2476E">
        <w:rPr>
          <w:rFonts w:ascii="Book Antiqua" w:eastAsia="Book Antiqua" w:hAnsi="Book Antiqua" w:cs="Book Antiqua"/>
          <w:color w:val="000000"/>
        </w:rPr>
        <w:t xml:space="preserve"> A. Gut microbiota impact on the peripheral immune response in non-alcoholic fatty liver disease related hepatocellular carcinoma. </w:t>
      </w:r>
      <w:r w:rsidRPr="00C2476E">
        <w:rPr>
          <w:rFonts w:ascii="Book Antiqua" w:eastAsia="Book Antiqua" w:hAnsi="Book Antiqua" w:cs="Book Antiqua"/>
          <w:i/>
          <w:iCs/>
          <w:color w:val="000000"/>
        </w:rPr>
        <w:t xml:space="preserve">Nat </w:t>
      </w:r>
      <w:proofErr w:type="spellStart"/>
      <w:r w:rsidRPr="00C2476E">
        <w:rPr>
          <w:rFonts w:ascii="Book Antiqua" w:eastAsia="Book Antiqua" w:hAnsi="Book Antiqua" w:cs="Book Antiqua"/>
          <w:i/>
          <w:iCs/>
          <w:color w:val="000000"/>
        </w:rPr>
        <w:t>Commun</w:t>
      </w:r>
      <w:proofErr w:type="spellEnd"/>
      <w:r w:rsidRPr="00C2476E">
        <w:rPr>
          <w:rFonts w:ascii="Book Antiqua" w:eastAsia="Book Antiqua" w:hAnsi="Book Antiqua" w:cs="Book Antiqua"/>
          <w:color w:val="000000"/>
        </w:rPr>
        <w:t xml:space="preserve"> 2021; </w:t>
      </w:r>
      <w:r w:rsidRPr="00C2476E">
        <w:rPr>
          <w:rFonts w:ascii="Book Antiqua" w:eastAsia="Book Antiqua" w:hAnsi="Book Antiqua" w:cs="Book Antiqua"/>
          <w:b/>
          <w:bCs/>
          <w:color w:val="000000"/>
        </w:rPr>
        <w:t>12</w:t>
      </w:r>
      <w:r w:rsidRPr="00C2476E">
        <w:rPr>
          <w:rFonts w:ascii="Book Antiqua" w:eastAsia="Book Antiqua" w:hAnsi="Book Antiqua" w:cs="Book Antiqua"/>
          <w:color w:val="000000"/>
        </w:rPr>
        <w:t>: 187 [PMID: 33420074 DOI: 10.1038/s41467-020-20422-7]</w:t>
      </w:r>
    </w:p>
    <w:p w14:paraId="4FC2278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54 </w:t>
      </w:r>
      <w:r w:rsidRPr="00C2476E">
        <w:rPr>
          <w:rFonts w:ascii="Book Antiqua" w:eastAsia="Book Antiqua" w:hAnsi="Book Antiqua" w:cs="Book Antiqua"/>
          <w:b/>
          <w:bCs/>
          <w:color w:val="000000"/>
        </w:rPr>
        <w:t>Liao R</w:t>
      </w:r>
      <w:r w:rsidRPr="00C2476E">
        <w:rPr>
          <w:rFonts w:ascii="Book Antiqua" w:eastAsia="Book Antiqua" w:hAnsi="Book Antiqua" w:cs="Book Antiqua"/>
          <w:color w:val="000000"/>
        </w:rPr>
        <w:t xml:space="preserve">, Sun J, Wu H, Yi Y, Wang JX, He HW, Cai XY, Zhou J, Cheng YF, Fan J, </w:t>
      </w:r>
      <w:proofErr w:type="spellStart"/>
      <w:r w:rsidRPr="00C2476E">
        <w:rPr>
          <w:rFonts w:ascii="Book Antiqua" w:eastAsia="Book Antiqua" w:hAnsi="Book Antiqua" w:cs="Book Antiqua"/>
          <w:color w:val="000000"/>
        </w:rPr>
        <w:t>Qiu</w:t>
      </w:r>
      <w:proofErr w:type="spellEnd"/>
      <w:r w:rsidRPr="00C2476E">
        <w:rPr>
          <w:rFonts w:ascii="Book Antiqua" w:eastAsia="Book Antiqua" w:hAnsi="Book Antiqua" w:cs="Book Antiqua"/>
          <w:color w:val="000000"/>
        </w:rPr>
        <w:t xml:space="preserve"> SJ. High expression of IL-17 and IL-17RE associate with poor prognosis of hepatocellular </w:t>
      </w:r>
      <w:r w:rsidRPr="00C2476E">
        <w:rPr>
          <w:rFonts w:ascii="Book Antiqua" w:eastAsia="Book Antiqua" w:hAnsi="Book Antiqua" w:cs="Book Antiqua"/>
          <w:color w:val="000000"/>
        </w:rPr>
        <w:lastRenderedPageBreak/>
        <w:t xml:space="preserve">carcinoma. </w:t>
      </w:r>
      <w:r w:rsidRPr="00C2476E">
        <w:rPr>
          <w:rFonts w:ascii="Book Antiqua" w:eastAsia="Book Antiqua" w:hAnsi="Book Antiqua" w:cs="Book Antiqua"/>
          <w:i/>
          <w:iCs/>
          <w:color w:val="000000"/>
        </w:rPr>
        <w:t>J Exp Clin Cancer Res</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32</w:t>
      </w:r>
      <w:r w:rsidRPr="00C2476E">
        <w:rPr>
          <w:rFonts w:ascii="Book Antiqua" w:eastAsia="Book Antiqua" w:hAnsi="Book Antiqua" w:cs="Book Antiqua"/>
          <w:color w:val="000000"/>
        </w:rPr>
        <w:t>: 3 [PMID: 23305119 DOI: 10.1186/1756-9966-32-3]</w:t>
      </w:r>
    </w:p>
    <w:p w14:paraId="6672913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55 </w:t>
      </w:r>
      <w:r w:rsidRPr="00C2476E">
        <w:rPr>
          <w:rFonts w:ascii="Book Antiqua" w:eastAsia="Book Antiqua" w:hAnsi="Book Antiqua" w:cs="Book Antiqua"/>
          <w:b/>
          <w:bCs/>
          <w:color w:val="000000"/>
        </w:rPr>
        <w:t>Li M</w:t>
      </w:r>
      <w:r w:rsidRPr="00C2476E">
        <w:rPr>
          <w:rFonts w:ascii="Book Antiqua" w:eastAsia="Book Antiqua" w:hAnsi="Book Antiqua" w:cs="Book Antiqua"/>
          <w:color w:val="000000"/>
        </w:rPr>
        <w:t xml:space="preserve">, Gao J, Tang Y, Liu M, Wu S, Qu K, Long X, Li H, Liu M, Liu Y, Yuan J, Mao L, Liu Y, Zheng X, Wang E, Wang J, Yang Y. Traditional Herbal Medicine-Derived </w:t>
      </w:r>
      <w:proofErr w:type="spellStart"/>
      <w:r w:rsidRPr="00C2476E">
        <w:rPr>
          <w:rFonts w:ascii="Book Antiqua" w:eastAsia="Book Antiqua" w:hAnsi="Book Antiqua" w:cs="Book Antiqua"/>
          <w:color w:val="000000"/>
        </w:rPr>
        <w:t>Sulforaphene</w:t>
      </w:r>
      <w:proofErr w:type="spellEnd"/>
      <w:r w:rsidRPr="00C2476E">
        <w:rPr>
          <w:rFonts w:ascii="Book Antiqua" w:eastAsia="Book Antiqua" w:hAnsi="Book Antiqua" w:cs="Book Antiqua"/>
          <w:color w:val="000000"/>
        </w:rPr>
        <w:t xml:space="preserve"> LFS-01 Reverses Colitis in Mice by Selectively Altering the Gut Microbiota and Promoting Intestinal Gamma-Delta T Cells. </w:t>
      </w:r>
      <w:r w:rsidRPr="00C2476E">
        <w:rPr>
          <w:rFonts w:ascii="Book Antiqua" w:eastAsia="Book Antiqua" w:hAnsi="Book Antiqua" w:cs="Book Antiqua"/>
          <w:i/>
          <w:iCs/>
          <w:color w:val="000000"/>
        </w:rPr>
        <w:t xml:space="preserve">Front </w:t>
      </w:r>
      <w:proofErr w:type="spellStart"/>
      <w:r w:rsidRPr="00C2476E">
        <w:rPr>
          <w:rFonts w:ascii="Book Antiqua" w:eastAsia="Book Antiqua" w:hAnsi="Book Antiqua" w:cs="Book Antiqua"/>
          <w:i/>
          <w:iCs/>
          <w:color w:val="000000"/>
        </w:rPr>
        <w:t>Pharmacol</w:t>
      </w:r>
      <w:proofErr w:type="spellEnd"/>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959 [PMID: 29375374 DOI: 10.3389/fphar.2017.00959]</w:t>
      </w:r>
    </w:p>
    <w:p w14:paraId="543A203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56 </w:t>
      </w:r>
      <w:r w:rsidRPr="00C2476E">
        <w:rPr>
          <w:rFonts w:ascii="Book Antiqua" w:eastAsia="Book Antiqua" w:hAnsi="Book Antiqua" w:cs="Book Antiqua"/>
          <w:b/>
          <w:bCs/>
          <w:color w:val="000000"/>
        </w:rPr>
        <w:t>Doherty DG</w:t>
      </w:r>
      <w:r w:rsidRPr="00C2476E">
        <w:rPr>
          <w:rFonts w:ascii="Book Antiqua" w:eastAsia="Book Antiqua" w:hAnsi="Book Antiqua" w:cs="Book Antiqua"/>
          <w:color w:val="000000"/>
        </w:rPr>
        <w:t xml:space="preserve">. Immunity, tolerance and autoimmunity in the liver: A comprehensive review. </w:t>
      </w:r>
      <w:r w:rsidRPr="00C2476E">
        <w:rPr>
          <w:rFonts w:ascii="Book Antiqua" w:eastAsia="Book Antiqua" w:hAnsi="Book Antiqua" w:cs="Book Antiqua"/>
          <w:i/>
          <w:iCs/>
          <w:color w:val="000000"/>
        </w:rPr>
        <w:t xml:space="preserve">J </w:t>
      </w:r>
      <w:proofErr w:type="spellStart"/>
      <w:r w:rsidRPr="00C2476E">
        <w:rPr>
          <w:rFonts w:ascii="Book Antiqua" w:eastAsia="Book Antiqua" w:hAnsi="Book Antiqua" w:cs="Book Antiqua"/>
          <w:i/>
          <w:iCs/>
          <w:color w:val="000000"/>
        </w:rPr>
        <w:t>Autoimmun</w:t>
      </w:r>
      <w:proofErr w:type="spellEnd"/>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66</w:t>
      </w:r>
      <w:r w:rsidRPr="00C2476E">
        <w:rPr>
          <w:rFonts w:ascii="Book Antiqua" w:eastAsia="Book Antiqua" w:hAnsi="Book Antiqua" w:cs="Book Antiqua"/>
          <w:color w:val="000000"/>
        </w:rPr>
        <w:t>: 60-75 [PMID: 26358406 DOI: 10.1016/j.jaut.2015.08.020]</w:t>
      </w:r>
    </w:p>
    <w:p w14:paraId="54F3602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57 </w:t>
      </w:r>
      <w:r w:rsidRPr="00C2476E">
        <w:rPr>
          <w:rFonts w:ascii="Book Antiqua" w:eastAsia="Book Antiqua" w:hAnsi="Book Antiqua" w:cs="Book Antiqua"/>
          <w:b/>
          <w:bCs/>
          <w:color w:val="000000"/>
        </w:rPr>
        <w:t>Zhou D</w:t>
      </w:r>
      <w:r w:rsidRPr="00C2476E">
        <w:rPr>
          <w:rFonts w:ascii="Book Antiqua" w:eastAsia="Book Antiqua" w:hAnsi="Book Antiqua" w:cs="Book Antiqua"/>
          <w:color w:val="000000"/>
        </w:rPr>
        <w:t xml:space="preserve">, Pan Q, Shen F, Cao HX, Ding WJ, Chen YW, Fan JG. Total fecal microbiota transplantation alleviates high-fat diet-induced steatohepatitis in mice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beneficial regulation of gut microbiota.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1529 [PMID: 28484247 DOI: 10.1038/s41598-017-01751-y]</w:t>
      </w:r>
    </w:p>
    <w:p w14:paraId="17BDC25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58 </w:t>
      </w:r>
      <w:r w:rsidRPr="00C2476E">
        <w:rPr>
          <w:rFonts w:ascii="Book Antiqua" w:eastAsia="Book Antiqua" w:hAnsi="Book Antiqua" w:cs="Book Antiqua"/>
          <w:b/>
          <w:bCs/>
          <w:color w:val="000000"/>
        </w:rPr>
        <w:t>Tan Z</w:t>
      </w:r>
      <w:r w:rsidRPr="00C2476E">
        <w:rPr>
          <w:rFonts w:ascii="Book Antiqua" w:eastAsia="Book Antiqua" w:hAnsi="Book Antiqua" w:cs="Book Antiqua"/>
          <w:color w:val="000000"/>
        </w:rPr>
        <w:t xml:space="preserve">, Qian X, Jiang R, Liu Q, Wang Y, Chen C, Wang X, </w:t>
      </w:r>
      <w:proofErr w:type="spellStart"/>
      <w:r w:rsidRPr="00C2476E">
        <w:rPr>
          <w:rFonts w:ascii="Book Antiqua" w:eastAsia="Book Antiqua" w:hAnsi="Book Antiqua" w:cs="Book Antiqua"/>
          <w:color w:val="000000"/>
        </w:rPr>
        <w:t>Ryffel</w:t>
      </w:r>
      <w:proofErr w:type="spellEnd"/>
      <w:r w:rsidRPr="00C2476E">
        <w:rPr>
          <w:rFonts w:ascii="Book Antiqua" w:eastAsia="Book Antiqua" w:hAnsi="Book Antiqua" w:cs="Book Antiqua"/>
          <w:color w:val="000000"/>
        </w:rPr>
        <w:t xml:space="preserve"> B, Sun B. IL-17A plays a critical role in the pathogenesis of liver fibrosis through hepatic stellate cell activation. </w:t>
      </w:r>
      <w:r w:rsidRPr="00C2476E">
        <w:rPr>
          <w:rFonts w:ascii="Book Antiqua" w:eastAsia="Book Antiqua" w:hAnsi="Book Antiqua" w:cs="Book Antiqua"/>
          <w:i/>
          <w:iCs/>
          <w:color w:val="000000"/>
        </w:rPr>
        <w:t>J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191</w:t>
      </w:r>
      <w:r w:rsidRPr="00C2476E">
        <w:rPr>
          <w:rFonts w:ascii="Book Antiqua" w:eastAsia="Book Antiqua" w:hAnsi="Book Antiqua" w:cs="Book Antiqua"/>
          <w:color w:val="000000"/>
        </w:rPr>
        <w:t>: 1835-1844 [PMID: 23842754 DOI: 10.4049/jimmunol.1203013]</w:t>
      </w:r>
    </w:p>
    <w:p w14:paraId="65D65B1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59 </w:t>
      </w:r>
      <w:r w:rsidRPr="00C2476E">
        <w:rPr>
          <w:rFonts w:ascii="Book Antiqua" w:eastAsia="Book Antiqua" w:hAnsi="Book Antiqua" w:cs="Book Antiqua"/>
          <w:b/>
          <w:bCs/>
          <w:color w:val="000000"/>
        </w:rPr>
        <w:t>Liu M</w:t>
      </w:r>
      <w:r w:rsidRPr="00C2476E">
        <w:rPr>
          <w:rFonts w:ascii="Book Antiqua" w:eastAsia="Book Antiqua" w:hAnsi="Book Antiqua" w:cs="Book Antiqua"/>
          <w:color w:val="000000"/>
        </w:rPr>
        <w:t xml:space="preserve">, Hu Y, Yuan Y, Tian Z, Zhang C.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Suppress Liver Fibrosis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Strong Cytolysis and Enhanced NK Cell-Mediated Cytotoxicity Against Hepatic Stellate Cells. </w:t>
      </w:r>
      <w:r w:rsidRPr="00C2476E">
        <w:rPr>
          <w:rFonts w:ascii="Book Antiqua" w:eastAsia="Book Antiqua" w:hAnsi="Book Antiqua" w:cs="Book Antiqua"/>
          <w:i/>
          <w:iCs/>
          <w:color w:val="000000"/>
        </w:rPr>
        <w:t>Front Immunol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477 [PMID: 30930903 DOI: 10.3389/fimmu.2019.00477]</w:t>
      </w:r>
    </w:p>
    <w:p w14:paraId="6B70DA5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60 </w:t>
      </w:r>
      <w:proofErr w:type="spellStart"/>
      <w:r w:rsidRPr="00C2476E">
        <w:rPr>
          <w:rFonts w:ascii="Book Antiqua" w:eastAsia="Book Antiqua" w:hAnsi="Book Antiqua" w:cs="Book Antiqua"/>
          <w:b/>
          <w:bCs/>
          <w:color w:val="000000"/>
        </w:rPr>
        <w:t>Lança</w:t>
      </w:r>
      <w:proofErr w:type="spellEnd"/>
      <w:r w:rsidRPr="00C2476E">
        <w:rPr>
          <w:rFonts w:ascii="Book Antiqua" w:eastAsia="Book Antiqua" w:hAnsi="Book Antiqua" w:cs="Book Antiqua"/>
          <w:b/>
          <w:bCs/>
          <w:color w:val="000000"/>
        </w:rPr>
        <w:t xml:space="preserve"> T</w:t>
      </w:r>
      <w:r w:rsidRPr="00C2476E">
        <w:rPr>
          <w:rFonts w:ascii="Book Antiqua" w:eastAsia="Book Antiqua" w:hAnsi="Book Antiqua" w:cs="Book Antiqua"/>
          <w:color w:val="000000"/>
        </w:rPr>
        <w:t xml:space="preserve">, Costa MF, </w:t>
      </w:r>
      <w:proofErr w:type="spellStart"/>
      <w:r w:rsidRPr="00C2476E">
        <w:rPr>
          <w:rFonts w:ascii="Book Antiqua" w:eastAsia="Book Antiqua" w:hAnsi="Book Antiqua" w:cs="Book Antiqua"/>
          <w:color w:val="000000"/>
        </w:rPr>
        <w:t>Gonçalves</w:t>
      </w:r>
      <w:proofErr w:type="spellEnd"/>
      <w:r w:rsidRPr="00C2476E">
        <w:rPr>
          <w:rFonts w:ascii="Book Antiqua" w:eastAsia="Book Antiqua" w:hAnsi="Book Antiqua" w:cs="Book Antiqua"/>
          <w:color w:val="000000"/>
        </w:rPr>
        <w:t xml:space="preserve">-Sousa N, </w:t>
      </w:r>
      <w:proofErr w:type="spellStart"/>
      <w:r w:rsidRPr="00C2476E">
        <w:rPr>
          <w:rFonts w:ascii="Book Antiqua" w:eastAsia="Book Antiqua" w:hAnsi="Book Antiqua" w:cs="Book Antiqua"/>
          <w:color w:val="000000"/>
        </w:rPr>
        <w:t>Rei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Grosso</w:t>
      </w:r>
      <w:proofErr w:type="spellEnd"/>
      <w:r w:rsidRPr="00C2476E">
        <w:rPr>
          <w:rFonts w:ascii="Book Antiqua" w:eastAsia="Book Antiqua" w:hAnsi="Book Antiqua" w:cs="Book Antiqua"/>
          <w:color w:val="000000"/>
        </w:rPr>
        <w:t xml:space="preserve"> AR, </w:t>
      </w:r>
      <w:proofErr w:type="spellStart"/>
      <w:r w:rsidRPr="00C2476E">
        <w:rPr>
          <w:rFonts w:ascii="Book Antiqua" w:eastAsia="Book Antiqua" w:hAnsi="Book Antiqua" w:cs="Book Antiqua"/>
          <w:color w:val="000000"/>
        </w:rPr>
        <w:t>Penido</w:t>
      </w:r>
      <w:proofErr w:type="spellEnd"/>
      <w:r w:rsidRPr="00C2476E">
        <w:rPr>
          <w:rFonts w:ascii="Book Antiqua" w:eastAsia="Book Antiqua" w:hAnsi="Book Antiqua" w:cs="Book Antiqua"/>
          <w:color w:val="000000"/>
        </w:rPr>
        <w:t xml:space="preserve"> C, Silva-Santos B. Protective role of the inflammatory CCR2/CCL2 chemokine pathway through recruitment of type 1 cytotoxic </w:t>
      </w:r>
      <w:proofErr w:type="spellStart"/>
      <w:r w:rsidRPr="00C2476E">
        <w:rPr>
          <w:rFonts w:ascii="Book Antiqua" w:eastAsia="Book Antiqua" w:hAnsi="Book Antiqua" w:cs="Book Antiqua"/>
          <w:color w:val="000000"/>
        </w:rPr>
        <w:t>γδ</w:t>
      </w:r>
      <w:proofErr w:type="spellEnd"/>
      <w:r w:rsidRPr="00C2476E">
        <w:rPr>
          <w:rFonts w:ascii="Book Antiqua" w:eastAsia="Book Antiqua" w:hAnsi="Book Antiqua" w:cs="Book Antiqua"/>
          <w:color w:val="000000"/>
        </w:rPr>
        <w:t xml:space="preserve"> T lymphocytes to tumor beds. </w:t>
      </w:r>
      <w:r w:rsidRPr="00C2476E">
        <w:rPr>
          <w:rFonts w:ascii="Book Antiqua" w:eastAsia="Book Antiqua" w:hAnsi="Book Antiqua" w:cs="Book Antiqua"/>
          <w:i/>
          <w:iCs/>
          <w:color w:val="000000"/>
        </w:rPr>
        <w:t>J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190</w:t>
      </w:r>
      <w:r w:rsidRPr="00C2476E">
        <w:rPr>
          <w:rFonts w:ascii="Book Antiqua" w:eastAsia="Book Antiqua" w:hAnsi="Book Antiqua" w:cs="Book Antiqua"/>
          <w:color w:val="000000"/>
        </w:rPr>
        <w:t>: 6673-6680 [PMID: 23686489 DOI: 10.4049/jimmunol.1300434]</w:t>
      </w:r>
    </w:p>
    <w:p w14:paraId="63743D4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61 </w:t>
      </w:r>
      <w:r w:rsidRPr="00C2476E">
        <w:rPr>
          <w:rFonts w:ascii="Book Antiqua" w:eastAsia="Book Antiqua" w:hAnsi="Book Antiqua" w:cs="Book Antiqua"/>
          <w:b/>
          <w:bCs/>
          <w:color w:val="000000"/>
        </w:rPr>
        <w:t>Zhou BY</w:t>
      </w:r>
      <w:r w:rsidRPr="00C2476E">
        <w:rPr>
          <w:rFonts w:ascii="Book Antiqua" w:eastAsia="Book Antiqua" w:hAnsi="Book Antiqua" w:cs="Book Antiqua"/>
          <w:color w:val="000000"/>
        </w:rPr>
        <w:t xml:space="preserve">, Gong JH, Cai XY, Wang JX, Luo F, Jiang N, Gong JP, Du CY, Liao R. An imbalance between stellate cells and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contributes to hepatocellular carcinoma aggressiveness and recurrence. </w:t>
      </w:r>
      <w:r w:rsidRPr="00C2476E">
        <w:rPr>
          <w:rFonts w:ascii="Book Antiqua" w:eastAsia="Book Antiqua" w:hAnsi="Book Antiqua" w:cs="Book Antiqua"/>
          <w:i/>
          <w:iCs/>
          <w:color w:val="000000"/>
        </w:rPr>
        <w:t>Hepatol Int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631-640 [PMID: 31342250 DOI: 10.1007/s12072-019-09969-w]</w:t>
      </w:r>
    </w:p>
    <w:p w14:paraId="7D5F9D56"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62 </w:t>
      </w:r>
      <w:r w:rsidRPr="00C2476E">
        <w:rPr>
          <w:rFonts w:ascii="Book Antiqua" w:eastAsia="Book Antiqua" w:hAnsi="Book Antiqua" w:cs="Book Antiqua"/>
          <w:b/>
          <w:bCs/>
          <w:color w:val="000000"/>
        </w:rPr>
        <w:t>Nishida N</w:t>
      </w:r>
      <w:r w:rsidRPr="00C2476E">
        <w:rPr>
          <w:rFonts w:ascii="Book Antiqua" w:eastAsia="Book Antiqua" w:hAnsi="Book Antiqua" w:cs="Book Antiqua"/>
          <w:color w:val="000000"/>
        </w:rPr>
        <w:t xml:space="preserve">, Kudo M. Immunological Microenvironment of Hepatocellular Carcinoma and Its Clinical Implication. </w:t>
      </w:r>
      <w:r w:rsidRPr="00C2476E">
        <w:rPr>
          <w:rFonts w:ascii="Book Antiqua" w:eastAsia="Book Antiqua" w:hAnsi="Book Antiqua" w:cs="Book Antiqua"/>
          <w:i/>
          <w:iCs/>
          <w:color w:val="000000"/>
        </w:rPr>
        <w:t>Oncology</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92 Suppl 1</w:t>
      </w:r>
      <w:r w:rsidRPr="00C2476E">
        <w:rPr>
          <w:rFonts w:ascii="Book Antiqua" w:eastAsia="Book Antiqua" w:hAnsi="Book Antiqua" w:cs="Book Antiqua"/>
          <w:color w:val="000000"/>
        </w:rPr>
        <w:t>: 40-49 [PMID: 27764823 DOI: 10.1159/000451015]</w:t>
      </w:r>
    </w:p>
    <w:p w14:paraId="5823F68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63 </w:t>
      </w:r>
      <w:r w:rsidRPr="00C2476E">
        <w:rPr>
          <w:rFonts w:ascii="Book Antiqua" w:eastAsia="Book Antiqua" w:hAnsi="Book Antiqua" w:cs="Book Antiqua"/>
          <w:b/>
          <w:bCs/>
          <w:color w:val="000000"/>
        </w:rPr>
        <w:t>Kasper HU</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Drebber</w:t>
      </w:r>
      <w:proofErr w:type="spellEnd"/>
      <w:r w:rsidRPr="00C2476E">
        <w:rPr>
          <w:rFonts w:ascii="Book Antiqua" w:eastAsia="Book Antiqua" w:hAnsi="Book Antiqua" w:cs="Book Antiqua"/>
          <w:color w:val="000000"/>
        </w:rPr>
        <w:t xml:space="preserve"> U, </w:t>
      </w:r>
      <w:proofErr w:type="spellStart"/>
      <w:r w:rsidRPr="00C2476E">
        <w:rPr>
          <w:rFonts w:ascii="Book Antiqua" w:eastAsia="Book Antiqua" w:hAnsi="Book Antiqua" w:cs="Book Antiqua"/>
          <w:color w:val="000000"/>
        </w:rPr>
        <w:t>Stippel</w:t>
      </w:r>
      <w:proofErr w:type="spellEnd"/>
      <w:r w:rsidRPr="00C2476E">
        <w:rPr>
          <w:rFonts w:ascii="Book Antiqua" w:eastAsia="Book Antiqua" w:hAnsi="Book Antiqua" w:cs="Book Antiqua"/>
          <w:color w:val="000000"/>
        </w:rPr>
        <w:t xml:space="preserve"> DL, </w:t>
      </w:r>
      <w:proofErr w:type="spellStart"/>
      <w:r w:rsidRPr="00C2476E">
        <w:rPr>
          <w:rFonts w:ascii="Book Antiqua" w:eastAsia="Book Antiqua" w:hAnsi="Book Antiqua" w:cs="Book Antiqua"/>
          <w:color w:val="000000"/>
        </w:rPr>
        <w:t>Dienes</w:t>
      </w:r>
      <w:proofErr w:type="spellEnd"/>
      <w:r w:rsidRPr="00C2476E">
        <w:rPr>
          <w:rFonts w:ascii="Book Antiqua" w:eastAsia="Book Antiqua" w:hAnsi="Book Antiqua" w:cs="Book Antiqua"/>
          <w:color w:val="000000"/>
        </w:rPr>
        <w:t xml:space="preserve"> HP, </w:t>
      </w:r>
      <w:proofErr w:type="spellStart"/>
      <w:r w:rsidRPr="00C2476E">
        <w:rPr>
          <w:rFonts w:ascii="Book Antiqua" w:eastAsia="Book Antiqua" w:hAnsi="Book Antiqua" w:cs="Book Antiqua"/>
          <w:color w:val="000000"/>
        </w:rPr>
        <w:t>Gillessen</w:t>
      </w:r>
      <w:proofErr w:type="spellEnd"/>
      <w:r w:rsidRPr="00C2476E">
        <w:rPr>
          <w:rFonts w:ascii="Book Antiqua" w:eastAsia="Book Antiqua" w:hAnsi="Book Antiqua" w:cs="Book Antiqua"/>
          <w:color w:val="000000"/>
        </w:rPr>
        <w:t xml:space="preserve"> A. Liver tumor infiltrating lymphocytes: comparison of hepatocellular and </w:t>
      </w:r>
      <w:proofErr w:type="spellStart"/>
      <w:r w:rsidRPr="00C2476E">
        <w:rPr>
          <w:rFonts w:ascii="Book Antiqua" w:eastAsia="Book Antiqua" w:hAnsi="Book Antiqua" w:cs="Book Antiqua"/>
          <w:color w:val="000000"/>
        </w:rPr>
        <w:t>cholangiolar</w:t>
      </w:r>
      <w:proofErr w:type="spellEnd"/>
      <w:r w:rsidRPr="00C2476E">
        <w:rPr>
          <w:rFonts w:ascii="Book Antiqua" w:eastAsia="Book Antiqua" w:hAnsi="Book Antiqua" w:cs="Book Antiqua"/>
          <w:color w:val="000000"/>
        </w:rPr>
        <w:t xml:space="preserve"> carcinoma.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15</w:t>
      </w:r>
      <w:r w:rsidRPr="00C2476E">
        <w:rPr>
          <w:rFonts w:ascii="Book Antiqua" w:eastAsia="Book Antiqua" w:hAnsi="Book Antiqua" w:cs="Book Antiqua"/>
          <w:color w:val="000000"/>
        </w:rPr>
        <w:t>: 5053-5057 [PMID: 19859998 DOI: 10.3748/wjg.15.5053]</w:t>
      </w:r>
    </w:p>
    <w:p w14:paraId="76B6B1C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64 </w:t>
      </w:r>
      <w:proofErr w:type="spellStart"/>
      <w:r w:rsidRPr="00C2476E">
        <w:rPr>
          <w:rFonts w:ascii="Book Antiqua" w:eastAsia="Book Antiqua" w:hAnsi="Book Antiqua" w:cs="Book Antiqua"/>
          <w:b/>
          <w:bCs/>
          <w:color w:val="000000"/>
        </w:rPr>
        <w:t>Albrengues</w:t>
      </w:r>
      <w:proofErr w:type="spellEnd"/>
      <w:r w:rsidRPr="00C2476E">
        <w:rPr>
          <w:rFonts w:ascii="Book Antiqua" w:eastAsia="Book Antiqua" w:hAnsi="Book Antiqua" w:cs="Book Antiqua"/>
          <w:b/>
          <w:bCs/>
          <w:color w:val="000000"/>
        </w:rPr>
        <w:t xml:space="preserve"> J</w:t>
      </w:r>
      <w:r w:rsidRPr="00C2476E">
        <w:rPr>
          <w:rFonts w:ascii="Book Antiqua" w:eastAsia="Book Antiqua" w:hAnsi="Book Antiqua" w:cs="Book Antiqua"/>
          <w:color w:val="000000"/>
        </w:rPr>
        <w:t xml:space="preserve">, Shields MA, Ng D, Park CG, </w:t>
      </w:r>
      <w:proofErr w:type="spellStart"/>
      <w:r w:rsidRPr="00C2476E">
        <w:rPr>
          <w:rFonts w:ascii="Book Antiqua" w:eastAsia="Book Antiqua" w:hAnsi="Book Antiqua" w:cs="Book Antiqua"/>
          <w:color w:val="000000"/>
        </w:rPr>
        <w:t>Ambrico</w:t>
      </w:r>
      <w:proofErr w:type="spellEnd"/>
      <w:r w:rsidRPr="00C2476E">
        <w:rPr>
          <w:rFonts w:ascii="Book Antiqua" w:eastAsia="Book Antiqua" w:hAnsi="Book Antiqua" w:cs="Book Antiqua"/>
          <w:color w:val="000000"/>
        </w:rPr>
        <w:t xml:space="preserve"> A, Poindexter ME, </w:t>
      </w:r>
      <w:proofErr w:type="spellStart"/>
      <w:r w:rsidRPr="00C2476E">
        <w:rPr>
          <w:rFonts w:ascii="Book Antiqua" w:eastAsia="Book Antiqua" w:hAnsi="Book Antiqua" w:cs="Book Antiqua"/>
          <w:color w:val="000000"/>
        </w:rPr>
        <w:t>Upadhyay</w:t>
      </w:r>
      <w:proofErr w:type="spellEnd"/>
      <w:r w:rsidRPr="00C2476E">
        <w:rPr>
          <w:rFonts w:ascii="Book Antiqua" w:eastAsia="Book Antiqua" w:hAnsi="Book Antiqua" w:cs="Book Antiqua"/>
          <w:color w:val="000000"/>
        </w:rPr>
        <w:t xml:space="preserve"> P, </w:t>
      </w:r>
      <w:proofErr w:type="spellStart"/>
      <w:r w:rsidRPr="00C2476E">
        <w:rPr>
          <w:rFonts w:ascii="Book Antiqua" w:eastAsia="Book Antiqua" w:hAnsi="Book Antiqua" w:cs="Book Antiqua"/>
          <w:color w:val="000000"/>
        </w:rPr>
        <w:t>Uyeminami</w:t>
      </w:r>
      <w:proofErr w:type="spellEnd"/>
      <w:r w:rsidRPr="00C2476E">
        <w:rPr>
          <w:rFonts w:ascii="Book Antiqua" w:eastAsia="Book Antiqua" w:hAnsi="Book Antiqua" w:cs="Book Antiqua"/>
          <w:color w:val="000000"/>
        </w:rPr>
        <w:t xml:space="preserve"> DL, </w:t>
      </w:r>
      <w:proofErr w:type="spellStart"/>
      <w:r w:rsidRPr="00C2476E">
        <w:rPr>
          <w:rFonts w:ascii="Book Antiqua" w:eastAsia="Book Antiqua" w:hAnsi="Book Antiqua" w:cs="Book Antiqua"/>
          <w:color w:val="000000"/>
        </w:rPr>
        <w:t>Pommier</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Küttner</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Bružas</w:t>
      </w:r>
      <w:proofErr w:type="spellEnd"/>
      <w:r w:rsidRPr="00C2476E">
        <w:rPr>
          <w:rFonts w:ascii="Book Antiqua" w:eastAsia="Book Antiqua" w:hAnsi="Book Antiqua" w:cs="Book Antiqua"/>
          <w:color w:val="000000"/>
        </w:rPr>
        <w:t xml:space="preserve"> E, </w:t>
      </w:r>
      <w:proofErr w:type="spellStart"/>
      <w:r w:rsidRPr="00C2476E">
        <w:rPr>
          <w:rFonts w:ascii="Book Antiqua" w:eastAsia="Book Antiqua" w:hAnsi="Book Antiqua" w:cs="Book Antiqua"/>
          <w:color w:val="000000"/>
        </w:rPr>
        <w:t>Maiorino</w:t>
      </w:r>
      <w:proofErr w:type="spellEnd"/>
      <w:r w:rsidRPr="00C2476E">
        <w:rPr>
          <w:rFonts w:ascii="Book Antiqua" w:eastAsia="Book Antiqua" w:hAnsi="Book Antiqua" w:cs="Book Antiqua"/>
          <w:color w:val="000000"/>
        </w:rPr>
        <w:t xml:space="preserve"> L, Bautista C, Carmona EM, </w:t>
      </w:r>
      <w:proofErr w:type="spellStart"/>
      <w:r w:rsidRPr="00C2476E">
        <w:rPr>
          <w:rFonts w:ascii="Book Antiqua" w:eastAsia="Book Antiqua" w:hAnsi="Book Antiqua" w:cs="Book Antiqua"/>
          <w:color w:val="000000"/>
        </w:rPr>
        <w:t>Gimotty</w:t>
      </w:r>
      <w:proofErr w:type="spellEnd"/>
      <w:r w:rsidRPr="00C2476E">
        <w:rPr>
          <w:rFonts w:ascii="Book Antiqua" w:eastAsia="Book Antiqua" w:hAnsi="Book Antiqua" w:cs="Book Antiqua"/>
          <w:color w:val="000000"/>
        </w:rPr>
        <w:t xml:space="preserve"> PA, </w:t>
      </w:r>
      <w:proofErr w:type="spellStart"/>
      <w:r w:rsidRPr="00C2476E">
        <w:rPr>
          <w:rFonts w:ascii="Book Antiqua" w:eastAsia="Book Antiqua" w:hAnsi="Book Antiqua" w:cs="Book Antiqua"/>
          <w:color w:val="000000"/>
        </w:rPr>
        <w:t>Fearon</w:t>
      </w:r>
      <w:proofErr w:type="spellEnd"/>
      <w:r w:rsidRPr="00C2476E">
        <w:rPr>
          <w:rFonts w:ascii="Book Antiqua" w:eastAsia="Book Antiqua" w:hAnsi="Book Antiqua" w:cs="Book Antiqua"/>
          <w:color w:val="000000"/>
        </w:rPr>
        <w:t xml:space="preserve"> DT, Chang K, Lyons SK, Pinkerton KE, Trotman LC, Goldberg MS, </w:t>
      </w:r>
      <w:proofErr w:type="spellStart"/>
      <w:r w:rsidRPr="00C2476E">
        <w:rPr>
          <w:rFonts w:ascii="Book Antiqua" w:eastAsia="Book Antiqua" w:hAnsi="Book Antiqua" w:cs="Book Antiqua"/>
          <w:color w:val="000000"/>
        </w:rPr>
        <w:t>Yeh</w:t>
      </w:r>
      <w:proofErr w:type="spellEnd"/>
      <w:r w:rsidRPr="00C2476E">
        <w:rPr>
          <w:rFonts w:ascii="Book Antiqua" w:eastAsia="Book Antiqua" w:hAnsi="Book Antiqua" w:cs="Book Antiqua"/>
          <w:color w:val="000000"/>
        </w:rPr>
        <w:t xml:space="preserve"> JT, </w:t>
      </w:r>
      <w:proofErr w:type="spellStart"/>
      <w:r w:rsidRPr="00C2476E">
        <w:rPr>
          <w:rFonts w:ascii="Book Antiqua" w:eastAsia="Book Antiqua" w:hAnsi="Book Antiqua" w:cs="Book Antiqua"/>
          <w:color w:val="000000"/>
        </w:rPr>
        <w:t>Egeblad</w:t>
      </w:r>
      <w:proofErr w:type="spellEnd"/>
      <w:r w:rsidRPr="00C2476E">
        <w:rPr>
          <w:rFonts w:ascii="Book Antiqua" w:eastAsia="Book Antiqua" w:hAnsi="Book Antiqua" w:cs="Book Antiqua"/>
          <w:color w:val="000000"/>
        </w:rPr>
        <w:t xml:space="preserve"> M. Neutrophil extracellular traps produced during inflammation awaken dormant cancer cells in mice.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361</w:t>
      </w:r>
      <w:r w:rsidRPr="00C2476E">
        <w:rPr>
          <w:rFonts w:ascii="Book Antiqua" w:eastAsia="Book Antiqua" w:hAnsi="Book Antiqua" w:cs="Book Antiqua"/>
          <w:color w:val="000000"/>
        </w:rPr>
        <w:t xml:space="preserve"> [PMID: 30262472 DOI: 10.1126/science.aao4227]</w:t>
      </w:r>
    </w:p>
    <w:p w14:paraId="59CEF35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65 </w:t>
      </w:r>
      <w:r w:rsidRPr="00C2476E">
        <w:rPr>
          <w:rFonts w:ascii="Book Antiqua" w:eastAsia="Book Antiqua" w:hAnsi="Book Antiqua" w:cs="Book Antiqua"/>
          <w:b/>
          <w:bCs/>
          <w:color w:val="000000"/>
        </w:rPr>
        <w:t>Yu Q</w:t>
      </w:r>
      <w:r w:rsidRPr="00C2476E">
        <w:rPr>
          <w:rFonts w:ascii="Book Antiqua" w:eastAsia="Book Antiqua" w:hAnsi="Book Antiqua" w:cs="Book Antiqua"/>
          <w:color w:val="000000"/>
        </w:rPr>
        <w:t xml:space="preserve">, Wu L, Ji J, Feng J, Dai W, Li J, Wu J, Guo C. Gut Microbiota, Peroxisome Proliferator-Activated Receptors, and Hepatocellular Carcinoma. </w:t>
      </w:r>
      <w:r w:rsidRPr="00C2476E">
        <w:rPr>
          <w:rFonts w:ascii="Book Antiqua" w:eastAsia="Book Antiqua" w:hAnsi="Book Antiqua" w:cs="Book Antiqua"/>
          <w:i/>
          <w:iCs/>
          <w:color w:val="000000"/>
        </w:rPr>
        <w:t xml:space="preserve">J </w:t>
      </w:r>
      <w:proofErr w:type="spellStart"/>
      <w:r w:rsidRPr="00C2476E">
        <w:rPr>
          <w:rFonts w:ascii="Book Antiqua" w:eastAsia="Book Antiqua" w:hAnsi="Book Antiqua" w:cs="Book Antiqua"/>
          <w:i/>
          <w:iCs/>
          <w:color w:val="000000"/>
        </w:rPr>
        <w:t>Hepatocell</w:t>
      </w:r>
      <w:proofErr w:type="spellEnd"/>
      <w:r w:rsidRPr="00C2476E">
        <w:rPr>
          <w:rFonts w:ascii="Book Antiqua" w:eastAsia="Book Antiqua" w:hAnsi="Book Antiqua" w:cs="Book Antiqua"/>
          <w:i/>
          <w:iCs/>
          <w:color w:val="000000"/>
        </w:rPr>
        <w:t xml:space="preserve"> Carcinoma</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271-288 [PMID: 33150145 DOI: 10.2147/JHC.S277870]</w:t>
      </w:r>
    </w:p>
    <w:p w14:paraId="735B092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66 </w:t>
      </w:r>
      <w:r w:rsidRPr="00C2476E">
        <w:rPr>
          <w:rFonts w:ascii="Book Antiqua" w:eastAsia="Book Antiqua" w:hAnsi="Book Antiqua" w:cs="Book Antiqua"/>
          <w:b/>
          <w:bCs/>
          <w:color w:val="000000"/>
        </w:rPr>
        <w:t>Li R</w:t>
      </w:r>
      <w:r w:rsidRPr="00C2476E">
        <w:rPr>
          <w:rFonts w:ascii="Book Antiqua" w:eastAsia="Book Antiqua" w:hAnsi="Book Antiqua" w:cs="Book Antiqua"/>
          <w:color w:val="000000"/>
        </w:rPr>
        <w:t xml:space="preserve">, Zhou R, Wang H, Li W, Pan </w:t>
      </w:r>
      <w:proofErr w:type="spellStart"/>
      <w:r w:rsidRPr="00C2476E">
        <w:rPr>
          <w:rFonts w:ascii="Book Antiqua" w:eastAsia="Book Antiqua" w:hAnsi="Book Antiqua" w:cs="Book Antiqua"/>
          <w:color w:val="000000"/>
        </w:rPr>
        <w:t>M</w:t>
      </w:r>
      <w:proofErr w:type="spellEnd"/>
      <w:r w:rsidRPr="00C2476E">
        <w:rPr>
          <w:rFonts w:ascii="Book Antiqua" w:eastAsia="Book Antiqua" w:hAnsi="Book Antiqua" w:cs="Book Antiqua"/>
          <w:color w:val="000000"/>
        </w:rPr>
        <w:t xml:space="preserve">, Yao X, Zhan W, Yang S, Xu L, Ding Y, Zhao L. Gut microbiota-stimulated cathepsin K secretion mediates TLR4-dependent M2 macrophage polarization and promotes tumor metastasis in colorectal cancer. </w:t>
      </w:r>
      <w:r w:rsidRPr="00C2476E">
        <w:rPr>
          <w:rFonts w:ascii="Book Antiqua" w:eastAsia="Book Antiqua" w:hAnsi="Book Antiqua" w:cs="Book Antiqua"/>
          <w:i/>
          <w:iCs/>
          <w:color w:val="000000"/>
        </w:rPr>
        <w:t>Cell Death Differ</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2447-2463 [PMID: 30850734 DOI: 10.1038/s41418-019-0312-y]</w:t>
      </w:r>
    </w:p>
    <w:p w14:paraId="067A28B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67 </w:t>
      </w:r>
      <w:r w:rsidRPr="00C2476E">
        <w:rPr>
          <w:rFonts w:ascii="Book Antiqua" w:eastAsia="Book Antiqua" w:hAnsi="Book Antiqua" w:cs="Book Antiqua"/>
          <w:b/>
          <w:bCs/>
          <w:color w:val="000000"/>
        </w:rPr>
        <w:t>Song W</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Tiruthani</w:t>
      </w:r>
      <w:proofErr w:type="spellEnd"/>
      <w:r w:rsidRPr="00C2476E">
        <w:rPr>
          <w:rFonts w:ascii="Book Antiqua" w:eastAsia="Book Antiqua" w:hAnsi="Book Antiqua" w:cs="Book Antiqua"/>
          <w:color w:val="000000"/>
        </w:rPr>
        <w:t xml:space="preserve"> K, Wang Y, Shen L, Hu M, </w:t>
      </w:r>
      <w:proofErr w:type="spellStart"/>
      <w:r w:rsidRPr="00C2476E">
        <w:rPr>
          <w:rFonts w:ascii="Book Antiqua" w:eastAsia="Book Antiqua" w:hAnsi="Book Antiqua" w:cs="Book Antiqua"/>
          <w:color w:val="000000"/>
        </w:rPr>
        <w:t>Dorosheva</w:t>
      </w:r>
      <w:proofErr w:type="spellEnd"/>
      <w:r w:rsidRPr="00C2476E">
        <w:rPr>
          <w:rFonts w:ascii="Book Antiqua" w:eastAsia="Book Antiqua" w:hAnsi="Book Antiqua" w:cs="Book Antiqua"/>
          <w:color w:val="000000"/>
        </w:rPr>
        <w:t xml:space="preserve"> O, </w:t>
      </w:r>
      <w:proofErr w:type="spellStart"/>
      <w:r w:rsidRPr="00C2476E">
        <w:rPr>
          <w:rFonts w:ascii="Book Antiqua" w:eastAsia="Book Antiqua" w:hAnsi="Book Antiqua" w:cs="Book Antiqua"/>
          <w:color w:val="000000"/>
        </w:rPr>
        <w:t>Qiu</w:t>
      </w:r>
      <w:proofErr w:type="spellEnd"/>
      <w:r w:rsidRPr="00C2476E">
        <w:rPr>
          <w:rFonts w:ascii="Book Antiqua" w:eastAsia="Book Antiqua" w:hAnsi="Book Antiqua" w:cs="Book Antiqua"/>
          <w:color w:val="000000"/>
        </w:rPr>
        <w:t xml:space="preserve"> K, Kinghorn KA, Liu R, Huang L. Trapping of Lipopolysaccharide to Promote Immunotherapy against Colorectal Cancer and Attenuate Liver Metastasis. </w:t>
      </w:r>
      <w:r w:rsidRPr="00C2476E">
        <w:rPr>
          <w:rFonts w:ascii="Book Antiqua" w:eastAsia="Book Antiqua" w:hAnsi="Book Antiqua" w:cs="Book Antiqua"/>
          <w:i/>
          <w:iCs/>
          <w:color w:val="000000"/>
        </w:rPr>
        <w:t>Adv Mater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30</w:t>
      </w:r>
      <w:r w:rsidRPr="00C2476E">
        <w:rPr>
          <w:rFonts w:ascii="Book Antiqua" w:eastAsia="Book Antiqua" w:hAnsi="Book Antiqua" w:cs="Book Antiqua"/>
          <w:color w:val="000000"/>
        </w:rPr>
        <w:t>: e1805007 [PMID: 30387230 DOI: 10.1002/adma.201805007]</w:t>
      </w:r>
    </w:p>
    <w:p w14:paraId="17795D9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68 </w:t>
      </w:r>
      <w:r w:rsidRPr="00C2476E">
        <w:rPr>
          <w:rFonts w:ascii="Book Antiqua" w:eastAsia="Book Antiqua" w:hAnsi="Book Antiqua" w:cs="Book Antiqua"/>
          <w:b/>
          <w:bCs/>
          <w:color w:val="000000"/>
        </w:rPr>
        <w:t>Sun M</w:t>
      </w:r>
      <w:r w:rsidRPr="00C2476E">
        <w:rPr>
          <w:rFonts w:ascii="Book Antiqua" w:eastAsia="Book Antiqua" w:hAnsi="Book Antiqua" w:cs="Book Antiqua"/>
          <w:color w:val="000000"/>
        </w:rPr>
        <w:t xml:space="preserve">, Wu W, Chen L, Yang W, Huang X, Ma C, Chen F, Xiao Y, Zhao Y, Ma C, Yao S, Carpio VH, Dann SM, Zhao Q, Liu Z, Cong Y. Microbiota-derived short-chain fatty acids promote Th1 cell IL-10 production to maintain intestinal homeostasis. </w:t>
      </w:r>
      <w:r w:rsidRPr="00C2476E">
        <w:rPr>
          <w:rFonts w:ascii="Book Antiqua" w:eastAsia="Book Antiqua" w:hAnsi="Book Antiqua" w:cs="Book Antiqua"/>
          <w:i/>
          <w:iCs/>
          <w:color w:val="000000"/>
        </w:rPr>
        <w:t xml:space="preserve">Nat </w:t>
      </w:r>
      <w:proofErr w:type="spellStart"/>
      <w:r w:rsidRPr="00C2476E">
        <w:rPr>
          <w:rFonts w:ascii="Book Antiqua" w:eastAsia="Book Antiqua" w:hAnsi="Book Antiqua" w:cs="Book Antiqua"/>
          <w:i/>
          <w:iCs/>
          <w:color w:val="000000"/>
        </w:rPr>
        <w:t>Commun</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9</w:t>
      </w:r>
      <w:r w:rsidRPr="00C2476E">
        <w:rPr>
          <w:rFonts w:ascii="Book Antiqua" w:eastAsia="Book Antiqua" w:hAnsi="Book Antiqua" w:cs="Book Antiqua"/>
          <w:color w:val="000000"/>
        </w:rPr>
        <w:t>: 3555 [PMID: 30177845 DOI: 10.1038/s41467-018-05901-2]</w:t>
      </w:r>
    </w:p>
    <w:p w14:paraId="2607FA3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69 </w:t>
      </w:r>
      <w:r w:rsidRPr="00C2476E">
        <w:rPr>
          <w:rFonts w:ascii="Book Antiqua" w:eastAsia="Book Antiqua" w:hAnsi="Book Antiqua" w:cs="Book Antiqua"/>
          <w:b/>
          <w:bCs/>
          <w:color w:val="000000"/>
        </w:rPr>
        <w:t>Uribe-</w:t>
      </w:r>
      <w:proofErr w:type="spellStart"/>
      <w:r w:rsidRPr="00C2476E">
        <w:rPr>
          <w:rFonts w:ascii="Book Antiqua" w:eastAsia="Book Antiqua" w:hAnsi="Book Antiqua" w:cs="Book Antiqua"/>
          <w:b/>
          <w:bCs/>
          <w:color w:val="000000"/>
        </w:rPr>
        <w:t>Herranz</w:t>
      </w:r>
      <w:proofErr w:type="spellEnd"/>
      <w:r w:rsidRPr="00C2476E">
        <w:rPr>
          <w:rFonts w:ascii="Book Antiqua" w:eastAsia="Book Antiqua" w:hAnsi="Book Antiqua" w:cs="Book Antiqua"/>
          <w:b/>
          <w:bCs/>
          <w:color w:val="000000"/>
        </w:rPr>
        <w:t xml:space="preserve"> M</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Rafail</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Beghi</w:t>
      </w:r>
      <w:proofErr w:type="spellEnd"/>
      <w:r w:rsidRPr="00C2476E">
        <w:rPr>
          <w:rFonts w:ascii="Book Antiqua" w:eastAsia="Book Antiqua" w:hAnsi="Book Antiqua" w:cs="Book Antiqua"/>
          <w:color w:val="000000"/>
        </w:rPr>
        <w:t xml:space="preserve"> S, Gil-de-Gómez L, </w:t>
      </w:r>
      <w:proofErr w:type="spellStart"/>
      <w:r w:rsidRPr="00C2476E">
        <w:rPr>
          <w:rFonts w:ascii="Book Antiqua" w:eastAsia="Book Antiqua" w:hAnsi="Book Antiqua" w:cs="Book Antiqua"/>
          <w:color w:val="000000"/>
        </w:rPr>
        <w:t>Verginadis</w:t>
      </w:r>
      <w:proofErr w:type="spellEnd"/>
      <w:r w:rsidRPr="00C2476E">
        <w:rPr>
          <w:rFonts w:ascii="Book Antiqua" w:eastAsia="Book Antiqua" w:hAnsi="Book Antiqua" w:cs="Book Antiqua"/>
          <w:color w:val="000000"/>
        </w:rPr>
        <w:t xml:space="preserve"> I, </w:t>
      </w:r>
      <w:proofErr w:type="spellStart"/>
      <w:r w:rsidRPr="00C2476E">
        <w:rPr>
          <w:rFonts w:ascii="Book Antiqua" w:eastAsia="Book Antiqua" w:hAnsi="Book Antiqua" w:cs="Book Antiqua"/>
          <w:color w:val="000000"/>
        </w:rPr>
        <w:t>Bittinger</w:t>
      </w:r>
      <w:proofErr w:type="spellEnd"/>
      <w:r w:rsidRPr="00C2476E">
        <w:rPr>
          <w:rFonts w:ascii="Book Antiqua" w:eastAsia="Book Antiqua" w:hAnsi="Book Antiqua" w:cs="Book Antiqua"/>
          <w:color w:val="000000"/>
        </w:rPr>
        <w:t xml:space="preserve"> K, </w:t>
      </w:r>
      <w:proofErr w:type="spellStart"/>
      <w:r w:rsidRPr="00C2476E">
        <w:rPr>
          <w:rFonts w:ascii="Book Antiqua" w:eastAsia="Book Antiqua" w:hAnsi="Book Antiqua" w:cs="Book Antiqua"/>
          <w:color w:val="000000"/>
        </w:rPr>
        <w:t>Pustylnikov</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Pierini</w:t>
      </w:r>
      <w:proofErr w:type="spellEnd"/>
      <w:r w:rsidRPr="00C2476E">
        <w:rPr>
          <w:rFonts w:ascii="Book Antiqua" w:eastAsia="Book Antiqua" w:hAnsi="Book Antiqua" w:cs="Book Antiqua"/>
          <w:color w:val="000000"/>
        </w:rPr>
        <w:t xml:space="preserve"> S, Perales-Linares R, Blair IA, </w:t>
      </w:r>
      <w:proofErr w:type="spellStart"/>
      <w:r w:rsidRPr="00C2476E">
        <w:rPr>
          <w:rFonts w:ascii="Book Antiqua" w:eastAsia="Book Antiqua" w:hAnsi="Book Antiqua" w:cs="Book Antiqua"/>
          <w:color w:val="000000"/>
        </w:rPr>
        <w:t>Mesaros</w:t>
      </w:r>
      <w:proofErr w:type="spellEnd"/>
      <w:r w:rsidRPr="00C2476E">
        <w:rPr>
          <w:rFonts w:ascii="Book Antiqua" w:eastAsia="Book Antiqua" w:hAnsi="Book Antiqua" w:cs="Book Antiqua"/>
          <w:color w:val="000000"/>
        </w:rPr>
        <w:t xml:space="preserve"> CA, Snyder NW, Bushman </w:t>
      </w:r>
      <w:r w:rsidRPr="00C2476E">
        <w:rPr>
          <w:rFonts w:ascii="Book Antiqua" w:eastAsia="Book Antiqua" w:hAnsi="Book Antiqua" w:cs="Book Antiqua"/>
          <w:color w:val="000000"/>
        </w:rPr>
        <w:lastRenderedPageBreak/>
        <w:t xml:space="preserve">F, </w:t>
      </w:r>
      <w:proofErr w:type="spellStart"/>
      <w:r w:rsidRPr="00C2476E">
        <w:rPr>
          <w:rFonts w:ascii="Book Antiqua" w:eastAsia="Book Antiqua" w:hAnsi="Book Antiqua" w:cs="Book Antiqua"/>
          <w:color w:val="000000"/>
        </w:rPr>
        <w:t>Koumenis</w:t>
      </w:r>
      <w:proofErr w:type="spellEnd"/>
      <w:r w:rsidRPr="00C2476E">
        <w:rPr>
          <w:rFonts w:ascii="Book Antiqua" w:eastAsia="Book Antiqua" w:hAnsi="Book Antiqua" w:cs="Book Antiqua"/>
          <w:color w:val="000000"/>
        </w:rPr>
        <w:t xml:space="preserve"> C, </w:t>
      </w:r>
      <w:proofErr w:type="spellStart"/>
      <w:r w:rsidRPr="00C2476E">
        <w:rPr>
          <w:rFonts w:ascii="Book Antiqua" w:eastAsia="Book Antiqua" w:hAnsi="Book Antiqua" w:cs="Book Antiqua"/>
          <w:color w:val="000000"/>
        </w:rPr>
        <w:t>Facciabene</w:t>
      </w:r>
      <w:proofErr w:type="spellEnd"/>
      <w:r w:rsidRPr="00C2476E">
        <w:rPr>
          <w:rFonts w:ascii="Book Antiqua" w:eastAsia="Book Antiqua" w:hAnsi="Book Antiqua" w:cs="Book Antiqua"/>
          <w:color w:val="000000"/>
        </w:rPr>
        <w:t xml:space="preserve"> A. Gut microbiota modulate dendritic cell antigen presentation and radiotherapy-induced antitumor immune response. </w:t>
      </w:r>
      <w:r w:rsidRPr="00C2476E">
        <w:rPr>
          <w:rFonts w:ascii="Book Antiqua" w:eastAsia="Book Antiqua" w:hAnsi="Book Antiqua" w:cs="Book Antiqua"/>
          <w:i/>
          <w:iCs/>
          <w:color w:val="000000"/>
        </w:rPr>
        <w:t>J Clin Invest</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130</w:t>
      </w:r>
      <w:r w:rsidRPr="00C2476E">
        <w:rPr>
          <w:rFonts w:ascii="Book Antiqua" w:eastAsia="Book Antiqua" w:hAnsi="Book Antiqua" w:cs="Book Antiqua"/>
          <w:color w:val="000000"/>
        </w:rPr>
        <w:t>: 466-479 [PMID: 31815742 DOI: 10.1172/JCI124332]</w:t>
      </w:r>
    </w:p>
    <w:p w14:paraId="1B15F43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70 </w:t>
      </w:r>
      <w:r w:rsidRPr="00C2476E">
        <w:rPr>
          <w:rFonts w:ascii="Book Antiqua" w:eastAsia="Book Antiqua" w:hAnsi="Book Antiqua" w:cs="Book Antiqua"/>
          <w:b/>
          <w:bCs/>
          <w:color w:val="000000"/>
        </w:rPr>
        <w:t>Singh V</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Yeoh</w:t>
      </w:r>
      <w:proofErr w:type="spellEnd"/>
      <w:r w:rsidRPr="00C2476E">
        <w:rPr>
          <w:rFonts w:ascii="Book Antiqua" w:eastAsia="Book Antiqua" w:hAnsi="Book Antiqua" w:cs="Book Antiqua"/>
          <w:color w:val="000000"/>
        </w:rPr>
        <w:t xml:space="preserve"> BS, </w:t>
      </w:r>
      <w:proofErr w:type="spellStart"/>
      <w:r w:rsidRPr="00C2476E">
        <w:rPr>
          <w:rFonts w:ascii="Book Antiqua" w:eastAsia="Book Antiqua" w:hAnsi="Book Antiqua" w:cs="Book Antiqua"/>
          <w:color w:val="000000"/>
        </w:rPr>
        <w:t>Chassaing</w:t>
      </w:r>
      <w:proofErr w:type="spellEnd"/>
      <w:r w:rsidRPr="00C2476E">
        <w:rPr>
          <w:rFonts w:ascii="Book Antiqua" w:eastAsia="Book Antiqua" w:hAnsi="Book Antiqua" w:cs="Book Antiqua"/>
          <w:color w:val="000000"/>
        </w:rPr>
        <w:t xml:space="preserve"> B, Xiao X, </w:t>
      </w:r>
      <w:proofErr w:type="spellStart"/>
      <w:r w:rsidRPr="00C2476E">
        <w:rPr>
          <w:rFonts w:ascii="Book Antiqua" w:eastAsia="Book Antiqua" w:hAnsi="Book Antiqua" w:cs="Book Antiqua"/>
          <w:color w:val="000000"/>
        </w:rPr>
        <w:t>Saha</w:t>
      </w:r>
      <w:proofErr w:type="spellEnd"/>
      <w:r w:rsidRPr="00C2476E">
        <w:rPr>
          <w:rFonts w:ascii="Book Antiqua" w:eastAsia="Book Antiqua" w:hAnsi="Book Antiqua" w:cs="Book Antiqua"/>
          <w:color w:val="000000"/>
        </w:rPr>
        <w:t xml:space="preserve"> P, Aguilera </w:t>
      </w:r>
      <w:proofErr w:type="spellStart"/>
      <w:r w:rsidRPr="00C2476E">
        <w:rPr>
          <w:rFonts w:ascii="Book Antiqua" w:eastAsia="Book Antiqua" w:hAnsi="Book Antiqua" w:cs="Book Antiqua"/>
          <w:color w:val="000000"/>
        </w:rPr>
        <w:t>Olvera</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Lapek</w:t>
      </w:r>
      <w:proofErr w:type="spellEnd"/>
      <w:r w:rsidRPr="00C2476E">
        <w:rPr>
          <w:rFonts w:ascii="Book Antiqua" w:eastAsia="Book Antiqua" w:hAnsi="Book Antiqua" w:cs="Book Antiqua"/>
          <w:color w:val="000000"/>
        </w:rPr>
        <w:t xml:space="preserve"> JD </w:t>
      </w:r>
      <w:proofErr w:type="spellStart"/>
      <w:r w:rsidRPr="00C2476E">
        <w:rPr>
          <w:rFonts w:ascii="Book Antiqua" w:eastAsia="Book Antiqua" w:hAnsi="Book Antiqua" w:cs="Book Antiqua"/>
          <w:color w:val="000000"/>
        </w:rPr>
        <w:t>Jr</w:t>
      </w:r>
      <w:proofErr w:type="spellEnd"/>
      <w:r w:rsidRPr="00C2476E">
        <w:rPr>
          <w:rFonts w:ascii="Book Antiqua" w:eastAsia="Book Antiqua" w:hAnsi="Book Antiqua" w:cs="Book Antiqua"/>
          <w:color w:val="000000"/>
        </w:rPr>
        <w:t xml:space="preserve">, Zhang L, Wang WB, </w:t>
      </w:r>
      <w:proofErr w:type="spellStart"/>
      <w:r w:rsidRPr="00C2476E">
        <w:rPr>
          <w:rFonts w:ascii="Book Antiqua" w:eastAsia="Book Antiqua" w:hAnsi="Book Antiqua" w:cs="Book Antiqua"/>
          <w:color w:val="000000"/>
        </w:rPr>
        <w:t>Hao</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Flythe</w:t>
      </w:r>
      <w:proofErr w:type="spellEnd"/>
      <w:r w:rsidRPr="00C2476E">
        <w:rPr>
          <w:rFonts w:ascii="Book Antiqua" w:eastAsia="Book Antiqua" w:hAnsi="Book Antiqua" w:cs="Book Antiqua"/>
          <w:color w:val="000000"/>
        </w:rPr>
        <w:t xml:space="preserve"> MD, Gonzalez DJ, </w:t>
      </w:r>
      <w:proofErr w:type="spellStart"/>
      <w:r w:rsidRPr="00C2476E">
        <w:rPr>
          <w:rFonts w:ascii="Book Antiqua" w:eastAsia="Book Antiqua" w:hAnsi="Book Antiqua" w:cs="Book Antiqua"/>
          <w:color w:val="000000"/>
        </w:rPr>
        <w:t>Cani</w:t>
      </w:r>
      <w:proofErr w:type="spellEnd"/>
      <w:r w:rsidRPr="00C2476E">
        <w:rPr>
          <w:rFonts w:ascii="Book Antiqua" w:eastAsia="Book Antiqua" w:hAnsi="Book Antiqua" w:cs="Book Antiqua"/>
          <w:color w:val="000000"/>
        </w:rPr>
        <w:t xml:space="preserve"> PD, </w:t>
      </w:r>
      <w:proofErr w:type="spellStart"/>
      <w:r w:rsidRPr="00C2476E">
        <w:rPr>
          <w:rFonts w:ascii="Book Antiqua" w:eastAsia="Book Antiqua" w:hAnsi="Book Antiqua" w:cs="Book Antiqua"/>
          <w:color w:val="000000"/>
        </w:rPr>
        <w:t>Conejo</w:t>
      </w:r>
      <w:proofErr w:type="spellEnd"/>
      <w:r w:rsidRPr="00C2476E">
        <w:rPr>
          <w:rFonts w:ascii="Book Antiqua" w:eastAsia="Book Antiqua" w:hAnsi="Book Antiqua" w:cs="Book Antiqua"/>
          <w:color w:val="000000"/>
        </w:rPr>
        <w:t xml:space="preserve">-Garcia JR, </w:t>
      </w:r>
      <w:proofErr w:type="spellStart"/>
      <w:r w:rsidRPr="00C2476E">
        <w:rPr>
          <w:rFonts w:ascii="Book Antiqua" w:eastAsia="Book Antiqua" w:hAnsi="Book Antiqua" w:cs="Book Antiqua"/>
          <w:color w:val="000000"/>
        </w:rPr>
        <w:t>Xiong</w:t>
      </w:r>
      <w:proofErr w:type="spellEnd"/>
      <w:r w:rsidRPr="00C2476E">
        <w:rPr>
          <w:rFonts w:ascii="Book Antiqua" w:eastAsia="Book Antiqua" w:hAnsi="Book Antiqua" w:cs="Book Antiqua"/>
          <w:color w:val="000000"/>
        </w:rPr>
        <w:t xml:space="preserve"> N, Kennett MJ, Joe B, Patterson AD, Gewirtz AT, Vijay-Kumar M. Dysregulated Microbial Fermentation of Soluble Fiber Induces Cholestatic Liver Cancer. </w:t>
      </w:r>
      <w:r w:rsidRPr="00C2476E">
        <w:rPr>
          <w:rFonts w:ascii="Book Antiqua" w:eastAsia="Book Antiqua" w:hAnsi="Book Antiqua" w:cs="Book Antiqua"/>
          <w:i/>
          <w:iCs/>
          <w:color w:val="000000"/>
        </w:rPr>
        <w:t>Cell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175</w:t>
      </w:r>
      <w:r w:rsidRPr="00C2476E">
        <w:rPr>
          <w:rFonts w:ascii="Book Antiqua" w:eastAsia="Book Antiqua" w:hAnsi="Book Antiqua" w:cs="Book Antiqua"/>
          <w:color w:val="000000"/>
        </w:rPr>
        <w:t>: 679-694.e22 [PMID: 30340040 DOI: 10.1016/j.cell.2018.09.004]</w:t>
      </w:r>
    </w:p>
    <w:p w14:paraId="344656E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71 </w:t>
      </w:r>
      <w:proofErr w:type="spellStart"/>
      <w:r w:rsidRPr="00C2476E">
        <w:rPr>
          <w:rFonts w:ascii="Book Antiqua" w:eastAsia="Book Antiqua" w:hAnsi="Book Antiqua" w:cs="Book Antiqua"/>
          <w:b/>
          <w:bCs/>
          <w:color w:val="000000"/>
        </w:rPr>
        <w:t>Bindels</w:t>
      </w:r>
      <w:proofErr w:type="spellEnd"/>
      <w:r w:rsidRPr="00C2476E">
        <w:rPr>
          <w:rFonts w:ascii="Book Antiqua" w:eastAsia="Book Antiqua" w:hAnsi="Book Antiqua" w:cs="Book Antiqua"/>
          <w:b/>
          <w:bCs/>
          <w:color w:val="000000"/>
        </w:rPr>
        <w:t xml:space="preserve"> LB</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Porporato</w:t>
      </w:r>
      <w:proofErr w:type="spellEnd"/>
      <w:r w:rsidRPr="00C2476E">
        <w:rPr>
          <w:rFonts w:ascii="Book Antiqua" w:eastAsia="Book Antiqua" w:hAnsi="Book Antiqua" w:cs="Book Antiqua"/>
          <w:color w:val="000000"/>
        </w:rPr>
        <w:t xml:space="preserve"> P, </w:t>
      </w:r>
      <w:proofErr w:type="spellStart"/>
      <w:r w:rsidRPr="00C2476E">
        <w:rPr>
          <w:rFonts w:ascii="Book Antiqua" w:eastAsia="Book Antiqua" w:hAnsi="Book Antiqua" w:cs="Book Antiqua"/>
          <w:color w:val="000000"/>
        </w:rPr>
        <w:t>Dewulf</w:t>
      </w:r>
      <w:proofErr w:type="spellEnd"/>
      <w:r w:rsidRPr="00C2476E">
        <w:rPr>
          <w:rFonts w:ascii="Book Antiqua" w:eastAsia="Book Antiqua" w:hAnsi="Book Antiqua" w:cs="Book Antiqua"/>
          <w:color w:val="000000"/>
        </w:rPr>
        <w:t xml:space="preserve"> EM, </w:t>
      </w:r>
      <w:proofErr w:type="spellStart"/>
      <w:r w:rsidRPr="00C2476E">
        <w:rPr>
          <w:rFonts w:ascii="Book Antiqua" w:eastAsia="Book Antiqua" w:hAnsi="Book Antiqua" w:cs="Book Antiqua"/>
          <w:color w:val="000000"/>
        </w:rPr>
        <w:t>Verrax</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Neyrinck</w:t>
      </w:r>
      <w:proofErr w:type="spellEnd"/>
      <w:r w:rsidRPr="00C2476E">
        <w:rPr>
          <w:rFonts w:ascii="Book Antiqua" w:eastAsia="Book Antiqua" w:hAnsi="Book Antiqua" w:cs="Book Antiqua"/>
          <w:color w:val="000000"/>
        </w:rPr>
        <w:t xml:space="preserve"> AM, Martin JC, Scott KP, </w:t>
      </w:r>
      <w:proofErr w:type="spellStart"/>
      <w:r w:rsidRPr="00C2476E">
        <w:rPr>
          <w:rFonts w:ascii="Book Antiqua" w:eastAsia="Book Antiqua" w:hAnsi="Book Antiqua" w:cs="Book Antiqua"/>
          <w:color w:val="000000"/>
        </w:rPr>
        <w:t>Buc</w:t>
      </w:r>
      <w:proofErr w:type="spellEnd"/>
      <w:r w:rsidRPr="00C2476E">
        <w:rPr>
          <w:rFonts w:ascii="Book Antiqua" w:eastAsia="Book Antiqua" w:hAnsi="Book Antiqua" w:cs="Book Antiqua"/>
          <w:color w:val="000000"/>
        </w:rPr>
        <w:t xml:space="preserve"> Calderon P, </w:t>
      </w:r>
      <w:proofErr w:type="spellStart"/>
      <w:r w:rsidRPr="00C2476E">
        <w:rPr>
          <w:rFonts w:ascii="Book Antiqua" w:eastAsia="Book Antiqua" w:hAnsi="Book Antiqua" w:cs="Book Antiqua"/>
          <w:color w:val="000000"/>
        </w:rPr>
        <w:t>Feron</w:t>
      </w:r>
      <w:proofErr w:type="spellEnd"/>
      <w:r w:rsidRPr="00C2476E">
        <w:rPr>
          <w:rFonts w:ascii="Book Antiqua" w:eastAsia="Book Antiqua" w:hAnsi="Book Antiqua" w:cs="Book Antiqua"/>
          <w:color w:val="000000"/>
        </w:rPr>
        <w:t xml:space="preserve"> O, </w:t>
      </w:r>
      <w:proofErr w:type="spellStart"/>
      <w:r w:rsidRPr="00C2476E">
        <w:rPr>
          <w:rFonts w:ascii="Book Antiqua" w:eastAsia="Book Antiqua" w:hAnsi="Book Antiqua" w:cs="Book Antiqua"/>
          <w:color w:val="000000"/>
        </w:rPr>
        <w:t>Muccioli</w:t>
      </w:r>
      <w:proofErr w:type="spellEnd"/>
      <w:r w:rsidRPr="00C2476E">
        <w:rPr>
          <w:rFonts w:ascii="Book Antiqua" w:eastAsia="Book Antiqua" w:hAnsi="Book Antiqua" w:cs="Book Antiqua"/>
          <w:color w:val="000000"/>
        </w:rPr>
        <w:t xml:space="preserve"> GG, </w:t>
      </w:r>
      <w:proofErr w:type="spellStart"/>
      <w:r w:rsidRPr="00C2476E">
        <w:rPr>
          <w:rFonts w:ascii="Book Antiqua" w:eastAsia="Book Antiqua" w:hAnsi="Book Antiqua" w:cs="Book Antiqua"/>
          <w:color w:val="000000"/>
        </w:rPr>
        <w:t>Sonveaux</w:t>
      </w:r>
      <w:proofErr w:type="spellEnd"/>
      <w:r w:rsidRPr="00C2476E">
        <w:rPr>
          <w:rFonts w:ascii="Book Antiqua" w:eastAsia="Book Antiqua" w:hAnsi="Book Antiqua" w:cs="Book Antiqua"/>
          <w:color w:val="000000"/>
        </w:rPr>
        <w:t xml:space="preserve"> P, </w:t>
      </w:r>
      <w:proofErr w:type="spellStart"/>
      <w:r w:rsidRPr="00C2476E">
        <w:rPr>
          <w:rFonts w:ascii="Book Antiqua" w:eastAsia="Book Antiqua" w:hAnsi="Book Antiqua" w:cs="Book Antiqua"/>
          <w:color w:val="000000"/>
        </w:rPr>
        <w:t>Cani</w:t>
      </w:r>
      <w:proofErr w:type="spellEnd"/>
      <w:r w:rsidRPr="00C2476E">
        <w:rPr>
          <w:rFonts w:ascii="Book Antiqua" w:eastAsia="Book Antiqua" w:hAnsi="Book Antiqua" w:cs="Book Antiqua"/>
          <w:color w:val="000000"/>
        </w:rPr>
        <w:t xml:space="preserve"> PD, </w:t>
      </w:r>
      <w:proofErr w:type="spellStart"/>
      <w:r w:rsidRPr="00C2476E">
        <w:rPr>
          <w:rFonts w:ascii="Book Antiqua" w:eastAsia="Book Antiqua" w:hAnsi="Book Antiqua" w:cs="Book Antiqua"/>
          <w:color w:val="000000"/>
        </w:rPr>
        <w:t>Delzenne</w:t>
      </w:r>
      <w:proofErr w:type="spellEnd"/>
      <w:r w:rsidRPr="00C2476E">
        <w:rPr>
          <w:rFonts w:ascii="Book Antiqua" w:eastAsia="Book Antiqua" w:hAnsi="Book Antiqua" w:cs="Book Antiqua"/>
          <w:color w:val="000000"/>
        </w:rPr>
        <w:t xml:space="preserve"> NM. Gut microbiota-derived propionate reduces cancer cell proliferation in the liver. </w:t>
      </w:r>
      <w:r w:rsidRPr="00C2476E">
        <w:rPr>
          <w:rFonts w:ascii="Book Antiqua" w:eastAsia="Book Antiqua" w:hAnsi="Book Antiqua" w:cs="Book Antiqua"/>
          <w:i/>
          <w:iCs/>
          <w:color w:val="000000"/>
        </w:rPr>
        <w:t>Br J Cancer</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107</w:t>
      </w:r>
      <w:r w:rsidRPr="00C2476E">
        <w:rPr>
          <w:rFonts w:ascii="Book Antiqua" w:eastAsia="Book Antiqua" w:hAnsi="Book Antiqua" w:cs="Book Antiqua"/>
          <w:color w:val="000000"/>
        </w:rPr>
        <w:t>: 1337-1344 [PMID: 22976799 DOI: 10.1038/bjc.2012.409]</w:t>
      </w:r>
    </w:p>
    <w:p w14:paraId="0980472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72 </w:t>
      </w:r>
      <w:r w:rsidRPr="00C2476E">
        <w:rPr>
          <w:rFonts w:ascii="Book Antiqua" w:eastAsia="Book Antiqua" w:hAnsi="Book Antiqua" w:cs="Book Antiqua"/>
          <w:b/>
          <w:bCs/>
          <w:color w:val="000000"/>
        </w:rPr>
        <w:t>Chu H</w:t>
      </w:r>
      <w:r w:rsidRPr="00C2476E">
        <w:rPr>
          <w:rFonts w:ascii="Book Antiqua" w:eastAsia="Book Antiqua" w:hAnsi="Book Antiqua" w:cs="Book Antiqua"/>
          <w:color w:val="000000"/>
        </w:rPr>
        <w:t xml:space="preserve">, Duan Y, Yang L, </w:t>
      </w:r>
      <w:proofErr w:type="spellStart"/>
      <w:r w:rsidRPr="00C2476E">
        <w:rPr>
          <w:rFonts w:ascii="Book Antiqua" w:eastAsia="Book Antiqua" w:hAnsi="Book Antiqua" w:cs="Book Antiqua"/>
          <w:color w:val="000000"/>
        </w:rPr>
        <w:t>Schnabl</w:t>
      </w:r>
      <w:proofErr w:type="spellEnd"/>
      <w:r w:rsidRPr="00C2476E">
        <w:rPr>
          <w:rFonts w:ascii="Book Antiqua" w:eastAsia="Book Antiqua" w:hAnsi="Book Antiqua" w:cs="Book Antiqua"/>
          <w:color w:val="000000"/>
        </w:rPr>
        <w:t xml:space="preserve"> B. Small metabolites, possible big changes: a microbiota-centered view of non-alcoholic fatty liver disease. </w:t>
      </w:r>
      <w:r w:rsidRPr="00C2476E">
        <w:rPr>
          <w:rFonts w:ascii="Book Antiqua" w:eastAsia="Book Antiqua" w:hAnsi="Book Antiqua" w:cs="Book Antiqua"/>
          <w:i/>
          <w:iCs/>
          <w:color w:val="000000"/>
        </w:rPr>
        <w:t>Gut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68</w:t>
      </w:r>
      <w:r w:rsidRPr="00C2476E">
        <w:rPr>
          <w:rFonts w:ascii="Book Antiqua" w:eastAsia="Book Antiqua" w:hAnsi="Book Antiqua" w:cs="Book Antiqua"/>
          <w:color w:val="000000"/>
        </w:rPr>
        <w:t>: 359-370 [PMID: 30171065 DOI: 10.1136/gutjnl-2018-316307]</w:t>
      </w:r>
    </w:p>
    <w:p w14:paraId="1936E40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73 </w:t>
      </w:r>
      <w:proofErr w:type="spellStart"/>
      <w:r w:rsidRPr="00C2476E">
        <w:rPr>
          <w:rFonts w:ascii="Book Antiqua" w:eastAsia="Book Antiqua" w:hAnsi="Book Antiqua" w:cs="Book Antiqua"/>
          <w:b/>
          <w:bCs/>
          <w:color w:val="000000"/>
        </w:rPr>
        <w:t>Dossa</w:t>
      </w:r>
      <w:proofErr w:type="spellEnd"/>
      <w:r w:rsidRPr="00C2476E">
        <w:rPr>
          <w:rFonts w:ascii="Book Antiqua" w:eastAsia="Book Antiqua" w:hAnsi="Book Antiqua" w:cs="Book Antiqua"/>
          <w:b/>
          <w:bCs/>
          <w:color w:val="000000"/>
        </w:rPr>
        <w:t xml:space="preserve"> AY</w:t>
      </w:r>
      <w:r w:rsidRPr="00C2476E">
        <w:rPr>
          <w:rFonts w:ascii="Book Antiqua" w:eastAsia="Book Antiqua" w:hAnsi="Book Antiqua" w:cs="Book Antiqua"/>
          <w:color w:val="000000"/>
        </w:rPr>
        <w:t xml:space="preserve">, Escobar O, Golden J, Frey MR, Ford HR, Gayer CP. Bile acids regulate intestinal cell proliferation by modulating EGFR and FXR signaling. </w:t>
      </w:r>
      <w:r w:rsidRPr="00C2476E">
        <w:rPr>
          <w:rFonts w:ascii="Book Antiqua" w:eastAsia="Book Antiqua" w:hAnsi="Book Antiqua" w:cs="Book Antiqua"/>
          <w:i/>
          <w:iCs/>
          <w:color w:val="000000"/>
        </w:rPr>
        <w:t xml:space="preserve">Am J </w:t>
      </w:r>
      <w:proofErr w:type="spellStart"/>
      <w:r w:rsidRPr="00C2476E">
        <w:rPr>
          <w:rFonts w:ascii="Book Antiqua" w:eastAsia="Book Antiqua" w:hAnsi="Book Antiqua" w:cs="Book Antiqua"/>
          <w:i/>
          <w:iCs/>
          <w:color w:val="000000"/>
        </w:rPr>
        <w:t>Physiol</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Gastrointest</w:t>
      </w:r>
      <w:proofErr w:type="spellEnd"/>
      <w:r w:rsidRPr="00C2476E">
        <w:rPr>
          <w:rFonts w:ascii="Book Antiqua" w:eastAsia="Book Antiqua" w:hAnsi="Book Antiqua" w:cs="Book Antiqua"/>
          <w:i/>
          <w:iCs/>
          <w:color w:val="000000"/>
        </w:rPr>
        <w:t xml:space="preserve"> Liver </w:t>
      </w:r>
      <w:proofErr w:type="spellStart"/>
      <w:r w:rsidRPr="00C2476E">
        <w:rPr>
          <w:rFonts w:ascii="Book Antiqua" w:eastAsia="Book Antiqua" w:hAnsi="Book Antiqua" w:cs="Book Antiqua"/>
          <w:i/>
          <w:iCs/>
          <w:color w:val="000000"/>
        </w:rPr>
        <w:t>Physiol</w:t>
      </w:r>
      <w:proofErr w:type="spellEnd"/>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310</w:t>
      </w:r>
      <w:r w:rsidRPr="00C2476E">
        <w:rPr>
          <w:rFonts w:ascii="Book Antiqua" w:eastAsia="Book Antiqua" w:hAnsi="Book Antiqua" w:cs="Book Antiqua"/>
          <w:color w:val="000000"/>
        </w:rPr>
        <w:t>: G81-G92 [PMID: 26608185 DOI: 10.1152/ajpgi.00065.2015]</w:t>
      </w:r>
    </w:p>
    <w:p w14:paraId="69D6F59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74 </w:t>
      </w:r>
      <w:r w:rsidRPr="00C2476E">
        <w:rPr>
          <w:rFonts w:ascii="Book Antiqua" w:eastAsia="Book Antiqua" w:hAnsi="Book Antiqua" w:cs="Book Antiqua"/>
          <w:b/>
          <w:bCs/>
          <w:color w:val="000000"/>
        </w:rPr>
        <w:t>Wang X</w:t>
      </w:r>
      <w:r w:rsidRPr="00C2476E">
        <w:rPr>
          <w:rFonts w:ascii="Book Antiqua" w:eastAsia="Book Antiqua" w:hAnsi="Book Antiqua" w:cs="Book Antiqua"/>
          <w:color w:val="000000"/>
        </w:rPr>
        <w:t xml:space="preserve">, Fu X, Van Ness C, Meng Z, Ma X, Huang W. Bile Acid Receptors and Liver Cancer. </w:t>
      </w:r>
      <w:proofErr w:type="spellStart"/>
      <w:r w:rsidRPr="00C2476E">
        <w:rPr>
          <w:rFonts w:ascii="Book Antiqua" w:eastAsia="Book Antiqua" w:hAnsi="Book Antiqua" w:cs="Book Antiqua"/>
          <w:i/>
          <w:iCs/>
          <w:color w:val="000000"/>
        </w:rPr>
        <w:t>Curr</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Pathobiol</w:t>
      </w:r>
      <w:proofErr w:type="spellEnd"/>
      <w:r w:rsidRPr="00C2476E">
        <w:rPr>
          <w:rFonts w:ascii="Book Antiqua" w:eastAsia="Book Antiqua" w:hAnsi="Book Antiqua" w:cs="Book Antiqua"/>
          <w:i/>
          <w:iCs/>
          <w:color w:val="000000"/>
        </w:rPr>
        <w:t xml:space="preserve"> Rep</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w:t>
      </w:r>
      <w:r w:rsidRPr="00C2476E">
        <w:rPr>
          <w:rFonts w:ascii="Book Antiqua" w:eastAsia="Book Antiqua" w:hAnsi="Book Antiqua" w:cs="Book Antiqua"/>
          <w:color w:val="000000"/>
        </w:rPr>
        <w:t>: 29-35 [PMID: 23420103 DOI: 10.1007/s40139-012-0003-6]</w:t>
      </w:r>
    </w:p>
    <w:p w14:paraId="7697ED1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75 </w:t>
      </w:r>
      <w:r w:rsidRPr="00C2476E">
        <w:rPr>
          <w:rFonts w:ascii="Book Antiqua" w:eastAsia="Book Antiqua" w:hAnsi="Book Antiqua" w:cs="Book Antiqua"/>
          <w:b/>
          <w:bCs/>
          <w:color w:val="000000"/>
        </w:rPr>
        <w:t>Loo TM</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Kamachi</w:t>
      </w:r>
      <w:proofErr w:type="spellEnd"/>
      <w:r w:rsidRPr="00C2476E">
        <w:rPr>
          <w:rFonts w:ascii="Book Antiqua" w:eastAsia="Book Antiqua" w:hAnsi="Book Antiqua" w:cs="Book Antiqua"/>
          <w:color w:val="000000"/>
        </w:rPr>
        <w:t xml:space="preserve"> F, Watanabe Y, Yoshimoto S, Kanda H, Arai Y, Nakajima-Takagi Y, </w:t>
      </w:r>
      <w:proofErr w:type="spellStart"/>
      <w:r w:rsidRPr="00C2476E">
        <w:rPr>
          <w:rFonts w:ascii="Book Antiqua" w:eastAsia="Book Antiqua" w:hAnsi="Book Antiqua" w:cs="Book Antiqua"/>
          <w:color w:val="000000"/>
        </w:rPr>
        <w:t>Iwama</w:t>
      </w:r>
      <w:proofErr w:type="spellEnd"/>
      <w:r w:rsidRPr="00C2476E">
        <w:rPr>
          <w:rFonts w:ascii="Book Antiqua" w:eastAsia="Book Antiqua" w:hAnsi="Book Antiqua" w:cs="Book Antiqua"/>
          <w:color w:val="000000"/>
        </w:rPr>
        <w:t xml:space="preserve"> A, Koga T, Sugimoto Y, Ozawa T, Nakamura M, </w:t>
      </w:r>
      <w:proofErr w:type="spellStart"/>
      <w:r w:rsidRPr="00C2476E">
        <w:rPr>
          <w:rFonts w:ascii="Book Antiqua" w:eastAsia="Book Antiqua" w:hAnsi="Book Antiqua" w:cs="Book Antiqua"/>
          <w:color w:val="000000"/>
        </w:rPr>
        <w:t>Kumagai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Watashi</w:t>
      </w:r>
      <w:proofErr w:type="spellEnd"/>
      <w:r w:rsidRPr="00C2476E">
        <w:rPr>
          <w:rFonts w:ascii="Book Antiqua" w:eastAsia="Book Antiqua" w:hAnsi="Book Antiqua" w:cs="Book Antiqua"/>
          <w:color w:val="000000"/>
        </w:rPr>
        <w:t xml:space="preserve"> K, Taketo MM, Aoki T, </w:t>
      </w:r>
      <w:proofErr w:type="spellStart"/>
      <w:r w:rsidRPr="00C2476E">
        <w:rPr>
          <w:rFonts w:ascii="Book Antiqua" w:eastAsia="Book Antiqua" w:hAnsi="Book Antiqua" w:cs="Book Antiqua"/>
          <w:color w:val="000000"/>
        </w:rPr>
        <w:t>Narumiya</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Oshima</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Arita</w:t>
      </w:r>
      <w:proofErr w:type="spellEnd"/>
      <w:r w:rsidRPr="00C2476E">
        <w:rPr>
          <w:rFonts w:ascii="Book Antiqua" w:eastAsia="Book Antiqua" w:hAnsi="Book Antiqua" w:cs="Book Antiqua"/>
          <w:color w:val="000000"/>
        </w:rPr>
        <w:t xml:space="preserve"> M, Hara E, </w:t>
      </w:r>
      <w:proofErr w:type="spellStart"/>
      <w:r w:rsidRPr="00C2476E">
        <w:rPr>
          <w:rFonts w:ascii="Book Antiqua" w:eastAsia="Book Antiqua" w:hAnsi="Book Antiqua" w:cs="Book Antiqua"/>
          <w:color w:val="000000"/>
        </w:rPr>
        <w:t>Ohtani</w:t>
      </w:r>
      <w:proofErr w:type="spellEnd"/>
      <w:r w:rsidRPr="00C2476E">
        <w:rPr>
          <w:rFonts w:ascii="Book Antiqua" w:eastAsia="Book Antiqua" w:hAnsi="Book Antiqua" w:cs="Book Antiqua"/>
          <w:color w:val="000000"/>
        </w:rPr>
        <w:t xml:space="preserve"> N. Gut Microbiota Promotes Obesity-Associated Liver Cancer through PGE</w:t>
      </w:r>
      <w:r w:rsidRPr="00C2476E">
        <w:rPr>
          <w:rFonts w:ascii="Book Antiqua" w:eastAsia="Book Antiqua" w:hAnsi="Book Antiqua" w:cs="Book Antiqua"/>
          <w:color w:val="000000"/>
          <w:szCs w:val="30"/>
          <w:vertAlign w:val="subscript"/>
        </w:rPr>
        <w:t>2</w:t>
      </w:r>
      <w:r w:rsidRPr="00C2476E">
        <w:rPr>
          <w:rFonts w:ascii="Book Antiqua" w:eastAsia="Book Antiqua" w:hAnsi="Book Antiqua" w:cs="Book Antiqua"/>
          <w:color w:val="000000"/>
        </w:rPr>
        <w:t xml:space="preserve">-Mediated Suppression of Antitumor Immunity. </w:t>
      </w:r>
      <w:r w:rsidRPr="00C2476E">
        <w:rPr>
          <w:rFonts w:ascii="Book Antiqua" w:eastAsia="Book Antiqua" w:hAnsi="Book Antiqua" w:cs="Book Antiqua"/>
          <w:i/>
          <w:iCs/>
          <w:color w:val="000000"/>
        </w:rPr>
        <w:t xml:space="preserve">Cancer </w:t>
      </w:r>
      <w:proofErr w:type="spellStart"/>
      <w:r w:rsidRPr="00C2476E">
        <w:rPr>
          <w:rFonts w:ascii="Book Antiqua" w:eastAsia="Book Antiqua" w:hAnsi="Book Antiqua" w:cs="Book Antiqua"/>
          <w:i/>
          <w:iCs/>
          <w:color w:val="000000"/>
        </w:rPr>
        <w:t>Discov</w:t>
      </w:r>
      <w:proofErr w:type="spellEnd"/>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522-538 [PMID: 28202625 DOI: 10.1158/2159-8290.CD-16-0932]</w:t>
      </w:r>
    </w:p>
    <w:p w14:paraId="3D700372"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76 </w:t>
      </w:r>
      <w:r w:rsidRPr="00C2476E">
        <w:rPr>
          <w:rFonts w:ascii="Book Antiqua" w:eastAsia="Book Antiqua" w:hAnsi="Book Antiqua" w:cs="Book Antiqua"/>
          <w:b/>
          <w:bCs/>
          <w:color w:val="000000"/>
        </w:rPr>
        <w:t>Yoshimoto S</w:t>
      </w:r>
      <w:r w:rsidRPr="00C2476E">
        <w:rPr>
          <w:rFonts w:ascii="Book Antiqua" w:eastAsia="Book Antiqua" w:hAnsi="Book Antiqua" w:cs="Book Antiqua"/>
          <w:color w:val="000000"/>
        </w:rPr>
        <w:t xml:space="preserve">, Loo TM, </w:t>
      </w:r>
      <w:proofErr w:type="spellStart"/>
      <w:r w:rsidRPr="00C2476E">
        <w:rPr>
          <w:rFonts w:ascii="Book Antiqua" w:eastAsia="Book Antiqua" w:hAnsi="Book Antiqua" w:cs="Book Antiqua"/>
          <w:color w:val="000000"/>
        </w:rPr>
        <w:t>Atarashi</w:t>
      </w:r>
      <w:proofErr w:type="spellEnd"/>
      <w:r w:rsidRPr="00C2476E">
        <w:rPr>
          <w:rFonts w:ascii="Book Antiqua" w:eastAsia="Book Antiqua" w:hAnsi="Book Antiqua" w:cs="Book Antiqua"/>
          <w:color w:val="000000"/>
        </w:rPr>
        <w:t xml:space="preserve"> K, Kanda H, Sato S, </w:t>
      </w:r>
      <w:proofErr w:type="spellStart"/>
      <w:r w:rsidRPr="00C2476E">
        <w:rPr>
          <w:rFonts w:ascii="Book Antiqua" w:eastAsia="Book Antiqua" w:hAnsi="Book Antiqua" w:cs="Book Antiqua"/>
          <w:color w:val="000000"/>
        </w:rPr>
        <w:t>Oyadomari</w:t>
      </w:r>
      <w:proofErr w:type="spellEnd"/>
      <w:r w:rsidRPr="00C2476E">
        <w:rPr>
          <w:rFonts w:ascii="Book Antiqua" w:eastAsia="Book Antiqua" w:hAnsi="Book Antiqua" w:cs="Book Antiqua"/>
          <w:color w:val="000000"/>
        </w:rPr>
        <w:t xml:space="preserve"> S, </w:t>
      </w:r>
      <w:proofErr w:type="spellStart"/>
      <w:r w:rsidRPr="00C2476E">
        <w:rPr>
          <w:rFonts w:ascii="Book Antiqua" w:eastAsia="Book Antiqua" w:hAnsi="Book Antiqua" w:cs="Book Antiqua"/>
          <w:color w:val="000000"/>
        </w:rPr>
        <w:t>Iwakura</w:t>
      </w:r>
      <w:proofErr w:type="spellEnd"/>
      <w:r w:rsidRPr="00C2476E">
        <w:rPr>
          <w:rFonts w:ascii="Book Antiqua" w:eastAsia="Book Antiqua" w:hAnsi="Book Antiqua" w:cs="Book Antiqua"/>
          <w:color w:val="000000"/>
        </w:rPr>
        <w:t xml:space="preserve"> Y, </w:t>
      </w:r>
      <w:proofErr w:type="spellStart"/>
      <w:r w:rsidRPr="00C2476E">
        <w:rPr>
          <w:rFonts w:ascii="Book Antiqua" w:eastAsia="Book Antiqua" w:hAnsi="Book Antiqua" w:cs="Book Antiqua"/>
          <w:color w:val="000000"/>
        </w:rPr>
        <w:t>Oshima</w:t>
      </w:r>
      <w:proofErr w:type="spellEnd"/>
      <w:r w:rsidRPr="00C2476E">
        <w:rPr>
          <w:rFonts w:ascii="Book Antiqua" w:eastAsia="Book Antiqua" w:hAnsi="Book Antiqua" w:cs="Book Antiqua"/>
          <w:color w:val="000000"/>
        </w:rPr>
        <w:t xml:space="preserve"> K, Morita H, Hattori M, Honda K, Ishikawa Y, Hara E, </w:t>
      </w:r>
      <w:proofErr w:type="spellStart"/>
      <w:r w:rsidRPr="00C2476E">
        <w:rPr>
          <w:rFonts w:ascii="Book Antiqua" w:eastAsia="Book Antiqua" w:hAnsi="Book Antiqua" w:cs="Book Antiqua"/>
          <w:color w:val="000000"/>
        </w:rPr>
        <w:t>Ohtani</w:t>
      </w:r>
      <w:proofErr w:type="spellEnd"/>
      <w:r w:rsidRPr="00C2476E">
        <w:rPr>
          <w:rFonts w:ascii="Book Antiqua" w:eastAsia="Book Antiqua" w:hAnsi="Book Antiqua" w:cs="Book Antiqua"/>
          <w:color w:val="000000"/>
        </w:rPr>
        <w:t xml:space="preserve"> N. Obesity-induced gut microbial metabolite promotes liver cancer through senescence </w:t>
      </w:r>
      <w:proofErr w:type="spellStart"/>
      <w:r w:rsidRPr="00C2476E">
        <w:rPr>
          <w:rFonts w:ascii="Book Antiqua" w:eastAsia="Book Antiqua" w:hAnsi="Book Antiqua" w:cs="Book Antiqua"/>
          <w:color w:val="000000"/>
        </w:rPr>
        <w:t>secretome</w:t>
      </w:r>
      <w:proofErr w:type="spellEnd"/>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499</w:t>
      </w:r>
      <w:r w:rsidRPr="00C2476E">
        <w:rPr>
          <w:rFonts w:ascii="Book Antiqua" w:eastAsia="Book Antiqua" w:hAnsi="Book Antiqua" w:cs="Book Antiqua"/>
          <w:color w:val="000000"/>
        </w:rPr>
        <w:t>: 97-101 [PMID: 23803760 DOI: 10.1038/nature12347]</w:t>
      </w:r>
    </w:p>
    <w:p w14:paraId="0D40EFC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77 </w:t>
      </w:r>
      <w:r w:rsidRPr="00C2476E">
        <w:rPr>
          <w:rFonts w:ascii="Book Antiqua" w:eastAsia="Book Antiqua" w:hAnsi="Book Antiqua" w:cs="Book Antiqua"/>
          <w:b/>
          <w:bCs/>
          <w:color w:val="000000"/>
        </w:rPr>
        <w:t>Ma C</w:t>
      </w:r>
      <w:r w:rsidRPr="00C2476E">
        <w:rPr>
          <w:rFonts w:ascii="Book Antiqua" w:eastAsia="Book Antiqua" w:hAnsi="Book Antiqua" w:cs="Book Antiqua"/>
          <w:color w:val="000000"/>
        </w:rPr>
        <w:t xml:space="preserve">, Han M, Heinrich B, Fu Q, Zhang Q, </w:t>
      </w:r>
      <w:proofErr w:type="spellStart"/>
      <w:r w:rsidRPr="00C2476E">
        <w:rPr>
          <w:rFonts w:ascii="Book Antiqua" w:eastAsia="Book Antiqua" w:hAnsi="Book Antiqua" w:cs="Book Antiqua"/>
          <w:color w:val="000000"/>
        </w:rPr>
        <w:t>Sandhu</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Agdashian</w:t>
      </w:r>
      <w:proofErr w:type="spellEnd"/>
      <w:r w:rsidRPr="00C2476E">
        <w:rPr>
          <w:rFonts w:ascii="Book Antiqua" w:eastAsia="Book Antiqua" w:hAnsi="Book Antiqua" w:cs="Book Antiqua"/>
          <w:color w:val="000000"/>
        </w:rPr>
        <w:t xml:space="preserve"> D, </w:t>
      </w:r>
      <w:proofErr w:type="spellStart"/>
      <w:r w:rsidRPr="00C2476E">
        <w:rPr>
          <w:rFonts w:ascii="Book Antiqua" w:eastAsia="Book Antiqua" w:hAnsi="Book Antiqua" w:cs="Book Antiqua"/>
          <w:color w:val="000000"/>
        </w:rPr>
        <w:t>Terabe</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Berzofsky</w:t>
      </w:r>
      <w:proofErr w:type="spellEnd"/>
      <w:r w:rsidRPr="00C2476E">
        <w:rPr>
          <w:rFonts w:ascii="Book Antiqua" w:eastAsia="Book Antiqua" w:hAnsi="Book Antiqua" w:cs="Book Antiqua"/>
          <w:color w:val="000000"/>
        </w:rPr>
        <w:t xml:space="preserve"> JA, </w:t>
      </w:r>
      <w:proofErr w:type="spellStart"/>
      <w:r w:rsidRPr="00C2476E">
        <w:rPr>
          <w:rFonts w:ascii="Book Antiqua" w:eastAsia="Book Antiqua" w:hAnsi="Book Antiqua" w:cs="Book Antiqua"/>
          <w:color w:val="000000"/>
        </w:rPr>
        <w:t>Fako</w:t>
      </w:r>
      <w:proofErr w:type="spellEnd"/>
      <w:r w:rsidRPr="00C2476E">
        <w:rPr>
          <w:rFonts w:ascii="Book Antiqua" w:eastAsia="Book Antiqua" w:hAnsi="Book Antiqua" w:cs="Book Antiqua"/>
          <w:color w:val="000000"/>
        </w:rPr>
        <w:t xml:space="preserve"> V, Ritz T, </w:t>
      </w:r>
      <w:proofErr w:type="spellStart"/>
      <w:r w:rsidRPr="00C2476E">
        <w:rPr>
          <w:rFonts w:ascii="Book Antiqua" w:eastAsia="Book Antiqua" w:hAnsi="Book Antiqua" w:cs="Book Antiqua"/>
          <w:color w:val="000000"/>
        </w:rPr>
        <w:t>Longerich</w:t>
      </w:r>
      <w:proofErr w:type="spellEnd"/>
      <w:r w:rsidRPr="00C2476E">
        <w:rPr>
          <w:rFonts w:ascii="Book Antiqua" w:eastAsia="Book Antiqua" w:hAnsi="Book Antiqua" w:cs="Book Antiqua"/>
          <w:color w:val="000000"/>
        </w:rPr>
        <w:t xml:space="preserve"> T, </w:t>
      </w:r>
      <w:proofErr w:type="spellStart"/>
      <w:r w:rsidRPr="00C2476E">
        <w:rPr>
          <w:rFonts w:ascii="Book Antiqua" w:eastAsia="Book Antiqua" w:hAnsi="Book Antiqua" w:cs="Book Antiqua"/>
          <w:color w:val="000000"/>
        </w:rPr>
        <w:t>Theriot</w:t>
      </w:r>
      <w:proofErr w:type="spellEnd"/>
      <w:r w:rsidRPr="00C2476E">
        <w:rPr>
          <w:rFonts w:ascii="Book Antiqua" w:eastAsia="Book Antiqua" w:hAnsi="Book Antiqua" w:cs="Book Antiqua"/>
          <w:color w:val="000000"/>
        </w:rPr>
        <w:t xml:space="preserve"> CM, McCulloch JA, Roy S, Yuan W, </w:t>
      </w:r>
      <w:proofErr w:type="spellStart"/>
      <w:r w:rsidRPr="00C2476E">
        <w:rPr>
          <w:rFonts w:ascii="Book Antiqua" w:eastAsia="Book Antiqua" w:hAnsi="Book Antiqua" w:cs="Book Antiqua"/>
          <w:color w:val="000000"/>
        </w:rPr>
        <w:t>Thovarai</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Sen</w:t>
      </w:r>
      <w:proofErr w:type="spellEnd"/>
      <w:r w:rsidRPr="00C2476E">
        <w:rPr>
          <w:rFonts w:ascii="Book Antiqua" w:eastAsia="Book Antiqua" w:hAnsi="Book Antiqua" w:cs="Book Antiqua"/>
          <w:color w:val="000000"/>
        </w:rPr>
        <w:t xml:space="preserve"> SK, </w:t>
      </w:r>
      <w:proofErr w:type="spellStart"/>
      <w:r w:rsidRPr="00C2476E">
        <w:rPr>
          <w:rFonts w:ascii="Book Antiqua" w:eastAsia="Book Antiqua" w:hAnsi="Book Antiqua" w:cs="Book Antiqua"/>
          <w:color w:val="000000"/>
        </w:rPr>
        <w:t>Ruchirawat</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Korangy</w:t>
      </w:r>
      <w:proofErr w:type="spellEnd"/>
      <w:r w:rsidRPr="00C2476E">
        <w:rPr>
          <w:rFonts w:ascii="Book Antiqua" w:eastAsia="Book Antiqua" w:hAnsi="Book Antiqua" w:cs="Book Antiqua"/>
          <w:color w:val="000000"/>
        </w:rPr>
        <w:t xml:space="preserve"> F, Wang XW, </w:t>
      </w:r>
      <w:proofErr w:type="spellStart"/>
      <w:r w:rsidRPr="00C2476E">
        <w:rPr>
          <w:rFonts w:ascii="Book Antiqua" w:eastAsia="Book Antiqua" w:hAnsi="Book Antiqua" w:cs="Book Antiqua"/>
          <w:color w:val="000000"/>
        </w:rPr>
        <w:t>Trinchieri</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Greten</w:t>
      </w:r>
      <w:proofErr w:type="spellEnd"/>
      <w:r w:rsidRPr="00C2476E">
        <w:rPr>
          <w:rFonts w:ascii="Book Antiqua" w:eastAsia="Book Antiqua" w:hAnsi="Book Antiqua" w:cs="Book Antiqua"/>
          <w:color w:val="000000"/>
        </w:rPr>
        <w:t xml:space="preserve"> TF. Gut microbiome-mediated bile acid metabolism regulates liver cancer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NKT cells.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360</w:t>
      </w:r>
      <w:r w:rsidRPr="00C2476E">
        <w:rPr>
          <w:rFonts w:ascii="Book Antiqua" w:eastAsia="Book Antiqua" w:hAnsi="Book Antiqua" w:cs="Book Antiqua"/>
          <w:color w:val="000000"/>
        </w:rPr>
        <w:t xml:space="preserve"> [PMID: 29798856 DOI: 10.1126/science.aan5931]</w:t>
      </w:r>
    </w:p>
    <w:p w14:paraId="0F3B641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78 </w:t>
      </w:r>
      <w:r w:rsidRPr="00C2476E">
        <w:rPr>
          <w:rFonts w:ascii="Book Antiqua" w:eastAsia="Book Antiqua" w:hAnsi="Book Antiqua" w:cs="Book Antiqua"/>
          <w:b/>
          <w:bCs/>
          <w:color w:val="000000"/>
        </w:rPr>
        <w:t>Jia B</w:t>
      </w:r>
      <w:r w:rsidRPr="00C2476E">
        <w:rPr>
          <w:rFonts w:ascii="Book Antiqua" w:eastAsia="Book Antiqua" w:hAnsi="Book Antiqua" w:cs="Book Antiqua"/>
          <w:color w:val="000000"/>
        </w:rPr>
        <w:t xml:space="preserve">. Commentary: Gut microbiome-mediated bile acid metabolism regulates liver cancer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NKT cells. </w:t>
      </w:r>
      <w:r w:rsidRPr="00C2476E">
        <w:rPr>
          <w:rFonts w:ascii="Book Antiqua" w:eastAsia="Book Antiqua" w:hAnsi="Book Antiqua" w:cs="Book Antiqua"/>
          <w:i/>
          <w:iCs/>
          <w:color w:val="000000"/>
        </w:rPr>
        <w:t>Front Immunol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282 [PMID: 30842777 DOI: 10.3389/fimmu.2019.00282]</w:t>
      </w:r>
    </w:p>
    <w:p w14:paraId="747B5BB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79 </w:t>
      </w:r>
      <w:proofErr w:type="spellStart"/>
      <w:r w:rsidRPr="00C2476E">
        <w:rPr>
          <w:rFonts w:ascii="Book Antiqua" w:eastAsia="Book Antiqua" w:hAnsi="Book Antiqua" w:cs="Book Antiqua"/>
          <w:b/>
          <w:bCs/>
          <w:color w:val="000000"/>
        </w:rPr>
        <w:t>Saltykova</w:t>
      </w:r>
      <w:proofErr w:type="spellEnd"/>
      <w:r w:rsidRPr="00C2476E">
        <w:rPr>
          <w:rFonts w:ascii="Book Antiqua" w:eastAsia="Book Antiqua" w:hAnsi="Book Antiqua" w:cs="Book Antiqua"/>
          <w:b/>
          <w:bCs/>
          <w:color w:val="000000"/>
        </w:rPr>
        <w:t xml:space="preserve"> IV</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Petrov</w:t>
      </w:r>
      <w:proofErr w:type="spellEnd"/>
      <w:r w:rsidRPr="00C2476E">
        <w:rPr>
          <w:rFonts w:ascii="Book Antiqua" w:eastAsia="Book Antiqua" w:hAnsi="Book Antiqua" w:cs="Book Antiqua"/>
          <w:color w:val="000000"/>
        </w:rPr>
        <w:t xml:space="preserve"> VA, Brindley PJ. </w:t>
      </w:r>
      <w:proofErr w:type="spellStart"/>
      <w:r w:rsidRPr="00C2476E">
        <w:rPr>
          <w:rFonts w:ascii="Book Antiqua" w:eastAsia="Book Antiqua" w:hAnsi="Book Antiqua" w:cs="Book Antiqua"/>
          <w:color w:val="000000"/>
        </w:rPr>
        <w:t>Opisthorchiasis</w:t>
      </w:r>
      <w:proofErr w:type="spellEnd"/>
      <w:r w:rsidRPr="00C2476E">
        <w:rPr>
          <w:rFonts w:ascii="Book Antiqua" w:eastAsia="Book Antiqua" w:hAnsi="Book Antiqua" w:cs="Book Antiqua"/>
          <w:color w:val="000000"/>
        </w:rPr>
        <w:t xml:space="preserve"> and the </w:t>
      </w:r>
      <w:proofErr w:type="spellStart"/>
      <w:r w:rsidRPr="00C2476E">
        <w:rPr>
          <w:rFonts w:ascii="Book Antiqua" w:eastAsia="Book Antiqua" w:hAnsi="Book Antiqua" w:cs="Book Antiqua"/>
          <w:color w:val="000000"/>
        </w:rPr>
        <w:t>Microbiome</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i/>
          <w:iCs/>
          <w:color w:val="000000"/>
        </w:rPr>
        <w:t>Adv</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Parasitol</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102</w:t>
      </w:r>
      <w:r w:rsidRPr="00C2476E">
        <w:rPr>
          <w:rFonts w:ascii="Book Antiqua" w:eastAsia="Book Antiqua" w:hAnsi="Book Antiqua" w:cs="Book Antiqua"/>
          <w:color w:val="000000"/>
        </w:rPr>
        <w:t>: 1-23 [PMID: 30442306 DOI: 10.1016/bs.apar.2018.07.001]</w:t>
      </w:r>
    </w:p>
    <w:p w14:paraId="3B7A260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80 </w:t>
      </w:r>
      <w:r w:rsidRPr="00C2476E">
        <w:rPr>
          <w:rFonts w:ascii="Book Antiqua" w:eastAsia="Book Antiqua" w:hAnsi="Book Antiqua" w:cs="Book Antiqua"/>
          <w:b/>
          <w:bCs/>
          <w:color w:val="000000"/>
        </w:rPr>
        <w:t>Cheng AL</w:t>
      </w:r>
      <w:r w:rsidRPr="00C2476E">
        <w:rPr>
          <w:rFonts w:ascii="Book Antiqua" w:eastAsia="Book Antiqua" w:hAnsi="Book Antiqua" w:cs="Book Antiqua"/>
          <w:color w:val="000000"/>
        </w:rPr>
        <w:t xml:space="preserve">, Hsu C, Chan SL, Choo SP, Kudo M. Challenges of combination therapy with immune checkpoint inhibitors for hepatocellular carcinoma.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72</w:t>
      </w:r>
      <w:r w:rsidRPr="00C2476E">
        <w:rPr>
          <w:rFonts w:ascii="Book Antiqua" w:eastAsia="Book Antiqua" w:hAnsi="Book Antiqua" w:cs="Book Antiqua"/>
          <w:color w:val="000000"/>
        </w:rPr>
        <w:t>: 307-319 [PMID: 31954494 DOI: 10.1016/j.jhep.2019.09.025]</w:t>
      </w:r>
    </w:p>
    <w:p w14:paraId="58122E1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81 </w:t>
      </w:r>
      <w:r w:rsidRPr="00C2476E">
        <w:rPr>
          <w:rFonts w:ascii="Book Antiqua" w:eastAsia="Book Antiqua" w:hAnsi="Book Antiqua" w:cs="Book Antiqua"/>
          <w:b/>
          <w:bCs/>
          <w:color w:val="000000"/>
        </w:rPr>
        <w:t>Duffy AG</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Ulahannan</w:t>
      </w:r>
      <w:proofErr w:type="spellEnd"/>
      <w:r w:rsidRPr="00C2476E">
        <w:rPr>
          <w:rFonts w:ascii="Book Antiqua" w:eastAsia="Book Antiqua" w:hAnsi="Book Antiqua" w:cs="Book Antiqua"/>
          <w:color w:val="000000"/>
        </w:rPr>
        <w:t xml:space="preserve"> SV, </w:t>
      </w:r>
      <w:proofErr w:type="spellStart"/>
      <w:r w:rsidRPr="00C2476E">
        <w:rPr>
          <w:rFonts w:ascii="Book Antiqua" w:eastAsia="Book Antiqua" w:hAnsi="Book Antiqua" w:cs="Book Antiqua"/>
          <w:color w:val="000000"/>
        </w:rPr>
        <w:t>Makorova</w:t>
      </w:r>
      <w:proofErr w:type="spellEnd"/>
      <w:r w:rsidRPr="00C2476E">
        <w:rPr>
          <w:rFonts w:ascii="Book Antiqua" w:eastAsia="Book Antiqua" w:hAnsi="Book Antiqua" w:cs="Book Antiqua"/>
          <w:color w:val="000000"/>
        </w:rPr>
        <w:t xml:space="preserve">-Rusher O, </w:t>
      </w:r>
      <w:proofErr w:type="spellStart"/>
      <w:r w:rsidRPr="00C2476E">
        <w:rPr>
          <w:rFonts w:ascii="Book Antiqua" w:eastAsia="Book Antiqua" w:hAnsi="Book Antiqua" w:cs="Book Antiqua"/>
          <w:color w:val="000000"/>
        </w:rPr>
        <w:t>Rahma</w:t>
      </w:r>
      <w:proofErr w:type="spellEnd"/>
      <w:r w:rsidRPr="00C2476E">
        <w:rPr>
          <w:rFonts w:ascii="Book Antiqua" w:eastAsia="Book Antiqua" w:hAnsi="Book Antiqua" w:cs="Book Antiqua"/>
          <w:color w:val="000000"/>
        </w:rPr>
        <w:t xml:space="preserve"> O, </w:t>
      </w:r>
      <w:proofErr w:type="spellStart"/>
      <w:r w:rsidRPr="00C2476E">
        <w:rPr>
          <w:rFonts w:ascii="Book Antiqua" w:eastAsia="Book Antiqua" w:hAnsi="Book Antiqua" w:cs="Book Antiqua"/>
          <w:color w:val="000000"/>
        </w:rPr>
        <w:t>Wedemeyer</w:t>
      </w:r>
      <w:proofErr w:type="spellEnd"/>
      <w:r w:rsidRPr="00C2476E">
        <w:rPr>
          <w:rFonts w:ascii="Book Antiqua" w:eastAsia="Book Antiqua" w:hAnsi="Book Antiqua" w:cs="Book Antiqua"/>
          <w:color w:val="000000"/>
        </w:rPr>
        <w:t xml:space="preserve"> H, Pratt D, Davis JL, Hughes MS, Heller T, </w:t>
      </w:r>
      <w:proofErr w:type="spellStart"/>
      <w:r w:rsidRPr="00C2476E">
        <w:rPr>
          <w:rFonts w:ascii="Book Antiqua" w:eastAsia="Book Antiqua" w:hAnsi="Book Antiqua" w:cs="Book Antiqua"/>
          <w:color w:val="000000"/>
        </w:rPr>
        <w:t>ElGindi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Uppala</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Korangy</w:t>
      </w:r>
      <w:proofErr w:type="spellEnd"/>
      <w:r w:rsidRPr="00C2476E">
        <w:rPr>
          <w:rFonts w:ascii="Book Antiqua" w:eastAsia="Book Antiqua" w:hAnsi="Book Antiqua" w:cs="Book Antiqua"/>
          <w:color w:val="000000"/>
        </w:rPr>
        <w:t xml:space="preserve"> F, </w:t>
      </w:r>
      <w:proofErr w:type="spellStart"/>
      <w:r w:rsidRPr="00C2476E">
        <w:rPr>
          <w:rFonts w:ascii="Book Antiqua" w:eastAsia="Book Antiqua" w:hAnsi="Book Antiqua" w:cs="Book Antiqua"/>
          <w:color w:val="000000"/>
        </w:rPr>
        <w:t>Kleiner</w:t>
      </w:r>
      <w:proofErr w:type="spellEnd"/>
      <w:r w:rsidRPr="00C2476E">
        <w:rPr>
          <w:rFonts w:ascii="Book Antiqua" w:eastAsia="Book Antiqua" w:hAnsi="Book Antiqua" w:cs="Book Antiqua"/>
          <w:color w:val="000000"/>
        </w:rPr>
        <w:t xml:space="preserve"> DE, </w:t>
      </w:r>
      <w:proofErr w:type="spellStart"/>
      <w:r w:rsidRPr="00C2476E">
        <w:rPr>
          <w:rFonts w:ascii="Book Antiqua" w:eastAsia="Book Antiqua" w:hAnsi="Book Antiqua" w:cs="Book Antiqua"/>
          <w:color w:val="000000"/>
        </w:rPr>
        <w:t>Figg</w:t>
      </w:r>
      <w:proofErr w:type="spellEnd"/>
      <w:r w:rsidRPr="00C2476E">
        <w:rPr>
          <w:rFonts w:ascii="Book Antiqua" w:eastAsia="Book Antiqua" w:hAnsi="Book Antiqua" w:cs="Book Antiqua"/>
          <w:color w:val="000000"/>
        </w:rPr>
        <w:t xml:space="preserve"> WD, </w:t>
      </w:r>
      <w:proofErr w:type="spellStart"/>
      <w:r w:rsidRPr="00C2476E">
        <w:rPr>
          <w:rFonts w:ascii="Book Antiqua" w:eastAsia="Book Antiqua" w:hAnsi="Book Antiqua" w:cs="Book Antiqua"/>
          <w:color w:val="000000"/>
        </w:rPr>
        <w:t>Venzon</w:t>
      </w:r>
      <w:proofErr w:type="spellEnd"/>
      <w:r w:rsidRPr="00C2476E">
        <w:rPr>
          <w:rFonts w:ascii="Book Antiqua" w:eastAsia="Book Antiqua" w:hAnsi="Book Antiqua" w:cs="Book Antiqua"/>
          <w:color w:val="000000"/>
        </w:rPr>
        <w:t xml:space="preserve"> D, Steinberg SM, </w:t>
      </w:r>
      <w:proofErr w:type="spellStart"/>
      <w:r w:rsidRPr="00C2476E">
        <w:rPr>
          <w:rFonts w:ascii="Book Antiqua" w:eastAsia="Book Antiqua" w:hAnsi="Book Antiqua" w:cs="Book Antiqua"/>
          <w:color w:val="000000"/>
        </w:rPr>
        <w:t>Venkatesan</w:t>
      </w:r>
      <w:proofErr w:type="spellEnd"/>
      <w:r w:rsidRPr="00C2476E">
        <w:rPr>
          <w:rFonts w:ascii="Book Antiqua" w:eastAsia="Book Antiqua" w:hAnsi="Book Antiqua" w:cs="Book Antiqua"/>
          <w:color w:val="000000"/>
        </w:rPr>
        <w:t xml:space="preserve"> AM, </w:t>
      </w:r>
      <w:proofErr w:type="spellStart"/>
      <w:r w:rsidRPr="00C2476E">
        <w:rPr>
          <w:rFonts w:ascii="Book Antiqua" w:eastAsia="Book Antiqua" w:hAnsi="Book Antiqua" w:cs="Book Antiqua"/>
          <w:color w:val="000000"/>
        </w:rPr>
        <w:t>Krishnasamy</w:t>
      </w:r>
      <w:proofErr w:type="spellEnd"/>
      <w:r w:rsidRPr="00C2476E">
        <w:rPr>
          <w:rFonts w:ascii="Book Antiqua" w:eastAsia="Book Antiqua" w:hAnsi="Book Antiqua" w:cs="Book Antiqua"/>
          <w:color w:val="000000"/>
        </w:rPr>
        <w:t xml:space="preserve"> V, </w:t>
      </w:r>
      <w:proofErr w:type="spellStart"/>
      <w:r w:rsidRPr="00C2476E">
        <w:rPr>
          <w:rFonts w:ascii="Book Antiqua" w:eastAsia="Book Antiqua" w:hAnsi="Book Antiqua" w:cs="Book Antiqua"/>
          <w:color w:val="000000"/>
        </w:rPr>
        <w:t>Abi-Jaoudeh</w:t>
      </w:r>
      <w:proofErr w:type="spellEnd"/>
      <w:r w:rsidRPr="00C2476E">
        <w:rPr>
          <w:rFonts w:ascii="Book Antiqua" w:eastAsia="Book Antiqua" w:hAnsi="Book Antiqua" w:cs="Book Antiqua"/>
          <w:color w:val="000000"/>
        </w:rPr>
        <w:t xml:space="preserve"> N, Levy E, Wood BJ, </w:t>
      </w:r>
      <w:proofErr w:type="spellStart"/>
      <w:r w:rsidRPr="00C2476E">
        <w:rPr>
          <w:rFonts w:ascii="Book Antiqua" w:eastAsia="Book Antiqua" w:hAnsi="Book Antiqua" w:cs="Book Antiqua"/>
          <w:color w:val="000000"/>
        </w:rPr>
        <w:t>Greten</w:t>
      </w:r>
      <w:proofErr w:type="spellEnd"/>
      <w:r w:rsidRPr="00C2476E">
        <w:rPr>
          <w:rFonts w:ascii="Book Antiqua" w:eastAsia="Book Antiqua" w:hAnsi="Book Antiqua" w:cs="Book Antiqua"/>
          <w:color w:val="000000"/>
        </w:rPr>
        <w:t xml:space="preserve"> TF. </w:t>
      </w:r>
      <w:proofErr w:type="spellStart"/>
      <w:r w:rsidRPr="00C2476E">
        <w:rPr>
          <w:rFonts w:ascii="Book Antiqua" w:eastAsia="Book Antiqua" w:hAnsi="Book Antiqua" w:cs="Book Antiqua"/>
          <w:color w:val="000000"/>
        </w:rPr>
        <w:t>Tremelimumab</w:t>
      </w:r>
      <w:proofErr w:type="spellEnd"/>
      <w:r w:rsidRPr="00C2476E">
        <w:rPr>
          <w:rFonts w:ascii="Book Antiqua" w:eastAsia="Book Antiqua" w:hAnsi="Book Antiqua" w:cs="Book Antiqua"/>
          <w:color w:val="000000"/>
        </w:rPr>
        <w:t xml:space="preserve"> in combination with ablation in patients with advanced hepatocellular carcinoma.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66</w:t>
      </w:r>
      <w:r w:rsidRPr="00C2476E">
        <w:rPr>
          <w:rFonts w:ascii="Book Antiqua" w:eastAsia="Book Antiqua" w:hAnsi="Book Antiqua" w:cs="Book Antiqua"/>
          <w:color w:val="000000"/>
        </w:rPr>
        <w:t>: 545-551 [PMID: 27816492 DOI: 10.1016/j.jhep.2016.10.029]</w:t>
      </w:r>
    </w:p>
    <w:p w14:paraId="4C7E133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82 </w:t>
      </w:r>
      <w:proofErr w:type="spellStart"/>
      <w:r w:rsidRPr="00C2476E">
        <w:rPr>
          <w:rFonts w:ascii="Book Antiqua" w:eastAsia="Book Antiqua" w:hAnsi="Book Antiqua" w:cs="Book Antiqua"/>
          <w:b/>
          <w:bCs/>
          <w:color w:val="000000"/>
        </w:rPr>
        <w:t>Zitvogel</w:t>
      </w:r>
      <w:proofErr w:type="spellEnd"/>
      <w:r w:rsidRPr="00C2476E">
        <w:rPr>
          <w:rFonts w:ascii="Book Antiqua" w:eastAsia="Book Antiqua" w:hAnsi="Book Antiqua" w:cs="Book Antiqua"/>
          <w:b/>
          <w:bCs/>
          <w:color w:val="000000"/>
        </w:rPr>
        <w:t xml:space="preserve"> L</w:t>
      </w:r>
      <w:r w:rsidRPr="00C2476E">
        <w:rPr>
          <w:rFonts w:ascii="Book Antiqua" w:eastAsia="Book Antiqua" w:hAnsi="Book Antiqua" w:cs="Book Antiqua"/>
          <w:color w:val="000000"/>
        </w:rPr>
        <w:t xml:space="preserve">, Ma Y, </w:t>
      </w:r>
      <w:proofErr w:type="spellStart"/>
      <w:r w:rsidRPr="00C2476E">
        <w:rPr>
          <w:rFonts w:ascii="Book Antiqua" w:eastAsia="Book Antiqua" w:hAnsi="Book Antiqua" w:cs="Book Antiqua"/>
          <w:color w:val="000000"/>
        </w:rPr>
        <w:t>Raoult</w:t>
      </w:r>
      <w:proofErr w:type="spellEnd"/>
      <w:r w:rsidRPr="00C2476E">
        <w:rPr>
          <w:rFonts w:ascii="Book Antiqua" w:eastAsia="Book Antiqua" w:hAnsi="Book Antiqua" w:cs="Book Antiqua"/>
          <w:color w:val="000000"/>
        </w:rPr>
        <w:t xml:space="preserve"> D, </w:t>
      </w:r>
      <w:proofErr w:type="spellStart"/>
      <w:r w:rsidRPr="00C2476E">
        <w:rPr>
          <w:rFonts w:ascii="Book Antiqua" w:eastAsia="Book Antiqua" w:hAnsi="Book Antiqua" w:cs="Book Antiqua"/>
          <w:color w:val="000000"/>
        </w:rPr>
        <w:t>Kroemer</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Gajewski</w:t>
      </w:r>
      <w:proofErr w:type="spellEnd"/>
      <w:r w:rsidRPr="00C2476E">
        <w:rPr>
          <w:rFonts w:ascii="Book Antiqua" w:eastAsia="Book Antiqua" w:hAnsi="Book Antiqua" w:cs="Book Antiqua"/>
          <w:color w:val="000000"/>
        </w:rPr>
        <w:t xml:space="preserve"> TF. The microbiome in cancer immunotherapy: Diagnostic tools and therapeutic strategies.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359</w:t>
      </w:r>
      <w:r w:rsidRPr="00C2476E">
        <w:rPr>
          <w:rFonts w:ascii="Book Antiqua" w:eastAsia="Book Antiqua" w:hAnsi="Book Antiqua" w:cs="Book Antiqua"/>
          <w:color w:val="000000"/>
        </w:rPr>
        <w:t>: 1366-1370 [PMID: 29567708 DOI: 10.1126/science.aar6918]</w:t>
      </w:r>
    </w:p>
    <w:p w14:paraId="1BB5464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83 </w:t>
      </w:r>
      <w:r w:rsidRPr="00C2476E">
        <w:rPr>
          <w:rFonts w:ascii="Book Antiqua" w:eastAsia="Book Antiqua" w:hAnsi="Book Antiqua" w:cs="Book Antiqua"/>
          <w:b/>
          <w:bCs/>
          <w:color w:val="000000"/>
        </w:rPr>
        <w:t>Zheng Y</w:t>
      </w:r>
      <w:r w:rsidRPr="00C2476E">
        <w:rPr>
          <w:rFonts w:ascii="Book Antiqua" w:eastAsia="Book Antiqua" w:hAnsi="Book Antiqua" w:cs="Book Antiqua"/>
          <w:color w:val="000000"/>
        </w:rPr>
        <w:t xml:space="preserve">, Wang T, Tu X, Huang Y, Zhang H, Tan D, Jiang W, Cai S, Zhao P, Song R, Li P, Qin N, Fang W. Gut microbiome affects the response to anti-PD-1 immunotherapy </w:t>
      </w:r>
      <w:r w:rsidRPr="00C2476E">
        <w:rPr>
          <w:rFonts w:ascii="Book Antiqua" w:eastAsia="Book Antiqua" w:hAnsi="Book Antiqua" w:cs="Book Antiqua"/>
          <w:color w:val="000000"/>
        </w:rPr>
        <w:lastRenderedPageBreak/>
        <w:t xml:space="preserve">in patients with hepatocellular carcinoma. </w:t>
      </w:r>
      <w:r w:rsidRPr="00C2476E">
        <w:rPr>
          <w:rFonts w:ascii="Book Antiqua" w:eastAsia="Book Antiqua" w:hAnsi="Book Antiqua" w:cs="Book Antiqua"/>
          <w:i/>
          <w:iCs/>
          <w:color w:val="000000"/>
        </w:rPr>
        <w:t xml:space="preserve">J </w:t>
      </w:r>
      <w:proofErr w:type="spellStart"/>
      <w:r w:rsidRPr="00C2476E">
        <w:rPr>
          <w:rFonts w:ascii="Book Antiqua" w:eastAsia="Book Antiqua" w:hAnsi="Book Antiqua" w:cs="Book Antiqua"/>
          <w:i/>
          <w:iCs/>
          <w:color w:val="000000"/>
        </w:rPr>
        <w:t>Immunother</w:t>
      </w:r>
      <w:proofErr w:type="spellEnd"/>
      <w:r w:rsidRPr="00C2476E">
        <w:rPr>
          <w:rFonts w:ascii="Book Antiqua" w:eastAsia="Book Antiqua" w:hAnsi="Book Antiqua" w:cs="Book Antiqua"/>
          <w:i/>
          <w:iCs/>
          <w:color w:val="000000"/>
        </w:rPr>
        <w:t xml:space="preserve"> Cancer</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193 [PMID: 31337439 DOI: 10.1186/s40425-019-0650-9]</w:t>
      </w:r>
    </w:p>
    <w:p w14:paraId="14551AC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84 </w:t>
      </w:r>
      <w:proofErr w:type="spellStart"/>
      <w:r w:rsidRPr="00C2476E">
        <w:rPr>
          <w:rFonts w:ascii="Book Antiqua" w:eastAsia="Book Antiqua" w:hAnsi="Book Antiqua" w:cs="Book Antiqua"/>
          <w:b/>
          <w:bCs/>
          <w:color w:val="000000"/>
        </w:rPr>
        <w:t>Vaziri</w:t>
      </w:r>
      <w:proofErr w:type="spellEnd"/>
      <w:r w:rsidRPr="00C2476E">
        <w:rPr>
          <w:rFonts w:ascii="Book Antiqua" w:eastAsia="Book Antiqua" w:hAnsi="Book Antiqua" w:cs="Book Antiqua"/>
          <w:b/>
          <w:bCs/>
          <w:color w:val="000000"/>
        </w:rPr>
        <w:t xml:space="preserve"> F</w:t>
      </w:r>
      <w:r w:rsidRPr="00C2476E">
        <w:rPr>
          <w:rFonts w:ascii="Book Antiqua" w:eastAsia="Book Antiqua" w:hAnsi="Book Antiqua" w:cs="Book Antiqua"/>
          <w:color w:val="000000"/>
        </w:rPr>
        <w:t xml:space="preserve">, Colquhoun S, Wan YY. Hepatocellular carcinoma immunotherapy: The impact of epigenetic drugs and the gut microbiome. </w:t>
      </w:r>
      <w:r w:rsidRPr="00C2476E">
        <w:rPr>
          <w:rFonts w:ascii="Book Antiqua" w:eastAsia="Book Antiqua" w:hAnsi="Book Antiqua" w:cs="Book Antiqua"/>
          <w:i/>
          <w:iCs/>
          <w:color w:val="000000"/>
        </w:rPr>
        <w:t>Liver Res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4</w:t>
      </w:r>
      <w:r w:rsidRPr="00C2476E">
        <w:rPr>
          <w:rFonts w:ascii="Book Antiqua" w:eastAsia="Book Antiqua" w:hAnsi="Book Antiqua" w:cs="Book Antiqua"/>
          <w:color w:val="000000"/>
        </w:rPr>
        <w:t>: 191-198 [PMID: 33343967 DOI: 10.1016/j.livres.2020.10.001]</w:t>
      </w:r>
    </w:p>
    <w:p w14:paraId="1FF23FF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85 </w:t>
      </w:r>
      <w:r w:rsidRPr="00C2476E">
        <w:rPr>
          <w:rFonts w:ascii="Book Antiqua" w:eastAsia="Book Antiqua" w:hAnsi="Book Antiqua" w:cs="Book Antiqua"/>
          <w:b/>
          <w:bCs/>
          <w:color w:val="000000"/>
        </w:rPr>
        <w:t>Yang M</w:t>
      </w:r>
      <w:r w:rsidRPr="00C2476E">
        <w:rPr>
          <w:rFonts w:ascii="Book Antiqua" w:eastAsia="Book Antiqua" w:hAnsi="Book Antiqua" w:cs="Book Antiqua"/>
          <w:color w:val="000000"/>
        </w:rPr>
        <w:t xml:space="preserve">, Zhang C, Zhang X, Zhang MZ, </w:t>
      </w:r>
      <w:proofErr w:type="spellStart"/>
      <w:r w:rsidRPr="00C2476E">
        <w:rPr>
          <w:rFonts w:ascii="Book Antiqua" w:eastAsia="Book Antiqua" w:hAnsi="Book Antiqua" w:cs="Book Antiqua"/>
          <w:color w:val="000000"/>
        </w:rPr>
        <w:t>Rottinghaus</w:t>
      </w:r>
      <w:proofErr w:type="spellEnd"/>
      <w:r w:rsidRPr="00C2476E">
        <w:rPr>
          <w:rFonts w:ascii="Book Antiqua" w:eastAsia="Book Antiqua" w:hAnsi="Book Antiqua" w:cs="Book Antiqua"/>
          <w:color w:val="000000"/>
        </w:rPr>
        <w:t xml:space="preserve"> GE, Zhang S. Structure-function analysis of Avian β-defensin-6 and β-defensin-12: role of charge and disulfide bridges. </w:t>
      </w:r>
      <w:r w:rsidRPr="00C2476E">
        <w:rPr>
          <w:rFonts w:ascii="Book Antiqua" w:eastAsia="Book Antiqua" w:hAnsi="Book Antiqua" w:cs="Book Antiqua"/>
          <w:i/>
          <w:iCs/>
          <w:color w:val="000000"/>
        </w:rPr>
        <w:t>BMC Microbiol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210 [PMID: 27613063 DOI: 10.1186/s12866-016-0828-y]</w:t>
      </w:r>
    </w:p>
    <w:p w14:paraId="2B8C5BC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86 </w:t>
      </w:r>
      <w:r w:rsidRPr="00C2476E">
        <w:rPr>
          <w:rFonts w:ascii="Book Antiqua" w:eastAsia="Book Antiqua" w:hAnsi="Book Antiqua" w:cs="Book Antiqua"/>
          <w:b/>
          <w:bCs/>
          <w:color w:val="000000"/>
        </w:rPr>
        <w:t>Yang M</w:t>
      </w:r>
      <w:r w:rsidRPr="00C2476E">
        <w:rPr>
          <w:rFonts w:ascii="Book Antiqua" w:eastAsia="Book Antiqua" w:hAnsi="Book Antiqua" w:cs="Book Antiqua"/>
          <w:color w:val="000000"/>
        </w:rPr>
        <w:t xml:space="preserve">, Zhang C, Zhang MZ, </w:t>
      </w:r>
      <w:proofErr w:type="gramStart"/>
      <w:r w:rsidRPr="00C2476E">
        <w:rPr>
          <w:rFonts w:ascii="Book Antiqua" w:eastAsia="Book Antiqua" w:hAnsi="Book Antiqua" w:cs="Book Antiqua"/>
          <w:color w:val="000000"/>
        </w:rPr>
        <w:t>Zhang</w:t>
      </w:r>
      <w:proofErr w:type="gramEnd"/>
      <w:r w:rsidRPr="00C2476E">
        <w:rPr>
          <w:rFonts w:ascii="Book Antiqua" w:eastAsia="Book Antiqua" w:hAnsi="Book Antiqua" w:cs="Book Antiqua"/>
          <w:color w:val="000000"/>
        </w:rPr>
        <w:t xml:space="preserve"> S. Beta-defensin derived cationic antimicrobial peptides with potent killing activity against gram negative and gram positive bacteria. </w:t>
      </w:r>
      <w:r w:rsidRPr="00C2476E">
        <w:rPr>
          <w:rFonts w:ascii="Book Antiqua" w:eastAsia="Book Antiqua" w:hAnsi="Book Antiqua" w:cs="Book Antiqua"/>
          <w:i/>
          <w:iCs/>
          <w:color w:val="000000"/>
        </w:rPr>
        <w:t>BMC Microbiol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54 [PMID: 29871599 DOI: 10.1186/s12866-018-1190-z]</w:t>
      </w:r>
    </w:p>
    <w:p w14:paraId="42AA40A8"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87 </w:t>
      </w:r>
      <w:proofErr w:type="spellStart"/>
      <w:r w:rsidRPr="00C2476E">
        <w:rPr>
          <w:rFonts w:ascii="Book Antiqua" w:eastAsia="Book Antiqua" w:hAnsi="Book Antiqua" w:cs="Book Antiqua"/>
          <w:b/>
          <w:bCs/>
          <w:color w:val="000000"/>
        </w:rPr>
        <w:t>Bahar</w:t>
      </w:r>
      <w:proofErr w:type="spellEnd"/>
      <w:r w:rsidRPr="00C2476E">
        <w:rPr>
          <w:rFonts w:ascii="Book Antiqua" w:eastAsia="Book Antiqua" w:hAnsi="Book Antiqua" w:cs="Book Antiqua"/>
          <w:b/>
          <w:bCs/>
          <w:color w:val="000000"/>
        </w:rPr>
        <w:t xml:space="preserve"> AA</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Ren</w:t>
      </w:r>
      <w:proofErr w:type="spellEnd"/>
      <w:r w:rsidRPr="00C2476E">
        <w:rPr>
          <w:rFonts w:ascii="Book Antiqua" w:eastAsia="Book Antiqua" w:hAnsi="Book Antiqua" w:cs="Book Antiqua"/>
          <w:color w:val="000000"/>
        </w:rPr>
        <w:t xml:space="preserve"> D. Antimicrobial peptides. </w:t>
      </w:r>
      <w:r w:rsidRPr="00C2476E">
        <w:rPr>
          <w:rFonts w:ascii="Book Antiqua" w:eastAsia="Book Antiqua" w:hAnsi="Book Antiqua" w:cs="Book Antiqua"/>
          <w:i/>
          <w:iCs/>
          <w:color w:val="000000"/>
        </w:rPr>
        <w:t>Pharmaceuticals (Basel)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6</w:t>
      </w:r>
      <w:r w:rsidRPr="00C2476E">
        <w:rPr>
          <w:rFonts w:ascii="Book Antiqua" w:eastAsia="Book Antiqua" w:hAnsi="Book Antiqua" w:cs="Book Antiqua"/>
          <w:color w:val="000000"/>
        </w:rPr>
        <w:t>: 1543-1575 [PMID: 24287494 DOI: 10.3390/ph6121543]</w:t>
      </w:r>
    </w:p>
    <w:p w14:paraId="187F329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88 </w:t>
      </w:r>
      <w:r w:rsidRPr="00C2476E">
        <w:rPr>
          <w:rFonts w:ascii="Book Antiqua" w:eastAsia="Book Antiqua" w:hAnsi="Book Antiqua" w:cs="Book Antiqua"/>
          <w:b/>
          <w:bCs/>
          <w:color w:val="000000"/>
        </w:rPr>
        <w:t>Zou H</w:t>
      </w:r>
      <w:r w:rsidRPr="00C2476E">
        <w:rPr>
          <w:rFonts w:ascii="Book Antiqua" w:eastAsia="Book Antiqua" w:hAnsi="Book Antiqua" w:cs="Book Antiqua"/>
          <w:color w:val="000000"/>
        </w:rPr>
        <w:t xml:space="preserve">, Wang WK, Liu YL, Braddock M, Zheng MH, Huang DS. Toll-like receptors in hepatocellular carcinoma: potential novel targets for pharmacological intervention. </w:t>
      </w:r>
      <w:r w:rsidRPr="00C2476E">
        <w:rPr>
          <w:rFonts w:ascii="Book Antiqua" w:eastAsia="Book Antiqua" w:hAnsi="Book Antiqua" w:cs="Book Antiqua"/>
          <w:i/>
          <w:iCs/>
          <w:color w:val="000000"/>
        </w:rPr>
        <w:t xml:space="preserve">Expert </w:t>
      </w:r>
      <w:proofErr w:type="spellStart"/>
      <w:r w:rsidRPr="00C2476E">
        <w:rPr>
          <w:rFonts w:ascii="Book Antiqua" w:eastAsia="Book Antiqua" w:hAnsi="Book Antiqua" w:cs="Book Antiqua"/>
          <w:i/>
          <w:iCs/>
          <w:color w:val="000000"/>
        </w:rPr>
        <w:t>Opin</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Ther</w:t>
      </w:r>
      <w:proofErr w:type="spellEnd"/>
      <w:r w:rsidRPr="00C2476E">
        <w:rPr>
          <w:rFonts w:ascii="Book Antiqua" w:eastAsia="Book Antiqua" w:hAnsi="Book Antiqua" w:cs="Book Antiqua"/>
          <w:i/>
          <w:iCs/>
          <w:color w:val="000000"/>
        </w:rPr>
        <w:t xml:space="preserve"> Targets</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20</w:t>
      </w:r>
      <w:r w:rsidRPr="00C2476E">
        <w:rPr>
          <w:rFonts w:ascii="Book Antiqua" w:eastAsia="Book Antiqua" w:hAnsi="Book Antiqua" w:cs="Book Antiqua"/>
          <w:color w:val="000000"/>
        </w:rPr>
        <w:t>: 1127-1135 [PMID: 26998881 DOI: 10.1517/14728222.2016.1168809]</w:t>
      </w:r>
    </w:p>
    <w:p w14:paraId="62C3ADB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89 </w:t>
      </w:r>
      <w:proofErr w:type="spellStart"/>
      <w:r w:rsidRPr="00C2476E">
        <w:rPr>
          <w:rFonts w:ascii="Book Antiqua" w:eastAsia="Book Antiqua" w:hAnsi="Book Antiqua" w:cs="Book Antiqua"/>
          <w:b/>
          <w:bCs/>
          <w:color w:val="000000"/>
        </w:rPr>
        <w:t>Felício</w:t>
      </w:r>
      <w:proofErr w:type="spellEnd"/>
      <w:r w:rsidRPr="00C2476E">
        <w:rPr>
          <w:rFonts w:ascii="Book Antiqua" w:eastAsia="Book Antiqua" w:hAnsi="Book Antiqua" w:cs="Book Antiqua"/>
          <w:b/>
          <w:bCs/>
          <w:color w:val="000000"/>
        </w:rPr>
        <w:t xml:space="preserve"> MR</w:t>
      </w:r>
      <w:r w:rsidRPr="00C2476E">
        <w:rPr>
          <w:rFonts w:ascii="Book Antiqua" w:eastAsia="Book Antiqua" w:hAnsi="Book Antiqua" w:cs="Book Antiqua"/>
          <w:color w:val="000000"/>
        </w:rPr>
        <w:t xml:space="preserve">, Silva ON, Gonçalves S, Santos NC, Franco OL. Peptides with Dual Antimicrobial and Anticancer Activities. </w:t>
      </w:r>
      <w:r w:rsidRPr="00C2476E">
        <w:rPr>
          <w:rFonts w:ascii="Book Antiqua" w:eastAsia="Book Antiqua" w:hAnsi="Book Antiqua" w:cs="Book Antiqua"/>
          <w:i/>
          <w:iCs/>
          <w:color w:val="000000"/>
        </w:rPr>
        <w:t>Front Chem</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5 [PMID: 28271058 DOI: 10.3389/fchem.2017.00005]</w:t>
      </w:r>
    </w:p>
    <w:p w14:paraId="07ECBC9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90 </w:t>
      </w:r>
      <w:r w:rsidRPr="00C2476E">
        <w:rPr>
          <w:rFonts w:ascii="Book Antiqua" w:eastAsia="Book Antiqua" w:hAnsi="Book Antiqua" w:cs="Book Antiqua"/>
          <w:b/>
          <w:bCs/>
          <w:color w:val="000000"/>
        </w:rPr>
        <w:t>Zimmermann M</w:t>
      </w:r>
      <w:r w:rsidRPr="00C2476E">
        <w:rPr>
          <w:rFonts w:ascii="Book Antiqua" w:eastAsia="Book Antiqua" w:hAnsi="Book Antiqua" w:cs="Book Antiqua"/>
          <w:color w:val="000000"/>
        </w:rPr>
        <w:t>, Zimmermann-</w:t>
      </w:r>
      <w:proofErr w:type="spellStart"/>
      <w:r w:rsidRPr="00C2476E">
        <w:rPr>
          <w:rFonts w:ascii="Book Antiqua" w:eastAsia="Book Antiqua" w:hAnsi="Book Antiqua" w:cs="Book Antiqua"/>
          <w:color w:val="000000"/>
        </w:rPr>
        <w:t>Kogadeeva</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Wegmann</w:t>
      </w:r>
      <w:proofErr w:type="spellEnd"/>
      <w:r w:rsidRPr="00C2476E">
        <w:rPr>
          <w:rFonts w:ascii="Book Antiqua" w:eastAsia="Book Antiqua" w:hAnsi="Book Antiqua" w:cs="Book Antiqua"/>
          <w:color w:val="000000"/>
        </w:rPr>
        <w:t xml:space="preserve"> R, Goodman AL. Mapping human microbiome drug metabolism by gut bacteria and their genes.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570</w:t>
      </w:r>
      <w:r w:rsidRPr="00C2476E">
        <w:rPr>
          <w:rFonts w:ascii="Book Antiqua" w:eastAsia="Book Antiqua" w:hAnsi="Book Antiqua" w:cs="Book Antiqua"/>
          <w:color w:val="000000"/>
        </w:rPr>
        <w:t>: 462-467 [PMID: 31158845 DOI: 10.1038/s41586-019-1291-3]</w:t>
      </w:r>
    </w:p>
    <w:p w14:paraId="200BEF0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91 </w:t>
      </w:r>
      <w:r w:rsidRPr="00C2476E">
        <w:rPr>
          <w:rFonts w:ascii="Book Antiqua" w:eastAsia="Book Antiqua" w:hAnsi="Book Antiqua" w:cs="Book Antiqua"/>
          <w:b/>
          <w:bCs/>
          <w:color w:val="000000"/>
        </w:rPr>
        <w:t>Yamamoto K</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Kuzuya</w:t>
      </w:r>
      <w:proofErr w:type="spellEnd"/>
      <w:r w:rsidRPr="00C2476E">
        <w:rPr>
          <w:rFonts w:ascii="Book Antiqua" w:eastAsia="Book Antiqua" w:hAnsi="Book Antiqua" w:cs="Book Antiqua"/>
          <w:color w:val="000000"/>
        </w:rPr>
        <w:t xml:space="preserve"> T, Honda T, Ito T, </w:t>
      </w:r>
      <w:proofErr w:type="spellStart"/>
      <w:r w:rsidRPr="00C2476E">
        <w:rPr>
          <w:rFonts w:ascii="Book Antiqua" w:eastAsia="Book Antiqua" w:hAnsi="Book Antiqua" w:cs="Book Antiqua"/>
          <w:color w:val="000000"/>
        </w:rPr>
        <w:t>Ishizu</w:t>
      </w:r>
      <w:proofErr w:type="spellEnd"/>
      <w:r w:rsidRPr="00C2476E">
        <w:rPr>
          <w:rFonts w:ascii="Book Antiqua" w:eastAsia="Book Antiqua" w:hAnsi="Book Antiqua" w:cs="Book Antiqua"/>
          <w:color w:val="000000"/>
        </w:rPr>
        <w:t xml:space="preserve"> Y, Nakamura M, Miyahara R, Kawashima H, </w:t>
      </w:r>
      <w:proofErr w:type="spellStart"/>
      <w:r w:rsidRPr="00C2476E">
        <w:rPr>
          <w:rFonts w:ascii="Book Antiqua" w:eastAsia="Book Antiqua" w:hAnsi="Book Antiqua" w:cs="Book Antiqua"/>
          <w:color w:val="000000"/>
        </w:rPr>
        <w:t>Ishigami</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Fujishiro</w:t>
      </w:r>
      <w:proofErr w:type="spellEnd"/>
      <w:r w:rsidRPr="00C2476E">
        <w:rPr>
          <w:rFonts w:ascii="Book Antiqua" w:eastAsia="Book Antiqua" w:hAnsi="Book Antiqua" w:cs="Book Antiqua"/>
          <w:color w:val="000000"/>
        </w:rPr>
        <w:t xml:space="preserve"> M. Relationship Between Adverse Events and Microbiomes in Advanced Hepatocellular Carcinoma Patients Treated With Sorafenib. </w:t>
      </w:r>
      <w:r w:rsidRPr="00C2476E">
        <w:rPr>
          <w:rFonts w:ascii="Book Antiqua" w:eastAsia="Book Antiqua" w:hAnsi="Book Antiqua" w:cs="Book Antiqua"/>
          <w:i/>
          <w:iCs/>
          <w:color w:val="000000"/>
        </w:rPr>
        <w:t>Anticancer Res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40</w:t>
      </w:r>
      <w:r w:rsidRPr="00C2476E">
        <w:rPr>
          <w:rFonts w:ascii="Book Antiqua" w:eastAsia="Book Antiqua" w:hAnsi="Book Antiqua" w:cs="Book Antiqua"/>
          <w:color w:val="000000"/>
        </w:rPr>
        <w:t>: 665-676 [PMID: 32014907 DOI: 10.21873/anticanres.13996]</w:t>
      </w:r>
    </w:p>
    <w:p w14:paraId="04DCE6C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92 </w:t>
      </w:r>
      <w:r w:rsidRPr="00C2476E">
        <w:rPr>
          <w:rFonts w:ascii="Book Antiqua" w:eastAsia="Book Antiqua" w:hAnsi="Book Antiqua" w:cs="Book Antiqua"/>
          <w:b/>
          <w:bCs/>
          <w:color w:val="000000"/>
        </w:rPr>
        <w:t>Yu W</w:t>
      </w:r>
      <w:r w:rsidRPr="00C2476E">
        <w:rPr>
          <w:rFonts w:ascii="Book Antiqua" w:eastAsia="Book Antiqua" w:hAnsi="Book Antiqua" w:cs="Book Antiqua"/>
          <w:color w:val="000000"/>
        </w:rPr>
        <w:t xml:space="preserve">, Su X, Chen W, Tian X, Zhang K, Guo G, Zhou L, Zeng T, Han B. Three types of gut bacteria collaborating to improve </w:t>
      </w:r>
      <w:proofErr w:type="spellStart"/>
      <w:r w:rsidRPr="00C2476E">
        <w:rPr>
          <w:rFonts w:ascii="Book Antiqua" w:eastAsia="Book Antiqua" w:hAnsi="Book Antiqua" w:cs="Book Antiqua"/>
          <w:color w:val="000000"/>
        </w:rPr>
        <w:t>Kui</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Jie'an</w:t>
      </w:r>
      <w:proofErr w:type="spellEnd"/>
      <w:r w:rsidRPr="00C2476E">
        <w:rPr>
          <w:rFonts w:ascii="Book Antiqua" w:eastAsia="Book Antiqua" w:hAnsi="Book Antiqua" w:cs="Book Antiqua"/>
          <w:color w:val="000000"/>
        </w:rPr>
        <w:t xml:space="preserve"> enema treat DSS-induced colitis in </w:t>
      </w:r>
      <w:r w:rsidRPr="00C2476E">
        <w:rPr>
          <w:rFonts w:ascii="Book Antiqua" w:eastAsia="Book Antiqua" w:hAnsi="Book Antiqua" w:cs="Book Antiqua"/>
          <w:color w:val="000000"/>
        </w:rPr>
        <w:lastRenderedPageBreak/>
        <w:t xml:space="preserve">mice. </w:t>
      </w:r>
      <w:r w:rsidRPr="00C2476E">
        <w:rPr>
          <w:rFonts w:ascii="Book Antiqua" w:eastAsia="Book Antiqua" w:hAnsi="Book Antiqua" w:cs="Book Antiqua"/>
          <w:i/>
          <w:iCs/>
          <w:color w:val="000000"/>
        </w:rPr>
        <w:t xml:space="preserve">Biomed </w:t>
      </w:r>
      <w:proofErr w:type="spellStart"/>
      <w:r w:rsidRPr="00C2476E">
        <w:rPr>
          <w:rFonts w:ascii="Book Antiqua" w:eastAsia="Book Antiqua" w:hAnsi="Book Antiqua" w:cs="Book Antiqua"/>
          <w:i/>
          <w:iCs/>
          <w:color w:val="000000"/>
        </w:rPr>
        <w:t>Pharmacother</w:t>
      </w:r>
      <w:proofErr w:type="spellEnd"/>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113</w:t>
      </w:r>
      <w:r w:rsidRPr="00C2476E">
        <w:rPr>
          <w:rFonts w:ascii="Book Antiqua" w:eastAsia="Book Antiqua" w:hAnsi="Book Antiqua" w:cs="Book Antiqua"/>
          <w:color w:val="000000"/>
        </w:rPr>
        <w:t>: 108751 [PMID: 30870717 DOI: 10.1016/j.biopha.2019.108751]</w:t>
      </w:r>
    </w:p>
    <w:p w14:paraId="298D81C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93 </w:t>
      </w:r>
      <w:proofErr w:type="spellStart"/>
      <w:r w:rsidRPr="00C2476E">
        <w:rPr>
          <w:rFonts w:ascii="Book Antiqua" w:eastAsia="Book Antiqua" w:hAnsi="Book Antiqua" w:cs="Book Antiqua"/>
          <w:b/>
          <w:bCs/>
          <w:color w:val="000000"/>
        </w:rPr>
        <w:t>Kalathil</w:t>
      </w:r>
      <w:proofErr w:type="spellEnd"/>
      <w:r w:rsidRPr="00C2476E">
        <w:rPr>
          <w:rFonts w:ascii="Book Antiqua" w:eastAsia="Book Antiqua" w:hAnsi="Book Antiqua" w:cs="Book Antiqua"/>
          <w:b/>
          <w:bCs/>
          <w:color w:val="000000"/>
        </w:rPr>
        <w:t xml:space="preserve"> SG</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Hutson</w:t>
      </w:r>
      <w:proofErr w:type="spellEnd"/>
      <w:r w:rsidRPr="00C2476E">
        <w:rPr>
          <w:rFonts w:ascii="Book Antiqua" w:eastAsia="Book Antiqua" w:hAnsi="Book Antiqua" w:cs="Book Antiqua"/>
          <w:color w:val="000000"/>
        </w:rPr>
        <w:t xml:space="preserve"> A, </w:t>
      </w:r>
      <w:proofErr w:type="spellStart"/>
      <w:r w:rsidRPr="00C2476E">
        <w:rPr>
          <w:rFonts w:ascii="Book Antiqua" w:eastAsia="Book Antiqua" w:hAnsi="Book Antiqua" w:cs="Book Antiqua"/>
          <w:color w:val="000000"/>
        </w:rPr>
        <w:t>Barbi</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Iyer</w:t>
      </w:r>
      <w:proofErr w:type="spellEnd"/>
      <w:r w:rsidRPr="00C2476E">
        <w:rPr>
          <w:rFonts w:ascii="Book Antiqua" w:eastAsia="Book Antiqua" w:hAnsi="Book Antiqua" w:cs="Book Antiqua"/>
          <w:color w:val="000000"/>
        </w:rPr>
        <w:t xml:space="preserve"> R, </w:t>
      </w:r>
      <w:proofErr w:type="spellStart"/>
      <w:r w:rsidRPr="00C2476E">
        <w:rPr>
          <w:rFonts w:ascii="Book Antiqua" w:eastAsia="Book Antiqua" w:hAnsi="Book Antiqua" w:cs="Book Antiqua"/>
          <w:color w:val="000000"/>
        </w:rPr>
        <w:t>Thanavala</w:t>
      </w:r>
      <w:proofErr w:type="spellEnd"/>
      <w:r w:rsidRPr="00C2476E">
        <w:rPr>
          <w:rFonts w:ascii="Book Antiqua" w:eastAsia="Book Antiqua" w:hAnsi="Book Antiqua" w:cs="Book Antiqua"/>
          <w:color w:val="000000"/>
        </w:rPr>
        <w:t xml:space="preserve"> Y. Augmentation of IFN-γ+ CD8+ T cell responses correlates with survival of HCC patients on sorafenib therapy. </w:t>
      </w:r>
      <w:r w:rsidRPr="00C2476E">
        <w:rPr>
          <w:rFonts w:ascii="Book Antiqua" w:eastAsia="Book Antiqua" w:hAnsi="Book Antiqua" w:cs="Book Antiqua"/>
          <w:i/>
          <w:iCs/>
          <w:color w:val="000000"/>
        </w:rPr>
        <w:t>JCI Insight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4</w:t>
      </w:r>
      <w:r w:rsidRPr="00C2476E">
        <w:rPr>
          <w:rFonts w:ascii="Book Antiqua" w:eastAsia="Book Antiqua" w:hAnsi="Book Antiqua" w:cs="Book Antiqua"/>
          <w:color w:val="000000"/>
        </w:rPr>
        <w:t xml:space="preserve"> [PMID: 31391334 DOI: 10.1172/jci.insight.130116]</w:t>
      </w:r>
    </w:p>
    <w:p w14:paraId="34B9BA2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94 </w:t>
      </w:r>
      <w:r w:rsidRPr="00C2476E">
        <w:rPr>
          <w:rFonts w:ascii="Book Antiqua" w:eastAsia="Book Antiqua" w:hAnsi="Book Antiqua" w:cs="Book Antiqua"/>
          <w:b/>
          <w:bCs/>
          <w:color w:val="000000"/>
        </w:rPr>
        <w:t>Safari Z</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Monnoye</w:t>
      </w:r>
      <w:proofErr w:type="spellEnd"/>
      <w:r w:rsidRPr="00C2476E">
        <w:rPr>
          <w:rFonts w:ascii="Book Antiqua" w:eastAsia="Book Antiqua" w:hAnsi="Book Antiqua" w:cs="Book Antiqua"/>
          <w:color w:val="000000"/>
        </w:rPr>
        <w:t xml:space="preserve"> M, Abuja PM, </w:t>
      </w:r>
      <w:proofErr w:type="spellStart"/>
      <w:r w:rsidRPr="00C2476E">
        <w:rPr>
          <w:rFonts w:ascii="Book Antiqua" w:eastAsia="Book Antiqua" w:hAnsi="Book Antiqua" w:cs="Book Antiqua"/>
          <w:color w:val="000000"/>
        </w:rPr>
        <w:t>Mariadassou</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Kashofer</w:t>
      </w:r>
      <w:proofErr w:type="spellEnd"/>
      <w:r w:rsidRPr="00C2476E">
        <w:rPr>
          <w:rFonts w:ascii="Book Antiqua" w:eastAsia="Book Antiqua" w:hAnsi="Book Antiqua" w:cs="Book Antiqua"/>
          <w:color w:val="000000"/>
        </w:rPr>
        <w:t xml:space="preserve"> K, Gérard P, </w:t>
      </w:r>
      <w:proofErr w:type="spellStart"/>
      <w:r w:rsidRPr="00C2476E">
        <w:rPr>
          <w:rFonts w:ascii="Book Antiqua" w:eastAsia="Book Antiqua" w:hAnsi="Book Antiqua" w:cs="Book Antiqua"/>
          <w:color w:val="000000"/>
        </w:rPr>
        <w:t>Zatloukal</w:t>
      </w:r>
      <w:proofErr w:type="spellEnd"/>
      <w:r w:rsidRPr="00C2476E">
        <w:rPr>
          <w:rFonts w:ascii="Book Antiqua" w:eastAsia="Book Antiqua" w:hAnsi="Book Antiqua" w:cs="Book Antiqua"/>
          <w:color w:val="000000"/>
        </w:rPr>
        <w:t xml:space="preserve"> K. Steatosis and gut microbiota dysbiosis induced by high-fat diet are reversed by 1-week chow diet administration.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i/>
          <w:iCs/>
          <w:color w:val="000000"/>
        </w:rPr>
        <w:t xml:space="preserve"> Res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72-88 [PMID: 31757631 DOI: 10.1016/j.nutres.2019.09.004]</w:t>
      </w:r>
    </w:p>
    <w:p w14:paraId="5427C08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95 </w:t>
      </w:r>
      <w:proofErr w:type="spellStart"/>
      <w:r w:rsidRPr="00C2476E">
        <w:rPr>
          <w:rFonts w:ascii="Book Antiqua" w:eastAsia="Book Antiqua" w:hAnsi="Book Antiqua" w:cs="Book Antiqua"/>
          <w:b/>
          <w:bCs/>
          <w:color w:val="000000"/>
        </w:rPr>
        <w:t>Jegatheesan</w:t>
      </w:r>
      <w:proofErr w:type="spellEnd"/>
      <w:r w:rsidRPr="00C2476E">
        <w:rPr>
          <w:rFonts w:ascii="Book Antiqua" w:eastAsia="Book Antiqua" w:hAnsi="Book Antiqua" w:cs="Book Antiqua"/>
          <w:b/>
          <w:bCs/>
          <w:color w:val="000000"/>
        </w:rPr>
        <w:t xml:space="preserve"> P</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Beutheu</w:t>
      </w:r>
      <w:proofErr w:type="spellEnd"/>
      <w:r w:rsidRPr="00C2476E">
        <w:rPr>
          <w:rFonts w:ascii="Book Antiqua" w:eastAsia="Book Antiqua" w:hAnsi="Book Antiqua" w:cs="Book Antiqua"/>
          <w:color w:val="000000"/>
        </w:rPr>
        <w:t xml:space="preserve"> S, Ventura G, </w:t>
      </w:r>
      <w:proofErr w:type="spellStart"/>
      <w:r w:rsidRPr="00C2476E">
        <w:rPr>
          <w:rFonts w:ascii="Book Antiqua" w:eastAsia="Book Antiqua" w:hAnsi="Book Antiqua" w:cs="Book Antiqua"/>
          <w:color w:val="000000"/>
        </w:rPr>
        <w:t>Sarfati</w:t>
      </w:r>
      <w:proofErr w:type="spellEnd"/>
      <w:r w:rsidRPr="00C2476E">
        <w:rPr>
          <w:rFonts w:ascii="Book Antiqua" w:eastAsia="Book Antiqua" w:hAnsi="Book Antiqua" w:cs="Book Antiqua"/>
          <w:color w:val="000000"/>
        </w:rPr>
        <w:t xml:space="preserve"> G, </w:t>
      </w:r>
      <w:proofErr w:type="spellStart"/>
      <w:r w:rsidRPr="00C2476E">
        <w:rPr>
          <w:rFonts w:ascii="Book Antiqua" w:eastAsia="Book Antiqua" w:hAnsi="Book Antiqua" w:cs="Book Antiqua"/>
          <w:color w:val="000000"/>
        </w:rPr>
        <w:t>Nubret</w:t>
      </w:r>
      <w:proofErr w:type="spellEnd"/>
      <w:r w:rsidRPr="00C2476E">
        <w:rPr>
          <w:rFonts w:ascii="Book Antiqua" w:eastAsia="Book Antiqua" w:hAnsi="Book Antiqua" w:cs="Book Antiqua"/>
          <w:color w:val="000000"/>
        </w:rPr>
        <w:t xml:space="preserve"> E, </w:t>
      </w:r>
      <w:proofErr w:type="spellStart"/>
      <w:r w:rsidRPr="00C2476E">
        <w:rPr>
          <w:rFonts w:ascii="Book Antiqua" w:eastAsia="Book Antiqua" w:hAnsi="Book Antiqua" w:cs="Book Antiqua"/>
          <w:color w:val="000000"/>
        </w:rPr>
        <w:t>Kapel</w:t>
      </w:r>
      <w:proofErr w:type="spellEnd"/>
      <w:r w:rsidRPr="00C2476E">
        <w:rPr>
          <w:rFonts w:ascii="Book Antiqua" w:eastAsia="Book Antiqua" w:hAnsi="Book Antiqua" w:cs="Book Antiqua"/>
          <w:color w:val="000000"/>
        </w:rPr>
        <w:t xml:space="preserve"> N, </w:t>
      </w:r>
      <w:proofErr w:type="spellStart"/>
      <w:r w:rsidRPr="00C2476E">
        <w:rPr>
          <w:rFonts w:ascii="Book Antiqua" w:eastAsia="Book Antiqua" w:hAnsi="Book Antiqua" w:cs="Book Antiqua"/>
          <w:color w:val="000000"/>
        </w:rPr>
        <w:t>Waligora-Dupriet</w:t>
      </w:r>
      <w:proofErr w:type="spellEnd"/>
      <w:r w:rsidRPr="00C2476E">
        <w:rPr>
          <w:rFonts w:ascii="Book Antiqua" w:eastAsia="Book Antiqua" w:hAnsi="Book Antiqua" w:cs="Book Antiqua"/>
          <w:color w:val="000000"/>
        </w:rPr>
        <w:t xml:space="preserve"> AJ, Bergheim I, </w:t>
      </w:r>
      <w:proofErr w:type="spellStart"/>
      <w:r w:rsidRPr="00C2476E">
        <w:rPr>
          <w:rFonts w:ascii="Book Antiqua" w:eastAsia="Book Antiqua" w:hAnsi="Book Antiqua" w:cs="Book Antiqua"/>
          <w:color w:val="000000"/>
        </w:rPr>
        <w:t>Cynober</w:t>
      </w:r>
      <w:proofErr w:type="spellEnd"/>
      <w:r w:rsidRPr="00C2476E">
        <w:rPr>
          <w:rFonts w:ascii="Book Antiqua" w:eastAsia="Book Antiqua" w:hAnsi="Book Antiqua" w:cs="Book Antiqua"/>
          <w:color w:val="000000"/>
        </w:rPr>
        <w:t xml:space="preserve"> L, De-</w:t>
      </w:r>
      <w:proofErr w:type="spellStart"/>
      <w:r w:rsidRPr="00C2476E">
        <w:rPr>
          <w:rFonts w:ascii="Book Antiqua" w:eastAsia="Book Antiqua" w:hAnsi="Book Antiqua" w:cs="Book Antiqua"/>
          <w:color w:val="000000"/>
        </w:rPr>
        <w:t>Bandt</w:t>
      </w:r>
      <w:proofErr w:type="spellEnd"/>
      <w:r w:rsidRPr="00C2476E">
        <w:rPr>
          <w:rFonts w:ascii="Book Antiqua" w:eastAsia="Book Antiqua" w:hAnsi="Book Antiqua" w:cs="Book Antiqua"/>
          <w:color w:val="000000"/>
        </w:rPr>
        <w:t xml:space="preserve"> JP. Effect of specific amino acids on hepatic lipid metabolism in fructose-induced non-alcoholic fatty liver disease. </w:t>
      </w:r>
      <w:proofErr w:type="spellStart"/>
      <w:r w:rsidRPr="00C2476E">
        <w:rPr>
          <w:rFonts w:ascii="Book Antiqua" w:eastAsia="Book Antiqua" w:hAnsi="Book Antiqua" w:cs="Book Antiqua"/>
          <w:i/>
          <w:iCs/>
          <w:color w:val="000000"/>
        </w:rPr>
        <w:t>Clin</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35</w:t>
      </w:r>
      <w:r w:rsidRPr="00C2476E">
        <w:rPr>
          <w:rFonts w:ascii="Book Antiqua" w:eastAsia="Book Antiqua" w:hAnsi="Book Antiqua" w:cs="Book Antiqua"/>
          <w:color w:val="000000"/>
        </w:rPr>
        <w:t>: 175-182 [PMID: 25736031 DOI: 10.1016/j.clnu.2015.01.021]</w:t>
      </w:r>
    </w:p>
    <w:p w14:paraId="14123B7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96 </w:t>
      </w:r>
      <w:r w:rsidRPr="00C2476E">
        <w:rPr>
          <w:rFonts w:ascii="Book Antiqua" w:eastAsia="Book Antiqua" w:hAnsi="Book Antiqua" w:cs="Book Antiqua"/>
          <w:b/>
          <w:bCs/>
          <w:color w:val="000000"/>
        </w:rPr>
        <w:t>Singh V</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Yeoh</w:t>
      </w:r>
      <w:proofErr w:type="spellEnd"/>
      <w:r w:rsidRPr="00C2476E">
        <w:rPr>
          <w:rFonts w:ascii="Book Antiqua" w:eastAsia="Book Antiqua" w:hAnsi="Book Antiqua" w:cs="Book Antiqua"/>
          <w:color w:val="000000"/>
        </w:rPr>
        <w:t xml:space="preserve"> BS, </w:t>
      </w:r>
      <w:proofErr w:type="spellStart"/>
      <w:r w:rsidRPr="00C2476E">
        <w:rPr>
          <w:rFonts w:ascii="Book Antiqua" w:eastAsia="Book Antiqua" w:hAnsi="Book Antiqua" w:cs="Book Antiqua"/>
          <w:color w:val="000000"/>
        </w:rPr>
        <w:t>Abokor</w:t>
      </w:r>
      <w:proofErr w:type="spellEnd"/>
      <w:r w:rsidRPr="00C2476E">
        <w:rPr>
          <w:rFonts w:ascii="Book Antiqua" w:eastAsia="Book Antiqua" w:hAnsi="Book Antiqua" w:cs="Book Antiqua"/>
          <w:color w:val="000000"/>
        </w:rPr>
        <w:t xml:space="preserve"> AA, </w:t>
      </w:r>
      <w:proofErr w:type="spellStart"/>
      <w:r w:rsidRPr="00C2476E">
        <w:rPr>
          <w:rFonts w:ascii="Book Antiqua" w:eastAsia="Book Antiqua" w:hAnsi="Book Antiqua" w:cs="Book Antiqua"/>
          <w:color w:val="000000"/>
        </w:rPr>
        <w:t>Golonka</w:t>
      </w:r>
      <w:proofErr w:type="spellEnd"/>
      <w:r w:rsidRPr="00C2476E">
        <w:rPr>
          <w:rFonts w:ascii="Book Antiqua" w:eastAsia="Book Antiqua" w:hAnsi="Book Antiqua" w:cs="Book Antiqua"/>
          <w:color w:val="000000"/>
        </w:rPr>
        <w:t xml:space="preserve"> RM, </w:t>
      </w:r>
      <w:proofErr w:type="spellStart"/>
      <w:r w:rsidRPr="00C2476E">
        <w:rPr>
          <w:rFonts w:ascii="Book Antiqua" w:eastAsia="Book Antiqua" w:hAnsi="Book Antiqua" w:cs="Book Antiqua"/>
          <w:color w:val="000000"/>
        </w:rPr>
        <w:t>Tian</w:t>
      </w:r>
      <w:proofErr w:type="spellEnd"/>
      <w:r w:rsidRPr="00C2476E">
        <w:rPr>
          <w:rFonts w:ascii="Book Antiqua" w:eastAsia="Book Antiqua" w:hAnsi="Book Antiqua" w:cs="Book Antiqua"/>
          <w:color w:val="000000"/>
        </w:rPr>
        <w:t xml:space="preserve"> Y, Patterson AD, Joe B, </w:t>
      </w:r>
      <w:proofErr w:type="spellStart"/>
      <w:r w:rsidRPr="00C2476E">
        <w:rPr>
          <w:rFonts w:ascii="Book Antiqua" w:eastAsia="Book Antiqua" w:hAnsi="Book Antiqua" w:cs="Book Antiqua"/>
          <w:color w:val="000000"/>
        </w:rPr>
        <w:t>Heikenwalder</w:t>
      </w:r>
      <w:proofErr w:type="spellEnd"/>
      <w:r w:rsidRPr="00C2476E">
        <w:rPr>
          <w:rFonts w:ascii="Book Antiqua" w:eastAsia="Book Antiqua" w:hAnsi="Book Antiqua" w:cs="Book Antiqua"/>
          <w:color w:val="000000"/>
        </w:rPr>
        <w:t xml:space="preserve"> M, Vijay-Kumar M. Vancomycin prevents fermentable fiber-induced liver cancer in mice with </w:t>
      </w:r>
      <w:proofErr w:type="spellStart"/>
      <w:r w:rsidRPr="00C2476E">
        <w:rPr>
          <w:rFonts w:ascii="Book Antiqua" w:eastAsia="Book Antiqua" w:hAnsi="Book Antiqua" w:cs="Book Antiqua"/>
          <w:color w:val="000000"/>
        </w:rPr>
        <w:t>dysbiotic</w:t>
      </w:r>
      <w:proofErr w:type="spellEnd"/>
      <w:r w:rsidRPr="00C2476E">
        <w:rPr>
          <w:rFonts w:ascii="Book Antiqua" w:eastAsia="Book Antiqua" w:hAnsi="Book Antiqua" w:cs="Book Antiqua"/>
          <w:color w:val="000000"/>
        </w:rPr>
        <w:t xml:space="preserve"> gut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Gut Microbes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1077-1091 [PMID: 32223398 DOI: 10.1080/19490976.2020.1743492]</w:t>
      </w:r>
    </w:p>
    <w:p w14:paraId="1A7FE2B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97 </w:t>
      </w:r>
      <w:r w:rsidRPr="00C2476E">
        <w:rPr>
          <w:rFonts w:ascii="Book Antiqua" w:eastAsia="Book Antiqua" w:hAnsi="Book Antiqua" w:cs="Book Antiqua"/>
          <w:b/>
          <w:bCs/>
          <w:color w:val="000000"/>
        </w:rPr>
        <w:t>Zhang HL</w:t>
      </w:r>
      <w:r w:rsidRPr="00C2476E">
        <w:rPr>
          <w:rFonts w:ascii="Book Antiqua" w:eastAsia="Book Antiqua" w:hAnsi="Book Antiqua" w:cs="Book Antiqua"/>
          <w:color w:val="000000"/>
        </w:rPr>
        <w:t xml:space="preserve">, Yu LX, Yang W, Tang L, Lin Y, Wu H, </w:t>
      </w:r>
      <w:proofErr w:type="spellStart"/>
      <w:r w:rsidRPr="00C2476E">
        <w:rPr>
          <w:rFonts w:ascii="Book Antiqua" w:eastAsia="Book Antiqua" w:hAnsi="Book Antiqua" w:cs="Book Antiqua"/>
          <w:color w:val="000000"/>
        </w:rPr>
        <w:t>Zhai</w:t>
      </w:r>
      <w:proofErr w:type="spellEnd"/>
      <w:r w:rsidRPr="00C2476E">
        <w:rPr>
          <w:rFonts w:ascii="Book Antiqua" w:eastAsia="Book Antiqua" w:hAnsi="Book Antiqua" w:cs="Book Antiqua"/>
          <w:color w:val="000000"/>
        </w:rPr>
        <w:t xml:space="preserve"> B, Tan YX, Shan L, Liu Q, Chen HY, Dai RY, </w:t>
      </w:r>
      <w:proofErr w:type="spellStart"/>
      <w:r w:rsidRPr="00C2476E">
        <w:rPr>
          <w:rFonts w:ascii="Book Antiqua" w:eastAsia="Book Antiqua" w:hAnsi="Book Antiqua" w:cs="Book Antiqua"/>
          <w:color w:val="000000"/>
        </w:rPr>
        <w:t>Qiu</w:t>
      </w:r>
      <w:proofErr w:type="spellEnd"/>
      <w:r w:rsidRPr="00C2476E">
        <w:rPr>
          <w:rFonts w:ascii="Book Antiqua" w:eastAsia="Book Antiqua" w:hAnsi="Book Antiqua" w:cs="Book Antiqua"/>
          <w:color w:val="000000"/>
        </w:rPr>
        <w:t xml:space="preserve"> BJ, He YQ, Wang C, Zheng LY, Li YQ, Wu FQ, Li Z, Yan HX, Wang HY. Profound impact of gut homeostasis on chemically-induced pro-tumorigenic inflammation and hepatocarcinogenesis in rats.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57</w:t>
      </w:r>
      <w:r w:rsidRPr="00C2476E">
        <w:rPr>
          <w:rFonts w:ascii="Book Antiqua" w:eastAsia="Book Antiqua" w:hAnsi="Book Antiqua" w:cs="Book Antiqua"/>
          <w:color w:val="000000"/>
        </w:rPr>
        <w:t>: 803-812 [PMID: 22727732 DOI: 10.1016/j.jhep.2012.06.011]</w:t>
      </w:r>
    </w:p>
    <w:p w14:paraId="3729D0A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98 </w:t>
      </w:r>
      <w:r w:rsidRPr="00C2476E">
        <w:rPr>
          <w:rFonts w:ascii="Book Antiqua" w:eastAsia="Book Antiqua" w:hAnsi="Book Antiqua" w:cs="Book Antiqua"/>
          <w:b/>
          <w:bCs/>
          <w:color w:val="000000"/>
        </w:rPr>
        <w:t>Wan MLY</w:t>
      </w:r>
      <w:r w:rsidRPr="00C2476E">
        <w:rPr>
          <w:rFonts w:ascii="Book Antiqua" w:eastAsia="Book Antiqua" w:hAnsi="Book Antiqua" w:cs="Book Antiqua"/>
          <w:color w:val="000000"/>
        </w:rPr>
        <w:t>, El-</w:t>
      </w:r>
      <w:proofErr w:type="spellStart"/>
      <w:r w:rsidRPr="00C2476E">
        <w:rPr>
          <w:rFonts w:ascii="Book Antiqua" w:eastAsia="Book Antiqua" w:hAnsi="Book Antiqua" w:cs="Book Antiqua"/>
          <w:color w:val="000000"/>
        </w:rPr>
        <w:t>Nezami</w:t>
      </w:r>
      <w:proofErr w:type="spellEnd"/>
      <w:r w:rsidRPr="00C2476E">
        <w:rPr>
          <w:rFonts w:ascii="Book Antiqua" w:eastAsia="Book Antiqua" w:hAnsi="Book Antiqua" w:cs="Book Antiqua"/>
          <w:color w:val="000000"/>
        </w:rPr>
        <w:t xml:space="preserve"> H. Targeting gut microbiota in hepatocellular carcinoma: probiotics as a novel therapy.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Surg</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11-20 [PMID: 29531939 DOI: 10.21037/hbsn.2017.12.07]</w:t>
      </w:r>
    </w:p>
    <w:p w14:paraId="5A35D99A" w14:textId="77777777" w:rsidR="00A77B3E" w:rsidRPr="00E2565F" w:rsidRDefault="00BF7206">
      <w:pPr>
        <w:spacing w:line="360" w:lineRule="auto"/>
        <w:jc w:val="both"/>
        <w:rPr>
          <w:lang w:val="pt-BR"/>
        </w:rPr>
      </w:pPr>
      <w:r w:rsidRPr="00C2476E">
        <w:rPr>
          <w:rFonts w:ascii="Book Antiqua" w:eastAsia="Book Antiqua" w:hAnsi="Book Antiqua" w:cs="Book Antiqua"/>
          <w:color w:val="000000"/>
        </w:rPr>
        <w:t xml:space="preserve">99 </w:t>
      </w:r>
      <w:r w:rsidRPr="00C2476E">
        <w:rPr>
          <w:rFonts w:ascii="Book Antiqua" w:eastAsia="Book Antiqua" w:hAnsi="Book Antiqua" w:cs="Book Antiqua"/>
          <w:b/>
          <w:bCs/>
          <w:color w:val="000000"/>
        </w:rPr>
        <w:t>Li J</w:t>
      </w:r>
      <w:r w:rsidRPr="00C2476E">
        <w:rPr>
          <w:rFonts w:ascii="Book Antiqua" w:eastAsia="Book Antiqua" w:hAnsi="Book Antiqua" w:cs="Book Antiqua"/>
          <w:color w:val="000000"/>
        </w:rPr>
        <w:t xml:space="preserve">, Sung CY, Lee N, Ni Y, </w:t>
      </w:r>
      <w:proofErr w:type="spellStart"/>
      <w:r w:rsidRPr="00C2476E">
        <w:rPr>
          <w:rFonts w:ascii="Book Antiqua" w:eastAsia="Book Antiqua" w:hAnsi="Book Antiqua" w:cs="Book Antiqua"/>
          <w:color w:val="000000"/>
        </w:rPr>
        <w:t>Pihlajamäki</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Panagiotou</w:t>
      </w:r>
      <w:proofErr w:type="spellEnd"/>
      <w:r w:rsidRPr="00C2476E">
        <w:rPr>
          <w:rFonts w:ascii="Book Antiqua" w:eastAsia="Book Antiqua" w:hAnsi="Book Antiqua" w:cs="Book Antiqua"/>
          <w:color w:val="000000"/>
        </w:rPr>
        <w:t xml:space="preserve"> G, El-</w:t>
      </w:r>
      <w:proofErr w:type="spellStart"/>
      <w:r w:rsidRPr="00C2476E">
        <w:rPr>
          <w:rFonts w:ascii="Book Antiqua" w:eastAsia="Book Antiqua" w:hAnsi="Book Antiqua" w:cs="Book Antiqua"/>
          <w:color w:val="000000"/>
        </w:rPr>
        <w:t>Nezami</w:t>
      </w:r>
      <w:proofErr w:type="spellEnd"/>
      <w:r w:rsidRPr="00C2476E">
        <w:rPr>
          <w:rFonts w:ascii="Book Antiqua" w:eastAsia="Book Antiqua" w:hAnsi="Book Antiqua" w:cs="Book Antiqua"/>
          <w:color w:val="000000"/>
        </w:rPr>
        <w:t xml:space="preserve"> H. Probiotics modulated gut microbiota suppresses hepatocellular carcinoma growth in mice. </w:t>
      </w:r>
      <w:r w:rsidRPr="00E2565F">
        <w:rPr>
          <w:rFonts w:ascii="Book Antiqua" w:eastAsia="Book Antiqua" w:hAnsi="Book Antiqua" w:cs="Book Antiqua"/>
          <w:i/>
          <w:iCs/>
          <w:color w:val="000000"/>
          <w:lang w:val="pt-BR"/>
        </w:rPr>
        <w:t>Proc Natl Acad Sci U S A</w:t>
      </w:r>
      <w:r w:rsidRPr="00E2565F">
        <w:rPr>
          <w:rFonts w:ascii="Book Antiqua" w:eastAsia="Book Antiqua" w:hAnsi="Book Antiqua" w:cs="Book Antiqua"/>
          <w:color w:val="000000"/>
          <w:lang w:val="pt-BR"/>
        </w:rPr>
        <w:t xml:space="preserve"> 2016; </w:t>
      </w:r>
      <w:r w:rsidRPr="00E2565F">
        <w:rPr>
          <w:rFonts w:ascii="Book Antiqua" w:eastAsia="Book Antiqua" w:hAnsi="Book Antiqua" w:cs="Book Antiqua"/>
          <w:b/>
          <w:bCs/>
          <w:color w:val="000000"/>
          <w:lang w:val="pt-BR"/>
        </w:rPr>
        <w:t>113</w:t>
      </w:r>
      <w:r w:rsidRPr="00E2565F">
        <w:rPr>
          <w:rFonts w:ascii="Book Antiqua" w:eastAsia="Book Antiqua" w:hAnsi="Book Antiqua" w:cs="Book Antiqua"/>
          <w:color w:val="000000"/>
          <w:lang w:val="pt-BR"/>
        </w:rPr>
        <w:t>: E1306-E1315 [PMID: 26884164 DOI: 10.1073/pnas.1518189113]</w:t>
      </w:r>
    </w:p>
    <w:p w14:paraId="5EE9C15C"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100 </w:t>
      </w:r>
      <w:r w:rsidRPr="00C2476E">
        <w:rPr>
          <w:rFonts w:ascii="Book Antiqua" w:eastAsia="Book Antiqua" w:hAnsi="Book Antiqua" w:cs="Book Antiqua"/>
          <w:b/>
          <w:bCs/>
          <w:color w:val="000000"/>
        </w:rPr>
        <w:t>Wang L</w:t>
      </w:r>
      <w:r w:rsidRPr="00C2476E">
        <w:rPr>
          <w:rFonts w:ascii="Book Antiqua" w:eastAsia="Book Antiqua" w:hAnsi="Book Antiqua" w:cs="Book Antiqua"/>
          <w:color w:val="000000"/>
        </w:rPr>
        <w:t xml:space="preserve">, Wan YY. The role of gut microbiota in liver disease development and treatment. </w:t>
      </w:r>
      <w:r w:rsidRPr="00C2476E">
        <w:rPr>
          <w:rFonts w:ascii="Book Antiqua" w:eastAsia="Book Antiqua" w:hAnsi="Book Antiqua" w:cs="Book Antiqua"/>
          <w:i/>
          <w:iCs/>
          <w:color w:val="000000"/>
        </w:rPr>
        <w:t>Liver Res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3</w:t>
      </w:r>
      <w:r w:rsidRPr="00C2476E">
        <w:rPr>
          <w:rFonts w:ascii="Book Antiqua" w:eastAsia="Book Antiqua" w:hAnsi="Book Antiqua" w:cs="Book Antiqua"/>
          <w:color w:val="000000"/>
        </w:rPr>
        <w:t>: 3-18 [PMID: 32461811 DOI: 10.1016/j.livres.2019.02.001]</w:t>
      </w:r>
    </w:p>
    <w:p w14:paraId="48ABCD2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101 </w:t>
      </w:r>
      <w:r w:rsidRPr="00C2476E">
        <w:rPr>
          <w:rFonts w:ascii="Book Antiqua" w:eastAsia="Book Antiqua" w:hAnsi="Book Antiqua" w:cs="Book Antiqua"/>
          <w:b/>
          <w:bCs/>
          <w:color w:val="000000"/>
        </w:rPr>
        <w:t>Álvarez-Mercado AI</w:t>
      </w:r>
      <w:r w:rsidRPr="00C2476E">
        <w:rPr>
          <w:rFonts w:ascii="Book Antiqua" w:eastAsia="Book Antiqua" w:hAnsi="Book Antiqua" w:cs="Book Antiqua"/>
          <w:color w:val="000000"/>
        </w:rPr>
        <w:t>, Navarro-Oliveros M, Robles-Sánchez C, Plaza-</w:t>
      </w:r>
      <w:proofErr w:type="spellStart"/>
      <w:r w:rsidRPr="00C2476E">
        <w:rPr>
          <w:rFonts w:ascii="Book Antiqua" w:eastAsia="Book Antiqua" w:hAnsi="Book Antiqua" w:cs="Book Antiqua"/>
          <w:color w:val="000000"/>
        </w:rPr>
        <w:t>Díaz</w:t>
      </w:r>
      <w:proofErr w:type="spellEnd"/>
      <w:r w:rsidRPr="00C2476E">
        <w:rPr>
          <w:rFonts w:ascii="Book Antiqua" w:eastAsia="Book Antiqua" w:hAnsi="Book Antiqua" w:cs="Book Antiqua"/>
          <w:color w:val="000000"/>
        </w:rPr>
        <w:t xml:space="preserve"> J, </w:t>
      </w:r>
      <w:proofErr w:type="spellStart"/>
      <w:r w:rsidRPr="00C2476E">
        <w:rPr>
          <w:rFonts w:ascii="Book Antiqua" w:eastAsia="Book Antiqua" w:hAnsi="Book Antiqua" w:cs="Book Antiqua"/>
          <w:color w:val="000000"/>
        </w:rPr>
        <w:t>Sáez</w:t>
      </w:r>
      <w:proofErr w:type="spellEnd"/>
      <w:r w:rsidRPr="00C2476E">
        <w:rPr>
          <w:rFonts w:ascii="Book Antiqua" w:eastAsia="Book Antiqua" w:hAnsi="Book Antiqua" w:cs="Book Antiqua"/>
          <w:color w:val="000000"/>
        </w:rPr>
        <w:t xml:space="preserve">-Lara MJ, Muñoz-Quezada S, Fontana L, </w:t>
      </w:r>
      <w:proofErr w:type="spellStart"/>
      <w:r w:rsidRPr="00C2476E">
        <w:rPr>
          <w:rFonts w:ascii="Book Antiqua" w:eastAsia="Book Antiqua" w:hAnsi="Book Antiqua" w:cs="Book Antiqua"/>
          <w:color w:val="000000"/>
        </w:rPr>
        <w:t>Abadía</w:t>
      </w:r>
      <w:proofErr w:type="spellEnd"/>
      <w:r w:rsidRPr="00C2476E">
        <w:rPr>
          <w:rFonts w:ascii="Book Antiqua" w:eastAsia="Book Antiqua" w:hAnsi="Book Antiqua" w:cs="Book Antiqua"/>
          <w:color w:val="000000"/>
        </w:rPr>
        <w:t xml:space="preserve">-Molina F. Microbial Population Changes and Their Relationship with Human Health and Disease. </w:t>
      </w:r>
      <w:r w:rsidRPr="00C2476E">
        <w:rPr>
          <w:rFonts w:ascii="Book Antiqua" w:eastAsia="Book Antiqua" w:hAnsi="Book Antiqua" w:cs="Book Antiqua"/>
          <w:i/>
          <w:iCs/>
          <w:color w:val="000000"/>
        </w:rPr>
        <w:t>Microorganisms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xml:space="preserve"> [PMID: 30832423 DOI: 10.3390/microorganisms7030068]</w:t>
      </w:r>
    </w:p>
    <w:p w14:paraId="01EA05C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102 </w:t>
      </w:r>
      <w:r w:rsidRPr="00C2476E">
        <w:rPr>
          <w:rFonts w:ascii="Book Antiqua" w:eastAsia="Book Antiqua" w:hAnsi="Book Antiqua" w:cs="Book Antiqua"/>
          <w:b/>
          <w:bCs/>
          <w:color w:val="000000"/>
        </w:rPr>
        <w:t>Mailing LJ</w:t>
      </w:r>
      <w:r w:rsidRPr="00C2476E">
        <w:rPr>
          <w:rFonts w:ascii="Book Antiqua" w:eastAsia="Book Antiqua" w:hAnsi="Book Antiqua" w:cs="Book Antiqua"/>
          <w:color w:val="000000"/>
        </w:rPr>
        <w:t xml:space="preserve">, Allen JM, Buford TW, Fields CJ, Woods JA. Exercise and the Gut Microbiome: A Review of the Evidence, Potential Mechanisms, and Implications for Human Health. </w:t>
      </w:r>
      <w:proofErr w:type="spellStart"/>
      <w:r w:rsidRPr="00C2476E">
        <w:rPr>
          <w:rFonts w:ascii="Book Antiqua" w:eastAsia="Book Antiqua" w:hAnsi="Book Antiqua" w:cs="Book Antiqua"/>
          <w:i/>
          <w:iCs/>
          <w:color w:val="000000"/>
        </w:rPr>
        <w:t>Exerc</w:t>
      </w:r>
      <w:proofErr w:type="spellEnd"/>
      <w:r w:rsidRPr="00C2476E">
        <w:rPr>
          <w:rFonts w:ascii="Book Antiqua" w:eastAsia="Book Antiqua" w:hAnsi="Book Antiqua" w:cs="Book Antiqua"/>
          <w:i/>
          <w:iCs/>
          <w:color w:val="000000"/>
        </w:rPr>
        <w:t xml:space="preserve"> Sport </w:t>
      </w:r>
      <w:proofErr w:type="spellStart"/>
      <w:r w:rsidRPr="00C2476E">
        <w:rPr>
          <w:rFonts w:ascii="Book Antiqua" w:eastAsia="Book Antiqua" w:hAnsi="Book Antiqua" w:cs="Book Antiqua"/>
          <w:i/>
          <w:iCs/>
          <w:color w:val="000000"/>
        </w:rPr>
        <w:t>Sci</w:t>
      </w:r>
      <w:proofErr w:type="spellEnd"/>
      <w:r w:rsidRPr="00C2476E">
        <w:rPr>
          <w:rFonts w:ascii="Book Antiqua" w:eastAsia="Book Antiqua" w:hAnsi="Book Antiqua" w:cs="Book Antiqua"/>
          <w:i/>
          <w:iCs/>
          <w:color w:val="000000"/>
        </w:rPr>
        <w:t xml:space="preserve"> Rev</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47</w:t>
      </w:r>
      <w:r w:rsidRPr="00C2476E">
        <w:rPr>
          <w:rFonts w:ascii="Book Antiqua" w:eastAsia="Book Antiqua" w:hAnsi="Book Antiqua" w:cs="Book Antiqua"/>
          <w:color w:val="000000"/>
        </w:rPr>
        <w:t>: 75-85 [PMID: 30883471 DOI: 10.1249/JES.0000000000000183]</w:t>
      </w:r>
    </w:p>
    <w:p w14:paraId="09EC1DA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103 </w:t>
      </w:r>
      <w:r w:rsidRPr="00C2476E">
        <w:rPr>
          <w:rFonts w:ascii="Book Antiqua" w:eastAsia="Book Antiqua" w:hAnsi="Book Antiqua" w:cs="Book Antiqua"/>
          <w:b/>
          <w:bCs/>
          <w:color w:val="000000"/>
        </w:rPr>
        <w:t>Madrid AM</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Hurtado</w:t>
      </w:r>
      <w:proofErr w:type="spellEnd"/>
      <w:r w:rsidRPr="00C2476E">
        <w:rPr>
          <w:rFonts w:ascii="Book Antiqua" w:eastAsia="Book Antiqua" w:hAnsi="Book Antiqua" w:cs="Book Antiqua"/>
          <w:color w:val="000000"/>
        </w:rPr>
        <w:t xml:space="preserve"> C, </w:t>
      </w:r>
      <w:proofErr w:type="spellStart"/>
      <w:r w:rsidRPr="00C2476E">
        <w:rPr>
          <w:rFonts w:ascii="Book Antiqua" w:eastAsia="Book Antiqua" w:hAnsi="Book Antiqua" w:cs="Book Antiqua"/>
          <w:color w:val="000000"/>
        </w:rPr>
        <w:t>Venegas</w:t>
      </w:r>
      <w:proofErr w:type="spellEnd"/>
      <w:r w:rsidRPr="00C2476E">
        <w:rPr>
          <w:rFonts w:ascii="Book Antiqua" w:eastAsia="Book Antiqua" w:hAnsi="Book Antiqua" w:cs="Book Antiqua"/>
          <w:color w:val="000000"/>
        </w:rPr>
        <w:t xml:space="preserve"> M, </w:t>
      </w:r>
      <w:proofErr w:type="spellStart"/>
      <w:r w:rsidRPr="00C2476E">
        <w:rPr>
          <w:rFonts w:ascii="Book Antiqua" w:eastAsia="Book Antiqua" w:hAnsi="Book Antiqua" w:cs="Book Antiqua"/>
          <w:color w:val="000000"/>
        </w:rPr>
        <w:t>Cumsille</w:t>
      </w:r>
      <w:proofErr w:type="spellEnd"/>
      <w:r w:rsidRPr="00C2476E">
        <w:rPr>
          <w:rFonts w:ascii="Book Antiqua" w:eastAsia="Book Antiqua" w:hAnsi="Book Antiqua" w:cs="Book Antiqua"/>
          <w:color w:val="000000"/>
        </w:rPr>
        <w:t xml:space="preserve"> F, </w:t>
      </w:r>
      <w:proofErr w:type="spellStart"/>
      <w:r w:rsidRPr="00C2476E">
        <w:rPr>
          <w:rFonts w:ascii="Book Antiqua" w:eastAsia="Book Antiqua" w:hAnsi="Book Antiqua" w:cs="Book Antiqua"/>
          <w:color w:val="000000"/>
        </w:rPr>
        <w:t>Defilippi</w:t>
      </w:r>
      <w:proofErr w:type="spellEnd"/>
      <w:r w:rsidRPr="00C2476E">
        <w:rPr>
          <w:rFonts w:ascii="Book Antiqua" w:eastAsia="Book Antiqua" w:hAnsi="Book Antiqua" w:cs="Book Antiqua"/>
          <w:color w:val="000000"/>
        </w:rPr>
        <w:t xml:space="preserve"> C. Long-Term treatment with </w:t>
      </w:r>
      <w:proofErr w:type="spellStart"/>
      <w:r w:rsidRPr="00C2476E">
        <w:rPr>
          <w:rFonts w:ascii="Book Antiqua" w:eastAsia="Book Antiqua" w:hAnsi="Book Antiqua" w:cs="Book Antiqua"/>
          <w:color w:val="000000"/>
        </w:rPr>
        <w:t>cisapride</w:t>
      </w:r>
      <w:proofErr w:type="spellEnd"/>
      <w:r w:rsidRPr="00C2476E">
        <w:rPr>
          <w:rFonts w:ascii="Book Antiqua" w:eastAsia="Book Antiqua" w:hAnsi="Book Antiqua" w:cs="Book Antiqua"/>
          <w:color w:val="000000"/>
        </w:rPr>
        <w:t xml:space="preserve"> and antibiotics in liver cirrhosis: effect on small intestinal motility, bacterial overgrowth, and liver function. </w:t>
      </w:r>
      <w:r w:rsidRPr="00C2476E">
        <w:rPr>
          <w:rFonts w:ascii="Book Antiqua" w:eastAsia="Book Antiqua" w:hAnsi="Book Antiqua" w:cs="Book Antiqua"/>
          <w:i/>
          <w:iCs/>
          <w:color w:val="000000"/>
        </w:rPr>
        <w:t>Am J Gastroenterol</w:t>
      </w:r>
      <w:r w:rsidRPr="00C2476E">
        <w:rPr>
          <w:rFonts w:ascii="Book Antiqua" w:eastAsia="Book Antiqua" w:hAnsi="Book Antiqua" w:cs="Book Antiqua"/>
          <w:color w:val="000000"/>
        </w:rPr>
        <w:t xml:space="preserve"> 2001; </w:t>
      </w:r>
      <w:r w:rsidRPr="00C2476E">
        <w:rPr>
          <w:rFonts w:ascii="Book Antiqua" w:eastAsia="Book Antiqua" w:hAnsi="Book Antiqua" w:cs="Book Antiqua"/>
          <w:b/>
          <w:bCs/>
          <w:color w:val="000000"/>
        </w:rPr>
        <w:t>96</w:t>
      </w:r>
      <w:r w:rsidRPr="00C2476E">
        <w:rPr>
          <w:rFonts w:ascii="Book Antiqua" w:eastAsia="Book Antiqua" w:hAnsi="Book Antiqua" w:cs="Book Antiqua"/>
          <w:color w:val="000000"/>
        </w:rPr>
        <w:t>: 1251-1255 [PMID: 11316178 DOI: 10.1111/j.1572-0241.2001.03636.x]</w:t>
      </w:r>
    </w:p>
    <w:p w14:paraId="423B37C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104 </w:t>
      </w:r>
      <w:proofErr w:type="spellStart"/>
      <w:r w:rsidRPr="00C2476E">
        <w:rPr>
          <w:rFonts w:ascii="Book Antiqua" w:eastAsia="Book Antiqua" w:hAnsi="Book Antiqua" w:cs="Book Antiqua"/>
          <w:b/>
          <w:bCs/>
          <w:color w:val="000000"/>
        </w:rPr>
        <w:t>Schaap</w:t>
      </w:r>
      <w:proofErr w:type="spellEnd"/>
      <w:r w:rsidRPr="00C2476E">
        <w:rPr>
          <w:rFonts w:ascii="Book Antiqua" w:eastAsia="Book Antiqua" w:hAnsi="Book Antiqua" w:cs="Book Antiqua"/>
          <w:b/>
          <w:bCs/>
          <w:color w:val="000000"/>
        </w:rPr>
        <w:t xml:space="preserve"> FG</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Trauner</w:t>
      </w:r>
      <w:proofErr w:type="spellEnd"/>
      <w:r w:rsidRPr="00C2476E">
        <w:rPr>
          <w:rFonts w:ascii="Book Antiqua" w:eastAsia="Book Antiqua" w:hAnsi="Book Antiqua" w:cs="Book Antiqua"/>
          <w:color w:val="000000"/>
        </w:rPr>
        <w:t xml:space="preserve"> M, Jansen PL. Bile acid receptors as targets for drug development.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55-67 [PMID: 23982684 DOI: 10.1038/nrgastro.2013.151]</w:t>
      </w:r>
    </w:p>
    <w:p w14:paraId="74D804D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105 </w:t>
      </w:r>
      <w:r w:rsidRPr="00C2476E">
        <w:rPr>
          <w:rFonts w:ascii="Book Antiqua" w:eastAsia="Book Antiqua" w:hAnsi="Book Antiqua" w:cs="Book Antiqua"/>
          <w:b/>
          <w:bCs/>
          <w:color w:val="000000"/>
        </w:rPr>
        <w:t>Muñoz L</w:t>
      </w:r>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Albillos</w:t>
      </w:r>
      <w:proofErr w:type="spellEnd"/>
      <w:r w:rsidRPr="00C2476E">
        <w:rPr>
          <w:rFonts w:ascii="Book Antiqua" w:eastAsia="Book Antiqua" w:hAnsi="Book Antiqua" w:cs="Book Antiqua"/>
          <w:color w:val="000000"/>
        </w:rPr>
        <w:t xml:space="preserve"> A, Nieto M, Reyes E, </w:t>
      </w:r>
      <w:proofErr w:type="spellStart"/>
      <w:r w:rsidRPr="00C2476E">
        <w:rPr>
          <w:rFonts w:ascii="Book Antiqua" w:eastAsia="Book Antiqua" w:hAnsi="Book Antiqua" w:cs="Book Antiqua"/>
          <w:color w:val="000000"/>
        </w:rPr>
        <w:t>Lledó</w:t>
      </w:r>
      <w:proofErr w:type="spellEnd"/>
      <w:r w:rsidRPr="00C2476E">
        <w:rPr>
          <w:rFonts w:ascii="Book Antiqua" w:eastAsia="Book Antiqua" w:hAnsi="Book Antiqua" w:cs="Book Antiqua"/>
          <w:color w:val="000000"/>
        </w:rPr>
        <w:t xml:space="preserve"> L, </w:t>
      </w:r>
      <w:proofErr w:type="spellStart"/>
      <w:r w:rsidRPr="00C2476E">
        <w:rPr>
          <w:rFonts w:ascii="Book Antiqua" w:eastAsia="Book Antiqua" w:hAnsi="Book Antiqua" w:cs="Book Antiqua"/>
          <w:color w:val="000000"/>
        </w:rPr>
        <w:t>Monserrat</w:t>
      </w:r>
      <w:proofErr w:type="spellEnd"/>
      <w:r w:rsidRPr="00C2476E">
        <w:rPr>
          <w:rFonts w:ascii="Book Antiqua" w:eastAsia="Book Antiqua" w:hAnsi="Book Antiqua" w:cs="Book Antiqua"/>
          <w:color w:val="000000"/>
        </w:rPr>
        <w:t xml:space="preserve"> J, Sanz E, de la Hera A, Alvarez-Mon M. Mesenteric Th1 polarization and monocyte TNF-alpha production: first steps to systemic inflammation in rats with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2005; </w:t>
      </w:r>
      <w:r w:rsidRPr="00C2476E">
        <w:rPr>
          <w:rFonts w:ascii="Book Antiqua" w:eastAsia="Book Antiqua" w:hAnsi="Book Antiqua" w:cs="Book Antiqua"/>
          <w:b/>
          <w:bCs/>
          <w:color w:val="000000"/>
        </w:rPr>
        <w:t>42</w:t>
      </w:r>
      <w:r w:rsidRPr="00C2476E">
        <w:rPr>
          <w:rFonts w:ascii="Book Antiqua" w:eastAsia="Book Antiqua" w:hAnsi="Book Antiqua" w:cs="Book Antiqua"/>
          <w:color w:val="000000"/>
        </w:rPr>
        <w:t>: 411-419 [PMID: 16025514 DOI: 10.1002/hep.20799]</w:t>
      </w:r>
    </w:p>
    <w:p w14:paraId="1E3F373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106 </w:t>
      </w:r>
      <w:r w:rsidRPr="00C2476E">
        <w:rPr>
          <w:rFonts w:ascii="Book Antiqua" w:eastAsia="Book Antiqua" w:hAnsi="Book Antiqua" w:cs="Book Antiqua"/>
          <w:b/>
          <w:bCs/>
          <w:color w:val="000000"/>
        </w:rPr>
        <w:t>James MJ</w:t>
      </w:r>
      <w:r w:rsidRPr="00C2476E">
        <w:rPr>
          <w:rFonts w:ascii="Book Antiqua" w:eastAsia="Book Antiqua" w:hAnsi="Book Antiqua" w:cs="Book Antiqua"/>
          <w:color w:val="000000"/>
        </w:rPr>
        <w:t xml:space="preserve">, Gibson RA, Cleland LG. Dietary polyunsaturated fatty acids and inflammatory mediator production. </w:t>
      </w:r>
      <w:r w:rsidRPr="00C2476E">
        <w:rPr>
          <w:rFonts w:ascii="Book Antiqua" w:eastAsia="Book Antiqua" w:hAnsi="Book Antiqua" w:cs="Book Antiqua"/>
          <w:i/>
          <w:iCs/>
          <w:color w:val="000000"/>
        </w:rPr>
        <w:t xml:space="preserve">Am J </w:t>
      </w:r>
      <w:proofErr w:type="spellStart"/>
      <w:r w:rsidRPr="00C2476E">
        <w:rPr>
          <w:rFonts w:ascii="Book Antiqua" w:eastAsia="Book Antiqua" w:hAnsi="Book Antiqua" w:cs="Book Antiqua"/>
          <w:i/>
          <w:iCs/>
          <w:color w:val="000000"/>
        </w:rPr>
        <w:t>Clin</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color w:val="000000"/>
        </w:rPr>
        <w:t xml:space="preserve"> 2000;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343S-348S [PMID: 10617994 DOI: 10.1093/</w:t>
      </w:r>
      <w:proofErr w:type="spellStart"/>
      <w:r w:rsidRPr="00C2476E">
        <w:rPr>
          <w:rFonts w:ascii="Book Antiqua" w:eastAsia="Book Antiqua" w:hAnsi="Book Antiqua" w:cs="Book Antiqua"/>
          <w:color w:val="000000"/>
        </w:rPr>
        <w:t>ajcn</w:t>
      </w:r>
      <w:proofErr w:type="spellEnd"/>
      <w:r w:rsidRPr="00C2476E">
        <w:rPr>
          <w:rFonts w:ascii="Book Antiqua" w:eastAsia="Book Antiqua" w:hAnsi="Book Antiqua" w:cs="Book Antiqua"/>
          <w:color w:val="000000"/>
        </w:rPr>
        <w:t>/71.1.343s]</w:t>
      </w:r>
    </w:p>
    <w:p w14:paraId="7A3674A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107 </w:t>
      </w:r>
      <w:r w:rsidRPr="00C2476E">
        <w:rPr>
          <w:rFonts w:ascii="Book Antiqua" w:eastAsia="Book Antiqua" w:hAnsi="Book Antiqua" w:cs="Book Antiqua"/>
          <w:b/>
          <w:bCs/>
          <w:color w:val="000000"/>
        </w:rPr>
        <w:t>Yang WS</w:t>
      </w:r>
      <w:r w:rsidRPr="00C2476E">
        <w:rPr>
          <w:rFonts w:ascii="Book Antiqua" w:eastAsia="Book Antiqua" w:hAnsi="Book Antiqua" w:cs="Book Antiqua"/>
          <w:color w:val="000000"/>
        </w:rPr>
        <w:t xml:space="preserve">, Zeng XF, Liu ZN, Zhao QH, Tan YT, Gao J, Li HL, Xiang YB. Diet and liver cancer risk: a narrative review of epidemiological evidence. </w:t>
      </w:r>
      <w:r w:rsidRPr="00C2476E">
        <w:rPr>
          <w:rFonts w:ascii="Book Antiqua" w:eastAsia="Book Antiqua" w:hAnsi="Book Antiqua" w:cs="Book Antiqua"/>
          <w:i/>
          <w:iCs/>
          <w:color w:val="000000"/>
        </w:rPr>
        <w:t xml:space="preserve">Br J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124</w:t>
      </w:r>
      <w:r w:rsidRPr="00C2476E">
        <w:rPr>
          <w:rFonts w:ascii="Book Antiqua" w:eastAsia="Book Antiqua" w:hAnsi="Book Antiqua" w:cs="Book Antiqua"/>
          <w:color w:val="000000"/>
        </w:rPr>
        <w:t>: 330-340 [PMID: 32234090 DOI: 10.1017/S0007114520001208]</w:t>
      </w:r>
    </w:p>
    <w:p w14:paraId="1626EB1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108 </w:t>
      </w:r>
      <w:r w:rsidRPr="00C2476E">
        <w:rPr>
          <w:rFonts w:ascii="Book Antiqua" w:eastAsia="Book Antiqua" w:hAnsi="Book Antiqua" w:cs="Book Antiqua"/>
          <w:b/>
          <w:bCs/>
          <w:color w:val="000000"/>
        </w:rPr>
        <w:t>Lim K</w:t>
      </w:r>
      <w:r w:rsidRPr="00C2476E">
        <w:rPr>
          <w:rFonts w:ascii="Book Antiqua" w:eastAsia="Book Antiqua" w:hAnsi="Book Antiqua" w:cs="Book Antiqua"/>
          <w:color w:val="000000"/>
        </w:rPr>
        <w:t xml:space="preserve">, Han C, Dai Y, Shen M, Wu T. Omega-3 polyunsaturated fatty acids inhibit hepatocellular carcinoma cell growth through blocking beta-catenin and </w:t>
      </w:r>
      <w:r w:rsidRPr="00C2476E">
        <w:rPr>
          <w:rFonts w:ascii="Book Antiqua" w:eastAsia="Book Antiqua" w:hAnsi="Book Antiqua" w:cs="Book Antiqua"/>
          <w:color w:val="000000"/>
        </w:rPr>
        <w:lastRenderedPageBreak/>
        <w:t xml:space="preserve">cyclooxygenase-2. </w:t>
      </w:r>
      <w:proofErr w:type="spellStart"/>
      <w:r w:rsidRPr="00C2476E">
        <w:rPr>
          <w:rFonts w:ascii="Book Antiqua" w:eastAsia="Book Antiqua" w:hAnsi="Book Antiqua" w:cs="Book Antiqua"/>
          <w:i/>
          <w:iCs/>
          <w:color w:val="000000"/>
        </w:rPr>
        <w:t>Mol</w:t>
      </w:r>
      <w:proofErr w:type="spellEnd"/>
      <w:r w:rsidRPr="00C2476E">
        <w:rPr>
          <w:rFonts w:ascii="Book Antiqua" w:eastAsia="Book Antiqua" w:hAnsi="Book Antiqua" w:cs="Book Antiqua"/>
          <w:i/>
          <w:iCs/>
          <w:color w:val="000000"/>
        </w:rPr>
        <w:t xml:space="preserve"> Cancer </w:t>
      </w:r>
      <w:proofErr w:type="spellStart"/>
      <w:r w:rsidRPr="00C2476E">
        <w:rPr>
          <w:rFonts w:ascii="Book Antiqua" w:eastAsia="Book Antiqua" w:hAnsi="Book Antiqua" w:cs="Book Antiqua"/>
          <w:i/>
          <w:iCs/>
          <w:color w:val="000000"/>
        </w:rPr>
        <w:t>Ther</w:t>
      </w:r>
      <w:proofErr w:type="spellEnd"/>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3046-3055 [PMID: 19887546 DOI: 10.1158/1535-7163.MCT-09-0551]</w:t>
      </w:r>
    </w:p>
    <w:p w14:paraId="6E1492F6" w14:textId="77777777" w:rsidR="00A77B3E" w:rsidRPr="00E2565F" w:rsidRDefault="00BF7206">
      <w:pPr>
        <w:spacing w:line="360" w:lineRule="auto"/>
        <w:jc w:val="both"/>
        <w:rPr>
          <w:lang w:val="it-IT"/>
        </w:rPr>
      </w:pPr>
      <w:r w:rsidRPr="00C2476E">
        <w:rPr>
          <w:rFonts w:ascii="Book Antiqua" w:eastAsia="Book Antiqua" w:hAnsi="Book Antiqua" w:cs="Book Antiqua"/>
          <w:color w:val="000000"/>
        </w:rPr>
        <w:t xml:space="preserve">109 </w:t>
      </w:r>
      <w:r w:rsidRPr="00C2476E">
        <w:rPr>
          <w:rFonts w:ascii="Book Antiqua" w:eastAsia="Book Antiqua" w:hAnsi="Book Antiqua" w:cs="Book Antiqua"/>
          <w:b/>
          <w:bCs/>
          <w:color w:val="000000"/>
        </w:rPr>
        <w:t>Monteiro J</w:t>
      </w:r>
      <w:r w:rsidRPr="00C2476E">
        <w:rPr>
          <w:rFonts w:ascii="Book Antiqua" w:eastAsia="Book Antiqua" w:hAnsi="Book Antiqua" w:cs="Book Antiqua"/>
          <w:color w:val="000000"/>
        </w:rPr>
        <w:t xml:space="preserve">, Leslie M, </w:t>
      </w:r>
      <w:proofErr w:type="spellStart"/>
      <w:r w:rsidRPr="00C2476E">
        <w:rPr>
          <w:rFonts w:ascii="Book Antiqua" w:eastAsia="Book Antiqua" w:hAnsi="Book Antiqua" w:cs="Book Antiqua"/>
          <w:color w:val="000000"/>
        </w:rPr>
        <w:t>Moghadasian</w:t>
      </w:r>
      <w:proofErr w:type="spellEnd"/>
      <w:r w:rsidRPr="00C2476E">
        <w:rPr>
          <w:rFonts w:ascii="Book Antiqua" w:eastAsia="Book Antiqua" w:hAnsi="Book Antiqua" w:cs="Book Antiqua"/>
          <w:color w:val="000000"/>
        </w:rPr>
        <w:t xml:space="preserve"> MH, Arendt BM, Allard JP, Ma DW. The role of n - 6 and n - 3 polyunsaturated fatty acids in the manifestation of the metabolic syndrome in cardiovascular disease and non-alcoholic fatty liver disease. </w:t>
      </w:r>
      <w:r w:rsidRPr="00E2565F">
        <w:rPr>
          <w:rFonts w:ascii="Book Antiqua" w:eastAsia="Book Antiqua" w:hAnsi="Book Antiqua" w:cs="Book Antiqua"/>
          <w:i/>
          <w:iCs/>
          <w:color w:val="000000"/>
          <w:lang w:val="it-IT"/>
        </w:rPr>
        <w:t>Food Funct</w:t>
      </w:r>
      <w:r w:rsidRPr="00E2565F">
        <w:rPr>
          <w:rFonts w:ascii="Book Antiqua" w:eastAsia="Book Antiqua" w:hAnsi="Book Antiqua" w:cs="Book Antiqua"/>
          <w:color w:val="000000"/>
          <w:lang w:val="it-IT"/>
        </w:rPr>
        <w:t xml:space="preserve"> 2014; </w:t>
      </w:r>
      <w:r w:rsidRPr="00E2565F">
        <w:rPr>
          <w:rFonts w:ascii="Book Antiqua" w:eastAsia="Book Antiqua" w:hAnsi="Book Antiqua" w:cs="Book Antiqua"/>
          <w:b/>
          <w:bCs/>
          <w:color w:val="000000"/>
          <w:lang w:val="it-IT"/>
        </w:rPr>
        <w:t>5</w:t>
      </w:r>
      <w:r w:rsidRPr="00E2565F">
        <w:rPr>
          <w:rFonts w:ascii="Book Antiqua" w:eastAsia="Book Antiqua" w:hAnsi="Book Antiqua" w:cs="Book Antiqua"/>
          <w:color w:val="000000"/>
          <w:lang w:val="it-IT"/>
        </w:rPr>
        <w:t>: 426-435 [PMID: 24496399 DOI: 10.1039/c3fo60551e]</w:t>
      </w:r>
    </w:p>
    <w:p w14:paraId="2656D284" w14:textId="77777777" w:rsidR="00A77B3E" w:rsidRPr="00E2565F" w:rsidRDefault="00BF7206">
      <w:pPr>
        <w:spacing w:line="360" w:lineRule="auto"/>
        <w:jc w:val="both"/>
        <w:rPr>
          <w:lang w:val="pt-BR"/>
        </w:rPr>
      </w:pPr>
      <w:r w:rsidRPr="00E2565F">
        <w:rPr>
          <w:rFonts w:ascii="Book Antiqua" w:eastAsia="Book Antiqua" w:hAnsi="Book Antiqua" w:cs="Book Antiqua"/>
          <w:color w:val="000000"/>
          <w:lang w:val="it-IT"/>
        </w:rPr>
        <w:t xml:space="preserve">110 </w:t>
      </w:r>
      <w:r w:rsidRPr="00E2565F">
        <w:rPr>
          <w:rFonts w:ascii="Book Antiqua" w:eastAsia="Book Antiqua" w:hAnsi="Book Antiqua" w:cs="Book Antiqua"/>
          <w:b/>
          <w:bCs/>
          <w:color w:val="000000"/>
          <w:lang w:val="it-IT"/>
        </w:rPr>
        <w:t>Ponziani FR</w:t>
      </w:r>
      <w:r w:rsidRPr="00E2565F">
        <w:rPr>
          <w:rFonts w:ascii="Book Antiqua" w:eastAsia="Book Antiqua" w:hAnsi="Book Antiqua" w:cs="Book Antiqua"/>
          <w:color w:val="000000"/>
          <w:lang w:val="it-IT"/>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E2565F">
        <w:rPr>
          <w:rFonts w:ascii="Book Antiqua" w:eastAsia="Book Antiqua" w:hAnsi="Book Antiqua" w:cs="Book Antiqua"/>
          <w:i/>
          <w:iCs/>
          <w:color w:val="000000"/>
          <w:lang w:val="pt-BR"/>
        </w:rPr>
        <w:t>Hepatology</w:t>
      </w:r>
      <w:r w:rsidRPr="00E2565F">
        <w:rPr>
          <w:rFonts w:ascii="Book Antiqua" w:eastAsia="Book Antiqua" w:hAnsi="Book Antiqua" w:cs="Book Antiqua"/>
          <w:color w:val="000000"/>
          <w:lang w:val="pt-BR"/>
        </w:rPr>
        <w:t xml:space="preserve"> 2019; </w:t>
      </w:r>
      <w:r w:rsidRPr="00E2565F">
        <w:rPr>
          <w:rFonts w:ascii="Book Antiqua" w:eastAsia="Book Antiqua" w:hAnsi="Book Antiqua" w:cs="Book Antiqua"/>
          <w:b/>
          <w:bCs/>
          <w:color w:val="000000"/>
          <w:lang w:val="pt-BR"/>
        </w:rPr>
        <w:t>69</w:t>
      </w:r>
      <w:r w:rsidRPr="00E2565F">
        <w:rPr>
          <w:rFonts w:ascii="Book Antiqua" w:eastAsia="Book Antiqua" w:hAnsi="Book Antiqua" w:cs="Book Antiqua"/>
          <w:color w:val="000000"/>
          <w:lang w:val="pt-BR"/>
        </w:rPr>
        <w:t>: 107-120 [PMID: 29665135 DOI: 10.1002/hep.30036]</w:t>
      </w:r>
    </w:p>
    <w:p w14:paraId="6BD6E233" w14:textId="77777777" w:rsidR="00A77B3E" w:rsidRPr="00C2476E" w:rsidRDefault="00BF7206">
      <w:pPr>
        <w:spacing w:line="360" w:lineRule="auto"/>
        <w:jc w:val="both"/>
      </w:pPr>
      <w:r w:rsidRPr="00E2565F">
        <w:rPr>
          <w:rFonts w:ascii="Book Antiqua" w:eastAsia="Book Antiqua" w:hAnsi="Book Antiqua" w:cs="Book Antiqua"/>
          <w:color w:val="000000"/>
          <w:lang w:val="pt-BR"/>
        </w:rPr>
        <w:t xml:space="preserve">111 </w:t>
      </w:r>
      <w:r w:rsidRPr="00E2565F">
        <w:rPr>
          <w:rFonts w:ascii="Book Antiqua" w:eastAsia="Book Antiqua" w:hAnsi="Book Antiqua" w:cs="Book Antiqua"/>
          <w:b/>
          <w:bCs/>
          <w:color w:val="000000"/>
          <w:lang w:val="pt-BR"/>
        </w:rPr>
        <w:t>Herraez E</w:t>
      </w:r>
      <w:r w:rsidRPr="00E2565F">
        <w:rPr>
          <w:rFonts w:ascii="Book Antiqua" w:eastAsia="Book Antiqua" w:hAnsi="Book Antiqua" w:cs="Book Antiqua"/>
          <w:color w:val="000000"/>
          <w:lang w:val="pt-BR"/>
        </w:rPr>
        <w:t xml:space="preserve">, Romero MR, Macias RIR, Monte MJ, Marin JJG. </w:t>
      </w:r>
      <w:r w:rsidRPr="00C2476E">
        <w:rPr>
          <w:rFonts w:ascii="Book Antiqua" w:eastAsia="Book Antiqua" w:hAnsi="Book Antiqua" w:cs="Book Antiqua"/>
          <w:color w:val="000000"/>
        </w:rPr>
        <w:t xml:space="preserve">Clinical relevance of the relationship between changes in gut microbiota and bile acid metabolism in patients with intrahepatic cholangiocarcinoma. </w:t>
      </w:r>
      <w:proofErr w:type="spellStart"/>
      <w:r w:rsidRPr="00C2476E">
        <w:rPr>
          <w:rFonts w:ascii="Book Antiqua" w:eastAsia="Book Antiqua" w:hAnsi="Book Antiqua" w:cs="Book Antiqua"/>
          <w:i/>
          <w:iCs/>
          <w:color w:val="000000"/>
        </w:rPr>
        <w:t>Hepatobiliary</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Surg</w:t>
      </w:r>
      <w:proofErr w:type="spellEnd"/>
      <w:r w:rsidRPr="00C2476E">
        <w:rPr>
          <w:rFonts w:ascii="Book Antiqua" w:eastAsia="Book Antiqua" w:hAnsi="Book Antiqua" w:cs="Book Antiqua"/>
          <w:i/>
          <w:iCs/>
          <w:color w:val="000000"/>
        </w:rPr>
        <w:t xml:space="preserve"> </w:t>
      </w:r>
      <w:proofErr w:type="spellStart"/>
      <w:r w:rsidRPr="00C2476E">
        <w:rPr>
          <w:rFonts w:ascii="Book Antiqua" w:eastAsia="Book Antiqua" w:hAnsi="Book Antiqua" w:cs="Book Antiqua"/>
          <w:i/>
          <w:iCs/>
          <w:color w:val="000000"/>
        </w:rPr>
        <w:t>Nutr</w:t>
      </w:r>
      <w:proofErr w:type="spellEnd"/>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9</w:t>
      </w:r>
      <w:r w:rsidRPr="00C2476E">
        <w:rPr>
          <w:rFonts w:ascii="Book Antiqua" w:eastAsia="Book Antiqua" w:hAnsi="Book Antiqua" w:cs="Book Antiqua"/>
          <w:color w:val="000000"/>
        </w:rPr>
        <w:t>: 211-214 [PMID: 32355682 DOI: 10.21037/hbsn.2019.10.11]</w:t>
      </w:r>
    </w:p>
    <w:bookmarkEnd w:id="6"/>
    <w:p w14:paraId="2DB0ACF9" w14:textId="77777777" w:rsidR="00A77B3E" w:rsidRPr="00C2476E" w:rsidRDefault="00A77B3E">
      <w:pPr>
        <w:spacing w:line="360" w:lineRule="auto"/>
        <w:jc w:val="both"/>
        <w:sectPr w:rsidR="00A77B3E" w:rsidRPr="00C2476E">
          <w:footerReference w:type="default" r:id="rId9"/>
          <w:pgSz w:w="12240" w:h="15840"/>
          <w:pgMar w:top="1440" w:right="1440" w:bottom="1440" w:left="1440" w:header="720" w:footer="720" w:gutter="0"/>
          <w:cols w:space="720"/>
          <w:docGrid w:linePitch="360"/>
        </w:sectPr>
      </w:pPr>
    </w:p>
    <w:p w14:paraId="6DE89C67" w14:textId="77777777" w:rsidR="00A77B3E" w:rsidRPr="00C2476E" w:rsidRDefault="00BF7206">
      <w:pPr>
        <w:spacing w:line="360" w:lineRule="auto"/>
        <w:jc w:val="both"/>
      </w:pPr>
      <w:r w:rsidRPr="00C2476E">
        <w:rPr>
          <w:rFonts w:ascii="Book Antiqua" w:eastAsia="Book Antiqua" w:hAnsi="Book Antiqua" w:cs="Book Antiqua"/>
          <w:b/>
          <w:color w:val="000000"/>
        </w:rPr>
        <w:lastRenderedPageBreak/>
        <w:t>Footnotes</w:t>
      </w:r>
    </w:p>
    <w:p w14:paraId="0FC5145B" w14:textId="77777777" w:rsidR="00A77B3E" w:rsidRPr="00C2476E" w:rsidRDefault="00BF7206">
      <w:pPr>
        <w:spacing w:line="360" w:lineRule="auto"/>
        <w:jc w:val="both"/>
        <w:rPr>
          <w:lang w:eastAsia="zh-CN"/>
        </w:rPr>
      </w:pPr>
      <w:r w:rsidRPr="00C2476E">
        <w:rPr>
          <w:rFonts w:ascii="Book Antiqua" w:eastAsia="Book Antiqua" w:hAnsi="Book Antiqua" w:cs="Book Antiqua"/>
          <w:b/>
          <w:bCs/>
          <w:color w:val="000000"/>
          <w:szCs w:val="22"/>
        </w:rPr>
        <w:t xml:space="preserve">Conflict-of-interest statement: </w:t>
      </w:r>
      <w:r w:rsidRPr="00C2476E">
        <w:rPr>
          <w:rFonts w:ascii="Book Antiqua" w:eastAsia="Book Antiqua" w:hAnsi="Book Antiqua" w:cs="Book Antiqua"/>
          <w:color w:val="000000"/>
        </w:rPr>
        <w:t>Authors declare no conflict of interest for this article.</w:t>
      </w:r>
    </w:p>
    <w:p w14:paraId="16AAA122" w14:textId="77777777" w:rsidR="00A77B3E" w:rsidRPr="00C2476E" w:rsidRDefault="00A77B3E">
      <w:pPr>
        <w:spacing w:line="360" w:lineRule="auto"/>
        <w:jc w:val="both"/>
      </w:pPr>
    </w:p>
    <w:p w14:paraId="2AF44010"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Open-Access: </w:t>
      </w:r>
      <w:r w:rsidRPr="00C247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476E">
        <w:rPr>
          <w:rFonts w:ascii="Book Antiqua" w:eastAsia="Book Antiqua" w:hAnsi="Book Antiqua" w:cs="Book Antiqua"/>
          <w:color w:val="000000"/>
        </w:rPr>
        <w:t>NonCommercial</w:t>
      </w:r>
      <w:proofErr w:type="spellEnd"/>
      <w:r w:rsidRPr="00C247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4A6DD1" w14:textId="77777777" w:rsidR="00A77B3E" w:rsidRPr="00C2476E" w:rsidRDefault="00A77B3E">
      <w:pPr>
        <w:spacing w:line="360" w:lineRule="auto"/>
        <w:jc w:val="both"/>
      </w:pPr>
    </w:p>
    <w:p w14:paraId="43C2BB4A" w14:textId="77777777" w:rsidR="000E1C8D" w:rsidRDefault="000E1C8D" w:rsidP="000E1C8D">
      <w:pPr>
        <w:pStyle w:val="ac"/>
        <w:spacing w:before="0" w:beforeAutospacing="0" w:after="0" w:afterAutospacing="0" w:line="360" w:lineRule="auto"/>
        <w:jc w:val="both"/>
        <w:rPr>
          <w:rFonts w:ascii="Book Antiqua" w:hAnsi="Book Antiqua"/>
          <w:b/>
          <w:bCs/>
        </w:rPr>
      </w:pPr>
      <w:r>
        <w:rPr>
          <w:rFonts w:ascii="Book Antiqua" w:hAnsi="Book Antiqua"/>
          <w:b/>
          <w:bCs/>
        </w:rPr>
        <w:t xml:space="preserve">Provenance and peer review: </w:t>
      </w:r>
      <w:r>
        <w:rPr>
          <w:rFonts w:ascii="Book Antiqua" w:hAnsi="Book Antiqua"/>
          <w:bCs/>
        </w:rPr>
        <w:t xml:space="preserve">Invited article; </w:t>
      </w:r>
      <w:proofErr w:type="gramStart"/>
      <w:r>
        <w:rPr>
          <w:rFonts w:ascii="Book Antiqua" w:hAnsi="Book Antiqua"/>
          <w:bCs/>
        </w:rPr>
        <w:t>Externally</w:t>
      </w:r>
      <w:proofErr w:type="gramEnd"/>
      <w:r>
        <w:rPr>
          <w:rFonts w:ascii="Book Antiqua" w:hAnsi="Book Antiqua"/>
          <w:bCs/>
        </w:rPr>
        <w:t xml:space="preserve"> peer reviewed.</w:t>
      </w:r>
    </w:p>
    <w:p w14:paraId="7AB3A004" w14:textId="77777777" w:rsidR="00A77B3E" w:rsidRPr="00C2476E" w:rsidRDefault="00A77B3E">
      <w:pPr>
        <w:spacing w:line="360" w:lineRule="auto"/>
        <w:jc w:val="both"/>
      </w:pPr>
      <w:bookmarkStart w:id="7" w:name="_GoBack"/>
      <w:bookmarkEnd w:id="7"/>
    </w:p>
    <w:p w14:paraId="580EA1AD"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Peer-review started: </w:t>
      </w:r>
      <w:r w:rsidRPr="00C2476E">
        <w:rPr>
          <w:rFonts w:ascii="Book Antiqua" w:eastAsia="Book Antiqua" w:hAnsi="Book Antiqua" w:cs="Book Antiqua"/>
          <w:color w:val="000000"/>
        </w:rPr>
        <w:t>February 23, 2021</w:t>
      </w:r>
    </w:p>
    <w:p w14:paraId="445D5D2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First decision: </w:t>
      </w:r>
      <w:r w:rsidRPr="00C2476E">
        <w:rPr>
          <w:rFonts w:ascii="Book Antiqua" w:eastAsia="Book Antiqua" w:hAnsi="Book Antiqua" w:cs="Book Antiqua"/>
          <w:color w:val="000000"/>
        </w:rPr>
        <w:t>April 19, 2021</w:t>
      </w:r>
    </w:p>
    <w:p w14:paraId="4CCBDCA3" w14:textId="036D9BC0" w:rsidR="00A77B3E" w:rsidRPr="00C2476E" w:rsidRDefault="00BF7206">
      <w:pPr>
        <w:spacing w:line="360" w:lineRule="auto"/>
        <w:jc w:val="both"/>
      </w:pPr>
      <w:r w:rsidRPr="00C2476E">
        <w:rPr>
          <w:rFonts w:ascii="Book Antiqua" w:eastAsia="Book Antiqua" w:hAnsi="Book Antiqua" w:cs="Book Antiqua"/>
          <w:b/>
          <w:color w:val="000000"/>
        </w:rPr>
        <w:t xml:space="preserve">Article in press: </w:t>
      </w:r>
      <w:r w:rsidR="00E2565F">
        <w:rPr>
          <w:rFonts w:ascii="Book Antiqua" w:eastAsia="宋体" w:hAnsi="Book Antiqua" w:hint="eastAsia"/>
          <w:color w:val="000000" w:themeColor="text1"/>
        </w:rPr>
        <w:t>S</w:t>
      </w:r>
      <w:r w:rsidR="00E2565F">
        <w:rPr>
          <w:rFonts w:ascii="Book Antiqua" w:eastAsia="宋体" w:hAnsi="Book Antiqua" w:hint="eastAsia"/>
          <w:color w:val="000000" w:themeColor="text1"/>
          <w:lang w:eastAsia="zh-CN"/>
        </w:rPr>
        <w:t>e</w:t>
      </w:r>
      <w:r w:rsidR="00E2565F">
        <w:rPr>
          <w:rFonts w:ascii="Book Antiqua" w:eastAsia="宋体" w:hAnsi="Book Antiqua"/>
          <w:color w:val="000000" w:themeColor="text1"/>
        </w:rPr>
        <w:t>ptember</w:t>
      </w:r>
      <w:r w:rsidR="00E2565F" w:rsidRPr="00F06907">
        <w:rPr>
          <w:rFonts w:ascii="Book Antiqua" w:eastAsia="宋体" w:hAnsi="Book Antiqua"/>
          <w:color w:val="000000" w:themeColor="text1"/>
        </w:rPr>
        <w:t xml:space="preserve"> </w:t>
      </w:r>
      <w:r w:rsidR="00E2565F">
        <w:rPr>
          <w:rFonts w:ascii="Book Antiqua" w:eastAsia="宋体" w:hAnsi="Book Antiqua"/>
          <w:color w:val="000000" w:themeColor="text1"/>
        </w:rPr>
        <w:t>2</w:t>
      </w:r>
      <w:r w:rsidR="00E2565F" w:rsidRPr="00F06907">
        <w:rPr>
          <w:rFonts w:ascii="Book Antiqua" w:eastAsia="宋体" w:hAnsi="Book Antiqua"/>
          <w:color w:val="000000" w:themeColor="text1"/>
        </w:rPr>
        <w:t>, 2021</w:t>
      </w:r>
    </w:p>
    <w:p w14:paraId="43DC44E3" w14:textId="77777777" w:rsidR="00A77B3E" w:rsidRPr="00C2476E" w:rsidRDefault="00A77B3E">
      <w:pPr>
        <w:spacing w:line="360" w:lineRule="auto"/>
        <w:jc w:val="both"/>
      </w:pPr>
    </w:p>
    <w:p w14:paraId="744B92F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Specialty type: </w:t>
      </w:r>
      <w:r w:rsidR="00CC7244" w:rsidRPr="00C2476E">
        <w:rPr>
          <w:rFonts w:ascii="Book Antiqua" w:eastAsia="微软雅黑" w:hAnsi="Book Antiqua" w:cs="宋体"/>
        </w:rPr>
        <w:t>Oncology</w:t>
      </w:r>
    </w:p>
    <w:p w14:paraId="12526AD9"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Country/Territory of origin: </w:t>
      </w:r>
      <w:r w:rsidRPr="00C2476E">
        <w:rPr>
          <w:rFonts w:ascii="Book Antiqua" w:eastAsia="Book Antiqua" w:hAnsi="Book Antiqua" w:cs="Book Antiqua"/>
          <w:color w:val="000000"/>
        </w:rPr>
        <w:t>Italy</w:t>
      </w:r>
    </w:p>
    <w:p w14:paraId="7ED9BB34" w14:textId="77777777" w:rsidR="00A77B3E" w:rsidRPr="00C2476E" w:rsidRDefault="00BF7206">
      <w:pPr>
        <w:spacing w:line="360" w:lineRule="auto"/>
        <w:jc w:val="both"/>
      </w:pPr>
      <w:r w:rsidRPr="00C2476E">
        <w:rPr>
          <w:rFonts w:ascii="Book Antiqua" w:eastAsia="Book Antiqua" w:hAnsi="Book Antiqua" w:cs="Book Antiqua"/>
          <w:b/>
          <w:color w:val="000000"/>
        </w:rPr>
        <w:t>Peer-review report’s scientific quality classification</w:t>
      </w:r>
    </w:p>
    <w:p w14:paraId="01EFB8D3" w14:textId="77777777" w:rsidR="00A77B3E" w:rsidRPr="00C2476E" w:rsidRDefault="00BF7206">
      <w:pPr>
        <w:spacing w:line="360" w:lineRule="auto"/>
        <w:jc w:val="both"/>
      </w:pPr>
      <w:r w:rsidRPr="00C2476E">
        <w:rPr>
          <w:rFonts w:ascii="Book Antiqua" w:eastAsia="Book Antiqua" w:hAnsi="Book Antiqua" w:cs="Book Antiqua"/>
          <w:color w:val="000000"/>
        </w:rPr>
        <w:t>Grade A (Excellent): 0</w:t>
      </w:r>
    </w:p>
    <w:p w14:paraId="64921EBD" w14:textId="77777777" w:rsidR="00A77B3E" w:rsidRPr="00C2476E" w:rsidRDefault="00BF7206">
      <w:pPr>
        <w:spacing w:line="360" w:lineRule="auto"/>
        <w:jc w:val="both"/>
      </w:pPr>
      <w:r w:rsidRPr="00C2476E">
        <w:rPr>
          <w:rFonts w:ascii="Book Antiqua" w:eastAsia="Book Antiqua" w:hAnsi="Book Antiqua" w:cs="Book Antiqua"/>
          <w:color w:val="000000"/>
        </w:rPr>
        <w:t>Grade B (Very good): B</w:t>
      </w:r>
    </w:p>
    <w:p w14:paraId="54B21952" w14:textId="77777777" w:rsidR="00A77B3E" w:rsidRPr="00C2476E" w:rsidRDefault="00BF7206">
      <w:pPr>
        <w:spacing w:line="360" w:lineRule="auto"/>
        <w:jc w:val="both"/>
      </w:pPr>
      <w:r w:rsidRPr="00C2476E">
        <w:rPr>
          <w:rFonts w:ascii="Book Antiqua" w:eastAsia="Book Antiqua" w:hAnsi="Book Antiqua" w:cs="Book Antiqua"/>
          <w:color w:val="000000"/>
        </w:rPr>
        <w:t>Grade C (Good): 0</w:t>
      </w:r>
    </w:p>
    <w:p w14:paraId="4F823568" w14:textId="77777777" w:rsidR="00A77B3E" w:rsidRPr="00C2476E" w:rsidRDefault="00BF7206">
      <w:pPr>
        <w:spacing w:line="360" w:lineRule="auto"/>
        <w:jc w:val="both"/>
      </w:pPr>
      <w:r w:rsidRPr="00C2476E">
        <w:rPr>
          <w:rFonts w:ascii="Book Antiqua" w:eastAsia="Book Antiqua" w:hAnsi="Book Antiqua" w:cs="Book Antiqua"/>
          <w:color w:val="000000"/>
        </w:rPr>
        <w:t>Grade D (Fair): 0</w:t>
      </w:r>
    </w:p>
    <w:p w14:paraId="5147AFB8" w14:textId="77777777" w:rsidR="00A77B3E" w:rsidRPr="00C2476E" w:rsidRDefault="00BF7206">
      <w:pPr>
        <w:spacing w:line="360" w:lineRule="auto"/>
        <w:jc w:val="both"/>
      </w:pPr>
      <w:r w:rsidRPr="00C2476E">
        <w:rPr>
          <w:rFonts w:ascii="Book Antiqua" w:eastAsia="Book Antiqua" w:hAnsi="Book Antiqua" w:cs="Book Antiqua"/>
          <w:color w:val="000000"/>
        </w:rPr>
        <w:t>Grade E (Poor): 0</w:t>
      </w:r>
    </w:p>
    <w:p w14:paraId="462D16FC" w14:textId="77777777" w:rsidR="00A77B3E" w:rsidRPr="00C2476E" w:rsidRDefault="00A77B3E">
      <w:pPr>
        <w:spacing w:line="360" w:lineRule="auto"/>
        <w:jc w:val="both"/>
      </w:pPr>
    </w:p>
    <w:p w14:paraId="4AD7A606" w14:textId="4FCDBD48" w:rsidR="00F3394C" w:rsidRDefault="00BF7206">
      <w:pPr>
        <w:spacing w:line="360" w:lineRule="auto"/>
        <w:jc w:val="both"/>
        <w:rPr>
          <w:rFonts w:ascii="Book Antiqua" w:eastAsia="Book Antiqua" w:hAnsi="Book Antiqua" w:cs="Book Antiqua"/>
          <w:bCs/>
          <w:color w:val="000000"/>
          <w:lang w:val="pt-BR"/>
        </w:rPr>
      </w:pPr>
      <w:r w:rsidRPr="00E2565F">
        <w:rPr>
          <w:rFonts w:ascii="Book Antiqua" w:eastAsia="Book Antiqua" w:hAnsi="Book Antiqua" w:cs="Book Antiqua"/>
          <w:b/>
          <w:color w:val="000000"/>
          <w:lang w:val="pt-BR"/>
        </w:rPr>
        <w:t xml:space="preserve">P-Reviewer: </w:t>
      </w:r>
      <w:r w:rsidRPr="00E2565F">
        <w:rPr>
          <w:rFonts w:ascii="Book Antiqua" w:eastAsia="Book Antiqua" w:hAnsi="Book Antiqua" w:cs="Book Antiqua"/>
          <w:color w:val="000000"/>
          <w:lang w:val="pt-BR"/>
        </w:rPr>
        <w:t>Du Z</w:t>
      </w:r>
      <w:r w:rsidRPr="00E2565F">
        <w:rPr>
          <w:rFonts w:ascii="Book Antiqua" w:eastAsia="Book Antiqua" w:hAnsi="Book Antiqua" w:cs="Book Antiqua"/>
          <w:b/>
          <w:color w:val="000000"/>
          <w:lang w:val="pt-BR"/>
        </w:rPr>
        <w:t xml:space="preserve"> S-Editor: </w:t>
      </w:r>
      <w:r w:rsidRPr="00E2565F">
        <w:rPr>
          <w:rFonts w:ascii="Book Antiqua" w:eastAsia="Book Antiqua" w:hAnsi="Book Antiqua" w:cs="Book Antiqua"/>
          <w:color w:val="000000"/>
          <w:lang w:val="pt-BR"/>
        </w:rPr>
        <w:t>Gao CC</w:t>
      </w:r>
      <w:r w:rsidRPr="00E2565F">
        <w:rPr>
          <w:rFonts w:ascii="Book Antiqua" w:eastAsia="Book Antiqua" w:hAnsi="Book Antiqua" w:cs="Book Antiqua"/>
          <w:b/>
          <w:color w:val="000000"/>
          <w:lang w:val="pt-BR"/>
        </w:rPr>
        <w:t xml:space="preserve"> L-Editor:</w:t>
      </w:r>
      <w:r w:rsidR="00EF35FC" w:rsidRPr="00E2565F">
        <w:rPr>
          <w:rFonts w:ascii="Book Antiqua" w:eastAsia="Book Antiqua" w:hAnsi="Book Antiqua" w:cs="Book Antiqua"/>
          <w:b/>
          <w:color w:val="000000"/>
          <w:lang w:val="pt-BR"/>
        </w:rPr>
        <w:t xml:space="preserve">  </w:t>
      </w:r>
      <w:r w:rsidR="00EF35FC" w:rsidRPr="00E2565F">
        <w:rPr>
          <w:rFonts w:ascii="Book Antiqua" w:eastAsia="Book Antiqua" w:hAnsi="Book Antiqua" w:cs="Book Antiqua"/>
          <w:bCs/>
          <w:color w:val="000000"/>
          <w:lang w:val="pt-BR"/>
        </w:rPr>
        <w:t xml:space="preserve">Filipodia  </w:t>
      </w:r>
      <w:r w:rsidRPr="00E2565F">
        <w:rPr>
          <w:rFonts w:ascii="Book Antiqua" w:eastAsia="Book Antiqua" w:hAnsi="Book Antiqua" w:cs="Book Antiqua"/>
          <w:b/>
          <w:color w:val="000000"/>
          <w:lang w:val="pt-BR"/>
        </w:rPr>
        <w:t xml:space="preserve">  P-Editor: </w:t>
      </w:r>
      <w:r w:rsidR="00E2565F" w:rsidRPr="00E2565F">
        <w:rPr>
          <w:rFonts w:ascii="Book Antiqua" w:eastAsia="Book Antiqua" w:hAnsi="Book Antiqua" w:cs="Book Antiqua"/>
          <w:bCs/>
          <w:color w:val="000000"/>
          <w:lang w:val="pt-BR"/>
        </w:rPr>
        <w:t>Yu HG</w:t>
      </w:r>
    </w:p>
    <w:p w14:paraId="22E3643A" w14:textId="77777777" w:rsidR="00F3394C" w:rsidRDefault="00F3394C">
      <w:pPr>
        <w:rPr>
          <w:rFonts w:ascii="Book Antiqua" w:eastAsia="Book Antiqua" w:hAnsi="Book Antiqua" w:cs="Book Antiqua"/>
          <w:bCs/>
          <w:color w:val="000000"/>
          <w:lang w:val="pt-BR"/>
        </w:rPr>
      </w:pPr>
      <w:r>
        <w:rPr>
          <w:rFonts w:ascii="Book Antiqua" w:eastAsia="Book Antiqua" w:hAnsi="Book Antiqua" w:cs="Book Antiqua"/>
          <w:bCs/>
          <w:color w:val="000000"/>
          <w:lang w:val="pt-BR"/>
        </w:rPr>
        <w:br w:type="page"/>
      </w:r>
    </w:p>
    <w:p w14:paraId="74BE9E59" w14:textId="77777777" w:rsidR="00A77B3E" w:rsidRPr="00E2565F" w:rsidRDefault="00A77B3E">
      <w:pPr>
        <w:spacing w:line="360" w:lineRule="auto"/>
        <w:jc w:val="both"/>
        <w:rPr>
          <w:lang w:val="pt-BR"/>
        </w:rPr>
        <w:sectPr w:rsidR="00A77B3E" w:rsidRPr="00E2565F">
          <w:pgSz w:w="12240" w:h="15840"/>
          <w:pgMar w:top="1440" w:right="1440" w:bottom="1440" w:left="1440" w:header="720" w:footer="720" w:gutter="0"/>
          <w:cols w:space="720"/>
          <w:docGrid w:linePitch="360"/>
        </w:sectPr>
      </w:pPr>
    </w:p>
    <w:p w14:paraId="4E092446" w14:textId="77777777" w:rsidR="00A77B3E" w:rsidRPr="00C2476E" w:rsidRDefault="00BF7206">
      <w:pPr>
        <w:spacing w:line="360" w:lineRule="auto"/>
        <w:jc w:val="both"/>
        <w:rPr>
          <w:rFonts w:ascii="Book Antiqua" w:hAnsi="Book Antiqua" w:cs="Book Antiqua"/>
          <w:b/>
          <w:color w:val="000000"/>
          <w:lang w:eastAsia="zh-CN"/>
        </w:rPr>
      </w:pPr>
      <w:r w:rsidRPr="00C2476E">
        <w:rPr>
          <w:rFonts w:ascii="Book Antiqua" w:eastAsia="Book Antiqua" w:hAnsi="Book Antiqua" w:cs="Book Antiqua"/>
          <w:b/>
          <w:color w:val="000000"/>
        </w:rPr>
        <w:lastRenderedPageBreak/>
        <w:t>Figure Legends</w:t>
      </w:r>
    </w:p>
    <w:p w14:paraId="4FC16114" w14:textId="77777777" w:rsidR="007A1569" w:rsidRPr="00C2476E" w:rsidRDefault="007A1569">
      <w:pPr>
        <w:spacing w:line="360" w:lineRule="auto"/>
        <w:jc w:val="both"/>
        <w:rPr>
          <w:lang w:eastAsia="zh-CN"/>
        </w:rPr>
      </w:pPr>
      <w:r w:rsidRPr="00C2476E">
        <w:rPr>
          <w:noProof/>
          <w:lang w:eastAsia="zh-CN"/>
        </w:rPr>
        <w:drawing>
          <wp:inline distT="0" distB="0" distL="0" distR="0" wp14:anchorId="78A34873" wp14:editId="2A3F1DA4">
            <wp:extent cx="5448300" cy="2981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1991" cy="2983149"/>
                    </a:xfrm>
                    <a:prstGeom prst="rect">
                      <a:avLst/>
                    </a:prstGeom>
                    <a:noFill/>
                  </pic:spPr>
                </pic:pic>
              </a:graphicData>
            </a:graphic>
          </wp:inline>
        </w:drawing>
      </w:r>
    </w:p>
    <w:p w14:paraId="48B61954" w14:textId="140CFFE7" w:rsidR="00BF7206" w:rsidRPr="00C2476E" w:rsidRDefault="00BF7206">
      <w:pPr>
        <w:spacing w:line="360" w:lineRule="auto"/>
        <w:jc w:val="both"/>
        <w:rPr>
          <w:rFonts w:ascii="Book Antiqua" w:hAnsi="Book Antiqua" w:cs="Book Antiqua"/>
          <w:color w:val="000000"/>
          <w:lang w:eastAsia="zh-CN"/>
        </w:rPr>
      </w:pPr>
      <w:r w:rsidRPr="00C2476E">
        <w:rPr>
          <w:rFonts w:ascii="Book Antiqua" w:eastAsia="Book Antiqua" w:hAnsi="Book Antiqua" w:cs="Book Antiqua"/>
          <w:b/>
          <w:color w:val="000000"/>
        </w:rPr>
        <w:t>Figure 1</w:t>
      </w:r>
      <w:r w:rsidR="007A1569" w:rsidRPr="00C2476E">
        <w:rPr>
          <w:rFonts w:ascii="Book Antiqua" w:hAnsi="Book Antiqua" w:cs="Book Antiqua"/>
          <w:b/>
          <w:color w:val="000000"/>
          <w:lang w:eastAsia="zh-CN"/>
        </w:rPr>
        <w:t xml:space="preserve"> </w:t>
      </w:r>
      <w:r w:rsidRPr="00C2476E">
        <w:rPr>
          <w:rFonts w:ascii="Book Antiqua" w:eastAsia="Book Antiqua" w:hAnsi="Book Antiqua" w:cs="Book Antiqua"/>
          <w:b/>
          <w:color w:val="000000"/>
        </w:rPr>
        <w:t>The inflammation-liver fibrosis-cirrhosis-cancer pathway.</w:t>
      </w:r>
      <w:r w:rsidR="007A1569" w:rsidRPr="00C2476E">
        <w:rPr>
          <w:rFonts w:ascii="Book Antiqua" w:hAnsi="Book Antiqua" w:cs="Book Antiqua"/>
          <w:b/>
          <w:color w:val="000000"/>
          <w:lang w:eastAsia="zh-CN"/>
        </w:rPr>
        <w:t xml:space="preserve"> </w:t>
      </w:r>
      <w:r w:rsidRPr="00C2476E">
        <w:rPr>
          <w:rFonts w:ascii="Book Antiqua" w:eastAsia="Book Antiqua" w:hAnsi="Book Antiqua" w:cs="Book Antiqua"/>
          <w:color w:val="000000"/>
        </w:rPr>
        <w:t>Dysbiosis, alcohol abuse and high-fat diet cause the alteration of the intestinal barrier permeability. With increased gut permeability, both microbiota and toxins (</w:t>
      </w:r>
      <w:r w:rsidR="00B177FE">
        <w:rPr>
          <w:rFonts w:ascii="Book Antiqua" w:eastAsia="Book Antiqua" w:hAnsi="Book Antiqua" w:cs="Book Antiqua"/>
          <w:i/>
          <w:iCs/>
          <w:color w:val="000000"/>
        </w:rPr>
        <w:t>e.g.</w:t>
      </w:r>
      <w:r w:rsidRPr="00C2476E">
        <w:rPr>
          <w:rFonts w:ascii="Book Antiqua" w:eastAsia="Book Antiqua" w:hAnsi="Book Antiqua" w:cs="Book Antiqua"/>
          <w:color w:val="000000"/>
        </w:rPr>
        <w:t>, endotoxins or flagellin) may reach the liver through the portal vein stimulating an inflammatory reaction</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The </w:t>
      </w:r>
      <w:r w:rsidR="00B177FE">
        <w:rPr>
          <w:rFonts w:ascii="Book Antiqua" w:eastAsia="Book Antiqua" w:hAnsi="Book Antiqua" w:cs="Book Antiqua"/>
          <w:color w:val="000000"/>
        </w:rPr>
        <w:t>t</w:t>
      </w:r>
      <w:r w:rsidRPr="00C2476E">
        <w:rPr>
          <w:rFonts w:ascii="Book Antiqua" w:eastAsia="Book Antiqua" w:hAnsi="Book Antiqua" w:cs="Book Antiqua"/>
          <w:color w:val="000000"/>
        </w:rPr>
        <w:t xml:space="preserve">oll-like receptor </w:t>
      </w:r>
      <w:r w:rsidRPr="00C2476E">
        <w:rPr>
          <w:rFonts w:ascii="Book Antiqua" w:hAnsi="Book Antiqua" w:cs="Book Antiqua"/>
          <w:color w:val="000000"/>
          <w:lang w:eastAsia="zh-CN"/>
        </w:rPr>
        <w:t>(</w:t>
      </w:r>
      <w:r w:rsidRPr="00C2476E">
        <w:rPr>
          <w:rFonts w:ascii="Book Antiqua" w:eastAsia="Book Antiqua" w:hAnsi="Book Antiqua" w:cs="Book Antiqua"/>
          <w:color w:val="000000"/>
        </w:rPr>
        <w:t>TLR</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4 is expressed in the Kupffer, hepatic stellate, endothelial cells and hepatocytes. TLR4 activation causes the upregulation of the epidermal growth factor epiregulin that shows a mitogenic effect on hepatocytes causing hepatocellular carcinoma promotion. The lipopolysaccharide, a component of the gram-negative bacteria wall, binds to the transmembrane TLR4 causing the expression of the </w:t>
      </w:r>
      <w:r w:rsidR="00B177FE">
        <w:rPr>
          <w:rFonts w:ascii="Book Antiqua" w:eastAsia="Book Antiqua" w:hAnsi="Book Antiqua" w:cs="Book Antiqua"/>
          <w:color w:val="000000"/>
        </w:rPr>
        <w:t>h</w:t>
      </w:r>
      <w:r w:rsidRPr="00C2476E">
        <w:rPr>
          <w:rFonts w:ascii="Book Antiqua" w:eastAsia="Book Antiqua" w:hAnsi="Book Antiqua" w:cs="Book Antiqua"/>
          <w:color w:val="000000"/>
        </w:rPr>
        <w:t xml:space="preserve">epcidin showing an anti-apoptotic effect on the hepatocytes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the activation of the </w:t>
      </w:r>
      <w:r w:rsidRPr="00C2476E">
        <w:rPr>
          <w:rFonts w:ascii="Book Antiqua" w:hAnsi="Book Antiqua" w:cs="Book Antiqua"/>
          <w:color w:val="000000"/>
          <w:lang w:eastAsia="zh-CN"/>
        </w:rPr>
        <w:t>n</w:t>
      </w:r>
      <w:r w:rsidRPr="00C2476E">
        <w:rPr>
          <w:rFonts w:ascii="Book Antiqua" w:eastAsia="Book Antiqua" w:hAnsi="Book Antiqua" w:cs="Book Antiqua"/>
          <w:color w:val="000000"/>
        </w:rPr>
        <w:t xml:space="preserve">uclear </w:t>
      </w:r>
      <w:r w:rsidRPr="00C2476E">
        <w:rPr>
          <w:rFonts w:ascii="Book Antiqua" w:hAnsi="Book Antiqua" w:cs="Book Antiqua"/>
          <w:color w:val="000000"/>
          <w:lang w:eastAsia="zh-CN"/>
        </w:rPr>
        <w:t>f</w:t>
      </w:r>
      <w:r w:rsidRPr="00C2476E">
        <w:rPr>
          <w:rFonts w:ascii="Book Antiqua" w:eastAsia="Book Antiqua" w:hAnsi="Book Antiqua" w:cs="Book Antiqua"/>
          <w:color w:val="000000"/>
        </w:rPr>
        <w:t>actor-</w:t>
      </w:r>
      <w:proofErr w:type="spellStart"/>
      <w:r w:rsidRPr="00C2476E">
        <w:rPr>
          <w:rFonts w:ascii="Book Antiqua" w:eastAsia="Book Antiqua" w:hAnsi="Book Antiqua" w:cs="Book Antiqua"/>
          <w:color w:val="000000"/>
        </w:rPr>
        <w:t>κB</w:t>
      </w:r>
      <w:proofErr w:type="spellEnd"/>
      <w:r w:rsidRPr="00C2476E">
        <w:rPr>
          <w:rFonts w:ascii="Book Antiqua" w:eastAsia="Book Antiqua" w:hAnsi="Book Antiqua" w:cs="Book Antiqua"/>
          <w:color w:val="000000"/>
        </w:rPr>
        <w:t xml:space="preserve"> and </w:t>
      </w:r>
      <w:r w:rsidR="00B177FE">
        <w:rPr>
          <w:rFonts w:ascii="Book Antiqua" w:eastAsia="Book Antiqua" w:hAnsi="Book Antiqua" w:cs="Book Antiqua"/>
          <w:color w:val="000000"/>
        </w:rPr>
        <w:t xml:space="preserve">signal transducer and activator of transcription </w:t>
      </w:r>
      <w:r w:rsidR="00B177FE" w:rsidRPr="00C2476E">
        <w:rPr>
          <w:rFonts w:ascii="Book Antiqua" w:eastAsia="Book Antiqua" w:hAnsi="Book Antiqua" w:cs="Book Antiqua"/>
          <w:color w:val="000000"/>
        </w:rPr>
        <w:t>3</w:t>
      </w:r>
      <w:r w:rsidRPr="00C2476E">
        <w:rPr>
          <w:rFonts w:ascii="Book Antiqua" w:eastAsia="Book Antiqua" w:hAnsi="Book Antiqua" w:cs="Book Antiqua"/>
          <w:color w:val="000000"/>
        </w:rPr>
        <w:t xml:space="preserve"> signa</w:t>
      </w:r>
      <w:r w:rsidR="00D112DE">
        <w:rPr>
          <w:rFonts w:ascii="Book Antiqua" w:eastAsia="Book Antiqua" w:hAnsi="Book Antiqua" w:cs="Book Antiqua"/>
          <w:color w:val="000000"/>
          <w:lang w:val="en-GB"/>
        </w:rPr>
        <w:t>l</w:t>
      </w:r>
      <w:r w:rsidRPr="00C2476E">
        <w:rPr>
          <w:rFonts w:ascii="Book Antiqua" w:eastAsia="Book Antiqua" w:hAnsi="Book Antiqua" w:cs="Book Antiqua"/>
          <w:color w:val="000000"/>
        </w:rPr>
        <w:t xml:space="preserve">ling and the production of interleukin </w:t>
      </w:r>
      <w:r w:rsidRPr="00C2476E">
        <w:rPr>
          <w:rFonts w:ascii="Book Antiqua" w:hAnsi="Book Antiqua" w:cs="Book Antiqua"/>
          <w:color w:val="000000"/>
          <w:lang w:eastAsia="zh-CN"/>
        </w:rPr>
        <w:t>(</w:t>
      </w:r>
      <w:r w:rsidRPr="00C2476E">
        <w:rPr>
          <w:rFonts w:ascii="Book Antiqua" w:eastAsia="Book Antiqua" w:hAnsi="Book Antiqua" w:cs="Book Antiqua"/>
          <w:color w:val="000000"/>
        </w:rPr>
        <w:t>IL</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-17, IL-6, IL-1β, and </w:t>
      </w:r>
      <w:proofErr w:type="spellStart"/>
      <w:r w:rsidRPr="00C2476E">
        <w:rPr>
          <w:rFonts w:ascii="Book Antiqua" w:eastAsia="Book Antiqua" w:hAnsi="Book Antiqua" w:cs="Book Antiqua"/>
          <w:color w:val="000000"/>
        </w:rPr>
        <w:t>tumo</w:t>
      </w:r>
      <w:proofErr w:type="spellEnd"/>
      <w:r w:rsidR="00D112DE">
        <w:rPr>
          <w:rFonts w:ascii="Book Antiqua" w:eastAsia="Book Antiqua" w:hAnsi="Book Antiqua" w:cs="Book Antiqua"/>
          <w:color w:val="000000"/>
          <w:lang w:val="en-GB"/>
        </w:rPr>
        <w:t>u</w:t>
      </w:r>
      <w:r w:rsidRPr="00C2476E">
        <w:rPr>
          <w:rFonts w:ascii="Book Antiqua" w:eastAsia="Book Antiqua" w:hAnsi="Book Antiqua" w:cs="Book Antiqua"/>
          <w:color w:val="000000"/>
        </w:rPr>
        <w:t>r necrosis factor-α.</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Regulatory T cells can suppress the host antitumor immunity and cause </w:t>
      </w:r>
      <w:proofErr w:type="spellStart"/>
      <w:r w:rsidRPr="00C2476E">
        <w:rPr>
          <w:rFonts w:ascii="Book Antiqua" w:eastAsia="Book Antiqua" w:hAnsi="Book Antiqua" w:cs="Book Antiqua"/>
          <w:color w:val="000000"/>
        </w:rPr>
        <w:t>tumo</w:t>
      </w:r>
      <w:proofErr w:type="spellEnd"/>
      <w:r w:rsidR="00D112DE">
        <w:rPr>
          <w:rFonts w:ascii="Book Antiqua" w:eastAsia="Book Antiqua" w:hAnsi="Book Antiqua" w:cs="Book Antiqua"/>
          <w:color w:val="000000"/>
          <w:lang w:val="en-GB"/>
        </w:rPr>
        <w:t>u</w:t>
      </w:r>
      <w:r w:rsidRPr="00C2476E">
        <w:rPr>
          <w:rFonts w:ascii="Book Antiqua" w:eastAsia="Book Antiqua" w:hAnsi="Book Antiqua" w:cs="Book Antiqua"/>
          <w:color w:val="000000"/>
        </w:rPr>
        <w:t>r progression worsening CD8</w:t>
      </w:r>
      <w:r w:rsidRPr="00C2476E">
        <w:rPr>
          <w:rFonts w:ascii="Book Antiqua" w:eastAsia="Book Antiqua" w:hAnsi="Book Antiqua" w:cs="Book Antiqua"/>
          <w:color w:val="000000"/>
          <w:szCs w:val="30"/>
          <w:vertAlign w:val="superscript"/>
        </w:rPr>
        <w:t>+</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 cells function. T helper 17 cells showed pro-inflammatory effects through the secretion of IL-17A and IL-22 while</w:t>
      </w:r>
      <w:r w:rsidRPr="00C2476E">
        <w:rPr>
          <w:rFonts w:ascii="Book Antiqua" w:hAnsi="Book Antiqua" w:cs="Book Antiqua"/>
          <w:color w:val="000000"/>
          <w:lang w:eastAsia="zh-CN"/>
        </w:rPr>
        <w:t xml:space="preserve"> </w:t>
      </w:r>
      <w:proofErr w:type="spellStart"/>
      <w:r w:rsidRPr="00C2476E">
        <w:rPr>
          <w:rFonts w:ascii="Book Antiqua" w:eastAsia="Book Antiqua" w:hAnsi="Book Antiqua" w:cs="Book Antiqua"/>
          <w:color w:val="000000"/>
        </w:rPr>
        <w:t>γδT</w:t>
      </w:r>
      <w:proofErr w:type="spellEnd"/>
      <w:r w:rsidRPr="00C2476E">
        <w:rPr>
          <w:rFonts w:ascii="Book Antiqua" w:eastAsia="Book Antiqua" w:hAnsi="Book Antiqua" w:cs="Book Antiqua"/>
          <w:color w:val="000000"/>
        </w:rPr>
        <w:t xml:space="preserve"> cells show pleiotropic activities.</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TLR: Toll-like receptor; LPS: lipopolysaccharide; NF: </w:t>
      </w:r>
      <w:r w:rsidRPr="00C2476E">
        <w:rPr>
          <w:rFonts w:ascii="Book Antiqua" w:hAnsi="Book Antiqua" w:cs="Book Antiqua"/>
          <w:color w:val="000000"/>
          <w:lang w:eastAsia="zh-CN"/>
        </w:rPr>
        <w:t>n</w:t>
      </w:r>
      <w:r w:rsidRPr="00C2476E">
        <w:rPr>
          <w:rFonts w:ascii="Book Antiqua" w:eastAsia="Book Antiqua" w:hAnsi="Book Antiqua" w:cs="Book Antiqua"/>
          <w:color w:val="000000"/>
        </w:rPr>
        <w:t xml:space="preserve">uclear </w:t>
      </w:r>
      <w:r w:rsidRPr="00C2476E">
        <w:rPr>
          <w:rFonts w:ascii="Book Antiqua" w:hAnsi="Book Antiqua" w:cs="Book Antiqua"/>
          <w:color w:val="000000"/>
          <w:lang w:eastAsia="zh-CN"/>
        </w:rPr>
        <w:t>f</w:t>
      </w:r>
      <w:r w:rsidRPr="00C2476E">
        <w:rPr>
          <w:rFonts w:ascii="Book Antiqua" w:eastAsia="Book Antiqua" w:hAnsi="Book Antiqua" w:cs="Book Antiqua"/>
          <w:color w:val="000000"/>
        </w:rPr>
        <w:t>actor; Tregs: Regulatory T cells; Th: T helper</w:t>
      </w:r>
      <w:r w:rsidR="00B177FE">
        <w:rPr>
          <w:rFonts w:ascii="Book Antiqua" w:eastAsia="Book Antiqua" w:hAnsi="Book Antiqua" w:cs="Book Antiqua"/>
          <w:color w:val="000000"/>
        </w:rPr>
        <w:t xml:space="preserve">; STAT-3: Signal transducer and activator of transcription </w:t>
      </w:r>
      <w:r w:rsidR="00B177FE" w:rsidRPr="00C2476E">
        <w:rPr>
          <w:rFonts w:ascii="Book Antiqua" w:eastAsia="Book Antiqua" w:hAnsi="Book Antiqua" w:cs="Book Antiqua"/>
          <w:color w:val="000000"/>
        </w:rPr>
        <w:t>3</w:t>
      </w:r>
      <w:r w:rsidRPr="00C2476E">
        <w:rPr>
          <w:rFonts w:ascii="Book Antiqua" w:hAnsi="Book Antiqua" w:cs="Book Antiqua"/>
          <w:color w:val="000000"/>
          <w:lang w:eastAsia="zh-CN"/>
        </w:rPr>
        <w:t>.</w:t>
      </w:r>
    </w:p>
    <w:p w14:paraId="0CF675EC" w14:textId="77777777" w:rsidR="00A77B3E" w:rsidRPr="00C2476E" w:rsidRDefault="00BF7206">
      <w:pPr>
        <w:spacing w:line="360" w:lineRule="auto"/>
        <w:jc w:val="both"/>
      </w:pPr>
      <w:r w:rsidRPr="00C2476E">
        <w:rPr>
          <w:rFonts w:ascii="Book Antiqua" w:hAnsi="Book Antiqua" w:cs="Book Antiqua"/>
          <w:color w:val="000000"/>
          <w:lang w:eastAsia="zh-CN"/>
        </w:rPr>
        <w:br w:type="page"/>
      </w:r>
      <w:r w:rsidRPr="00C2476E">
        <w:rPr>
          <w:rFonts w:ascii="Book Antiqua" w:hAnsi="Book Antiqua" w:cs="Book Antiqua"/>
          <w:noProof/>
          <w:color w:val="000000"/>
          <w:lang w:eastAsia="zh-CN"/>
        </w:rPr>
        <w:lastRenderedPageBreak/>
        <w:drawing>
          <wp:inline distT="0" distB="0" distL="0" distR="0" wp14:anchorId="6BE7218D" wp14:editId="1CFF00FB">
            <wp:extent cx="5909415" cy="32221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9339" cy="3222130"/>
                    </a:xfrm>
                    <a:prstGeom prst="rect">
                      <a:avLst/>
                    </a:prstGeom>
                    <a:noFill/>
                  </pic:spPr>
                </pic:pic>
              </a:graphicData>
            </a:graphic>
          </wp:inline>
        </w:drawing>
      </w:r>
    </w:p>
    <w:p w14:paraId="6616A05F" w14:textId="379C2F26" w:rsidR="00BF7206" w:rsidRPr="00C2476E" w:rsidRDefault="00BF7206">
      <w:pPr>
        <w:spacing w:line="360" w:lineRule="auto"/>
        <w:jc w:val="both"/>
        <w:rPr>
          <w:rFonts w:ascii="Book Antiqua" w:hAnsi="Book Antiqua" w:cs="Book Antiqua"/>
          <w:color w:val="000000"/>
          <w:lang w:eastAsia="zh-CN"/>
        </w:rPr>
      </w:pPr>
      <w:r w:rsidRPr="00C2476E">
        <w:rPr>
          <w:rFonts w:ascii="Book Antiqua" w:eastAsia="Book Antiqua" w:hAnsi="Book Antiqua" w:cs="Book Antiqua"/>
          <w:b/>
          <w:color w:val="000000"/>
        </w:rPr>
        <w:t>Figure 2</w:t>
      </w:r>
      <w:r w:rsidRPr="00C2476E">
        <w:rPr>
          <w:rFonts w:ascii="Book Antiqua" w:hAnsi="Book Antiqua" w:cs="Book Antiqua"/>
          <w:b/>
          <w:color w:val="000000"/>
          <w:lang w:eastAsia="zh-CN"/>
        </w:rPr>
        <w:t xml:space="preserve"> </w:t>
      </w:r>
      <w:r w:rsidRPr="00C2476E">
        <w:rPr>
          <w:rFonts w:ascii="Book Antiqua" w:eastAsia="Book Antiqua" w:hAnsi="Book Antiqua" w:cs="Book Antiqua"/>
          <w:b/>
          <w:color w:val="000000"/>
        </w:rPr>
        <w:t>Microbiota metabolites causal role in liver cancer development.</w:t>
      </w:r>
      <w:r w:rsidRPr="00C2476E">
        <w:rPr>
          <w:rFonts w:ascii="Book Antiqua" w:hAnsi="Book Antiqua" w:cs="Book Antiqua"/>
          <w:b/>
          <w:color w:val="000000"/>
          <w:lang w:eastAsia="zh-CN"/>
        </w:rPr>
        <w:t xml:space="preserve"> </w:t>
      </w:r>
      <w:r w:rsidRPr="00C2476E">
        <w:rPr>
          <w:rFonts w:ascii="Book Antiqua" w:eastAsia="Book Antiqua" w:hAnsi="Book Antiqua" w:cs="Book Antiqua"/>
          <w:color w:val="000000"/>
        </w:rPr>
        <w:t xml:space="preserve">Gut </w:t>
      </w:r>
      <w:proofErr w:type="spellStart"/>
      <w:r w:rsidRPr="00C2476E">
        <w:rPr>
          <w:rFonts w:ascii="Book Antiqua" w:eastAsia="Book Antiqua" w:hAnsi="Book Antiqua" w:cs="Book Antiqua"/>
          <w:color w:val="000000"/>
        </w:rPr>
        <w:t>microbiota</w:t>
      </w:r>
      <w:proofErr w:type="spellEnd"/>
      <w:r w:rsidRPr="00C2476E">
        <w:rPr>
          <w:rFonts w:ascii="Book Antiqua" w:eastAsia="Book Antiqua" w:hAnsi="Book Antiqua" w:cs="Book Antiqua"/>
          <w:color w:val="000000"/>
        </w:rPr>
        <w:t xml:space="preserve"> </w:t>
      </w:r>
      <w:proofErr w:type="spellStart"/>
      <w:r w:rsidRPr="00C2476E">
        <w:rPr>
          <w:rFonts w:ascii="Book Antiqua" w:eastAsia="Book Antiqua" w:hAnsi="Book Antiqua" w:cs="Book Antiqua"/>
          <w:color w:val="000000"/>
        </w:rPr>
        <w:t>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w:t>
      </w:r>
      <w:proofErr w:type="spellEnd"/>
      <w:r w:rsidRPr="00C2476E">
        <w:rPr>
          <w:rFonts w:ascii="Book Antiqua" w:eastAsia="Book Antiqua" w:hAnsi="Book Antiqua" w:cs="Book Antiqua"/>
          <w:color w:val="000000"/>
        </w:rPr>
        <w:t xml:space="preserve"> choline into several metabolites, including trimethylamine</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TMA</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that the liver </w:t>
      </w:r>
      <w:proofErr w:type="spellStart"/>
      <w:r w:rsidRPr="00C2476E">
        <w:rPr>
          <w:rFonts w:ascii="Book Antiqua" w:eastAsia="Book Antiqua" w:hAnsi="Book Antiqua" w:cs="Book Antiqua"/>
          <w:color w:val="000000"/>
        </w:rPr>
        <w:t>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w:t>
      </w:r>
      <w:proofErr w:type="spellEnd"/>
      <w:r w:rsidRPr="00C2476E">
        <w:rPr>
          <w:rFonts w:ascii="Book Antiqua" w:eastAsia="Book Antiqua" w:hAnsi="Book Antiqua" w:cs="Book Antiqua"/>
          <w:color w:val="000000"/>
        </w:rPr>
        <w:t xml:space="preserve"> into TMA oxide, and TMA oxide is related to liver inflammation.</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Excessive intake of soluble dietary </w:t>
      </w:r>
      <w:r w:rsidR="00D112DE" w:rsidRPr="00E327D5">
        <w:rPr>
          <w:rFonts w:ascii="Book Antiqua" w:eastAsia="Book Antiqua" w:hAnsi="Book Antiqua" w:cs="Book Antiqua"/>
          <w:color w:val="000000"/>
          <w:lang w:val="en-GB"/>
        </w:rPr>
        <w:t>fibre</w:t>
      </w:r>
      <w:r w:rsidRPr="00C2476E">
        <w:rPr>
          <w:rFonts w:ascii="Book Antiqua" w:eastAsia="Book Antiqua" w:hAnsi="Book Antiqua" w:cs="Book Antiqua"/>
          <w:color w:val="000000"/>
        </w:rPr>
        <w:t xml:space="preserve"> is associated with excessive proliferation of </w:t>
      </w:r>
      <w:r w:rsidR="00D112DE" w:rsidRPr="00E327D5">
        <w:rPr>
          <w:rFonts w:ascii="Book Antiqua" w:eastAsia="Book Antiqua" w:hAnsi="Book Antiqua" w:cs="Book Antiqua"/>
          <w:color w:val="000000"/>
          <w:lang w:val="en-GB"/>
        </w:rPr>
        <w:t>fibre</w:t>
      </w:r>
      <w:r w:rsidRPr="00C2476E">
        <w:rPr>
          <w:rFonts w:ascii="Book Antiqua" w:eastAsia="Book Antiqua" w:hAnsi="Book Antiqua" w:cs="Book Antiqua"/>
          <w:color w:val="000000"/>
        </w:rPr>
        <w:t>-fermenting bacteria, including</w:t>
      </w:r>
      <w:r w:rsidRPr="00C2476E">
        <w:rPr>
          <w:rFonts w:ascii="Book Antiqua" w:hAnsi="Book Antiqua" w:cs="Book Antiqua"/>
          <w:color w:val="000000"/>
          <w:lang w:eastAsia="zh-CN"/>
        </w:rPr>
        <w:t xml:space="preserve"> </w:t>
      </w:r>
      <w:r w:rsidRPr="00C2476E">
        <w:rPr>
          <w:rFonts w:ascii="Book Antiqua" w:eastAsia="Book Antiqua" w:hAnsi="Book Antiqua" w:cs="Book Antiqua"/>
          <w:i/>
          <w:iCs/>
          <w:color w:val="000000"/>
        </w:rPr>
        <w:t>Clostridium</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that produces </w:t>
      </w:r>
      <w:r w:rsidRPr="00C2476E">
        <w:rPr>
          <w:rFonts w:ascii="Book Antiqua" w:hAnsi="Book Antiqua" w:cs="Book Antiqua"/>
          <w:color w:val="000000"/>
          <w:lang w:eastAsia="zh-CN"/>
        </w:rPr>
        <w:t>s</w:t>
      </w:r>
      <w:r w:rsidRPr="00C2476E">
        <w:rPr>
          <w:rFonts w:ascii="Book Antiqua" w:eastAsia="Book Antiqua" w:hAnsi="Book Antiqua" w:cs="Book Antiqua"/>
          <w:color w:val="000000"/>
        </w:rPr>
        <w:t xml:space="preserve">hort-chain fatty acids. Excessive levels of </w:t>
      </w:r>
      <w:r w:rsidR="00B177FE" w:rsidRPr="00C2476E">
        <w:rPr>
          <w:rFonts w:ascii="Book Antiqua" w:hAnsi="Book Antiqua" w:cs="Book Antiqua"/>
          <w:color w:val="000000"/>
          <w:lang w:eastAsia="zh-CN"/>
        </w:rPr>
        <w:t>s</w:t>
      </w:r>
      <w:r w:rsidR="00B177FE" w:rsidRPr="00C2476E">
        <w:rPr>
          <w:rFonts w:ascii="Book Antiqua" w:eastAsia="Book Antiqua" w:hAnsi="Book Antiqua" w:cs="Book Antiqua"/>
          <w:color w:val="000000"/>
        </w:rPr>
        <w:t>hort-chain fatty acids</w:t>
      </w:r>
      <w:r w:rsidRPr="00C2476E">
        <w:rPr>
          <w:rFonts w:ascii="Book Antiqua" w:eastAsia="Book Antiqua" w:hAnsi="Book Antiqua" w:cs="Book Antiqua"/>
          <w:color w:val="000000"/>
        </w:rPr>
        <w:t>, particularly butyrate, promote inflammation.</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The intestinal microbiota has a fundamental role in bile acid </w:t>
      </w:r>
      <w:r w:rsidRPr="00C2476E">
        <w:rPr>
          <w:rFonts w:ascii="Book Antiqua" w:hAnsi="Book Antiqua" w:cs="Book Antiqua"/>
          <w:color w:val="000000"/>
          <w:lang w:eastAsia="zh-CN"/>
        </w:rPr>
        <w:t>(</w:t>
      </w:r>
      <w:r w:rsidRPr="00C2476E">
        <w:rPr>
          <w:rFonts w:ascii="Book Antiqua" w:eastAsia="Book Antiqua" w:hAnsi="Book Antiqua" w:cs="Book Antiqua"/>
          <w:color w:val="000000"/>
        </w:rPr>
        <w:t>BA</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production and recycling. BAs are </w:t>
      </w:r>
      <w:proofErr w:type="spellStart"/>
      <w:r w:rsidRPr="00C2476E">
        <w:rPr>
          <w:rFonts w:ascii="Book Antiqua" w:eastAsia="Book Antiqua" w:hAnsi="Book Antiqua" w:cs="Book Antiqua"/>
          <w:color w:val="000000"/>
        </w:rPr>
        <w:t>synthesi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ed</w:t>
      </w:r>
      <w:proofErr w:type="spellEnd"/>
      <w:r w:rsidRPr="00C2476E">
        <w:rPr>
          <w:rFonts w:ascii="Book Antiqua" w:eastAsia="Book Antiqua" w:hAnsi="Book Antiqua" w:cs="Book Antiqua"/>
          <w:color w:val="000000"/>
        </w:rPr>
        <w:t xml:space="preserve"> by the liver and </w:t>
      </w:r>
      <w:proofErr w:type="spellStart"/>
      <w:r w:rsidRPr="00C2476E">
        <w:rPr>
          <w:rFonts w:ascii="Book Antiqua" w:eastAsia="Book Antiqua" w:hAnsi="Book Antiqua" w:cs="Book Antiqua"/>
          <w:color w:val="000000"/>
        </w:rPr>
        <w:t>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ed</w:t>
      </w:r>
      <w:proofErr w:type="spellEnd"/>
      <w:r w:rsidRPr="00C2476E">
        <w:rPr>
          <w:rFonts w:ascii="Book Antiqua" w:eastAsia="Book Antiqua" w:hAnsi="Book Antiqua" w:cs="Book Antiqua"/>
          <w:color w:val="000000"/>
        </w:rPr>
        <w:t xml:space="preserve"> by gut bacteria into secondary BAs, which are sensed by the </w:t>
      </w:r>
      <w:proofErr w:type="spellStart"/>
      <w:r w:rsidRPr="00C2476E">
        <w:rPr>
          <w:rFonts w:ascii="Book Antiqua" w:eastAsia="Book Antiqua" w:hAnsi="Book Antiqua" w:cs="Book Antiqua"/>
          <w:color w:val="000000"/>
        </w:rPr>
        <w:t>farnesoid</w:t>
      </w:r>
      <w:proofErr w:type="spellEnd"/>
      <w:r w:rsidRPr="00C2476E">
        <w:rPr>
          <w:rFonts w:ascii="Book Antiqua" w:eastAsia="Book Antiqua" w:hAnsi="Book Antiqua" w:cs="Book Antiqua"/>
          <w:color w:val="000000"/>
        </w:rPr>
        <w:t xml:space="preserve"> X-activated receptor of the epithelial cells. </w:t>
      </w:r>
      <w:proofErr w:type="spellStart"/>
      <w:r w:rsidR="00B177FE">
        <w:rPr>
          <w:rFonts w:ascii="Book Antiqua" w:eastAsia="Book Antiqua" w:hAnsi="Book Antiqua" w:cs="Book Antiqua"/>
          <w:color w:val="000000"/>
        </w:rPr>
        <w:t>F</w:t>
      </w:r>
      <w:r w:rsidR="00B177FE" w:rsidRPr="00C2476E">
        <w:rPr>
          <w:rFonts w:ascii="Book Antiqua" w:eastAsia="Book Antiqua" w:hAnsi="Book Antiqua" w:cs="Book Antiqua"/>
          <w:color w:val="000000"/>
        </w:rPr>
        <w:t>arnesoid</w:t>
      </w:r>
      <w:proofErr w:type="spellEnd"/>
      <w:r w:rsidR="00B177FE" w:rsidRPr="00C2476E">
        <w:rPr>
          <w:rFonts w:ascii="Book Antiqua" w:eastAsia="Book Antiqua" w:hAnsi="Book Antiqua" w:cs="Book Antiqua"/>
          <w:color w:val="000000"/>
        </w:rPr>
        <w:t xml:space="preserve"> X-activated receptor </w:t>
      </w:r>
      <w:r w:rsidRPr="00C2476E">
        <w:rPr>
          <w:rFonts w:ascii="Book Antiqua" w:eastAsia="Book Antiqua" w:hAnsi="Book Antiqua" w:cs="Book Antiqua"/>
          <w:color w:val="000000"/>
        </w:rPr>
        <w:t xml:space="preserve">provides feedback to the liver. Secondary BAs can cause direct DNA damage by producing reactive oxygen species, inhibiting </w:t>
      </w:r>
      <w:r w:rsidR="00D112DE" w:rsidRPr="00E327D5">
        <w:rPr>
          <w:rFonts w:ascii="Book Antiqua" w:eastAsia="Book Antiqua" w:hAnsi="Book Antiqua" w:cs="Book Antiqua"/>
          <w:color w:val="000000"/>
          <w:lang w:val="en-GB"/>
        </w:rPr>
        <w:t>tumour</w:t>
      </w:r>
      <w:r w:rsidRPr="00C2476E">
        <w:rPr>
          <w:rFonts w:ascii="Book Antiqua" w:eastAsia="Book Antiqua" w:hAnsi="Book Antiqua" w:cs="Book Antiqua"/>
          <w:color w:val="000000"/>
        </w:rPr>
        <w:t xml:space="preserve"> suppressor genes, activating oncogenes, and negatively affecting natural killer T cell infiltration. </w:t>
      </w:r>
      <w:r w:rsidR="00B177FE">
        <w:rPr>
          <w:rFonts w:ascii="Book Antiqua" w:eastAsia="Book Antiqua" w:hAnsi="Book Antiqua" w:cs="Book Antiqua"/>
          <w:color w:val="000000"/>
        </w:rPr>
        <w:t>N</w:t>
      </w:r>
      <w:r w:rsidR="00B177FE" w:rsidRPr="00C2476E">
        <w:rPr>
          <w:rFonts w:ascii="Book Antiqua" w:eastAsia="Book Antiqua" w:hAnsi="Book Antiqua" w:cs="Book Antiqua"/>
          <w:color w:val="000000"/>
        </w:rPr>
        <w:t xml:space="preserve">atural killer T </w:t>
      </w:r>
      <w:r w:rsidRPr="00C2476E">
        <w:rPr>
          <w:rFonts w:ascii="Book Antiqua" w:eastAsia="Book Antiqua" w:hAnsi="Book Antiqua" w:cs="Book Antiqua"/>
          <w:color w:val="000000"/>
        </w:rPr>
        <w:t>cells can control both primary and secondary cancer development.</w:t>
      </w:r>
      <w:r w:rsidRPr="00C2476E">
        <w:rPr>
          <w:rFonts w:ascii="Book Antiqua" w:hAnsi="Book Antiqua" w:cs="Book Antiqua"/>
          <w:color w:val="000000"/>
          <w:lang w:eastAsia="zh-CN"/>
        </w:rPr>
        <w:t xml:space="preserve"> NAFLD: N</w:t>
      </w:r>
      <w:r w:rsidRPr="00C2476E">
        <w:rPr>
          <w:rFonts w:ascii="Book Antiqua" w:eastAsia="Book Antiqua" w:hAnsi="Book Antiqua" w:cs="Book Antiqua"/>
          <w:color w:val="000000"/>
        </w:rPr>
        <w:t>on-alcoholic fatty liver disease</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SCFAs: Short-chain fatty acids; NKT cell: natural killer T cell</w:t>
      </w:r>
      <w:r w:rsidRPr="00C2476E">
        <w:rPr>
          <w:rFonts w:ascii="Book Antiqua" w:hAnsi="Book Antiqua" w:cs="Book Antiqua"/>
          <w:color w:val="000000"/>
          <w:lang w:eastAsia="zh-CN"/>
        </w:rPr>
        <w:t>; ROS:</w:t>
      </w:r>
      <w:r w:rsidRPr="00C2476E">
        <w:t xml:space="preserve"> </w:t>
      </w:r>
      <w:r w:rsidRPr="00C2476E">
        <w:rPr>
          <w:rFonts w:ascii="Book Antiqua" w:hAnsi="Book Antiqua" w:cs="Book Antiqua"/>
          <w:color w:val="000000"/>
          <w:lang w:eastAsia="zh-CN"/>
        </w:rPr>
        <w:t>Reactive oxygen species.</w:t>
      </w:r>
    </w:p>
    <w:p w14:paraId="0D133ADA" w14:textId="77777777" w:rsidR="00A77B3E" w:rsidRPr="00C2476E" w:rsidRDefault="00BF7206">
      <w:pPr>
        <w:spacing w:line="360" w:lineRule="auto"/>
        <w:jc w:val="both"/>
        <w:rPr>
          <w:rFonts w:ascii="Book Antiqua" w:hAnsi="Book Antiqua" w:cs="Book Antiqua"/>
          <w:b/>
          <w:color w:val="000000"/>
          <w:lang w:eastAsia="zh-CN"/>
        </w:rPr>
      </w:pPr>
      <w:r w:rsidRPr="00C2476E">
        <w:rPr>
          <w:rFonts w:ascii="Book Antiqua" w:hAnsi="Book Antiqua" w:cs="Book Antiqua"/>
          <w:color w:val="000000"/>
          <w:lang w:eastAsia="zh-CN"/>
        </w:rPr>
        <w:br w:type="page"/>
      </w:r>
      <w:r w:rsidRPr="00C2476E">
        <w:rPr>
          <w:rFonts w:ascii="Book Antiqua" w:hAnsi="Book Antiqua" w:cs="Book Antiqua"/>
          <w:b/>
          <w:color w:val="000000"/>
          <w:lang w:eastAsia="zh-CN"/>
        </w:rPr>
        <w:lastRenderedPageBreak/>
        <w:t xml:space="preserve">Table 1 Different microbial composition in healthy and disease </w:t>
      </w:r>
      <w:r w:rsidRPr="00C2476E">
        <w:rPr>
          <w:rFonts w:ascii="Book Antiqua" w:eastAsia="Book Antiqua" w:hAnsi="Book Antiqua" w:cs="Book Antiqua"/>
          <w:b/>
          <w:bCs/>
          <w:color w:val="000000"/>
        </w:rPr>
        <w:t>—</w:t>
      </w:r>
      <w:r w:rsidRPr="00C2476E">
        <w:rPr>
          <w:rFonts w:ascii="Book Antiqua" w:hAnsi="Book Antiqua" w:cs="Book Antiqua"/>
          <w:b/>
          <w:color w:val="000000"/>
          <w:lang w:eastAsia="zh-CN"/>
        </w:rPr>
        <w:t xml:space="preserve"> chronic liver disease</w:t>
      </w:r>
    </w:p>
    <w:tbl>
      <w:tblPr>
        <w:tblStyle w:val="a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1"/>
        <w:gridCol w:w="2702"/>
        <w:gridCol w:w="2012"/>
        <w:gridCol w:w="2275"/>
      </w:tblGrid>
      <w:tr w:rsidR="009F16AD" w:rsidRPr="00E327D5" w14:paraId="57330CB6" w14:textId="77777777" w:rsidTr="00C2476E">
        <w:tc>
          <w:tcPr>
            <w:tcW w:w="2651" w:type="dxa"/>
            <w:tcBorders>
              <w:top w:val="single" w:sz="4" w:space="0" w:color="auto"/>
              <w:bottom w:val="single" w:sz="4" w:space="0" w:color="auto"/>
            </w:tcBorders>
            <w:shd w:val="clear" w:color="auto" w:fill="auto"/>
          </w:tcPr>
          <w:p w14:paraId="35C5649C" w14:textId="77777777" w:rsidR="00BF7206" w:rsidRPr="00C2476E" w:rsidRDefault="00BF7206" w:rsidP="009F16AD">
            <w:pPr>
              <w:spacing w:line="360" w:lineRule="auto"/>
              <w:jc w:val="both"/>
              <w:rPr>
                <w:rFonts w:ascii="Book Antiqua" w:eastAsiaTheme="minorEastAsia" w:hAnsi="Book Antiqua" w:cs="Times New Roman"/>
                <w:b/>
                <w:bCs/>
                <w:lang w:val="en-US" w:eastAsia="zh-CN"/>
              </w:rPr>
            </w:pPr>
            <w:r w:rsidRPr="00C2476E">
              <w:rPr>
                <w:rFonts w:ascii="Book Antiqua" w:hAnsi="Book Antiqua"/>
                <w:b/>
                <w:bCs/>
              </w:rPr>
              <w:t xml:space="preserve">Chronic </w:t>
            </w:r>
            <w:r w:rsidRPr="00C2476E">
              <w:rPr>
                <w:rFonts w:ascii="Book Antiqua" w:hAnsi="Book Antiqua"/>
                <w:b/>
                <w:bCs/>
                <w:lang w:eastAsia="zh-CN"/>
              </w:rPr>
              <w:t>h</w:t>
            </w:r>
            <w:r w:rsidRPr="00C2476E">
              <w:rPr>
                <w:rFonts w:ascii="Book Antiqua" w:hAnsi="Book Antiqua"/>
                <w:b/>
                <w:bCs/>
              </w:rPr>
              <w:t>epatitis B</w:t>
            </w:r>
            <w:r w:rsidR="009F16AD" w:rsidRPr="00C2476E">
              <w:rPr>
                <w:rFonts w:ascii="Book Antiqua" w:hAnsi="Book Antiqua"/>
                <w:b/>
                <w:bCs/>
                <w:vertAlign w:val="superscript"/>
                <w:lang w:eastAsia="zh-CN"/>
              </w:rPr>
              <w:t>[21]</w:t>
            </w:r>
          </w:p>
        </w:tc>
        <w:tc>
          <w:tcPr>
            <w:tcW w:w="2702" w:type="dxa"/>
            <w:tcBorders>
              <w:top w:val="single" w:sz="4" w:space="0" w:color="auto"/>
              <w:bottom w:val="single" w:sz="4" w:space="0" w:color="auto"/>
            </w:tcBorders>
            <w:shd w:val="clear" w:color="auto" w:fill="auto"/>
          </w:tcPr>
          <w:p w14:paraId="70B17CFA" w14:textId="77777777" w:rsidR="00BF7206" w:rsidRPr="00C2476E" w:rsidRDefault="00BF7206" w:rsidP="009F16AD">
            <w:pPr>
              <w:spacing w:line="360" w:lineRule="auto"/>
              <w:jc w:val="both"/>
              <w:rPr>
                <w:rFonts w:ascii="Book Antiqua" w:eastAsiaTheme="minorEastAsia" w:hAnsi="Book Antiqua" w:cs="Times New Roman"/>
                <w:b/>
                <w:bCs/>
                <w:lang w:val="en-US" w:eastAsia="zh-CN"/>
              </w:rPr>
            </w:pPr>
            <w:r w:rsidRPr="00C2476E">
              <w:rPr>
                <w:rFonts w:ascii="Book Antiqua" w:hAnsi="Book Antiqua"/>
                <w:b/>
                <w:bCs/>
              </w:rPr>
              <w:t xml:space="preserve">Chronic </w:t>
            </w:r>
            <w:r w:rsidRPr="00C2476E">
              <w:rPr>
                <w:rFonts w:ascii="Book Antiqua" w:hAnsi="Book Antiqua"/>
                <w:b/>
                <w:bCs/>
                <w:lang w:eastAsia="zh-CN"/>
              </w:rPr>
              <w:t>h</w:t>
            </w:r>
            <w:r w:rsidRPr="00C2476E">
              <w:rPr>
                <w:rFonts w:ascii="Book Antiqua" w:hAnsi="Book Antiqua"/>
                <w:b/>
                <w:bCs/>
              </w:rPr>
              <w:t>epatitis C</w:t>
            </w:r>
            <w:r w:rsidR="009F16AD" w:rsidRPr="00C2476E">
              <w:rPr>
                <w:rFonts w:ascii="Book Antiqua" w:hAnsi="Book Antiqua"/>
                <w:b/>
                <w:bCs/>
                <w:vertAlign w:val="superscript"/>
                <w:lang w:eastAsia="zh-CN"/>
              </w:rPr>
              <w:t>[22]</w:t>
            </w:r>
          </w:p>
        </w:tc>
        <w:tc>
          <w:tcPr>
            <w:tcW w:w="2012" w:type="dxa"/>
            <w:tcBorders>
              <w:top w:val="single" w:sz="4" w:space="0" w:color="auto"/>
              <w:bottom w:val="single" w:sz="4" w:space="0" w:color="auto"/>
            </w:tcBorders>
            <w:shd w:val="clear" w:color="auto" w:fill="auto"/>
          </w:tcPr>
          <w:p w14:paraId="64146786" w14:textId="77777777" w:rsidR="00BF7206" w:rsidRPr="00C2476E" w:rsidRDefault="00BF7206"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NAFLD</w:t>
            </w:r>
            <w:r w:rsidR="009F16AD" w:rsidRPr="00C2476E">
              <w:rPr>
                <w:rFonts w:ascii="Book Antiqua" w:hAnsi="Book Antiqua"/>
                <w:b/>
                <w:bCs/>
                <w:vertAlign w:val="superscript"/>
                <w:lang w:eastAsia="zh-CN"/>
              </w:rPr>
              <w:t>[3,24]</w:t>
            </w:r>
          </w:p>
        </w:tc>
        <w:tc>
          <w:tcPr>
            <w:tcW w:w="2275" w:type="dxa"/>
            <w:tcBorders>
              <w:top w:val="single" w:sz="4" w:space="0" w:color="auto"/>
              <w:bottom w:val="single" w:sz="4" w:space="0" w:color="auto"/>
            </w:tcBorders>
            <w:shd w:val="clear" w:color="auto" w:fill="auto"/>
          </w:tcPr>
          <w:p w14:paraId="7DD45E50" w14:textId="77777777" w:rsidR="00BF7206" w:rsidRPr="00C2476E" w:rsidRDefault="00BF7206"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Cirrhosis</w:t>
            </w:r>
            <w:r w:rsidR="009F16AD" w:rsidRPr="00C2476E">
              <w:rPr>
                <w:rFonts w:ascii="Book Antiqua" w:hAnsi="Book Antiqua"/>
                <w:b/>
                <w:bCs/>
                <w:vertAlign w:val="superscript"/>
                <w:lang w:eastAsia="zh-CN"/>
              </w:rPr>
              <w:t>[25,26]</w:t>
            </w:r>
          </w:p>
        </w:tc>
      </w:tr>
      <w:tr w:rsidR="009F16AD" w:rsidRPr="00E327D5" w14:paraId="4ED68EDB" w14:textId="77777777" w:rsidTr="00C2476E">
        <w:tc>
          <w:tcPr>
            <w:tcW w:w="2651" w:type="dxa"/>
            <w:tcBorders>
              <w:top w:val="single" w:sz="4" w:space="0" w:color="auto"/>
            </w:tcBorders>
            <w:shd w:val="clear" w:color="auto" w:fill="auto"/>
          </w:tcPr>
          <w:p w14:paraId="5C7B8073" w14:textId="77777777" w:rsidR="00BF7206" w:rsidRPr="00C2476E" w:rsidRDefault="00BF7206" w:rsidP="00BF7206">
            <w:pPr>
              <w:spacing w:line="360" w:lineRule="auto"/>
              <w:jc w:val="both"/>
              <w:rPr>
                <w:rFonts w:ascii="Book Antiqua" w:eastAsiaTheme="minorEastAsia" w:hAnsi="Book Antiqua" w:cs="Times New Roman"/>
                <w:lang w:val="en-US"/>
              </w:rPr>
            </w:pPr>
            <w:r w:rsidRPr="00E2565F">
              <w:rPr>
                <w:rFonts w:ascii="Book Antiqua" w:hAnsi="Book Antiqua" w:hint="eastAsia"/>
                <w:shd w:val="clear" w:color="auto" w:fill="FFFFFF"/>
                <w:lang w:val="en-US"/>
              </w:rPr>
              <w:t>↓</w:t>
            </w:r>
            <w:r w:rsidR="009F16AD" w:rsidRPr="00E2565F">
              <w:rPr>
                <w:rFonts w:ascii="Book Antiqua" w:hAnsi="Book Antiqua"/>
                <w:shd w:val="clear" w:color="auto" w:fill="FFFFFF"/>
                <w:lang w:val="en-US" w:eastAsia="zh-CN"/>
              </w:rPr>
              <w:t xml:space="preserve">: </w:t>
            </w:r>
            <w:proofErr w:type="spellStart"/>
            <w:r w:rsidRPr="00E2565F">
              <w:rPr>
                <w:rFonts w:ascii="Book Antiqua" w:hAnsi="Book Antiqua"/>
                <w:i/>
                <w:lang w:val="en-US"/>
              </w:rPr>
              <w:t>Alistipes</w:t>
            </w:r>
            <w:proofErr w:type="spellEnd"/>
            <w:r w:rsidR="009F16AD" w:rsidRPr="00E2565F">
              <w:rPr>
                <w:rFonts w:ascii="Book Antiqua" w:hAnsi="Book Antiqua"/>
                <w:lang w:val="en-US" w:eastAsia="zh-CN"/>
              </w:rPr>
              <w:t>,</w:t>
            </w:r>
            <w:r w:rsidR="009F16AD" w:rsidRPr="00E2565F">
              <w:rPr>
                <w:rFonts w:ascii="Book Antiqua" w:hAnsi="Book Antiqua"/>
                <w:i/>
                <w:lang w:val="en-US" w:eastAsia="zh-CN"/>
              </w:rPr>
              <w:t xml:space="preserve"> </w:t>
            </w:r>
            <w:proofErr w:type="spellStart"/>
            <w:r w:rsidRPr="00E2565F">
              <w:rPr>
                <w:rFonts w:ascii="Book Antiqua" w:hAnsi="Book Antiqua"/>
                <w:i/>
                <w:lang w:val="en-US"/>
              </w:rPr>
              <w:t>Bacteroides</w:t>
            </w:r>
            <w:proofErr w:type="spellEnd"/>
            <w:r w:rsidR="009F16AD" w:rsidRPr="00E2565F">
              <w:rPr>
                <w:rFonts w:ascii="Book Antiqua" w:hAnsi="Book Antiqua"/>
                <w:lang w:val="en-US" w:eastAsia="zh-CN"/>
              </w:rPr>
              <w:t xml:space="preserve">, </w:t>
            </w:r>
            <w:proofErr w:type="spellStart"/>
            <w:r w:rsidRPr="00E2565F">
              <w:rPr>
                <w:rFonts w:ascii="Book Antiqua" w:hAnsi="Book Antiqua"/>
                <w:i/>
                <w:lang w:val="en-US"/>
              </w:rPr>
              <w:t>Asaccharobacter</w:t>
            </w:r>
            <w:proofErr w:type="spellEnd"/>
            <w:r w:rsidR="009F16AD" w:rsidRPr="00E2565F">
              <w:rPr>
                <w:rFonts w:ascii="Book Antiqua" w:hAnsi="Book Antiqua"/>
                <w:lang w:val="en-US" w:eastAsia="zh-CN"/>
              </w:rPr>
              <w:t xml:space="preserve">, </w:t>
            </w:r>
            <w:proofErr w:type="spellStart"/>
            <w:r w:rsidRPr="00E2565F">
              <w:rPr>
                <w:rFonts w:ascii="Book Antiqua" w:hAnsi="Book Antiqua"/>
                <w:i/>
                <w:lang w:val="en-US"/>
              </w:rPr>
              <w:t>Butyricimonas</w:t>
            </w:r>
            <w:proofErr w:type="spellEnd"/>
            <w:r w:rsidR="009F16AD" w:rsidRPr="00E2565F">
              <w:rPr>
                <w:rFonts w:ascii="Book Antiqua" w:hAnsi="Book Antiqua"/>
                <w:lang w:val="en-US" w:eastAsia="zh-CN"/>
              </w:rPr>
              <w:t xml:space="preserve">, </w:t>
            </w:r>
            <w:proofErr w:type="spellStart"/>
            <w:r w:rsidRPr="00E2565F">
              <w:rPr>
                <w:rFonts w:ascii="Book Antiqua" w:hAnsi="Book Antiqua"/>
                <w:i/>
                <w:lang w:val="en-US"/>
              </w:rPr>
              <w:t>Ruminococcus</w:t>
            </w:r>
            <w:proofErr w:type="spellEnd"/>
            <w:r w:rsidR="009F16AD" w:rsidRPr="00E2565F">
              <w:rPr>
                <w:rFonts w:ascii="Book Antiqua" w:hAnsi="Book Antiqua"/>
                <w:lang w:val="en-US" w:eastAsia="zh-CN"/>
              </w:rPr>
              <w:t xml:space="preserve">, </w:t>
            </w:r>
            <w:r w:rsidRPr="00E2565F">
              <w:rPr>
                <w:rFonts w:ascii="Book Antiqua" w:hAnsi="Book Antiqua"/>
                <w:i/>
                <w:lang w:val="en-US"/>
              </w:rPr>
              <w:t>Clostridium cluster IV</w:t>
            </w:r>
            <w:r w:rsidR="009F16AD" w:rsidRPr="00E2565F">
              <w:rPr>
                <w:rFonts w:ascii="Book Antiqua" w:hAnsi="Book Antiqua"/>
                <w:lang w:val="en-US" w:eastAsia="zh-CN"/>
              </w:rPr>
              <w:t xml:space="preserve">, </w:t>
            </w:r>
            <w:r w:rsidRPr="00E2565F">
              <w:rPr>
                <w:rFonts w:ascii="Book Antiqua" w:hAnsi="Book Antiqua"/>
                <w:i/>
                <w:lang w:val="en-US"/>
              </w:rPr>
              <w:t>Parabacteroides</w:t>
            </w:r>
            <w:r w:rsidR="009F16AD" w:rsidRPr="00E2565F">
              <w:rPr>
                <w:rFonts w:ascii="Book Antiqua" w:hAnsi="Book Antiqua"/>
                <w:lang w:val="en-US" w:eastAsia="zh-CN"/>
              </w:rPr>
              <w:t xml:space="preserve">, </w:t>
            </w:r>
            <w:r w:rsidRPr="00E2565F">
              <w:rPr>
                <w:rFonts w:ascii="Book Antiqua" w:hAnsi="Book Antiqua"/>
                <w:i/>
                <w:lang w:val="en-US"/>
              </w:rPr>
              <w:t>Escherichia/Shigella</w:t>
            </w:r>
          </w:p>
        </w:tc>
        <w:tc>
          <w:tcPr>
            <w:tcW w:w="2702" w:type="dxa"/>
            <w:tcBorders>
              <w:top w:val="single" w:sz="4" w:space="0" w:color="auto"/>
            </w:tcBorders>
            <w:shd w:val="clear" w:color="auto" w:fill="auto"/>
          </w:tcPr>
          <w:p w14:paraId="08FBAFEB" w14:textId="4460DC23" w:rsidR="00BF7206" w:rsidRPr="00C2476E" w:rsidRDefault="00BF7206"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w:t>
            </w:r>
            <w:r w:rsidR="00D112DE">
              <w:rPr>
                <w:rFonts w:ascii="Book Antiqua" w:eastAsiaTheme="minorEastAsia" w:hAnsi="Book Antiqua"/>
                <w:shd w:val="clear" w:color="auto" w:fill="FFFFFF"/>
                <w:lang w:val="en-GB" w:eastAsia="zh-CN"/>
              </w:rPr>
              <w:t xml:space="preserve"> </w:t>
            </w:r>
            <w:r w:rsidRPr="00C2476E">
              <w:rPr>
                <w:rFonts w:ascii="Book Antiqua" w:hAnsi="Book Antiqua"/>
                <w:i/>
              </w:rPr>
              <w:t>Clostridiales Bifidobacterium</w:t>
            </w:r>
          </w:p>
        </w:tc>
        <w:tc>
          <w:tcPr>
            <w:tcW w:w="2012" w:type="dxa"/>
            <w:tcBorders>
              <w:top w:val="single" w:sz="4" w:space="0" w:color="auto"/>
            </w:tcBorders>
            <w:shd w:val="clear" w:color="auto" w:fill="auto"/>
          </w:tcPr>
          <w:p w14:paraId="3A9892AD" w14:textId="77777777"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Prevotella</w:t>
            </w:r>
          </w:p>
        </w:tc>
        <w:tc>
          <w:tcPr>
            <w:tcW w:w="2275" w:type="dxa"/>
            <w:tcBorders>
              <w:top w:val="single" w:sz="4" w:space="0" w:color="auto"/>
            </w:tcBorders>
            <w:shd w:val="clear" w:color="auto" w:fill="auto"/>
          </w:tcPr>
          <w:p w14:paraId="0A3FDB8E" w14:textId="77777777"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rPr>
              <w:t>Lachnospiraceae</w:t>
            </w:r>
          </w:p>
        </w:tc>
      </w:tr>
      <w:tr w:rsidR="009F16AD" w:rsidRPr="00E327D5" w14:paraId="67CE3FD4" w14:textId="77777777" w:rsidTr="00C2476E">
        <w:tc>
          <w:tcPr>
            <w:tcW w:w="2651" w:type="dxa"/>
            <w:tcBorders>
              <w:bottom w:val="single" w:sz="4" w:space="0" w:color="auto"/>
            </w:tcBorders>
            <w:shd w:val="clear" w:color="auto" w:fill="auto"/>
          </w:tcPr>
          <w:p w14:paraId="18335136" w14:textId="77777777" w:rsidR="00BF7206" w:rsidRPr="00C2476E" w:rsidRDefault="00BF7206"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Megamonas</w:t>
            </w:r>
            <w:r w:rsidR="009F16AD" w:rsidRPr="00C2476E">
              <w:rPr>
                <w:rFonts w:ascii="Book Antiqua" w:hAnsi="Book Antiqua"/>
                <w:lang w:eastAsia="zh-CN"/>
              </w:rPr>
              <w:t xml:space="preserve">, </w:t>
            </w:r>
            <w:r w:rsidRPr="00C2476E">
              <w:rPr>
                <w:rFonts w:ascii="Book Antiqua" w:hAnsi="Book Antiqua"/>
                <w:i/>
              </w:rPr>
              <w:t>Lachnospiraceae</w:t>
            </w:r>
            <w:r w:rsidR="009F16AD" w:rsidRPr="00C2476E">
              <w:rPr>
                <w:rFonts w:ascii="Book Antiqua" w:hAnsi="Book Antiqua"/>
                <w:lang w:eastAsia="zh-CN"/>
              </w:rPr>
              <w:t xml:space="preserve">, </w:t>
            </w:r>
            <w:r w:rsidRPr="00C2476E">
              <w:rPr>
                <w:rFonts w:ascii="Book Antiqua" w:hAnsi="Book Antiqua"/>
                <w:i/>
              </w:rPr>
              <w:t>Clostridium sensustricto</w:t>
            </w:r>
            <w:r w:rsidR="009F16AD" w:rsidRPr="00C2476E">
              <w:rPr>
                <w:rFonts w:ascii="Book Antiqua" w:hAnsi="Book Antiqua"/>
                <w:lang w:eastAsia="zh-CN"/>
              </w:rPr>
              <w:t xml:space="preserve">, </w:t>
            </w:r>
            <w:r w:rsidRPr="00C2476E">
              <w:rPr>
                <w:rFonts w:ascii="Book Antiqua" w:hAnsi="Book Antiqua"/>
                <w:i/>
              </w:rPr>
              <w:t>Actinomyces</w:t>
            </w:r>
          </w:p>
        </w:tc>
        <w:tc>
          <w:tcPr>
            <w:tcW w:w="2702" w:type="dxa"/>
            <w:tcBorders>
              <w:bottom w:val="single" w:sz="4" w:space="0" w:color="auto"/>
            </w:tcBorders>
            <w:shd w:val="clear" w:color="auto" w:fill="auto"/>
          </w:tcPr>
          <w:p w14:paraId="03BF3C71" w14:textId="77777777" w:rsidR="00BF7206" w:rsidRPr="00C2476E" w:rsidRDefault="00BF7206" w:rsidP="00C2476E">
            <w:pPr>
              <w:spacing w:line="360" w:lineRule="auto"/>
              <w:jc w:val="both"/>
              <w:rPr>
                <w:rFonts w:ascii="Book Antiqua" w:eastAsiaTheme="minorEastAsia" w:hAnsi="Book Antiqua" w:cs="Times New Roman"/>
                <w:i/>
                <w:lang w:val="en-US" w:eastAsia="zh-CN"/>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rPr>
              <w:t>Bacteroidetes</w:t>
            </w:r>
            <w:r w:rsidR="009F16AD" w:rsidRPr="00C2476E">
              <w:rPr>
                <w:rFonts w:ascii="Book Antiqua" w:hAnsi="Book Antiqua"/>
                <w:lang w:eastAsia="zh-CN"/>
              </w:rPr>
              <w:t xml:space="preserve">, </w:t>
            </w:r>
            <w:r w:rsidRPr="00C2476E">
              <w:rPr>
                <w:rFonts w:ascii="Book Antiqua" w:hAnsi="Book Antiqua"/>
                <w:i/>
              </w:rPr>
              <w:t>Streptococcus</w:t>
            </w:r>
            <w:r w:rsidR="009F16AD" w:rsidRPr="00C2476E">
              <w:rPr>
                <w:rFonts w:ascii="Book Antiqua" w:hAnsi="Book Antiqua"/>
                <w:lang w:eastAsia="zh-CN"/>
              </w:rPr>
              <w:t xml:space="preserve">, </w:t>
            </w:r>
            <w:r w:rsidRPr="00C2476E">
              <w:rPr>
                <w:rFonts w:ascii="Book Antiqua" w:hAnsi="Book Antiqua"/>
                <w:i/>
              </w:rPr>
              <w:t>Lactobacillus</w:t>
            </w:r>
          </w:p>
        </w:tc>
        <w:tc>
          <w:tcPr>
            <w:tcW w:w="2012" w:type="dxa"/>
            <w:tcBorders>
              <w:bottom w:val="single" w:sz="4" w:space="0" w:color="auto"/>
            </w:tcBorders>
            <w:shd w:val="clear" w:color="auto" w:fill="auto"/>
          </w:tcPr>
          <w:p w14:paraId="5A7E7AE3" w14:textId="77777777" w:rsidR="00BF7206" w:rsidRPr="00C2476E" w:rsidRDefault="00BF7206" w:rsidP="00C2476E">
            <w:pPr>
              <w:spacing w:line="360" w:lineRule="auto"/>
              <w:jc w:val="both"/>
              <w:rPr>
                <w:rFonts w:ascii="Book Antiqua" w:eastAsiaTheme="minorEastAsia" w:hAnsi="Book Antiqua" w:cs="Times New Roman"/>
                <w:lang w:val="en-US"/>
              </w:rPr>
            </w:pPr>
            <w:r w:rsidRPr="00E2565F">
              <w:rPr>
                <w:rFonts w:ascii="Book Antiqua" w:hAnsi="Book Antiqua" w:hint="eastAsia"/>
                <w:shd w:val="clear" w:color="auto" w:fill="FFFFFF"/>
                <w:lang w:val="en-US"/>
              </w:rPr>
              <w:t>↑</w:t>
            </w:r>
            <w:r w:rsidR="009F16AD" w:rsidRPr="00E2565F">
              <w:rPr>
                <w:rFonts w:ascii="Book Antiqua" w:hAnsi="Book Antiqua"/>
                <w:shd w:val="clear" w:color="auto" w:fill="FFFFFF"/>
                <w:lang w:val="en-US" w:eastAsia="zh-CN"/>
              </w:rPr>
              <w:t xml:space="preserve">: </w:t>
            </w:r>
            <w:proofErr w:type="spellStart"/>
            <w:r w:rsidRPr="00E2565F">
              <w:rPr>
                <w:rFonts w:ascii="Book Antiqua" w:hAnsi="Book Antiqua"/>
                <w:i/>
                <w:lang w:val="en-US"/>
              </w:rPr>
              <w:t>Proteobacteria</w:t>
            </w:r>
            <w:proofErr w:type="spellEnd"/>
            <w:r w:rsidR="009F16AD" w:rsidRPr="00E2565F">
              <w:rPr>
                <w:rFonts w:ascii="Book Antiqua" w:hAnsi="Book Antiqua"/>
                <w:lang w:val="en-US" w:eastAsia="zh-CN"/>
              </w:rPr>
              <w:t>,</w:t>
            </w:r>
            <w:r w:rsidRPr="00E2565F">
              <w:rPr>
                <w:rFonts w:ascii="Book Antiqua" w:hAnsi="Book Antiqua"/>
                <w:lang w:val="en-US"/>
              </w:rPr>
              <w:t xml:space="preserve"> </w:t>
            </w:r>
            <w:proofErr w:type="spellStart"/>
            <w:r w:rsidRPr="00E2565F">
              <w:rPr>
                <w:rFonts w:ascii="Book Antiqua" w:hAnsi="Book Antiqua"/>
                <w:i/>
                <w:lang w:val="en-US"/>
              </w:rPr>
              <w:t>Fusobacteria</w:t>
            </w:r>
            <w:proofErr w:type="spellEnd"/>
            <w:r w:rsidR="009F16AD" w:rsidRPr="00E2565F">
              <w:rPr>
                <w:rFonts w:ascii="Book Antiqua" w:hAnsi="Book Antiqua"/>
                <w:lang w:val="en-US" w:eastAsia="zh-CN"/>
              </w:rPr>
              <w:t>,</w:t>
            </w:r>
            <w:r w:rsidRPr="00E2565F">
              <w:rPr>
                <w:rFonts w:ascii="Book Antiqua" w:hAnsi="Book Antiqua"/>
                <w:lang w:val="en-US"/>
              </w:rPr>
              <w:t xml:space="preserve"> </w:t>
            </w:r>
            <w:proofErr w:type="spellStart"/>
            <w:r w:rsidRPr="00E2565F">
              <w:rPr>
                <w:rFonts w:ascii="Book Antiqua" w:hAnsi="Book Antiqua"/>
                <w:i/>
                <w:lang w:val="en-US"/>
              </w:rPr>
              <w:t>Erysipelotrichaceae</w:t>
            </w:r>
            <w:proofErr w:type="spellEnd"/>
            <w:r w:rsidR="009F16AD" w:rsidRPr="00E2565F">
              <w:rPr>
                <w:rFonts w:ascii="Book Antiqua" w:hAnsi="Book Antiqua"/>
                <w:lang w:val="en-US" w:eastAsia="zh-CN"/>
              </w:rPr>
              <w:t>,</w:t>
            </w:r>
            <w:r w:rsidRPr="00E2565F">
              <w:rPr>
                <w:rFonts w:ascii="Book Antiqua" w:hAnsi="Book Antiqua"/>
                <w:lang w:val="en-US"/>
              </w:rPr>
              <w:t xml:space="preserve"> </w:t>
            </w:r>
            <w:proofErr w:type="spellStart"/>
            <w:r w:rsidRPr="00E2565F">
              <w:rPr>
                <w:rFonts w:ascii="Book Antiqua" w:hAnsi="Book Antiqua"/>
                <w:i/>
                <w:lang w:val="en-US"/>
              </w:rPr>
              <w:t>Enterobacteriaceae</w:t>
            </w:r>
            <w:proofErr w:type="spellEnd"/>
            <w:r w:rsidR="009F16AD" w:rsidRPr="00E2565F">
              <w:rPr>
                <w:rFonts w:ascii="Book Antiqua" w:hAnsi="Book Antiqua"/>
                <w:lang w:val="en-US" w:eastAsia="zh-CN"/>
              </w:rPr>
              <w:t>,</w:t>
            </w:r>
            <w:r w:rsidRPr="00E2565F">
              <w:rPr>
                <w:rFonts w:ascii="Book Antiqua" w:hAnsi="Book Antiqua"/>
                <w:lang w:val="en-US"/>
              </w:rPr>
              <w:t xml:space="preserve"> </w:t>
            </w:r>
            <w:proofErr w:type="spellStart"/>
            <w:r w:rsidRPr="00E2565F">
              <w:rPr>
                <w:rFonts w:ascii="Book Antiqua" w:hAnsi="Book Antiqua"/>
                <w:i/>
                <w:lang w:val="en-US"/>
              </w:rPr>
              <w:t>Lachnospiraceae</w:t>
            </w:r>
            <w:proofErr w:type="spellEnd"/>
            <w:r w:rsidR="009F16AD" w:rsidRPr="00E2565F">
              <w:rPr>
                <w:rFonts w:ascii="Book Antiqua" w:hAnsi="Book Antiqua"/>
                <w:lang w:val="en-US" w:eastAsia="zh-CN"/>
              </w:rPr>
              <w:t>,</w:t>
            </w:r>
            <w:r w:rsidRPr="00E2565F">
              <w:rPr>
                <w:rFonts w:ascii="Book Antiqua" w:hAnsi="Book Antiqua"/>
                <w:lang w:val="en-US"/>
              </w:rPr>
              <w:t xml:space="preserve"> </w:t>
            </w:r>
            <w:proofErr w:type="spellStart"/>
            <w:r w:rsidRPr="00E2565F">
              <w:rPr>
                <w:rFonts w:ascii="Book Antiqua" w:hAnsi="Book Antiqua"/>
                <w:i/>
                <w:lang w:val="en-US"/>
              </w:rPr>
              <w:t>Streptococcaceae</w:t>
            </w:r>
            <w:proofErr w:type="spellEnd"/>
            <w:r w:rsidR="009F16AD" w:rsidRPr="00E2565F">
              <w:rPr>
                <w:rFonts w:ascii="Book Antiqua" w:hAnsi="Book Antiqua"/>
                <w:lang w:val="en-US" w:eastAsia="zh-CN"/>
              </w:rPr>
              <w:t>,</w:t>
            </w:r>
            <w:r w:rsidRPr="00E2565F">
              <w:rPr>
                <w:rFonts w:ascii="Book Antiqua" w:hAnsi="Book Antiqua"/>
                <w:lang w:val="en-US"/>
              </w:rPr>
              <w:t xml:space="preserve"> </w:t>
            </w:r>
            <w:r w:rsidRPr="00E2565F">
              <w:rPr>
                <w:rFonts w:ascii="Book Antiqua" w:hAnsi="Book Antiqua"/>
                <w:i/>
                <w:lang w:val="en-US"/>
              </w:rPr>
              <w:t>Escherichia</w:t>
            </w:r>
            <w:r w:rsidR="009F16AD" w:rsidRPr="00E2565F">
              <w:rPr>
                <w:rFonts w:ascii="Book Antiqua" w:hAnsi="Book Antiqua"/>
                <w:lang w:val="en-US" w:eastAsia="zh-CN"/>
              </w:rPr>
              <w:t xml:space="preserve">, </w:t>
            </w:r>
            <w:proofErr w:type="spellStart"/>
            <w:r w:rsidRPr="00E2565F">
              <w:rPr>
                <w:rFonts w:ascii="Book Antiqua" w:hAnsi="Book Antiqua"/>
                <w:i/>
                <w:lang w:val="en-US"/>
              </w:rPr>
              <w:t>Shigella</w:t>
            </w:r>
            <w:proofErr w:type="spellEnd"/>
          </w:p>
        </w:tc>
        <w:tc>
          <w:tcPr>
            <w:tcW w:w="2275" w:type="dxa"/>
            <w:tcBorders>
              <w:bottom w:val="single" w:sz="4" w:space="0" w:color="auto"/>
            </w:tcBorders>
            <w:shd w:val="clear" w:color="auto" w:fill="auto"/>
          </w:tcPr>
          <w:p w14:paraId="413D4D60" w14:textId="00A97E33"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w:t>
            </w:r>
            <w:r w:rsidR="00F3394C">
              <w:rPr>
                <w:rFonts w:ascii="Book Antiqua" w:eastAsiaTheme="minorEastAsia" w:hAnsi="Book Antiqua" w:hint="eastAsia"/>
                <w:shd w:val="clear" w:color="auto" w:fill="FFFFFF"/>
                <w:lang w:eastAsia="zh-CN"/>
              </w:rPr>
              <w:t xml:space="preserve"> </w:t>
            </w:r>
            <w:r w:rsidRPr="00C2476E">
              <w:rPr>
                <w:rFonts w:ascii="Book Antiqua" w:hAnsi="Book Antiqua"/>
              </w:rPr>
              <w:t>Enterobacteriaceae</w:t>
            </w:r>
            <w:r w:rsidR="009F16AD" w:rsidRPr="00C2476E">
              <w:rPr>
                <w:rFonts w:ascii="Book Antiqua" w:hAnsi="Book Antiqua"/>
                <w:lang w:eastAsia="zh-CN"/>
              </w:rPr>
              <w:t xml:space="preserve">, </w:t>
            </w:r>
            <w:r w:rsidRPr="00C2476E">
              <w:rPr>
                <w:rFonts w:ascii="Book Antiqua" w:hAnsi="Book Antiqua"/>
              </w:rPr>
              <w:t>Veillonellaceae</w:t>
            </w:r>
            <w:r w:rsidR="009F16AD" w:rsidRPr="00C2476E">
              <w:rPr>
                <w:rFonts w:ascii="Book Antiqua" w:hAnsi="Book Antiqua"/>
                <w:lang w:eastAsia="zh-CN"/>
              </w:rPr>
              <w:t xml:space="preserve">, </w:t>
            </w:r>
            <w:r w:rsidRPr="00C2476E">
              <w:rPr>
                <w:rFonts w:ascii="Book Antiqua" w:hAnsi="Book Antiqua"/>
              </w:rPr>
              <w:t>Streptococcaceae</w:t>
            </w:r>
          </w:p>
        </w:tc>
      </w:tr>
    </w:tbl>
    <w:p w14:paraId="6E738DB1" w14:textId="77777777" w:rsidR="009F16AD" w:rsidRPr="00C2476E" w:rsidRDefault="009F16AD">
      <w:pPr>
        <w:spacing w:line="360" w:lineRule="auto"/>
        <w:jc w:val="both"/>
        <w:rPr>
          <w:rFonts w:ascii="Book Antiqua" w:hAnsi="Book Antiqua" w:cs="Book Antiqua"/>
          <w:color w:val="000000"/>
          <w:lang w:eastAsia="zh-CN"/>
        </w:rPr>
      </w:pPr>
      <w:r w:rsidRPr="00C2476E">
        <w:rPr>
          <w:rFonts w:ascii="Book Antiqua" w:hAnsi="Book Antiqua" w:hint="eastAsia"/>
          <w:shd w:val="clear" w:color="auto" w:fill="FFFFFF"/>
        </w:rPr>
        <w:t>↓</w:t>
      </w:r>
      <w:r w:rsidRPr="00C2476E">
        <w:rPr>
          <w:rFonts w:ascii="Book Antiqua" w:hAnsi="Book Antiqua"/>
        </w:rPr>
        <w:t>/</w:t>
      </w:r>
      <w:r w:rsidRPr="00C2476E">
        <w:rPr>
          <w:rFonts w:ascii="Book Antiqua" w:hAnsi="Book Antiqua" w:hint="eastAsia"/>
          <w:shd w:val="clear" w:color="auto" w:fill="FFFFFF"/>
        </w:rPr>
        <w:t>↑</w:t>
      </w:r>
      <w:r w:rsidRPr="00C2476E">
        <w:rPr>
          <w:rFonts w:ascii="Book Antiqua" w:hAnsi="Book Antiqua"/>
        </w:rPr>
        <w:t>: Reduced or increased in patients compared to healthy volunteers</w:t>
      </w:r>
      <w:r w:rsidRPr="00C2476E">
        <w:rPr>
          <w:rFonts w:ascii="Book Antiqua" w:hAnsi="Book Antiqua"/>
          <w:lang w:eastAsia="zh-CN"/>
        </w:rPr>
        <w:t>;</w:t>
      </w:r>
      <w:r w:rsidRPr="00C2476E">
        <w:rPr>
          <w:rFonts w:ascii="Book Antiqua" w:hAnsi="Book Antiqua" w:cs="Book Antiqua"/>
          <w:color w:val="000000"/>
          <w:lang w:eastAsia="zh-CN"/>
        </w:rPr>
        <w:t xml:space="preserve"> NAFLD: N</w:t>
      </w:r>
      <w:r w:rsidRPr="00C2476E">
        <w:rPr>
          <w:rFonts w:ascii="Book Antiqua" w:eastAsia="Book Antiqua" w:hAnsi="Book Antiqua" w:cs="Book Antiqua"/>
          <w:color w:val="000000"/>
        </w:rPr>
        <w:t>on-alcoholic fatty liver disease</w:t>
      </w:r>
      <w:r w:rsidRPr="00C2476E">
        <w:rPr>
          <w:rFonts w:ascii="Book Antiqua" w:hAnsi="Book Antiqua" w:cs="Book Antiqua"/>
          <w:color w:val="000000"/>
          <w:lang w:eastAsia="zh-CN"/>
        </w:rPr>
        <w:t>.</w:t>
      </w:r>
    </w:p>
    <w:p w14:paraId="620FABCC" w14:textId="09E3FC66" w:rsidR="00BF7206" w:rsidRPr="00C2476E" w:rsidRDefault="009F16AD">
      <w:pPr>
        <w:spacing w:line="360" w:lineRule="auto"/>
        <w:jc w:val="both"/>
        <w:rPr>
          <w:rFonts w:ascii="Book Antiqua" w:hAnsi="Book Antiqua" w:cs="Book Antiqua"/>
          <w:b/>
          <w:color w:val="000000"/>
          <w:lang w:eastAsia="zh-CN"/>
        </w:rPr>
      </w:pPr>
      <w:r w:rsidRPr="00C2476E">
        <w:rPr>
          <w:rFonts w:ascii="Book Antiqua" w:hAnsi="Book Antiqua" w:cs="Book Antiqua"/>
          <w:color w:val="000000"/>
          <w:lang w:eastAsia="zh-CN"/>
        </w:rPr>
        <w:br w:type="page"/>
      </w:r>
      <w:r w:rsidRPr="00C2476E">
        <w:rPr>
          <w:rFonts w:ascii="Book Antiqua" w:hAnsi="Book Antiqua" w:cs="Book Antiqua"/>
          <w:b/>
          <w:color w:val="000000"/>
          <w:lang w:eastAsia="zh-CN"/>
        </w:rPr>
        <w:lastRenderedPageBreak/>
        <w:t>Table 2 Different microbial composition in healthy and disease</w:t>
      </w:r>
      <w:r w:rsidR="006E1E3E">
        <w:rPr>
          <w:rFonts w:ascii="Book Antiqua" w:hAnsi="Book Antiqua" w:cs="Book Antiqua" w:hint="eastAsia"/>
          <w:b/>
          <w:color w:val="000000"/>
          <w:lang w:eastAsia="zh-CN"/>
        </w:rPr>
        <w:t xml:space="preserve"> </w:t>
      </w:r>
      <w:r w:rsidRPr="00C2476E">
        <w:rPr>
          <w:rFonts w:ascii="Book Antiqua" w:eastAsia="Book Antiqua" w:hAnsi="Book Antiqua" w:cs="Book Antiqua"/>
          <w:b/>
          <w:bCs/>
          <w:color w:val="000000"/>
        </w:rPr>
        <w:t>—</w:t>
      </w:r>
      <w:r w:rsidR="006E1E3E">
        <w:rPr>
          <w:rFonts w:ascii="Book Antiqua" w:hAnsi="Book Antiqua" w:cs="Book Antiqua" w:hint="eastAsia"/>
          <w:b/>
          <w:bCs/>
          <w:color w:val="000000"/>
          <w:lang w:eastAsia="zh-CN"/>
        </w:rPr>
        <w:t xml:space="preserve"> </w:t>
      </w:r>
      <w:r w:rsidRPr="00C2476E">
        <w:rPr>
          <w:rFonts w:ascii="Book Antiqua" w:eastAsia="Book Antiqua" w:hAnsi="Book Antiqua" w:cs="Book Antiqua"/>
          <w:b/>
          <w:color w:val="000000"/>
        </w:rPr>
        <w:t>hepatocellular carcinoma</w:t>
      </w: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025"/>
        <w:gridCol w:w="3212"/>
      </w:tblGrid>
      <w:tr w:rsidR="009F16AD" w:rsidRPr="00E327D5" w14:paraId="7E9F4BF7" w14:textId="77777777" w:rsidTr="009F16AD">
        <w:tc>
          <w:tcPr>
            <w:tcW w:w="3397" w:type="dxa"/>
            <w:tcBorders>
              <w:top w:val="single" w:sz="4" w:space="0" w:color="auto"/>
              <w:bottom w:val="single" w:sz="4" w:space="0" w:color="auto"/>
            </w:tcBorders>
            <w:shd w:val="clear" w:color="auto" w:fill="auto"/>
          </w:tcPr>
          <w:p w14:paraId="0E3E8B8D" w14:textId="77777777" w:rsidR="009F16AD" w:rsidRPr="00C2476E" w:rsidRDefault="009F16AD"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Hepatitis B-related HCC</w:t>
            </w:r>
            <w:r w:rsidRPr="00C2476E">
              <w:rPr>
                <w:rFonts w:ascii="Book Antiqua" w:hAnsi="Book Antiqua"/>
                <w:b/>
                <w:bCs/>
                <w:vertAlign w:val="superscript"/>
                <w:lang w:eastAsia="zh-CN"/>
              </w:rPr>
              <w:t>[27]</w:t>
            </w:r>
          </w:p>
        </w:tc>
        <w:tc>
          <w:tcPr>
            <w:tcW w:w="3025" w:type="dxa"/>
            <w:tcBorders>
              <w:top w:val="single" w:sz="4" w:space="0" w:color="auto"/>
              <w:bottom w:val="single" w:sz="4" w:space="0" w:color="auto"/>
            </w:tcBorders>
            <w:shd w:val="clear" w:color="auto" w:fill="auto"/>
          </w:tcPr>
          <w:p w14:paraId="107C5CEB" w14:textId="77777777" w:rsidR="009F16AD" w:rsidRPr="00C2476E" w:rsidRDefault="009F16AD"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NASH-related HCC</w:t>
            </w:r>
            <w:r w:rsidRPr="00C2476E">
              <w:rPr>
                <w:rFonts w:ascii="Book Antiqua" w:hAnsi="Book Antiqua"/>
                <w:b/>
                <w:bCs/>
                <w:vertAlign w:val="superscript"/>
                <w:lang w:eastAsia="zh-CN"/>
              </w:rPr>
              <w:t>[29]</w:t>
            </w:r>
          </w:p>
        </w:tc>
        <w:tc>
          <w:tcPr>
            <w:tcW w:w="3212" w:type="dxa"/>
            <w:tcBorders>
              <w:top w:val="single" w:sz="4" w:space="0" w:color="auto"/>
              <w:bottom w:val="single" w:sz="4" w:space="0" w:color="auto"/>
            </w:tcBorders>
            <w:shd w:val="clear" w:color="auto" w:fill="auto"/>
          </w:tcPr>
          <w:p w14:paraId="0E055BCC" w14:textId="52EA011B" w:rsidR="009F16AD" w:rsidRPr="00C2476E" w:rsidRDefault="00695106" w:rsidP="009F16AD">
            <w:pPr>
              <w:spacing w:line="360" w:lineRule="auto"/>
              <w:jc w:val="both"/>
              <w:rPr>
                <w:rFonts w:ascii="Book Antiqua" w:eastAsiaTheme="minorEastAsia" w:hAnsi="Book Antiqua" w:cs="Times New Roman"/>
                <w:b/>
                <w:bCs/>
                <w:lang w:val="en-US"/>
              </w:rPr>
            </w:pPr>
            <w:r w:rsidRPr="00E327D5">
              <w:rPr>
                <w:rFonts w:ascii="Book Antiqua" w:hAnsi="Book Antiqua"/>
                <w:b/>
                <w:bCs/>
                <w:lang w:val="en-GB"/>
              </w:rPr>
              <w:t>Cirrhosis</w:t>
            </w:r>
            <w:r w:rsidR="009F16AD" w:rsidRPr="00C2476E">
              <w:rPr>
                <w:rFonts w:ascii="Book Antiqua" w:hAnsi="Book Antiqua"/>
                <w:b/>
                <w:bCs/>
              </w:rPr>
              <w:t>-related HCC</w:t>
            </w:r>
            <w:r w:rsidR="009F16AD" w:rsidRPr="00C2476E">
              <w:rPr>
                <w:rFonts w:ascii="Book Antiqua" w:hAnsi="Book Antiqua"/>
                <w:b/>
                <w:bCs/>
                <w:vertAlign w:val="superscript"/>
                <w:lang w:eastAsia="zh-CN"/>
              </w:rPr>
              <w:t>[17]</w:t>
            </w:r>
          </w:p>
        </w:tc>
      </w:tr>
      <w:tr w:rsidR="009F16AD" w:rsidRPr="00E327D5" w14:paraId="7D36619D" w14:textId="77777777" w:rsidTr="009F16AD">
        <w:tc>
          <w:tcPr>
            <w:tcW w:w="3397" w:type="dxa"/>
            <w:tcBorders>
              <w:top w:val="single" w:sz="4" w:space="0" w:color="auto"/>
            </w:tcBorders>
            <w:shd w:val="clear" w:color="auto" w:fill="auto"/>
          </w:tcPr>
          <w:p w14:paraId="40323F09"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Faecalibacterium</w:t>
            </w:r>
            <w:r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Ruminococcus</w:t>
            </w:r>
            <w:r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Ruminoclostridium</w:t>
            </w:r>
          </w:p>
        </w:tc>
        <w:tc>
          <w:tcPr>
            <w:tcW w:w="3025" w:type="dxa"/>
            <w:tcBorders>
              <w:top w:val="single" w:sz="4" w:space="0" w:color="auto"/>
            </w:tcBorders>
            <w:shd w:val="clear" w:color="auto" w:fill="auto"/>
          </w:tcPr>
          <w:p w14:paraId="62A9234B" w14:textId="77777777" w:rsidR="009F16AD" w:rsidRPr="00C2476E" w:rsidRDefault="009F16AD" w:rsidP="009F16AD">
            <w:pPr>
              <w:spacing w:line="360" w:lineRule="auto"/>
              <w:jc w:val="both"/>
              <w:rPr>
                <w:rFonts w:ascii="Book Antiqua" w:eastAsiaTheme="minorEastAsia" w:hAnsi="Book Antiqua" w:cs="Times New Roman"/>
                <w:lang w:val="en-US"/>
              </w:rPr>
            </w:pPr>
          </w:p>
        </w:tc>
        <w:tc>
          <w:tcPr>
            <w:tcW w:w="3212" w:type="dxa"/>
            <w:tcBorders>
              <w:top w:val="single" w:sz="4" w:space="0" w:color="auto"/>
            </w:tcBorders>
            <w:shd w:val="clear" w:color="auto" w:fill="auto"/>
          </w:tcPr>
          <w:p w14:paraId="0DBBEB16" w14:textId="77777777" w:rsidR="009F16AD" w:rsidRPr="00C2476E" w:rsidRDefault="009F16AD" w:rsidP="009F16AD">
            <w:pPr>
              <w:spacing w:line="360" w:lineRule="auto"/>
              <w:jc w:val="both"/>
              <w:rPr>
                <w:rFonts w:ascii="Book Antiqua" w:eastAsiaTheme="minorEastAsia" w:hAnsi="Book Antiqua" w:cs="Times New Roman"/>
                <w:lang w:val="en-US"/>
              </w:rPr>
            </w:pPr>
          </w:p>
        </w:tc>
      </w:tr>
      <w:tr w:rsidR="009F16AD" w:rsidRPr="003307D9" w14:paraId="1B1D0C2B" w14:textId="77777777" w:rsidTr="009F16AD">
        <w:tc>
          <w:tcPr>
            <w:tcW w:w="3397" w:type="dxa"/>
            <w:tcBorders>
              <w:bottom w:val="single" w:sz="4" w:space="0" w:color="auto"/>
            </w:tcBorders>
            <w:shd w:val="clear" w:color="auto" w:fill="auto"/>
          </w:tcPr>
          <w:p w14:paraId="2A4BADD6"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Escherichia</w:t>
            </w:r>
            <w:r w:rsidRPr="00C2476E">
              <w:rPr>
                <w:rFonts w:ascii="Book Antiqua" w:hAnsi="Book Antiqua"/>
                <w:lang w:eastAsia="zh-CN"/>
              </w:rPr>
              <w:t xml:space="preserve">, </w:t>
            </w:r>
            <w:r w:rsidRPr="00C2476E">
              <w:rPr>
                <w:rFonts w:ascii="Book Antiqua" w:hAnsi="Book Antiqua"/>
                <w:i/>
              </w:rPr>
              <w:t>Shigella</w:t>
            </w:r>
            <w:r w:rsidRPr="00C2476E">
              <w:rPr>
                <w:rFonts w:ascii="Book Antiqua" w:hAnsi="Book Antiqua"/>
                <w:lang w:eastAsia="zh-CN"/>
              </w:rPr>
              <w:t xml:space="preserve">, </w:t>
            </w:r>
            <w:r w:rsidRPr="00C2476E">
              <w:rPr>
                <w:rFonts w:ascii="Book Antiqua" w:hAnsi="Book Antiqua"/>
                <w:i/>
              </w:rPr>
              <w:t>Enterococcus</w:t>
            </w:r>
          </w:p>
        </w:tc>
        <w:tc>
          <w:tcPr>
            <w:tcW w:w="3025" w:type="dxa"/>
            <w:tcBorders>
              <w:bottom w:val="single" w:sz="4" w:space="0" w:color="auto"/>
            </w:tcBorders>
            <w:shd w:val="clear" w:color="auto" w:fill="auto"/>
          </w:tcPr>
          <w:p w14:paraId="3458B080"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Clostridium</w:t>
            </w:r>
            <w:r w:rsidRPr="00C2476E">
              <w:rPr>
                <w:rFonts w:ascii="Book Antiqua" w:hAnsi="Book Antiqua"/>
                <w:lang w:eastAsia="zh-CN"/>
              </w:rPr>
              <w:t xml:space="preserve">, </w:t>
            </w:r>
            <w:r w:rsidRPr="00C2476E">
              <w:rPr>
                <w:rFonts w:ascii="Book Antiqua" w:hAnsi="Book Antiqua"/>
                <w:i/>
              </w:rPr>
              <w:t>Corynebacterium Bacillus</w:t>
            </w:r>
            <w:r w:rsidRPr="00C2476E">
              <w:rPr>
                <w:rFonts w:ascii="Book Antiqua" w:hAnsi="Book Antiqua"/>
                <w:lang w:eastAsia="zh-CN"/>
              </w:rPr>
              <w:t xml:space="preserve">, </w:t>
            </w:r>
            <w:r w:rsidRPr="00C2476E">
              <w:rPr>
                <w:rFonts w:ascii="Book Antiqua" w:hAnsi="Book Antiqua"/>
                <w:i/>
              </w:rPr>
              <w:t>Desulfovibrio</w:t>
            </w:r>
            <w:r w:rsidRPr="00C2476E">
              <w:rPr>
                <w:rFonts w:ascii="Book Antiqua" w:hAnsi="Book Antiqua"/>
                <w:lang w:eastAsia="zh-CN"/>
              </w:rPr>
              <w:t xml:space="preserve">, </w:t>
            </w:r>
            <w:r w:rsidRPr="00C2476E">
              <w:rPr>
                <w:rFonts w:ascii="Book Antiqua" w:hAnsi="Book Antiqua"/>
                <w:i/>
              </w:rPr>
              <w:t>Rhodococcus</w:t>
            </w:r>
          </w:p>
        </w:tc>
        <w:tc>
          <w:tcPr>
            <w:tcW w:w="3212" w:type="dxa"/>
            <w:tcBorders>
              <w:bottom w:val="single" w:sz="4" w:space="0" w:color="auto"/>
            </w:tcBorders>
            <w:shd w:val="clear" w:color="auto" w:fill="auto"/>
          </w:tcPr>
          <w:p w14:paraId="4977FC76" w14:textId="77777777" w:rsidR="009F16AD" w:rsidRPr="00E2565F" w:rsidRDefault="009F16AD" w:rsidP="00C2476E">
            <w:pPr>
              <w:spacing w:line="360" w:lineRule="auto"/>
              <w:jc w:val="both"/>
              <w:rPr>
                <w:rFonts w:ascii="Book Antiqua" w:eastAsiaTheme="minorEastAsia" w:hAnsi="Book Antiqua" w:cs="Times New Roman"/>
                <w:lang w:val="pt-BR"/>
              </w:rPr>
            </w:pPr>
            <w:r w:rsidRPr="00E2565F">
              <w:rPr>
                <w:rFonts w:ascii="Book Antiqua" w:hAnsi="Book Antiqua" w:hint="eastAsia"/>
                <w:shd w:val="clear" w:color="auto" w:fill="FFFFFF"/>
                <w:lang w:val="pt-BR"/>
              </w:rPr>
              <w:t>↑</w:t>
            </w:r>
            <w:r w:rsidRPr="00E2565F">
              <w:rPr>
                <w:rFonts w:ascii="Book Antiqua" w:hAnsi="Book Antiqua"/>
                <w:shd w:val="clear" w:color="auto" w:fill="FFFFFF"/>
                <w:lang w:val="pt-BR" w:eastAsia="zh-CN"/>
              </w:rPr>
              <w:t xml:space="preserve">: </w:t>
            </w:r>
            <w:r w:rsidRPr="00E2565F">
              <w:rPr>
                <w:rFonts w:ascii="Book Antiqua" w:hAnsi="Book Antiqua"/>
                <w:lang w:val="pt-BR"/>
              </w:rPr>
              <w:t>Epsilonproteobacteria</w:t>
            </w:r>
            <w:r w:rsidRPr="00E2565F">
              <w:rPr>
                <w:rFonts w:ascii="Book Antiqua" w:hAnsi="Book Antiqua"/>
                <w:lang w:val="pt-BR" w:eastAsia="zh-CN"/>
              </w:rPr>
              <w:t xml:space="preserve">, </w:t>
            </w:r>
            <w:r w:rsidRPr="00E2565F">
              <w:rPr>
                <w:rFonts w:ascii="Book Antiqua" w:hAnsi="Book Antiqua"/>
                <w:lang w:val="pt-BR"/>
              </w:rPr>
              <w:t>Actinobacteria</w:t>
            </w:r>
            <w:r w:rsidRPr="00E2565F">
              <w:rPr>
                <w:rFonts w:ascii="Book Antiqua" w:hAnsi="Book Antiqua"/>
                <w:lang w:val="pt-BR" w:eastAsia="zh-CN"/>
              </w:rPr>
              <w:t xml:space="preserve">, </w:t>
            </w:r>
            <w:r w:rsidRPr="00E2565F">
              <w:rPr>
                <w:rFonts w:ascii="Book Antiqua" w:hAnsi="Book Antiqua"/>
                <w:lang w:val="pt-BR"/>
              </w:rPr>
              <w:t>Clostridia</w:t>
            </w:r>
            <w:r w:rsidRPr="00E2565F">
              <w:rPr>
                <w:rFonts w:ascii="Book Antiqua" w:hAnsi="Book Antiqua"/>
                <w:lang w:val="pt-BR" w:eastAsia="zh-CN"/>
              </w:rPr>
              <w:t xml:space="preserve">, </w:t>
            </w:r>
            <w:r w:rsidRPr="00E2565F">
              <w:rPr>
                <w:rFonts w:ascii="Book Antiqua" w:hAnsi="Book Antiqua"/>
                <w:i/>
                <w:iCs/>
                <w:lang w:val="pt-BR"/>
              </w:rPr>
              <w:t>Fusobacterium</w:t>
            </w:r>
            <w:r w:rsidRPr="00E2565F">
              <w:rPr>
                <w:rFonts w:ascii="Book Antiqua" w:hAnsi="Book Antiqua"/>
                <w:lang w:val="pt-BR" w:eastAsia="zh-CN"/>
              </w:rPr>
              <w:t xml:space="preserve">, </w:t>
            </w:r>
            <w:r w:rsidRPr="00E2565F">
              <w:rPr>
                <w:rFonts w:ascii="Book Antiqua" w:hAnsi="Book Antiqua"/>
                <w:i/>
                <w:iCs/>
                <w:lang w:val="pt-BR"/>
              </w:rPr>
              <w:t>Oribacterium</w:t>
            </w:r>
          </w:p>
        </w:tc>
      </w:tr>
    </w:tbl>
    <w:p w14:paraId="4468842B" w14:textId="34578025" w:rsidR="00106044" w:rsidRDefault="009F16AD">
      <w:pPr>
        <w:spacing w:line="360" w:lineRule="auto"/>
        <w:jc w:val="both"/>
        <w:rPr>
          <w:rFonts w:ascii="Book Antiqua" w:hAnsi="Book Antiqua"/>
          <w:lang w:eastAsia="zh-CN"/>
        </w:rPr>
      </w:pPr>
      <w:r w:rsidRPr="00C2476E">
        <w:rPr>
          <w:rFonts w:ascii="Book Antiqua" w:hAnsi="Book Antiqua" w:hint="eastAsia"/>
          <w:shd w:val="clear" w:color="auto" w:fill="FFFFFF"/>
        </w:rPr>
        <w:t>↓</w:t>
      </w:r>
      <w:r w:rsidRPr="00C2476E">
        <w:rPr>
          <w:rFonts w:ascii="Book Antiqua" w:hAnsi="Book Antiqua"/>
        </w:rPr>
        <w:t>/</w:t>
      </w:r>
      <w:r w:rsidRPr="00C2476E">
        <w:rPr>
          <w:rFonts w:ascii="Book Antiqua" w:hAnsi="Book Antiqua" w:hint="eastAsia"/>
          <w:shd w:val="clear" w:color="auto" w:fill="FFFFFF"/>
        </w:rPr>
        <w:t>↑</w:t>
      </w:r>
      <w:r w:rsidRPr="00C2476E">
        <w:rPr>
          <w:rFonts w:ascii="Book Antiqua" w:hAnsi="Book Antiqua"/>
        </w:rPr>
        <w:t xml:space="preserve">: </w:t>
      </w:r>
      <w:r w:rsidRPr="00C2476E">
        <w:rPr>
          <w:rFonts w:ascii="Book Antiqua" w:hAnsi="Book Antiqua"/>
          <w:lang w:eastAsia="zh-CN"/>
        </w:rPr>
        <w:t xml:space="preserve">Reduced or increased in patients compared to healthy volunteers; HCC: Hepatocellular carcinoma; NASH: Non-alcoholic </w:t>
      </w:r>
      <w:proofErr w:type="spellStart"/>
      <w:r w:rsidRPr="00C2476E">
        <w:rPr>
          <w:rFonts w:ascii="Book Antiqua" w:hAnsi="Book Antiqua"/>
          <w:lang w:eastAsia="zh-CN"/>
        </w:rPr>
        <w:t>steatohepatitis</w:t>
      </w:r>
      <w:proofErr w:type="spellEnd"/>
      <w:r w:rsidRPr="00C2476E">
        <w:rPr>
          <w:rFonts w:ascii="Book Antiqua" w:hAnsi="Book Antiqua"/>
          <w:lang w:eastAsia="zh-CN"/>
        </w:rPr>
        <w:t>.</w:t>
      </w:r>
    </w:p>
    <w:p w14:paraId="1BDBEBCD" w14:textId="77777777" w:rsidR="00106044" w:rsidRDefault="00106044">
      <w:pPr>
        <w:rPr>
          <w:rFonts w:ascii="Book Antiqua" w:hAnsi="Book Antiqua"/>
          <w:lang w:eastAsia="zh-CN"/>
        </w:rPr>
      </w:pPr>
      <w:r>
        <w:rPr>
          <w:rFonts w:ascii="Book Antiqua" w:hAnsi="Book Antiqua"/>
          <w:lang w:eastAsia="zh-CN"/>
        </w:rPr>
        <w:br w:type="page"/>
      </w:r>
    </w:p>
    <w:p w14:paraId="5EF1E193" w14:textId="77777777" w:rsidR="00106044" w:rsidRDefault="00106044" w:rsidP="00106044">
      <w:pPr>
        <w:jc w:val="center"/>
        <w:rPr>
          <w:rFonts w:ascii="Book Antiqua" w:hAnsi="Book Antiqua"/>
        </w:rPr>
      </w:pPr>
    </w:p>
    <w:p w14:paraId="0067B6E6" w14:textId="77777777" w:rsidR="00106044" w:rsidRDefault="00106044" w:rsidP="00106044">
      <w:pPr>
        <w:jc w:val="center"/>
        <w:rPr>
          <w:rFonts w:ascii="Book Antiqua" w:hAnsi="Book Antiqua"/>
        </w:rPr>
      </w:pPr>
    </w:p>
    <w:p w14:paraId="25E037A6" w14:textId="77777777" w:rsidR="00106044" w:rsidRDefault="00106044" w:rsidP="00106044">
      <w:pPr>
        <w:jc w:val="center"/>
        <w:rPr>
          <w:rFonts w:ascii="Book Antiqua" w:hAnsi="Book Antiqua"/>
        </w:rPr>
      </w:pPr>
    </w:p>
    <w:p w14:paraId="25C3A796" w14:textId="77777777" w:rsidR="00106044" w:rsidRDefault="00106044" w:rsidP="00106044">
      <w:pPr>
        <w:jc w:val="center"/>
        <w:rPr>
          <w:rFonts w:ascii="Book Antiqua" w:hAnsi="Book Antiqua"/>
        </w:rPr>
      </w:pPr>
    </w:p>
    <w:p w14:paraId="5E00E3E8" w14:textId="77777777" w:rsidR="00106044" w:rsidRDefault="00106044" w:rsidP="00106044">
      <w:pPr>
        <w:jc w:val="center"/>
        <w:rPr>
          <w:rFonts w:ascii="Book Antiqua" w:hAnsi="Book Antiqua"/>
        </w:rPr>
      </w:pPr>
    </w:p>
    <w:p w14:paraId="633420E2" w14:textId="77777777" w:rsidR="00106044" w:rsidRDefault="00106044" w:rsidP="00106044">
      <w:pPr>
        <w:jc w:val="center"/>
        <w:rPr>
          <w:rFonts w:ascii="Book Antiqua" w:hAnsi="Book Antiqua"/>
        </w:rPr>
      </w:pPr>
      <w:r>
        <w:rPr>
          <w:rFonts w:ascii="Book Antiqua" w:hAnsi="Book Antiqua"/>
          <w:noProof/>
          <w:lang w:eastAsia="zh-CN"/>
        </w:rPr>
        <w:drawing>
          <wp:inline distT="0" distB="0" distL="0" distR="0" wp14:anchorId="49EC19F7" wp14:editId="01ACF5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DE63A1" w14:textId="77777777" w:rsidR="00106044" w:rsidRDefault="00106044" w:rsidP="00106044">
      <w:pPr>
        <w:jc w:val="center"/>
        <w:rPr>
          <w:rFonts w:ascii="Book Antiqua" w:hAnsi="Book Antiqua"/>
        </w:rPr>
      </w:pPr>
    </w:p>
    <w:p w14:paraId="2BA0F60D" w14:textId="77777777" w:rsidR="00106044" w:rsidRPr="00763D22" w:rsidRDefault="00106044" w:rsidP="001060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0C0D0A" w14:textId="77777777" w:rsidR="00106044" w:rsidRPr="00763D22" w:rsidRDefault="00106044" w:rsidP="001060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5D1AF0" w14:textId="77777777" w:rsidR="00106044" w:rsidRPr="00763D22" w:rsidRDefault="00106044" w:rsidP="001060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DF4F05" w14:textId="77777777" w:rsidR="00106044" w:rsidRPr="00763D22" w:rsidRDefault="00106044" w:rsidP="001060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E72086" w14:textId="77777777" w:rsidR="00106044" w:rsidRPr="00763D22" w:rsidRDefault="00106044" w:rsidP="001060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D786E1" w14:textId="77777777" w:rsidR="00106044" w:rsidRPr="00763D22" w:rsidRDefault="00106044" w:rsidP="0010604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D5E232E" w14:textId="77777777" w:rsidR="00106044" w:rsidRDefault="00106044" w:rsidP="00106044">
      <w:pPr>
        <w:jc w:val="center"/>
        <w:rPr>
          <w:rFonts w:ascii="Book Antiqua" w:hAnsi="Book Antiqua"/>
        </w:rPr>
      </w:pPr>
    </w:p>
    <w:p w14:paraId="2F787374" w14:textId="77777777" w:rsidR="00106044" w:rsidRDefault="00106044" w:rsidP="00106044">
      <w:pPr>
        <w:jc w:val="center"/>
        <w:rPr>
          <w:rFonts w:ascii="Book Antiqua" w:hAnsi="Book Antiqua"/>
        </w:rPr>
      </w:pPr>
    </w:p>
    <w:p w14:paraId="3AF1F784" w14:textId="77777777" w:rsidR="00106044" w:rsidRDefault="00106044" w:rsidP="00106044">
      <w:pPr>
        <w:jc w:val="center"/>
        <w:rPr>
          <w:rFonts w:ascii="Book Antiqua" w:hAnsi="Book Antiqua"/>
        </w:rPr>
      </w:pPr>
    </w:p>
    <w:p w14:paraId="6FB15CA4" w14:textId="77777777" w:rsidR="00106044" w:rsidRDefault="00106044" w:rsidP="00106044">
      <w:pPr>
        <w:jc w:val="center"/>
        <w:rPr>
          <w:rFonts w:ascii="Book Antiqua" w:hAnsi="Book Antiqua"/>
        </w:rPr>
      </w:pPr>
      <w:r>
        <w:rPr>
          <w:rFonts w:ascii="Book Antiqua" w:hAnsi="Book Antiqua"/>
          <w:noProof/>
          <w:lang w:eastAsia="zh-CN"/>
        </w:rPr>
        <w:drawing>
          <wp:inline distT="0" distB="0" distL="0" distR="0" wp14:anchorId="635B5747" wp14:editId="42302A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3BE9AE" w14:textId="77777777" w:rsidR="00106044" w:rsidRDefault="00106044" w:rsidP="00106044">
      <w:pPr>
        <w:jc w:val="center"/>
        <w:rPr>
          <w:rFonts w:ascii="Book Antiqua" w:hAnsi="Book Antiqua"/>
        </w:rPr>
      </w:pPr>
    </w:p>
    <w:p w14:paraId="4F80737B" w14:textId="77777777" w:rsidR="00106044" w:rsidRDefault="00106044" w:rsidP="00106044">
      <w:pPr>
        <w:jc w:val="center"/>
        <w:rPr>
          <w:rFonts w:ascii="Book Antiqua" w:hAnsi="Book Antiqua"/>
        </w:rPr>
      </w:pPr>
    </w:p>
    <w:p w14:paraId="0DDB032A" w14:textId="77777777" w:rsidR="00106044" w:rsidRDefault="00106044" w:rsidP="00106044">
      <w:pPr>
        <w:jc w:val="center"/>
        <w:rPr>
          <w:rFonts w:ascii="Book Antiqua" w:hAnsi="Book Antiqua"/>
        </w:rPr>
      </w:pPr>
    </w:p>
    <w:p w14:paraId="261525B2" w14:textId="77777777" w:rsidR="00106044" w:rsidRDefault="00106044" w:rsidP="00106044">
      <w:pPr>
        <w:jc w:val="center"/>
        <w:rPr>
          <w:rFonts w:ascii="Book Antiqua" w:hAnsi="Book Antiqua"/>
        </w:rPr>
      </w:pPr>
    </w:p>
    <w:p w14:paraId="1453E36D" w14:textId="77777777" w:rsidR="00106044" w:rsidRDefault="00106044" w:rsidP="00106044">
      <w:pPr>
        <w:jc w:val="center"/>
        <w:rPr>
          <w:rFonts w:ascii="Book Antiqua" w:hAnsi="Book Antiqua"/>
        </w:rPr>
      </w:pPr>
    </w:p>
    <w:p w14:paraId="71488431" w14:textId="77777777" w:rsidR="00106044" w:rsidRDefault="00106044" w:rsidP="00106044">
      <w:pPr>
        <w:jc w:val="center"/>
        <w:rPr>
          <w:rFonts w:ascii="Book Antiqua" w:hAnsi="Book Antiqua"/>
        </w:rPr>
      </w:pPr>
    </w:p>
    <w:p w14:paraId="06044377" w14:textId="77777777" w:rsidR="00106044" w:rsidRDefault="00106044" w:rsidP="00106044">
      <w:pPr>
        <w:jc w:val="center"/>
        <w:rPr>
          <w:rFonts w:ascii="Book Antiqua" w:hAnsi="Book Antiqua"/>
        </w:rPr>
      </w:pPr>
    </w:p>
    <w:p w14:paraId="6C9CE2DA" w14:textId="77777777" w:rsidR="00106044" w:rsidRDefault="00106044" w:rsidP="00106044">
      <w:pPr>
        <w:jc w:val="center"/>
        <w:rPr>
          <w:rFonts w:ascii="Book Antiqua" w:hAnsi="Book Antiqua"/>
        </w:rPr>
      </w:pPr>
    </w:p>
    <w:p w14:paraId="59B7AEFE" w14:textId="77777777" w:rsidR="00106044" w:rsidRDefault="00106044" w:rsidP="00106044">
      <w:pPr>
        <w:jc w:val="center"/>
        <w:rPr>
          <w:rFonts w:ascii="Book Antiqua" w:hAnsi="Book Antiqua"/>
        </w:rPr>
      </w:pPr>
    </w:p>
    <w:p w14:paraId="76C13264" w14:textId="77777777" w:rsidR="00106044" w:rsidRPr="00763D22" w:rsidRDefault="00106044" w:rsidP="00106044">
      <w:pPr>
        <w:jc w:val="right"/>
        <w:rPr>
          <w:rFonts w:ascii="Book Antiqua" w:hAnsi="Book Antiqua"/>
          <w:color w:val="000000" w:themeColor="text1"/>
        </w:rPr>
      </w:pPr>
    </w:p>
    <w:p w14:paraId="6CB72AA6" w14:textId="77777777" w:rsidR="00106044" w:rsidRPr="00763D22" w:rsidRDefault="00106044" w:rsidP="0010604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6ACF59F" w14:textId="77777777" w:rsidR="009F16AD" w:rsidRPr="00106044" w:rsidRDefault="009F16AD">
      <w:pPr>
        <w:spacing w:line="360" w:lineRule="auto"/>
        <w:jc w:val="both"/>
        <w:rPr>
          <w:rFonts w:ascii="Book Antiqua" w:hAnsi="Book Antiqua"/>
          <w:lang w:eastAsia="zh-CN"/>
        </w:rPr>
      </w:pPr>
    </w:p>
    <w:sectPr w:rsidR="009F16AD" w:rsidRPr="00106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454B7" w14:textId="77777777" w:rsidR="005E341C" w:rsidRDefault="005E341C" w:rsidP="001F2647">
      <w:r>
        <w:separator/>
      </w:r>
    </w:p>
  </w:endnote>
  <w:endnote w:type="continuationSeparator" w:id="0">
    <w:p w14:paraId="6850E115" w14:textId="77777777" w:rsidR="005E341C" w:rsidRDefault="005E341C" w:rsidP="001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80635977"/>
      <w:docPartObj>
        <w:docPartGallery w:val="Page Numbers (Bottom of Page)"/>
        <w:docPartUnique/>
      </w:docPartObj>
    </w:sdtPr>
    <w:sdtEndPr>
      <w:rPr>
        <w:noProof/>
      </w:rPr>
    </w:sdtEndPr>
    <w:sdtContent>
      <w:p w14:paraId="483DD918" w14:textId="16587FC8" w:rsidR="009E6908" w:rsidRPr="00A11078" w:rsidRDefault="009E6908">
        <w:pPr>
          <w:pStyle w:val="a6"/>
          <w:jc w:val="right"/>
          <w:rPr>
            <w:rFonts w:ascii="Book Antiqua" w:hAnsi="Book Antiqua"/>
            <w:sz w:val="24"/>
            <w:szCs w:val="24"/>
          </w:rPr>
        </w:pPr>
        <w:r w:rsidRPr="00A11078">
          <w:rPr>
            <w:rFonts w:ascii="Book Antiqua" w:hAnsi="Book Antiqua"/>
            <w:sz w:val="24"/>
            <w:szCs w:val="24"/>
          </w:rPr>
          <w:fldChar w:fldCharType="begin"/>
        </w:r>
        <w:r w:rsidRPr="00A11078">
          <w:rPr>
            <w:rFonts w:ascii="Book Antiqua" w:hAnsi="Book Antiqua"/>
            <w:sz w:val="24"/>
            <w:szCs w:val="24"/>
          </w:rPr>
          <w:instrText xml:space="preserve"> PAGE   \* MERGEFORMAT </w:instrText>
        </w:r>
        <w:r w:rsidRPr="00A11078">
          <w:rPr>
            <w:rFonts w:ascii="Book Antiqua" w:hAnsi="Book Antiqua"/>
            <w:sz w:val="24"/>
            <w:szCs w:val="24"/>
          </w:rPr>
          <w:fldChar w:fldCharType="separate"/>
        </w:r>
        <w:r w:rsidR="000E1C8D">
          <w:rPr>
            <w:rFonts w:ascii="Book Antiqua" w:hAnsi="Book Antiqua"/>
            <w:noProof/>
            <w:sz w:val="24"/>
            <w:szCs w:val="24"/>
          </w:rPr>
          <w:t>37</w:t>
        </w:r>
        <w:r w:rsidRPr="00A11078">
          <w:rPr>
            <w:rFonts w:ascii="Book Antiqua" w:hAnsi="Book Antiqua"/>
            <w:noProof/>
            <w:sz w:val="24"/>
            <w:szCs w:val="24"/>
          </w:rPr>
          <w:fldChar w:fldCharType="end"/>
        </w:r>
        <w:r w:rsidRPr="00A11078">
          <w:rPr>
            <w:rFonts w:ascii="Book Antiqua" w:hAnsi="Book Antiqua"/>
            <w:noProof/>
            <w:sz w:val="24"/>
            <w:szCs w:val="24"/>
          </w:rPr>
          <w:t xml:space="preserve"> / 4</w:t>
        </w:r>
        <w:r>
          <w:rPr>
            <w:rFonts w:ascii="Book Antiqua" w:hAnsi="Book Antiqua"/>
            <w:noProof/>
            <w:sz w:val="24"/>
            <w:szCs w:val="24"/>
          </w:rPr>
          <w:t>1</w:t>
        </w:r>
      </w:p>
    </w:sdtContent>
  </w:sdt>
  <w:p w14:paraId="11FB2C08" w14:textId="77777777" w:rsidR="001F2647" w:rsidRPr="001F2647" w:rsidRDefault="001F2647" w:rsidP="001F2647">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8A7D" w14:textId="77777777" w:rsidR="005E341C" w:rsidRDefault="005E341C" w:rsidP="001F2647">
      <w:r>
        <w:separator/>
      </w:r>
    </w:p>
  </w:footnote>
  <w:footnote w:type="continuationSeparator" w:id="0">
    <w:p w14:paraId="43C9E0D1" w14:textId="77777777" w:rsidR="005E341C" w:rsidRDefault="005E341C" w:rsidP="001F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A5F"/>
    <w:rsid w:val="00064B01"/>
    <w:rsid w:val="000A7896"/>
    <w:rsid w:val="000E1C8D"/>
    <w:rsid w:val="00106044"/>
    <w:rsid w:val="00127E54"/>
    <w:rsid w:val="001F2647"/>
    <w:rsid w:val="00241402"/>
    <w:rsid w:val="00265E47"/>
    <w:rsid w:val="00271AE5"/>
    <w:rsid w:val="002B221B"/>
    <w:rsid w:val="002C46D5"/>
    <w:rsid w:val="003307D9"/>
    <w:rsid w:val="003E16DE"/>
    <w:rsid w:val="00516992"/>
    <w:rsid w:val="00552A32"/>
    <w:rsid w:val="0059145B"/>
    <w:rsid w:val="005E341C"/>
    <w:rsid w:val="00687E6C"/>
    <w:rsid w:val="00695106"/>
    <w:rsid w:val="006B3771"/>
    <w:rsid w:val="006B53E5"/>
    <w:rsid w:val="006C50D3"/>
    <w:rsid w:val="006E1E3E"/>
    <w:rsid w:val="00722B65"/>
    <w:rsid w:val="00746B11"/>
    <w:rsid w:val="007A1569"/>
    <w:rsid w:val="007E04F4"/>
    <w:rsid w:val="007E6A87"/>
    <w:rsid w:val="008255AB"/>
    <w:rsid w:val="009028A7"/>
    <w:rsid w:val="00915A88"/>
    <w:rsid w:val="00930AC3"/>
    <w:rsid w:val="00936FE7"/>
    <w:rsid w:val="0097412E"/>
    <w:rsid w:val="009949EC"/>
    <w:rsid w:val="009965DC"/>
    <w:rsid w:val="009E6908"/>
    <w:rsid w:val="009F0266"/>
    <w:rsid w:val="009F16AD"/>
    <w:rsid w:val="00A07935"/>
    <w:rsid w:val="00A11078"/>
    <w:rsid w:val="00A77B3E"/>
    <w:rsid w:val="00AD1D9C"/>
    <w:rsid w:val="00B1209F"/>
    <w:rsid w:val="00B147C1"/>
    <w:rsid w:val="00B177FE"/>
    <w:rsid w:val="00B326B3"/>
    <w:rsid w:val="00B657DB"/>
    <w:rsid w:val="00BB6BAA"/>
    <w:rsid w:val="00BF7206"/>
    <w:rsid w:val="00C2476E"/>
    <w:rsid w:val="00C813A5"/>
    <w:rsid w:val="00CA2A55"/>
    <w:rsid w:val="00CB0E0F"/>
    <w:rsid w:val="00CC7244"/>
    <w:rsid w:val="00D112DE"/>
    <w:rsid w:val="00D933A9"/>
    <w:rsid w:val="00E2565F"/>
    <w:rsid w:val="00E327D5"/>
    <w:rsid w:val="00EC5BFC"/>
    <w:rsid w:val="00EF35FC"/>
    <w:rsid w:val="00F3394C"/>
    <w:rsid w:val="00F85B07"/>
    <w:rsid w:val="00FE0E9E"/>
    <w:rsid w:val="00FF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F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A1569"/>
    <w:rPr>
      <w:sz w:val="18"/>
      <w:szCs w:val="18"/>
    </w:rPr>
  </w:style>
  <w:style w:type="character" w:customStyle="1" w:styleId="Char">
    <w:name w:val="批注框文本 Char"/>
    <w:basedOn w:val="a0"/>
    <w:link w:val="a3"/>
    <w:rsid w:val="007A1569"/>
    <w:rPr>
      <w:sz w:val="18"/>
      <w:szCs w:val="18"/>
    </w:rPr>
  </w:style>
  <w:style w:type="table" w:styleId="a4">
    <w:name w:val="Table Grid"/>
    <w:basedOn w:val="a1"/>
    <w:uiPriority w:val="39"/>
    <w:rsid w:val="00BF7206"/>
    <w:rPr>
      <w:rFonts w:asciiTheme="minorHAnsi" w:eastAsia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1F26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2647"/>
    <w:rPr>
      <w:sz w:val="18"/>
      <w:szCs w:val="18"/>
    </w:rPr>
  </w:style>
  <w:style w:type="paragraph" w:styleId="a6">
    <w:name w:val="footer"/>
    <w:basedOn w:val="a"/>
    <w:link w:val="Char1"/>
    <w:uiPriority w:val="99"/>
    <w:rsid w:val="001F2647"/>
    <w:pPr>
      <w:tabs>
        <w:tab w:val="center" w:pos="4153"/>
        <w:tab w:val="right" w:pos="8306"/>
      </w:tabs>
      <w:snapToGrid w:val="0"/>
    </w:pPr>
    <w:rPr>
      <w:sz w:val="18"/>
      <w:szCs w:val="18"/>
    </w:rPr>
  </w:style>
  <w:style w:type="character" w:customStyle="1" w:styleId="Char1">
    <w:name w:val="页脚 Char"/>
    <w:basedOn w:val="a0"/>
    <w:link w:val="a6"/>
    <w:uiPriority w:val="99"/>
    <w:rsid w:val="001F2647"/>
    <w:rPr>
      <w:sz w:val="18"/>
      <w:szCs w:val="18"/>
    </w:rPr>
  </w:style>
  <w:style w:type="character" w:styleId="a7">
    <w:name w:val="annotation reference"/>
    <w:basedOn w:val="a0"/>
    <w:semiHidden/>
    <w:unhideWhenUsed/>
    <w:rsid w:val="00FE0E9E"/>
    <w:rPr>
      <w:sz w:val="16"/>
      <w:szCs w:val="16"/>
    </w:rPr>
  </w:style>
  <w:style w:type="paragraph" w:styleId="a8">
    <w:name w:val="annotation text"/>
    <w:basedOn w:val="a"/>
    <w:link w:val="Char2"/>
    <w:semiHidden/>
    <w:unhideWhenUsed/>
    <w:rsid w:val="00FE0E9E"/>
    <w:rPr>
      <w:sz w:val="20"/>
      <w:szCs w:val="20"/>
    </w:rPr>
  </w:style>
  <w:style w:type="character" w:customStyle="1" w:styleId="Char2">
    <w:name w:val="批注文字 Char"/>
    <w:basedOn w:val="a0"/>
    <w:link w:val="a8"/>
    <w:semiHidden/>
    <w:rsid w:val="00FE0E9E"/>
  </w:style>
  <w:style w:type="paragraph" w:styleId="a9">
    <w:name w:val="annotation subject"/>
    <w:basedOn w:val="a8"/>
    <w:next w:val="a8"/>
    <w:link w:val="Char3"/>
    <w:semiHidden/>
    <w:unhideWhenUsed/>
    <w:rsid w:val="00FE0E9E"/>
    <w:rPr>
      <w:b/>
      <w:bCs/>
    </w:rPr>
  </w:style>
  <w:style w:type="character" w:customStyle="1" w:styleId="Char3">
    <w:name w:val="批注主题 Char"/>
    <w:basedOn w:val="Char2"/>
    <w:link w:val="a9"/>
    <w:semiHidden/>
    <w:rsid w:val="00FE0E9E"/>
    <w:rPr>
      <w:b/>
      <w:bCs/>
    </w:rPr>
  </w:style>
  <w:style w:type="paragraph" w:styleId="aa">
    <w:name w:val="Revision"/>
    <w:hidden/>
    <w:uiPriority w:val="99"/>
    <w:semiHidden/>
    <w:rsid w:val="00A11078"/>
    <w:rPr>
      <w:sz w:val="24"/>
      <w:szCs w:val="24"/>
    </w:rPr>
  </w:style>
  <w:style w:type="character" w:styleId="ab">
    <w:name w:val="Hyperlink"/>
    <w:basedOn w:val="a0"/>
    <w:unhideWhenUsed/>
    <w:rsid w:val="003E16DE"/>
    <w:rPr>
      <w:color w:val="0000FF" w:themeColor="hyperlink"/>
      <w:u w:val="single"/>
    </w:rPr>
  </w:style>
  <w:style w:type="character" w:customStyle="1" w:styleId="UnresolvedMention">
    <w:name w:val="Unresolved Mention"/>
    <w:basedOn w:val="a0"/>
    <w:uiPriority w:val="99"/>
    <w:semiHidden/>
    <w:unhideWhenUsed/>
    <w:rsid w:val="003E16DE"/>
    <w:rPr>
      <w:color w:val="605E5C"/>
      <w:shd w:val="clear" w:color="auto" w:fill="E1DFDD"/>
    </w:rPr>
  </w:style>
  <w:style w:type="paragraph" w:styleId="ac">
    <w:name w:val="Normal (Web)"/>
    <w:basedOn w:val="a"/>
    <w:uiPriority w:val="99"/>
    <w:semiHidden/>
    <w:unhideWhenUsed/>
    <w:rsid w:val="000E1C8D"/>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A1569"/>
    <w:rPr>
      <w:sz w:val="18"/>
      <w:szCs w:val="18"/>
    </w:rPr>
  </w:style>
  <w:style w:type="character" w:customStyle="1" w:styleId="Char">
    <w:name w:val="批注框文本 Char"/>
    <w:basedOn w:val="a0"/>
    <w:link w:val="a3"/>
    <w:rsid w:val="007A1569"/>
    <w:rPr>
      <w:sz w:val="18"/>
      <w:szCs w:val="18"/>
    </w:rPr>
  </w:style>
  <w:style w:type="table" w:styleId="a4">
    <w:name w:val="Table Grid"/>
    <w:basedOn w:val="a1"/>
    <w:uiPriority w:val="39"/>
    <w:rsid w:val="00BF7206"/>
    <w:rPr>
      <w:rFonts w:asciiTheme="minorHAnsi" w:eastAsia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1F26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2647"/>
    <w:rPr>
      <w:sz w:val="18"/>
      <w:szCs w:val="18"/>
    </w:rPr>
  </w:style>
  <w:style w:type="paragraph" w:styleId="a6">
    <w:name w:val="footer"/>
    <w:basedOn w:val="a"/>
    <w:link w:val="Char1"/>
    <w:uiPriority w:val="99"/>
    <w:rsid w:val="001F2647"/>
    <w:pPr>
      <w:tabs>
        <w:tab w:val="center" w:pos="4153"/>
        <w:tab w:val="right" w:pos="8306"/>
      </w:tabs>
      <w:snapToGrid w:val="0"/>
    </w:pPr>
    <w:rPr>
      <w:sz w:val="18"/>
      <w:szCs w:val="18"/>
    </w:rPr>
  </w:style>
  <w:style w:type="character" w:customStyle="1" w:styleId="Char1">
    <w:name w:val="页脚 Char"/>
    <w:basedOn w:val="a0"/>
    <w:link w:val="a6"/>
    <w:uiPriority w:val="99"/>
    <w:rsid w:val="001F2647"/>
    <w:rPr>
      <w:sz w:val="18"/>
      <w:szCs w:val="18"/>
    </w:rPr>
  </w:style>
  <w:style w:type="character" w:styleId="a7">
    <w:name w:val="annotation reference"/>
    <w:basedOn w:val="a0"/>
    <w:semiHidden/>
    <w:unhideWhenUsed/>
    <w:rsid w:val="00FE0E9E"/>
    <w:rPr>
      <w:sz w:val="16"/>
      <w:szCs w:val="16"/>
    </w:rPr>
  </w:style>
  <w:style w:type="paragraph" w:styleId="a8">
    <w:name w:val="annotation text"/>
    <w:basedOn w:val="a"/>
    <w:link w:val="Char2"/>
    <w:semiHidden/>
    <w:unhideWhenUsed/>
    <w:rsid w:val="00FE0E9E"/>
    <w:rPr>
      <w:sz w:val="20"/>
      <w:szCs w:val="20"/>
    </w:rPr>
  </w:style>
  <w:style w:type="character" w:customStyle="1" w:styleId="Char2">
    <w:name w:val="批注文字 Char"/>
    <w:basedOn w:val="a0"/>
    <w:link w:val="a8"/>
    <w:semiHidden/>
    <w:rsid w:val="00FE0E9E"/>
  </w:style>
  <w:style w:type="paragraph" w:styleId="a9">
    <w:name w:val="annotation subject"/>
    <w:basedOn w:val="a8"/>
    <w:next w:val="a8"/>
    <w:link w:val="Char3"/>
    <w:semiHidden/>
    <w:unhideWhenUsed/>
    <w:rsid w:val="00FE0E9E"/>
    <w:rPr>
      <w:b/>
      <w:bCs/>
    </w:rPr>
  </w:style>
  <w:style w:type="character" w:customStyle="1" w:styleId="Char3">
    <w:name w:val="批注主题 Char"/>
    <w:basedOn w:val="Char2"/>
    <w:link w:val="a9"/>
    <w:semiHidden/>
    <w:rsid w:val="00FE0E9E"/>
    <w:rPr>
      <w:b/>
      <w:bCs/>
    </w:rPr>
  </w:style>
  <w:style w:type="paragraph" w:styleId="aa">
    <w:name w:val="Revision"/>
    <w:hidden/>
    <w:uiPriority w:val="99"/>
    <w:semiHidden/>
    <w:rsid w:val="00A11078"/>
    <w:rPr>
      <w:sz w:val="24"/>
      <w:szCs w:val="24"/>
    </w:rPr>
  </w:style>
  <w:style w:type="character" w:styleId="ab">
    <w:name w:val="Hyperlink"/>
    <w:basedOn w:val="a0"/>
    <w:unhideWhenUsed/>
    <w:rsid w:val="003E16DE"/>
    <w:rPr>
      <w:color w:val="0000FF" w:themeColor="hyperlink"/>
      <w:u w:val="single"/>
    </w:rPr>
  </w:style>
  <w:style w:type="character" w:customStyle="1" w:styleId="UnresolvedMention">
    <w:name w:val="Unresolved Mention"/>
    <w:basedOn w:val="a0"/>
    <w:uiPriority w:val="99"/>
    <w:semiHidden/>
    <w:unhideWhenUsed/>
    <w:rsid w:val="003E16DE"/>
    <w:rPr>
      <w:color w:val="605E5C"/>
      <w:shd w:val="clear" w:color="auto" w:fill="E1DFDD"/>
    </w:rPr>
  </w:style>
  <w:style w:type="paragraph" w:styleId="ac">
    <w:name w:val="Normal (Web)"/>
    <w:basedOn w:val="a"/>
    <w:uiPriority w:val="99"/>
    <w:semiHidden/>
    <w:unhideWhenUsed/>
    <w:rsid w:val="000E1C8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2721">
      <w:bodyDiv w:val="1"/>
      <w:marLeft w:val="0"/>
      <w:marRight w:val="0"/>
      <w:marTop w:val="0"/>
      <w:marBottom w:val="0"/>
      <w:divBdr>
        <w:top w:val="none" w:sz="0" w:space="0" w:color="auto"/>
        <w:left w:val="none" w:sz="0" w:space="0" w:color="auto"/>
        <w:bottom w:val="none" w:sz="0" w:space="0" w:color="auto"/>
        <w:right w:val="none" w:sz="0" w:space="0" w:color="auto"/>
      </w:divBdr>
      <w:divsChild>
        <w:div w:id="567230392">
          <w:marLeft w:val="547"/>
          <w:marRight w:val="0"/>
          <w:marTop w:val="0"/>
          <w:marBottom w:val="0"/>
          <w:divBdr>
            <w:top w:val="none" w:sz="0" w:space="0" w:color="auto"/>
            <w:left w:val="none" w:sz="0" w:space="0" w:color="auto"/>
            <w:bottom w:val="none" w:sz="0" w:space="0" w:color="auto"/>
            <w:right w:val="none" w:sz="0" w:space="0" w:color="auto"/>
          </w:divBdr>
        </w:div>
        <w:div w:id="1560483055">
          <w:marLeft w:val="1166"/>
          <w:marRight w:val="0"/>
          <w:marTop w:val="0"/>
          <w:marBottom w:val="0"/>
          <w:divBdr>
            <w:top w:val="none" w:sz="0" w:space="0" w:color="auto"/>
            <w:left w:val="none" w:sz="0" w:space="0" w:color="auto"/>
            <w:bottom w:val="none" w:sz="0" w:space="0" w:color="auto"/>
            <w:right w:val="none" w:sz="0" w:space="0" w:color="auto"/>
          </w:divBdr>
        </w:div>
        <w:div w:id="1591500543">
          <w:marLeft w:val="1166"/>
          <w:marRight w:val="0"/>
          <w:marTop w:val="0"/>
          <w:marBottom w:val="0"/>
          <w:divBdr>
            <w:top w:val="none" w:sz="0" w:space="0" w:color="auto"/>
            <w:left w:val="none" w:sz="0" w:space="0" w:color="auto"/>
            <w:bottom w:val="none" w:sz="0" w:space="0" w:color="auto"/>
            <w:right w:val="none" w:sz="0" w:space="0" w:color="auto"/>
          </w:divBdr>
        </w:div>
        <w:div w:id="1326741403">
          <w:marLeft w:val="1166"/>
          <w:marRight w:val="0"/>
          <w:marTop w:val="0"/>
          <w:marBottom w:val="0"/>
          <w:divBdr>
            <w:top w:val="none" w:sz="0" w:space="0" w:color="auto"/>
            <w:left w:val="none" w:sz="0" w:space="0" w:color="auto"/>
            <w:bottom w:val="none" w:sz="0" w:space="0" w:color="auto"/>
            <w:right w:val="none" w:sz="0" w:space="0" w:color="auto"/>
          </w:divBdr>
        </w:div>
      </w:divsChild>
    </w:div>
    <w:div w:id="1097405428">
      <w:bodyDiv w:val="1"/>
      <w:marLeft w:val="0"/>
      <w:marRight w:val="0"/>
      <w:marTop w:val="0"/>
      <w:marBottom w:val="0"/>
      <w:divBdr>
        <w:top w:val="none" w:sz="0" w:space="0" w:color="auto"/>
        <w:left w:val="none" w:sz="0" w:space="0" w:color="auto"/>
        <w:bottom w:val="none" w:sz="0" w:space="0" w:color="auto"/>
        <w:right w:val="none" w:sz="0" w:space="0" w:color="auto"/>
      </w:divBdr>
    </w:div>
    <w:div w:id="1874070500">
      <w:bodyDiv w:val="1"/>
      <w:marLeft w:val="0"/>
      <w:marRight w:val="0"/>
      <w:marTop w:val="0"/>
      <w:marBottom w:val="0"/>
      <w:divBdr>
        <w:top w:val="none" w:sz="0" w:space="0" w:color="auto"/>
        <w:left w:val="none" w:sz="0" w:space="0" w:color="auto"/>
        <w:bottom w:val="none" w:sz="0" w:space="0" w:color="auto"/>
        <w:right w:val="none" w:sz="0" w:space="0" w:color="auto"/>
      </w:divBdr>
    </w:div>
    <w:div w:id="1884557224">
      <w:bodyDiv w:val="1"/>
      <w:marLeft w:val="0"/>
      <w:marRight w:val="0"/>
      <w:marTop w:val="0"/>
      <w:marBottom w:val="0"/>
      <w:divBdr>
        <w:top w:val="none" w:sz="0" w:space="0" w:color="auto"/>
        <w:left w:val="none" w:sz="0" w:space="0" w:color="auto"/>
        <w:bottom w:val="none" w:sz="0" w:space="0" w:color="auto"/>
        <w:right w:val="none" w:sz="0" w:space="0" w:color="auto"/>
      </w:divBdr>
      <w:divsChild>
        <w:div w:id="334651095">
          <w:marLeft w:val="547"/>
          <w:marRight w:val="0"/>
          <w:marTop w:val="0"/>
          <w:marBottom w:val="0"/>
          <w:divBdr>
            <w:top w:val="none" w:sz="0" w:space="0" w:color="auto"/>
            <w:left w:val="none" w:sz="0" w:space="0" w:color="auto"/>
            <w:bottom w:val="none" w:sz="0" w:space="0" w:color="auto"/>
            <w:right w:val="none" w:sz="0" w:space="0" w:color="auto"/>
          </w:divBdr>
        </w:div>
        <w:div w:id="1069882741">
          <w:marLeft w:val="547"/>
          <w:marRight w:val="0"/>
          <w:marTop w:val="0"/>
          <w:marBottom w:val="0"/>
          <w:divBdr>
            <w:top w:val="none" w:sz="0" w:space="0" w:color="auto"/>
            <w:left w:val="none" w:sz="0" w:space="0" w:color="auto"/>
            <w:bottom w:val="none" w:sz="0" w:space="0" w:color="auto"/>
            <w:right w:val="none" w:sz="0" w:space="0" w:color="auto"/>
          </w:divBdr>
        </w:div>
        <w:div w:id="176865092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2B41-409F-41D5-AEBD-A7EB3BEC57C4}">
  <ds:schemaRefs>
    <ds:schemaRef ds:uri="urn:writefull-cache:Suggestions"/>
  </ds:schemaRefs>
</ds:datastoreItem>
</file>

<file path=customXml/itemProps2.xml><?xml version="1.0" encoding="utf-8"?>
<ds:datastoreItem xmlns:ds="http://schemas.openxmlformats.org/officeDocument/2006/customXml" ds:itemID="{AD059A68-D01E-4429-B825-EE4D4393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11302</Words>
  <Characters>64427</Characters>
  <Application>Microsoft Office Word</Application>
  <DocSecurity>0</DocSecurity>
  <Lines>536</Lines>
  <Paragraphs>151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16</cp:revision>
  <dcterms:created xsi:type="dcterms:W3CDTF">2021-09-09T00:25:00Z</dcterms:created>
  <dcterms:modified xsi:type="dcterms:W3CDTF">2021-11-12T04:38:00Z</dcterms:modified>
</cp:coreProperties>
</file>