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DFC5" w14:textId="77777777" w:rsidR="00FA7EDE" w:rsidRPr="008344FC" w:rsidRDefault="002D11C6">
      <w:pPr>
        <w:spacing w:line="360" w:lineRule="auto"/>
        <w:jc w:val="both"/>
      </w:pPr>
      <w:r w:rsidRPr="008344FC">
        <w:rPr>
          <w:rFonts w:ascii="Book Antiqua" w:eastAsia="Book Antiqua" w:hAnsi="Book Antiqua" w:cs="Book Antiqua"/>
          <w:b/>
          <w:color w:val="000000"/>
        </w:rPr>
        <w:t xml:space="preserve">Name of Journal: </w:t>
      </w:r>
      <w:r w:rsidRPr="008344FC">
        <w:rPr>
          <w:rFonts w:ascii="Book Antiqua" w:eastAsia="Book Antiqua" w:hAnsi="Book Antiqua" w:cs="Book Antiqua"/>
          <w:i/>
          <w:color w:val="000000"/>
        </w:rPr>
        <w:t>World Journal of Gastrointestinal Oncology</w:t>
      </w:r>
    </w:p>
    <w:p w14:paraId="73BE4A93" w14:textId="77777777" w:rsidR="00FA7EDE" w:rsidRPr="008344FC" w:rsidRDefault="002D11C6">
      <w:pPr>
        <w:spacing w:line="360" w:lineRule="auto"/>
        <w:jc w:val="both"/>
      </w:pPr>
      <w:r w:rsidRPr="008344FC">
        <w:rPr>
          <w:rFonts w:ascii="Book Antiqua" w:eastAsia="Book Antiqua" w:hAnsi="Book Antiqua" w:cs="Book Antiqua"/>
          <w:b/>
          <w:color w:val="000000"/>
        </w:rPr>
        <w:t xml:space="preserve">Manuscript NO: </w:t>
      </w:r>
      <w:r w:rsidRPr="008344FC">
        <w:rPr>
          <w:rFonts w:ascii="Book Antiqua" w:eastAsia="Book Antiqua" w:hAnsi="Book Antiqua" w:cs="Book Antiqua"/>
          <w:color w:val="000000"/>
        </w:rPr>
        <w:t>60398</w:t>
      </w:r>
    </w:p>
    <w:p w14:paraId="663FEA94" w14:textId="77777777" w:rsidR="00FA7EDE" w:rsidRPr="008344FC" w:rsidRDefault="002D11C6">
      <w:pPr>
        <w:spacing w:line="360" w:lineRule="auto"/>
        <w:jc w:val="both"/>
      </w:pPr>
      <w:r w:rsidRPr="008344FC">
        <w:rPr>
          <w:rFonts w:ascii="Book Antiqua" w:eastAsia="Book Antiqua" w:hAnsi="Book Antiqua" w:cs="Book Antiqua"/>
          <w:b/>
          <w:color w:val="000000"/>
        </w:rPr>
        <w:t xml:space="preserve">Manuscript Type: </w:t>
      </w:r>
      <w:r w:rsidRPr="008344FC">
        <w:rPr>
          <w:rFonts w:ascii="Book Antiqua" w:eastAsia="Book Antiqua" w:hAnsi="Book Antiqua" w:cs="Book Antiqua"/>
          <w:color w:val="000000"/>
        </w:rPr>
        <w:t>ORIGINAL ARTICLE</w:t>
      </w:r>
    </w:p>
    <w:p w14:paraId="3D170F4D" w14:textId="77777777" w:rsidR="00FA7EDE" w:rsidRPr="008344FC" w:rsidRDefault="00FA7EDE">
      <w:pPr>
        <w:spacing w:line="360" w:lineRule="auto"/>
        <w:jc w:val="both"/>
      </w:pPr>
    </w:p>
    <w:p w14:paraId="38B2C727" w14:textId="77777777" w:rsidR="00FA7EDE" w:rsidRPr="008344FC" w:rsidRDefault="002D11C6">
      <w:pPr>
        <w:spacing w:line="360" w:lineRule="auto"/>
        <w:jc w:val="both"/>
      </w:pPr>
      <w:r w:rsidRPr="008344FC">
        <w:rPr>
          <w:rFonts w:ascii="Book Antiqua" w:eastAsia="Book Antiqua" w:hAnsi="Book Antiqua" w:cs="Book Antiqua"/>
          <w:b/>
          <w:i/>
          <w:color w:val="000000"/>
        </w:rPr>
        <w:t>Observational Study</w:t>
      </w:r>
    </w:p>
    <w:p w14:paraId="3D8EF644" w14:textId="77777777" w:rsidR="00FA7EDE" w:rsidRPr="008344FC" w:rsidRDefault="002D11C6">
      <w:pPr>
        <w:spacing w:line="360" w:lineRule="auto"/>
        <w:jc w:val="both"/>
      </w:pPr>
      <w:bookmarkStart w:id="0" w:name="OLE_LINK230"/>
      <w:bookmarkStart w:id="1" w:name="OLE_LINK231"/>
      <w:r w:rsidRPr="008344FC">
        <w:rPr>
          <w:rFonts w:ascii="Book Antiqua" w:eastAsia="Book Antiqua" w:hAnsi="Book Antiqua" w:cs="Book Antiqua"/>
          <w:b/>
          <w:color w:val="000000"/>
        </w:rPr>
        <w:t>Multinational survey on the preferred approach to management of Barrett’s esophagus in the Asia-Pacific region</w:t>
      </w:r>
    </w:p>
    <w:bookmarkEnd w:id="0"/>
    <w:bookmarkEnd w:id="1"/>
    <w:p w14:paraId="308A530A" w14:textId="77777777" w:rsidR="00FA7EDE" w:rsidRPr="008344FC" w:rsidRDefault="00FA7EDE">
      <w:pPr>
        <w:spacing w:line="360" w:lineRule="auto"/>
        <w:jc w:val="both"/>
      </w:pPr>
    </w:p>
    <w:p w14:paraId="45A07349" w14:textId="77777777" w:rsidR="00FA7EDE" w:rsidRPr="008344FC" w:rsidRDefault="002D11C6">
      <w:pPr>
        <w:spacing w:line="360" w:lineRule="auto"/>
        <w:jc w:val="both"/>
      </w:pPr>
      <w:r w:rsidRPr="008344FC">
        <w:rPr>
          <w:rFonts w:ascii="Book Antiqua" w:eastAsia="Book Antiqua" w:hAnsi="Book Antiqua" w:cs="Book Antiqua"/>
          <w:color w:val="000000"/>
        </w:rPr>
        <w:t xml:space="preserve">Kew GS </w:t>
      </w:r>
      <w:r w:rsidRPr="008344FC">
        <w:rPr>
          <w:rFonts w:ascii="Book Antiqua" w:eastAsia="Book Antiqua" w:hAnsi="Book Antiqua" w:cs="Book Antiqua"/>
          <w:i/>
          <w:iCs/>
          <w:color w:val="000000"/>
        </w:rPr>
        <w:t>et al</w:t>
      </w:r>
      <w:r w:rsidRPr="008344FC">
        <w:rPr>
          <w:rFonts w:ascii="Book Antiqua" w:eastAsia="Book Antiqua" w:hAnsi="Book Antiqua" w:cs="Book Antiqua"/>
          <w:color w:val="000000"/>
        </w:rPr>
        <w:t xml:space="preserve">. </w:t>
      </w:r>
      <w:bookmarkStart w:id="2" w:name="OLE_LINK137"/>
      <w:bookmarkStart w:id="3" w:name="OLE_LINK136"/>
      <w:r w:rsidRPr="008344FC">
        <w:rPr>
          <w:rFonts w:ascii="Book Antiqua" w:eastAsia="Book Antiqua" w:hAnsi="Book Antiqua" w:cs="Book Antiqua"/>
          <w:color w:val="000000"/>
        </w:rPr>
        <w:t>Survey on management of BE</w:t>
      </w:r>
    </w:p>
    <w:bookmarkEnd w:id="2"/>
    <w:bookmarkEnd w:id="3"/>
    <w:p w14:paraId="37738A64" w14:textId="77777777" w:rsidR="00FA7EDE" w:rsidRPr="008344FC" w:rsidRDefault="00FA7EDE">
      <w:pPr>
        <w:spacing w:line="360" w:lineRule="auto"/>
        <w:jc w:val="both"/>
      </w:pPr>
    </w:p>
    <w:p w14:paraId="6690F41E" w14:textId="77777777" w:rsidR="00FA7EDE" w:rsidRPr="008344FC" w:rsidRDefault="002D11C6">
      <w:pPr>
        <w:spacing w:line="360" w:lineRule="auto"/>
        <w:jc w:val="both"/>
      </w:pPr>
      <w:r w:rsidRPr="008344FC">
        <w:rPr>
          <w:rFonts w:ascii="Book Antiqua" w:eastAsia="Book Antiqua" w:hAnsi="Book Antiqua" w:cs="Book Antiqua"/>
          <w:color w:val="000000"/>
        </w:rPr>
        <w:t xml:space="preserve">Guan Sen Kew, Alex Yu Sen Soh, Yeong Yeh Lee, </w:t>
      </w:r>
      <w:proofErr w:type="spellStart"/>
      <w:r w:rsidRPr="008344FC">
        <w:rPr>
          <w:rFonts w:ascii="Book Antiqua" w:eastAsia="Book Antiqua" w:hAnsi="Book Antiqua" w:cs="Book Antiqua"/>
          <w:color w:val="000000"/>
        </w:rPr>
        <w:t>Takuji</w:t>
      </w:r>
      <w:proofErr w:type="spellEnd"/>
      <w:r w:rsidRPr="008344FC">
        <w:rPr>
          <w:rFonts w:ascii="Book Antiqua" w:eastAsia="Book Antiqua" w:hAnsi="Book Antiqua" w:cs="Book Antiqua"/>
          <w:color w:val="000000"/>
        </w:rPr>
        <w:t xml:space="preserve"> </w:t>
      </w:r>
      <w:proofErr w:type="spellStart"/>
      <w:r w:rsidRPr="008344FC">
        <w:rPr>
          <w:rFonts w:ascii="Book Antiqua" w:eastAsia="Book Antiqua" w:hAnsi="Book Antiqua" w:cs="Book Antiqua"/>
          <w:color w:val="000000"/>
        </w:rPr>
        <w:t>Gotoda</w:t>
      </w:r>
      <w:proofErr w:type="spellEnd"/>
      <w:r w:rsidRPr="008344FC">
        <w:rPr>
          <w:rFonts w:ascii="Book Antiqua" w:eastAsia="Book Antiqua" w:hAnsi="Book Antiqua" w:cs="Book Antiqua"/>
          <w:color w:val="000000"/>
        </w:rPr>
        <w:t xml:space="preserve">, Yan-Qing Li, Yan Zhang, </w:t>
      </w:r>
      <w:proofErr w:type="spellStart"/>
      <w:r w:rsidRPr="008344FC">
        <w:rPr>
          <w:rFonts w:ascii="Book Antiqua" w:eastAsia="Book Antiqua" w:hAnsi="Book Antiqua" w:cs="Book Antiqua"/>
          <w:color w:val="000000"/>
        </w:rPr>
        <w:t>Yiong</w:t>
      </w:r>
      <w:proofErr w:type="spellEnd"/>
      <w:r w:rsidRPr="008344FC">
        <w:rPr>
          <w:rFonts w:ascii="Book Antiqua" w:eastAsia="Book Antiqua" w:hAnsi="Book Antiqua" w:cs="Book Antiqua"/>
          <w:color w:val="000000"/>
        </w:rPr>
        <w:t xml:space="preserve"> </w:t>
      </w:r>
      <w:proofErr w:type="spellStart"/>
      <w:r w:rsidRPr="008344FC">
        <w:rPr>
          <w:rFonts w:ascii="Book Antiqua" w:eastAsia="Book Antiqua" w:hAnsi="Book Antiqua" w:cs="Book Antiqua"/>
          <w:color w:val="000000"/>
        </w:rPr>
        <w:t>Huak</w:t>
      </w:r>
      <w:proofErr w:type="spellEnd"/>
      <w:r w:rsidRPr="008344FC">
        <w:rPr>
          <w:rFonts w:ascii="Book Antiqua" w:eastAsia="Book Antiqua" w:hAnsi="Book Antiqua" w:cs="Book Antiqua"/>
          <w:color w:val="000000"/>
        </w:rPr>
        <w:t xml:space="preserve"> Chan, </w:t>
      </w:r>
      <w:proofErr w:type="spellStart"/>
      <w:r w:rsidRPr="008344FC">
        <w:rPr>
          <w:rFonts w:ascii="Book Antiqua" w:eastAsia="Book Antiqua" w:hAnsi="Book Antiqua" w:cs="Book Antiqua"/>
          <w:color w:val="000000"/>
        </w:rPr>
        <w:t>Kewin</w:t>
      </w:r>
      <w:proofErr w:type="spellEnd"/>
      <w:r w:rsidRPr="008344FC">
        <w:rPr>
          <w:rFonts w:ascii="Book Antiqua" w:eastAsia="Book Antiqua" w:hAnsi="Book Antiqua" w:cs="Book Antiqua"/>
          <w:color w:val="000000"/>
        </w:rPr>
        <w:t xml:space="preserve"> Tien Ho </w:t>
      </w:r>
      <w:proofErr w:type="spellStart"/>
      <w:r w:rsidRPr="008344FC">
        <w:rPr>
          <w:rFonts w:ascii="Book Antiqua" w:eastAsia="Book Antiqua" w:hAnsi="Book Antiqua" w:cs="Book Antiqua"/>
          <w:color w:val="000000"/>
        </w:rPr>
        <w:t>Siah</w:t>
      </w:r>
      <w:proofErr w:type="spellEnd"/>
      <w:r w:rsidRPr="008344FC">
        <w:rPr>
          <w:rFonts w:ascii="Book Antiqua" w:eastAsia="Book Antiqua" w:hAnsi="Book Antiqua" w:cs="Book Antiqua"/>
          <w:color w:val="000000"/>
        </w:rPr>
        <w:t xml:space="preserve">, Daniel Tong, Simon Ying Kit Law, Andrew </w:t>
      </w:r>
      <w:proofErr w:type="spellStart"/>
      <w:r w:rsidRPr="008344FC">
        <w:rPr>
          <w:rFonts w:ascii="Book Antiqua" w:eastAsia="Book Antiqua" w:hAnsi="Book Antiqua" w:cs="Book Antiqua"/>
          <w:color w:val="000000"/>
        </w:rPr>
        <w:t>Ruszkiewicz</w:t>
      </w:r>
      <w:proofErr w:type="spellEnd"/>
      <w:r w:rsidRPr="008344FC">
        <w:rPr>
          <w:rFonts w:ascii="Book Antiqua" w:eastAsia="Book Antiqua" w:hAnsi="Book Antiqua" w:cs="Book Antiqua"/>
          <w:color w:val="000000"/>
        </w:rPr>
        <w:t>, Ping-</w:t>
      </w:r>
      <w:proofErr w:type="spellStart"/>
      <w:r w:rsidRPr="008344FC">
        <w:rPr>
          <w:rFonts w:ascii="Book Antiqua" w:eastAsia="Book Antiqua" w:hAnsi="Book Antiqua" w:cs="Book Antiqua"/>
          <w:color w:val="000000"/>
        </w:rPr>
        <w:t>Huei</w:t>
      </w:r>
      <w:proofErr w:type="spellEnd"/>
      <w:r w:rsidRPr="008344FC">
        <w:rPr>
          <w:rFonts w:ascii="Book Antiqua" w:eastAsia="Book Antiqua" w:hAnsi="Book Antiqua" w:cs="Book Antiqua"/>
          <w:color w:val="000000"/>
        </w:rPr>
        <w:t xml:space="preserve"> Tseng, Yi-Chia Lee, Chi-Yang Chang, Duc </w:t>
      </w:r>
      <w:proofErr w:type="spellStart"/>
      <w:r w:rsidRPr="008344FC">
        <w:rPr>
          <w:rFonts w:ascii="Book Antiqua" w:eastAsia="Book Antiqua" w:hAnsi="Book Antiqua" w:cs="Book Antiqua"/>
          <w:color w:val="000000"/>
        </w:rPr>
        <w:t>Trong</w:t>
      </w:r>
      <w:proofErr w:type="spellEnd"/>
      <w:r w:rsidRPr="008344FC">
        <w:rPr>
          <w:rFonts w:ascii="Book Antiqua" w:eastAsia="Book Antiqua" w:hAnsi="Book Antiqua" w:cs="Book Antiqua"/>
          <w:color w:val="000000"/>
        </w:rPr>
        <w:t xml:space="preserve"> Quach, Chika </w:t>
      </w:r>
      <w:proofErr w:type="spellStart"/>
      <w:r w:rsidRPr="008344FC">
        <w:rPr>
          <w:rFonts w:ascii="Book Antiqua" w:eastAsia="Book Antiqua" w:hAnsi="Book Antiqua" w:cs="Book Antiqua"/>
          <w:color w:val="000000"/>
        </w:rPr>
        <w:t>Kusano</w:t>
      </w:r>
      <w:proofErr w:type="spellEnd"/>
      <w:r w:rsidRPr="008344FC">
        <w:rPr>
          <w:rFonts w:ascii="Book Antiqua" w:eastAsia="Book Antiqua" w:hAnsi="Book Antiqua" w:cs="Book Antiqua"/>
          <w:color w:val="000000"/>
        </w:rPr>
        <w:t xml:space="preserve">, Shobna Bhatia, Justin Che-Yuen Wu, </w:t>
      </w:r>
      <w:proofErr w:type="spellStart"/>
      <w:r w:rsidRPr="008344FC">
        <w:rPr>
          <w:rFonts w:ascii="Book Antiqua" w:eastAsia="Book Antiqua" w:hAnsi="Book Antiqua" w:cs="Book Antiqua"/>
          <w:color w:val="000000"/>
        </w:rPr>
        <w:t>Rajvinder</w:t>
      </w:r>
      <w:proofErr w:type="spellEnd"/>
      <w:r w:rsidRPr="008344FC">
        <w:rPr>
          <w:rFonts w:ascii="Book Antiqua" w:eastAsia="Book Antiqua" w:hAnsi="Book Antiqua" w:cs="Book Antiqua"/>
          <w:color w:val="000000"/>
        </w:rPr>
        <w:t xml:space="preserve"> Singh, Prateek Sharma, </w:t>
      </w:r>
      <w:proofErr w:type="spellStart"/>
      <w:r w:rsidRPr="008344FC">
        <w:rPr>
          <w:rFonts w:ascii="Book Antiqua" w:eastAsia="Book Antiqua" w:hAnsi="Book Antiqua" w:cs="Book Antiqua"/>
          <w:color w:val="000000"/>
        </w:rPr>
        <w:t>Khek</w:t>
      </w:r>
      <w:proofErr w:type="spellEnd"/>
      <w:r w:rsidRPr="008344FC">
        <w:rPr>
          <w:rFonts w:ascii="Book Antiqua" w:eastAsia="Book Antiqua" w:hAnsi="Book Antiqua" w:cs="Book Antiqua"/>
          <w:color w:val="000000"/>
        </w:rPr>
        <w:t>-Yu Ho</w:t>
      </w:r>
    </w:p>
    <w:p w14:paraId="61F22246" w14:textId="77777777" w:rsidR="00FA7EDE" w:rsidRPr="008344FC" w:rsidRDefault="00FA7EDE">
      <w:pPr>
        <w:spacing w:line="360" w:lineRule="auto"/>
        <w:jc w:val="both"/>
        <w:rPr>
          <w:rFonts w:ascii="Book Antiqua" w:eastAsia="Book Antiqua" w:hAnsi="Book Antiqua" w:cs="Book Antiqua"/>
          <w:color w:val="000000"/>
        </w:rPr>
      </w:pPr>
    </w:p>
    <w:p w14:paraId="2119CF8B"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Guan Sen Kew, </w:t>
      </w:r>
      <w:proofErr w:type="spellStart"/>
      <w:r w:rsidRPr="008344FC">
        <w:rPr>
          <w:rFonts w:ascii="Book Antiqua" w:eastAsia="Book Antiqua" w:hAnsi="Book Antiqua" w:cs="Book Antiqua"/>
          <w:b/>
          <w:bCs/>
          <w:color w:val="000000"/>
        </w:rPr>
        <w:t>Kewin</w:t>
      </w:r>
      <w:proofErr w:type="spellEnd"/>
      <w:r w:rsidRPr="008344FC">
        <w:rPr>
          <w:rFonts w:ascii="Book Antiqua" w:eastAsia="Book Antiqua" w:hAnsi="Book Antiqua" w:cs="Book Antiqua"/>
          <w:b/>
          <w:bCs/>
          <w:color w:val="000000"/>
        </w:rPr>
        <w:t xml:space="preserve"> Tien Ho </w:t>
      </w:r>
      <w:proofErr w:type="spellStart"/>
      <w:r w:rsidRPr="008344FC">
        <w:rPr>
          <w:rFonts w:ascii="Book Antiqua" w:eastAsia="Book Antiqua" w:hAnsi="Book Antiqua" w:cs="Book Antiqua"/>
          <w:b/>
          <w:bCs/>
          <w:color w:val="000000"/>
        </w:rPr>
        <w:t>Siah</w:t>
      </w:r>
      <w:proofErr w:type="spellEnd"/>
      <w:r w:rsidRPr="008344FC">
        <w:rPr>
          <w:rFonts w:ascii="Book Antiqua" w:eastAsia="Book Antiqua" w:hAnsi="Book Antiqua" w:cs="Book Antiqua"/>
          <w:b/>
          <w:bCs/>
          <w:color w:val="000000"/>
        </w:rPr>
        <w:t xml:space="preserve">, </w:t>
      </w:r>
      <w:bookmarkStart w:id="4" w:name="OLE_LINK138"/>
      <w:bookmarkStart w:id="5" w:name="OLE_LINK169"/>
      <w:bookmarkStart w:id="6" w:name="OLE_LINK139"/>
      <w:r w:rsidRPr="008344FC">
        <w:rPr>
          <w:rFonts w:ascii="Book Antiqua" w:eastAsia="Book Antiqua" w:hAnsi="Book Antiqua" w:cs="Book Antiqua"/>
          <w:color w:val="000000"/>
        </w:rPr>
        <w:t>Department of Gastroenterology and Hepatology</w:t>
      </w:r>
      <w:bookmarkEnd w:id="4"/>
      <w:bookmarkEnd w:id="5"/>
      <w:bookmarkEnd w:id="6"/>
      <w:r w:rsidRPr="008344FC">
        <w:rPr>
          <w:rFonts w:ascii="Book Antiqua" w:eastAsia="Book Antiqua" w:hAnsi="Book Antiqua" w:cs="Book Antiqua"/>
          <w:color w:val="000000"/>
        </w:rPr>
        <w:t xml:space="preserve">, </w:t>
      </w:r>
      <w:bookmarkStart w:id="7" w:name="OLE_LINK141"/>
      <w:bookmarkStart w:id="8" w:name="OLE_LINK140"/>
      <w:bookmarkStart w:id="9" w:name="OLE_LINK170"/>
      <w:bookmarkStart w:id="10" w:name="OLE_LINK228"/>
      <w:r w:rsidRPr="008344FC">
        <w:rPr>
          <w:rFonts w:ascii="Book Antiqua" w:eastAsia="Book Antiqua" w:hAnsi="Book Antiqua" w:cs="Book Antiqua"/>
          <w:color w:val="000000"/>
        </w:rPr>
        <w:t>University Medicine Cluster, National University Health System</w:t>
      </w:r>
      <w:bookmarkEnd w:id="7"/>
      <w:bookmarkEnd w:id="8"/>
      <w:bookmarkEnd w:id="9"/>
      <w:bookmarkEnd w:id="10"/>
      <w:r w:rsidRPr="008344FC">
        <w:rPr>
          <w:rFonts w:ascii="Book Antiqua" w:eastAsia="Book Antiqua" w:hAnsi="Book Antiqua" w:cs="Book Antiqua"/>
          <w:color w:val="000000"/>
        </w:rPr>
        <w:t xml:space="preserve">, </w:t>
      </w:r>
      <w:bookmarkStart w:id="11" w:name="OLE_LINK142"/>
      <w:bookmarkStart w:id="12" w:name="OLE_LINK143"/>
      <w:r w:rsidRPr="008344FC">
        <w:rPr>
          <w:rFonts w:ascii="Book Antiqua" w:eastAsia="Book Antiqua" w:hAnsi="Book Antiqua" w:cs="Book Antiqua"/>
          <w:color w:val="000000"/>
        </w:rPr>
        <w:t>Singapore</w:t>
      </w:r>
      <w:bookmarkEnd w:id="11"/>
      <w:bookmarkEnd w:id="12"/>
      <w:r w:rsidRPr="008344FC">
        <w:rPr>
          <w:rFonts w:ascii="Book Antiqua" w:eastAsia="Book Antiqua" w:hAnsi="Book Antiqua" w:cs="Book Antiqua"/>
          <w:color w:val="000000"/>
        </w:rPr>
        <w:t xml:space="preserve"> 119228, Singapore</w:t>
      </w:r>
    </w:p>
    <w:p w14:paraId="763BC17D" w14:textId="77777777" w:rsidR="00FA7EDE" w:rsidRPr="008344FC" w:rsidRDefault="00FA7EDE">
      <w:pPr>
        <w:spacing w:line="360" w:lineRule="auto"/>
        <w:jc w:val="both"/>
      </w:pPr>
    </w:p>
    <w:p w14:paraId="6D7AC8E0"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Alex Yu Sen Soh, </w:t>
      </w:r>
      <w:bookmarkStart w:id="13" w:name="OLE_LINK145"/>
      <w:bookmarkStart w:id="14" w:name="OLE_LINK144"/>
      <w:r w:rsidRPr="008344FC">
        <w:rPr>
          <w:rFonts w:ascii="Book Antiqua" w:eastAsia="Book Antiqua" w:hAnsi="Book Antiqua" w:cs="Book Antiqua"/>
          <w:color w:val="000000"/>
        </w:rPr>
        <w:t>Department of Gastroenterology and Hepatology</w:t>
      </w:r>
      <w:bookmarkEnd w:id="13"/>
      <w:bookmarkEnd w:id="14"/>
      <w:r w:rsidRPr="008344FC">
        <w:rPr>
          <w:rFonts w:ascii="Book Antiqua" w:eastAsia="Book Antiqua" w:hAnsi="Book Antiqua" w:cs="Book Antiqua"/>
          <w:color w:val="000000"/>
        </w:rPr>
        <w:t xml:space="preserve">, </w:t>
      </w:r>
      <w:bookmarkStart w:id="15" w:name="OLE_LINK146"/>
      <w:bookmarkStart w:id="16" w:name="OLE_LINK147"/>
      <w:r w:rsidRPr="008344FC">
        <w:rPr>
          <w:rFonts w:ascii="Book Antiqua" w:eastAsia="Book Antiqua" w:hAnsi="Book Antiqua" w:cs="Book Antiqua"/>
          <w:color w:val="000000"/>
        </w:rPr>
        <w:t>National University Hospital, National University Health System</w:t>
      </w:r>
      <w:bookmarkEnd w:id="15"/>
      <w:bookmarkEnd w:id="16"/>
      <w:r w:rsidRPr="008344FC">
        <w:rPr>
          <w:rFonts w:ascii="Book Antiqua" w:eastAsia="Book Antiqua" w:hAnsi="Book Antiqua" w:cs="Book Antiqua"/>
          <w:color w:val="000000"/>
        </w:rPr>
        <w:t>, Singapore 119074, Singapore</w:t>
      </w:r>
    </w:p>
    <w:p w14:paraId="1A792BF1" w14:textId="77777777" w:rsidR="00FA7EDE" w:rsidRPr="008344FC" w:rsidRDefault="00FA7EDE">
      <w:pPr>
        <w:spacing w:line="360" w:lineRule="auto"/>
        <w:jc w:val="both"/>
      </w:pPr>
    </w:p>
    <w:p w14:paraId="35978C0D"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Yeong Yeh Lee, </w:t>
      </w:r>
      <w:bookmarkStart w:id="17" w:name="OLE_LINK148"/>
      <w:r w:rsidRPr="008344FC">
        <w:rPr>
          <w:rFonts w:ascii="Book Antiqua" w:eastAsia="Book Antiqua" w:hAnsi="Book Antiqua" w:cs="Book Antiqua"/>
          <w:color w:val="000000"/>
        </w:rPr>
        <w:t>School of Medical Sciences</w:t>
      </w:r>
      <w:bookmarkEnd w:id="17"/>
      <w:r w:rsidRPr="008344FC">
        <w:rPr>
          <w:rFonts w:ascii="Book Antiqua" w:eastAsia="Book Antiqua" w:hAnsi="Book Antiqua" w:cs="Book Antiqua"/>
          <w:color w:val="000000"/>
        </w:rPr>
        <w:t xml:space="preserve">, </w:t>
      </w:r>
      <w:bookmarkStart w:id="18" w:name="OLE_LINK149"/>
      <w:bookmarkStart w:id="19" w:name="OLE_LINK150"/>
      <w:proofErr w:type="spellStart"/>
      <w:r w:rsidRPr="008344FC">
        <w:rPr>
          <w:rFonts w:ascii="Book Antiqua" w:eastAsia="Book Antiqua" w:hAnsi="Book Antiqua" w:cs="Book Antiqua"/>
          <w:color w:val="000000"/>
        </w:rPr>
        <w:t>Universiti</w:t>
      </w:r>
      <w:proofErr w:type="spellEnd"/>
      <w:r w:rsidRPr="008344FC">
        <w:rPr>
          <w:rFonts w:ascii="Book Antiqua" w:eastAsia="Book Antiqua" w:hAnsi="Book Antiqua" w:cs="Book Antiqua"/>
          <w:color w:val="000000"/>
        </w:rPr>
        <w:t xml:space="preserve"> </w:t>
      </w:r>
      <w:proofErr w:type="spellStart"/>
      <w:r w:rsidRPr="008344FC">
        <w:rPr>
          <w:rFonts w:ascii="Book Antiqua" w:eastAsia="Book Antiqua" w:hAnsi="Book Antiqua" w:cs="Book Antiqua"/>
          <w:color w:val="000000"/>
        </w:rPr>
        <w:t>Sains</w:t>
      </w:r>
      <w:proofErr w:type="spellEnd"/>
      <w:r w:rsidRPr="008344FC">
        <w:rPr>
          <w:rFonts w:ascii="Book Antiqua" w:eastAsia="Book Antiqua" w:hAnsi="Book Antiqua" w:cs="Book Antiqua"/>
          <w:color w:val="000000"/>
        </w:rPr>
        <w:t xml:space="preserve"> Malaysia</w:t>
      </w:r>
      <w:bookmarkEnd w:id="18"/>
      <w:bookmarkEnd w:id="19"/>
      <w:r w:rsidRPr="008344FC">
        <w:rPr>
          <w:rFonts w:ascii="Book Antiqua" w:eastAsia="Book Antiqua" w:hAnsi="Book Antiqua" w:cs="Book Antiqua"/>
          <w:color w:val="000000"/>
        </w:rPr>
        <w:t xml:space="preserve">, Penang 11800, </w:t>
      </w:r>
      <w:bookmarkStart w:id="20" w:name="OLE_LINK152"/>
      <w:bookmarkStart w:id="21" w:name="OLE_LINK151"/>
      <w:r w:rsidRPr="008344FC">
        <w:rPr>
          <w:rFonts w:ascii="Book Antiqua" w:eastAsia="Book Antiqua" w:hAnsi="Book Antiqua" w:cs="Book Antiqua"/>
          <w:color w:val="000000"/>
        </w:rPr>
        <w:t>Malaysia</w:t>
      </w:r>
      <w:bookmarkEnd w:id="20"/>
      <w:bookmarkEnd w:id="21"/>
    </w:p>
    <w:p w14:paraId="11E49DDA" w14:textId="77777777" w:rsidR="00FA7EDE" w:rsidRPr="008344FC" w:rsidRDefault="00FA7EDE">
      <w:pPr>
        <w:spacing w:line="360" w:lineRule="auto"/>
        <w:jc w:val="both"/>
      </w:pPr>
    </w:p>
    <w:p w14:paraId="0A88607B" w14:textId="77777777" w:rsidR="00FA7EDE" w:rsidRPr="008344FC" w:rsidRDefault="002D11C6">
      <w:pPr>
        <w:spacing w:line="360" w:lineRule="auto"/>
        <w:jc w:val="both"/>
      </w:pPr>
      <w:proofErr w:type="spellStart"/>
      <w:r w:rsidRPr="008344FC">
        <w:rPr>
          <w:rFonts w:ascii="Book Antiqua" w:eastAsia="Book Antiqua" w:hAnsi="Book Antiqua" w:cs="Book Antiqua"/>
          <w:b/>
          <w:bCs/>
          <w:color w:val="000000"/>
        </w:rPr>
        <w:t>Takuji</w:t>
      </w:r>
      <w:proofErr w:type="spellEnd"/>
      <w:r w:rsidRPr="008344FC">
        <w:rPr>
          <w:rFonts w:ascii="Book Antiqua" w:eastAsia="Book Antiqua" w:hAnsi="Book Antiqua" w:cs="Book Antiqua"/>
          <w:b/>
          <w:bCs/>
          <w:color w:val="000000"/>
        </w:rPr>
        <w:t xml:space="preserve"> </w:t>
      </w:r>
      <w:proofErr w:type="spellStart"/>
      <w:r w:rsidRPr="008344FC">
        <w:rPr>
          <w:rFonts w:ascii="Book Antiqua" w:eastAsia="Book Antiqua" w:hAnsi="Book Antiqua" w:cs="Book Antiqua"/>
          <w:b/>
          <w:bCs/>
          <w:color w:val="000000"/>
        </w:rPr>
        <w:t>Gotoda</w:t>
      </w:r>
      <w:proofErr w:type="spellEnd"/>
      <w:r w:rsidRPr="008344FC">
        <w:rPr>
          <w:rFonts w:ascii="Book Antiqua" w:eastAsia="Book Antiqua" w:hAnsi="Book Antiqua" w:cs="Book Antiqua"/>
          <w:b/>
          <w:bCs/>
          <w:color w:val="000000"/>
        </w:rPr>
        <w:t xml:space="preserve">, Chika </w:t>
      </w:r>
      <w:proofErr w:type="spellStart"/>
      <w:r w:rsidRPr="008344FC">
        <w:rPr>
          <w:rFonts w:ascii="Book Antiqua" w:eastAsia="Book Antiqua" w:hAnsi="Book Antiqua" w:cs="Book Antiqua"/>
          <w:b/>
          <w:bCs/>
          <w:color w:val="000000"/>
        </w:rPr>
        <w:t>Kusano</w:t>
      </w:r>
      <w:proofErr w:type="spellEnd"/>
      <w:r w:rsidRPr="008344FC">
        <w:rPr>
          <w:rFonts w:ascii="Book Antiqua" w:eastAsia="Book Antiqua" w:hAnsi="Book Antiqua" w:cs="Book Antiqua"/>
          <w:b/>
          <w:bCs/>
          <w:color w:val="000000"/>
        </w:rPr>
        <w:t xml:space="preserve">, </w:t>
      </w:r>
      <w:bookmarkStart w:id="22" w:name="OLE_LINK154"/>
      <w:bookmarkStart w:id="23" w:name="OLE_LINK153"/>
      <w:bookmarkStart w:id="24" w:name="OLE_LINK197"/>
      <w:r w:rsidRPr="008344FC">
        <w:rPr>
          <w:rFonts w:ascii="Book Antiqua" w:eastAsia="Book Antiqua" w:hAnsi="Book Antiqua" w:cs="Book Antiqua"/>
          <w:color w:val="000000"/>
        </w:rPr>
        <w:t>Division of Gastroenterology and Hepatology, Department of Medicine</w:t>
      </w:r>
      <w:bookmarkEnd w:id="22"/>
      <w:bookmarkEnd w:id="23"/>
      <w:bookmarkEnd w:id="24"/>
      <w:r w:rsidRPr="008344FC">
        <w:rPr>
          <w:rFonts w:ascii="Book Antiqua" w:eastAsia="Book Antiqua" w:hAnsi="Book Antiqua" w:cs="Book Antiqua"/>
          <w:color w:val="000000"/>
        </w:rPr>
        <w:t xml:space="preserve">, </w:t>
      </w:r>
      <w:bookmarkStart w:id="25" w:name="OLE_LINK156"/>
      <w:bookmarkStart w:id="26" w:name="OLE_LINK155"/>
      <w:bookmarkStart w:id="27" w:name="OLE_LINK198"/>
      <w:r w:rsidRPr="008344FC">
        <w:rPr>
          <w:rFonts w:ascii="Book Antiqua" w:eastAsia="Book Antiqua" w:hAnsi="Book Antiqua" w:cs="Book Antiqua"/>
          <w:color w:val="000000"/>
        </w:rPr>
        <w:t>Nihon University School of Medicine</w:t>
      </w:r>
      <w:bookmarkEnd w:id="25"/>
      <w:bookmarkEnd w:id="26"/>
      <w:bookmarkEnd w:id="27"/>
      <w:r w:rsidRPr="008344FC">
        <w:rPr>
          <w:rFonts w:ascii="Book Antiqua" w:eastAsia="Book Antiqua" w:hAnsi="Book Antiqua" w:cs="Book Antiqua"/>
          <w:color w:val="000000"/>
        </w:rPr>
        <w:t xml:space="preserve">, Tokyo </w:t>
      </w:r>
      <w:bookmarkStart w:id="28" w:name="OLE_LINK200"/>
      <w:bookmarkStart w:id="29" w:name="OLE_LINK199"/>
      <w:r w:rsidRPr="008344FC">
        <w:rPr>
          <w:rFonts w:ascii="Book Antiqua" w:eastAsia="Book Antiqua" w:hAnsi="Book Antiqua" w:cs="Book Antiqua"/>
          <w:color w:val="000000"/>
        </w:rPr>
        <w:t>173-8610</w:t>
      </w:r>
      <w:bookmarkEnd w:id="28"/>
      <w:bookmarkEnd w:id="29"/>
      <w:r w:rsidRPr="008344FC">
        <w:rPr>
          <w:rFonts w:ascii="Book Antiqua" w:eastAsia="Book Antiqua" w:hAnsi="Book Antiqua" w:cs="Book Antiqua"/>
          <w:color w:val="000000"/>
        </w:rPr>
        <w:t>, Japan</w:t>
      </w:r>
    </w:p>
    <w:p w14:paraId="2CEA0F93" w14:textId="77777777" w:rsidR="00FA7EDE" w:rsidRPr="008344FC" w:rsidRDefault="00FA7EDE">
      <w:pPr>
        <w:spacing w:line="360" w:lineRule="auto"/>
        <w:jc w:val="both"/>
      </w:pPr>
    </w:p>
    <w:p w14:paraId="2A64396B" w14:textId="77777777" w:rsidR="00FA7EDE" w:rsidRPr="008344FC" w:rsidRDefault="002D11C6">
      <w:pPr>
        <w:spacing w:line="360" w:lineRule="auto"/>
        <w:jc w:val="both"/>
      </w:pPr>
      <w:r w:rsidRPr="008344FC">
        <w:rPr>
          <w:rFonts w:ascii="Book Antiqua" w:eastAsia="Book Antiqua" w:hAnsi="Book Antiqua" w:cs="Book Antiqua"/>
          <w:b/>
          <w:bCs/>
          <w:color w:val="000000"/>
        </w:rPr>
        <w:lastRenderedPageBreak/>
        <w:t xml:space="preserve">Yan-Qing Li, Yan Zhang, </w:t>
      </w:r>
      <w:bookmarkStart w:id="30" w:name="OLE_LINK162"/>
      <w:bookmarkStart w:id="31" w:name="OLE_LINK161"/>
      <w:r w:rsidRPr="008344FC">
        <w:rPr>
          <w:rFonts w:ascii="Book Antiqua" w:eastAsia="Book Antiqua" w:hAnsi="Book Antiqua" w:cs="Book Antiqua"/>
          <w:color w:val="000000"/>
        </w:rPr>
        <w:t>Department of Gastroenterology, Laboratory of Translational Gastroenterology</w:t>
      </w:r>
      <w:bookmarkEnd w:id="30"/>
      <w:bookmarkEnd w:id="31"/>
      <w:r w:rsidRPr="008344FC">
        <w:rPr>
          <w:rFonts w:ascii="Book Antiqua" w:eastAsia="Book Antiqua" w:hAnsi="Book Antiqua" w:cs="Book Antiqua"/>
          <w:color w:val="000000"/>
        </w:rPr>
        <w:t xml:space="preserve">, </w:t>
      </w:r>
      <w:bookmarkStart w:id="32" w:name="OLE_LINK163"/>
      <w:bookmarkStart w:id="33" w:name="OLE_LINK157"/>
      <w:bookmarkStart w:id="34" w:name="OLE_LINK158"/>
      <w:proofErr w:type="spellStart"/>
      <w:r w:rsidRPr="008344FC">
        <w:rPr>
          <w:rFonts w:ascii="Book Antiqua" w:eastAsia="Book Antiqua" w:hAnsi="Book Antiqua" w:cs="Book Antiqua"/>
          <w:color w:val="000000"/>
        </w:rPr>
        <w:t>Qilu</w:t>
      </w:r>
      <w:proofErr w:type="spellEnd"/>
      <w:r w:rsidRPr="008344FC">
        <w:rPr>
          <w:rFonts w:ascii="Book Antiqua" w:eastAsia="Book Antiqua" w:hAnsi="Book Antiqua" w:cs="Book Antiqua"/>
          <w:color w:val="000000"/>
        </w:rPr>
        <w:t xml:space="preserve"> Hospital of Shandong University</w:t>
      </w:r>
      <w:bookmarkEnd w:id="32"/>
      <w:bookmarkEnd w:id="33"/>
      <w:bookmarkEnd w:id="34"/>
      <w:r w:rsidRPr="008344FC">
        <w:rPr>
          <w:rFonts w:ascii="Book Antiqua" w:eastAsia="Book Antiqua" w:hAnsi="Book Antiqua" w:cs="Book Antiqua"/>
          <w:color w:val="000000"/>
        </w:rPr>
        <w:t xml:space="preserve">, Jinan 250012, </w:t>
      </w:r>
      <w:bookmarkStart w:id="35" w:name="OLE_LINK159"/>
      <w:bookmarkStart w:id="36" w:name="OLE_LINK164"/>
      <w:bookmarkStart w:id="37" w:name="OLE_LINK160"/>
      <w:r w:rsidRPr="008344FC">
        <w:rPr>
          <w:rFonts w:ascii="Book Antiqua" w:eastAsia="Book Antiqua" w:hAnsi="Book Antiqua" w:cs="Book Antiqua"/>
          <w:color w:val="000000"/>
        </w:rPr>
        <w:t>Shandong Province</w:t>
      </w:r>
      <w:bookmarkEnd w:id="35"/>
      <w:bookmarkEnd w:id="36"/>
      <w:bookmarkEnd w:id="37"/>
      <w:r w:rsidRPr="008344FC">
        <w:rPr>
          <w:rFonts w:ascii="Book Antiqua" w:eastAsia="Book Antiqua" w:hAnsi="Book Antiqua" w:cs="Book Antiqua"/>
          <w:color w:val="000000"/>
        </w:rPr>
        <w:t>, China</w:t>
      </w:r>
    </w:p>
    <w:p w14:paraId="61FB8E7E" w14:textId="77777777" w:rsidR="00FA7EDE" w:rsidRPr="008344FC" w:rsidRDefault="00FA7EDE">
      <w:pPr>
        <w:spacing w:line="360" w:lineRule="auto"/>
        <w:jc w:val="both"/>
      </w:pPr>
    </w:p>
    <w:p w14:paraId="0A9662B3" w14:textId="77777777" w:rsidR="00FA7EDE" w:rsidRPr="008344FC" w:rsidRDefault="002D11C6">
      <w:pPr>
        <w:spacing w:line="360" w:lineRule="auto"/>
        <w:jc w:val="both"/>
      </w:pPr>
      <w:proofErr w:type="spellStart"/>
      <w:r w:rsidRPr="008344FC">
        <w:rPr>
          <w:rFonts w:ascii="Book Antiqua" w:eastAsia="Book Antiqua" w:hAnsi="Book Antiqua" w:cs="Book Antiqua"/>
          <w:b/>
          <w:bCs/>
          <w:color w:val="000000"/>
        </w:rPr>
        <w:t>Yiong</w:t>
      </w:r>
      <w:proofErr w:type="spellEnd"/>
      <w:r w:rsidRPr="008344FC">
        <w:rPr>
          <w:rFonts w:ascii="Book Antiqua" w:eastAsia="Book Antiqua" w:hAnsi="Book Antiqua" w:cs="Book Antiqua"/>
          <w:b/>
          <w:bCs/>
          <w:color w:val="000000"/>
        </w:rPr>
        <w:t xml:space="preserve"> </w:t>
      </w:r>
      <w:proofErr w:type="spellStart"/>
      <w:r w:rsidRPr="008344FC">
        <w:rPr>
          <w:rFonts w:ascii="Book Antiqua" w:eastAsia="Book Antiqua" w:hAnsi="Book Antiqua" w:cs="Book Antiqua"/>
          <w:b/>
          <w:bCs/>
          <w:color w:val="000000"/>
        </w:rPr>
        <w:t>Huak</w:t>
      </w:r>
      <w:proofErr w:type="spellEnd"/>
      <w:r w:rsidRPr="008344FC">
        <w:rPr>
          <w:rFonts w:ascii="Book Antiqua" w:eastAsia="Book Antiqua" w:hAnsi="Book Antiqua" w:cs="Book Antiqua"/>
          <w:b/>
          <w:bCs/>
          <w:color w:val="000000"/>
        </w:rPr>
        <w:t xml:space="preserve"> Chan, </w:t>
      </w:r>
      <w:bookmarkStart w:id="38" w:name="OLE_LINK165"/>
      <w:bookmarkStart w:id="39" w:name="OLE_LINK166"/>
      <w:r w:rsidRPr="008344FC">
        <w:rPr>
          <w:rFonts w:ascii="Book Antiqua" w:eastAsia="Book Antiqua" w:hAnsi="Book Antiqua" w:cs="Book Antiqua"/>
          <w:color w:val="000000"/>
        </w:rPr>
        <w:t>Yong Loo Lin School of Medicine</w:t>
      </w:r>
      <w:bookmarkEnd w:id="38"/>
      <w:bookmarkEnd w:id="39"/>
      <w:r w:rsidRPr="008344FC">
        <w:rPr>
          <w:rFonts w:ascii="Book Antiqua" w:eastAsia="Book Antiqua" w:hAnsi="Book Antiqua" w:cs="Book Antiqua"/>
          <w:color w:val="000000"/>
        </w:rPr>
        <w:t xml:space="preserve">, </w:t>
      </w:r>
      <w:bookmarkStart w:id="40" w:name="OLE_LINK168"/>
      <w:bookmarkStart w:id="41" w:name="OLE_LINK167"/>
      <w:r w:rsidRPr="008344FC">
        <w:rPr>
          <w:rFonts w:ascii="Book Antiqua" w:eastAsia="Book Antiqua" w:hAnsi="Book Antiqua" w:cs="Book Antiqua"/>
          <w:color w:val="000000"/>
        </w:rPr>
        <w:t>National University of Singapore</w:t>
      </w:r>
      <w:bookmarkEnd w:id="40"/>
      <w:bookmarkEnd w:id="41"/>
      <w:r w:rsidRPr="008344FC">
        <w:rPr>
          <w:rFonts w:ascii="Book Antiqua" w:eastAsia="Book Antiqua" w:hAnsi="Book Antiqua" w:cs="Book Antiqua"/>
          <w:color w:val="000000"/>
        </w:rPr>
        <w:t>, Singapore 119228, Singapore</w:t>
      </w:r>
    </w:p>
    <w:p w14:paraId="46552838" w14:textId="77777777" w:rsidR="00FA7EDE" w:rsidRPr="008344FC" w:rsidRDefault="00FA7EDE">
      <w:pPr>
        <w:spacing w:line="360" w:lineRule="auto"/>
        <w:jc w:val="both"/>
      </w:pPr>
    </w:p>
    <w:p w14:paraId="4BF4D937"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Daniel Tong, Simon Ying Kit Law, </w:t>
      </w:r>
      <w:bookmarkStart w:id="42" w:name="OLE_LINK172"/>
      <w:bookmarkStart w:id="43" w:name="OLE_LINK171"/>
      <w:bookmarkStart w:id="44" w:name="OLE_LINK175"/>
      <w:r w:rsidRPr="008344FC">
        <w:rPr>
          <w:rFonts w:ascii="Book Antiqua" w:eastAsia="Book Antiqua" w:hAnsi="Book Antiqua" w:cs="Book Antiqua"/>
          <w:color w:val="000000"/>
        </w:rPr>
        <w:t>Department of Surgery</w:t>
      </w:r>
      <w:bookmarkEnd w:id="42"/>
      <w:bookmarkEnd w:id="43"/>
      <w:bookmarkEnd w:id="44"/>
      <w:r w:rsidRPr="008344FC">
        <w:rPr>
          <w:rFonts w:ascii="Book Antiqua" w:eastAsia="Book Antiqua" w:hAnsi="Book Antiqua" w:cs="Book Antiqua"/>
          <w:color w:val="000000"/>
        </w:rPr>
        <w:t xml:space="preserve">, </w:t>
      </w:r>
      <w:bookmarkStart w:id="45" w:name="OLE_LINK174"/>
      <w:bookmarkStart w:id="46" w:name="OLE_LINK176"/>
      <w:bookmarkStart w:id="47" w:name="OLE_LINK173"/>
      <w:r w:rsidRPr="008344FC">
        <w:rPr>
          <w:rFonts w:ascii="Book Antiqua" w:eastAsia="Book Antiqua" w:hAnsi="Book Antiqua" w:cs="Book Antiqua"/>
          <w:color w:val="000000"/>
        </w:rPr>
        <w:t xml:space="preserve">The University of Hong Kong, Hong Kong </w:t>
      </w:r>
      <w:proofErr w:type="spellStart"/>
      <w:r w:rsidRPr="008344FC">
        <w:rPr>
          <w:rFonts w:ascii="Book Antiqua" w:eastAsia="Book Antiqua" w:hAnsi="Book Antiqua" w:cs="Book Antiqua"/>
          <w:color w:val="000000"/>
        </w:rPr>
        <w:t>Pokfulam</w:t>
      </w:r>
      <w:bookmarkEnd w:id="45"/>
      <w:bookmarkEnd w:id="46"/>
      <w:bookmarkEnd w:id="47"/>
      <w:proofErr w:type="spellEnd"/>
      <w:r w:rsidRPr="008344FC">
        <w:rPr>
          <w:rFonts w:ascii="Book Antiqua" w:eastAsia="Book Antiqua" w:hAnsi="Book Antiqua" w:cs="Book Antiqua"/>
          <w:color w:val="000000"/>
        </w:rPr>
        <w:t>, Hong Kong, China</w:t>
      </w:r>
    </w:p>
    <w:p w14:paraId="0B3DE9E7" w14:textId="77777777" w:rsidR="00FA7EDE" w:rsidRPr="008344FC" w:rsidRDefault="00FA7EDE">
      <w:pPr>
        <w:spacing w:line="360" w:lineRule="auto"/>
        <w:jc w:val="both"/>
      </w:pPr>
    </w:p>
    <w:p w14:paraId="6142EB01"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Andrew </w:t>
      </w:r>
      <w:proofErr w:type="spellStart"/>
      <w:r w:rsidRPr="008344FC">
        <w:rPr>
          <w:rFonts w:ascii="Book Antiqua" w:eastAsia="Book Antiqua" w:hAnsi="Book Antiqua" w:cs="Book Antiqua"/>
          <w:b/>
          <w:bCs/>
          <w:color w:val="000000"/>
        </w:rPr>
        <w:t>Ruszkiewicz</w:t>
      </w:r>
      <w:proofErr w:type="spellEnd"/>
      <w:r w:rsidRPr="008344FC">
        <w:rPr>
          <w:rFonts w:ascii="Book Antiqua" w:eastAsia="Book Antiqua" w:hAnsi="Book Antiqua" w:cs="Book Antiqua"/>
          <w:b/>
          <w:bCs/>
          <w:color w:val="000000"/>
        </w:rPr>
        <w:t xml:space="preserve">, </w:t>
      </w:r>
      <w:bookmarkStart w:id="48" w:name="OLE_LINK178"/>
      <w:bookmarkStart w:id="49" w:name="OLE_LINK177"/>
      <w:r w:rsidRPr="008344FC">
        <w:rPr>
          <w:rFonts w:ascii="Book Antiqua" w:eastAsia="Book Antiqua" w:hAnsi="Book Antiqua" w:cs="Book Antiqua"/>
          <w:color w:val="000000"/>
        </w:rPr>
        <w:t>Department of Pathology</w:t>
      </w:r>
      <w:bookmarkEnd w:id="48"/>
      <w:bookmarkEnd w:id="49"/>
      <w:r w:rsidRPr="008344FC">
        <w:rPr>
          <w:rFonts w:ascii="Book Antiqua" w:eastAsia="Book Antiqua" w:hAnsi="Book Antiqua" w:cs="Book Antiqua"/>
          <w:color w:val="000000"/>
        </w:rPr>
        <w:t xml:space="preserve">, </w:t>
      </w:r>
      <w:bookmarkStart w:id="50" w:name="OLE_LINK179"/>
      <w:bookmarkStart w:id="51" w:name="OLE_LINK180"/>
      <w:r w:rsidRPr="008344FC">
        <w:rPr>
          <w:rFonts w:ascii="Book Antiqua" w:eastAsia="Book Antiqua" w:hAnsi="Book Antiqua" w:cs="Book Antiqua"/>
          <w:color w:val="000000"/>
        </w:rPr>
        <w:t>SA Pathology</w:t>
      </w:r>
      <w:bookmarkEnd w:id="50"/>
      <w:bookmarkEnd w:id="51"/>
      <w:r w:rsidRPr="008344FC">
        <w:rPr>
          <w:rFonts w:ascii="Book Antiqua" w:eastAsia="Book Antiqua" w:hAnsi="Book Antiqua" w:cs="Book Antiqua"/>
          <w:color w:val="000000"/>
        </w:rPr>
        <w:t>, Adelaide 5112, Australia</w:t>
      </w:r>
    </w:p>
    <w:p w14:paraId="5F3E6605" w14:textId="77777777" w:rsidR="00FA7EDE" w:rsidRPr="008344FC" w:rsidRDefault="00FA7EDE">
      <w:pPr>
        <w:spacing w:line="360" w:lineRule="auto"/>
        <w:jc w:val="both"/>
      </w:pPr>
    </w:p>
    <w:p w14:paraId="77DCB3CA" w14:textId="77777777" w:rsidR="00FA7EDE" w:rsidRPr="008344FC" w:rsidRDefault="002D11C6">
      <w:pPr>
        <w:spacing w:line="360" w:lineRule="auto"/>
        <w:jc w:val="both"/>
      </w:pPr>
      <w:r w:rsidRPr="008344FC">
        <w:rPr>
          <w:rFonts w:ascii="Book Antiqua" w:eastAsia="Book Antiqua" w:hAnsi="Book Antiqua" w:cs="Book Antiqua"/>
          <w:b/>
          <w:bCs/>
          <w:color w:val="000000"/>
        </w:rPr>
        <w:t>Ping-</w:t>
      </w:r>
      <w:proofErr w:type="spellStart"/>
      <w:r w:rsidRPr="008344FC">
        <w:rPr>
          <w:rFonts w:ascii="Book Antiqua" w:eastAsia="Book Antiqua" w:hAnsi="Book Antiqua" w:cs="Book Antiqua"/>
          <w:b/>
          <w:bCs/>
          <w:color w:val="000000"/>
        </w:rPr>
        <w:t>Huei</w:t>
      </w:r>
      <w:proofErr w:type="spellEnd"/>
      <w:r w:rsidRPr="008344FC">
        <w:rPr>
          <w:rFonts w:ascii="Book Antiqua" w:eastAsia="Book Antiqua" w:hAnsi="Book Antiqua" w:cs="Book Antiqua"/>
          <w:b/>
          <w:bCs/>
          <w:color w:val="000000"/>
        </w:rPr>
        <w:t xml:space="preserve"> Tseng, Yi-Chia Lee, </w:t>
      </w:r>
      <w:bookmarkStart w:id="52" w:name="OLE_LINK186"/>
      <w:bookmarkStart w:id="53" w:name="OLE_LINK181"/>
      <w:bookmarkStart w:id="54" w:name="OLE_LINK183"/>
      <w:bookmarkStart w:id="55" w:name="OLE_LINK182"/>
      <w:r w:rsidRPr="008344FC">
        <w:rPr>
          <w:rFonts w:ascii="Book Antiqua" w:eastAsia="Book Antiqua" w:hAnsi="Book Antiqua" w:cs="Book Antiqua"/>
          <w:color w:val="000000"/>
        </w:rPr>
        <w:t>Department of Internal Medicine</w:t>
      </w:r>
      <w:bookmarkEnd w:id="52"/>
      <w:bookmarkEnd w:id="53"/>
      <w:bookmarkEnd w:id="54"/>
      <w:bookmarkEnd w:id="55"/>
      <w:r w:rsidRPr="008344FC">
        <w:rPr>
          <w:rFonts w:ascii="Book Antiqua" w:eastAsia="Book Antiqua" w:hAnsi="Book Antiqua" w:cs="Book Antiqua"/>
          <w:color w:val="000000"/>
        </w:rPr>
        <w:t xml:space="preserve">, </w:t>
      </w:r>
      <w:bookmarkStart w:id="56" w:name="OLE_LINK184"/>
      <w:bookmarkStart w:id="57" w:name="OLE_LINK185"/>
      <w:bookmarkStart w:id="58" w:name="OLE_LINK187"/>
      <w:r w:rsidRPr="008344FC">
        <w:rPr>
          <w:rFonts w:ascii="Book Antiqua" w:eastAsia="Book Antiqua" w:hAnsi="Book Antiqua" w:cs="Book Antiqua"/>
          <w:color w:val="000000"/>
        </w:rPr>
        <w:t>National Taiwan University Hospital</w:t>
      </w:r>
      <w:bookmarkEnd w:id="56"/>
      <w:bookmarkEnd w:id="57"/>
      <w:bookmarkEnd w:id="58"/>
      <w:r w:rsidRPr="008344FC">
        <w:rPr>
          <w:rFonts w:ascii="Book Antiqua" w:eastAsia="Book Antiqua" w:hAnsi="Book Antiqua" w:cs="Book Antiqua"/>
          <w:color w:val="000000"/>
        </w:rPr>
        <w:t>, Taipei 100, Taiwan</w:t>
      </w:r>
    </w:p>
    <w:p w14:paraId="68EA54C0" w14:textId="77777777" w:rsidR="00FA7EDE" w:rsidRPr="008344FC" w:rsidRDefault="00FA7EDE">
      <w:pPr>
        <w:spacing w:line="360" w:lineRule="auto"/>
        <w:jc w:val="both"/>
      </w:pPr>
    </w:p>
    <w:p w14:paraId="00C23A12"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Chi-Yang Chang, </w:t>
      </w:r>
      <w:bookmarkStart w:id="59" w:name="OLE_LINK188"/>
      <w:r w:rsidRPr="008344FC">
        <w:rPr>
          <w:rFonts w:ascii="Book Antiqua" w:eastAsia="Book Antiqua" w:hAnsi="Book Antiqua" w:cs="Book Antiqua"/>
          <w:color w:val="000000"/>
        </w:rPr>
        <w:t>Department of Internal Medicine</w:t>
      </w:r>
      <w:bookmarkEnd w:id="59"/>
      <w:r w:rsidRPr="008344FC">
        <w:rPr>
          <w:rFonts w:ascii="Book Antiqua" w:eastAsia="Book Antiqua" w:hAnsi="Book Antiqua" w:cs="Book Antiqua"/>
          <w:color w:val="000000"/>
        </w:rPr>
        <w:t xml:space="preserve">, </w:t>
      </w:r>
      <w:bookmarkStart w:id="60" w:name="OLE_LINK189"/>
      <w:bookmarkStart w:id="61" w:name="OLE_LINK190"/>
      <w:r w:rsidRPr="008344FC">
        <w:rPr>
          <w:rFonts w:ascii="Book Antiqua" w:eastAsia="Book Antiqua" w:hAnsi="Book Antiqua" w:cs="Book Antiqua"/>
          <w:color w:val="000000"/>
        </w:rPr>
        <w:t>Fu Jen Catholic University Hospital</w:t>
      </w:r>
      <w:bookmarkEnd w:id="60"/>
      <w:bookmarkEnd w:id="61"/>
      <w:r w:rsidRPr="008344FC">
        <w:rPr>
          <w:rFonts w:ascii="Book Antiqua" w:eastAsia="Book Antiqua" w:hAnsi="Book Antiqua" w:cs="Book Antiqua"/>
          <w:color w:val="000000"/>
        </w:rPr>
        <w:t xml:space="preserve">, </w:t>
      </w:r>
      <w:bookmarkStart w:id="62" w:name="OLE_LINK229"/>
      <w:r w:rsidRPr="008344FC">
        <w:rPr>
          <w:rFonts w:ascii="Book Antiqua" w:eastAsia="Book Antiqua" w:hAnsi="Book Antiqua" w:cs="Book Antiqua"/>
          <w:color w:val="000000"/>
        </w:rPr>
        <w:t>Taipei</w:t>
      </w:r>
      <w:bookmarkEnd w:id="62"/>
      <w:r w:rsidRPr="008344FC">
        <w:rPr>
          <w:rFonts w:ascii="Book Antiqua" w:eastAsia="Book Antiqua" w:hAnsi="Book Antiqua" w:cs="Book Antiqua"/>
          <w:color w:val="000000"/>
        </w:rPr>
        <w:t xml:space="preserve"> 24352, Taiwan</w:t>
      </w:r>
    </w:p>
    <w:p w14:paraId="363A82BB" w14:textId="77777777" w:rsidR="00FA7EDE" w:rsidRPr="008344FC" w:rsidRDefault="00FA7EDE">
      <w:pPr>
        <w:spacing w:line="360" w:lineRule="auto"/>
        <w:jc w:val="both"/>
      </w:pPr>
    </w:p>
    <w:p w14:paraId="7DB610A1"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Duc </w:t>
      </w:r>
      <w:proofErr w:type="spellStart"/>
      <w:r w:rsidRPr="008344FC">
        <w:rPr>
          <w:rFonts w:ascii="Book Antiqua" w:eastAsia="Book Antiqua" w:hAnsi="Book Antiqua" w:cs="Book Antiqua"/>
          <w:b/>
          <w:bCs/>
          <w:color w:val="000000"/>
        </w:rPr>
        <w:t>Trong</w:t>
      </w:r>
      <w:proofErr w:type="spellEnd"/>
      <w:r w:rsidRPr="008344FC">
        <w:rPr>
          <w:rFonts w:ascii="Book Antiqua" w:eastAsia="Book Antiqua" w:hAnsi="Book Antiqua" w:cs="Book Antiqua"/>
          <w:b/>
          <w:bCs/>
          <w:color w:val="000000"/>
        </w:rPr>
        <w:t xml:space="preserve"> Quach, </w:t>
      </w:r>
      <w:bookmarkStart w:id="63" w:name="OLE_LINK191"/>
      <w:r w:rsidRPr="008344FC">
        <w:rPr>
          <w:rFonts w:ascii="Book Antiqua" w:eastAsia="Book Antiqua" w:hAnsi="Book Antiqua" w:cs="Book Antiqua"/>
          <w:color w:val="000000"/>
        </w:rPr>
        <w:t>Department of Internal Medicine</w:t>
      </w:r>
      <w:bookmarkEnd w:id="63"/>
      <w:r w:rsidRPr="008344FC">
        <w:rPr>
          <w:rFonts w:ascii="Book Antiqua" w:eastAsia="Book Antiqua" w:hAnsi="Book Antiqua" w:cs="Book Antiqua"/>
          <w:color w:val="000000"/>
        </w:rPr>
        <w:t xml:space="preserve">, </w:t>
      </w:r>
      <w:bookmarkStart w:id="64" w:name="OLE_LINK192"/>
      <w:bookmarkStart w:id="65" w:name="OLE_LINK193"/>
      <w:bookmarkStart w:id="66" w:name="OLE_LINK194"/>
      <w:r w:rsidRPr="008344FC">
        <w:rPr>
          <w:rFonts w:ascii="Book Antiqua" w:eastAsia="Book Antiqua" w:hAnsi="Book Antiqua" w:cs="Book Antiqua"/>
          <w:color w:val="000000"/>
        </w:rPr>
        <w:t xml:space="preserve">University of Medicine and Pharmacy at </w:t>
      </w:r>
      <w:proofErr w:type="spellStart"/>
      <w:r w:rsidRPr="008344FC">
        <w:rPr>
          <w:rFonts w:ascii="Book Antiqua" w:eastAsia="Book Antiqua" w:hAnsi="Book Antiqua" w:cs="Book Antiqua"/>
          <w:color w:val="000000"/>
        </w:rPr>
        <w:t>Hochiminh</w:t>
      </w:r>
      <w:proofErr w:type="spellEnd"/>
      <w:r w:rsidRPr="008344FC">
        <w:rPr>
          <w:rFonts w:ascii="Book Antiqua" w:eastAsia="Book Antiqua" w:hAnsi="Book Antiqua" w:cs="Book Antiqua"/>
          <w:color w:val="000000"/>
        </w:rPr>
        <w:t xml:space="preserve"> City</w:t>
      </w:r>
      <w:bookmarkEnd w:id="64"/>
      <w:bookmarkEnd w:id="65"/>
      <w:r w:rsidRPr="008344FC">
        <w:rPr>
          <w:rFonts w:ascii="Book Antiqua" w:eastAsia="Book Antiqua" w:hAnsi="Book Antiqua" w:cs="Book Antiqua"/>
          <w:color w:val="000000"/>
        </w:rPr>
        <w:t>, Vietnam</w:t>
      </w:r>
      <w:bookmarkEnd w:id="66"/>
      <w:r w:rsidRPr="008344FC">
        <w:rPr>
          <w:rFonts w:ascii="Book Antiqua" w:eastAsia="Book Antiqua" w:hAnsi="Book Antiqua" w:cs="Book Antiqua"/>
          <w:color w:val="000000"/>
        </w:rPr>
        <w:t xml:space="preserve">, </w:t>
      </w:r>
      <w:bookmarkStart w:id="67" w:name="OLE_LINK196"/>
      <w:bookmarkStart w:id="68" w:name="OLE_LINK195"/>
      <w:proofErr w:type="spellStart"/>
      <w:r w:rsidRPr="008344FC">
        <w:rPr>
          <w:rFonts w:ascii="Book Antiqua" w:eastAsia="Book Antiqua" w:hAnsi="Book Antiqua" w:cs="Book Antiqua"/>
          <w:color w:val="000000"/>
        </w:rPr>
        <w:t>Hochiminh</w:t>
      </w:r>
      <w:bookmarkEnd w:id="67"/>
      <w:bookmarkEnd w:id="68"/>
      <w:proofErr w:type="spellEnd"/>
      <w:r w:rsidRPr="008344FC">
        <w:rPr>
          <w:rFonts w:ascii="Book Antiqua" w:eastAsia="Book Antiqua" w:hAnsi="Book Antiqua" w:cs="Book Antiqua"/>
          <w:color w:val="000000"/>
        </w:rPr>
        <w:t xml:space="preserve"> 70000, Viet Nam</w:t>
      </w:r>
    </w:p>
    <w:p w14:paraId="4CA8EDD8" w14:textId="77777777" w:rsidR="00FA7EDE" w:rsidRPr="008344FC" w:rsidRDefault="00FA7EDE">
      <w:pPr>
        <w:spacing w:line="360" w:lineRule="auto"/>
        <w:jc w:val="both"/>
      </w:pPr>
    </w:p>
    <w:p w14:paraId="07B94CF7"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Shobna Bhatia, </w:t>
      </w:r>
      <w:bookmarkStart w:id="69" w:name="OLE_LINK202"/>
      <w:bookmarkStart w:id="70" w:name="OLE_LINK201"/>
      <w:r w:rsidRPr="008344FC">
        <w:rPr>
          <w:rFonts w:ascii="Book Antiqua" w:eastAsia="Book Antiqua" w:hAnsi="Book Antiqua" w:cs="Book Antiqua"/>
          <w:color w:val="000000"/>
        </w:rPr>
        <w:t>Department of Gastroenterology</w:t>
      </w:r>
      <w:bookmarkEnd w:id="69"/>
      <w:bookmarkEnd w:id="70"/>
      <w:r w:rsidRPr="008344FC">
        <w:rPr>
          <w:rFonts w:ascii="Book Antiqua" w:eastAsia="Book Antiqua" w:hAnsi="Book Antiqua" w:cs="Book Antiqua"/>
          <w:color w:val="000000"/>
        </w:rPr>
        <w:t xml:space="preserve">, </w:t>
      </w:r>
      <w:bookmarkStart w:id="71" w:name="OLE_LINK203"/>
      <w:bookmarkStart w:id="72" w:name="OLE_LINK204"/>
      <w:r w:rsidRPr="008344FC">
        <w:rPr>
          <w:rFonts w:ascii="Book Antiqua" w:eastAsia="Book Antiqua" w:hAnsi="Book Antiqua" w:cs="Book Antiqua"/>
          <w:color w:val="000000"/>
        </w:rPr>
        <w:t>Seth GS Medical College and King Edward Memorial Hospital</w:t>
      </w:r>
      <w:bookmarkEnd w:id="71"/>
      <w:bookmarkEnd w:id="72"/>
      <w:r w:rsidRPr="008344FC">
        <w:rPr>
          <w:rFonts w:ascii="Book Antiqua" w:eastAsia="Book Antiqua" w:hAnsi="Book Antiqua" w:cs="Book Antiqua"/>
          <w:color w:val="000000"/>
        </w:rPr>
        <w:t>, Mumbai 400012, India</w:t>
      </w:r>
    </w:p>
    <w:p w14:paraId="6ACA5CDF" w14:textId="77777777" w:rsidR="00FA7EDE" w:rsidRPr="008344FC" w:rsidRDefault="00FA7EDE">
      <w:pPr>
        <w:spacing w:line="360" w:lineRule="auto"/>
        <w:jc w:val="both"/>
      </w:pPr>
    </w:p>
    <w:p w14:paraId="7059B93D"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Justin Che-Yuen Wu, </w:t>
      </w:r>
      <w:bookmarkStart w:id="73" w:name="OLE_LINK205"/>
      <w:bookmarkStart w:id="74" w:name="OLE_LINK206"/>
      <w:r w:rsidRPr="008344FC">
        <w:rPr>
          <w:rFonts w:ascii="Book Antiqua" w:eastAsia="Book Antiqua" w:hAnsi="Book Antiqua" w:cs="Book Antiqua"/>
          <w:color w:val="000000"/>
        </w:rPr>
        <w:t>Department of Medicine and Therapeutics</w:t>
      </w:r>
      <w:bookmarkEnd w:id="73"/>
      <w:bookmarkEnd w:id="74"/>
      <w:r w:rsidRPr="008344FC">
        <w:rPr>
          <w:rFonts w:ascii="Book Antiqua" w:eastAsia="Book Antiqua" w:hAnsi="Book Antiqua" w:cs="Book Antiqua"/>
          <w:color w:val="000000"/>
        </w:rPr>
        <w:t xml:space="preserve">, </w:t>
      </w:r>
      <w:bookmarkStart w:id="75" w:name="OLE_LINK207"/>
      <w:bookmarkStart w:id="76" w:name="OLE_LINK208"/>
      <w:r w:rsidRPr="008344FC">
        <w:rPr>
          <w:rFonts w:ascii="Book Antiqua" w:eastAsia="Book Antiqua" w:hAnsi="Book Antiqua" w:cs="Book Antiqua"/>
          <w:color w:val="000000"/>
        </w:rPr>
        <w:t>The Chinese University of Hong Kong</w:t>
      </w:r>
      <w:bookmarkEnd w:id="75"/>
      <w:bookmarkEnd w:id="76"/>
      <w:r w:rsidRPr="008344FC">
        <w:rPr>
          <w:rFonts w:ascii="Book Antiqua" w:eastAsia="Book Antiqua" w:hAnsi="Book Antiqua" w:cs="Book Antiqua"/>
          <w:color w:val="000000"/>
        </w:rPr>
        <w:t>, Hong Kong, China</w:t>
      </w:r>
    </w:p>
    <w:p w14:paraId="3D245E75" w14:textId="77777777" w:rsidR="00FA7EDE" w:rsidRPr="008344FC" w:rsidRDefault="00FA7EDE">
      <w:pPr>
        <w:spacing w:line="360" w:lineRule="auto"/>
        <w:jc w:val="both"/>
      </w:pPr>
    </w:p>
    <w:p w14:paraId="37488DBD" w14:textId="77777777" w:rsidR="00FA7EDE" w:rsidRPr="008344FC" w:rsidRDefault="002D11C6">
      <w:pPr>
        <w:spacing w:line="360" w:lineRule="auto"/>
        <w:jc w:val="both"/>
      </w:pPr>
      <w:proofErr w:type="spellStart"/>
      <w:r w:rsidRPr="008344FC">
        <w:rPr>
          <w:rFonts w:ascii="Book Antiqua" w:eastAsia="Book Antiqua" w:hAnsi="Book Antiqua" w:cs="Book Antiqua"/>
          <w:b/>
          <w:bCs/>
          <w:color w:val="000000"/>
        </w:rPr>
        <w:lastRenderedPageBreak/>
        <w:t>Rajvinder</w:t>
      </w:r>
      <w:proofErr w:type="spellEnd"/>
      <w:r w:rsidRPr="008344FC">
        <w:rPr>
          <w:rFonts w:ascii="Book Antiqua" w:eastAsia="Book Antiqua" w:hAnsi="Book Antiqua" w:cs="Book Antiqua"/>
          <w:b/>
          <w:bCs/>
          <w:color w:val="000000"/>
        </w:rPr>
        <w:t xml:space="preserve"> Singh, </w:t>
      </w:r>
      <w:bookmarkStart w:id="77" w:name="OLE_LINK209"/>
      <w:bookmarkStart w:id="78" w:name="OLE_LINK210"/>
      <w:r w:rsidRPr="008344FC">
        <w:rPr>
          <w:rFonts w:ascii="Book Antiqua" w:eastAsia="Book Antiqua" w:hAnsi="Book Antiqua" w:cs="Book Antiqua"/>
          <w:color w:val="000000"/>
        </w:rPr>
        <w:t>Department of Gastroenterology</w:t>
      </w:r>
      <w:bookmarkEnd w:id="77"/>
      <w:bookmarkEnd w:id="78"/>
      <w:r w:rsidRPr="008344FC">
        <w:rPr>
          <w:rFonts w:ascii="Book Antiqua" w:eastAsia="Book Antiqua" w:hAnsi="Book Antiqua" w:cs="Book Antiqua"/>
          <w:color w:val="000000"/>
        </w:rPr>
        <w:t xml:space="preserve">, </w:t>
      </w:r>
      <w:bookmarkStart w:id="79" w:name="OLE_LINK211"/>
      <w:bookmarkStart w:id="80" w:name="OLE_LINK212"/>
      <w:r w:rsidRPr="008344FC">
        <w:rPr>
          <w:rFonts w:ascii="Book Antiqua" w:eastAsia="Book Antiqua" w:hAnsi="Book Antiqua" w:cs="Book Antiqua"/>
          <w:color w:val="000000"/>
        </w:rPr>
        <w:t>Lyell McEwin Hospital, University of Adelaide</w:t>
      </w:r>
      <w:bookmarkEnd w:id="79"/>
      <w:bookmarkEnd w:id="80"/>
      <w:r w:rsidRPr="008344FC">
        <w:rPr>
          <w:rFonts w:ascii="Book Antiqua" w:eastAsia="Book Antiqua" w:hAnsi="Book Antiqua" w:cs="Book Antiqua"/>
          <w:color w:val="000000"/>
        </w:rPr>
        <w:t>, Adelaide 64128, Australia</w:t>
      </w:r>
    </w:p>
    <w:p w14:paraId="75726054" w14:textId="77777777" w:rsidR="00FA7EDE" w:rsidRPr="008344FC" w:rsidRDefault="00FA7EDE">
      <w:pPr>
        <w:spacing w:line="360" w:lineRule="auto"/>
        <w:jc w:val="both"/>
      </w:pPr>
    </w:p>
    <w:p w14:paraId="3FE65A18"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Prateek Sharma, </w:t>
      </w:r>
      <w:bookmarkStart w:id="81" w:name="OLE_LINK213"/>
      <w:bookmarkStart w:id="82" w:name="OLE_LINK214"/>
      <w:r w:rsidRPr="008344FC">
        <w:rPr>
          <w:rFonts w:ascii="Book Antiqua" w:eastAsia="Book Antiqua" w:hAnsi="Book Antiqua" w:cs="Book Antiqua"/>
          <w:color w:val="000000"/>
        </w:rPr>
        <w:t>Department of Gastroenterology and Hepatology</w:t>
      </w:r>
      <w:bookmarkEnd w:id="81"/>
      <w:bookmarkEnd w:id="82"/>
      <w:r w:rsidRPr="008344FC">
        <w:rPr>
          <w:rFonts w:ascii="Book Antiqua" w:eastAsia="Book Antiqua" w:hAnsi="Book Antiqua" w:cs="Book Antiqua"/>
          <w:color w:val="000000"/>
        </w:rPr>
        <w:t xml:space="preserve">, </w:t>
      </w:r>
      <w:bookmarkStart w:id="83" w:name="OLE_LINK215"/>
      <w:bookmarkStart w:id="84" w:name="OLE_LINK216"/>
      <w:r w:rsidRPr="008344FC">
        <w:rPr>
          <w:rFonts w:ascii="Book Antiqua" w:eastAsia="Book Antiqua" w:hAnsi="Book Antiqua" w:cs="Book Antiqua"/>
          <w:color w:val="000000"/>
        </w:rPr>
        <w:t>Kansas City VA Medical Center</w:t>
      </w:r>
      <w:bookmarkEnd w:id="83"/>
      <w:bookmarkEnd w:id="84"/>
      <w:r w:rsidRPr="008344FC">
        <w:rPr>
          <w:rFonts w:ascii="Book Antiqua" w:eastAsia="Book Antiqua" w:hAnsi="Book Antiqua" w:cs="Book Antiqua"/>
          <w:color w:val="000000"/>
        </w:rPr>
        <w:t xml:space="preserve">, </w:t>
      </w:r>
      <w:bookmarkStart w:id="85" w:name="OLE_LINK217"/>
      <w:bookmarkStart w:id="86" w:name="OLE_LINK218"/>
      <w:r w:rsidRPr="008344FC">
        <w:rPr>
          <w:rFonts w:ascii="Book Antiqua" w:eastAsia="Book Antiqua" w:hAnsi="Book Antiqua" w:cs="Book Antiqua"/>
          <w:color w:val="000000"/>
        </w:rPr>
        <w:t>Kansas City</w:t>
      </w:r>
      <w:bookmarkEnd w:id="85"/>
      <w:bookmarkEnd w:id="86"/>
      <w:r w:rsidRPr="008344FC">
        <w:rPr>
          <w:rFonts w:ascii="Book Antiqua" w:eastAsia="Book Antiqua" w:hAnsi="Book Antiqua" w:cs="Book Antiqua"/>
          <w:color w:val="000000"/>
        </w:rPr>
        <w:t>, KS 64128, United States</w:t>
      </w:r>
    </w:p>
    <w:p w14:paraId="031B33FF" w14:textId="77777777" w:rsidR="00FA7EDE" w:rsidRPr="008344FC" w:rsidRDefault="00FA7EDE">
      <w:pPr>
        <w:spacing w:line="360" w:lineRule="auto"/>
        <w:jc w:val="both"/>
      </w:pPr>
    </w:p>
    <w:p w14:paraId="45A678FB" w14:textId="77777777" w:rsidR="00FA7EDE" w:rsidRPr="008344FC" w:rsidRDefault="002D11C6">
      <w:pPr>
        <w:spacing w:line="360" w:lineRule="auto"/>
        <w:jc w:val="both"/>
      </w:pPr>
      <w:proofErr w:type="spellStart"/>
      <w:r w:rsidRPr="008344FC">
        <w:rPr>
          <w:rFonts w:ascii="Book Antiqua" w:eastAsia="Book Antiqua" w:hAnsi="Book Antiqua" w:cs="Book Antiqua"/>
          <w:b/>
          <w:bCs/>
          <w:color w:val="000000"/>
        </w:rPr>
        <w:t>Khek</w:t>
      </w:r>
      <w:proofErr w:type="spellEnd"/>
      <w:r w:rsidRPr="008344FC">
        <w:rPr>
          <w:rFonts w:ascii="Book Antiqua" w:eastAsia="Book Antiqua" w:hAnsi="Book Antiqua" w:cs="Book Antiqua"/>
          <w:b/>
          <w:bCs/>
          <w:color w:val="000000"/>
        </w:rPr>
        <w:t xml:space="preserve">-Yu Ho, </w:t>
      </w:r>
      <w:r w:rsidRPr="008344FC">
        <w:rPr>
          <w:rFonts w:ascii="Book Antiqua" w:eastAsia="Book Antiqua" w:hAnsi="Book Antiqua" w:cs="Book Antiqua"/>
          <w:color w:val="000000"/>
        </w:rPr>
        <w:t>Department of Medicine, National University Hospital, Singapore 119074, Singapore</w:t>
      </w:r>
    </w:p>
    <w:p w14:paraId="1E7C09A2" w14:textId="77777777" w:rsidR="00FA7EDE" w:rsidRPr="008344FC" w:rsidRDefault="00FA7EDE">
      <w:pPr>
        <w:spacing w:line="360" w:lineRule="auto"/>
        <w:jc w:val="both"/>
      </w:pPr>
    </w:p>
    <w:p w14:paraId="178A4B2B"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Author contributions: </w:t>
      </w:r>
      <w:r w:rsidRPr="008344FC">
        <w:rPr>
          <w:rFonts w:ascii="Book Antiqua" w:eastAsia="Book Antiqua" w:hAnsi="Book Antiqua" w:cs="Book Antiqua"/>
          <w:color w:val="000000"/>
          <w:szCs w:val="22"/>
        </w:rPr>
        <w:t xml:space="preserve">Lee YY, </w:t>
      </w:r>
      <w:proofErr w:type="spellStart"/>
      <w:r w:rsidRPr="008344FC">
        <w:rPr>
          <w:rFonts w:ascii="Book Antiqua" w:eastAsia="Book Antiqua" w:hAnsi="Book Antiqua" w:cs="Book Antiqua"/>
          <w:color w:val="000000"/>
          <w:szCs w:val="22"/>
        </w:rPr>
        <w:t>Gotoda</w:t>
      </w:r>
      <w:proofErr w:type="spellEnd"/>
      <w:r w:rsidRPr="008344FC">
        <w:rPr>
          <w:rFonts w:ascii="Book Antiqua" w:eastAsia="Book Antiqua" w:hAnsi="Book Antiqua" w:cs="Book Antiqua"/>
          <w:color w:val="000000"/>
          <w:szCs w:val="22"/>
        </w:rPr>
        <w:t xml:space="preserve"> T and Ho KY came up with the study and conception; Soh AYS collected the data; Kew GS, Soh AYS, and Chan YH </w:t>
      </w:r>
      <w:proofErr w:type="spellStart"/>
      <w:r w:rsidRPr="008344FC">
        <w:rPr>
          <w:rFonts w:ascii="Book Antiqua" w:eastAsia="Book Antiqua" w:hAnsi="Book Antiqua" w:cs="Book Antiqua"/>
          <w:color w:val="000000"/>
          <w:szCs w:val="22"/>
        </w:rPr>
        <w:t>analysed</w:t>
      </w:r>
      <w:proofErr w:type="spellEnd"/>
      <w:r w:rsidRPr="008344FC">
        <w:rPr>
          <w:rFonts w:ascii="Book Antiqua" w:eastAsia="Book Antiqua" w:hAnsi="Book Antiqua" w:cs="Book Antiqua"/>
          <w:color w:val="000000"/>
          <w:szCs w:val="22"/>
        </w:rPr>
        <w:t xml:space="preserve"> and interpreted the results; Kew GS and Soh AYS drafted the initial manuscript; all authors reviewed the results and approved the final version of the manuscript.</w:t>
      </w:r>
    </w:p>
    <w:p w14:paraId="2F7276C1" w14:textId="77777777" w:rsidR="00FA7EDE" w:rsidRPr="008344FC" w:rsidRDefault="00FA7EDE">
      <w:pPr>
        <w:spacing w:line="360" w:lineRule="auto"/>
        <w:jc w:val="both"/>
      </w:pPr>
    </w:p>
    <w:p w14:paraId="5542A48D"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Corresponding author: </w:t>
      </w:r>
      <w:proofErr w:type="spellStart"/>
      <w:r w:rsidRPr="008344FC">
        <w:rPr>
          <w:rFonts w:ascii="Book Antiqua" w:eastAsia="Book Antiqua" w:hAnsi="Book Antiqua" w:cs="Book Antiqua"/>
          <w:b/>
          <w:bCs/>
          <w:color w:val="000000"/>
        </w:rPr>
        <w:t>Khek</w:t>
      </w:r>
      <w:proofErr w:type="spellEnd"/>
      <w:r w:rsidRPr="008344FC">
        <w:rPr>
          <w:rFonts w:ascii="Book Antiqua" w:eastAsia="Book Antiqua" w:hAnsi="Book Antiqua" w:cs="Book Antiqua"/>
          <w:b/>
          <w:bCs/>
          <w:color w:val="000000"/>
        </w:rPr>
        <w:t xml:space="preserve">-Yu Ho, FRCP, MBBS, MRCP, Professor, </w:t>
      </w:r>
      <w:bookmarkStart w:id="87" w:name="OLE_LINK222"/>
      <w:bookmarkStart w:id="88" w:name="OLE_LINK221"/>
      <w:r w:rsidRPr="008344FC">
        <w:rPr>
          <w:rFonts w:ascii="Book Antiqua" w:eastAsia="Book Antiqua" w:hAnsi="Book Antiqua" w:cs="Book Antiqua"/>
          <w:color w:val="000000"/>
        </w:rPr>
        <w:t>Department of Medicine</w:t>
      </w:r>
      <w:bookmarkEnd w:id="87"/>
      <w:bookmarkEnd w:id="88"/>
      <w:r w:rsidRPr="008344FC">
        <w:rPr>
          <w:rFonts w:ascii="Book Antiqua" w:eastAsia="Book Antiqua" w:hAnsi="Book Antiqua" w:cs="Book Antiqua"/>
          <w:color w:val="000000"/>
        </w:rPr>
        <w:t xml:space="preserve">, </w:t>
      </w:r>
      <w:bookmarkStart w:id="89" w:name="OLE_LINK223"/>
      <w:r w:rsidRPr="008344FC">
        <w:rPr>
          <w:rFonts w:ascii="Book Antiqua" w:eastAsia="Book Antiqua" w:hAnsi="Book Antiqua" w:cs="Book Antiqua"/>
          <w:color w:val="000000"/>
        </w:rPr>
        <w:t>National University Hospital</w:t>
      </w:r>
      <w:bookmarkEnd w:id="89"/>
      <w:r w:rsidRPr="008344FC">
        <w:rPr>
          <w:rFonts w:ascii="Book Antiqua" w:eastAsia="Book Antiqua" w:hAnsi="Book Antiqua" w:cs="Book Antiqua"/>
          <w:color w:val="000000"/>
        </w:rPr>
        <w:t xml:space="preserve">, </w:t>
      </w:r>
      <w:bookmarkStart w:id="90" w:name="OLE_LINK224"/>
      <w:bookmarkStart w:id="91" w:name="OLE_LINK225"/>
      <w:r w:rsidRPr="008344FC">
        <w:rPr>
          <w:rFonts w:ascii="Book Antiqua" w:eastAsia="Book Antiqua" w:hAnsi="Book Antiqua" w:cs="Book Antiqua"/>
          <w:color w:val="000000"/>
        </w:rPr>
        <w:t>5 Lower Kent Ridge Road</w:t>
      </w:r>
      <w:bookmarkEnd w:id="90"/>
      <w:bookmarkEnd w:id="91"/>
      <w:r w:rsidRPr="008344FC">
        <w:rPr>
          <w:rFonts w:ascii="Book Antiqua" w:eastAsia="Book Antiqua" w:hAnsi="Book Antiqua" w:cs="Book Antiqua"/>
          <w:color w:val="000000"/>
        </w:rPr>
        <w:t xml:space="preserve">, Singapore 119074, Singapore. </w:t>
      </w:r>
      <w:bookmarkStart w:id="92" w:name="OLE_LINK219"/>
      <w:bookmarkStart w:id="93" w:name="OLE_LINK220"/>
      <w:r w:rsidRPr="008344FC">
        <w:rPr>
          <w:rFonts w:ascii="Book Antiqua" w:eastAsia="Book Antiqua" w:hAnsi="Book Antiqua" w:cs="Book Antiqua"/>
          <w:color w:val="000000"/>
        </w:rPr>
        <w:t>mdchoky@nus.edu.sg</w:t>
      </w:r>
      <w:bookmarkEnd w:id="92"/>
      <w:bookmarkEnd w:id="93"/>
    </w:p>
    <w:p w14:paraId="78AF9846" w14:textId="77777777" w:rsidR="00FA7EDE" w:rsidRPr="008344FC" w:rsidRDefault="00FA7EDE">
      <w:pPr>
        <w:spacing w:line="360" w:lineRule="auto"/>
        <w:jc w:val="both"/>
      </w:pPr>
    </w:p>
    <w:p w14:paraId="0371BA95"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Received: </w:t>
      </w:r>
      <w:r w:rsidRPr="008344FC">
        <w:rPr>
          <w:rFonts w:ascii="Book Antiqua" w:eastAsia="Book Antiqua" w:hAnsi="Book Antiqua" w:cs="Book Antiqua"/>
          <w:color w:val="000000"/>
        </w:rPr>
        <w:t>November 8, 2020</w:t>
      </w:r>
    </w:p>
    <w:p w14:paraId="3D0F9110"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Revised: </w:t>
      </w:r>
      <w:r w:rsidRPr="008344FC">
        <w:rPr>
          <w:rFonts w:ascii="Book Antiqua" w:eastAsia="Book Antiqua" w:hAnsi="Book Antiqua" w:cs="Book Antiqua"/>
          <w:color w:val="000000"/>
        </w:rPr>
        <w:t>December 31, 2020</w:t>
      </w:r>
    </w:p>
    <w:p w14:paraId="193CEFBA"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Accepted: </w:t>
      </w:r>
      <w:r w:rsidRPr="008344FC">
        <w:rPr>
          <w:rFonts w:ascii="Book Antiqua" w:eastAsia="Book Antiqua" w:hAnsi="Book Antiqua" w:cs="Book Antiqua"/>
          <w:color w:val="000000"/>
        </w:rPr>
        <w:t>March 10, 2021</w:t>
      </w:r>
    </w:p>
    <w:p w14:paraId="51C56F09"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Published online: </w:t>
      </w:r>
      <w:r w:rsidRPr="008344FC">
        <w:rPr>
          <w:rFonts w:ascii="Book Antiqua" w:eastAsia="宋体" w:hAnsi="Book Antiqua" w:cs="Book Antiqua" w:hint="eastAsia"/>
          <w:color w:val="000000"/>
          <w:lang w:eastAsia="zh-CN"/>
        </w:rPr>
        <w:t xml:space="preserve">April </w:t>
      </w:r>
      <w:r w:rsidRPr="008344FC">
        <w:rPr>
          <w:rFonts w:ascii="Book Antiqua" w:eastAsia="Book Antiqua" w:hAnsi="Book Antiqua" w:cs="Book Antiqua" w:hint="eastAsia"/>
          <w:color w:val="000000"/>
        </w:rPr>
        <w:t>1</w:t>
      </w:r>
      <w:r w:rsidRPr="008344FC">
        <w:rPr>
          <w:rFonts w:ascii="Book Antiqua" w:eastAsia="宋体" w:hAnsi="Book Antiqua" w:cs="Book Antiqua" w:hint="eastAsia"/>
          <w:color w:val="000000"/>
          <w:lang w:eastAsia="zh-CN"/>
        </w:rPr>
        <w:t>5</w:t>
      </w:r>
      <w:r w:rsidRPr="008344FC">
        <w:rPr>
          <w:rFonts w:ascii="Book Antiqua" w:eastAsia="Book Antiqua" w:hAnsi="Book Antiqua" w:cs="Book Antiqua" w:hint="eastAsia"/>
          <w:color w:val="000000"/>
        </w:rPr>
        <w:t>, 2021</w:t>
      </w:r>
    </w:p>
    <w:p w14:paraId="1E419C84" w14:textId="77777777" w:rsidR="00FA7EDE" w:rsidRPr="008344FC" w:rsidRDefault="00FA7EDE">
      <w:pPr>
        <w:spacing w:line="360" w:lineRule="auto"/>
        <w:jc w:val="both"/>
        <w:sectPr w:rsidR="00FA7EDE" w:rsidRPr="008344FC">
          <w:footerReference w:type="default" r:id="rId7"/>
          <w:pgSz w:w="12240" w:h="15840"/>
          <w:pgMar w:top="1440" w:right="1440" w:bottom="1440" w:left="1440" w:header="720" w:footer="720" w:gutter="0"/>
          <w:cols w:space="720"/>
          <w:docGrid w:linePitch="360"/>
        </w:sectPr>
      </w:pPr>
    </w:p>
    <w:p w14:paraId="561E2B2D" w14:textId="77777777" w:rsidR="00FA7EDE" w:rsidRPr="008344FC" w:rsidRDefault="002D11C6">
      <w:pPr>
        <w:spacing w:line="360" w:lineRule="auto"/>
        <w:jc w:val="both"/>
      </w:pPr>
      <w:r w:rsidRPr="008344FC">
        <w:rPr>
          <w:rFonts w:ascii="Book Antiqua" w:eastAsia="Book Antiqua" w:hAnsi="Book Antiqua" w:cs="Book Antiqua"/>
          <w:b/>
          <w:color w:val="000000"/>
        </w:rPr>
        <w:lastRenderedPageBreak/>
        <w:t>Abstract</w:t>
      </w:r>
    </w:p>
    <w:p w14:paraId="5E6B322A" w14:textId="77777777" w:rsidR="00FA7EDE" w:rsidRPr="008344FC" w:rsidRDefault="002D11C6">
      <w:pPr>
        <w:spacing w:line="360" w:lineRule="auto"/>
        <w:jc w:val="both"/>
      </w:pPr>
      <w:r w:rsidRPr="008344FC">
        <w:rPr>
          <w:rFonts w:ascii="Book Antiqua" w:eastAsia="Book Antiqua" w:hAnsi="Book Antiqua" w:cs="Book Antiqua"/>
          <w:color w:val="000000"/>
        </w:rPr>
        <w:t>BACKGROUND</w:t>
      </w:r>
    </w:p>
    <w:p w14:paraId="517066C6" w14:textId="77777777" w:rsidR="00FA7EDE" w:rsidRPr="008344FC" w:rsidRDefault="002D11C6">
      <w:pPr>
        <w:spacing w:line="360" w:lineRule="auto"/>
        <w:jc w:val="both"/>
      </w:pPr>
      <w:bookmarkStart w:id="94" w:name="OLE_LINK235"/>
      <w:bookmarkStart w:id="95" w:name="OLE_LINK234"/>
      <w:r w:rsidRPr="008344FC">
        <w:rPr>
          <w:rFonts w:ascii="Book Antiqua" w:eastAsia="Book Antiqua" w:hAnsi="Book Antiqua" w:cs="Book Antiqua"/>
          <w:color w:val="000000"/>
          <w:szCs w:val="22"/>
        </w:rPr>
        <w:t>Major societies provide differing guidance on management of Barrett’s esophagus (BE), making standardization challenging.</w:t>
      </w:r>
    </w:p>
    <w:bookmarkEnd w:id="94"/>
    <w:bookmarkEnd w:id="95"/>
    <w:p w14:paraId="60239AE3" w14:textId="77777777" w:rsidR="00FA7EDE" w:rsidRPr="008344FC" w:rsidRDefault="00FA7EDE">
      <w:pPr>
        <w:spacing w:line="360" w:lineRule="auto"/>
        <w:jc w:val="both"/>
      </w:pPr>
    </w:p>
    <w:p w14:paraId="50F9D1F4" w14:textId="77777777" w:rsidR="00FA7EDE" w:rsidRPr="008344FC" w:rsidRDefault="002D11C6">
      <w:pPr>
        <w:spacing w:line="360" w:lineRule="auto"/>
        <w:jc w:val="both"/>
      </w:pPr>
      <w:r w:rsidRPr="008344FC">
        <w:rPr>
          <w:rFonts w:ascii="Book Antiqua" w:eastAsia="Book Antiqua" w:hAnsi="Book Antiqua" w:cs="Book Antiqua"/>
          <w:color w:val="000000"/>
        </w:rPr>
        <w:t>AIM</w:t>
      </w:r>
    </w:p>
    <w:p w14:paraId="1AF84F2A" w14:textId="77777777" w:rsidR="00FA7EDE" w:rsidRPr="008344FC" w:rsidRDefault="002D11C6">
      <w:pPr>
        <w:spacing w:line="360" w:lineRule="auto"/>
        <w:jc w:val="both"/>
      </w:pPr>
      <w:r w:rsidRPr="008344FC">
        <w:rPr>
          <w:rFonts w:ascii="Book Antiqua" w:eastAsia="Book Antiqua" w:hAnsi="Book Antiqua" w:cs="Book Antiqua"/>
          <w:color w:val="000000"/>
          <w:szCs w:val="22"/>
        </w:rPr>
        <w:t>To evaluate the preferred diagnosis and management practices of BE among Asian endoscopists.</w:t>
      </w:r>
    </w:p>
    <w:p w14:paraId="4301C9B6" w14:textId="77777777" w:rsidR="00FA7EDE" w:rsidRPr="008344FC" w:rsidRDefault="00FA7EDE">
      <w:pPr>
        <w:spacing w:line="360" w:lineRule="auto"/>
        <w:jc w:val="both"/>
      </w:pPr>
    </w:p>
    <w:p w14:paraId="36A42196" w14:textId="77777777" w:rsidR="00FA7EDE" w:rsidRPr="008344FC" w:rsidRDefault="002D11C6">
      <w:pPr>
        <w:spacing w:line="360" w:lineRule="auto"/>
        <w:jc w:val="both"/>
      </w:pPr>
      <w:r w:rsidRPr="008344FC">
        <w:rPr>
          <w:rFonts w:ascii="Book Antiqua" w:eastAsia="Book Antiqua" w:hAnsi="Book Antiqua" w:cs="Book Antiqua"/>
          <w:color w:val="000000"/>
        </w:rPr>
        <w:t>METHODS</w:t>
      </w:r>
    </w:p>
    <w:p w14:paraId="51A9427F" w14:textId="77777777" w:rsidR="00FA7EDE" w:rsidRPr="008344FC" w:rsidRDefault="002D11C6">
      <w:pPr>
        <w:spacing w:line="360" w:lineRule="auto"/>
        <w:jc w:val="both"/>
      </w:pPr>
      <w:bookmarkStart w:id="96" w:name="OLE_LINK237"/>
      <w:bookmarkStart w:id="97" w:name="OLE_LINK236"/>
      <w:r w:rsidRPr="008344FC">
        <w:rPr>
          <w:rFonts w:ascii="Book Antiqua" w:eastAsia="Book Antiqua" w:hAnsi="Book Antiqua" w:cs="Book Antiqua"/>
          <w:color w:val="000000"/>
          <w:szCs w:val="22"/>
        </w:rPr>
        <w:t xml:space="preserve">Endoscopists from across Asia were invited to participate in an online questionnaire comprising eleven questions regarding diagnosis, </w:t>
      </w:r>
      <w:proofErr w:type="gramStart"/>
      <w:r w:rsidRPr="008344FC">
        <w:rPr>
          <w:rFonts w:ascii="Book Antiqua" w:eastAsia="Book Antiqua" w:hAnsi="Book Antiqua" w:cs="Book Antiqua"/>
          <w:color w:val="000000"/>
          <w:szCs w:val="22"/>
        </w:rPr>
        <w:t>surveillance</w:t>
      </w:r>
      <w:proofErr w:type="gramEnd"/>
      <w:r w:rsidRPr="008344FC">
        <w:rPr>
          <w:rFonts w:ascii="Book Antiqua" w:eastAsia="Book Antiqua" w:hAnsi="Book Antiqua" w:cs="Book Antiqua"/>
          <w:color w:val="000000"/>
          <w:szCs w:val="22"/>
        </w:rPr>
        <w:t xml:space="preserve"> and management of BE.</w:t>
      </w:r>
    </w:p>
    <w:bookmarkEnd w:id="96"/>
    <w:bookmarkEnd w:id="97"/>
    <w:p w14:paraId="6568D528" w14:textId="77777777" w:rsidR="00FA7EDE" w:rsidRPr="008344FC" w:rsidRDefault="00FA7EDE">
      <w:pPr>
        <w:spacing w:line="360" w:lineRule="auto"/>
        <w:jc w:val="both"/>
      </w:pPr>
    </w:p>
    <w:p w14:paraId="01C64344" w14:textId="77777777" w:rsidR="00FA7EDE" w:rsidRPr="008344FC" w:rsidRDefault="002D11C6">
      <w:pPr>
        <w:spacing w:line="360" w:lineRule="auto"/>
        <w:jc w:val="both"/>
      </w:pPr>
      <w:r w:rsidRPr="008344FC">
        <w:rPr>
          <w:rFonts w:ascii="Book Antiqua" w:eastAsia="Book Antiqua" w:hAnsi="Book Antiqua" w:cs="Book Antiqua"/>
          <w:color w:val="000000"/>
        </w:rPr>
        <w:t>RESULTS</w:t>
      </w:r>
    </w:p>
    <w:p w14:paraId="2E0F321D" w14:textId="77777777" w:rsidR="00FA7EDE" w:rsidRPr="008344FC" w:rsidRDefault="002D11C6">
      <w:pPr>
        <w:spacing w:line="360" w:lineRule="auto"/>
        <w:jc w:val="both"/>
      </w:pPr>
      <w:r w:rsidRPr="008344FC">
        <w:rPr>
          <w:rFonts w:ascii="Book Antiqua" w:eastAsia="Book Antiqua" w:hAnsi="Book Antiqua" w:cs="Book Antiqua"/>
          <w:color w:val="000000"/>
          <w:szCs w:val="22"/>
        </w:rPr>
        <w:t>Five hundred sixty-nine of 1016 (56.0%) respondents completed the survey, with most respondents from Japan (</w:t>
      </w:r>
      <w:r w:rsidRPr="008344FC">
        <w:rPr>
          <w:rFonts w:ascii="Book Antiqua" w:eastAsia="Book Antiqua" w:hAnsi="Book Antiqua" w:cs="Book Antiqua"/>
          <w:i/>
          <w:iCs/>
          <w:color w:val="000000"/>
          <w:szCs w:val="22"/>
        </w:rPr>
        <w:t>n</w:t>
      </w:r>
      <w:r w:rsidRPr="008344FC">
        <w:rPr>
          <w:rFonts w:ascii="Book Antiqua" w:eastAsia="Book Antiqua" w:hAnsi="Book Antiqua" w:cs="Book Antiqua"/>
          <w:color w:val="000000"/>
          <w:szCs w:val="22"/>
        </w:rPr>
        <w:t xml:space="preserve"> = 310, 54.5%) and China (</w:t>
      </w:r>
      <w:r w:rsidRPr="008344FC">
        <w:rPr>
          <w:rFonts w:ascii="Book Antiqua" w:eastAsia="Book Antiqua" w:hAnsi="Book Antiqua" w:cs="Book Antiqua"/>
          <w:i/>
          <w:iCs/>
          <w:color w:val="000000"/>
          <w:szCs w:val="22"/>
        </w:rPr>
        <w:t>n</w:t>
      </w:r>
      <w:r w:rsidRPr="008344FC">
        <w:rPr>
          <w:rFonts w:ascii="Book Antiqua" w:eastAsia="Book Antiqua" w:hAnsi="Book Antiqua" w:cs="Book Antiqua"/>
          <w:color w:val="000000"/>
          <w:szCs w:val="22"/>
        </w:rPr>
        <w:t xml:space="preserve"> = 129, 22.7%). Overall, the preferred endoscopic landmark of the esophagogastric junction was </w:t>
      </w:r>
      <w:proofErr w:type="spellStart"/>
      <w:r w:rsidRPr="008344FC">
        <w:rPr>
          <w:rFonts w:ascii="Book Antiqua" w:eastAsia="Book Antiqua" w:hAnsi="Book Antiqua" w:cs="Book Antiqua"/>
          <w:color w:val="000000"/>
          <w:szCs w:val="22"/>
        </w:rPr>
        <w:t>squamo</w:t>
      </w:r>
      <w:proofErr w:type="spellEnd"/>
      <w:r w:rsidRPr="008344FC">
        <w:rPr>
          <w:rFonts w:ascii="Book Antiqua" w:eastAsia="Book Antiqua" w:hAnsi="Book Antiqua" w:cs="Book Antiqua"/>
          <w:color w:val="000000"/>
          <w:szCs w:val="22"/>
        </w:rPr>
        <w:t>-columnar junction (42.0%). D</w:t>
      </w:r>
      <w:r w:rsidRPr="008344FC">
        <w:rPr>
          <w:rFonts w:ascii="Book Antiqua" w:eastAsia="Book Antiqua" w:hAnsi="Book Antiqua" w:cs="Book Antiqua"/>
          <w:color w:val="000000"/>
          <w:szCs w:val="22"/>
          <w:shd w:val="clear" w:color="auto" w:fill="FFFFFF"/>
        </w:rPr>
        <w:t xml:space="preserve">istal palisade vessels </w:t>
      </w:r>
      <w:proofErr w:type="gramStart"/>
      <w:r w:rsidRPr="008344FC">
        <w:rPr>
          <w:rFonts w:ascii="Book Antiqua" w:eastAsia="Book Antiqua" w:hAnsi="Book Antiqua" w:cs="Book Antiqua"/>
          <w:color w:val="000000"/>
          <w:szCs w:val="22"/>
          <w:shd w:val="clear" w:color="auto" w:fill="FFFFFF"/>
        </w:rPr>
        <w:t>was</w:t>
      </w:r>
      <w:proofErr w:type="gramEnd"/>
      <w:r w:rsidRPr="008344FC">
        <w:rPr>
          <w:rFonts w:ascii="Book Antiqua" w:eastAsia="Book Antiqua" w:hAnsi="Book Antiqua" w:cs="Book Antiqua"/>
          <w:color w:val="000000"/>
          <w:szCs w:val="22"/>
          <w:shd w:val="clear" w:color="auto" w:fill="FFFFFF"/>
        </w:rPr>
        <w:t xml:space="preserve"> preferred</w:t>
      </w:r>
      <w:r w:rsidRPr="008344FC">
        <w:rPr>
          <w:rStyle w:val="apple-converted-space"/>
          <w:rFonts w:ascii="Book Antiqua" w:eastAsia="Book Antiqua" w:hAnsi="Book Antiqua" w:cs="Book Antiqua"/>
          <w:color w:val="000000"/>
          <w:szCs w:val="22"/>
          <w:shd w:val="clear" w:color="auto" w:fill="FFFFFF"/>
        </w:rPr>
        <w:t xml:space="preserve"> in Japan </w:t>
      </w:r>
      <w:r w:rsidRPr="008344FC">
        <w:rPr>
          <w:rFonts w:ascii="Book Antiqua" w:eastAsia="Book Antiqua" w:hAnsi="Book Antiqua" w:cs="Book Antiqua"/>
          <w:color w:val="000000"/>
          <w:szCs w:val="22"/>
          <w:shd w:val="clear" w:color="auto" w:fill="FFFFFF"/>
        </w:rPr>
        <w:t xml:space="preserve">(59.0% </w:t>
      </w:r>
      <w:r w:rsidRPr="008344FC">
        <w:rPr>
          <w:rFonts w:ascii="Book Antiqua" w:eastAsia="Book Antiqua" w:hAnsi="Book Antiqua" w:cs="Book Antiqua"/>
          <w:i/>
          <w:iCs/>
          <w:color w:val="000000"/>
          <w:szCs w:val="22"/>
          <w:shd w:val="clear" w:color="auto" w:fill="FFFFFF"/>
        </w:rPr>
        <w:t>vs</w:t>
      </w:r>
      <w:r w:rsidRPr="008344FC">
        <w:rPr>
          <w:rFonts w:ascii="Book Antiqua" w:eastAsia="Book Antiqua" w:hAnsi="Book Antiqua" w:cs="Book Antiqua"/>
          <w:color w:val="000000"/>
          <w:szCs w:val="22"/>
          <w:shd w:val="clear" w:color="auto" w:fill="FFFFFF"/>
        </w:rPr>
        <w:t xml:space="preserve"> 10.0%,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0.001)</w:t>
      </w:r>
      <w:r w:rsidRPr="008344FC">
        <w:rPr>
          <w:rStyle w:val="apple-converted-space"/>
          <w:rFonts w:ascii="Book Antiqua" w:eastAsia="Book Antiqua" w:hAnsi="Book Antiqua" w:cs="Book Antiqua"/>
          <w:color w:val="000000"/>
          <w:szCs w:val="22"/>
          <w:shd w:val="clear" w:color="auto" w:fill="FFFFFF"/>
        </w:rPr>
        <w:t xml:space="preserve"> </w:t>
      </w:r>
      <w:r w:rsidRPr="008344FC">
        <w:rPr>
          <w:rFonts w:ascii="Book Antiqua" w:eastAsia="Book Antiqua" w:hAnsi="Book Antiqua" w:cs="Book Antiqua"/>
          <w:color w:val="000000"/>
          <w:szCs w:val="22"/>
          <w:shd w:val="clear" w:color="auto" w:fill="FFFFFF"/>
        </w:rPr>
        <w:t xml:space="preserve">while outside Japan, </w:t>
      </w:r>
      <w:proofErr w:type="spellStart"/>
      <w:r w:rsidRPr="008344FC">
        <w:rPr>
          <w:rFonts w:ascii="Book Antiqua" w:eastAsia="Book Antiqua" w:hAnsi="Book Antiqua" w:cs="Book Antiqua"/>
          <w:color w:val="000000"/>
          <w:szCs w:val="22"/>
          <w:shd w:val="clear" w:color="auto" w:fill="FFFFFF"/>
        </w:rPr>
        <w:t>squamo</w:t>
      </w:r>
      <w:proofErr w:type="spellEnd"/>
      <w:r w:rsidRPr="008344FC">
        <w:rPr>
          <w:rFonts w:ascii="Book Antiqua" w:eastAsia="Book Antiqua" w:hAnsi="Book Antiqua" w:cs="Book Antiqua"/>
          <w:color w:val="000000"/>
          <w:szCs w:val="22"/>
          <w:shd w:val="clear" w:color="auto" w:fill="FFFFFF"/>
        </w:rPr>
        <w:t xml:space="preserve">-columnar junction was preferred (59.5% </w:t>
      </w:r>
      <w:r w:rsidRPr="008344FC">
        <w:rPr>
          <w:rFonts w:ascii="Book Antiqua" w:eastAsia="Book Antiqua" w:hAnsi="Book Antiqua" w:cs="Book Antiqua"/>
          <w:i/>
          <w:iCs/>
          <w:color w:val="000000"/>
          <w:szCs w:val="22"/>
          <w:shd w:val="clear" w:color="auto" w:fill="FFFFFF"/>
        </w:rPr>
        <w:t>vs</w:t>
      </w:r>
      <w:r w:rsidRPr="008344FC">
        <w:rPr>
          <w:rFonts w:ascii="Book Antiqua" w:eastAsia="Book Antiqua" w:hAnsi="Book Antiqua" w:cs="Book Antiqua"/>
          <w:color w:val="000000"/>
          <w:szCs w:val="22"/>
          <w:shd w:val="clear" w:color="auto" w:fill="FFFFFF"/>
        </w:rPr>
        <w:t xml:space="preserve"> 27.4%,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0.001).</w:t>
      </w:r>
      <w:r w:rsidRPr="008344FC">
        <w:rPr>
          <w:rFonts w:ascii="Book Antiqua" w:eastAsia="Book Antiqua" w:hAnsi="Book Antiqua" w:cs="Book Antiqua"/>
          <w:color w:val="000000"/>
          <w:szCs w:val="22"/>
        </w:rPr>
        <w:t xml:space="preserve"> Only 16.3% of respondents used Prague C and M criteria all the time. It was never used by 46.1% of Japanese, whereas 84.2% outside Japan, endoscopists used it to varying extents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0.001). Most Asian endoscopists (70.8%) would survey long-segment BE without dysplasia every two years. Adherence to Seattle protocol was poor with only 6.3% always performing it. 73.2% of Japanese never did it, compared to 19.3% outside Japan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 xml:space="preserve">0.001). The most preferred (74.0%) treatment of non-dysplastic </w:t>
      </w:r>
      <w:proofErr w:type="gramStart"/>
      <w:r w:rsidRPr="008344FC">
        <w:rPr>
          <w:rFonts w:ascii="Book Antiqua" w:eastAsia="Book Antiqua" w:hAnsi="Book Antiqua" w:cs="Book Antiqua"/>
          <w:color w:val="000000"/>
          <w:szCs w:val="22"/>
        </w:rPr>
        <w:t>BE</w:t>
      </w:r>
      <w:proofErr w:type="gramEnd"/>
      <w:r w:rsidRPr="008344FC">
        <w:rPr>
          <w:rFonts w:ascii="Book Antiqua" w:eastAsia="Book Antiqua" w:hAnsi="Book Antiqua" w:cs="Book Antiqua"/>
          <w:color w:val="000000"/>
          <w:szCs w:val="22"/>
        </w:rPr>
        <w:t xml:space="preserve"> was proton pump inhibitor only when the patient was symptomatic or had esophagitis. For BE with low-grade dysplasia, 6-monthly surveillance was preferred in 61.9% within Japan </w:t>
      </w:r>
      <w:r w:rsidRPr="008344FC">
        <w:rPr>
          <w:rFonts w:ascii="Book Antiqua" w:eastAsia="Book Antiqua" w:hAnsi="Book Antiqua" w:cs="Book Antiqua"/>
          <w:i/>
          <w:iCs/>
          <w:color w:val="000000"/>
          <w:szCs w:val="22"/>
        </w:rPr>
        <w:t>vs</w:t>
      </w:r>
      <w:r w:rsidRPr="008344FC">
        <w:rPr>
          <w:rFonts w:ascii="Book Antiqua" w:eastAsia="Book Antiqua" w:hAnsi="Book Antiqua" w:cs="Book Antiqua"/>
          <w:color w:val="000000"/>
          <w:szCs w:val="22"/>
        </w:rPr>
        <w:t xml:space="preserve"> 47.9% outside Japan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 xml:space="preserve">0.001). </w:t>
      </w:r>
    </w:p>
    <w:p w14:paraId="18025509" w14:textId="77777777" w:rsidR="00FA7EDE" w:rsidRPr="008344FC" w:rsidRDefault="00FA7EDE">
      <w:pPr>
        <w:spacing w:line="360" w:lineRule="auto"/>
        <w:jc w:val="both"/>
      </w:pPr>
    </w:p>
    <w:p w14:paraId="2C85043A" w14:textId="77777777" w:rsidR="00FA7EDE" w:rsidRPr="008344FC" w:rsidRDefault="002D11C6">
      <w:pPr>
        <w:spacing w:line="360" w:lineRule="auto"/>
        <w:jc w:val="both"/>
      </w:pPr>
      <w:r w:rsidRPr="008344FC">
        <w:rPr>
          <w:rFonts w:ascii="Book Antiqua" w:eastAsia="Book Antiqua" w:hAnsi="Book Antiqua" w:cs="Book Antiqua"/>
          <w:color w:val="000000"/>
        </w:rPr>
        <w:lastRenderedPageBreak/>
        <w:t>CONCLUSION</w:t>
      </w:r>
    </w:p>
    <w:p w14:paraId="05FFE344" w14:textId="77777777" w:rsidR="00FA7EDE" w:rsidRPr="008344FC" w:rsidRDefault="002D11C6">
      <w:pPr>
        <w:spacing w:line="360" w:lineRule="auto"/>
        <w:jc w:val="both"/>
      </w:pPr>
      <w:bookmarkStart w:id="98" w:name="OLE_LINK239"/>
      <w:bookmarkStart w:id="99" w:name="OLE_LINK238"/>
      <w:r w:rsidRPr="008344FC">
        <w:rPr>
          <w:rFonts w:ascii="Book Antiqua" w:eastAsia="Book Antiqua" w:hAnsi="Book Antiqua" w:cs="Book Antiqua"/>
          <w:color w:val="000000"/>
          <w:szCs w:val="22"/>
        </w:rPr>
        <w:t>Diagnosis and management of BE varied within Asia, with stark contrast between Japan and outside Japan. Most Asian endoscopists chose</w:t>
      </w:r>
      <w:r w:rsidRPr="008344FC">
        <w:rPr>
          <w:rFonts w:ascii="Book Antiqua" w:eastAsia="Book Antiqua" w:hAnsi="Book Antiqua" w:cs="Book Antiqua"/>
          <w:color w:val="000000"/>
          <w:szCs w:val="22"/>
          <w:shd w:val="clear" w:color="auto" w:fill="FFFFFF"/>
        </w:rPr>
        <w:t xml:space="preserve"> </w:t>
      </w:r>
      <w:proofErr w:type="spellStart"/>
      <w:r w:rsidRPr="008344FC">
        <w:rPr>
          <w:rFonts w:ascii="Book Antiqua" w:eastAsia="Book Antiqua" w:hAnsi="Book Antiqua" w:cs="Book Antiqua"/>
          <w:color w:val="000000"/>
          <w:szCs w:val="22"/>
          <w:shd w:val="clear" w:color="auto" w:fill="FFFFFF"/>
        </w:rPr>
        <w:t>squamo</w:t>
      </w:r>
      <w:proofErr w:type="spellEnd"/>
      <w:r w:rsidRPr="008344FC">
        <w:rPr>
          <w:rFonts w:ascii="Book Antiqua" w:eastAsia="Book Antiqua" w:hAnsi="Book Antiqua" w:cs="Book Antiqua"/>
          <w:color w:val="000000"/>
          <w:szCs w:val="22"/>
          <w:shd w:val="clear" w:color="auto" w:fill="FFFFFF"/>
        </w:rPr>
        <w:t xml:space="preserve">-columnar junction to be the landmark for </w:t>
      </w:r>
      <w:r w:rsidRPr="008344FC">
        <w:rPr>
          <w:rFonts w:ascii="Book Antiqua" w:eastAsia="Book Antiqua" w:hAnsi="Book Antiqua" w:cs="Book Antiqua"/>
          <w:color w:val="000000"/>
          <w:szCs w:val="22"/>
        </w:rPr>
        <w:t>esophagogastric junction, which is incorrect. Most also did not consistently use Prague criteria, and Seattle protocol. Lack of standardization, education and research are possible reasons.</w:t>
      </w:r>
    </w:p>
    <w:bookmarkEnd w:id="98"/>
    <w:bookmarkEnd w:id="99"/>
    <w:p w14:paraId="44BE520A" w14:textId="77777777" w:rsidR="00FA7EDE" w:rsidRPr="008344FC" w:rsidRDefault="00FA7EDE">
      <w:pPr>
        <w:spacing w:line="360" w:lineRule="auto"/>
        <w:jc w:val="both"/>
      </w:pPr>
    </w:p>
    <w:p w14:paraId="545E1529"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Key Words: </w:t>
      </w:r>
      <w:bookmarkStart w:id="100" w:name="OLE_LINK233"/>
      <w:bookmarkStart w:id="101" w:name="OLE_LINK232"/>
      <w:r w:rsidRPr="008344FC">
        <w:rPr>
          <w:rFonts w:ascii="Book Antiqua" w:eastAsia="Book Antiqua" w:hAnsi="Book Antiqua" w:cs="Book Antiqua"/>
          <w:color w:val="000000"/>
        </w:rPr>
        <w:t>Barrett's esophagus; Survey; Asia-Pacific; Asian Barrett's consortium; Prague criteria; Seattle protocol</w:t>
      </w:r>
    </w:p>
    <w:bookmarkEnd w:id="100"/>
    <w:bookmarkEnd w:id="101"/>
    <w:p w14:paraId="37CE7296" w14:textId="77777777" w:rsidR="00954B2D" w:rsidRPr="008344FC" w:rsidRDefault="00954B2D" w:rsidP="00954B2D">
      <w:pPr>
        <w:spacing w:line="360" w:lineRule="auto"/>
        <w:jc w:val="both"/>
        <w:rPr>
          <w:lang w:eastAsia="zh-CN"/>
        </w:rPr>
      </w:pPr>
    </w:p>
    <w:p w14:paraId="060EB87E" w14:textId="77777777" w:rsidR="00954B2D" w:rsidRPr="008344FC" w:rsidRDefault="00954B2D" w:rsidP="00954B2D">
      <w:pPr>
        <w:spacing w:line="360" w:lineRule="auto"/>
        <w:jc w:val="both"/>
        <w:rPr>
          <w:rFonts w:ascii="Book Antiqua" w:eastAsia="Book Antiqua" w:hAnsi="Book Antiqua" w:cs="Book Antiqua"/>
          <w:color w:val="000000"/>
        </w:rPr>
      </w:pPr>
      <w:r w:rsidRPr="008344FC">
        <w:rPr>
          <w:rFonts w:ascii="Book Antiqua" w:eastAsia="Book Antiqua" w:hAnsi="Book Antiqua" w:cs="Book Antiqua"/>
          <w:b/>
          <w:color w:val="000000"/>
        </w:rPr>
        <w:t>©The</w:t>
      </w:r>
      <w:r w:rsidRPr="008344FC">
        <w:rPr>
          <w:rFonts w:ascii="Book Antiqua" w:eastAsia="Book Antiqua" w:hAnsi="Book Antiqua" w:cs="Book Antiqua"/>
          <w:color w:val="000000"/>
        </w:rPr>
        <w:t xml:space="preserve"> </w:t>
      </w:r>
      <w:r w:rsidRPr="008344FC">
        <w:rPr>
          <w:rFonts w:ascii="Book Antiqua" w:eastAsia="Book Antiqua" w:hAnsi="Book Antiqua" w:cs="Book Antiqua"/>
          <w:b/>
          <w:color w:val="000000"/>
        </w:rPr>
        <w:t xml:space="preserve">Author(s) 2021. </w:t>
      </w:r>
      <w:r w:rsidRPr="008344FC">
        <w:rPr>
          <w:rFonts w:ascii="Book Antiqua" w:eastAsia="Book Antiqua" w:hAnsi="Book Antiqua" w:cs="Book Antiqua"/>
          <w:color w:val="000000"/>
        </w:rPr>
        <w:t xml:space="preserve">Published by </w:t>
      </w:r>
      <w:proofErr w:type="spellStart"/>
      <w:r w:rsidRPr="008344FC">
        <w:rPr>
          <w:rFonts w:ascii="Book Antiqua" w:eastAsia="Book Antiqua" w:hAnsi="Book Antiqua" w:cs="Book Antiqua"/>
          <w:color w:val="000000"/>
        </w:rPr>
        <w:t>Baishideng</w:t>
      </w:r>
      <w:proofErr w:type="spellEnd"/>
      <w:r w:rsidRPr="008344FC">
        <w:rPr>
          <w:rFonts w:ascii="Book Antiqua" w:eastAsia="Book Antiqua" w:hAnsi="Book Antiqua" w:cs="Book Antiqua"/>
          <w:color w:val="000000"/>
        </w:rPr>
        <w:t xml:space="preserve"> Publishing Group Inc. All rights reserved. </w:t>
      </w:r>
    </w:p>
    <w:p w14:paraId="7DC85EA2" w14:textId="77777777" w:rsidR="00954B2D" w:rsidRPr="008344FC" w:rsidRDefault="00954B2D" w:rsidP="00954B2D">
      <w:pPr>
        <w:spacing w:line="360" w:lineRule="auto"/>
        <w:jc w:val="both"/>
        <w:rPr>
          <w:lang w:eastAsia="zh-CN"/>
        </w:rPr>
      </w:pPr>
    </w:p>
    <w:p w14:paraId="4553C8EA" w14:textId="10C64667" w:rsidR="00BB59F0" w:rsidRPr="008344FC" w:rsidRDefault="00954B2D" w:rsidP="00954B2D">
      <w:pPr>
        <w:spacing w:line="360" w:lineRule="auto"/>
        <w:jc w:val="both"/>
        <w:rPr>
          <w:rFonts w:ascii="Book Antiqua" w:eastAsia="Book Antiqua" w:hAnsi="Book Antiqua" w:cs="Book Antiqua"/>
          <w:color w:val="000000"/>
        </w:rPr>
      </w:pPr>
      <w:r w:rsidRPr="008344FC">
        <w:rPr>
          <w:rFonts w:ascii="Book Antiqua" w:hAnsi="Book Antiqua" w:cs="Book Antiqua"/>
          <w:b/>
          <w:color w:val="000000"/>
          <w:lang w:eastAsia="zh-CN"/>
        </w:rPr>
        <w:t>Citation:</w:t>
      </w:r>
      <w:r w:rsidRPr="008344FC">
        <w:rPr>
          <w:rFonts w:ascii="Book Antiqua" w:hAnsi="Book Antiqua" w:cs="Book Antiqua"/>
          <w:color w:val="000000"/>
          <w:lang w:eastAsia="zh-CN"/>
        </w:rPr>
        <w:t xml:space="preserve"> </w:t>
      </w:r>
      <w:r w:rsidR="002D11C6" w:rsidRPr="008344FC">
        <w:rPr>
          <w:rFonts w:ascii="Book Antiqua" w:eastAsia="Book Antiqua" w:hAnsi="Book Antiqua" w:cs="Book Antiqua"/>
          <w:color w:val="000000"/>
        </w:rPr>
        <w:t xml:space="preserve">Kew GS, Soh AYS, Lee YY, </w:t>
      </w:r>
      <w:proofErr w:type="spellStart"/>
      <w:r w:rsidR="002D11C6" w:rsidRPr="008344FC">
        <w:rPr>
          <w:rFonts w:ascii="Book Antiqua" w:eastAsia="Book Antiqua" w:hAnsi="Book Antiqua" w:cs="Book Antiqua"/>
          <w:color w:val="000000"/>
        </w:rPr>
        <w:t>Gotoda</w:t>
      </w:r>
      <w:proofErr w:type="spellEnd"/>
      <w:r w:rsidR="002D11C6" w:rsidRPr="008344FC">
        <w:rPr>
          <w:rFonts w:ascii="Book Antiqua" w:eastAsia="Book Antiqua" w:hAnsi="Book Antiqua" w:cs="Book Antiqua"/>
          <w:color w:val="000000"/>
        </w:rPr>
        <w:t xml:space="preserve"> T, Li YQ, Zhang Y, Chan YH, </w:t>
      </w:r>
      <w:proofErr w:type="spellStart"/>
      <w:r w:rsidR="002D11C6" w:rsidRPr="008344FC">
        <w:rPr>
          <w:rFonts w:ascii="Book Antiqua" w:eastAsia="Book Antiqua" w:hAnsi="Book Antiqua" w:cs="Book Antiqua"/>
          <w:color w:val="000000"/>
        </w:rPr>
        <w:t>Siah</w:t>
      </w:r>
      <w:proofErr w:type="spellEnd"/>
      <w:r w:rsidR="002D11C6" w:rsidRPr="008344FC">
        <w:rPr>
          <w:rFonts w:ascii="Book Antiqua" w:eastAsia="Book Antiqua" w:hAnsi="Book Antiqua" w:cs="Book Antiqua"/>
          <w:color w:val="000000"/>
        </w:rPr>
        <w:t xml:space="preserve"> KTH, Tong D, Law SYK, </w:t>
      </w:r>
      <w:proofErr w:type="spellStart"/>
      <w:r w:rsidR="002D11C6" w:rsidRPr="008344FC">
        <w:rPr>
          <w:rFonts w:ascii="Book Antiqua" w:eastAsia="Book Antiqua" w:hAnsi="Book Antiqua" w:cs="Book Antiqua"/>
          <w:color w:val="000000"/>
        </w:rPr>
        <w:t>Ruszkiewicz</w:t>
      </w:r>
      <w:proofErr w:type="spellEnd"/>
      <w:r w:rsidR="002D11C6" w:rsidRPr="008344FC">
        <w:rPr>
          <w:rFonts w:ascii="Book Antiqua" w:eastAsia="Book Antiqua" w:hAnsi="Book Antiqua" w:cs="Book Antiqua"/>
          <w:color w:val="000000"/>
        </w:rPr>
        <w:t xml:space="preserve"> A, Tseng PH, Lee YC, Chang CY, Quach DT, </w:t>
      </w:r>
      <w:proofErr w:type="spellStart"/>
      <w:r w:rsidR="002D11C6" w:rsidRPr="008344FC">
        <w:rPr>
          <w:rFonts w:ascii="Book Antiqua" w:eastAsia="Book Antiqua" w:hAnsi="Book Antiqua" w:cs="Book Antiqua"/>
          <w:color w:val="000000"/>
        </w:rPr>
        <w:t>Kusano</w:t>
      </w:r>
      <w:proofErr w:type="spellEnd"/>
      <w:r w:rsidR="002D11C6" w:rsidRPr="008344FC">
        <w:rPr>
          <w:rFonts w:ascii="Book Antiqua" w:eastAsia="Book Antiqua" w:hAnsi="Book Antiqua" w:cs="Book Antiqua"/>
          <w:color w:val="000000"/>
        </w:rPr>
        <w:t xml:space="preserve"> C, Bhatia S, Wu JCY, Singh R, Sharma P, Ho KY. </w:t>
      </w:r>
      <w:r w:rsidR="002D11C6" w:rsidRPr="008344FC">
        <w:rPr>
          <w:rFonts w:ascii="Book Antiqua" w:eastAsia="Book Antiqua" w:hAnsi="Book Antiqua" w:cs="Book Antiqua"/>
          <w:bCs/>
          <w:color w:val="000000"/>
        </w:rPr>
        <w:t>Multinational survey on the preferred approach to management of Barrett’s esophagus in the Asia-Pacific region.</w:t>
      </w:r>
      <w:r w:rsidR="002D11C6" w:rsidRPr="008344FC">
        <w:rPr>
          <w:rFonts w:ascii="Book Antiqua" w:eastAsia="Book Antiqua" w:hAnsi="Book Antiqua" w:cs="Book Antiqua"/>
          <w:color w:val="000000"/>
        </w:rPr>
        <w:t xml:space="preserve"> </w:t>
      </w:r>
      <w:r w:rsidR="002D11C6" w:rsidRPr="008344FC">
        <w:rPr>
          <w:rFonts w:ascii="Book Antiqua" w:eastAsia="Book Antiqua" w:hAnsi="Book Antiqua" w:cs="Book Antiqua"/>
          <w:i/>
          <w:iCs/>
          <w:color w:val="000000"/>
        </w:rPr>
        <w:t xml:space="preserve">World J </w:t>
      </w:r>
      <w:proofErr w:type="spellStart"/>
      <w:r w:rsidR="002D11C6" w:rsidRPr="008344FC">
        <w:rPr>
          <w:rFonts w:ascii="Book Antiqua" w:eastAsia="Book Antiqua" w:hAnsi="Book Antiqua" w:cs="Book Antiqua"/>
          <w:i/>
          <w:iCs/>
          <w:color w:val="000000"/>
        </w:rPr>
        <w:t>Gastrointest</w:t>
      </w:r>
      <w:proofErr w:type="spellEnd"/>
      <w:r w:rsidR="002D11C6" w:rsidRPr="008344FC">
        <w:rPr>
          <w:rFonts w:ascii="Book Antiqua" w:eastAsia="Book Antiqua" w:hAnsi="Book Antiqua" w:cs="Book Antiqua"/>
          <w:i/>
          <w:iCs/>
          <w:color w:val="000000"/>
        </w:rPr>
        <w:t xml:space="preserve"> Oncol</w:t>
      </w:r>
      <w:r w:rsidR="002D11C6" w:rsidRPr="008344FC">
        <w:rPr>
          <w:rFonts w:ascii="Book Antiqua" w:eastAsia="Book Antiqua" w:hAnsi="Book Antiqua" w:cs="Book Antiqua"/>
          <w:color w:val="000000"/>
        </w:rPr>
        <w:t xml:space="preserve"> 2021;</w:t>
      </w:r>
      <w:r w:rsidR="002D11C6" w:rsidRPr="008344FC">
        <w:rPr>
          <w:rFonts w:ascii="Book Antiqua" w:eastAsia="Book Antiqua" w:hAnsi="Book Antiqua" w:cs="Book Antiqua" w:hint="eastAsia"/>
          <w:color w:val="000000"/>
        </w:rPr>
        <w:t xml:space="preserve"> 1</w:t>
      </w:r>
      <w:r w:rsidR="002D11C6" w:rsidRPr="008344FC">
        <w:rPr>
          <w:rFonts w:ascii="Book Antiqua" w:eastAsia="宋体" w:hAnsi="Book Antiqua" w:cs="Book Antiqua" w:hint="eastAsia"/>
          <w:color w:val="000000"/>
          <w:lang w:eastAsia="zh-CN"/>
        </w:rPr>
        <w:t>3</w:t>
      </w:r>
      <w:r w:rsidR="002D11C6" w:rsidRPr="008344FC">
        <w:rPr>
          <w:rFonts w:ascii="Book Antiqua" w:eastAsia="Book Antiqua" w:hAnsi="Book Antiqua" w:cs="Book Antiqua" w:hint="eastAsia"/>
          <w:color w:val="000000"/>
        </w:rPr>
        <w:t>(</w:t>
      </w:r>
      <w:r w:rsidR="002D11C6" w:rsidRPr="008344FC">
        <w:rPr>
          <w:rFonts w:ascii="Book Antiqua" w:eastAsia="宋体" w:hAnsi="Book Antiqua" w:cs="Book Antiqua" w:hint="eastAsia"/>
          <w:color w:val="000000"/>
          <w:lang w:eastAsia="zh-CN"/>
        </w:rPr>
        <w:t>4</w:t>
      </w:r>
      <w:r w:rsidR="002D11C6" w:rsidRPr="008344FC">
        <w:rPr>
          <w:rFonts w:ascii="Book Antiqua" w:eastAsia="Book Antiqua" w:hAnsi="Book Antiqua" w:cs="Book Antiqua" w:hint="eastAsia"/>
          <w:color w:val="000000"/>
        </w:rPr>
        <w:t xml:space="preserve">): </w:t>
      </w:r>
      <w:r w:rsidR="00AB5B44" w:rsidRPr="008344FC">
        <w:rPr>
          <w:rFonts w:ascii="Book Antiqua" w:eastAsia="Book Antiqua" w:hAnsi="Book Antiqua" w:cs="Book Antiqua"/>
          <w:color w:val="000000"/>
        </w:rPr>
        <w:t>279</w:t>
      </w:r>
      <w:r w:rsidR="00AB5B44" w:rsidRPr="008344FC">
        <w:rPr>
          <w:rFonts w:asciiTheme="minorEastAsia" w:hAnsiTheme="minorEastAsia" w:cs="Book Antiqua" w:hint="eastAsia"/>
          <w:color w:val="000000"/>
          <w:lang w:eastAsia="zh-CN"/>
        </w:rPr>
        <w:t>-</w:t>
      </w:r>
      <w:r w:rsidR="00AB5B44" w:rsidRPr="008344FC">
        <w:rPr>
          <w:rFonts w:ascii="Book Antiqua" w:eastAsia="Book Antiqua" w:hAnsi="Book Antiqua" w:cs="Book Antiqua"/>
          <w:color w:val="000000"/>
        </w:rPr>
        <w:t>294</w:t>
      </w:r>
    </w:p>
    <w:p w14:paraId="1B9BAB2B" w14:textId="289098A1" w:rsidR="00BB59F0" w:rsidRPr="008344FC" w:rsidRDefault="002D11C6" w:rsidP="00954B2D">
      <w:pPr>
        <w:spacing w:line="360" w:lineRule="auto"/>
        <w:jc w:val="both"/>
        <w:rPr>
          <w:rFonts w:ascii="Book Antiqua" w:eastAsia="Book Antiqua" w:hAnsi="Book Antiqua" w:cs="Book Antiqua"/>
          <w:color w:val="000000"/>
        </w:rPr>
      </w:pPr>
      <w:r w:rsidRPr="008344FC">
        <w:rPr>
          <w:rFonts w:ascii="Book Antiqua" w:eastAsia="Book Antiqua" w:hAnsi="Book Antiqua" w:cs="Book Antiqua" w:hint="eastAsia"/>
          <w:color w:val="000000"/>
        </w:rPr>
        <w:t>URL: https://www.wjgnet.com/1948-5204/full/v1</w:t>
      </w:r>
      <w:r w:rsidRPr="008344FC">
        <w:rPr>
          <w:rFonts w:ascii="Book Antiqua" w:eastAsia="宋体" w:hAnsi="Book Antiqua" w:cs="Book Antiqua" w:hint="eastAsia"/>
          <w:color w:val="000000"/>
          <w:lang w:eastAsia="zh-CN"/>
        </w:rPr>
        <w:t>3</w:t>
      </w:r>
      <w:r w:rsidRPr="008344FC">
        <w:rPr>
          <w:rFonts w:ascii="Book Antiqua" w:eastAsia="Book Antiqua" w:hAnsi="Book Antiqua" w:cs="Book Antiqua" w:hint="eastAsia"/>
          <w:color w:val="000000"/>
        </w:rPr>
        <w:t>/i</w:t>
      </w:r>
      <w:r w:rsidRPr="008344FC">
        <w:rPr>
          <w:rFonts w:ascii="Book Antiqua" w:eastAsia="宋体" w:hAnsi="Book Antiqua" w:cs="Book Antiqua" w:hint="eastAsia"/>
          <w:color w:val="000000"/>
          <w:lang w:eastAsia="zh-CN"/>
        </w:rPr>
        <w:t>4</w:t>
      </w:r>
      <w:r w:rsidRPr="008344FC">
        <w:rPr>
          <w:rFonts w:ascii="Book Antiqua" w:eastAsia="Book Antiqua" w:hAnsi="Book Antiqua" w:cs="Book Antiqua" w:hint="eastAsia"/>
          <w:color w:val="000000"/>
        </w:rPr>
        <w:t>/</w:t>
      </w:r>
      <w:r w:rsidR="00AB5B44" w:rsidRPr="008344FC">
        <w:rPr>
          <w:rFonts w:ascii="Book Antiqua" w:eastAsia="Book Antiqua" w:hAnsi="Book Antiqua" w:cs="Book Antiqua"/>
          <w:color w:val="000000"/>
        </w:rPr>
        <w:t>279</w:t>
      </w:r>
      <w:r w:rsidRPr="008344FC">
        <w:rPr>
          <w:rFonts w:ascii="Book Antiqua" w:eastAsia="Book Antiqua" w:hAnsi="Book Antiqua" w:cs="Book Antiqua" w:hint="eastAsia"/>
          <w:color w:val="000000"/>
        </w:rPr>
        <w:t xml:space="preserve">.htm  </w:t>
      </w:r>
    </w:p>
    <w:p w14:paraId="21ACBAC3" w14:textId="535F601B" w:rsidR="00FA7EDE" w:rsidRPr="008344FC" w:rsidRDefault="002D11C6" w:rsidP="00954B2D">
      <w:pPr>
        <w:spacing w:line="360" w:lineRule="auto"/>
        <w:jc w:val="both"/>
      </w:pPr>
      <w:r w:rsidRPr="008344FC">
        <w:rPr>
          <w:rFonts w:ascii="Book Antiqua" w:eastAsia="Book Antiqua" w:hAnsi="Book Antiqua" w:cs="Book Antiqua" w:hint="eastAsia"/>
          <w:color w:val="000000"/>
        </w:rPr>
        <w:t>DOI: https://dx.doi.org/10.4251/</w:t>
      </w:r>
      <w:r w:rsidRPr="008344FC">
        <w:rPr>
          <w:rFonts w:ascii="Book Antiqua" w:eastAsia="宋体" w:hAnsi="Book Antiqua" w:cs="Book Antiqua" w:hint="eastAsia"/>
          <w:color w:val="000000"/>
          <w:lang w:eastAsia="zh-CN"/>
        </w:rPr>
        <w:t>wjgo</w:t>
      </w:r>
      <w:r w:rsidRPr="008344FC">
        <w:rPr>
          <w:rFonts w:ascii="Book Antiqua" w:eastAsia="Book Antiqua" w:hAnsi="Book Antiqua" w:cs="Book Antiqua" w:hint="eastAsia"/>
          <w:color w:val="000000"/>
        </w:rPr>
        <w:t>.v1</w:t>
      </w:r>
      <w:r w:rsidRPr="008344FC">
        <w:rPr>
          <w:rFonts w:ascii="Book Antiqua" w:eastAsia="宋体" w:hAnsi="Book Antiqua" w:cs="Book Antiqua" w:hint="eastAsia"/>
          <w:color w:val="000000"/>
          <w:lang w:eastAsia="zh-CN"/>
        </w:rPr>
        <w:t>3</w:t>
      </w:r>
      <w:r w:rsidRPr="008344FC">
        <w:rPr>
          <w:rFonts w:ascii="Book Antiqua" w:eastAsia="Book Antiqua" w:hAnsi="Book Antiqua" w:cs="Book Antiqua" w:hint="eastAsia"/>
          <w:color w:val="000000"/>
        </w:rPr>
        <w:t>.i</w:t>
      </w:r>
      <w:r w:rsidRPr="008344FC">
        <w:rPr>
          <w:rFonts w:ascii="Book Antiqua" w:eastAsia="宋体" w:hAnsi="Book Antiqua" w:cs="Book Antiqua" w:hint="eastAsia"/>
          <w:color w:val="000000"/>
          <w:lang w:eastAsia="zh-CN"/>
        </w:rPr>
        <w:t>4</w:t>
      </w:r>
      <w:r w:rsidRPr="008344FC">
        <w:rPr>
          <w:rFonts w:ascii="Book Antiqua" w:eastAsia="Book Antiqua" w:hAnsi="Book Antiqua" w:cs="Book Antiqua" w:hint="eastAsia"/>
          <w:color w:val="000000"/>
        </w:rPr>
        <w:t>.</w:t>
      </w:r>
      <w:r w:rsidR="00AB5B44" w:rsidRPr="008344FC">
        <w:rPr>
          <w:rFonts w:ascii="Book Antiqua" w:eastAsia="Book Antiqua" w:hAnsi="Book Antiqua" w:cs="Book Antiqua"/>
          <w:color w:val="000000"/>
        </w:rPr>
        <w:t>279</w:t>
      </w:r>
    </w:p>
    <w:p w14:paraId="7A859E3B" w14:textId="77777777" w:rsidR="00FA7EDE" w:rsidRPr="008344FC" w:rsidRDefault="00FA7EDE">
      <w:pPr>
        <w:spacing w:line="360" w:lineRule="auto"/>
        <w:jc w:val="both"/>
      </w:pPr>
    </w:p>
    <w:p w14:paraId="73144401"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Core Tip: </w:t>
      </w:r>
      <w:bookmarkStart w:id="102" w:name="OLE_LINK227"/>
      <w:bookmarkStart w:id="103" w:name="OLE_LINK226"/>
      <w:r w:rsidRPr="008344FC">
        <w:rPr>
          <w:rFonts w:ascii="Book Antiqua" w:eastAsia="Book Antiqua" w:hAnsi="Book Antiqua" w:cs="Book Antiqua"/>
          <w:color w:val="000000"/>
        </w:rPr>
        <w:t xml:space="preserve">Presently, not all guidelines agree on the management of Barrett's esophagus (BE). It is against this background that the Asian Barrett's Consortium conducted this multinational survey, which involved 569 endoscopists from 13 countries/regions, and we found that management of BE varied, with stark contrast between participants from Japan and the rest of Asia-Pacific. Most endoscopists chose </w:t>
      </w:r>
      <w:proofErr w:type="spellStart"/>
      <w:r w:rsidRPr="008344FC">
        <w:rPr>
          <w:rFonts w:ascii="Book Antiqua" w:eastAsia="Book Antiqua" w:hAnsi="Book Antiqua" w:cs="Book Antiqua"/>
          <w:color w:val="000000"/>
        </w:rPr>
        <w:t>squamo</w:t>
      </w:r>
      <w:proofErr w:type="spellEnd"/>
      <w:r w:rsidRPr="008344FC">
        <w:rPr>
          <w:rFonts w:ascii="Book Antiqua" w:eastAsia="Book Antiqua" w:hAnsi="Book Antiqua" w:cs="Book Antiqua"/>
          <w:color w:val="000000"/>
        </w:rPr>
        <w:t>-columnar junction to be the landmark for esophagogastric junction, which is incorrect. Most also did not consistently use Prague criteria, and Seattle protocol. We believe that these findings will shape our future efforts to standardize the management approach of this condition.</w:t>
      </w:r>
    </w:p>
    <w:bookmarkEnd w:id="102"/>
    <w:bookmarkEnd w:id="103"/>
    <w:p w14:paraId="6B81BCE4" w14:textId="77777777" w:rsidR="00FA7EDE" w:rsidRPr="008344FC" w:rsidRDefault="00FA7EDE">
      <w:pPr>
        <w:spacing w:line="360" w:lineRule="auto"/>
        <w:jc w:val="both"/>
      </w:pPr>
    </w:p>
    <w:p w14:paraId="6B3871A2" w14:textId="77777777" w:rsidR="00FA7EDE" w:rsidRPr="008344FC" w:rsidRDefault="002D11C6">
      <w:pPr>
        <w:spacing w:line="360" w:lineRule="auto"/>
        <w:jc w:val="both"/>
      </w:pPr>
      <w:r w:rsidRPr="008344FC">
        <w:rPr>
          <w:rFonts w:ascii="Book Antiqua" w:eastAsia="Book Antiqua" w:hAnsi="Book Antiqua" w:cs="Book Antiqua"/>
          <w:b/>
          <w:caps/>
          <w:color w:val="000000"/>
          <w:u w:val="single"/>
        </w:rPr>
        <w:br w:type="page"/>
      </w:r>
      <w:r w:rsidRPr="008344FC">
        <w:rPr>
          <w:rFonts w:ascii="Book Antiqua" w:eastAsia="Book Antiqua" w:hAnsi="Book Antiqua" w:cs="Book Antiqua"/>
          <w:b/>
          <w:caps/>
          <w:color w:val="000000"/>
          <w:u w:val="single"/>
        </w:rPr>
        <w:lastRenderedPageBreak/>
        <w:t>INTRODUCTION</w:t>
      </w:r>
    </w:p>
    <w:p w14:paraId="6F6C48F6" w14:textId="77777777" w:rsidR="00FA7EDE" w:rsidRPr="008344FC" w:rsidRDefault="002D11C6">
      <w:pPr>
        <w:spacing w:line="360" w:lineRule="auto"/>
        <w:jc w:val="both"/>
      </w:pPr>
      <w:r w:rsidRPr="008344FC">
        <w:rPr>
          <w:rFonts w:ascii="Book Antiqua" w:eastAsia="Book Antiqua" w:hAnsi="Book Antiqua" w:cs="Book Antiqua"/>
          <w:color w:val="000000"/>
          <w:szCs w:val="22"/>
        </w:rPr>
        <w:t>Barrett’s esophagus (BE), a premalignant condition where esophageal squamous epithelium is replaced by columnar epithelium, with biopsy confirmation of intestinal metaplasia (IM), is increasingly prevalent in Asia, from an estimated prevalence of 0.8% in the 1990s, to 2.2% for 2010-2014</w:t>
      </w:r>
      <w:r w:rsidRPr="008344FC">
        <w:rPr>
          <w:rFonts w:ascii="Book Antiqua" w:eastAsia="Book Antiqua" w:hAnsi="Book Antiqua" w:cs="Book Antiqua"/>
          <w:color w:val="000000"/>
          <w:szCs w:val="28"/>
          <w:vertAlign w:val="superscript"/>
        </w:rPr>
        <w:t>[1,2]</w:t>
      </w:r>
      <w:r w:rsidRPr="008344FC">
        <w:rPr>
          <w:rFonts w:ascii="Book Antiqua" w:eastAsia="Book Antiqua" w:hAnsi="Book Antiqua" w:cs="Book Antiqua"/>
          <w:color w:val="000000"/>
          <w:szCs w:val="22"/>
        </w:rPr>
        <w:t xml:space="preserve">. The Asian Barrett's Consortium (ABC) was founded in 2008 to develop strategies in tackling challenges faced in the management of BE in the Asian region. The group previously reported that there was substantial variability in the published prevalence of BE in Asia, noting that these studies used different methodologies, enrolled populations, endoscopic practices and </w:t>
      </w:r>
      <w:proofErr w:type="spellStart"/>
      <w:r w:rsidRPr="008344FC">
        <w:rPr>
          <w:rFonts w:ascii="Book Antiqua" w:eastAsia="Book Antiqua" w:hAnsi="Book Antiqua" w:cs="Book Antiqua"/>
          <w:color w:val="000000"/>
          <w:szCs w:val="22"/>
        </w:rPr>
        <w:t>histo</w:t>
      </w:r>
      <w:proofErr w:type="spellEnd"/>
      <w:r w:rsidRPr="008344FC">
        <w:rPr>
          <w:rFonts w:ascii="Book Antiqua" w:eastAsia="宋体" w:hAnsi="Book Antiqua" w:cs="Book Antiqua" w:hint="eastAsia"/>
          <w:color w:val="000000"/>
          <w:szCs w:val="22"/>
          <w:lang w:eastAsia="zh-CN"/>
        </w:rPr>
        <w:t>-</w:t>
      </w:r>
      <w:r w:rsidRPr="008344FC">
        <w:rPr>
          <w:rFonts w:ascii="Book Antiqua" w:eastAsia="Book Antiqua" w:hAnsi="Book Antiqua" w:cs="Book Antiqua"/>
          <w:color w:val="000000"/>
          <w:szCs w:val="22"/>
        </w:rPr>
        <w:t xml:space="preserve">pathological </w:t>
      </w:r>
      <w:proofErr w:type="gramStart"/>
      <w:r w:rsidRPr="008344FC">
        <w:rPr>
          <w:rFonts w:ascii="Book Antiqua" w:eastAsia="Book Antiqua" w:hAnsi="Book Antiqua" w:cs="Book Antiqua"/>
          <w:color w:val="000000"/>
          <w:szCs w:val="22"/>
        </w:rPr>
        <w:t>criteria</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3,4]</w:t>
      </w:r>
      <w:r w:rsidRPr="008344FC">
        <w:rPr>
          <w:rFonts w:ascii="Book Antiqua" w:eastAsia="Book Antiqua" w:hAnsi="Book Antiqua" w:cs="Book Antiqua"/>
          <w:color w:val="000000"/>
          <w:szCs w:val="22"/>
        </w:rPr>
        <w:t xml:space="preserve">. Additionally, guidelines from major societies worldwide provided differing definitions and viewpoints, further complicating standardization of approaches to management of BE in different countries. Ultimately, as a premalignant condition, the clinical implication of BE lies in its risk of esophageal adenocarcinoma (EAC). </w:t>
      </w:r>
    </w:p>
    <w:p w14:paraId="283801FA"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Presently, guidelines on BE do not all agree on various aspects of the diagnosis of BE. For example, several western guidelines recommend the proximal end of the gastric longitudinal folds to be the endoscopic landmark of the esophagogastric junction, whereas the Japan Esophageal Society recommends the lower margin of palisading small vessels as the endoscopic landmark of </w:t>
      </w:r>
      <w:proofErr w:type="gramStart"/>
      <w:r w:rsidRPr="008344FC">
        <w:rPr>
          <w:rFonts w:ascii="Book Antiqua" w:eastAsia="Book Antiqua" w:hAnsi="Book Antiqua" w:cs="Book Antiqua"/>
          <w:color w:val="000000"/>
          <w:szCs w:val="22"/>
        </w:rPr>
        <w:t>choice</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5]</w:t>
      </w:r>
      <w:r w:rsidRPr="008344FC">
        <w:rPr>
          <w:rFonts w:ascii="Book Antiqua" w:eastAsia="Book Antiqua" w:hAnsi="Book Antiqua" w:cs="Book Antiqua"/>
          <w:color w:val="000000"/>
          <w:szCs w:val="22"/>
        </w:rPr>
        <w:t xml:space="preserve">. The minimal length of columnar-lined epithelium for the diagnosis of BE also differs between guidelines. Histologically, there has been much controversy regarding the requirement of IM for the diagnosis of BE. The British, Japanese and Asia-Pacific guidelines do not require the presence of IM for its </w:t>
      </w:r>
      <w:proofErr w:type="gramStart"/>
      <w:r w:rsidRPr="008344FC">
        <w:rPr>
          <w:rFonts w:ascii="Book Antiqua" w:eastAsia="Book Antiqua" w:hAnsi="Book Antiqua" w:cs="Book Antiqua"/>
          <w:color w:val="000000"/>
          <w:szCs w:val="22"/>
        </w:rPr>
        <w:t>diagnosis</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5-7]</w:t>
      </w:r>
      <w:r w:rsidRPr="008344FC">
        <w:rPr>
          <w:rFonts w:ascii="Book Antiqua" w:eastAsia="Book Antiqua" w:hAnsi="Book Antiqua" w:cs="Book Antiqua"/>
          <w:color w:val="000000"/>
          <w:szCs w:val="22"/>
        </w:rPr>
        <w:t>.</w:t>
      </w:r>
    </w:p>
    <w:p w14:paraId="07B089FF"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The endoscopic management of BE among different Asian countries was first examined in 2011 in a study of 56 completed questionnaires across six East Asian countries (China, Korea, Japan, Thailand, Indonesia and </w:t>
      </w:r>
      <w:proofErr w:type="gramStart"/>
      <w:r w:rsidRPr="008344FC">
        <w:rPr>
          <w:rFonts w:ascii="Book Antiqua" w:eastAsia="Book Antiqua" w:hAnsi="Book Antiqua" w:cs="Book Antiqua"/>
          <w:color w:val="000000"/>
          <w:szCs w:val="22"/>
        </w:rPr>
        <w:t>Philippines)</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8]</w:t>
      </w:r>
      <w:r w:rsidRPr="008344FC">
        <w:rPr>
          <w:rFonts w:ascii="Book Antiqua" w:eastAsia="Book Antiqua" w:hAnsi="Book Antiqua" w:cs="Book Antiqua"/>
          <w:color w:val="000000"/>
          <w:szCs w:val="22"/>
        </w:rPr>
        <w:t xml:space="preserve">. However, the study was limited by the small study sample size, and that it only involved countries in the East Asian region. In another study performed in the United States, it was found </w:t>
      </w:r>
      <w:r w:rsidRPr="008344FC">
        <w:rPr>
          <w:rFonts w:ascii="Book Antiqua" w:eastAsia="Book Antiqua" w:hAnsi="Book Antiqua" w:cs="Book Antiqua"/>
          <w:color w:val="000000"/>
          <w:szCs w:val="22"/>
        </w:rPr>
        <w:lastRenderedPageBreak/>
        <w:t xml:space="preserve">that practice patterns for endoscopic imaging and management of BE also varied among practicing </w:t>
      </w:r>
      <w:proofErr w:type="gramStart"/>
      <w:r w:rsidRPr="008344FC">
        <w:rPr>
          <w:rFonts w:ascii="Book Antiqua" w:eastAsia="Book Antiqua" w:hAnsi="Book Antiqua" w:cs="Book Antiqua"/>
          <w:color w:val="000000"/>
          <w:szCs w:val="22"/>
        </w:rPr>
        <w:t>gastroenterologists</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9]</w:t>
      </w:r>
      <w:r w:rsidRPr="008344FC">
        <w:rPr>
          <w:rFonts w:ascii="Book Antiqua" w:eastAsia="Book Antiqua" w:hAnsi="Book Antiqua" w:cs="Book Antiqua"/>
          <w:color w:val="000000"/>
          <w:szCs w:val="22"/>
        </w:rPr>
        <w:t xml:space="preserve">. </w:t>
      </w:r>
    </w:p>
    <w:p w14:paraId="1AAABBA1"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It is against this background that the ABC conducted this </w:t>
      </w:r>
      <w:proofErr w:type="gramStart"/>
      <w:r w:rsidRPr="008344FC">
        <w:rPr>
          <w:rFonts w:ascii="Book Antiqua" w:eastAsia="Book Antiqua" w:hAnsi="Book Antiqua" w:cs="Book Antiqua"/>
          <w:color w:val="000000"/>
          <w:szCs w:val="22"/>
        </w:rPr>
        <w:t>large scale</w:t>
      </w:r>
      <w:proofErr w:type="gramEnd"/>
      <w:r w:rsidRPr="008344FC">
        <w:rPr>
          <w:rFonts w:ascii="Book Antiqua" w:eastAsia="Book Antiqua" w:hAnsi="Book Antiqua" w:cs="Book Antiqua"/>
          <w:color w:val="000000"/>
          <w:szCs w:val="22"/>
        </w:rPr>
        <w:t xml:space="preserve"> study to evaluate the preferred diagnosis and management practices of Asian endoscopists on BE, and determine if there was a difference in the current practices and perceptions among Asian endoscopists in their management of BE. The findings will shape our future efforts to standardize the management approach of this condition. </w:t>
      </w:r>
    </w:p>
    <w:p w14:paraId="22ECC79D" w14:textId="77777777" w:rsidR="00FA7EDE" w:rsidRPr="008344FC" w:rsidRDefault="00FA7EDE">
      <w:pPr>
        <w:spacing w:line="360" w:lineRule="auto"/>
        <w:jc w:val="both"/>
      </w:pPr>
    </w:p>
    <w:p w14:paraId="70B28762" w14:textId="77777777" w:rsidR="00FA7EDE" w:rsidRPr="008344FC" w:rsidRDefault="002D11C6">
      <w:pPr>
        <w:spacing w:line="360" w:lineRule="auto"/>
        <w:jc w:val="both"/>
      </w:pPr>
      <w:r w:rsidRPr="008344FC">
        <w:rPr>
          <w:rFonts w:ascii="Book Antiqua" w:eastAsia="Book Antiqua" w:hAnsi="Book Antiqua" w:cs="Book Antiqua"/>
          <w:b/>
          <w:caps/>
          <w:color w:val="000000"/>
          <w:u w:val="single"/>
        </w:rPr>
        <w:t>MATERIALS AND METHODS</w:t>
      </w:r>
    </w:p>
    <w:p w14:paraId="0C00A108" w14:textId="77777777" w:rsidR="00FA7EDE" w:rsidRPr="008344FC" w:rsidRDefault="002D11C6">
      <w:pPr>
        <w:spacing w:line="360" w:lineRule="auto"/>
        <w:jc w:val="both"/>
        <w:rPr>
          <w:i/>
          <w:iCs/>
        </w:rPr>
      </w:pPr>
      <w:bookmarkStart w:id="104" w:name="OLE_LINK240"/>
      <w:r w:rsidRPr="008344FC">
        <w:rPr>
          <w:rFonts w:ascii="Book Antiqua" w:eastAsia="Book Antiqua" w:hAnsi="Book Antiqua" w:cs="Book Antiqua"/>
          <w:b/>
          <w:bCs/>
          <w:i/>
          <w:iCs/>
          <w:color w:val="000000"/>
          <w:szCs w:val="22"/>
        </w:rPr>
        <w:t>Study population</w:t>
      </w:r>
    </w:p>
    <w:p w14:paraId="0F2E6F13" w14:textId="77777777" w:rsidR="00FA7EDE" w:rsidRPr="008344FC" w:rsidRDefault="002D11C6">
      <w:pPr>
        <w:spacing w:line="360" w:lineRule="auto"/>
        <w:jc w:val="both"/>
      </w:pPr>
      <w:r w:rsidRPr="008344FC">
        <w:rPr>
          <w:rFonts w:ascii="Book Antiqua" w:eastAsia="Book Antiqua" w:hAnsi="Book Antiqua" w:cs="Book Antiqua"/>
          <w:color w:val="000000"/>
          <w:szCs w:val="22"/>
        </w:rPr>
        <w:t xml:space="preserve">Participants, who were gastrointestinal endoscopists, of both genders, from countries across Asia, were recruited consequentially from July 2018 to July 2019. They were first identified </w:t>
      </w:r>
      <w:r w:rsidRPr="008344FC">
        <w:rPr>
          <w:rFonts w:ascii="Book Antiqua" w:eastAsia="Book Antiqua" w:hAnsi="Book Antiqua" w:cs="Book Antiqua"/>
          <w:i/>
          <w:iCs/>
          <w:color w:val="000000"/>
          <w:szCs w:val="22"/>
        </w:rPr>
        <w:t>via</w:t>
      </w:r>
      <w:r w:rsidRPr="008344FC">
        <w:rPr>
          <w:rFonts w:ascii="Book Antiqua" w:eastAsia="Book Antiqua" w:hAnsi="Book Antiqua" w:cs="Book Antiqua"/>
          <w:color w:val="000000"/>
          <w:szCs w:val="22"/>
        </w:rPr>
        <w:t xml:space="preserve"> regional experts and professional societies and subsequently invited to participate in the study </w:t>
      </w:r>
      <w:r w:rsidRPr="008344FC">
        <w:rPr>
          <w:rFonts w:ascii="Book Antiqua" w:eastAsia="Book Antiqua" w:hAnsi="Book Antiqua" w:cs="Book Antiqua"/>
          <w:i/>
          <w:iCs/>
          <w:color w:val="000000"/>
          <w:szCs w:val="22"/>
        </w:rPr>
        <w:t>via</w:t>
      </w:r>
      <w:r w:rsidRPr="008344FC">
        <w:rPr>
          <w:rFonts w:ascii="Book Antiqua" w:eastAsia="Book Antiqua" w:hAnsi="Book Antiqua" w:cs="Book Antiqua"/>
          <w:color w:val="000000"/>
          <w:szCs w:val="22"/>
        </w:rPr>
        <w:t xml:space="preserve"> email. Study information and a link to survey were provided in the email. After giving consent by clicking on the first page of the link, the participants would complete the survey online. Participants were excluded if their responses were incomplete, or they were non-clinicians, and non-practicing endoscopists.</w:t>
      </w:r>
    </w:p>
    <w:p w14:paraId="0367E41A"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As no individually identifiable information was obtained during the questionnaire, confidentiality and anonymity were maintained. Ethics approval was obtained for this study, No. DSRB 2018/00863.</w:t>
      </w:r>
    </w:p>
    <w:p w14:paraId="43A675C3" w14:textId="77777777" w:rsidR="00FA7EDE" w:rsidRPr="008344FC" w:rsidRDefault="00FA7EDE">
      <w:pPr>
        <w:spacing w:line="360" w:lineRule="auto"/>
        <w:jc w:val="both"/>
      </w:pPr>
    </w:p>
    <w:p w14:paraId="64009C25" w14:textId="77777777" w:rsidR="00FA7EDE" w:rsidRPr="008344FC" w:rsidRDefault="002D11C6">
      <w:pPr>
        <w:spacing w:line="360" w:lineRule="auto"/>
        <w:jc w:val="both"/>
        <w:rPr>
          <w:i/>
          <w:iCs/>
        </w:rPr>
      </w:pPr>
      <w:r w:rsidRPr="008344FC">
        <w:rPr>
          <w:rFonts w:ascii="Book Antiqua" w:eastAsia="Book Antiqua" w:hAnsi="Book Antiqua" w:cs="Book Antiqua"/>
          <w:b/>
          <w:bCs/>
          <w:i/>
          <w:iCs/>
          <w:color w:val="000000"/>
          <w:szCs w:val="22"/>
        </w:rPr>
        <w:t>Development of the survey instrument</w:t>
      </w:r>
    </w:p>
    <w:p w14:paraId="06731D46" w14:textId="77777777" w:rsidR="00FA7EDE" w:rsidRPr="008344FC" w:rsidRDefault="002D11C6">
      <w:pPr>
        <w:spacing w:line="360" w:lineRule="auto"/>
        <w:jc w:val="both"/>
      </w:pPr>
      <w:r w:rsidRPr="008344FC">
        <w:rPr>
          <w:rFonts w:ascii="Book Antiqua" w:eastAsia="Book Antiqua" w:hAnsi="Book Antiqua" w:cs="Book Antiqua"/>
          <w:color w:val="000000"/>
          <w:szCs w:val="22"/>
        </w:rPr>
        <w:t xml:space="preserve">A working subgroup within the ABC, comprising five experts with extensive experience and publications in BE, first drafted the questionnaire. After several rounds of review by key members of the ABC, the 32 questions in the initial drafted were eventually truncated and modified to 11 questions in the final version. The final version (Supplementary Appendix 1) underwent content and face validation by all 18 members of the consortium before it was approved for use. There were two sections to the survey </w:t>
      </w:r>
      <w:r w:rsidRPr="008344FC">
        <w:rPr>
          <w:rFonts w:ascii="Book Antiqua" w:eastAsia="Book Antiqua" w:hAnsi="Book Antiqua" w:cs="Book Antiqua"/>
          <w:color w:val="000000"/>
          <w:szCs w:val="22"/>
        </w:rPr>
        <w:lastRenderedPageBreak/>
        <w:t xml:space="preserve">questionnaire; seven questions were dedicated to the section on “preferred diagnosis and surveillance practice” and four questions to the section on “preferred management approach”. The questions were uploaded into my survey, an online survey platform hosted by the National University of Singapore (Verint Systems Inc., New York, United States). The three online pages of questionnaire existed in two languages </w:t>
      </w:r>
      <w:proofErr w:type="gramStart"/>
      <w:r w:rsidRPr="008344FC">
        <w:rPr>
          <w:rFonts w:ascii="Book Antiqua" w:eastAsia="Book Antiqua" w:hAnsi="Book Antiqua" w:cs="Book Antiqua"/>
          <w:i/>
          <w:iCs/>
          <w:color w:val="000000"/>
          <w:szCs w:val="22"/>
        </w:rPr>
        <w:t>i.e.</w:t>
      </w:r>
      <w:proofErr w:type="gramEnd"/>
      <w:r w:rsidRPr="008344FC">
        <w:rPr>
          <w:rFonts w:ascii="Book Antiqua" w:eastAsia="Book Antiqua" w:hAnsi="Book Antiqua" w:cs="Book Antiqua"/>
          <w:color w:val="000000"/>
          <w:szCs w:val="22"/>
        </w:rPr>
        <w:t xml:space="preserve"> English and Chinese (Supplementary Appendix 2). </w:t>
      </w:r>
    </w:p>
    <w:p w14:paraId="0936B424"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In brief, the first page of the questionnaire introduced the participants to ABC and the rationale for conducting the survey, and obtain implied consent from the participants. The second page collected basic demographic information including age, gender, physician or surgeon, location of practice, years of endoscopic experience, and percentage of time spent performing GI endoscopy. The third page consisted of the eleven multiple-choice questions. Responses were considered complete only if participants submitted valid responses for all questions in all three pages. No personally identifiable information would be collected.</w:t>
      </w:r>
    </w:p>
    <w:p w14:paraId="12A974EA" w14:textId="77777777" w:rsidR="00FA7EDE" w:rsidRPr="008344FC" w:rsidRDefault="00FA7EDE">
      <w:pPr>
        <w:spacing w:line="360" w:lineRule="auto"/>
        <w:jc w:val="both"/>
      </w:pPr>
    </w:p>
    <w:p w14:paraId="09F6F274" w14:textId="77777777" w:rsidR="00FA7EDE" w:rsidRPr="008344FC" w:rsidRDefault="002D11C6">
      <w:pPr>
        <w:spacing w:line="360" w:lineRule="auto"/>
        <w:jc w:val="both"/>
        <w:rPr>
          <w:i/>
          <w:iCs/>
        </w:rPr>
      </w:pPr>
      <w:r w:rsidRPr="008344FC">
        <w:rPr>
          <w:rFonts w:ascii="Book Antiqua" w:eastAsia="Book Antiqua" w:hAnsi="Book Antiqua" w:cs="Book Antiqua"/>
          <w:b/>
          <w:bCs/>
          <w:i/>
          <w:iCs/>
          <w:color w:val="000000"/>
          <w:szCs w:val="22"/>
        </w:rPr>
        <w:t>Data and statistical analysis</w:t>
      </w:r>
    </w:p>
    <w:p w14:paraId="61BFFD84" w14:textId="77777777" w:rsidR="00FA7EDE" w:rsidRPr="008344FC" w:rsidRDefault="002D11C6">
      <w:pPr>
        <w:spacing w:line="360" w:lineRule="auto"/>
        <w:jc w:val="both"/>
      </w:pPr>
      <w:r w:rsidRPr="008344FC">
        <w:rPr>
          <w:rFonts w:ascii="Book Antiqua" w:eastAsia="Book Antiqua" w:hAnsi="Book Antiqua" w:cs="Book Antiqua"/>
          <w:color w:val="000000"/>
          <w:szCs w:val="22"/>
        </w:rPr>
        <w:t xml:space="preserve">Analysis was performed with SPSS version 25 (SPSS Inc., Chicago, United States) with statistical significance set at </w:t>
      </w:r>
      <w:r w:rsidRPr="008344FC">
        <w:rPr>
          <w:rFonts w:ascii="Book Antiqua" w:eastAsia="Book Antiqua" w:hAnsi="Book Antiqua" w:cs="Book Antiqua"/>
          <w:i/>
          <w:iCs/>
          <w:color w:val="000000"/>
          <w:szCs w:val="22"/>
        </w:rPr>
        <w:t>P</w:t>
      </w:r>
      <w:r w:rsidRPr="008344FC">
        <w:rPr>
          <w:rFonts w:ascii="Book Antiqua" w:eastAsia="Book Antiqua" w:hAnsi="Book Antiqua" w:cs="Book Antiqua"/>
          <w:color w:val="000000"/>
          <w:szCs w:val="22"/>
        </w:rPr>
        <w:t xml:space="preserve"> &lt; 0.05. Descriptive statistics for categorical variables were presented as </w:t>
      </w:r>
      <w:r w:rsidRPr="008344FC">
        <w:rPr>
          <w:rFonts w:ascii="Book Antiqua" w:eastAsia="Book Antiqua" w:hAnsi="Book Antiqua" w:cs="Book Antiqua"/>
          <w:i/>
          <w:iCs/>
          <w:color w:val="000000"/>
          <w:szCs w:val="22"/>
        </w:rPr>
        <w:t>n</w:t>
      </w:r>
      <w:r w:rsidRPr="008344FC">
        <w:rPr>
          <w:rFonts w:ascii="Book Antiqua" w:eastAsia="Book Antiqua" w:hAnsi="Book Antiqua" w:cs="Book Antiqua"/>
          <w:color w:val="000000"/>
          <w:szCs w:val="22"/>
        </w:rPr>
        <w:t xml:space="preserve"> (%) and mean (SD) for numerical variables. Differences in the responses across regions were compared using</w:t>
      </w:r>
      <w:r w:rsidRPr="008344FC">
        <w:rPr>
          <w:rStyle w:val="apple-converted-space"/>
          <w:rFonts w:ascii="Book Antiqua" w:eastAsia="Book Antiqua" w:hAnsi="Book Antiqua" w:cs="Book Antiqua"/>
          <w:color w:val="000000"/>
          <w:szCs w:val="22"/>
        </w:rPr>
        <w:t xml:space="preserve"> </w:t>
      </w:r>
      <w:r w:rsidRPr="008344FC">
        <w:rPr>
          <w:rFonts w:ascii="Book Antiqua" w:eastAsia="Book Antiqua" w:hAnsi="Book Antiqua" w:cs="Book Antiqua"/>
          <w:color w:val="000000"/>
          <w:szCs w:val="22"/>
        </w:rPr>
        <w:t>Chi-square or Fisher-exact tests.</w:t>
      </w:r>
    </w:p>
    <w:bookmarkEnd w:id="104"/>
    <w:p w14:paraId="1D6DA5B2" w14:textId="77777777" w:rsidR="00FA7EDE" w:rsidRPr="008344FC" w:rsidRDefault="00FA7EDE">
      <w:pPr>
        <w:spacing w:line="360" w:lineRule="auto"/>
        <w:jc w:val="both"/>
      </w:pPr>
    </w:p>
    <w:p w14:paraId="127A50FE" w14:textId="77777777" w:rsidR="00FA7EDE" w:rsidRPr="008344FC" w:rsidRDefault="002D11C6">
      <w:pPr>
        <w:spacing w:line="360" w:lineRule="auto"/>
        <w:jc w:val="both"/>
      </w:pPr>
      <w:r w:rsidRPr="008344FC">
        <w:rPr>
          <w:rFonts w:ascii="Book Antiqua" w:eastAsia="Book Antiqua" w:hAnsi="Book Antiqua" w:cs="Book Antiqua"/>
          <w:b/>
          <w:caps/>
          <w:color w:val="000000"/>
          <w:u w:val="single"/>
        </w:rPr>
        <w:t>RESULTS</w:t>
      </w:r>
    </w:p>
    <w:p w14:paraId="7981E401" w14:textId="77777777" w:rsidR="00FA7EDE" w:rsidRPr="008344FC" w:rsidRDefault="002D11C6">
      <w:pPr>
        <w:spacing w:line="360" w:lineRule="auto"/>
        <w:jc w:val="both"/>
        <w:rPr>
          <w:i/>
          <w:iCs/>
        </w:rPr>
      </w:pPr>
      <w:r w:rsidRPr="008344FC">
        <w:rPr>
          <w:rFonts w:ascii="Book Antiqua" w:eastAsia="Book Antiqua" w:hAnsi="Book Antiqua" w:cs="Book Antiqua"/>
          <w:b/>
          <w:bCs/>
          <w:i/>
          <w:iCs/>
          <w:color w:val="000000"/>
          <w:szCs w:val="22"/>
        </w:rPr>
        <w:t>Respondent demographics</w:t>
      </w:r>
    </w:p>
    <w:p w14:paraId="0715025D" w14:textId="77777777" w:rsidR="00FA7EDE" w:rsidRPr="008344FC" w:rsidRDefault="002D11C6">
      <w:pPr>
        <w:spacing w:line="360" w:lineRule="auto"/>
        <w:jc w:val="both"/>
      </w:pPr>
      <w:r w:rsidRPr="008344FC">
        <w:rPr>
          <w:rFonts w:ascii="Book Antiqua" w:eastAsia="Book Antiqua" w:hAnsi="Book Antiqua" w:cs="Book Antiqua"/>
          <w:color w:val="000000"/>
          <w:szCs w:val="22"/>
        </w:rPr>
        <w:t>Of 1016 endoscopists invited to participate in the survey, 569 completed the questionnaire in full, giving a response rate of 56.0%. Overall, endoscopists from 13 countries participated in the survey, with the most respondents coming from Japan (</w:t>
      </w:r>
      <w:r w:rsidRPr="008344FC">
        <w:rPr>
          <w:rFonts w:ascii="Book Antiqua" w:eastAsia="Book Antiqua" w:hAnsi="Book Antiqua" w:cs="Book Antiqua"/>
          <w:i/>
          <w:iCs/>
          <w:color w:val="000000"/>
          <w:szCs w:val="22"/>
        </w:rPr>
        <w:t>n</w:t>
      </w:r>
      <w:r w:rsidRPr="008344FC">
        <w:rPr>
          <w:rFonts w:ascii="Book Antiqua" w:eastAsia="Book Antiqua" w:hAnsi="Book Antiqua" w:cs="Book Antiqua"/>
          <w:color w:val="000000"/>
          <w:szCs w:val="22"/>
        </w:rPr>
        <w:t xml:space="preserve"> = 310, 54.5%), followed by China (</w:t>
      </w:r>
      <w:r w:rsidRPr="008344FC">
        <w:rPr>
          <w:rFonts w:ascii="Book Antiqua" w:eastAsia="Book Antiqua" w:hAnsi="Book Antiqua" w:cs="Book Antiqua"/>
          <w:i/>
          <w:iCs/>
          <w:color w:val="000000"/>
          <w:szCs w:val="22"/>
        </w:rPr>
        <w:t>n</w:t>
      </w:r>
      <w:r w:rsidRPr="008344FC">
        <w:rPr>
          <w:rFonts w:ascii="Book Antiqua" w:eastAsia="Book Antiqua" w:hAnsi="Book Antiqua" w:cs="Book Antiqua"/>
          <w:color w:val="000000"/>
          <w:szCs w:val="22"/>
        </w:rPr>
        <w:t xml:space="preserve"> = 129, 22.7%), and Vietnam (</w:t>
      </w:r>
      <w:r w:rsidRPr="008344FC">
        <w:rPr>
          <w:rFonts w:ascii="Book Antiqua" w:eastAsia="Book Antiqua" w:hAnsi="Book Antiqua" w:cs="Book Antiqua"/>
          <w:i/>
          <w:iCs/>
          <w:color w:val="000000"/>
          <w:szCs w:val="22"/>
        </w:rPr>
        <w:t>n</w:t>
      </w:r>
      <w:r w:rsidRPr="008344FC">
        <w:rPr>
          <w:rFonts w:ascii="Book Antiqua" w:eastAsia="Book Antiqua" w:hAnsi="Book Antiqua" w:cs="Book Antiqua"/>
          <w:color w:val="000000"/>
          <w:szCs w:val="22"/>
        </w:rPr>
        <w:t xml:space="preserve"> = 33, 5.8%) (Figure 1). The median age of the respondents was 38 years [</w:t>
      </w:r>
      <w:r w:rsidRPr="008344FC">
        <w:rPr>
          <w:rFonts w:ascii="Book Antiqua" w:hAnsi="Book Antiqua" w:cs="Arial"/>
          <w:bCs/>
          <w:lang w:eastAsia="zh-CN"/>
        </w:rPr>
        <w:t>Interquartile range</w:t>
      </w:r>
      <w:r w:rsidRPr="008344FC">
        <w:rPr>
          <w:rFonts w:ascii="Book Antiqua" w:eastAsia="Book Antiqua" w:hAnsi="Book Antiqua" w:cs="Book Antiqua"/>
          <w:color w:val="000000"/>
          <w:szCs w:val="22"/>
        </w:rPr>
        <w:t xml:space="preserve"> (IQR): 33-46] and 443 (77.9%) were male respondents (Table 1). A total of 514 (90.3%) were physicians and </w:t>
      </w:r>
      <w:r w:rsidRPr="008344FC">
        <w:rPr>
          <w:rFonts w:ascii="Book Antiqua" w:eastAsia="Book Antiqua" w:hAnsi="Book Antiqua" w:cs="Book Antiqua"/>
          <w:color w:val="000000"/>
          <w:szCs w:val="22"/>
        </w:rPr>
        <w:lastRenderedPageBreak/>
        <w:t xml:space="preserve">the remaining 55 (9.7%) were surgeons. Almost half or 271 (47.6%) respondents were of academic background, 160 (28.1%) in private setting, and 138 (24.3%) from both settings. The median number of years of endoscopic practice was 10 years (IQR: 5-18). The number of respondents who spent at least 20% of their time performing endoscopy was 449 (78.9%). </w:t>
      </w:r>
    </w:p>
    <w:p w14:paraId="4C0850F9" w14:textId="77777777" w:rsidR="00FA7EDE" w:rsidRPr="008344FC" w:rsidRDefault="00FA7EDE">
      <w:pPr>
        <w:spacing w:line="360" w:lineRule="auto"/>
        <w:jc w:val="both"/>
      </w:pPr>
    </w:p>
    <w:p w14:paraId="76173A38" w14:textId="77777777" w:rsidR="00FA7EDE" w:rsidRPr="008344FC" w:rsidRDefault="002D11C6">
      <w:pPr>
        <w:spacing w:line="360" w:lineRule="auto"/>
        <w:jc w:val="both"/>
        <w:rPr>
          <w:i/>
          <w:iCs/>
        </w:rPr>
      </w:pPr>
      <w:r w:rsidRPr="008344FC">
        <w:rPr>
          <w:rFonts w:ascii="Book Antiqua" w:eastAsia="Book Antiqua" w:hAnsi="Book Antiqua" w:cs="Book Antiqua"/>
          <w:b/>
          <w:bCs/>
          <w:i/>
          <w:iCs/>
          <w:color w:val="000000"/>
          <w:szCs w:val="22"/>
        </w:rPr>
        <w:t xml:space="preserve">Overall results: Diagnosis, </w:t>
      </w:r>
      <w:proofErr w:type="gramStart"/>
      <w:r w:rsidRPr="008344FC">
        <w:rPr>
          <w:rFonts w:ascii="Book Antiqua" w:eastAsia="Book Antiqua" w:hAnsi="Book Antiqua" w:cs="Book Antiqua"/>
          <w:b/>
          <w:bCs/>
          <w:i/>
          <w:iCs/>
          <w:color w:val="000000"/>
          <w:szCs w:val="22"/>
        </w:rPr>
        <w:t>surveillance</w:t>
      </w:r>
      <w:proofErr w:type="gramEnd"/>
      <w:r w:rsidRPr="008344FC">
        <w:rPr>
          <w:rFonts w:ascii="Book Antiqua" w:eastAsia="Book Antiqua" w:hAnsi="Book Antiqua" w:cs="Book Antiqua"/>
          <w:b/>
          <w:bCs/>
          <w:i/>
          <w:iCs/>
          <w:color w:val="000000"/>
          <w:szCs w:val="22"/>
        </w:rPr>
        <w:t xml:space="preserve"> and management of BE</w:t>
      </w:r>
    </w:p>
    <w:p w14:paraId="74216768" w14:textId="77777777" w:rsidR="00FA7EDE" w:rsidRPr="008344FC" w:rsidRDefault="002D11C6">
      <w:pPr>
        <w:spacing w:line="360" w:lineRule="auto"/>
        <w:jc w:val="both"/>
      </w:pPr>
      <w:r w:rsidRPr="008344FC">
        <w:rPr>
          <w:rFonts w:ascii="Book Antiqua" w:eastAsia="Book Antiqua" w:hAnsi="Book Antiqua" w:cs="Book Antiqua"/>
          <w:color w:val="000000"/>
          <w:szCs w:val="22"/>
        </w:rPr>
        <w:t xml:space="preserve">Based on the overall surveyed population, the </w:t>
      </w:r>
      <w:proofErr w:type="spellStart"/>
      <w:r w:rsidRPr="008344FC">
        <w:rPr>
          <w:rFonts w:ascii="Book Antiqua" w:eastAsia="Book Antiqua" w:hAnsi="Book Antiqua" w:cs="Book Antiqua"/>
          <w:color w:val="000000"/>
          <w:szCs w:val="22"/>
        </w:rPr>
        <w:t>squamo</w:t>
      </w:r>
      <w:proofErr w:type="spellEnd"/>
      <w:r w:rsidRPr="008344FC">
        <w:rPr>
          <w:rFonts w:ascii="Book Antiqua" w:eastAsia="Book Antiqua" w:hAnsi="Book Antiqua" w:cs="Book Antiqua"/>
          <w:color w:val="000000"/>
          <w:szCs w:val="22"/>
        </w:rPr>
        <w:t xml:space="preserve">-columnar junction was the preferred endoscopic landmark of the esophagogastric junction in 42.0% of all respondents, followed by distal margin of palisade vessels in 36.7%. Only 19.5% preferred to use the proximal margin of gastric folds as their landmark (Table 2). About half of respondents (48.3%) used any length of columnar lined epithelium in the esophagus as their preferred endoscopic definition of BE. Only 16.3% of respondents used the Prague C and M criteria all the time in their assessment of BE, while 32.3% never did. When asked about the comfort level of endoscopic assessment of BE, only 13.0% rated that they are 100% comfortable with their endoscopic diagnosis of BE, while 45.2% were at least 70% comfortable with it. Any columnar tissue was the most preferred (37.1%) histological definition of BE, followed by specialized IM, and gastric metaplasia at 25.7%, and 17.4% respectively, while 19.9% endoscopists did not require any histological confirmation. </w:t>
      </w:r>
    </w:p>
    <w:p w14:paraId="408904BB"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Regarding surveillance of BE, most (70.8%) would survey long-segment BE without dysplasia every two years. Only 6.3% of respondents would adhere to the Seattle protocol in their biopsies all the time during surveillance endoscopy. Almost half (48.7%) never followed it at all, while another 29.9% would adhere only less than 30% of the time. </w:t>
      </w:r>
    </w:p>
    <w:p w14:paraId="63874ED3"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The preferred treatment of BE without dysplasia was to prescribe proton pump inhibitor (PPI) only when the patient has symptoms of gastroesophageal reflux disease (GERD) or evidence of esophagitis (74.0%). For BE with biopsies that showed indefinite for dysplasia, most (44.8%) would confirm with a second pathologist and repeat </w:t>
      </w:r>
      <w:r w:rsidRPr="008344FC">
        <w:rPr>
          <w:rFonts w:ascii="Book Antiqua" w:eastAsia="Book Antiqua" w:hAnsi="Book Antiqua" w:cs="Book Antiqua"/>
          <w:color w:val="000000"/>
          <w:szCs w:val="22"/>
        </w:rPr>
        <w:lastRenderedPageBreak/>
        <w:t xml:space="preserve">endoscopy after a course of PPI, while 30.2% would perform surveillance 6-monthly. For BE who had low grade dysplasia without a lesion, the most preferred option was surveillance 6-monthly in 55.5%, while 21.3% would perform yearly surveillance. For high grade dysplasia (HGD) without a lesion, endoscopic </w:t>
      </w:r>
      <w:proofErr w:type="spellStart"/>
      <w:r w:rsidRPr="008344FC">
        <w:rPr>
          <w:rFonts w:ascii="Book Antiqua" w:eastAsia="Book Antiqua" w:hAnsi="Book Antiqua" w:cs="Book Antiqua"/>
          <w:color w:val="000000"/>
          <w:szCs w:val="22"/>
        </w:rPr>
        <w:t>submu</w:t>
      </w:r>
      <w:r w:rsidRPr="008344FC">
        <w:rPr>
          <w:rFonts w:ascii="Book Antiqua" w:eastAsia="宋体" w:hAnsi="Book Antiqua" w:cs="Book Antiqua" w:hint="eastAsia"/>
          <w:color w:val="000000"/>
          <w:szCs w:val="22"/>
          <w:lang w:eastAsia="zh-CN"/>
        </w:rPr>
        <w:t>-</w:t>
      </w:r>
      <w:r w:rsidRPr="008344FC">
        <w:rPr>
          <w:rFonts w:ascii="Book Antiqua" w:eastAsia="Book Antiqua" w:hAnsi="Book Antiqua" w:cs="Book Antiqua"/>
          <w:color w:val="000000"/>
          <w:szCs w:val="22"/>
        </w:rPr>
        <w:t>cosal</w:t>
      </w:r>
      <w:proofErr w:type="spellEnd"/>
      <w:r w:rsidRPr="008344FC">
        <w:rPr>
          <w:rFonts w:ascii="Book Antiqua" w:eastAsia="Book Antiqua" w:hAnsi="Book Antiqua" w:cs="Book Antiqua"/>
          <w:color w:val="000000"/>
          <w:szCs w:val="22"/>
        </w:rPr>
        <w:t xml:space="preserve"> dissection was the preferred treatment (68.2%). </w:t>
      </w:r>
    </w:p>
    <w:p w14:paraId="58E7ED23" w14:textId="77777777" w:rsidR="00FA7EDE" w:rsidRPr="008344FC" w:rsidRDefault="00FA7EDE">
      <w:pPr>
        <w:spacing w:line="360" w:lineRule="auto"/>
        <w:jc w:val="both"/>
      </w:pPr>
    </w:p>
    <w:p w14:paraId="5481348D" w14:textId="77777777" w:rsidR="00FA7EDE" w:rsidRPr="008344FC" w:rsidRDefault="002D11C6">
      <w:pPr>
        <w:spacing w:line="360" w:lineRule="auto"/>
        <w:jc w:val="both"/>
        <w:rPr>
          <w:i/>
          <w:iCs/>
        </w:rPr>
      </w:pPr>
      <w:r w:rsidRPr="008344FC">
        <w:rPr>
          <w:rFonts w:ascii="Book Antiqua" w:eastAsia="Book Antiqua" w:hAnsi="Book Antiqua" w:cs="Book Antiqua"/>
          <w:b/>
          <w:bCs/>
          <w:i/>
          <w:iCs/>
          <w:color w:val="000000"/>
          <w:szCs w:val="22"/>
        </w:rPr>
        <w:t>Post hoc evaluation</w:t>
      </w:r>
    </w:p>
    <w:p w14:paraId="7BC9E115" w14:textId="77777777" w:rsidR="00FA7EDE" w:rsidRPr="008344FC" w:rsidRDefault="002D11C6">
      <w:pPr>
        <w:spacing w:line="360" w:lineRule="auto"/>
        <w:jc w:val="both"/>
      </w:pPr>
      <w:r w:rsidRPr="008344FC">
        <w:rPr>
          <w:rFonts w:ascii="Book Antiqua" w:eastAsia="Book Antiqua" w:hAnsi="Book Antiqua" w:cs="Book Antiqua"/>
          <w:color w:val="000000"/>
          <w:szCs w:val="22"/>
        </w:rPr>
        <w:t xml:space="preserve">Results were further evaluated </w:t>
      </w:r>
      <w:r w:rsidRPr="008344FC">
        <w:rPr>
          <w:rFonts w:ascii="Book Antiqua" w:eastAsia="Book Antiqua" w:hAnsi="Book Antiqua" w:cs="Book Antiqua"/>
          <w:i/>
          <w:iCs/>
          <w:color w:val="000000"/>
          <w:szCs w:val="22"/>
        </w:rPr>
        <w:t>post hoc</w:t>
      </w:r>
      <w:r w:rsidRPr="008344FC">
        <w:rPr>
          <w:rFonts w:ascii="Book Antiqua" w:eastAsia="Book Antiqua" w:hAnsi="Book Antiqua" w:cs="Book Antiqua"/>
          <w:color w:val="000000"/>
          <w:szCs w:val="22"/>
        </w:rPr>
        <w:t xml:space="preserve"> by comparing responses by countries/regions to investigate if practices were influenced by regional differences. Approximately half of all responses came from Japan, giving us the opportunity to </w:t>
      </w:r>
      <w:proofErr w:type="spellStart"/>
      <w:r w:rsidRPr="008344FC">
        <w:rPr>
          <w:rFonts w:ascii="Book Antiqua" w:eastAsia="Book Antiqua" w:hAnsi="Book Antiqua" w:cs="Book Antiqua"/>
          <w:color w:val="000000"/>
          <w:szCs w:val="22"/>
        </w:rPr>
        <w:t>analyse</w:t>
      </w:r>
      <w:proofErr w:type="spellEnd"/>
      <w:r w:rsidRPr="008344FC">
        <w:rPr>
          <w:rFonts w:ascii="Book Antiqua" w:eastAsia="Book Antiqua" w:hAnsi="Book Antiqua" w:cs="Book Antiqua"/>
          <w:color w:val="000000"/>
          <w:szCs w:val="22"/>
        </w:rPr>
        <w:t xml:space="preserve"> responses between Japan and the rest of Asia combined, as presented in Table 3. As practices might also be influenced by differences in awareness of the guidelines, responses were also </w:t>
      </w:r>
      <w:proofErr w:type="spellStart"/>
      <w:r w:rsidRPr="008344FC">
        <w:rPr>
          <w:rFonts w:ascii="Book Antiqua" w:eastAsia="Book Antiqua" w:hAnsi="Book Antiqua" w:cs="Book Antiqua"/>
          <w:color w:val="000000"/>
          <w:szCs w:val="22"/>
        </w:rPr>
        <w:t>analysed</w:t>
      </w:r>
      <w:proofErr w:type="spellEnd"/>
      <w:r w:rsidRPr="008344FC">
        <w:rPr>
          <w:rFonts w:ascii="Book Antiqua" w:eastAsia="Book Antiqua" w:hAnsi="Book Antiqua" w:cs="Book Antiqua"/>
          <w:color w:val="000000"/>
          <w:szCs w:val="22"/>
        </w:rPr>
        <w:t xml:space="preserve"> by comparing academic </w:t>
      </w:r>
      <w:r w:rsidRPr="008344FC">
        <w:rPr>
          <w:rFonts w:ascii="Book Antiqua" w:eastAsia="Book Antiqua" w:hAnsi="Book Antiqua" w:cs="Book Antiqua"/>
          <w:i/>
          <w:iCs/>
          <w:color w:val="000000"/>
          <w:szCs w:val="22"/>
        </w:rPr>
        <w:t>vs</w:t>
      </w:r>
      <w:r w:rsidRPr="008344FC">
        <w:rPr>
          <w:rFonts w:ascii="Book Antiqua" w:eastAsia="Book Antiqua" w:hAnsi="Book Antiqua" w:cs="Book Antiqua"/>
          <w:color w:val="000000"/>
          <w:szCs w:val="22"/>
        </w:rPr>
        <w:t xml:space="preserve"> non-academic endoscopists, as presented in Table 4. For the purpose of the analysis, we define academic endoscopists (</w:t>
      </w:r>
      <w:r w:rsidRPr="008344FC">
        <w:rPr>
          <w:rFonts w:ascii="Book Antiqua" w:eastAsia="Book Antiqua" w:hAnsi="Book Antiqua" w:cs="Book Antiqua"/>
          <w:i/>
          <w:iCs/>
          <w:color w:val="000000"/>
          <w:szCs w:val="22"/>
        </w:rPr>
        <w:t>n</w:t>
      </w:r>
      <w:r w:rsidRPr="008344FC">
        <w:rPr>
          <w:rFonts w:ascii="Book Antiqua" w:eastAsia="Book Antiqua" w:hAnsi="Book Antiqua" w:cs="Book Antiqua"/>
          <w:color w:val="000000"/>
          <w:szCs w:val="22"/>
        </w:rPr>
        <w:t xml:space="preserve"> = 409) as those who practiced only in academic centers (</w:t>
      </w:r>
      <w:r w:rsidRPr="008344FC">
        <w:rPr>
          <w:rFonts w:ascii="Book Antiqua" w:eastAsia="Book Antiqua" w:hAnsi="Book Antiqua" w:cs="Book Antiqua"/>
          <w:i/>
          <w:iCs/>
          <w:color w:val="000000"/>
          <w:szCs w:val="22"/>
        </w:rPr>
        <w:t>n</w:t>
      </w:r>
      <w:r w:rsidRPr="008344FC">
        <w:rPr>
          <w:rFonts w:ascii="Book Antiqua" w:eastAsia="Book Antiqua" w:hAnsi="Book Antiqua" w:cs="Book Antiqua"/>
          <w:color w:val="000000"/>
          <w:szCs w:val="22"/>
        </w:rPr>
        <w:t xml:space="preserve"> = 271), and those who practiced in both academic and private centers (</w:t>
      </w:r>
      <w:r w:rsidRPr="008344FC">
        <w:rPr>
          <w:rFonts w:ascii="Book Antiqua" w:eastAsia="Book Antiqua" w:hAnsi="Book Antiqua" w:cs="Book Antiqua"/>
          <w:i/>
          <w:iCs/>
          <w:color w:val="000000"/>
          <w:szCs w:val="22"/>
        </w:rPr>
        <w:t>n</w:t>
      </w:r>
      <w:r w:rsidRPr="008344FC">
        <w:rPr>
          <w:rFonts w:ascii="Book Antiqua" w:eastAsia="Book Antiqua" w:hAnsi="Book Antiqua" w:cs="Book Antiqua"/>
          <w:color w:val="000000"/>
          <w:szCs w:val="22"/>
        </w:rPr>
        <w:t xml:space="preserve"> = 138). Non-academic endoscopists (</w:t>
      </w:r>
      <w:r w:rsidRPr="008344FC">
        <w:rPr>
          <w:rFonts w:ascii="Book Antiqua" w:eastAsia="Book Antiqua" w:hAnsi="Book Antiqua" w:cs="Book Antiqua"/>
          <w:i/>
          <w:iCs/>
          <w:color w:val="000000"/>
          <w:szCs w:val="22"/>
        </w:rPr>
        <w:t>n</w:t>
      </w:r>
      <w:r w:rsidRPr="008344FC">
        <w:rPr>
          <w:rFonts w:ascii="Book Antiqua" w:eastAsia="Book Antiqua" w:hAnsi="Book Antiqua" w:cs="Book Antiqua"/>
          <w:color w:val="000000"/>
          <w:szCs w:val="22"/>
        </w:rPr>
        <w:t xml:space="preserve"> = 160) are defined as those who practiced solely in the private sector. </w:t>
      </w:r>
    </w:p>
    <w:p w14:paraId="0ACCD6FF" w14:textId="77777777" w:rsidR="00FA7EDE" w:rsidRPr="008344FC" w:rsidRDefault="00FA7EDE">
      <w:pPr>
        <w:spacing w:line="360" w:lineRule="auto"/>
        <w:jc w:val="both"/>
      </w:pPr>
    </w:p>
    <w:p w14:paraId="6F60AB8E" w14:textId="77777777" w:rsidR="00FA7EDE" w:rsidRPr="008344FC" w:rsidRDefault="002D11C6">
      <w:pPr>
        <w:spacing w:line="360" w:lineRule="auto"/>
        <w:jc w:val="both"/>
        <w:rPr>
          <w:i/>
          <w:iCs/>
        </w:rPr>
      </w:pPr>
      <w:r w:rsidRPr="008344FC">
        <w:rPr>
          <w:rFonts w:ascii="Book Antiqua" w:eastAsia="Book Antiqua" w:hAnsi="Book Antiqua" w:cs="Book Antiqua"/>
          <w:b/>
          <w:bCs/>
          <w:i/>
          <w:iCs/>
          <w:color w:val="000000"/>
          <w:szCs w:val="22"/>
        </w:rPr>
        <w:t xml:space="preserve">Diagnosis of BE, Japan vs rest of Asia </w:t>
      </w:r>
    </w:p>
    <w:p w14:paraId="6AA26C41" w14:textId="77777777" w:rsidR="00FA7EDE" w:rsidRPr="008344FC" w:rsidRDefault="002D11C6">
      <w:pPr>
        <w:spacing w:line="360" w:lineRule="auto"/>
        <w:jc w:val="both"/>
      </w:pPr>
      <w:r w:rsidRPr="008344FC">
        <w:rPr>
          <w:rFonts w:ascii="Book Antiqua" w:eastAsia="Book Antiqua" w:hAnsi="Book Antiqua" w:cs="Book Antiqua"/>
          <w:color w:val="000000"/>
          <w:szCs w:val="22"/>
          <w:shd w:val="clear" w:color="auto" w:fill="FFFFFF"/>
        </w:rPr>
        <w:t xml:space="preserve">Distal palisade vessels </w:t>
      </w:r>
      <w:proofErr w:type="gramStart"/>
      <w:r w:rsidRPr="008344FC">
        <w:rPr>
          <w:rFonts w:ascii="Book Antiqua" w:eastAsia="Book Antiqua" w:hAnsi="Book Antiqua" w:cs="Book Antiqua"/>
          <w:color w:val="000000"/>
          <w:szCs w:val="22"/>
          <w:shd w:val="clear" w:color="auto" w:fill="FFFFFF"/>
        </w:rPr>
        <w:t>was</w:t>
      </w:r>
      <w:proofErr w:type="gramEnd"/>
      <w:r w:rsidRPr="008344FC">
        <w:rPr>
          <w:rFonts w:ascii="Book Antiqua" w:eastAsia="Book Antiqua" w:hAnsi="Book Antiqua" w:cs="Book Antiqua"/>
          <w:color w:val="000000"/>
          <w:szCs w:val="22"/>
          <w:shd w:val="clear" w:color="auto" w:fill="FFFFFF"/>
        </w:rPr>
        <w:t xml:space="preserve"> the preferred landmark to define esophagogastric junction among 59.0% respondents from Japan </w:t>
      </w:r>
      <w:r w:rsidRPr="008344FC">
        <w:rPr>
          <w:rFonts w:ascii="Book Antiqua" w:eastAsia="Book Antiqua" w:hAnsi="Book Antiqua" w:cs="Book Antiqua"/>
          <w:i/>
          <w:iCs/>
          <w:color w:val="000000"/>
          <w:szCs w:val="22"/>
          <w:shd w:val="clear" w:color="auto" w:fill="FFFFFF"/>
        </w:rPr>
        <w:t>vs</w:t>
      </w:r>
      <w:r w:rsidRPr="008344FC">
        <w:rPr>
          <w:rFonts w:ascii="Book Antiqua" w:eastAsia="Book Antiqua" w:hAnsi="Book Antiqua" w:cs="Book Antiqua"/>
          <w:color w:val="000000"/>
          <w:szCs w:val="22"/>
          <w:shd w:val="clear" w:color="auto" w:fill="FFFFFF"/>
        </w:rPr>
        <w:t xml:space="preserve"> 10.0% of the respondents from the rest of Asia</w:t>
      </w:r>
      <w:r w:rsidRPr="008344FC">
        <w:rPr>
          <w:rStyle w:val="apple-converted-space"/>
          <w:rFonts w:ascii="Book Antiqua" w:eastAsia="Book Antiqua" w:hAnsi="Book Antiqua" w:cs="Book Antiqua"/>
          <w:color w:val="000000"/>
          <w:szCs w:val="22"/>
          <w:shd w:val="clear" w:color="auto" w:fill="FFFFFF"/>
        </w:rPr>
        <w:t xml:space="preserve"> </w:t>
      </w:r>
      <w:r w:rsidRPr="008344FC">
        <w:rPr>
          <w:rFonts w:ascii="Book Antiqua" w:eastAsia="Book Antiqua" w:hAnsi="Book Antiqua" w:cs="Book Antiqua"/>
          <w:color w:val="000000"/>
          <w:szCs w:val="22"/>
          <w:shd w:val="clear" w:color="auto" w:fill="FFFFFF"/>
        </w:rPr>
        <w:t>(</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0.001), whilst </w:t>
      </w:r>
      <w:proofErr w:type="spellStart"/>
      <w:r w:rsidRPr="008344FC">
        <w:rPr>
          <w:rFonts w:ascii="Book Antiqua" w:eastAsia="Book Antiqua" w:hAnsi="Book Antiqua" w:cs="Book Antiqua"/>
          <w:color w:val="000000"/>
          <w:szCs w:val="22"/>
          <w:shd w:val="clear" w:color="auto" w:fill="FFFFFF"/>
        </w:rPr>
        <w:t>squamo</w:t>
      </w:r>
      <w:proofErr w:type="spellEnd"/>
      <w:r w:rsidRPr="008344FC">
        <w:rPr>
          <w:rFonts w:ascii="Book Antiqua" w:eastAsia="Book Antiqua" w:hAnsi="Book Antiqua" w:cs="Book Antiqua"/>
          <w:color w:val="000000"/>
          <w:szCs w:val="22"/>
          <w:shd w:val="clear" w:color="auto" w:fill="FFFFFF"/>
        </w:rPr>
        <w:t xml:space="preserve">-columnar junction was the preferred landmark in 59.5% of the respondents from outside Japan </w:t>
      </w:r>
      <w:r w:rsidRPr="008344FC">
        <w:rPr>
          <w:rFonts w:ascii="Book Antiqua" w:eastAsia="Book Antiqua" w:hAnsi="Book Antiqua" w:cs="Book Antiqua"/>
          <w:i/>
          <w:iCs/>
          <w:color w:val="000000"/>
          <w:szCs w:val="22"/>
          <w:shd w:val="clear" w:color="auto" w:fill="FFFFFF"/>
        </w:rPr>
        <w:t>vs</w:t>
      </w:r>
      <w:r w:rsidRPr="008344FC">
        <w:rPr>
          <w:rFonts w:ascii="Book Antiqua" w:eastAsia="Book Antiqua" w:hAnsi="Book Antiqua" w:cs="Book Antiqua"/>
          <w:color w:val="000000"/>
          <w:szCs w:val="22"/>
          <w:shd w:val="clear" w:color="auto" w:fill="FFFFFF"/>
        </w:rPr>
        <w:t xml:space="preserve"> 27.4% respondents from within Japan</w:t>
      </w:r>
      <w:r w:rsidRPr="008344FC">
        <w:rPr>
          <w:rStyle w:val="apple-converted-space"/>
          <w:rFonts w:ascii="Book Antiqua" w:eastAsia="Book Antiqua" w:hAnsi="Book Antiqua" w:cs="Book Antiqua"/>
          <w:color w:val="000000"/>
          <w:szCs w:val="22"/>
          <w:shd w:val="clear" w:color="auto" w:fill="FFFFFF"/>
        </w:rPr>
        <w:t xml:space="preserve"> </w:t>
      </w:r>
      <w:r w:rsidRPr="008344FC">
        <w:rPr>
          <w:rFonts w:ascii="Book Antiqua" w:eastAsia="Book Antiqua" w:hAnsi="Book Antiqua" w:cs="Book Antiqua"/>
          <w:color w:val="000000"/>
          <w:szCs w:val="22"/>
          <w:shd w:val="clear" w:color="auto" w:fill="FFFFFF"/>
        </w:rPr>
        <w:t>(</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0.001)</w:t>
      </w:r>
      <w:r w:rsidRPr="008344FC">
        <w:rPr>
          <w:rFonts w:ascii="Book Antiqua" w:eastAsia="Book Antiqua" w:hAnsi="Book Antiqua" w:cs="Book Antiqua"/>
          <w:color w:val="000000"/>
          <w:szCs w:val="22"/>
        </w:rPr>
        <w:t>. Any length of columnar-lined epithelium was the preferred endoscopic definition of BE in 64.2% of Japanese compared to 34.7%, and 35.9% of the respondents from outside Japan who preferred a minimum length of 1 cm, and 2 cm, respectively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0.001). There were 46.1% respondents from Japan who did not use the Prague C and M criteria, whereas outside Japan, 84.2% of respondents did so to varying extents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 xml:space="preserve">0.001). Regarding histology, in Japan, 31.9% of respondents felt that no histological </w:t>
      </w:r>
      <w:r w:rsidRPr="008344FC">
        <w:rPr>
          <w:rFonts w:ascii="Book Antiqua" w:eastAsia="Book Antiqua" w:hAnsi="Book Antiqua" w:cs="Book Antiqua"/>
          <w:color w:val="000000"/>
          <w:szCs w:val="22"/>
        </w:rPr>
        <w:lastRenderedPageBreak/>
        <w:t>confirmation was required and 35.2% required only columnar tissue, but outside Japan, 39.4% preferred only columnar tissue while 36.3% required specialized IM to diagnose BE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 xml:space="preserve">0.001). </w:t>
      </w:r>
    </w:p>
    <w:p w14:paraId="741FFB9C" w14:textId="77777777" w:rsidR="00FA7EDE" w:rsidRPr="008344FC" w:rsidRDefault="00FA7EDE">
      <w:pPr>
        <w:spacing w:line="360" w:lineRule="auto"/>
        <w:jc w:val="both"/>
      </w:pPr>
    </w:p>
    <w:p w14:paraId="0A04957F" w14:textId="77777777" w:rsidR="00FA7EDE" w:rsidRPr="008344FC" w:rsidRDefault="002D11C6">
      <w:pPr>
        <w:spacing w:line="360" w:lineRule="auto"/>
        <w:jc w:val="both"/>
        <w:rPr>
          <w:i/>
          <w:iCs/>
        </w:rPr>
      </w:pPr>
      <w:r w:rsidRPr="008344FC">
        <w:rPr>
          <w:rFonts w:ascii="Book Antiqua" w:eastAsia="Book Antiqua" w:hAnsi="Book Antiqua" w:cs="Book Antiqua"/>
          <w:b/>
          <w:bCs/>
          <w:i/>
          <w:iCs/>
          <w:color w:val="000000"/>
          <w:szCs w:val="22"/>
        </w:rPr>
        <w:t>Diagnosis of BE, academic vs non-academic endoscopists</w:t>
      </w:r>
    </w:p>
    <w:p w14:paraId="6CE7EC7F" w14:textId="77777777" w:rsidR="00FA7EDE" w:rsidRPr="008344FC" w:rsidRDefault="002D11C6">
      <w:pPr>
        <w:spacing w:line="360" w:lineRule="auto"/>
        <w:jc w:val="both"/>
      </w:pPr>
      <w:r w:rsidRPr="008344FC">
        <w:rPr>
          <w:rFonts w:ascii="Book Antiqua" w:eastAsia="Book Antiqua" w:hAnsi="Book Antiqua" w:cs="Book Antiqua"/>
          <w:color w:val="000000"/>
          <w:szCs w:val="22"/>
        </w:rPr>
        <w:t xml:space="preserve">The preferred landmark of the esophagogastric junction was the distal margin of palisade vessels among the academic endoscopists (39.9%), and </w:t>
      </w:r>
      <w:proofErr w:type="spellStart"/>
      <w:r w:rsidRPr="008344FC">
        <w:rPr>
          <w:rFonts w:ascii="Book Antiqua" w:eastAsia="Book Antiqua" w:hAnsi="Book Antiqua" w:cs="Book Antiqua"/>
          <w:color w:val="000000"/>
          <w:szCs w:val="22"/>
        </w:rPr>
        <w:t>squamo</w:t>
      </w:r>
      <w:proofErr w:type="spellEnd"/>
      <w:r w:rsidRPr="008344FC">
        <w:rPr>
          <w:rFonts w:ascii="Book Antiqua" w:eastAsia="Book Antiqua" w:hAnsi="Book Antiqua" w:cs="Book Antiqua"/>
          <w:color w:val="000000"/>
          <w:szCs w:val="22"/>
        </w:rPr>
        <w:t>-columnar junction among the non-academic endoscopists (53.8%) (</w:t>
      </w:r>
      <w:r w:rsidRPr="008344FC">
        <w:rPr>
          <w:rFonts w:ascii="Book Antiqua" w:eastAsia="Book Antiqua" w:hAnsi="Book Antiqua" w:cs="Book Antiqua"/>
          <w:i/>
          <w:iCs/>
          <w:color w:val="000000"/>
          <w:szCs w:val="22"/>
        </w:rPr>
        <w:t>P</w:t>
      </w:r>
      <w:r w:rsidRPr="008344FC">
        <w:rPr>
          <w:rFonts w:ascii="Book Antiqua" w:eastAsia="Book Antiqua" w:hAnsi="Book Antiqua" w:cs="Book Antiqua"/>
          <w:color w:val="000000"/>
          <w:szCs w:val="22"/>
        </w:rPr>
        <w:t xml:space="preserve"> = 0.005). Academic endoscopists were two times more likely to use the Prague C and M all the time (19.3% </w:t>
      </w:r>
      <w:r w:rsidRPr="008344FC">
        <w:rPr>
          <w:rFonts w:ascii="Book Antiqua" w:eastAsia="Book Antiqua" w:hAnsi="Book Antiqua" w:cs="Book Antiqua"/>
          <w:i/>
          <w:iCs/>
          <w:color w:val="000000"/>
          <w:szCs w:val="22"/>
        </w:rPr>
        <w:t>vs</w:t>
      </w:r>
      <w:r w:rsidRPr="008344FC">
        <w:rPr>
          <w:rFonts w:ascii="Book Antiqua" w:eastAsia="Book Antiqua" w:hAnsi="Book Antiqua" w:cs="Book Antiqua"/>
          <w:color w:val="000000"/>
          <w:szCs w:val="22"/>
        </w:rPr>
        <w:t xml:space="preserve"> 8.8%, </w:t>
      </w:r>
      <w:r w:rsidRPr="008344FC">
        <w:rPr>
          <w:rFonts w:ascii="Book Antiqua" w:eastAsia="Book Antiqua" w:hAnsi="Book Antiqua" w:cs="Book Antiqua"/>
          <w:i/>
          <w:iCs/>
          <w:color w:val="000000"/>
          <w:szCs w:val="22"/>
        </w:rPr>
        <w:t>P</w:t>
      </w:r>
      <w:r w:rsidRPr="008344FC">
        <w:rPr>
          <w:rFonts w:ascii="Book Antiqua" w:eastAsia="Book Antiqua" w:hAnsi="Book Antiqua" w:cs="Book Antiqua"/>
          <w:color w:val="000000"/>
          <w:szCs w:val="22"/>
        </w:rPr>
        <w:t xml:space="preserve"> = 0.004) compared to their non-academic counterparts. However, there was no difference in the endoscopic definition of BE as both the academic (50.1%) and non-academic endoscopists (43.8%) agreed with the definition being any length of columnar lined epithelium in the esophagus (</w:t>
      </w:r>
      <w:r w:rsidRPr="008344FC">
        <w:rPr>
          <w:rFonts w:ascii="Book Antiqua" w:eastAsia="Book Antiqua" w:hAnsi="Book Antiqua" w:cs="Book Antiqua"/>
          <w:i/>
          <w:iCs/>
          <w:color w:val="000000"/>
          <w:szCs w:val="22"/>
        </w:rPr>
        <w:t>P</w:t>
      </w:r>
      <w:r w:rsidRPr="008344FC">
        <w:rPr>
          <w:rFonts w:ascii="Book Antiqua" w:eastAsia="Book Antiqua" w:hAnsi="Book Antiqua" w:cs="Book Antiqua"/>
          <w:color w:val="000000"/>
          <w:szCs w:val="22"/>
        </w:rPr>
        <w:t xml:space="preserve"> = 0.094). Neither was there any difference in the preferred histological definition of BE of any columnar tissue among academic (35.2%), and non-academic endoscopists (41.9%) (</w:t>
      </w:r>
      <w:r w:rsidRPr="008344FC">
        <w:rPr>
          <w:rFonts w:ascii="Book Antiqua" w:eastAsia="Book Antiqua" w:hAnsi="Book Antiqua" w:cs="Book Antiqua"/>
          <w:i/>
          <w:iCs/>
          <w:color w:val="000000"/>
          <w:szCs w:val="22"/>
        </w:rPr>
        <w:t>P</w:t>
      </w:r>
      <w:r w:rsidRPr="008344FC">
        <w:rPr>
          <w:rFonts w:ascii="Book Antiqua" w:eastAsia="Book Antiqua" w:hAnsi="Book Antiqua" w:cs="Book Antiqua"/>
          <w:color w:val="000000"/>
          <w:szCs w:val="22"/>
        </w:rPr>
        <w:t xml:space="preserve"> = 0.093). On the other hand, academic endoscopists were more comfortable with the endoscopic assessment of BE, with 13.9% and 46.5% of academic endoscopists being 100% and &gt; 70% comfortable respectively, compared to 10.6% and 41.9% of non-academic endoscopists being 100% and &gt; 70% comfortable respectively (</w:t>
      </w:r>
      <w:r w:rsidRPr="008344FC">
        <w:rPr>
          <w:rFonts w:ascii="Book Antiqua" w:eastAsia="Book Antiqua" w:hAnsi="Book Antiqua" w:cs="Book Antiqua"/>
          <w:i/>
          <w:iCs/>
          <w:color w:val="000000"/>
          <w:szCs w:val="22"/>
        </w:rPr>
        <w:t>P</w:t>
      </w:r>
      <w:r w:rsidRPr="008344FC">
        <w:rPr>
          <w:rFonts w:ascii="Book Antiqua" w:eastAsia="Book Antiqua" w:hAnsi="Book Antiqua" w:cs="Book Antiqua"/>
          <w:color w:val="000000"/>
          <w:szCs w:val="22"/>
        </w:rPr>
        <w:t xml:space="preserve"> = 0.043).</w:t>
      </w:r>
    </w:p>
    <w:p w14:paraId="1868A94B" w14:textId="77777777" w:rsidR="00FA7EDE" w:rsidRPr="008344FC" w:rsidRDefault="00FA7EDE">
      <w:pPr>
        <w:spacing w:line="360" w:lineRule="auto"/>
        <w:jc w:val="both"/>
      </w:pPr>
    </w:p>
    <w:p w14:paraId="02335E1E" w14:textId="77777777" w:rsidR="00FA7EDE" w:rsidRPr="008344FC" w:rsidRDefault="002D11C6">
      <w:pPr>
        <w:spacing w:line="360" w:lineRule="auto"/>
        <w:jc w:val="both"/>
        <w:rPr>
          <w:i/>
          <w:iCs/>
        </w:rPr>
      </w:pPr>
      <w:r w:rsidRPr="008344FC">
        <w:rPr>
          <w:rFonts w:ascii="Book Antiqua" w:eastAsia="Book Antiqua" w:hAnsi="Book Antiqua" w:cs="Book Antiqua"/>
          <w:b/>
          <w:bCs/>
          <w:i/>
          <w:iCs/>
          <w:color w:val="000000"/>
          <w:szCs w:val="22"/>
        </w:rPr>
        <w:t xml:space="preserve">Surveillance of BE, Japan vs rest of Asia </w:t>
      </w:r>
    </w:p>
    <w:p w14:paraId="07AE5D66" w14:textId="77777777" w:rsidR="00FA7EDE" w:rsidRPr="008344FC" w:rsidRDefault="002D11C6">
      <w:pPr>
        <w:spacing w:line="360" w:lineRule="auto"/>
        <w:jc w:val="both"/>
      </w:pPr>
      <w:r w:rsidRPr="008344FC">
        <w:rPr>
          <w:rFonts w:ascii="Book Antiqua" w:eastAsia="Book Antiqua" w:hAnsi="Book Antiqua" w:cs="Book Antiqua"/>
          <w:color w:val="000000"/>
          <w:szCs w:val="22"/>
        </w:rPr>
        <w:t>More respondents within Japan (82.3%) performed two-yearly surveillance endoscopy for long segment non-dysplastic BE than those outside Japan (57.1%)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0.001). The Seattle protocol for biopsies was never performed among 73.2% of Japanese respondents, whereas outside Japan 80.7% of respondents used the Seattle protocol for biopsies to various extent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 xml:space="preserve">0.001). </w:t>
      </w:r>
    </w:p>
    <w:p w14:paraId="4741C3E2" w14:textId="77777777" w:rsidR="00FA7EDE" w:rsidRPr="008344FC" w:rsidRDefault="00FA7EDE">
      <w:pPr>
        <w:spacing w:line="360" w:lineRule="auto"/>
        <w:jc w:val="both"/>
      </w:pPr>
    </w:p>
    <w:p w14:paraId="41049DEB" w14:textId="77777777" w:rsidR="00FA7EDE" w:rsidRPr="008344FC" w:rsidRDefault="002D11C6">
      <w:pPr>
        <w:spacing w:line="360" w:lineRule="auto"/>
        <w:jc w:val="both"/>
        <w:rPr>
          <w:i/>
          <w:iCs/>
        </w:rPr>
      </w:pPr>
      <w:r w:rsidRPr="008344FC">
        <w:rPr>
          <w:rFonts w:ascii="Book Antiqua" w:eastAsia="Book Antiqua" w:hAnsi="Book Antiqua" w:cs="Book Antiqua"/>
          <w:b/>
          <w:bCs/>
          <w:i/>
          <w:iCs/>
          <w:color w:val="000000"/>
          <w:szCs w:val="22"/>
        </w:rPr>
        <w:t>Surveillance of BE, academic vs non-academic endoscopists</w:t>
      </w:r>
    </w:p>
    <w:p w14:paraId="692B0F58" w14:textId="77777777" w:rsidR="00FA7EDE" w:rsidRPr="008344FC" w:rsidRDefault="002D11C6">
      <w:pPr>
        <w:spacing w:line="360" w:lineRule="auto"/>
        <w:jc w:val="both"/>
      </w:pPr>
      <w:r w:rsidRPr="008344FC">
        <w:rPr>
          <w:rFonts w:ascii="Book Antiqua" w:eastAsia="Book Antiqua" w:hAnsi="Book Antiqua" w:cs="Book Antiqua"/>
          <w:color w:val="000000"/>
          <w:szCs w:val="22"/>
        </w:rPr>
        <w:lastRenderedPageBreak/>
        <w:t>For long-segment BE without dysplasia, both academic (69.9%) and non-academic endoscopists (73.1%) were equally agreeable to perform two-yearly surveillance endoscopy. However, the Seattle protocol was never performed in as many of the academic endoscopists (49.6%) as their non-academic counterparts (46.3%) (</w:t>
      </w:r>
      <w:r w:rsidRPr="008344FC">
        <w:rPr>
          <w:rFonts w:ascii="Book Antiqua" w:eastAsia="Book Antiqua" w:hAnsi="Book Antiqua" w:cs="Book Antiqua"/>
          <w:i/>
          <w:iCs/>
          <w:color w:val="000000"/>
          <w:szCs w:val="22"/>
        </w:rPr>
        <w:t>P</w:t>
      </w:r>
      <w:r w:rsidRPr="008344FC">
        <w:rPr>
          <w:rFonts w:ascii="Book Antiqua" w:eastAsia="Book Antiqua" w:hAnsi="Book Antiqua" w:cs="Book Antiqua"/>
          <w:color w:val="000000"/>
          <w:szCs w:val="22"/>
        </w:rPr>
        <w:t xml:space="preserve"> = 0.281). </w:t>
      </w:r>
    </w:p>
    <w:p w14:paraId="33F88E0B" w14:textId="77777777" w:rsidR="00FA7EDE" w:rsidRPr="008344FC" w:rsidRDefault="00FA7EDE">
      <w:pPr>
        <w:spacing w:line="360" w:lineRule="auto"/>
        <w:jc w:val="both"/>
      </w:pPr>
    </w:p>
    <w:p w14:paraId="616E0520" w14:textId="77777777" w:rsidR="00FA7EDE" w:rsidRPr="008344FC" w:rsidRDefault="002D11C6">
      <w:pPr>
        <w:spacing w:line="360" w:lineRule="auto"/>
        <w:jc w:val="both"/>
        <w:rPr>
          <w:i/>
          <w:iCs/>
        </w:rPr>
      </w:pPr>
      <w:r w:rsidRPr="008344FC">
        <w:rPr>
          <w:rFonts w:ascii="Book Antiqua" w:eastAsia="Book Antiqua" w:hAnsi="Book Antiqua" w:cs="Book Antiqua"/>
          <w:b/>
          <w:bCs/>
          <w:i/>
          <w:iCs/>
          <w:color w:val="000000"/>
          <w:szCs w:val="22"/>
        </w:rPr>
        <w:t>Management of BE, Japan vs rest of Asia</w:t>
      </w:r>
    </w:p>
    <w:p w14:paraId="54C78141" w14:textId="77777777" w:rsidR="00FA7EDE" w:rsidRPr="008344FC" w:rsidRDefault="002D11C6">
      <w:pPr>
        <w:spacing w:line="360" w:lineRule="auto"/>
        <w:jc w:val="both"/>
      </w:pPr>
      <w:r w:rsidRPr="008344FC">
        <w:rPr>
          <w:rFonts w:ascii="Book Antiqua" w:eastAsia="Book Antiqua" w:hAnsi="Book Antiqua" w:cs="Book Antiqua"/>
          <w:color w:val="000000"/>
          <w:szCs w:val="22"/>
        </w:rPr>
        <w:t>For non-dysplastic BE, 81.9% of Japanese endoscopists preferred to treat it with PPI only if there was concurrent presence of esophagitis or when the patient was symptomatic. In contrast, 64.5% of respondents from outside Japan would do the same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0.001). For histologic finding that was indefinite for dysplasia, a third (32.6%) of Japanese would confirm it with a second pathologist and another third (37.7%) would repeat the endoscopy 6-monthly, but outside Japan, 59.5% of respondents would confirm it with a second pathologist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 xml:space="preserve">0.001). For low grade dysplasia without a lesion, 6-monthly surveillance was preferred in 61.9% of respondents from Japan </w:t>
      </w:r>
      <w:r w:rsidRPr="008344FC">
        <w:rPr>
          <w:rFonts w:ascii="Book Antiqua" w:eastAsia="Book Antiqua" w:hAnsi="Book Antiqua" w:cs="Book Antiqua"/>
          <w:i/>
          <w:iCs/>
          <w:color w:val="000000"/>
          <w:szCs w:val="22"/>
        </w:rPr>
        <w:t>vs</w:t>
      </w:r>
      <w:r w:rsidRPr="008344FC">
        <w:rPr>
          <w:rFonts w:ascii="Book Antiqua" w:eastAsia="Book Antiqua" w:hAnsi="Book Antiqua" w:cs="Book Antiqua"/>
          <w:color w:val="000000"/>
          <w:szCs w:val="22"/>
        </w:rPr>
        <w:t xml:space="preserve"> 47.9% of respondents from outside Japan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0.001). For HGD without lesion, endoscopic submucosal dissection was the preferred option for 83.5% of Japanese</w:t>
      </w:r>
      <w:r w:rsidRPr="008344FC">
        <w:rPr>
          <w:rFonts w:ascii="Book Antiqua" w:eastAsia="Book Antiqua" w:hAnsi="Book Antiqua" w:cs="Book Antiqua"/>
          <w:i/>
          <w:iCs/>
          <w:color w:val="000000"/>
          <w:szCs w:val="22"/>
        </w:rPr>
        <w:t xml:space="preserve"> vs</w:t>
      </w:r>
      <w:r w:rsidRPr="008344FC">
        <w:rPr>
          <w:rFonts w:ascii="Book Antiqua" w:eastAsia="Book Antiqua" w:hAnsi="Book Antiqua" w:cs="Book Antiqua"/>
          <w:color w:val="000000"/>
          <w:szCs w:val="22"/>
        </w:rPr>
        <w:t xml:space="preserve"> 49.8% from outside Japan (</w:t>
      </w:r>
      <w:r w:rsidRPr="008344FC">
        <w:rPr>
          <w:rFonts w:ascii="Book Antiqua" w:eastAsia="Book Antiqua" w:hAnsi="Book Antiqua" w:cs="Book Antiqua"/>
          <w:i/>
          <w:iCs/>
          <w:color w:val="000000"/>
          <w:szCs w:val="22"/>
          <w:shd w:val="clear" w:color="auto" w:fill="FFFFFF"/>
        </w:rPr>
        <w:t>P</w:t>
      </w:r>
      <w:r w:rsidRPr="008344FC">
        <w:rPr>
          <w:rFonts w:ascii="Book Antiqua" w:eastAsia="Book Antiqua" w:hAnsi="Book Antiqua" w:cs="Book Antiqua"/>
          <w:color w:val="000000"/>
          <w:szCs w:val="22"/>
          <w:shd w:val="clear" w:color="auto" w:fill="FFFFFF"/>
        </w:rPr>
        <w:t xml:space="preserve"> &lt; </w:t>
      </w:r>
      <w:r w:rsidRPr="008344FC">
        <w:rPr>
          <w:rFonts w:ascii="Book Antiqua" w:eastAsia="Book Antiqua" w:hAnsi="Book Antiqua" w:cs="Book Antiqua"/>
          <w:color w:val="000000"/>
          <w:szCs w:val="22"/>
        </w:rPr>
        <w:t xml:space="preserve">0.001). </w:t>
      </w:r>
    </w:p>
    <w:p w14:paraId="04B67249" w14:textId="77777777" w:rsidR="00FA7EDE" w:rsidRPr="008344FC" w:rsidRDefault="00FA7EDE">
      <w:pPr>
        <w:spacing w:line="360" w:lineRule="auto"/>
        <w:jc w:val="both"/>
      </w:pPr>
    </w:p>
    <w:p w14:paraId="664AFB90" w14:textId="77777777" w:rsidR="00FA7EDE" w:rsidRPr="008344FC" w:rsidRDefault="002D11C6">
      <w:pPr>
        <w:spacing w:line="360" w:lineRule="auto"/>
        <w:jc w:val="both"/>
        <w:rPr>
          <w:i/>
          <w:iCs/>
        </w:rPr>
      </w:pPr>
      <w:r w:rsidRPr="008344FC">
        <w:rPr>
          <w:rFonts w:ascii="Book Antiqua" w:eastAsia="Book Antiqua" w:hAnsi="Book Antiqua" w:cs="Book Antiqua"/>
          <w:b/>
          <w:bCs/>
          <w:i/>
          <w:iCs/>
          <w:color w:val="000000"/>
          <w:szCs w:val="22"/>
        </w:rPr>
        <w:t>Management of BE, academic vs non-academic endoscopists</w:t>
      </w:r>
    </w:p>
    <w:p w14:paraId="65A1A11F" w14:textId="77777777" w:rsidR="00FA7EDE" w:rsidRPr="008344FC" w:rsidRDefault="002D11C6">
      <w:pPr>
        <w:spacing w:line="360" w:lineRule="auto"/>
        <w:jc w:val="both"/>
      </w:pPr>
      <w:r w:rsidRPr="008344FC">
        <w:rPr>
          <w:rFonts w:ascii="Book Antiqua" w:eastAsia="Book Antiqua" w:hAnsi="Book Antiqua" w:cs="Book Antiqua"/>
          <w:color w:val="000000"/>
          <w:szCs w:val="22"/>
        </w:rPr>
        <w:t>There was no difference in the management of the various aspects of BE and its related neoplasia between academic and non-academic endoscopists. For BE without dysplasia, most of the academic (73.1%) and non-academic endoscopists (76.3%) were equally agreeable to prescribe PPI only if the patient was symptomatic for GERD or if esophagitis was present (</w:t>
      </w:r>
      <w:r w:rsidRPr="008344FC">
        <w:rPr>
          <w:rFonts w:ascii="Book Antiqua" w:eastAsia="Book Antiqua" w:hAnsi="Book Antiqua" w:cs="Book Antiqua"/>
          <w:i/>
          <w:iCs/>
          <w:color w:val="000000"/>
          <w:szCs w:val="22"/>
        </w:rPr>
        <w:t>P</w:t>
      </w:r>
      <w:r w:rsidRPr="008344FC">
        <w:rPr>
          <w:rFonts w:ascii="Book Antiqua" w:eastAsia="Book Antiqua" w:hAnsi="Book Antiqua" w:cs="Book Antiqua"/>
          <w:color w:val="000000"/>
          <w:szCs w:val="22"/>
        </w:rPr>
        <w:t xml:space="preserve"> = 0.091). For biopsies showing indefinite for dysplasia, 45.2% of academic endoscopists and 43.8% of non-academic endoscopists would confirm with a second pathologist and repeat endoscopy after a course of PPI (</w:t>
      </w:r>
      <w:r w:rsidRPr="008344FC">
        <w:rPr>
          <w:rFonts w:ascii="Book Antiqua" w:eastAsia="Book Antiqua" w:hAnsi="Book Antiqua" w:cs="Book Antiqua"/>
          <w:i/>
          <w:iCs/>
          <w:color w:val="000000"/>
          <w:szCs w:val="22"/>
        </w:rPr>
        <w:t>P</w:t>
      </w:r>
      <w:r w:rsidRPr="008344FC">
        <w:rPr>
          <w:rFonts w:ascii="Book Antiqua" w:eastAsia="Book Antiqua" w:hAnsi="Book Antiqua" w:cs="Book Antiqua"/>
          <w:color w:val="000000"/>
          <w:szCs w:val="22"/>
        </w:rPr>
        <w:t xml:space="preserve"> = 0.973). For biopsies of BE without a lesion showing low grade dysplasia, most academic (56.7%) and non-academic endoscopists (52.5%) would prefer 6-monthly surveillance (</w:t>
      </w:r>
      <w:r w:rsidRPr="008344FC">
        <w:rPr>
          <w:rFonts w:ascii="Book Antiqua" w:eastAsia="Book Antiqua" w:hAnsi="Book Antiqua" w:cs="Book Antiqua"/>
          <w:i/>
          <w:iCs/>
          <w:color w:val="000000"/>
          <w:szCs w:val="22"/>
        </w:rPr>
        <w:t>P</w:t>
      </w:r>
      <w:r w:rsidRPr="008344FC">
        <w:rPr>
          <w:rFonts w:ascii="Book Antiqua" w:eastAsia="Book Antiqua" w:hAnsi="Book Antiqua" w:cs="Book Antiqua"/>
          <w:color w:val="000000"/>
          <w:szCs w:val="22"/>
        </w:rPr>
        <w:t xml:space="preserve"> = 0.956). For </w:t>
      </w:r>
      <w:r w:rsidRPr="008344FC">
        <w:rPr>
          <w:rFonts w:ascii="Book Antiqua" w:eastAsia="Book Antiqua" w:hAnsi="Book Antiqua" w:cs="Book Antiqua"/>
          <w:color w:val="000000"/>
          <w:szCs w:val="22"/>
        </w:rPr>
        <w:lastRenderedPageBreak/>
        <w:t>biopsies showing HGD, 67.2% of the academic endoscopists, and 70.6% of the private endoscopists would prefer endoscopic submucosal dissection for treatment (</w:t>
      </w:r>
      <w:r w:rsidRPr="008344FC">
        <w:rPr>
          <w:rFonts w:ascii="Book Antiqua" w:eastAsia="Book Antiqua" w:hAnsi="Book Antiqua" w:cs="Book Antiqua"/>
          <w:i/>
          <w:iCs/>
          <w:color w:val="000000"/>
          <w:szCs w:val="22"/>
        </w:rPr>
        <w:t>P</w:t>
      </w:r>
      <w:r w:rsidRPr="008344FC">
        <w:rPr>
          <w:rFonts w:ascii="Book Antiqua" w:eastAsia="Book Antiqua" w:hAnsi="Book Antiqua" w:cs="Book Antiqua"/>
          <w:color w:val="000000"/>
          <w:szCs w:val="22"/>
        </w:rPr>
        <w:t xml:space="preserve"> = 0.037).</w:t>
      </w:r>
    </w:p>
    <w:p w14:paraId="04AF0BFD" w14:textId="77777777" w:rsidR="00FA7EDE" w:rsidRPr="008344FC" w:rsidRDefault="00FA7EDE">
      <w:pPr>
        <w:spacing w:line="360" w:lineRule="auto"/>
        <w:jc w:val="both"/>
      </w:pPr>
    </w:p>
    <w:p w14:paraId="4A6BA7B3" w14:textId="77777777" w:rsidR="00FA7EDE" w:rsidRPr="008344FC" w:rsidRDefault="002D11C6">
      <w:pPr>
        <w:spacing w:line="360" w:lineRule="auto"/>
        <w:jc w:val="both"/>
      </w:pPr>
      <w:r w:rsidRPr="008344FC">
        <w:rPr>
          <w:rFonts w:ascii="Book Antiqua" w:eastAsia="Book Antiqua" w:hAnsi="Book Antiqua" w:cs="Book Antiqua"/>
          <w:b/>
          <w:caps/>
          <w:color w:val="000000"/>
          <w:u w:val="single"/>
        </w:rPr>
        <w:t>DISCUSSION</w:t>
      </w:r>
    </w:p>
    <w:p w14:paraId="1F0D601C" w14:textId="77777777" w:rsidR="00FA7EDE" w:rsidRPr="008344FC" w:rsidRDefault="002D11C6">
      <w:pPr>
        <w:spacing w:line="360" w:lineRule="auto"/>
        <w:jc w:val="both"/>
      </w:pPr>
      <w:r w:rsidRPr="008344FC">
        <w:rPr>
          <w:rFonts w:ascii="Book Antiqua" w:eastAsia="Book Antiqua" w:hAnsi="Book Antiqua" w:cs="Book Antiqua"/>
          <w:color w:val="000000"/>
          <w:szCs w:val="22"/>
        </w:rPr>
        <w:t xml:space="preserve">The most striking finding from our study was the misidentification of the </w:t>
      </w:r>
      <w:proofErr w:type="spellStart"/>
      <w:r w:rsidRPr="008344FC">
        <w:rPr>
          <w:rFonts w:ascii="Book Antiqua" w:eastAsia="Book Antiqua" w:hAnsi="Book Antiqua" w:cs="Book Antiqua"/>
          <w:color w:val="000000"/>
          <w:szCs w:val="22"/>
        </w:rPr>
        <w:t>squamo</w:t>
      </w:r>
      <w:proofErr w:type="spellEnd"/>
      <w:r w:rsidRPr="008344FC">
        <w:rPr>
          <w:rFonts w:ascii="Book Antiqua" w:eastAsia="Book Antiqua" w:hAnsi="Book Antiqua" w:cs="Book Antiqua"/>
          <w:color w:val="000000"/>
          <w:szCs w:val="22"/>
        </w:rPr>
        <w:t xml:space="preserve">-columnar junction as the esophagogastric junction by most endoscopists outside Japan (59.5%). Within Japan, more than half of the endoscopists (59.0%) correctly pointed out that the distal margin of the lower esophageal palisade vessels represents the anatomical esophagogastric junction. These were consistent with the Japanese Esophageal Society (JES) guidelines, which recommend the lower margin of the palisading small vessels as the endoscopic landmark and, if those are unclear, the oral margin of the longitudinal folds of the greater curvature of the stomach may be used </w:t>
      </w:r>
      <w:proofErr w:type="gramStart"/>
      <w:r w:rsidRPr="008344FC">
        <w:rPr>
          <w:rFonts w:ascii="Book Antiqua" w:eastAsia="Book Antiqua" w:hAnsi="Book Antiqua" w:cs="Book Antiqua"/>
          <w:color w:val="000000"/>
          <w:szCs w:val="22"/>
        </w:rPr>
        <w:t>instead</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5]</w:t>
      </w:r>
      <w:r w:rsidRPr="008344FC">
        <w:rPr>
          <w:rFonts w:ascii="Book Antiqua" w:eastAsia="Book Antiqua" w:hAnsi="Book Antiqua" w:cs="Book Antiqua"/>
          <w:color w:val="000000"/>
          <w:szCs w:val="22"/>
        </w:rPr>
        <w:t>.</w:t>
      </w:r>
      <w:r w:rsidRPr="008344FC">
        <w:rPr>
          <w:rFonts w:ascii="Book Antiqua" w:eastAsia="Book Antiqua" w:hAnsi="Book Antiqua" w:cs="Book Antiqua"/>
          <w:color w:val="000000"/>
          <w:szCs w:val="28"/>
          <w:vertAlign w:val="superscript"/>
        </w:rPr>
        <w:t xml:space="preserve"> </w:t>
      </w:r>
      <w:r w:rsidRPr="008344FC">
        <w:rPr>
          <w:rFonts w:ascii="Book Antiqua" w:eastAsia="Book Antiqua" w:hAnsi="Book Antiqua" w:cs="Book Antiqua"/>
          <w:color w:val="000000"/>
          <w:szCs w:val="22"/>
        </w:rPr>
        <w:t xml:space="preserve">There were also more non-academic endoscopists (53.8%) compared to academic endoscopists (37.4%) who preferred the </w:t>
      </w:r>
      <w:proofErr w:type="spellStart"/>
      <w:r w:rsidRPr="008344FC">
        <w:rPr>
          <w:rFonts w:ascii="Book Antiqua" w:eastAsia="Book Antiqua" w:hAnsi="Book Antiqua" w:cs="Book Antiqua"/>
          <w:color w:val="000000"/>
          <w:szCs w:val="22"/>
        </w:rPr>
        <w:t>squamo</w:t>
      </w:r>
      <w:proofErr w:type="spellEnd"/>
      <w:r w:rsidRPr="008344FC">
        <w:rPr>
          <w:rFonts w:ascii="Book Antiqua" w:eastAsia="Book Antiqua" w:hAnsi="Book Antiqua" w:cs="Book Antiqua"/>
          <w:color w:val="000000"/>
          <w:szCs w:val="22"/>
        </w:rPr>
        <w:t xml:space="preserve">-columnar junction as the esophagogastric junction. The use of </w:t>
      </w:r>
      <w:proofErr w:type="spellStart"/>
      <w:r w:rsidRPr="008344FC">
        <w:rPr>
          <w:rFonts w:ascii="Book Antiqua" w:eastAsia="Book Antiqua" w:hAnsi="Book Antiqua" w:cs="Book Antiqua"/>
          <w:color w:val="000000"/>
          <w:szCs w:val="22"/>
        </w:rPr>
        <w:t>squamo</w:t>
      </w:r>
      <w:proofErr w:type="spellEnd"/>
      <w:r w:rsidRPr="008344FC">
        <w:rPr>
          <w:rFonts w:ascii="Book Antiqua" w:eastAsia="Book Antiqua" w:hAnsi="Book Antiqua" w:cs="Book Antiqua"/>
          <w:color w:val="000000"/>
          <w:szCs w:val="22"/>
        </w:rPr>
        <w:t xml:space="preserve">-columnar junction as the </w:t>
      </w:r>
      <w:proofErr w:type="spellStart"/>
      <w:r w:rsidRPr="008344FC">
        <w:rPr>
          <w:rFonts w:ascii="Book Antiqua" w:eastAsia="Book Antiqua" w:hAnsi="Book Antiqua" w:cs="Book Antiqua"/>
          <w:color w:val="000000"/>
          <w:szCs w:val="22"/>
        </w:rPr>
        <w:t>esopha</w:t>
      </w:r>
      <w:r w:rsidRPr="008344FC">
        <w:rPr>
          <w:rFonts w:ascii="Book Antiqua" w:eastAsia="宋体" w:hAnsi="Book Antiqua" w:cs="Book Antiqua" w:hint="eastAsia"/>
          <w:color w:val="000000"/>
          <w:szCs w:val="22"/>
          <w:lang w:eastAsia="zh-CN"/>
        </w:rPr>
        <w:t>-</w:t>
      </w:r>
      <w:r w:rsidRPr="008344FC">
        <w:rPr>
          <w:rFonts w:ascii="Book Antiqua" w:eastAsia="Book Antiqua" w:hAnsi="Book Antiqua" w:cs="Book Antiqua"/>
          <w:color w:val="000000"/>
          <w:szCs w:val="22"/>
        </w:rPr>
        <w:t>gogastric</w:t>
      </w:r>
      <w:proofErr w:type="spellEnd"/>
      <w:r w:rsidRPr="008344FC">
        <w:rPr>
          <w:rFonts w:ascii="Book Antiqua" w:eastAsia="Book Antiqua" w:hAnsi="Book Antiqua" w:cs="Book Antiqua"/>
          <w:color w:val="000000"/>
          <w:szCs w:val="22"/>
        </w:rPr>
        <w:t xml:space="preserve"> junction is incorrect as the </w:t>
      </w:r>
      <w:proofErr w:type="spellStart"/>
      <w:r w:rsidRPr="008344FC">
        <w:rPr>
          <w:rFonts w:ascii="Book Antiqua" w:eastAsia="Book Antiqua" w:hAnsi="Book Antiqua" w:cs="Book Antiqua"/>
          <w:color w:val="000000"/>
          <w:szCs w:val="22"/>
        </w:rPr>
        <w:t>squamo</w:t>
      </w:r>
      <w:proofErr w:type="spellEnd"/>
      <w:r w:rsidRPr="008344FC">
        <w:rPr>
          <w:rFonts w:ascii="Book Antiqua" w:eastAsia="Book Antiqua" w:hAnsi="Book Antiqua" w:cs="Book Antiqua"/>
          <w:color w:val="000000"/>
          <w:szCs w:val="22"/>
        </w:rPr>
        <w:t xml:space="preserve">-columnar junction frequently displaces proximally in patients with hiatus hernia, ulcers, and columnar lined </w:t>
      </w:r>
      <w:proofErr w:type="gramStart"/>
      <w:r w:rsidRPr="008344FC">
        <w:rPr>
          <w:rFonts w:ascii="Book Antiqua" w:eastAsia="Book Antiqua" w:hAnsi="Book Antiqua" w:cs="Book Antiqua"/>
          <w:color w:val="000000"/>
          <w:szCs w:val="22"/>
        </w:rPr>
        <w:t>epithelium</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10]</w:t>
      </w:r>
      <w:r w:rsidRPr="008344FC">
        <w:rPr>
          <w:rFonts w:ascii="Book Antiqua" w:eastAsia="Book Antiqua" w:hAnsi="Book Antiqua" w:cs="Book Antiqua"/>
          <w:color w:val="000000"/>
          <w:szCs w:val="22"/>
        </w:rPr>
        <w:t xml:space="preserve">. Hence, the </w:t>
      </w:r>
      <w:proofErr w:type="spellStart"/>
      <w:r w:rsidRPr="008344FC">
        <w:rPr>
          <w:rFonts w:ascii="Book Antiqua" w:eastAsia="Book Antiqua" w:hAnsi="Book Antiqua" w:cs="Book Antiqua"/>
          <w:color w:val="000000"/>
          <w:szCs w:val="22"/>
        </w:rPr>
        <w:t>squamo</w:t>
      </w:r>
      <w:proofErr w:type="spellEnd"/>
      <w:r w:rsidRPr="008344FC">
        <w:rPr>
          <w:rFonts w:ascii="Book Antiqua" w:eastAsia="Book Antiqua" w:hAnsi="Book Antiqua" w:cs="Book Antiqua"/>
          <w:color w:val="000000"/>
          <w:szCs w:val="22"/>
        </w:rPr>
        <w:t xml:space="preserve">-columnar junction is not stable and should not be used as the landmark for esophagogastric junction. The finding, which has not been previously reported, to our knowledge, suggests that there is a need to change this perception among a significant proportion of endoscopists in Asia. </w:t>
      </w:r>
    </w:p>
    <w:p w14:paraId="5F2CE318"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The differences in management of BE was first examined in a study by Ishimura </w:t>
      </w:r>
      <w:r w:rsidRPr="008344FC">
        <w:rPr>
          <w:rFonts w:ascii="Book Antiqua" w:eastAsia="Book Antiqua" w:hAnsi="Book Antiqua" w:cs="Book Antiqua"/>
          <w:i/>
          <w:iCs/>
          <w:color w:val="000000"/>
          <w:szCs w:val="22"/>
        </w:rPr>
        <w:t xml:space="preserve">et </w:t>
      </w:r>
      <w:proofErr w:type="gramStart"/>
      <w:r w:rsidRPr="008344FC">
        <w:rPr>
          <w:rFonts w:ascii="Book Antiqua" w:eastAsia="Book Antiqua" w:hAnsi="Book Antiqua" w:cs="Book Antiqua"/>
          <w:i/>
          <w:iCs/>
          <w:color w:val="000000"/>
          <w:szCs w:val="22"/>
        </w:rPr>
        <w:t>al</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8]</w:t>
      </w:r>
      <w:r w:rsidRPr="008344FC">
        <w:rPr>
          <w:rFonts w:ascii="Book Antiqua" w:eastAsia="Book Antiqua" w:hAnsi="Book Antiqua" w:cs="Book Antiqua"/>
          <w:color w:val="000000"/>
          <w:szCs w:val="22"/>
        </w:rPr>
        <w:t xml:space="preserve"> back in 2011, however the study was limited by its small sample size of 56 participants and involved countries in East Asia only</w:t>
      </w:r>
      <w:r w:rsidRPr="008344FC">
        <w:rPr>
          <w:rFonts w:ascii="Book Antiqua" w:eastAsia="Book Antiqua" w:hAnsi="Book Antiqua" w:cs="Book Antiqua"/>
          <w:color w:val="000000"/>
          <w:szCs w:val="28"/>
          <w:vertAlign w:val="superscript"/>
        </w:rPr>
        <w:t>[8]</w:t>
      </w:r>
      <w:r w:rsidRPr="008344FC">
        <w:rPr>
          <w:rFonts w:ascii="Book Antiqua" w:eastAsia="Book Antiqua" w:hAnsi="Book Antiqua" w:cs="Book Antiqua"/>
          <w:color w:val="000000"/>
          <w:szCs w:val="22"/>
        </w:rPr>
        <w:t xml:space="preserve">. Our current study of 569 participants across many more countries served to provide greater insight on some of these differences. It is clear from our study that endoscopists across the Asia Pacific region differed in their preferences on the diagnosis, surveillance, and management of BE, and particularly so when comparing endoscopists who practiced in Japan compared to other regions, as well as among academic and non-academic endoscopists. </w:t>
      </w:r>
    </w:p>
    <w:p w14:paraId="5810F026"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lastRenderedPageBreak/>
        <w:t xml:space="preserve">The differing practices are not surprising given that various international guidelines were non-uniform in their recommendations for the diagnosis and management of BE. For example, the American guidelines recommend the diagnosis of BE when the salmon-colored mucosa extends into the esophagus by ≥ 1 cm proximal to the esophagogastric junction with biopsy confirmation of </w:t>
      </w:r>
      <w:proofErr w:type="gramStart"/>
      <w:r w:rsidRPr="008344FC">
        <w:rPr>
          <w:rFonts w:ascii="Book Antiqua" w:eastAsia="Book Antiqua" w:hAnsi="Book Antiqua" w:cs="Book Antiqua"/>
          <w:color w:val="000000"/>
          <w:szCs w:val="22"/>
        </w:rPr>
        <w:t>IM</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11]</w:t>
      </w:r>
      <w:r w:rsidRPr="008344FC">
        <w:rPr>
          <w:rFonts w:ascii="Book Antiqua" w:eastAsia="Book Antiqua" w:hAnsi="Book Antiqua" w:cs="Book Antiqua"/>
          <w:color w:val="000000"/>
          <w:szCs w:val="22"/>
        </w:rPr>
        <w:t>, whereas the British guidelines define BE as metaplastic columnar epithelium, confirmed histologically, replacing squamous epithelium by ≥ 1 cm above the esophagogastric junction and IM is no longer a prerequisite</w:t>
      </w:r>
      <w:r w:rsidRPr="008344FC">
        <w:rPr>
          <w:rFonts w:ascii="Book Antiqua" w:eastAsia="Book Antiqua" w:hAnsi="Book Antiqua" w:cs="Book Antiqua"/>
          <w:color w:val="000000"/>
          <w:szCs w:val="28"/>
          <w:vertAlign w:val="superscript"/>
        </w:rPr>
        <w:t>[6]</w:t>
      </w:r>
      <w:r w:rsidRPr="008344FC">
        <w:rPr>
          <w:rFonts w:ascii="Book Antiqua" w:eastAsia="Book Antiqua" w:hAnsi="Book Antiqua" w:cs="Book Antiqua"/>
          <w:color w:val="000000"/>
          <w:szCs w:val="22"/>
        </w:rPr>
        <w:t xml:space="preserve">. On the other hand, the JES defines BE as the presence of columnar epithelium continuous from the stomach with or without IM, with at least one of the following: Esophageal duct glands, squamous islands and double-layer muscularis </w:t>
      </w:r>
      <w:proofErr w:type="gramStart"/>
      <w:r w:rsidRPr="008344FC">
        <w:rPr>
          <w:rFonts w:ascii="Book Antiqua" w:eastAsia="Book Antiqua" w:hAnsi="Book Antiqua" w:cs="Book Antiqua"/>
          <w:color w:val="000000"/>
          <w:szCs w:val="22"/>
        </w:rPr>
        <w:t>mucosae</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5]</w:t>
      </w:r>
      <w:r w:rsidRPr="008344FC">
        <w:rPr>
          <w:rFonts w:ascii="Book Antiqua" w:eastAsia="Book Antiqua" w:hAnsi="Book Antiqua" w:cs="Book Antiqua"/>
          <w:color w:val="000000"/>
          <w:szCs w:val="22"/>
        </w:rPr>
        <w:t>.</w:t>
      </w:r>
    </w:p>
    <w:p w14:paraId="1CD9D93E"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Accurate assessment of BE on endoscopy is important given the risk of malignancy with </w:t>
      </w:r>
      <w:proofErr w:type="gramStart"/>
      <w:r w:rsidRPr="008344FC">
        <w:rPr>
          <w:rFonts w:ascii="Book Antiqua" w:eastAsia="Book Antiqua" w:hAnsi="Book Antiqua" w:cs="Book Antiqua"/>
          <w:color w:val="000000"/>
          <w:szCs w:val="22"/>
        </w:rPr>
        <w:t>BE</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12]</w:t>
      </w:r>
      <w:r w:rsidRPr="008344FC">
        <w:rPr>
          <w:rFonts w:ascii="Book Antiqua" w:eastAsia="Book Antiqua" w:hAnsi="Book Antiqua" w:cs="Book Antiqua"/>
          <w:color w:val="000000"/>
          <w:szCs w:val="22"/>
        </w:rPr>
        <w:t xml:space="preserve">. The Prague C and M classification, introduced in 2006, describes the assessment of BE based on circumferential and maximal extent, as well as the endoscopic </w:t>
      </w:r>
      <w:proofErr w:type="gramStart"/>
      <w:r w:rsidRPr="008344FC">
        <w:rPr>
          <w:rFonts w:ascii="Book Antiqua" w:eastAsia="Book Antiqua" w:hAnsi="Book Antiqua" w:cs="Book Antiqua"/>
          <w:color w:val="000000"/>
          <w:szCs w:val="22"/>
        </w:rPr>
        <w:t>landmarks</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13]</w:t>
      </w:r>
      <w:r w:rsidRPr="008344FC">
        <w:rPr>
          <w:rFonts w:ascii="Book Antiqua" w:eastAsia="Book Antiqua" w:hAnsi="Book Antiqua" w:cs="Book Antiqua"/>
          <w:color w:val="000000"/>
          <w:szCs w:val="22"/>
        </w:rPr>
        <w:t xml:space="preserve">. In our study, 46.1% of endoscopists in Japan reported that they had never used it, compared to 15.8% of endoscopists outside of Japan. In a study performed in Japan comparing the Japanese criteria to the Prague C and M classification, the investigators found a significantly higher esophagogastric junction identification rate and endoscopic BE diagnosis, and concluded that the Japanese criteria may be more suited to the Japanese </w:t>
      </w:r>
      <w:proofErr w:type="gramStart"/>
      <w:r w:rsidRPr="008344FC">
        <w:rPr>
          <w:rFonts w:ascii="Book Antiqua" w:eastAsia="Book Antiqua" w:hAnsi="Book Antiqua" w:cs="Book Antiqua"/>
          <w:color w:val="000000"/>
          <w:szCs w:val="22"/>
        </w:rPr>
        <w:t>population</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14]</w:t>
      </w:r>
      <w:r w:rsidRPr="008344FC">
        <w:rPr>
          <w:rFonts w:ascii="Book Antiqua" w:eastAsia="Book Antiqua" w:hAnsi="Book Antiqua" w:cs="Book Antiqua"/>
          <w:color w:val="000000"/>
          <w:szCs w:val="22"/>
        </w:rPr>
        <w:t xml:space="preserve">. Non-academic endoscopists were also found to be less likely to use the Prague C and M, compared to academic endoscopists, and we postulate that this might be because academic endoscopists were more familiar with the Prague C and M classification. </w:t>
      </w:r>
    </w:p>
    <w:p w14:paraId="6C6FE787"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In terms of histological diagnosis, there was also a difference in opinions among endoscopists in Japan compared to rest of Asia. The Japanese endoscopists mostly preferred either the presence of any columnar tissue or the absence of any histological confirmation, whereas in the rest of Asia, endoscopists mostly preferred either the presence of any columnar tissue or specialized IM. Currently, all major </w:t>
      </w:r>
      <w:proofErr w:type="gramStart"/>
      <w:r w:rsidRPr="008344FC">
        <w:rPr>
          <w:rFonts w:ascii="Book Antiqua" w:eastAsia="Book Antiqua" w:hAnsi="Book Antiqua" w:cs="Book Antiqua"/>
          <w:color w:val="000000"/>
          <w:szCs w:val="22"/>
        </w:rPr>
        <w:t>guidelines</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5,6]</w:t>
      </w:r>
      <w:r w:rsidRPr="008344FC">
        <w:rPr>
          <w:rFonts w:ascii="Book Antiqua" w:eastAsia="Book Antiqua" w:hAnsi="Book Antiqua" w:cs="Book Antiqua"/>
          <w:color w:val="000000"/>
          <w:szCs w:val="22"/>
        </w:rPr>
        <w:t xml:space="preserve"> required histological confirmation of columnar epithelium, and the American </w:t>
      </w:r>
      <w:r w:rsidRPr="008344FC">
        <w:rPr>
          <w:rFonts w:ascii="Book Antiqua" w:eastAsia="Book Antiqua" w:hAnsi="Book Antiqua" w:cs="Book Antiqua"/>
          <w:color w:val="000000"/>
          <w:szCs w:val="22"/>
        </w:rPr>
        <w:lastRenderedPageBreak/>
        <w:t>guidelines even included the need for histological finding of IM for the diagnosis of BE to be made</w:t>
      </w:r>
      <w:r w:rsidRPr="008344FC">
        <w:rPr>
          <w:rFonts w:ascii="Book Antiqua" w:eastAsia="Book Antiqua" w:hAnsi="Book Antiqua" w:cs="Book Antiqua"/>
          <w:color w:val="000000"/>
          <w:szCs w:val="28"/>
          <w:vertAlign w:val="superscript"/>
        </w:rPr>
        <w:t>[11]</w:t>
      </w:r>
      <w:r w:rsidRPr="008344FC">
        <w:rPr>
          <w:rFonts w:ascii="Book Antiqua" w:eastAsia="Book Antiqua" w:hAnsi="Book Antiqua" w:cs="Book Antiqua"/>
          <w:color w:val="000000"/>
          <w:szCs w:val="22"/>
        </w:rPr>
        <w:t xml:space="preserve">. The risk for neoplastic progression is thought to be higher in patients with coexisting </w:t>
      </w:r>
      <w:proofErr w:type="gramStart"/>
      <w:r w:rsidRPr="008344FC">
        <w:rPr>
          <w:rFonts w:ascii="Book Antiqua" w:eastAsia="Book Antiqua" w:hAnsi="Book Antiqua" w:cs="Book Antiqua"/>
          <w:color w:val="000000"/>
          <w:szCs w:val="22"/>
        </w:rPr>
        <w:t>IM</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15]</w:t>
      </w:r>
      <w:r w:rsidRPr="008344FC">
        <w:rPr>
          <w:rFonts w:ascii="Book Antiqua" w:eastAsia="Book Antiqua" w:hAnsi="Book Antiqua" w:cs="Book Antiqua"/>
          <w:color w:val="000000"/>
          <w:szCs w:val="22"/>
        </w:rPr>
        <w:t xml:space="preserve">. However, endoscopic and histopathological correlation of BE had been shown to be poor, and previous studies had shown that most patients who had an initial endoscopic diagnosis of BE did not have BE confirmed on histology on subsequent </w:t>
      </w:r>
      <w:proofErr w:type="gramStart"/>
      <w:r w:rsidRPr="008344FC">
        <w:rPr>
          <w:rFonts w:ascii="Book Antiqua" w:eastAsia="Book Antiqua" w:hAnsi="Book Antiqua" w:cs="Book Antiqua"/>
          <w:color w:val="000000"/>
          <w:szCs w:val="22"/>
        </w:rPr>
        <w:t>endoscopy</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16,17]</w:t>
      </w:r>
      <w:r w:rsidRPr="008344FC">
        <w:rPr>
          <w:rFonts w:ascii="Book Antiqua" w:eastAsia="Book Antiqua" w:hAnsi="Book Antiqua" w:cs="Book Antiqua"/>
          <w:color w:val="000000"/>
          <w:szCs w:val="22"/>
        </w:rPr>
        <w:t>.</w:t>
      </w:r>
    </w:p>
    <w:p w14:paraId="1C12153D"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The Seattle protocol, proposed by Levine </w:t>
      </w:r>
      <w:r w:rsidRPr="008344FC">
        <w:rPr>
          <w:rFonts w:ascii="Book Antiqua" w:eastAsia="Book Antiqua" w:hAnsi="Book Antiqua" w:cs="Book Antiqua"/>
          <w:i/>
          <w:iCs/>
          <w:color w:val="000000"/>
          <w:szCs w:val="22"/>
        </w:rPr>
        <w:t xml:space="preserve">et </w:t>
      </w:r>
      <w:proofErr w:type="gramStart"/>
      <w:r w:rsidRPr="008344FC">
        <w:rPr>
          <w:rFonts w:ascii="Book Antiqua" w:eastAsia="Book Antiqua" w:hAnsi="Book Antiqua" w:cs="Book Antiqua"/>
          <w:i/>
          <w:iCs/>
          <w:color w:val="000000"/>
          <w:szCs w:val="22"/>
        </w:rPr>
        <w:t>al</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18]</w:t>
      </w:r>
      <w:r w:rsidRPr="008344FC">
        <w:rPr>
          <w:rFonts w:ascii="Book Antiqua" w:eastAsia="Book Antiqua" w:hAnsi="Book Antiqua" w:cs="Book Antiqua"/>
          <w:color w:val="000000"/>
          <w:szCs w:val="22"/>
        </w:rPr>
        <w:t xml:space="preserve"> in 2000, is a systemic assessment of the esophagus, and involves targeted biopsy of suspicious lesions, as well as biopsies of macroscopically normal BE segment in each quadrant at 1-2 cm intervals starting from the esophagogastric junction. In our survey, the overall adherence to the Seattle protocol is poor, with only 6.3% of all endoscopists performing it all the time. 73.2% of endoscopists in Japan had never used Seattle protocol in their practice, while 63.7% of endoscopists outside Japan adhered to it less than 30% of the time. Our results depicting poor adherence suggest that the Seattle protocol is not popular amongst Asian endoscopists in general. One possible reason is short segment BE is the predominant form of BE in </w:t>
      </w:r>
      <w:proofErr w:type="gramStart"/>
      <w:r w:rsidRPr="008344FC">
        <w:rPr>
          <w:rFonts w:ascii="Book Antiqua" w:eastAsia="Book Antiqua" w:hAnsi="Book Antiqua" w:cs="Book Antiqua"/>
          <w:color w:val="000000"/>
          <w:szCs w:val="22"/>
        </w:rPr>
        <w:t>Asia</w:t>
      </w:r>
      <w:r w:rsidRPr="008344FC">
        <w:rPr>
          <w:rFonts w:ascii="Book Antiqua" w:eastAsia="Book Antiqua" w:hAnsi="Book Antiqua" w:cs="Book Antiqua"/>
          <w:color w:val="000000"/>
          <w:szCs w:val="22"/>
          <w:vertAlign w:val="superscript"/>
        </w:rPr>
        <w:t>[</w:t>
      </w:r>
      <w:proofErr w:type="gramEnd"/>
      <w:r w:rsidRPr="008344FC">
        <w:rPr>
          <w:rFonts w:ascii="Book Antiqua" w:eastAsia="Book Antiqua" w:hAnsi="Book Antiqua" w:cs="Book Antiqua"/>
          <w:color w:val="000000"/>
          <w:szCs w:val="28"/>
          <w:vertAlign w:val="superscript"/>
        </w:rPr>
        <w:t>19]</w:t>
      </w:r>
      <w:r w:rsidRPr="008344FC">
        <w:rPr>
          <w:rFonts w:ascii="Book Antiqua" w:eastAsia="Book Antiqua" w:hAnsi="Book Antiqua" w:cs="Book Antiqua"/>
          <w:color w:val="000000"/>
          <w:szCs w:val="22"/>
        </w:rPr>
        <w:t xml:space="preserve">, and endoscopists may perform narrow band imaging (NBI) during endoscopic assessment to identify sites of dysplasia instead, which is less laborious and time-consuming. Moreover, in a randomized cross-over trial done by Sharma </w:t>
      </w:r>
      <w:r w:rsidRPr="008344FC">
        <w:rPr>
          <w:rFonts w:ascii="Book Antiqua" w:eastAsia="Book Antiqua" w:hAnsi="Book Antiqua" w:cs="Book Antiqua"/>
          <w:i/>
          <w:iCs/>
          <w:color w:val="000000"/>
          <w:szCs w:val="22"/>
        </w:rPr>
        <w:t xml:space="preserve">et </w:t>
      </w:r>
      <w:proofErr w:type="gramStart"/>
      <w:r w:rsidRPr="008344FC">
        <w:rPr>
          <w:rFonts w:ascii="Book Antiqua" w:eastAsia="Book Antiqua" w:hAnsi="Book Antiqua" w:cs="Book Antiqua"/>
          <w:i/>
          <w:iCs/>
          <w:color w:val="000000"/>
          <w:szCs w:val="22"/>
        </w:rPr>
        <w:t>al</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19]</w:t>
      </w:r>
      <w:r w:rsidRPr="008344FC">
        <w:rPr>
          <w:rFonts w:ascii="Book Antiqua" w:eastAsia="Book Antiqua" w:hAnsi="Book Antiqua" w:cs="Book Antiqua"/>
          <w:color w:val="000000"/>
          <w:szCs w:val="22"/>
        </w:rPr>
        <w:t xml:space="preserve">, the team had shown that NBI targeted biopsies had the same IM detection rate as high-definition white light examination with Seattle protocol, while requiring fewer biopsies. NBI targeted biopsies had also detected more areas with </w:t>
      </w:r>
      <w:proofErr w:type="gramStart"/>
      <w:r w:rsidRPr="008344FC">
        <w:rPr>
          <w:rFonts w:ascii="Book Antiqua" w:eastAsia="Book Antiqua" w:hAnsi="Book Antiqua" w:cs="Book Antiqua"/>
          <w:color w:val="000000"/>
          <w:szCs w:val="22"/>
        </w:rPr>
        <w:t>dysplasia</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19]</w:t>
      </w:r>
      <w:r w:rsidRPr="008344FC">
        <w:rPr>
          <w:rFonts w:ascii="Book Antiqua" w:eastAsia="Book Antiqua" w:hAnsi="Book Antiqua" w:cs="Book Antiqua"/>
          <w:color w:val="000000"/>
          <w:szCs w:val="22"/>
        </w:rPr>
        <w:t xml:space="preserve">. However, many endoscopists are not trained in the effective use of NBI. The </w:t>
      </w:r>
      <w:proofErr w:type="spellStart"/>
      <w:r w:rsidRPr="008344FC">
        <w:rPr>
          <w:rFonts w:ascii="Book Antiqua" w:eastAsia="Book Antiqua" w:hAnsi="Book Antiqua" w:cs="Book Antiqua"/>
          <w:color w:val="000000"/>
          <w:szCs w:val="22"/>
        </w:rPr>
        <w:t>underutilisation</w:t>
      </w:r>
      <w:proofErr w:type="spellEnd"/>
      <w:r w:rsidRPr="008344FC">
        <w:rPr>
          <w:rFonts w:ascii="Book Antiqua" w:eastAsia="Book Antiqua" w:hAnsi="Book Antiqua" w:cs="Book Antiqua"/>
          <w:color w:val="000000"/>
          <w:szCs w:val="22"/>
        </w:rPr>
        <w:t xml:space="preserve"> of the Seattle protocol and hence lack of histological confirmation leading to possibly reduced confidence on diagnosis may have contributed to the more intensive endoscopic surveillance as seen in many countries in Asia. This new finding warrants further study as it has implications in terms of cost-effectiveness. </w:t>
      </w:r>
    </w:p>
    <w:p w14:paraId="7CC58DEA"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The role of PPI in reducing risk of EAC or HGD in patients with BE is unclear, and there </w:t>
      </w:r>
      <w:proofErr w:type="gramStart"/>
      <w:r w:rsidRPr="008344FC">
        <w:rPr>
          <w:rFonts w:ascii="Book Antiqua" w:eastAsia="Book Antiqua" w:hAnsi="Book Antiqua" w:cs="Book Antiqua"/>
          <w:color w:val="000000"/>
          <w:szCs w:val="22"/>
        </w:rPr>
        <w:t>are</w:t>
      </w:r>
      <w:proofErr w:type="gramEnd"/>
      <w:r w:rsidRPr="008344FC">
        <w:rPr>
          <w:rFonts w:ascii="Book Antiqua" w:eastAsia="Book Antiqua" w:hAnsi="Book Antiqua" w:cs="Book Antiqua"/>
          <w:color w:val="000000"/>
          <w:szCs w:val="22"/>
        </w:rPr>
        <w:t xml:space="preserve"> conflicting evidence in the literature and recommendations from international guidelines, which may explain the differing opinions among our survey respondents. </w:t>
      </w:r>
      <w:r w:rsidRPr="008344FC">
        <w:rPr>
          <w:rFonts w:ascii="Book Antiqua" w:eastAsia="Book Antiqua" w:hAnsi="Book Antiqua" w:cs="Book Antiqua"/>
          <w:color w:val="000000"/>
          <w:szCs w:val="22"/>
        </w:rPr>
        <w:lastRenderedPageBreak/>
        <w:t xml:space="preserve">For example, in a meta-analysis of observational studies by Singh </w:t>
      </w:r>
      <w:r w:rsidRPr="008344FC">
        <w:rPr>
          <w:rFonts w:ascii="Book Antiqua" w:eastAsia="Book Antiqua" w:hAnsi="Book Antiqua" w:cs="Book Antiqua"/>
          <w:i/>
          <w:iCs/>
          <w:color w:val="000000"/>
          <w:szCs w:val="22"/>
        </w:rPr>
        <w:t xml:space="preserve">et </w:t>
      </w:r>
      <w:proofErr w:type="gramStart"/>
      <w:r w:rsidRPr="008344FC">
        <w:rPr>
          <w:rFonts w:ascii="Book Antiqua" w:eastAsia="Book Antiqua" w:hAnsi="Book Antiqua" w:cs="Book Antiqua"/>
          <w:i/>
          <w:iCs/>
          <w:color w:val="000000"/>
          <w:szCs w:val="22"/>
        </w:rPr>
        <w:t>al</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20]</w:t>
      </w:r>
      <w:r w:rsidRPr="008344FC">
        <w:rPr>
          <w:rFonts w:ascii="Book Antiqua" w:eastAsia="Book Antiqua" w:hAnsi="Book Antiqua" w:cs="Book Antiqua"/>
          <w:color w:val="000000"/>
          <w:szCs w:val="22"/>
        </w:rPr>
        <w:t>, it was found that the use of PPIs is associated with a 71% reduction risk of EAC or HGD</w:t>
      </w:r>
      <w:r w:rsidRPr="008344FC">
        <w:rPr>
          <w:rFonts w:ascii="Book Antiqua" w:eastAsia="Book Antiqua" w:hAnsi="Book Antiqua" w:cs="Book Antiqua"/>
          <w:color w:val="000000"/>
          <w:szCs w:val="28"/>
          <w:vertAlign w:val="superscript"/>
        </w:rPr>
        <w:t>[20]</w:t>
      </w:r>
      <w:r w:rsidRPr="008344FC">
        <w:rPr>
          <w:rFonts w:ascii="Book Antiqua" w:eastAsia="Book Antiqua" w:hAnsi="Book Antiqua" w:cs="Book Antiqua"/>
          <w:color w:val="000000"/>
          <w:szCs w:val="22"/>
        </w:rPr>
        <w:t xml:space="preserve">. The use of PPI in patients with BE was also supported by the </w:t>
      </w:r>
      <w:proofErr w:type="spellStart"/>
      <w:r w:rsidRPr="008344FC">
        <w:rPr>
          <w:rFonts w:ascii="Book Antiqua" w:eastAsia="Book Antiqua" w:hAnsi="Book Antiqua" w:cs="Book Antiqua"/>
          <w:color w:val="000000"/>
          <w:szCs w:val="22"/>
        </w:rPr>
        <w:t>AspECT</w:t>
      </w:r>
      <w:proofErr w:type="spellEnd"/>
      <w:r w:rsidRPr="008344FC">
        <w:rPr>
          <w:rFonts w:ascii="Book Antiqua" w:eastAsia="Book Antiqua" w:hAnsi="Book Antiqua" w:cs="Book Antiqua"/>
          <w:color w:val="000000"/>
          <w:szCs w:val="22"/>
        </w:rPr>
        <w:t xml:space="preserve"> study, which was a randomized factorial trial that evaluated the efficacy of high-dose PPI and aspirin for improving outcomes in patients with </w:t>
      </w:r>
      <w:proofErr w:type="gramStart"/>
      <w:r w:rsidRPr="008344FC">
        <w:rPr>
          <w:rFonts w:ascii="Book Antiqua" w:eastAsia="Book Antiqua" w:hAnsi="Book Antiqua" w:cs="Book Antiqua"/>
          <w:color w:val="000000"/>
          <w:szCs w:val="22"/>
        </w:rPr>
        <w:t>BE</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21]</w:t>
      </w:r>
      <w:r w:rsidRPr="008344FC">
        <w:rPr>
          <w:rFonts w:ascii="Book Antiqua" w:eastAsia="Book Antiqua" w:hAnsi="Book Antiqua" w:cs="Book Antiqua"/>
          <w:color w:val="000000"/>
          <w:szCs w:val="22"/>
        </w:rPr>
        <w:t>. The study found that high-dose PPI use protects against a composite endpoint of all-cause mortality, EAC, and HGD, and that the use of aspirin was only significant when patient follow-up was censored at start of concomitant non-steroidal anti-</w:t>
      </w:r>
      <w:proofErr w:type="spellStart"/>
      <w:r w:rsidRPr="008344FC">
        <w:rPr>
          <w:rFonts w:ascii="Book Antiqua" w:eastAsia="Book Antiqua" w:hAnsi="Book Antiqua" w:cs="Book Antiqua"/>
          <w:color w:val="000000"/>
          <w:szCs w:val="22"/>
        </w:rPr>
        <w:t>infammatory</w:t>
      </w:r>
      <w:proofErr w:type="spellEnd"/>
      <w:r w:rsidRPr="008344FC">
        <w:rPr>
          <w:rFonts w:ascii="Book Antiqua" w:eastAsia="Book Antiqua" w:hAnsi="Book Antiqua" w:cs="Book Antiqua"/>
          <w:color w:val="000000"/>
          <w:szCs w:val="22"/>
        </w:rPr>
        <w:t xml:space="preserve"> drugs used. On the other hand, other studies such as a case control study by </w:t>
      </w:r>
      <w:proofErr w:type="spellStart"/>
      <w:r w:rsidRPr="008344FC">
        <w:rPr>
          <w:rFonts w:ascii="Book Antiqua" w:eastAsia="Book Antiqua" w:hAnsi="Book Antiqua" w:cs="Book Antiqua"/>
          <w:color w:val="000000"/>
          <w:szCs w:val="22"/>
        </w:rPr>
        <w:t>Hvid</w:t>
      </w:r>
      <w:proofErr w:type="spellEnd"/>
      <w:r w:rsidRPr="008344FC">
        <w:rPr>
          <w:rFonts w:ascii="Book Antiqua" w:eastAsia="Book Antiqua" w:hAnsi="Book Antiqua" w:cs="Book Antiqua"/>
          <w:color w:val="000000"/>
          <w:szCs w:val="22"/>
        </w:rPr>
        <w:t>-Jensen in Denmark demonstrated that the use of PPI was associated with an increased risk of EAC/</w:t>
      </w:r>
      <w:proofErr w:type="gramStart"/>
      <w:r w:rsidRPr="008344FC">
        <w:rPr>
          <w:rFonts w:ascii="Book Antiqua" w:eastAsia="Book Antiqua" w:hAnsi="Book Antiqua" w:cs="Book Antiqua"/>
          <w:color w:val="000000"/>
          <w:szCs w:val="22"/>
        </w:rPr>
        <w:t>HGD</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22]</w:t>
      </w:r>
      <w:r w:rsidRPr="008344FC">
        <w:rPr>
          <w:rFonts w:ascii="Book Antiqua" w:eastAsia="Book Antiqua" w:hAnsi="Book Antiqua" w:cs="Book Antiqua"/>
          <w:color w:val="000000"/>
          <w:szCs w:val="22"/>
        </w:rPr>
        <w:t xml:space="preserve">. The Asian Pacific consensus on the management of gastro-esophageal reflux disease had recommended that the main role of PPI therapy is symptom control and mucosal healing, not </w:t>
      </w:r>
      <w:proofErr w:type="gramStart"/>
      <w:r w:rsidRPr="008344FC">
        <w:rPr>
          <w:rFonts w:ascii="Book Antiqua" w:eastAsia="Book Antiqua" w:hAnsi="Book Antiqua" w:cs="Book Antiqua"/>
          <w:color w:val="000000"/>
          <w:szCs w:val="22"/>
        </w:rPr>
        <w:t>chemoprevention</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7]</w:t>
      </w:r>
      <w:r w:rsidRPr="008344FC">
        <w:rPr>
          <w:rFonts w:ascii="Book Antiqua" w:eastAsia="Book Antiqua" w:hAnsi="Book Antiqua" w:cs="Book Antiqua"/>
          <w:color w:val="000000"/>
          <w:szCs w:val="22"/>
        </w:rPr>
        <w:t xml:space="preserve">. However, the American guidelines had </w:t>
      </w:r>
      <w:proofErr w:type="spellStart"/>
      <w:r w:rsidRPr="008344FC">
        <w:rPr>
          <w:rFonts w:ascii="Book Antiqua" w:eastAsia="Book Antiqua" w:hAnsi="Book Antiqua" w:cs="Book Antiqua"/>
          <w:color w:val="000000"/>
          <w:szCs w:val="22"/>
        </w:rPr>
        <w:t>recom</w:t>
      </w:r>
      <w:proofErr w:type="spellEnd"/>
      <w:r w:rsidRPr="008344FC">
        <w:rPr>
          <w:rFonts w:ascii="Book Antiqua" w:eastAsia="宋体" w:hAnsi="Book Antiqua" w:cs="Book Antiqua" w:hint="eastAsia"/>
          <w:color w:val="000000"/>
          <w:szCs w:val="22"/>
          <w:lang w:eastAsia="zh-CN"/>
        </w:rPr>
        <w:t>-</w:t>
      </w:r>
      <w:r w:rsidRPr="008344FC">
        <w:rPr>
          <w:rFonts w:ascii="Book Antiqua" w:eastAsia="Book Antiqua" w:hAnsi="Book Antiqua" w:cs="Book Antiqua"/>
          <w:color w:val="000000"/>
          <w:szCs w:val="22"/>
        </w:rPr>
        <w:t xml:space="preserve">mended that patients with BE should receive once daily PPI for </w:t>
      </w:r>
      <w:proofErr w:type="gramStart"/>
      <w:r w:rsidRPr="008344FC">
        <w:rPr>
          <w:rFonts w:ascii="Book Antiqua" w:eastAsia="Book Antiqua" w:hAnsi="Book Antiqua" w:cs="Book Antiqua"/>
          <w:color w:val="000000"/>
          <w:szCs w:val="22"/>
        </w:rPr>
        <w:t>chemoprevention</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11]</w:t>
      </w:r>
      <w:r w:rsidRPr="008344FC">
        <w:rPr>
          <w:rFonts w:ascii="Book Antiqua" w:eastAsia="Book Antiqua" w:hAnsi="Book Antiqua" w:cs="Book Antiqua"/>
          <w:color w:val="000000"/>
          <w:szCs w:val="22"/>
        </w:rPr>
        <w:t>.</w:t>
      </w:r>
    </w:p>
    <w:p w14:paraId="41E23229"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In patients with BE with low grade dysplasia, guidelines on its management differed as well, with the British guidelines suggesting that patients be surveyed endoscopically at 6-monthly </w:t>
      </w:r>
      <w:proofErr w:type="gramStart"/>
      <w:r w:rsidRPr="008344FC">
        <w:rPr>
          <w:rFonts w:ascii="Book Antiqua" w:eastAsia="Book Antiqua" w:hAnsi="Book Antiqua" w:cs="Book Antiqua"/>
          <w:color w:val="000000"/>
          <w:szCs w:val="22"/>
        </w:rPr>
        <w:t>intervals</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6]</w:t>
      </w:r>
      <w:r w:rsidRPr="008344FC">
        <w:rPr>
          <w:rFonts w:ascii="Book Antiqua" w:eastAsia="Book Antiqua" w:hAnsi="Book Antiqua" w:cs="Book Antiqua"/>
          <w:color w:val="000000"/>
          <w:szCs w:val="22"/>
        </w:rPr>
        <w:t xml:space="preserve">, while the American guidelines recommended that endoscopic therapy to be considered as the preferred treatment modality, although endoscopic surveillance every 12 </w:t>
      </w:r>
      <w:proofErr w:type="spellStart"/>
      <w:r w:rsidRPr="008344FC">
        <w:rPr>
          <w:rFonts w:ascii="Book Antiqua" w:eastAsia="Book Antiqua" w:hAnsi="Book Antiqua" w:cs="Book Antiqua"/>
          <w:color w:val="000000"/>
          <w:szCs w:val="22"/>
        </w:rPr>
        <w:t>mo</w:t>
      </w:r>
      <w:proofErr w:type="spellEnd"/>
      <w:r w:rsidRPr="008344FC">
        <w:rPr>
          <w:rFonts w:ascii="Book Antiqua" w:eastAsia="Book Antiqua" w:hAnsi="Book Antiqua" w:cs="Book Antiqua"/>
          <w:color w:val="000000"/>
          <w:szCs w:val="22"/>
        </w:rPr>
        <w:t xml:space="preserve"> is an acceptable alternative</w:t>
      </w:r>
      <w:r w:rsidRPr="008344FC">
        <w:rPr>
          <w:rFonts w:ascii="Book Antiqua" w:eastAsia="Book Antiqua" w:hAnsi="Book Antiqua" w:cs="Book Antiqua"/>
          <w:color w:val="000000"/>
          <w:szCs w:val="28"/>
          <w:vertAlign w:val="superscript"/>
        </w:rPr>
        <w:t>[11]</w:t>
      </w:r>
      <w:r w:rsidRPr="008344FC">
        <w:rPr>
          <w:rFonts w:ascii="Book Antiqua" w:eastAsia="Book Antiqua" w:hAnsi="Book Antiqua" w:cs="Book Antiqua"/>
          <w:color w:val="000000"/>
          <w:szCs w:val="22"/>
        </w:rPr>
        <w:t xml:space="preserve">. As a result, opinions varied across countries as well, with significant differences between Japan and rest of Asia. What was consistent though, was that both guidelines agreed that the diagnosis of </w:t>
      </w:r>
      <w:proofErr w:type="gramStart"/>
      <w:r w:rsidRPr="008344FC">
        <w:rPr>
          <w:rFonts w:ascii="Book Antiqua" w:eastAsia="Book Antiqua" w:hAnsi="Book Antiqua" w:cs="Book Antiqua"/>
          <w:color w:val="000000"/>
          <w:szCs w:val="22"/>
        </w:rPr>
        <w:t>low grade</w:t>
      </w:r>
      <w:proofErr w:type="gramEnd"/>
      <w:r w:rsidRPr="008344FC">
        <w:rPr>
          <w:rFonts w:ascii="Book Antiqua" w:eastAsia="Book Antiqua" w:hAnsi="Book Antiqua" w:cs="Book Antiqua"/>
          <w:color w:val="000000"/>
          <w:szCs w:val="22"/>
        </w:rPr>
        <w:t xml:space="preserve"> dysplasia should be confirmed by additional pathologists.</w:t>
      </w:r>
    </w:p>
    <w:p w14:paraId="1DAB14F4"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The differences in diagnosis and treatment approaches of BE could be explained by the relatively low prevalence of BE, particularly in countries outside Japan in </w:t>
      </w:r>
      <w:proofErr w:type="gramStart"/>
      <w:r w:rsidRPr="008344FC">
        <w:rPr>
          <w:rFonts w:ascii="Book Antiqua" w:eastAsia="Book Antiqua" w:hAnsi="Book Antiqua" w:cs="Book Antiqua"/>
          <w:color w:val="000000"/>
          <w:szCs w:val="22"/>
        </w:rPr>
        <w:t>Asia</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23]</w:t>
      </w:r>
      <w:r w:rsidRPr="008344FC">
        <w:rPr>
          <w:rFonts w:ascii="Book Antiqua" w:eastAsia="Book Antiqua" w:hAnsi="Book Antiqua" w:cs="Book Antiqua"/>
          <w:color w:val="000000"/>
          <w:szCs w:val="22"/>
        </w:rPr>
        <w:t xml:space="preserve">. As a result, endoscopists do not manage enough BE, and may not be familiar with the diagnosis and management of BE. Western </w:t>
      </w:r>
      <w:proofErr w:type="gramStart"/>
      <w:r w:rsidRPr="008344FC">
        <w:rPr>
          <w:rFonts w:ascii="Book Antiqua" w:eastAsia="Book Antiqua" w:hAnsi="Book Antiqua" w:cs="Book Antiqua"/>
          <w:color w:val="000000"/>
          <w:szCs w:val="22"/>
        </w:rPr>
        <w:t>guidelines</w:t>
      </w:r>
      <w:r w:rsidRPr="008344FC">
        <w:rPr>
          <w:rFonts w:ascii="Book Antiqua" w:eastAsia="Book Antiqua" w:hAnsi="Book Antiqua" w:cs="Book Antiqua"/>
          <w:color w:val="000000"/>
          <w:szCs w:val="28"/>
          <w:vertAlign w:val="superscript"/>
        </w:rPr>
        <w:t>[</w:t>
      </w:r>
      <w:proofErr w:type="gramEnd"/>
      <w:r w:rsidRPr="008344FC">
        <w:rPr>
          <w:rFonts w:ascii="Book Antiqua" w:eastAsia="Book Antiqua" w:hAnsi="Book Antiqua" w:cs="Book Antiqua"/>
          <w:color w:val="000000"/>
          <w:szCs w:val="28"/>
          <w:vertAlign w:val="superscript"/>
        </w:rPr>
        <w:t>6,11]</w:t>
      </w:r>
      <w:r w:rsidRPr="008344FC">
        <w:rPr>
          <w:rFonts w:ascii="Book Antiqua" w:eastAsia="Book Antiqua" w:hAnsi="Book Antiqua" w:cs="Book Antiqua"/>
          <w:color w:val="000000"/>
          <w:szCs w:val="22"/>
        </w:rPr>
        <w:t xml:space="preserve"> do not recognize BE of less than 1 cm, whereas in Asia, the Japanese defined BE as presence of any columnar lined epithelium</w:t>
      </w:r>
      <w:r w:rsidRPr="008344FC">
        <w:rPr>
          <w:rFonts w:ascii="Book Antiqua" w:eastAsia="Book Antiqua" w:hAnsi="Book Antiqua" w:cs="Book Antiqua"/>
          <w:color w:val="000000"/>
          <w:szCs w:val="28"/>
          <w:vertAlign w:val="superscript"/>
        </w:rPr>
        <w:t>[5]</w:t>
      </w:r>
      <w:r w:rsidRPr="008344FC">
        <w:rPr>
          <w:rFonts w:ascii="Book Antiqua" w:eastAsia="Book Antiqua" w:hAnsi="Book Antiqua" w:cs="Book Antiqua"/>
          <w:color w:val="000000"/>
          <w:szCs w:val="22"/>
        </w:rPr>
        <w:t xml:space="preserve">. In Asia, it may be necessary to use a different BE diagnosis, rather than adopting Western standards as they are. </w:t>
      </w:r>
    </w:p>
    <w:p w14:paraId="474FA81C"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lastRenderedPageBreak/>
        <w:t xml:space="preserve">Some limitations faced in our study include the fact that the languages used in the survey were limited to English and Chinese, which could have affected the participation rate. We also appreciate that many technical terms may not have equivalent translations in other languages and could have possibly been interpreted differently, and perhaps adding endoscopic images could have helped. In addition, the survey sample may not be representative of the major opinions in the various countries, especially in areas such as Myanmar, Laos, Thailand, Philippines, </w:t>
      </w:r>
      <w:proofErr w:type="gramStart"/>
      <w:r w:rsidRPr="008344FC">
        <w:rPr>
          <w:rFonts w:ascii="Book Antiqua" w:eastAsia="Book Antiqua" w:hAnsi="Book Antiqua" w:cs="Book Antiqua"/>
          <w:color w:val="000000"/>
          <w:szCs w:val="22"/>
        </w:rPr>
        <w:t>Australia</w:t>
      </w:r>
      <w:proofErr w:type="gramEnd"/>
      <w:r w:rsidRPr="008344FC">
        <w:rPr>
          <w:rFonts w:ascii="Book Antiqua" w:eastAsia="Book Antiqua" w:hAnsi="Book Antiqua" w:cs="Book Antiqua"/>
          <w:color w:val="000000"/>
          <w:szCs w:val="22"/>
        </w:rPr>
        <w:t xml:space="preserve"> and Hong Kong, where there were less than 10 participants. However, this should not have a major impact on the observation that there was a difference in the practice pattern in Asia. Participation was voluntary, which might have resulted in selection bias in our study, but we have managed to achieve a response rate of &gt; 50%, which is considered as acceptable in most surveys.</w:t>
      </w:r>
    </w:p>
    <w:p w14:paraId="55F12159" w14:textId="77777777" w:rsidR="00FA7EDE" w:rsidRPr="008344FC" w:rsidRDefault="002D11C6">
      <w:pPr>
        <w:spacing w:line="360" w:lineRule="auto"/>
        <w:ind w:firstLineChars="200" w:firstLine="480"/>
        <w:jc w:val="both"/>
      </w:pPr>
      <w:r w:rsidRPr="008344FC">
        <w:rPr>
          <w:rFonts w:ascii="Book Antiqua" w:eastAsia="Book Antiqua" w:hAnsi="Book Antiqua" w:cs="Book Antiqua"/>
          <w:color w:val="000000"/>
          <w:szCs w:val="22"/>
        </w:rPr>
        <w:t xml:space="preserve">Moving forward, based on the results of our study, the ABC has identified three main aspects to be addressed in future efforts, which are the lack of standardization, </w:t>
      </w:r>
      <w:proofErr w:type="gramStart"/>
      <w:r w:rsidRPr="008344FC">
        <w:rPr>
          <w:rFonts w:ascii="Book Antiqua" w:eastAsia="Book Antiqua" w:hAnsi="Book Antiqua" w:cs="Book Antiqua"/>
          <w:color w:val="000000"/>
          <w:szCs w:val="22"/>
        </w:rPr>
        <w:t>education</w:t>
      </w:r>
      <w:proofErr w:type="gramEnd"/>
      <w:r w:rsidRPr="008344FC">
        <w:rPr>
          <w:rFonts w:ascii="Book Antiqua" w:eastAsia="Book Antiqua" w:hAnsi="Book Antiqua" w:cs="Book Antiqua"/>
          <w:color w:val="000000"/>
          <w:szCs w:val="22"/>
        </w:rPr>
        <w:t xml:space="preserve"> and research. To address the lack of standardization, ABC as well as other affiliated Asian societies have embarked on an international consensus led by regional experts to standardize diagnostic landmarks, surveillance intervals, and treatment approaches in Asia, which may be different from Western countries. More can also be done to educate Asian endoscopists, emphasizing on the importance of protocols, particularly those that have significantly influenced clinical outcomes. Educational efforts can be led by regional Asian experts to improve understanding and adherence, while pictures and diagrams can be used to effectively overcome language barriers. On the research front, collaborative research among colleagues within the Asia-pacific region is important. ABC plans to conduct further studies to identify and address the limitations, such as finding out the reasons for non-adherence to certain protocols in Asia, and then addressing them accordingly. More outcome-based research in Asia should be encouraged, which will also help to educate and convince fellow endoscopists within the region. Prospective follow-up studies on the </w:t>
      </w:r>
      <w:proofErr w:type="spellStart"/>
      <w:r w:rsidRPr="008344FC">
        <w:rPr>
          <w:rFonts w:ascii="Book Antiqua" w:eastAsia="Book Antiqua" w:hAnsi="Book Antiqua" w:cs="Book Antiqua"/>
          <w:color w:val="000000"/>
          <w:szCs w:val="22"/>
        </w:rPr>
        <w:t>recommen</w:t>
      </w:r>
      <w:proofErr w:type="spellEnd"/>
      <w:r w:rsidRPr="008344FC">
        <w:rPr>
          <w:rFonts w:ascii="Book Antiqua" w:eastAsia="宋体" w:hAnsi="Book Antiqua" w:cs="Book Antiqua" w:hint="eastAsia"/>
          <w:color w:val="000000"/>
          <w:szCs w:val="22"/>
          <w:lang w:eastAsia="zh-CN"/>
        </w:rPr>
        <w:t>-</w:t>
      </w:r>
      <w:r w:rsidRPr="008344FC">
        <w:rPr>
          <w:rFonts w:ascii="Book Antiqua" w:eastAsia="Book Antiqua" w:hAnsi="Book Antiqua" w:cs="Book Antiqua"/>
          <w:color w:val="000000"/>
          <w:szCs w:val="22"/>
        </w:rPr>
        <w:t xml:space="preserve">dations </w:t>
      </w:r>
      <w:r w:rsidRPr="008344FC">
        <w:rPr>
          <w:rFonts w:ascii="Book Antiqua" w:eastAsia="Book Antiqua" w:hAnsi="Book Antiqua" w:cs="Book Antiqua"/>
          <w:color w:val="000000"/>
          <w:szCs w:val="22"/>
        </w:rPr>
        <w:lastRenderedPageBreak/>
        <w:t xml:space="preserve">by Asian guidelines can help provide evidence to back-up these recommendations, further reinforcing these guidelines to fellow Asian endoscopists. </w:t>
      </w:r>
    </w:p>
    <w:p w14:paraId="1E9931BE" w14:textId="77777777" w:rsidR="00FA7EDE" w:rsidRPr="008344FC" w:rsidRDefault="00FA7EDE">
      <w:pPr>
        <w:spacing w:line="360" w:lineRule="auto"/>
        <w:jc w:val="both"/>
      </w:pPr>
    </w:p>
    <w:p w14:paraId="76161AC4" w14:textId="77777777" w:rsidR="00FA7EDE" w:rsidRPr="008344FC" w:rsidRDefault="002D11C6">
      <w:pPr>
        <w:spacing w:line="360" w:lineRule="auto"/>
        <w:jc w:val="both"/>
      </w:pPr>
      <w:r w:rsidRPr="008344FC">
        <w:rPr>
          <w:rFonts w:ascii="Book Antiqua" w:eastAsia="Book Antiqua" w:hAnsi="Book Antiqua" w:cs="Book Antiqua"/>
          <w:b/>
          <w:caps/>
          <w:color w:val="000000"/>
          <w:u w:val="single"/>
        </w:rPr>
        <w:t>CONCLUSION</w:t>
      </w:r>
    </w:p>
    <w:p w14:paraId="490DBBC0" w14:textId="77777777" w:rsidR="00FA7EDE" w:rsidRPr="008344FC" w:rsidRDefault="002D11C6">
      <w:pPr>
        <w:spacing w:line="360" w:lineRule="auto"/>
        <w:jc w:val="both"/>
      </w:pPr>
      <w:bookmarkStart w:id="105" w:name="OLE_LINK241"/>
      <w:bookmarkStart w:id="106" w:name="OLE_LINK242"/>
      <w:r w:rsidRPr="008344FC">
        <w:rPr>
          <w:rFonts w:ascii="Book Antiqua" w:eastAsia="Book Antiqua" w:hAnsi="Book Antiqua" w:cs="Book Antiqua"/>
          <w:color w:val="000000"/>
          <w:szCs w:val="22"/>
        </w:rPr>
        <w:t xml:space="preserve">In conclusion, the diagnosis, surveillance and management of </w:t>
      </w:r>
      <w:proofErr w:type="gramStart"/>
      <w:r w:rsidRPr="008344FC">
        <w:rPr>
          <w:rFonts w:ascii="Book Antiqua" w:eastAsia="Book Antiqua" w:hAnsi="Book Antiqua" w:cs="Book Antiqua"/>
          <w:color w:val="000000"/>
          <w:szCs w:val="22"/>
        </w:rPr>
        <w:t>BE</w:t>
      </w:r>
      <w:proofErr w:type="gramEnd"/>
      <w:r w:rsidRPr="008344FC">
        <w:rPr>
          <w:rFonts w:ascii="Book Antiqua" w:eastAsia="Book Antiqua" w:hAnsi="Book Antiqua" w:cs="Book Antiqua"/>
          <w:color w:val="000000"/>
          <w:szCs w:val="22"/>
        </w:rPr>
        <w:t xml:space="preserve"> appear to vary widely within Asia, with stark contrast between endoscopists who practiced within Japan and outside Japan. Most Asian endoscopists also chose</w:t>
      </w:r>
      <w:r w:rsidRPr="008344FC">
        <w:rPr>
          <w:rFonts w:ascii="Book Antiqua" w:eastAsia="Book Antiqua" w:hAnsi="Book Antiqua" w:cs="Book Antiqua"/>
          <w:color w:val="000000"/>
          <w:szCs w:val="22"/>
          <w:shd w:val="clear" w:color="auto" w:fill="FFFFFF"/>
        </w:rPr>
        <w:t xml:space="preserve"> </w:t>
      </w:r>
      <w:proofErr w:type="spellStart"/>
      <w:r w:rsidRPr="008344FC">
        <w:rPr>
          <w:rFonts w:ascii="Book Antiqua" w:eastAsia="Book Antiqua" w:hAnsi="Book Antiqua" w:cs="Book Antiqua"/>
          <w:color w:val="000000"/>
          <w:szCs w:val="22"/>
          <w:shd w:val="clear" w:color="auto" w:fill="FFFFFF"/>
        </w:rPr>
        <w:t>squamo</w:t>
      </w:r>
      <w:proofErr w:type="spellEnd"/>
      <w:r w:rsidRPr="008344FC">
        <w:rPr>
          <w:rFonts w:ascii="Book Antiqua" w:eastAsia="Book Antiqua" w:hAnsi="Book Antiqua" w:cs="Book Antiqua"/>
          <w:color w:val="000000"/>
          <w:szCs w:val="22"/>
          <w:shd w:val="clear" w:color="auto" w:fill="FFFFFF"/>
        </w:rPr>
        <w:t xml:space="preserve">-columnar junction to be the landmark for </w:t>
      </w:r>
      <w:r w:rsidRPr="008344FC">
        <w:rPr>
          <w:rFonts w:ascii="Book Antiqua" w:eastAsia="Book Antiqua" w:hAnsi="Book Antiqua" w:cs="Book Antiqua"/>
          <w:color w:val="000000"/>
          <w:szCs w:val="22"/>
        </w:rPr>
        <w:t>esophagogastric junction, which is incorrect. There was inconsistent use of Prague criteria, and Seattle protocol by most Asian endoscopists. The lack of standardization, education and research are possible causes for the observed differences.</w:t>
      </w:r>
    </w:p>
    <w:bookmarkEnd w:id="105"/>
    <w:bookmarkEnd w:id="106"/>
    <w:p w14:paraId="2EE899FB" w14:textId="77777777" w:rsidR="00FA7EDE" w:rsidRPr="008344FC" w:rsidRDefault="00FA7EDE">
      <w:pPr>
        <w:spacing w:line="360" w:lineRule="auto"/>
        <w:jc w:val="both"/>
      </w:pPr>
    </w:p>
    <w:p w14:paraId="2C67F4DF" w14:textId="77777777" w:rsidR="00FA7EDE" w:rsidRPr="008344FC" w:rsidRDefault="002D11C6">
      <w:pPr>
        <w:spacing w:line="360" w:lineRule="auto"/>
        <w:jc w:val="both"/>
      </w:pPr>
      <w:r w:rsidRPr="008344FC">
        <w:rPr>
          <w:rFonts w:ascii="Book Antiqua" w:eastAsia="Book Antiqua" w:hAnsi="Book Antiqua" w:cs="Book Antiqua"/>
          <w:b/>
          <w:caps/>
          <w:color w:val="000000"/>
          <w:u w:val="single"/>
        </w:rPr>
        <w:t>ARTICLE HIGHLIGHTS</w:t>
      </w:r>
    </w:p>
    <w:p w14:paraId="2B29DBD1" w14:textId="77777777" w:rsidR="00FA7EDE" w:rsidRPr="008344FC" w:rsidRDefault="002D11C6">
      <w:pPr>
        <w:spacing w:line="360" w:lineRule="auto"/>
        <w:jc w:val="both"/>
      </w:pPr>
      <w:r w:rsidRPr="008344FC">
        <w:rPr>
          <w:rFonts w:ascii="Book Antiqua" w:eastAsia="Book Antiqua" w:hAnsi="Book Antiqua" w:cs="Book Antiqua"/>
          <w:b/>
          <w:i/>
          <w:color w:val="000000"/>
        </w:rPr>
        <w:t>Research background</w:t>
      </w:r>
    </w:p>
    <w:p w14:paraId="7FE29B5E" w14:textId="77777777" w:rsidR="00FA7EDE" w:rsidRPr="008344FC" w:rsidRDefault="002D11C6">
      <w:pPr>
        <w:spacing w:line="360" w:lineRule="auto"/>
        <w:jc w:val="both"/>
      </w:pPr>
      <w:r w:rsidRPr="008344FC">
        <w:rPr>
          <w:rFonts w:ascii="Book Antiqua" w:eastAsia="Book Antiqua" w:hAnsi="Book Antiqua" w:cs="Book Antiqua"/>
          <w:color w:val="000000"/>
          <w:szCs w:val="22"/>
        </w:rPr>
        <w:t>Barrett’s esophagus (BE), a premalignant condition, is associated with increased risk of esophageal adenocarcinoma. However, major societies provide differing guidance on management of BE, making standardization challenging.</w:t>
      </w:r>
    </w:p>
    <w:p w14:paraId="336F5910" w14:textId="77777777" w:rsidR="00FA7EDE" w:rsidRPr="008344FC" w:rsidRDefault="00FA7EDE">
      <w:pPr>
        <w:spacing w:line="360" w:lineRule="auto"/>
        <w:jc w:val="both"/>
      </w:pPr>
    </w:p>
    <w:p w14:paraId="51B894A7" w14:textId="77777777" w:rsidR="00FA7EDE" w:rsidRPr="008344FC" w:rsidRDefault="002D11C6">
      <w:pPr>
        <w:spacing w:line="360" w:lineRule="auto"/>
        <w:jc w:val="both"/>
      </w:pPr>
      <w:r w:rsidRPr="008344FC">
        <w:rPr>
          <w:rFonts w:ascii="Book Antiqua" w:eastAsia="Book Antiqua" w:hAnsi="Book Antiqua" w:cs="Book Antiqua"/>
          <w:b/>
          <w:i/>
          <w:color w:val="000000"/>
        </w:rPr>
        <w:t>Research motivation</w:t>
      </w:r>
    </w:p>
    <w:p w14:paraId="312B9C57" w14:textId="77777777" w:rsidR="00FA7EDE" w:rsidRPr="008344FC" w:rsidRDefault="002D11C6">
      <w:pPr>
        <w:spacing w:line="360" w:lineRule="auto"/>
        <w:jc w:val="both"/>
      </w:pPr>
      <w:r w:rsidRPr="008344FC">
        <w:rPr>
          <w:rFonts w:ascii="Book Antiqua" w:eastAsia="Book Antiqua" w:hAnsi="Book Antiqua" w:cs="Book Antiqua"/>
          <w:color w:val="000000"/>
          <w:szCs w:val="22"/>
        </w:rPr>
        <w:t xml:space="preserve">The Asian Barrett’s Consortium was founded in 2008 to develop strategies in tackling challenges faced in the management of BE in the Asia. The group previously reported that there was substantial variability in the published prevalence of BE in Asia, noting that these studies used different methodologies, enrolled populations, endoscopic </w:t>
      </w:r>
      <w:proofErr w:type="gramStart"/>
      <w:r w:rsidRPr="008344FC">
        <w:rPr>
          <w:rFonts w:ascii="Book Antiqua" w:eastAsia="Book Antiqua" w:hAnsi="Book Antiqua" w:cs="Book Antiqua"/>
          <w:color w:val="000000"/>
          <w:szCs w:val="22"/>
        </w:rPr>
        <w:t>practices</w:t>
      </w:r>
      <w:proofErr w:type="gramEnd"/>
      <w:r w:rsidRPr="008344FC">
        <w:rPr>
          <w:rFonts w:ascii="Book Antiqua" w:eastAsia="Book Antiqua" w:hAnsi="Book Antiqua" w:cs="Book Antiqua"/>
          <w:color w:val="000000"/>
          <w:szCs w:val="22"/>
        </w:rPr>
        <w:t xml:space="preserve"> and histopathological criteria. To further our efforts to improve our management of BE, we wanted to understand the varying management practices of endoscopists from various countries in Asia. </w:t>
      </w:r>
    </w:p>
    <w:p w14:paraId="71198EFE" w14:textId="77777777" w:rsidR="00FA7EDE" w:rsidRPr="008344FC" w:rsidRDefault="00FA7EDE">
      <w:pPr>
        <w:spacing w:line="360" w:lineRule="auto"/>
        <w:jc w:val="both"/>
      </w:pPr>
    </w:p>
    <w:p w14:paraId="7C8F9ADC" w14:textId="77777777" w:rsidR="00FA7EDE" w:rsidRPr="008344FC" w:rsidRDefault="002D11C6">
      <w:pPr>
        <w:spacing w:line="360" w:lineRule="auto"/>
        <w:jc w:val="both"/>
      </w:pPr>
      <w:r w:rsidRPr="008344FC">
        <w:rPr>
          <w:rFonts w:ascii="Book Antiqua" w:eastAsia="Book Antiqua" w:hAnsi="Book Antiqua" w:cs="Book Antiqua"/>
          <w:b/>
          <w:i/>
          <w:color w:val="000000"/>
        </w:rPr>
        <w:t>Research objectives</w:t>
      </w:r>
    </w:p>
    <w:p w14:paraId="2C34DC0A" w14:textId="77777777" w:rsidR="00FA7EDE" w:rsidRPr="008344FC" w:rsidRDefault="002D11C6">
      <w:pPr>
        <w:spacing w:line="360" w:lineRule="auto"/>
        <w:jc w:val="both"/>
      </w:pPr>
      <w:bookmarkStart w:id="107" w:name="OLE_LINK244"/>
      <w:bookmarkStart w:id="108" w:name="OLE_LINK243"/>
      <w:r w:rsidRPr="008344FC">
        <w:rPr>
          <w:rFonts w:ascii="Book Antiqua" w:eastAsia="Book Antiqua" w:hAnsi="Book Antiqua" w:cs="Book Antiqua"/>
          <w:color w:val="000000"/>
          <w:szCs w:val="22"/>
        </w:rPr>
        <w:lastRenderedPageBreak/>
        <w:t xml:space="preserve">The study aimed to evaluate the preferred diagnosis and management practices of Asian endoscopists on BE. The findings will shape our future efforts to standardize the management approach of this condition. </w:t>
      </w:r>
    </w:p>
    <w:bookmarkEnd w:id="107"/>
    <w:bookmarkEnd w:id="108"/>
    <w:p w14:paraId="02EA37B0" w14:textId="77777777" w:rsidR="00FA7EDE" w:rsidRPr="008344FC" w:rsidRDefault="00FA7EDE">
      <w:pPr>
        <w:spacing w:line="360" w:lineRule="auto"/>
        <w:jc w:val="both"/>
      </w:pPr>
    </w:p>
    <w:p w14:paraId="6E671C6C" w14:textId="77777777" w:rsidR="00FA7EDE" w:rsidRPr="008344FC" w:rsidRDefault="002D11C6">
      <w:pPr>
        <w:spacing w:line="360" w:lineRule="auto"/>
        <w:jc w:val="both"/>
      </w:pPr>
      <w:r w:rsidRPr="008344FC">
        <w:rPr>
          <w:rFonts w:ascii="Book Antiqua" w:eastAsia="Book Antiqua" w:hAnsi="Book Antiqua" w:cs="Book Antiqua"/>
          <w:b/>
          <w:i/>
          <w:color w:val="000000"/>
        </w:rPr>
        <w:t>Research methods</w:t>
      </w:r>
    </w:p>
    <w:p w14:paraId="04BA5201" w14:textId="77777777" w:rsidR="00FA7EDE" w:rsidRPr="008344FC" w:rsidRDefault="002D11C6">
      <w:pPr>
        <w:spacing w:line="360" w:lineRule="auto"/>
        <w:jc w:val="both"/>
      </w:pPr>
      <w:r w:rsidRPr="008344FC">
        <w:rPr>
          <w:rFonts w:ascii="Book Antiqua" w:eastAsia="Book Antiqua" w:hAnsi="Book Antiqua" w:cs="Book Antiqua"/>
          <w:color w:val="000000"/>
          <w:szCs w:val="22"/>
        </w:rPr>
        <w:t>An online survey comprising 11 questions, was distributed to gastrointestinal endoscopists from countries across Asia from July 2018 to July 2019. The survey questions were categorized to “preferred diagnosis and surveillance practice” and “preferred management approach”.</w:t>
      </w:r>
    </w:p>
    <w:p w14:paraId="7AE890A7" w14:textId="77777777" w:rsidR="00FA7EDE" w:rsidRPr="008344FC" w:rsidRDefault="00FA7EDE">
      <w:pPr>
        <w:spacing w:line="360" w:lineRule="auto"/>
        <w:jc w:val="both"/>
      </w:pPr>
    </w:p>
    <w:p w14:paraId="470261E2" w14:textId="77777777" w:rsidR="00FA7EDE" w:rsidRPr="008344FC" w:rsidRDefault="002D11C6">
      <w:pPr>
        <w:spacing w:line="360" w:lineRule="auto"/>
        <w:jc w:val="both"/>
      </w:pPr>
      <w:r w:rsidRPr="008344FC">
        <w:rPr>
          <w:rFonts w:ascii="Book Antiqua" w:eastAsia="Book Antiqua" w:hAnsi="Book Antiqua" w:cs="Book Antiqua"/>
          <w:b/>
          <w:i/>
          <w:color w:val="000000"/>
        </w:rPr>
        <w:t>Research results</w:t>
      </w:r>
    </w:p>
    <w:p w14:paraId="417207D3" w14:textId="77777777" w:rsidR="00FA7EDE" w:rsidRPr="008344FC" w:rsidRDefault="002D11C6">
      <w:pPr>
        <w:spacing w:line="360" w:lineRule="auto"/>
        <w:jc w:val="both"/>
      </w:pPr>
      <w:bookmarkStart w:id="109" w:name="OLE_LINK246"/>
      <w:bookmarkStart w:id="110" w:name="OLE_LINK245"/>
      <w:r w:rsidRPr="008344FC">
        <w:rPr>
          <w:rFonts w:ascii="Book Antiqua" w:eastAsia="Book Antiqua" w:hAnsi="Book Antiqua" w:cs="Book Antiqua"/>
          <w:color w:val="000000"/>
          <w:szCs w:val="22"/>
        </w:rPr>
        <w:t xml:space="preserve">The study found that 42.0% of all endoscopists incorrectly used the </w:t>
      </w:r>
      <w:proofErr w:type="spellStart"/>
      <w:r w:rsidRPr="008344FC">
        <w:rPr>
          <w:rFonts w:ascii="Book Antiqua" w:eastAsia="Book Antiqua" w:hAnsi="Book Antiqua" w:cs="Book Antiqua"/>
          <w:color w:val="000000"/>
          <w:szCs w:val="22"/>
        </w:rPr>
        <w:t>squamo</w:t>
      </w:r>
      <w:proofErr w:type="spellEnd"/>
      <w:r w:rsidRPr="008344FC">
        <w:rPr>
          <w:rFonts w:ascii="Book Antiqua" w:eastAsia="Book Antiqua" w:hAnsi="Book Antiqua" w:cs="Book Antiqua"/>
          <w:color w:val="000000"/>
          <w:szCs w:val="22"/>
        </w:rPr>
        <w:t>-columnar junction to identify the esophagogastric junction. Prague C and M criteria was seldomly used by endoscopists, and adherence to Seattle protocol was poor with only 6.3% always performing it. There were also differences in diagnosis and management of BE when comparing endoscopists within Japan and outside Japan.</w:t>
      </w:r>
    </w:p>
    <w:bookmarkEnd w:id="109"/>
    <w:bookmarkEnd w:id="110"/>
    <w:p w14:paraId="4EA2F2A2" w14:textId="77777777" w:rsidR="00FA7EDE" w:rsidRPr="008344FC" w:rsidRDefault="00FA7EDE">
      <w:pPr>
        <w:spacing w:line="360" w:lineRule="auto"/>
        <w:jc w:val="both"/>
      </w:pPr>
    </w:p>
    <w:p w14:paraId="5C43078B" w14:textId="77777777" w:rsidR="00FA7EDE" w:rsidRPr="008344FC" w:rsidRDefault="002D11C6">
      <w:pPr>
        <w:spacing w:line="360" w:lineRule="auto"/>
        <w:jc w:val="both"/>
      </w:pPr>
      <w:r w:rsidRPr="008344FC">
        <w:rPr>
          <w:rFonts w:ascii="Book Antiqua" w:eastAsia="Book Antiqua" w:hAnsi="Book Antiqua" w:cs="Book Antiqua"/>
          <w:b/>
          <w:i/>
          <w:color w:val="000000"/>
        </w:rPr>
        <w:t>Research conclusions</w:t>
      </w:r>
    </w:p>
    <w:p w14:paraId="12853F68" w14:textId="77777777" w:rsidR="00FA7EDE" w:rsidRPr="008344FC" w:rsidRDefault="002D11C6">
      <w:pPr>
        <w:spacing w:line="360" w:lineRule="auto"/>
        <w:jc w:val="both"/>
      </w:pPr>
      <w:r w:rsidRPr="008344FC">
        <w:rPr>
          <w:rFonts w:ascii="Book Antiqua" w:eastAsia="Book Antiqua" w:hAnsi="Book Antiqua" w:cs="Book Antiqua"/>
          <w:color w:val="000000"/>
          <w:szCs w:val="22"/>
        </w:rPr>
        <w:t>Diagnosis and management of BE varied within Asia, with stark contrast between Japan and outside Japan. Lack of standardization, education and research are possible reasons to account for such differences.</w:t>
      </w:r>
    </w:p>
    <w:p w14:paraId="1CDE3F71" w14:textId="77777777" w:rsidR="00FA7EDE" w:rsidRPr="008344FC" w:rsidRDefault="00FA7EDE">
      <w:pPr>
        <w:spacing w:line="360" w:lineRule="auto"/>
        <w:jc w:val="both"/>
      </w:pPr>
    </w:p>
    <w:p w14:paraId="1534908B" w14:textId="77777777" w:rsidR="00FA7EDE" w:rsidRPr="008344FC" w:rsidRDefault="002D11C6">
      <w:pPr>
        <w:spacing w:line="360" w:lineRule="auto"/>
        <w:jc w:val="both"/>
      </w:pPr>
      <w:r w:rsidRPr="008344FC">
        <w:rPr>
          <w:rFonts w:ascii="Book Antiqua" w:eastAsia="Book Antiqua" w:hAnsi="Book Antiqua" w:cs="Book Antiqua"/>
          <w:b/>
          <w:i/>
          <w:color w:val="000000"/>
        </w:rPr>
        <w:t>Research perspectives</w:t>
      </w:r>
    </w:p>
    <w:p w14:paraId="1C99EAB5" w14:textId="77777777" w:rsidR="00FA7EDE" w:rsidRPr="008344FC" w:rsidRDefault="002D11C6">
      <w:pPr>
        <w:spacing w:line="360" w:lineRule="auto"/>
        <w:jc w:val="both"/>
      </w:pPr>
      <w:bookmarkStart w:id="111" w:name="OLE_LINK247"/>
      <w:bookmarkStart w:id="112" w:name="OLE_LINK248"/>
      <w:r w:rsidRPr="008344FC">
        <w:rPr>
          <w:rFonts w:ascii="Book Antiqua" w:eastAsia="Book Antiqua" w:hAnsi="Book Antiqua" w:cs="Book Antiqua"/>
          <w:color w:val="000000"/>
          <w:szCs w:val="22"/>
        </w:rPr>
        <w:t>Further research is required to identify reasons for non-adherence to certain protocols in the management of BE, and how we could attempt to standardize diagnosis and management of BE.</w:t>
      </w:r>
    </w:p>
    <w:bookmarkEnd w:id="111"/>
    <w:bookmarkEnd w:id="112"/>
    <w:p w14:paraId="57CDDCCC" w14:textId="77777777" w:rsidR="00FA7EDE" w:rsidRPr="008344FC" w:rsidRDefault="00FA7EDE">
      <w:pPr>
        <w:spacing w:line="360" w:lineRule="auto"/>
        <w:jc w:val="both"/>
      </w:pPr>
    </w:p>
    <w:p w14:paraId="0F9C5D0C" w14:textId="77777777" w:rsidR="00FA7EDE" w:rsidRPr="008344FC" w:rsidRDefault="002D11C6">
      <w:pPr>
        <w:spacing w:line="360" w:lineRule="auto"/>
        <w:jc w:val="both"/>
      </w:pPr>
      <w:r w:rsidRPr="008344FC">
        <w:rPr>
          <w:rFonts w:ascii="Book Antiqua" w:eastAsia="Book Antiqua" w:hAnsi="Book Antiqua" w:cs="Book Antiqua"/>
          <w:b/>
          <w:caps/>
          <w:color w:val="000000"/>
          <w:u w:val="single"/>
        </w:rPr>
        <w:t>ACKNOWLEDGEMENTS</w:t>
      </w:r>
    </w:p>
    <w:p w14:paraId="7CAA4E27" w14:textId="77777777" w:rsidR="00FA7EDE" w:rsidRPr="008344FC" w:rsidRDefault="002D11C6">
      <w:pPr>
        <w:spacing w:line="360" w:lineRule="auto"/>
        <w:jc w:val="both"/>
      </w:pPr>
      <w:r w:rsidRPr="008344FC">
        <w:rPr>
          <w:rFonts w:ascii="Book Antiqua" w:eastAsia="Book Antiqua" w:hAnsi="Book Antiqua" w:cs="Book Antiqua"/>
          <w:color w:val="000000"/>
          <w:szCs w:val="22"/>
        </w:rPr>
        <w:lastRenderedPageBreak/>
        <w:t>We would like to thank the Japanese Society of Gastroenterology and the Asian Pacific Association of Gastroenterology for the survey dissemination.</w:t>
      </w:r>
    </w:p>
    <w:p w14:paraId="2C85223C" w14:textId="77777777" w:rsidR="00FA7EDE" w:rsidRPr="008344FC" w:rsidRDefault="00FA7EDE">
      <w:pPr>
        <w:spacing w:line="360" w:lineRule="auto"/>
        <w:jc w:val="both"/>
      </w:pPr>
    </w:p>
    <w:p w14:paraId="0A7F1936" w14:textId="77777777" w:rsidR="00FA7EDE" w:rsidRPr="008344FC" w:rsidRDefault="002D11C6">
      <w:pPr>
        <w:spacing w:line="360" w:lineRule="auto"/>
        <w:jc w:val="both"/>
      </w:pPr>
      <w:r w:rsidRPr="008344FC">
        <w:rPr>
          <w:rFonts w:ascii="Book Antiqua" w:eastAsia="Book Antiqua" w:hAnsi="Book Antiqua" w:cs="Book Antiqua"/>
          <w:b/>
          <w:color w:val="000000"/>
        </w:rPr>
        <w:t>REFERENCES</w:t>
      </w:r>
    </w:p>
    <w:p w14:paraId="48F6F60C" w14:textId="77777777" w:rsidR="00FA7EDE" w:rsidRPr="008344FC" w:rsidRDefault="002D11C6">
      <w:pPr>
        <w:spacing w:line="360" w:lineRule="auto"/>
        <w:jc w:val="both"/>
      </w:pPr>
      <w:bookmarkStart w:id="113" w:name="OLE_LINK427"/>
      <w:bookmarkStart w:id="114" w:name="OLE_LINK249"/>
      <w:bookmarkStart w:id="115" w:name="OLE_LINK428"/>
      <w:r w:rsidRPr="008344FC">
        <w:rPr>
          <w:rFonts w:ascii="Book Antiqua" w:eastAsia="Book Antiqua" w:hAnsi="Book Antiqua" w:cs="Book Antiqua"/>
          <w:color w:val="000000"/>
        </w:rPr>
        <w:t xml:space="preserve">1 </w:t>
      </w:r>
      <w:r w:rsidRPr="008344FC">
        <w:rPr>
          <w:rFonts w:ascii="Book Antiqua" w:eastAsia="Book Antiqua" w:hAnsi="Book Antiqua" w:cs="Book Antiqua"/>
          <w:b/>
          <w:bCs/>
          <w:color w:val="000000"/>
        </w:rPr>
        <w:t>Shiota S</w:t>
      </w:r>
      <w:r w:rsidRPr="008344FC">
        <w:rPr>
          <w:rFonts w:ascii="Book Antiqua" w:eastAsia="Book Antiqua" w:hAnsi="Book Antiqua" w:cs="Book Antiqua"/>
          <w:color w:val="000000"/>
        </w:rPr>
        <w:t xml:space="preserve">, Singh S, </w:t>
      </w:r>
      <w:proofErr w:type="spellStart"/>
      <w:r w:rsidRPr="008344FC">
        <w:rPr>
          <w:rFonts w:ascii="Book Antiqua" w:eastAsia="Book Antiqua" w:hAnsi="Book Antiqua" w:cs="Book Antiqua"/>
          <w:color w:val="000000"/>
        </w:rPr>
        <w:t>Anshasi</w:t>
      </w:r>
      <w:proofErr w:type="spellEnd"/>
      <w:r w:rsidRPr="008344FC">
        <w:rPr>
          <w:rFonts w:ascii="Book Antiqua" w:eastAsia="Book Antiqua" w:hAnsi="Book Antiqua" w:cs="Book Antiqua"/>
          <w:color w:val="000000"/>
        </w:rPr>
        <w:t xml:space="preserve"> A, El-</w:t>
      </w:r>
      <w:proofErr w:type="spellStart"/>
      <w:r w:rsidRPr="008344FC">
        <w:rPr>
          <w:rFonts w:ascii="Book Antiqua" w:eastAsia="Book Antiqua" w:hAnsi="Book Antiqua" w:cs="Book Antiqua"/>
          <w:color w:val="000000"/>
        </w:rPr>
        <w:t>Serag</w:t>
      </w:r>
      <w:proofErr w:type="spellEnd"/>
      <w:r w:rsidRPr="008344FC">
        <w:rPr>
          <w:rFonts w:ascii="Book Antiqua" w:eastAsia="Book Antiqua" w:hAnsi="Book Antiqua" w:cs="Book Antiqua"/>
          <w:color w:val="000000"/>
        </w:rPr>
        <w:t xml:space="preserve"> HB. Prevalence of Barrett's Esophagus in Asian Countries: A Systematic Review and Meta-analysis. </w:t>
      </w:r>
      <w:r w:rsidRPr="008344FC">
        <w:rPr>
          <w:rFonts w:ascii="Book Antiqua" w:eastAsia="Book Antiqua" w:hAnsi="Book Antiqua" w:cs="Book Antiqua"/>
          <w:i/>
          <w:iCs/>
          <w:color w:val="000000"/>
        </w:rPr>
        <w:t>Clin Gastroenterol Hepatol</w:t>
      </w:r>
      <w:r w:rsidRPr="008344FC">
        <w:rPr>
          <w:rFonts w:ascii="Book Antiqua" w:eastAsia="Book Antiqua" w:hAnsi="Book Antiqua" w:cs="Book Antiqua"/>
          <w:color w:val="000000"/>
        </w:rPr>
        <w:t xml:space="preserve"> 2015; </w:t>
      </w:r>
      <w:r w:rsidRPr="008344FC">
        <w:rPr>
          <w:rFonts w:ascii="Book Antiqua" w:eastAsia="Book Antiqua" w:hAnsi="Book Antiqua" w:cs="Book Antiqua"/>
          <w:b/>
          <w:bCs/>
          <w:color w:val="000000"/>
        </w:rPr>
        <w:t>13</w:t>
      </w:r>
      <w:r w:rsidRPr="008344FC">
        <w:rPr>
          <w:rFonts w:ascii="Book Antiqua" w:eastAsia="Book Antiqua" w:hAnsi="Book Antiqua" w:cs="Book Antiqua"/>
          <w:color w:val="000000"/>
        </w:rPr>
        <w:t>: 1907-1918 [PMID: 26260107 DOI: 10.1016/j.cgh.2015.07.050]</w:t>
      </w:r>
    </w:p>
    <w:p w14:paraId="454A0480" w14:textId="77777777" w:rsidR="00FA7EDE" w:rsidRPr="008344FC" w:rsidRDefault="002D11C6">
      <w:pPr>
        <w:spacing w:line="360" w:lineRule="auto"/>
        <w:jc w:val="both"/>
      </w:pPr>
      <w:r w:rsidRPr="008344FC">
        <w:rPr>
          <w:rFonts w:ascii="Book Antiqua" w:eastAsia="Book Antiqua" w:hAnsi="Book Antiqua" w:cs="Book Antiqua"/>
          <w:color w:val="000000"/>
        </w:rPr>
        <w:t xml:space="preserve">2 </w:t>
      </w:r>
      <w:proofErr w:type="spellStart"/>
      <w:r w:rsidRPr="008344FC">
        <w:rPr>
          <w:rFonts w:ascii="Book Antiqua" w:eastAsia="Book Antiqua" w:hAnsi="Book Antiqua" w:cs="Book Antiqua"/>
          <w:b/>
          <w:bCs/>
          <w:color w:val="000000"/>
        </w:rPr>
        <w:t>Kusano</w:t>
      </w:r>
      <w:proofErr w:type="spellEnd"/>
      <w:r w:rsidRPr="008344FC">
        <w:rPr>
          <w:rFonts w:ascii="Book Antiqua" w:eastAsia="Book Antiqua" w:hAnsi="Book Antiqua" w:cs="Book Antiqua"/>
          <w:b/>
          <w:bCs/>
          <w:color w:val="000000"/>
        </w:rPr>
        <w:t xml:space="preserve"> C</w:t>
      </w:r>
      <w:r w:rsidRPr="008344FC">
        <w:rPr>
          <w:rFonts w:ascii="Book Antiqua" w:eastAsia="Book Antiqua" w:hAnsi="Book Antiqua" w:cs="Book Antiqua"/>
          <w:color w:val="000000"/>
        </w:rPr>
        <w:t xml:space="preserve">, </w:t>
      </w:r>
      <w:proofErr w:type="spellStart"/>
      <w:r w:rsidRPr="008344FC">
        <w:rPr>
          <w:rFonts w:ascii="Book Antiqua" w:eastAsia="Book Antiqua" w:hAnsi="Book Antiqua" w:cs="Book Antiqua"/>
          <w:color w:val="000000"/>
        </w:rPr>
        <w:t>Gotoda</w:t>
      </w:r>
      <w:proofErr w:type="spellEnd"/>
      <w:r w:rsidRPr="008344FC">
        <w:rPr>
          <w:rFonts w:ascii="Book Antiqua" w:eastAsia="Book Antiqua" w:hAnsi="Book Antiqua" w:cs="Book Antiqua"/>
          <w:color w:val="000000"/>
        </w:rPr>
        <w:t xml:space="preserve"> T, Khor CJ, </w:t>
      </w:r>
      <w:proofErr w:type="spellStart"/>
      <w:r w:rsidRPr="008344FC">
        <w:rPr>
          <w:rFonts w:ascii="Book Antiqua" w:eastAsia="Book Antiqua" w:hAnsi="Book Antiqua" w:cs="Book Antiqua"/>
          <w:color w:val="000000"/>
        </w:rPr>
        <w:t>Katai</w:t>
      </w:r>
      <w:proofErr w:type="spellEnd"/>
      <w:r w:rsidRPr="008344FC">
        <w:rPr>
          <w:rFonts w:ascii="Book Antiqua" w:eastAsia="Book Antiqua" w:hAnsi="Book Antiqua" w:cs="Book Antiqua"/>
          <w:color w:val="000000"/>
        </w:rPr>
        <w:t xml:space="preserve"> H, Kato H, Taniguchi H, </w:t>
      </w:r>
      <w:proofErr w:type="spellStart"/>
      <w:r w:rsidRPr="008344FC">
        <w:rPr>
          <w:rFonts w:ascii="Book Antiqua" w:eastAsia="Book Antiqua" w:hAnsi="Book Antiqua" w:cs="Book Antiqua"/>
          <w:color w:val="000000"/>
        </w:rPr>
        <w:t>Shimoda</w:t>
      </w:r>
      <w:proofErr w:type="spellEnd"/>
      <w:r w:rsidRPr="008344FC">
        <w:rPr>
          <w:rFonts w:ascii="Book Antiqua" w:eastAsia="Book Antiqua" w:hAnsi="Book Antiqua" w:cs="Book Antiqua"/>
          <w:color w:val="000000"/>
        </w:rPr>
        <w:t xml:space="preserve"> T. Changing trends in the proportion of adenocarcinoma of the esophagogastric junction in a large tertiary referral center in Japan. </w:t>
      </w:r>
      <w:r w:rsidRPr="008344FC">
        <w:rPr>
          <w:rFonts w:ascii="Book Antiqua" w:eastAsia="Book Antiqua" w:hAnsi="Book Antiqua" w:cs="Book Antiqua"/>
          <w:i/>
          <w:iCs/>
          <w:color w:val="000000"/>
        </w:rPr>
        <w:t>J Gastroenterol Hepatol</w:t>
      </w:r>
      <w:r w:rsidRPr="008344FC">
        <w:rPr>
          <w:rFonts w:ascii="Book Antiqua" w:eastAsia="Book Antiqua" w:hAnsi="Book Antiqua" w:cs="Book Antiqua"/>
          <w:color w:val="000000"/>
        </w:rPr>
        <w:t xml:space="preserve"> 2008; </w:t>
      </w:r>
      <w:r w:rsidRPr="008344FC">
        <w:rPr>
          <w:rFonts w:ascii="Book Antiqua" w:eastAsia="Book Antiqua" w:hAnsi="Book Antiqua" w:cs="Book Antiqua"/>
          <w:b/>
          <w:bCs/>
          <w:color w:val="000000"/>
        </w:rPr>
        <w:t>23</w:t>
      </w:r>
      <w:r w:rsidRPr="008344FC">
        <w:rPr>
          <w:rFonts w:ascii="Book Antiqua" w:eastAsia="Book Antiqua" w:hAnsi="Book Antiqua" w:cs="Book Antiqua"/>
          <w:color w:val="000000"/>
        </w:rPr>
        <w:t>: 1662-1665 [PMID: 19120859 DOI: 10.1111/j.1440-1746.</w:t>
      </w:r>
      <w:proofErr w:type="gramStart"/>
      <w:r w:rsidRPr="008344FC">
        <w:rPr>
          <w:rFonts w:ascii="Book Antiqua" w:eastAsia="Book Antiqua" w:hAnsi="Book Antiqua" w:cs="Book Antiqua"/>
          <w:color w:val="000000"/>
        </w:rPr>
        <w:t>2008.05572.x</w:t>
      </w:r>
      <w:proofErr w:type="gramEnd"/>
      <w:r w:rsidRPr="008344FC">
        <w:rPr>
          <w:rFonts w:ascii="Book Antiqua" w:eastAsia="Book Antiqua" w:hAnsi="Book Antiqua" w:cs="Book Antiqua"/>
          <w:color w:val="000000"/>
        </w:rPr>
        <w:t>]</w:t>
      </w:r>
    </w:p>
    <w:p w14:paraId="439B69AF" w14:textId="77777777" w:rsidR="00FA7EDE" w:rsidRPr="008344FC" w:rsidRDefault="002D11C6">
      <w:pPr>
        <w:spacing w:line="360" w:lineRule="auto"/>
        <w:jc w:val="both"/>
      </w:pPr>
      <w:r w:rsidRPr="008344FC">
        <w:rPr>
          <w:rFonts w:ascii="Book Antiqua" w:eastAsia="Book Antiqua" w:hAnsi="Book Antiqua" w:cs="Book Antiqua"/>
          <w:color w:val="000000"/>
        </w:rPr>
        <w:t xml:space="preserve">3 </w:t>
      </w:r>
      <w:r w:rsidRPr="008344FC">
        <w:rPr>
          <w:rFonts w:ascii="Book Antiqua" w:eastAsia="Book Antiqua" w:hAnsi="Book Antiqua" w:cs="Book Antiqua"/>
          <w:b/>
          <w:bCs/>
          <w:color w:val="000000"/>
        </w:rPr>
        <w:t>Chang CY</w:t>
      </w:r>
      <w:r w:rsidRPr="008344FC">
        <w:rPr>
          <w:rFonts w:ascii="Book Antiqua" w:eastAsia="Book Antiqua" w:hAnsi="Book Antiqua" w:cs="Book Antiqua"/>
          <w:color w:val="000000"/>
        </w:rPr>
        <w:t xml:space="preserve">, Cook MB, Lee YC, Lin JT, Ando T, Bhatia S, Chow WH, El-Omar EM, </w:t>
      </w:r>
      <w:proofErr w:type="spellStart"/>
      <w:r w:rsidRPr="008344FC">
        <w:rPr>
          <w:rFonts w:ascii="Book Antiqua" w:eastAsia="Book Antiqua" w:hAnsi="Book Antiqua" w:cs="Book Antiqua"/>
          <w:color w:val="000000"/>
        </w:rPr>
        <w:t>Goto</w:t>
      </w:r>
      <w:proofErr w:type="spellEnd"/>
      <w:r w:rsidRPr="008344FC">
        <w:rPr>
          <w:rFonts w:ascii="Book Antiqua" w:eastAsia="Book Antiqua" w:hAnsi="Book Antiqua" w:cs="Book Antiqua"/>
          <w:color w:val="000000"/>
        </w:rPr>
        <w:t xml:space="preserve"> H, Li YQ, McColl K, Reddy N, Rhee PL, Sharma P, Sung JJ, Ghoshal U, Wong JY, Wu JC, Zhang J, Ho KY; Asian Barrett's Consortium. Current status of Barrett's esophagus research in Asia. </w:t>
      </w:r>
      <w:r w:rsidRPr="008344FC">
        <w:rPr>
          <w:rFonts w:ascii="Book Antiqua" w:eastAsia="Book Antiqua" w:hAnsi="Book Antiqua" w:cs="Book Antiqua"/>
          <w:i/>
          <w:iCs/>
          <w:color w:val="000000"/>
        </w:rPr>
        <w:t>J Gastroenterol Hepatol</w:t>
      </w:r>
      <w:r w:rsidRPr="008344FC">
        <w:rPr>
          <w:rFonts w:ascii="Book Antiqua" w:eastAsia="Book Antiqua" w:hAnsi="Book Antiqua" w:cs="Book Antiqua"/>
          <w:color w:val="000000"/>
        </w:rPr>
        <w:t xml:space="preserve"> 2011; </w:t>
      </w:r>
      <w:r w:rsidRPr="008344FC">
        <w:rPr>
          <w:rFonts w:ascii="Book Antiqua" w:eastAsia="Book Antiqua" w:hAnsi="Book Antiqua" w:cs="Book Antiqua"/>
          <w:b/>
          <w:bCs/>
          <w:color w:val="000000"/>
        </w:rPr>
        <w:t>26</w:t>
      </w:r>
      <w:r w:rsidRPr="008344FC">
        <w:rPr>
          <w:rFonts w:ascii="Book Antiqua" w:eastAsia="Book Antiqua" w:hAnsi="Book Antiqua" w:cs="Book Antiqua"/>
          <w:color w:val="000000"/>
        </w:rPr>
        <w:t>: 240-246 [PMID: 21155883 DOI: 10.1111/j.1440-1746.</w:t>
      </w:r>
      <w:proofErr w:type="gramStart"/>
      <w:r w:rsidRPr="008344FC">
        <w:rPr>
          <w:rFonts w:ascii="Book Antiqua" w:eastAsia="Book Antiqua" w:hAnsi="Book Antiqua" w:cs="Book Antiqua"/>
          <w:color w:val="000000"/>
        </w:rPr>
        <w:t>2010.06529.x</w:t>
      </w:r>
      <w:proofErr w:type="gramEnd"/>
      <w:r w:rsidRPr="008344FC">
        <w:rPr>
          <w:rFonts w:ascii="Book Antiqua" w:eastAsia="Book Antiqua" w:hAnsi="Book Antiqua" w:cs="Book Antiqua"/>
          <w:color w:val="000000"/>
        </w:rPr>
        <w:t>]</w:t>
      </w:r>
    </w:p>
    <w:p w14:paraId="3C32277B" w14:textId="77777777" w:rsidR="00FA7EDE" w:rsidRPr="008344FC" w:rsidRDefault="002D11C6">
      <w:pPr>
        <w:spacing w:line="360" w:lineRule="auto"/>
        <w:jc w:val="both"/>
      </w:pPr>
      <w:r w:rsidRPr="008344FC">
        <w:rPr>
          <w:rFonts w:ascii="Book Antiqua" w:eastAsia="Book Antiqua" w:hAnsi="Book Antiqua" w:cs="Book Antiqua"/>
          <w:color w:val="000000"/>
        </w:rPr>
        <w:t xml:space="preserve">4 </w:t>
      </w:r>
      <w:r w:rsidRPr="008344FC">
        <w:rPr>
          <w:rFonts w:ascii="Book Antiqua" w:eastAsia="Book Antiqua" w:hAnsi="Book Antiqua" w:cs="Book Antiqua"/>
          <w:b/>
          <w:bCs/>
          <w:color w:val="000000"/>
        </w:rPr>
        <w:t>Soh YSA</w:t>
      </w:r>
      <w:r w:rsidRPr="008344FC">
        <w:rPr>
          <w:rFonts w:ascii="Book Antiqua" w:eastAsia="Book Antiqua" w:hAnsi="Book Antiqua" w:cs="Book Antiqua"/>
          <w:color w:val="000000"/>
        </w:rPr>
        <w:t xml:space="preserve">, Lee YY, </w:t>
      </w:r>
      <w:proofErr w:type="spellStart"/>
      <w:r w:rsidRPr="008344FC">
        <w:rPr>
          <w:rFonts w:ascii="Book Antiqua" w:eastAsia="Book Antiqua" w:hAnsi="Book Antiqua" w:cs="Book Antiqua"/>
          <w:color w:val="000000"/>
        </w:rPr>
        <w:t>Gotoda</w:t>
      </w:r>
      <w:proofErr w:type="spellEnd"/>
      <w:r w:rsidRPr="008344FC">
        <w:rPr>
          <w:rFonts w:ascii="Book Antiqua" w:eastAsia="Book Antiqua" w:hAnsi="Book Antiqua" w:cs="Book Antiqua"/>
          <w:color w:val="000000"/>
        </w:rPr>
        <w:t xml:space="preserve"> T, Sharma P, Ho KY; Asian Barrett's Consortium. Challenges to diagnostic standardization of Barrett's esophagus in Asia. </w:t>
      </w:r>
      <w:r w:rsidRPr="008344FC">
        <w:rPr>
          <w:rFonts w:ascii="Book Antiqua" w:eastAsia="Book Antiqua" w:hAnsi="Book Antiqua" w:cs="Book Antiqua"/>
          <w:i/>
          <w:iCs/>
          <w:color w:val="000000"/>
        </w:rPr>
        <w:t xml:space="preserve">Dig </w:t>
      </w:r>
      <w:proofErr w:type="spellStart"/>
      <w:r w:rsidRPr="008344FC">
        <w:rPr>
          <w:rFonts w:ascii="Book Antiqua" w:eastAsia="Book Antiqua" w:hAnsi="Book Antiqua" w:cs="Book Antiqua"/>
          <w:i/>
          <w:iCs/>
          <w:color w:val="000000"/>
        </w:rPr>
        <w:t>Endosc</w:t>
      </w:r>
      <w:proofErr w:type="spellEnd"/>
      <w:r w:rsidRPr="008344FC">
        <w:rPr>
          <w:rFonts w:ascii="Book Antiqua" w:eastAsia="Book Antiqua" w:hAnsi="Book Antiqua" w:cs="Book Antiqua"/>
          <w:color w:val="000000"/>
        </w:rPr>
        <w:t xml:space="preserve"> 2019; </w:t>
      </w:r>
      <w:r w:rsidRPr="008344FC">
        <w:rPr>
          <w:rFonts w:ascii="Book Antiqua" w:eastAsia="Book Antiqua" w:hAnsi="Book Antiqua" w:cs="Book Antiqua"/>
          <w:b/>
          <w:bCs/>
          <w:color w:val="000000"/>
        </w:rPr>
        <w:t>31</w:t>
      </w:r>
      <w:r w:rsidRPr="008344FC">
        <w:rPr>
          <w:rFonts w:ascii="Book Antiqua" w:eastAsia="Book Antiqua" w:hAnsi="Book Antiqua" w:cs="Book Antiqua"/>
          <w:color w:val="000000"/>
        </w:rPr>
        <w:t>: 609-618 [PMID: 30892742 DOI: 10.1111/den.13402]</w:t>
      </w:r>
    </w:p>
    <w:p w14:paraId="6B216968" w14:textId="77777777" w:rsidR="00FA7EDE" w:rsidRPr="008344FC" w:rsidRDefault="002D11C6">
      <w:pPr>
        <w:spacing w:line="360" w:lineRule="auto"/>
        <w:jc w:val="both"/>
      </w:pPr>
      <w:r w:rsidRPr="008344FC">
        <w:rPr>
          <w:rFonts w:ascii="Book Antiqua" w:eastAsia="Book Antiqua" w:hAnsi="Book Antiqua" w:cs="Book Antiqua"/>
          <w:color w:val="000000"/>
        </w:rPr>
        <w:t xml:space="preserve">5 </w:t>
      </w:r>
      <w:r w:rsidRPr="008344FC">
        <w:rPr>
          <w:rFonts w:ascii="Book Antiqua" w:eastAsia="Book Antiqua" w:hAnsi="Book Antiqua" w:cs="Book Antiqua"/>
          <w:b/>
          <w:bCs/>
          <w:color w:val="000000"/>
        </w:rPr>
        <w:t>Japan Esophageal Society.</w:t>
      </w:r>
      <w:r w:rsidRPr="008344FC">
        <w:rPr>
          <w:rFonts w:ascii="Book Antiqua" w:eastAsia="Book Antiqua" w:hAnsi="Book Antiqua" w:cs="Book Antiqua"/>
          <w:color w:val="000000"/>
        </w:rPr>
        <w:t xml:space="preserve"> Japanese Classification of Esophageal Cancer, 11th Edition: part I. </w:t>
      </w:r>
      <w:r w:rsidRPr="008344FC">
        <w:rPr>
          <w:rFonts w:ascii="Book Antiqua" w:eastAsia="Book Antiqua" w:hAnsi="Book Antiqua" w:cs="Book Antiqua"/>
          <w:i/>
          <w:iCs/>
          <w:color w:val="000000"/>
        </w:rPr>
        <w:t>Esophagus</w:t>
      </w:r>
      <w:r w:rsidRPr="008344FC">
        <w:rPr>
          <w:rFonts w:ascii="Book Antiqua" w:eastAsia="Book Antiqua" w:hAnsi="Book Antiqua" w:cs="Book Antiqua"/>
          <w:color w:val="000000"/>
        </w:rPr>
        <w:t xml:space="preserve"> 2017; </w:t>
      </w:r>
      <w:r w:rsidRPr="008344FC">
        <w:rPr>
          <w:rFonts w:ascii="Book Antiqua" w:eastAsia="Book Antiqua" w:hAnsi="Book Antiqua" w:cs="Book Antiqua"/>
          <w:b/>
          <w:bCs/>
          <w:color w:val="000000"/>
        </w:rPr>
        <w:t>14</w:t>
      </w:r>
      <w:r w:rsidRPr="008344FC">
        <w:rPr>
          <w:rFonts w:ascii="Book Antiqua" w:eastAsia="Book Antiqua" w:hAnsi="Book Antiqua" w:cs="Book Antiqua"/>
          <w:color w:val="000000"/>
        </w:rPr>
        <w:t>: 1-36 [PMID: 28111535 DOI: 10.1007/s10388-016-0551-7]</w:t>
      </w:r>
    </w:p>
    <w:p w14:paraId="7BD59ECF" w14:textId="77777777" w:rsidR="00FA7EDE" w:rsidRPr="008344FC" w:rsidRDefault="002D11C6">
      <w:pPr>
        <w:spacing w:line="360" w:lineRule="auto"/>
        <w:jc w:val="both"/>
      </w:pPr>
      <w:r w:rsidRPr="008344FC">
        <w:rPr>
          <w:rFonts w:ascii="Book Antiqua" w:eastAsia="Book Antiqua" w:hAnsi="Book Antiqua" w:cs="Book Antiqua"/>
          <w:color w:val="000000"/>
        </w:rPr>
        <w:t xml:space="preserve">6 </w:t>
      </w:r>
      <w:r w:rsidRPr="008344FC">
        <w:rPr>
          <w:rFonts w:ascii="Book Antiqua" w:eastAsia="Book Antiqua" w:hAnsi="Book Antiqua" w:cs="Book Antiqua"/>
          <w:b/>
          <w:bCs/>
          <w:color w:val="000000"/>
        </w:rPr>
        <w:t>Fitzgerald RC</w:t>
      </w:r>
      <w:r w:rsidRPr="008344FC">
        <w:rPr>
          <w:rFonts w:ascii="Book Antiqua" w:eastAsia="Book Antiqua" w:hAnsi="Book Antiqua" w:cs="Book Antiqua"/>
          <w:color w:val="000000"/>
        </w:rPr>
        <w:t xml:space="preserve">, di Pietro M, </w:t>
      </w:r>
      <w:proofErr w:type="spellStart"/>
      <w:r w:rsidRPr="008344FC">
        <w:rPr>
          <w:rFonts w:ascii="Book Antiqua" w:eastAsia="Book Antiqua" w:hAnsi="Book Antiqua" w:cs="Book Antiqua"/>
          <w:color w:val="000000"/>
        </w:rPr>
        <w:t>Ragunath</w:t>
      </w:r>
      <w:proofErr w:type="spellEnd"/>
      <w:r w:rsidRPr="008344FC">
        <w:rPr>
          <w:rFonts w:ascii="Book Antiqua" w:eastAsia="Book Antiqua" w:hAnsi="Book Antiqua" w:cs="Book Antiqua"/>
          <w:color w:val="000000"/>
        </w:rPr>
        <w:t xml:space="preserve"> K, Ang Y, Kang JY, Watson P, Trudgill N, Patel P, Kaye PV, Sanders S, O'Donovan M, Bird-Lieberman E, Bhandari P, Jankowski JA, Attwood S, Parsons SL, Loft D, </w:t>
      </w:r>
      <w:proofErr w:type="spellStart"/>
      <w:r w:rsidRPr="008344FC">
        <w:rPr>
          <w:rFonts w:ascii="Book Antiqua" w:eastAsia="Book Antiqua" w:hAnsi="Book Antiqua" w:cs="Book Antiqua"/>
          <w:color w:val="000000"/>
        </w:rPr>
        <w:t>Lagergren</w:t>
      </w:r>
      <w:proofErr w:type="spellEnd"/>
      <w:r w:rsidRPr="008344FC">
        <w:rPr>
          <w:rFonts w:ascii="Book Antiqua" w:eastAsia="Book Antiqua" w:hAnsi="Book Antiqua" w:cs="Book Antiqua"/>
          <w:color w:val="000000"/>
        </w:rPr>
        <w:t xml:space="preserve"> J, </w:t>
      </w:r>
      <w:proofErr w:type="spellStart"/>
      <w:r w:rsidRPr="008344FC">
        <w:rPr>
          <w:rFonts w:ascii="Book Antiqua" w:eastAsia="Book Antiqua" w:hAnsi="Book Antiqua" w:cs="Book Antiqua"/>
          <w:color w:val="000000"/>
        </w:rPr>
        <w:t>Moayyedi</w:t>
      </w:r>
      <w:proofErr w:type="spellEnd"/>
      <w:r w:rsidRPr="008344FC">
        <w:rPr>
          <w:rFonts w:ascii="Book Antiqua" w:eastAsia="Book Antiqua" w:hAnsi="Book Antiqua" w:cs="Book Antiqua"/>
          <w:color w:val="000000"/>
        </w:rPr>
        <w:t xml:space="preserve"> P, </w:t>
      </w:r>
      <w:proofErr w:type="spellStart"/>
      <w:r w:rsidRPr="008344FC">
        <w:rPr>
          <w:rFonts w:ascii="Book Antiqua" w:eastAsia="Book Antiqua" w:hAnsi="Book Antiqua" w:cs="Book Antiqua"/>
          <w:color w:val="000000"/>
        </w:rPr>
        <w:t>Lyratzopoulos</w:t>
      </w:r>
      <w:proofErr w:type="spellEnd"/>
      <w:r w:rsidRPr="008344FC">
        <w:rPr>
          <w:rFonts w:ascii="Book Antiqua" w:eastAsia="Book Antiqua" w:hAnsi="Book Antiqua" w:cs="Book Antiqua"/>
          <w:color w:val="000000"/>
        </w:rPr>
        <w:t xml:space="preserve"> G, de Caestecker J; British Society of Gastroenterology. British Society of Gastroenterology guidelines on the diagnosis and management of Barrett's </w:t>
      </w:r>
      <w:proofErr w:type="spellStart"/>
      <w:r w:rsidRPr="008344FC">
        <w:rPr>
          <w:rFonts w:ascii="Book Antiqua" w:eastAsia="Book Antiqua" w:hAnsi="Book Antiqua" w:cs="Book Antiqua"/>
          <w:color w:val="000000"/>
        </w:rPr>
        <w:t>oesophagus</w:t>
      </w:r>
      <w:proofErr w:type="spellEnd"/>
      <w:r w:rsidRPr="008344FC">
        <w:rPr>
          <w:rFonts w:ascii="Book Antiqua" w:eastAsia="Book Antiqua" w:hAnsi="Book Antiqua" w:cs="Book Antiqua"/>
          <w:color w:val="000000"/>
        </w:rPr>
        <w:t xml:space="preserve">. </w:t>
      </w:r>
      <w:r w:rsidRPr="008344FC">
        <w:rPr>
          <w:rFonts w:ascii="Book Antiqua" w:eastAsia="Book Antiqua" w:hAnsi="Book Antiqua" w:cs="Book Antiqua"/>
          <w:i/>
          <w:iCs/>
          <w:color w:val="000000"/>
        </w:rPr>
        <w:t>Gut</w:t>
      </w:r>
      <w:r w:rsidRPr="008344FC">
        <w:rPr>
          <w:rFonts w:ascii="Book Antiqua" w:eastAsia="Book Antiqua" w:hAnsi="Book Antiqua" w:cs="Book Antiqua"/>
          <w:color w:val="000000"/>
        </w:rPr>
        <w:t xml:space="preserve"> 2014; </w:t>
      </w:r>
      <w:r w:rsidRPr="008344FC">
        <w:rPr>
          <w:rFonts w:ascii="Book Antiqua" w:eastAsia="Book Antiqua" w:hAnsi="Book Antiqua" w:cs="Book Antiqua"/>
          <w:b/>
          <w:bCs/>
          <w:color w:val="000000"/>
        </w:rPr>
        <w:t>63</w:t>
      </w:r>
      <w:r w:rsidRPr="008344FC">
        <w:rPr>
          <w:rFonts w:ascii="Book Antiqua" w:eastAsia="Book Antiqua" w:hAnsi="Book Antiqua" w:cs="Book Antiqua"/>
          <w:color w:val="000000"/>
        </w:rPr>
        <w:t>: 7-42 [PMID: 24165758 DOI: 10.1136/gutjnl-2013-305372]</w:t>
      </w:r>
    </w:p>
    <w:p w14:paraId="4D3A57EB" w14:textId="77777777" w:rsidR="00FA7EDE" w:rsidRPr="008344FC" w:rsidRDefault="002D11C6">
      <w:pPr>
        <w:spacing w:line="360" w:lineRule="auto"/>
        <w:jc w:val="both"/>
      </w:pPr>
      <w:r w:rsidRPr="008344FC">
        <w:rPr>
          <w:rFonts w:ascii="Book Antiqua" w:eastAsia="Book Antiqua" w:hAnsi="Book Antiqua" w:cs="Book Antiqua"/>
          <w:color w:val="000000"/>
        </w:rPr>
        <w:t xml:space="preserve">7 </w:t>
      </w:r>
      <w:proofErr w:type="spellStart"/>
      <w:r w:rsidRPr="008344FC">
        <w:rPr>
          <w:rFonts w:ascii="Book Antiqua" w:eastAsia="Book Antiqua" w:hAnsi="Book Antiqua" w:cs="Book Antiqua"/>
          <w:b/>
          <w:bCs/>
          <w:color w:val="000000"/>
        </w:rPr>
        <w:t>Fock</w:t>
      </w:r>
      <w:proofErr w:type="spellEnd"/>
      <w:r w:rsidRPr="008344FC">
        <w:rPr>
          <w:rFonts w:ascii="Book Antiqua" w:eastAsia="Book Antiqua" w:hAnsi="Book Antiqua" w:cs="Book Antiqua"/>
          <w:b/>
          <w:bCs/>
          <w:color w:val="000000"/>
        </w:rPr>
        <w:t xml:space="preserve"> KM</w:t>
      </w:r>
      <w:r w:rsidRPr="008344FC">
        <w:rPr>
          <w:rFonts w:ascii="Book Antiqua" w:eastAsia="Book Antiqua" w:hAnsi="Book Antiqua" w:cs="Book Antiqua"/>
          <w:color w:val="000000"/>
        </w:rPr>
        <w:t xml:space="preserve">, Talley N, Goh KL, Sugano K, </w:t>
      </w:r>
      <w:proofErr w:type="spellStart"/>
      <w:r w:rsidRPr="008344FC">
        <w:rPr>
          <w:rFonts w:ascii="Book Antiqua" w:eastAsia="Book Antiqua" w:hAnsi="Book Antiqua" w:cs="Book Antiqua"/>
          <w:color w:val="000000"/>
        </w:rPr>
        <w:t>Katelaris</w:t>
      </w:r>
      <w:proofErr w:type="spellEnd"/>
      <w:r w:rsidRPr="008344FC">
        <w:rPr>
          <w:rFonts w:ascii="Book Antiqua" w:eastAsia="Book Antiqua" w:hAnsi="Book Antiqua" w:cs="Book Antiqua"/>
          <w:color w:val="000000"/>
        </w:rPr>
        <w:t xml:space="preserve"> P, </w:t>
      </w:r>
      <w:proofErr w:type="spellStart"/>
      <w:r w:rsidRPr="008344FC">
        <w:rPr>
          <w:rFonts w:ascii="Book Antiqua" w:eastAsia="Book Antiqua" w:hAnsi="Book Antiqua" w:cs="Book Antiqua"/>
          <w:color w:val="000000"/>
        </w:rPr>
        <w:t>Holtmann</w:t>
      </w:r>
      <w:proofErr w:type="spellEnd"/>
      <w:r w:rsidRPr="008344FC">
        <w:rPr>
          <w:rFonts w:ascii="Book Antiqua" w:eastAsia="Book Antiqua" w:hAnsi="Book Antiqua" w:cs="Book Antiqua"/>
          <w:color w:val="000000"/>
        </w:rPr>
        <w:t xml:space="preserve"> G, </w:t>
      </w:r>
      <w:proofErr w:type="spellStart"/>
      <w:r w:rsidRPr="008344FC">
        <w:rPr>
          <w:rFonts w:ascii="Book Antiqua" w:eastAsia="Book Antiqua" w:hAnsi="Book Antiqua" w:cs="Book Antiqua"/>
          <w:color w:val="000000"/>
        </w:rPr>
        <w:t>Pandolfino</w:t>
      </w:r>
      <w:proofErr w:type="spellEnd"/>
      <w:r w:rsidRPr="008344FC">
        <w:rPr>
          <w:rFonts w:ascii="Book Antiqua" w:eastAsia="Book Antiqua" w:hAnsi="Book Antiqua" w:cs="Book Antiqua"/>
          <w:color w:val="000000"/>
        </w:rPr>
        <w:t xml:space="preserve"> JE, Sharma P, Ang TL, </w:t>
      </w:r>
      <w:proofErr w:type="spellStart"/>
      <w:r w:rsidRPr="008344FC">
        <w:rPr>
          <w:rFonts w:ascii="Book Antiqua" w:eastAsia="Book Antiqua" w:hAnsi="Book Antiqua" w:cs="Book Antiqua"/>
          <w:color w:val="000000"/>
        </w:rPr>
        <w:t>Hongo</w:t>
      </w:r>
      <w:proofErr w:type="spellEnd"/>
      <w:r w:rsidRPr="008344FC">
        <w:rPr>
          <w:rFonts w:ascii="Book Antiqua" w:eastAsia="Book Antiqua" w:hAnsi="Book Antiqua" w:cs="Book Antiqua"/>
          <w:color w:val="000000"/>
        </w:rPr>
        <w:t xml:space="preserve"> M, Wu J, Chen M, Choi MG, Law NM, </w:t>
      </w:r>
      <w:proofErr w:type="spellStart"/>
      <w:r w:rsidRPr="008344FC">
        <w:rPr>
          <w:rFonts w:ascii="Book Antiqua" w:eastAsia="Book Antiqua" w:hAnsi="Book Antiqua" w:cs="Book Antiqua"/>
          <w:color w:val="000000"/>
        </w:rPr>
        <w:t>Sheu</w:t>
      </w:r>
      <w:proofErr w:type="spellEnd"/>
      <w:r w:rsidRPr="008344FC">
        <w:rPr>
          <w:rFonts w:ascii="Book Antiqua" w:eastAsia="Book Antiqua" w:hAnsi="Book Antiqua" w:cs="Book Antiqua"/>
          <w:color w:val="000000"/>
        </w:rPr>
        <w:t xml:space="preserve"> BS, Zhang J, Ho </w:t>
      </w:r>
      <w:r w:rsidRPr="008344FC">
        <w:rPr>
          <w:rFonts w:ascii="Book Antiqua" w:eastAsia="Book Antiqua" w:hAnsi="Book Antiqua" w:cs="Book Antiqua"/>
          <w:color w:val="000000"/>
        </w:rPr>
        <w:lastRenderedPageBreak/>
        <w:t xml:space="preserve">KY, </w:t>
      </w:r>
      <w:proofErr w:type="spellStart"/>
      <w:r w:rsidRPr="008344FC">
        <w:rPr>
          <w:rFonts w:ascii="Book Antiqua" w:eastAsia="Book Antiqua" w:hAnsi="Book Antiqua" w:cs="Book Antiqua"/>
          <w:color w:val="000000"/>
        </w:rPr>
        <w:t>Sollano</w:t>
      </w:r>
      <w:proofErr w:type="spellEnd"/>
      <w:r w:rsidRPr="008344FC">
        <w:rPr>
          <w:rFonts w:ascii="Book Antiqua" w:eastAsia="Book Antiqua" w:hAnsi="Book Antiqua" w:cs="Book Antiqua"/>
          <w:color w:val="000000"/>
        </w:rPr>
        <w:t xml:space="preserve"> J, Rani AA, </w:t>
      </w:r>
      <w:proofErr w:type="spellStart"/>
      <w:r w:rsidRPr="008344FC">
        <w:rPr>
          <w:rFonts w:ascii="Book Antiqua" w:eastAsia="Book Antiqua" w:hAnsi="Book Antiqua" w:cs="Book Antiqua"/>
          <w:color w:val="000000"/>
        </w:rPr>
        <w:t>Kositchaiwat</w:t>
      </w:r>
      <w:proofErr w:type="spellEnd"/>
      <w:r w:rsidRPr="008344FC">
        <w:rPr>
          <w:rFonts w:ascii="Book Antiqua" w:eastAsia="Book Antiqua" w:hAnsi="Book Antiqua" w:cs="Book Antiqua"/>
          <w:color w:val="000000"/>
        </w:rPr>
        <w:t xml:space="preserve"> C, Bhatia S. Asia-Pacific consensus on the management of gastro-</w:t>
      </w:r>
      <w:proofErr w:type="spellStart"/>
      <w:r w:rsidRPr="008344FC">
        <w:rPr>
          <w:rFonts w:ascii="Book Antiqua" w:eastAsia="Book Antiqua" w:hAnsi="Book Antiqua" w:cs="Book Antiqua"/>
          <w:color w:val="000000"/>
        </w:rPr>
        <w:t>oesophageal</w:t>
      </w:r>
      <w:proofErr w:type="spellEnd"/>
      <w:r w:rsidRPr="008344FC">
        <w:rPr>
          <w:rFonts w:ascii="Book Antiqua" w:eastAsia="Book Antiqua" w:hAnsi="Book Antiqua" w:cs="Book Antiqua"/>
          <w:color w:val="000000"/>
        </w:rPr>
        <w:t xml:space="preserve"> reflux disease: an update focusing on refractory reflux disease and Barrett's </w:t>
      </w:r>
      <w:proofErr w:type="spellStart"/>
      <w:r w:rsidRPr="008344FC">
        <w:rPr>
          <w:rFonts w:ascii="Book Antiqua" w:eastAsia="Book Antiqua" w:hAnsi="Book Antiqua" w:cs="Book Antiqua"/>
          <w:color w:val="000000"/>
        </w:rPr>
        <w:t>oesophagus</w:t>
      </w:r>
      <w:proofErr w:type="spellEnd"/>
      <w:r w:rsidRPr="008344FC">
        <w:rPr>
          <w:rFonts w:ascii="Book Antiqua" w:eastAsia="Book Antiqua" w:hAnsi="Book Antiqua" w:cs="Book Antiqua"/>
          <w:color w:val="000000"/>
        </w:rPr>
        <w:t xml:space="preserve">. </w:t>
      </w:r>
      <w:r w:rsidRPr="008344FC">
        <w:rPr>
          <w:rFonts w:ascii="Book Antiqua" w:eastAsia="Book Antiqua" w:hAnsi="Book Antiqua" w:cs="Book Antiqua"/>
          <w:i/>
          <w:iCs/>
          <w:color w:val="000000"/>
        </w:rPr>
        <w:t>Gut</w:t>
      </w:r>
      <w:r w:rsidRPr="008344FC">
        <w:rPr>
          <w:rFonts w:ascii="Book Antiqua" w:eastAsia="Book Antiqua" w:hAnsi="Book Antiqua" w:cs="Book Antiqua"/>
          <w:color w:val="000000"/>
        </w:rPr>
        <w:t xml:space="preserve"> 2016; </w:t>
      </w:r>
      <w:r w:rsidRPr="008344FC">
        <w:rPr>
          <w:rFonts w:ascii="Book Antiqua" w:eastAsia="Book Antiqua" w:hAnsi="Book Antiqua" w:cs="Book Antiqua"/>
          <w:b/>
          <w:bCs/>
          <w:color w:val="000000"/>
        </w:rPr>
        <w:t>65</w:t>
      </w:r>
      <w:r w:rsidRPr="008344FC">
        <w:rPr>
          <w:rFonts w:ascii="Book Antiqua" w:eastAsia="Book Antiqua" w:hAnsi="Book Antiqua" w:cs="Book Antiqua"/>
          <w:color w:val="000000"/>
        </w:rPr>
        <w:t>: 1402-1415 [PMID: 27261337 DOI: 10.1136/gutjnl-2016-311715]</w:t>
      </w:r>
    </w:p>
    <w:p w14:paraId="524BC1CA" w14:textId="77777777" w:rsidR="00FA7EDE" w:rsidRPr="008344FC" w:rsidRDefault="002D11C6">
      <w:pPr>
        <w:spacing w:line="360" w:lineRule="auto"/>
        <w:jc w:val="both"/>
      </w:pPr>
      <w:r w:rsidRPr="008344FC">
        <w:rPr>
          <w:rFonts w:ascii="Book Antiqua" w:eastAsia="Book Antiqua" w:hAnsi="Book Antiqua" w:cs="Book Antiqua"/>
          <w:color w:val="000000"/>
        </w:rPr>
        <w:t xml:space="preserve">8 </w:t>
      </w:r>
      <w:r w:rsidRPr="008344FC">
        <w:rPr>
          <w:rFonts w:ascii="Book Antiqua" w:eastAsia="Book Antiqua" w:hAnsi="Book Antiqua" w:cs="Book Antiqua"/>
          <w:b/>
          <w:bCs/>
          <w:color w:val="000000"/>
        </w:rPr>
        <w:t>Ishimura N</w:t>
      </w:r>
      <w:r w:rsidRPr="008344FC">
        <w:rPr>
          <w:rFonts w:ascii="Book Antiqua" w:eastAsia="Book Antiqua" w:hAnsi="Book Antiqua" w:cs="Book Antiqua"/>
          <w:color w:val="000000"/>
        </w:rPr>
        <w:t xml:space="preserve">, Amano Y, </w:t>
      </w:r>
      <w:proofErr w:type="spellStart"/>
      <w:r w:rsidRPr="008344FC">
        <w:rPr>
          <w:rFonts w:ascii="Book Antiqua" w:eastAsia="Book Antiqua" w:hAnsi="Book Antiqua" w:cs="Book Antiqua"/>
          <w:color w:val="000000"/>
        </w:rPr>
        <w:t>Sollano</w:t>
      </w:r>
      <w:proofErr w:type="spellEnd"/>
      <w:r w:rsidRPr="008344FC">
        <w:rPr>
          <w:rFonts w:ascii="Book Antiqua" w:eastAsia="Book Antiqua" w:hAnsi="Book Antiqua" w:cs="Book Antiqua"/>
          <w:color w:val="000000"/>
        </w:rPr>
        <w:t xml:space="preserve"> JD, Zhu Q, </w:t>
      </w:r>
      <w:proofErr w:type="spellStart"/>
      <w:r w:rsidRPr="008344FC">
        <w:rPr>
          <w:rFonts w:ascii="Book Antiqua" w:eastAsia="Book Antiqua" w:hAnsi="Book Antiqua" w:cs="Book Antiqua"/>
          <w:color w:val="000000"/>
        </w:rPr>
        <w:t>Kachintorn</w:t>
      </w:r>
      <w:proofErr w:type="spellEnd"/>
      <w:r w:rsidRPr="008344FC">
        <w:rPr>
          <w:rFonts w:ascii="Book Antiqua" w:eastAsia="Book Antiqua" w:hAnsi="Book Antiqua" w:cs="Book Antiqua"/>
          <w:color w:val="000000"/>
        </w:rPr>
        <w:t xml:space="preserve"> U, Rani AA, </w:t>
      </w:r>
      <w:proofErr w:type="spellStart"/>
      <w:r w:rsidRPr="008344FC">
        <w:rPr>
          <w:rFonts w:ascii="Book Antiqua" w:eastAsia="Book Antiqua" w:hAnsi="Book Antiqua" w:cs="Book Antiqua"/>
          <w:color w:val="000000"/>
        </w:rPr>
        <w:t>Hahm</w:t>
      </w:r>
      <w:proofErr w:type="spellEnd"/>
      <w:r w:rsidRPr="008344FC">
        <w:rPr>
          <w:rFonts w:ascii="Book Antiqua" w:eastAsia="Book Antiqua" w:hAnsi="Book Antiqua" w:cs="Book Antiqua"/>
          <w:color w:val="000000"/>
        </w:rPr>
        <w:t xml:space="preserve"> KB, Takahashi S, Arakawa T, Joh T, Matsumoto T, Naito Y, Suzuki H, Ueno F, </w:t>
      </w:r>
      <w:proofErr w:type="spellStart"/>
      <w:r w:rsidRPr="008344FC">
        <w:rPr>
          <w:rFonts w:ascii="Book Antiqua" w:eastAsia="Book Antiqua" w:hAnsi="Book Antiqua" w:cs="Book Antiqua"/>
          <w:color w:val="000000"/>
        </w:rPr>
        <w:t>Fukudo</w:t>
      </w:r>
      <w:proofErr w:type="spellEnd"/>
      <w:r w:rsidRPr="008344FC">
        <w:rPr>
          <w:rFonts w:ascii="Book Antiqua" w:eastAsia="Book Antiqua" w:hAnsi="Book Antiqua" w:cs="Book Antiqua"/>
          <w:color w:val="000000"/>
        </w:rPr>
        <w:t xml:space="preserve"> S, Fujiwara Y, </w:t>
      </w:r>
      <w:proofErr w:type="spellStart"/>
      <w:r w:rsidRPr="008344FC">
        <w:rPr>
          <w:rFonts w:ascii="Book Antiqua" w:eastAsia="Book Antiqua" w:hAnsi="Book Antiqua" w:cs="Book Antiqua"/>
          <w:color w:val="000000"/>
        </w:rPr>
        <w:t>Kamiya</w:t>
      </w:r>
      <w:proofErr w:type="spellEnd"/>
      <w:r w:rsidRPr="008344FC">
        <w:rPr>
          <w:rFonts w:ascii="Book Antiqua" w:eastAsia="Book Antiqua" w:hAnsi="Book Antiqua" w:cs="Book Antiqua"/>
          <w:color w:val="000000"/>
        </w:rPr>
        <w:t xml:space="preserve"> T, Uchiyama K, Kinoshita Y; IGICS Study Group. Questionnaire-based survey conducted in 2011 concerning endoscopic management of Barrett's esophagus in East Asian countries. </w:t>
      </w:r>
      <w:r w:rsidRPr="008344FC">
        <w:rPr>
          <w:rFonts w:ascii="Book Antiqua" w:eastAsia="Book Antiqua" w:hAnsi="Book Antiqua" w:cs="Book Antiqua"/>
          <w:i/>
          <w:iCs/>
          <w:color w:val="000000"/>
        </w:rPr>
        <w:t>Digestion</w:t>
      </w:r>
      <w:r w:rsidRPr="008344FC">
        <w:rPr>
          <w:rFonts w:ascii="Book Antiqua" w:eastAsia="Book Antiqua" w:hAnsi="Book Antiqua" w:cs="Book Antiqua"/>
          <w:color w:val="000000"/>
        </w:rPr>
        <w:t xml:space="preserve"> 2012; </w:t>
      </w:r>
      <w:r w:rsidRPr="008344FC">
        <w:rPr>
          <w:rFonts w:ascii="Book Antiqua" w:eastAsia="Book Antiqua" w:hAnsi="Book Antiqua" w:cs="Book Antiqua"/>
          <w:b/>
          <w:bCs/>
          <w:color w:val="000000"/>
        </w:rPr>
        <w:t>86</w:t>
      </w:r>
      <w:r w:rsidRPr="008344FC">
        <w:rPr>
          <w:rFonts w:ascii="Book Antiqua" w:eastAsia="Book Antiqua" w:hAnsi="Book Antiqua" w:cs="Book Antiqua"/>
          <w:color w:val="000000"/>
        </w:rPr>
        <w:t>: 136-146 [PMID: 22846450 DOI: 10.1159/000339778]</w:t>
      </w:r>
    </w:p>
    <w:p w14:paraId="3F56400B" w14:textId="77777777" w:rsidR="00FA7EDE" w:rsidRPr="008344FC" w:rsidRDefault="002D11C6">
      <w:pPr>
        <w:spacing w:line="360" w:lineRule="auto"/>
        <w:jc w:val="both"/>
      </w:pPr>
      <w:r w:rsidRPr="008344FC">
        <w:rPr>
          <w:rFonts w:ascii="Book Antiqua" w:eastAsia="Book Antiqua" w:hAnsi="Book Antiqua" w:cs="Book Antiqua"/>
          <w:color w:val="000000"/>
        </w:rPr>
        <w:t xml:space="preserve">9 </w:t>
      </w:r>
      <w:r w:rsidRPr="008344FC">
        <w:rPr>
          <w:rFonts w:ascii="Book Antiqua" w:eastAsia="Book Antiqua" w:hAnsi="Book Antiqua" w:cs="Book Antiqua"/>
          <w:b/>
          <w:bCs/>
          <w:color w:val="000000"/>
        </w:rPr>
        <w:t>Singh M</w:t>
      </w:r>
      <w:r w:rsidRPr="008344FC">
        <w:rPr>
          <w:rFonts w:ascii="Book Antiqua" w:eastAsia="Book Antiqua" w:hAnsi="Book Antiqua" w:cs="Book Antiqua"/>
          <w:color w:val="000000"/>
        </w:rPr>
        <w:t xml:space="preserve">, Gupta N, </w:t>
      </w:r>
      <w:proofErr w:type="spellStart"/>
      <w:r w:rsidRPr="008344FC">
        <w:rPr>
          <w:rFonts w:ascii="Book Antiqua" w:eastAsia="Book Antiqua" w:hAnsi="Book Antiqua" w:cs="Book Antiqua"/>
          <w:color w:val="000000"/>
        </w:rPr>
        <w:t>Gaddam</w:t>
      </w:r>
      <w:proofErr w:type="spellEnd"/>
      <w:r w:rsidRPr="008344FC">
        <w:rPr>
          <w:rFonts w:ascii="Book Antiqua" w:eastAsia="Book Antiqua" w:hAnsi="Book Antiqua" w:cs="Book Antiqua"/>
          <w:color w:val="000000"/>
        </w:rPr>
        <w:t xml:space="preserve"> S, Balasubramanian G, </w:t>
      </w:r>
      <w:proofErr w:type="spellStart"/>
      <w:r w:rsidRPr="008344FC">
        <w:rPr>
          <w:rFonts w:ascii="Book Antiqua" w:eastAsia="Book Antiqua" w:hAnsi="Book Antiqua" w:cs="Book Antiqua"/>
          <w:color w:val="000000"/>
        </w:rPr>
        <w:t>Wani</w:t>
      </w:r>
      <w:proofErr w:type="spellEnd"/>
      <w:r w:rsidRPr="008344FC">
        <w:rPr>
          <w:rFonts w:ascii="Book Antiqua" w:eastAsia="Book Antiqua" w:hAnsi="Book Antiqua" w:cs="Book Antiqua"/>
          <w:color w:val="000000"/>
        </w:rPr>
        <w:t xml:space="preserve"> S, </w:t>
      </w:r>
      <w:proofErr w:type="spellStart"/>
      <w:r w:rsidRPr="008344FC">
        <w:rPr>
          <w:rFonts w:ascii="Book Antiqua" w:eastAsia="Book Antiqua" w:hAnsi="Book Antiqua" w:cs="Book Antiqua"/>
          <w:color w:val="000000"/>
        </w:rPr>
        <w:t>Sinh</w:t>
      </w:r>
      <w:proofErr w:type="spellEnd"/>
      <w:r w:rsidRPr="008344FC">
        <w:rPr>
          <w:rFonts w:ascii="Book Antiqua" w:eastAsia="Book Antiqua" w:hAnsi="Book Antiqua" w:cs="Book Antiqua"/>
          <w:color w:val="000000"/>
        </w:rPr>
        <w:t xml:space="preserve"> P, </w:t>
      </w:r>
      <w:proofErr w:type="spellStart"/>
      <w:r w:rsidRPr="008344FC">
        <w:rPr>
          <w:rFonts w:ascii="Book Antiqua" w:eastAsia="Book Antiqua" w:hAnsi="Book Antiqua" w:cs="Book Antiqua"/>
          <w:color w:val="000000"/>
        </w:rPr>
        <w:t>Aghaie</w:t>
      </w:r>
      <w:proofErr w:type="spellEnd"/>
      <w:r w:rsidRPr="008344FC">
        <w:rPr>
          <w:rFonts w:ascii="Book Antiqua" w:eastAsia="Book Antiqua" w:hAnsi="Book Antiqua" w:cs="Book Antiqua"/>
          <w:color w:val="000000"/>
        </w:rPr>
        <w:t xml:space="preserve"> K, Higbee AD, Rastogi A, </w:t>
      </w:r>
      <w:proofErr w:type="spellStart"/>
      <w:r w:rsidRPr="008344FC">
        <w:rPr>
          <w:rFonts w:ascii="Book Antiqua" w:eastAsia="Book Antiqua" w:hAnsi="Book Antiqua" w:cs="Book Antiqua"/>
          <w:color w:val="000000"/>
        </w:rPr>
        <w:t>Kanakadandi</w:t>
      </w:r>
      <w:proofErr w:type="spellEnd"/>
      <w:r w:rsidRPr="008344FC">
        <w:rPr>
          <w:rFonts w:ascii="Book Antiqua" w:eastAsia="Book Antiqua" w:hAnsi="Book Antiqua" w:cs="Book Antiqua"/>
          <w:color w:val="000000"/>
        </w:rPr>
        <w:t xml:space="preserve"> V, Bansal A, Sharma P. Practice patterns among U.S. gastroenterologists regarding endoscopic management of Barrett's esophagus. </w:t>
      </w:r>
      <w:proofErr w:type="spellStart"/>
      <w:r w:rsidRPr="008344FC">
        <w:rPr>
          <w:rFonts w:ascii="Book Antiqua" w:eastAsia="Book Antiqua" w:hAnsi="Book Antiqua" w:cs="Book Antiqua"/>
          <w:i/>
          <w:iCs/>
          <w:color w:val="000000"/>
        </w:rPr>
        <w:t>Gastrointest</w:t>
      </w:r>
      <w:proofErr w:type="spellEnd"/>
      <w:r w:rsidRPr="008344FC">
        <w:rPr>
          <w:rFonts w:ascii="Book Antiqua" w:eastAsia="Book Antiqua" w:hAnsi="Book Antiqua" w:cs="Book Antiqua"/>
          <w:i/>
          <w:iCs/>
          <w:color w:val="000000"/>
        </w:rPr>
        <w:t xml:space="preserve"> </w:t>
      </w:r>
      <w:proofErr w:type="spellStart"/>
      <w:r w:rsidRPr="008344FC">
        <w:rPr>
          <w:rFonts w:ascii="Book Antiqua" w:eastAsia="Book Antiqua" w:hAnsi="Book Antiqua" w:cs="Book Antiqua"/>
          <w:i/>
          <w:iCs/>
          <w:color w:val="000000"/>
        </w:rPr>
        <w:t>Endosc</w:t>
      </w:r>
      <w:proofErr w:type="spellEnd"/>
      <w:r w:rsidRPr="008344FC">
        <w:rPr>
          <w:rFonts w:ascii="Book Antiqua" w:eastAsia="Book Antiqua" w:hAnsi="Book Antiqua" w:cs="Book Antiqua"/>
          <w:color w:val="000000"/>
        </w:rPr>
        <w:t xml:space="preserve"> 2013; </w:t>
      </w:r>
      <w:r w:rsidRPr="008344FC">
        <w:rPr>
          <w:rFonts w:ascii="Book Antiqua" w:eastAsia="Book Antiqua" w:hAnsi="Book Antiqua" w:cs="Book Antiqua"/>
          <w:b/>
          <w:bCs/>
          <w:color w:val="000000"/>
        </w:rPr>
        <w:t>78</w:t>
      </w:r>
      <w:r w:rsidRPr="008344FC">
        <w:rPr>
          <w:rFonts w:ascii="Book Antiqua" w:eastAsia="Book Antiqua" w:hAnsi="Book Antiqua" w:cs="Book Antiqua"/>
          <w:color w:val="000000"/>
        </w:rPr>
        <w:t>: 689-695 [PMID: 23769458 DOI: 10.1016/j.gie.2013.05.002]</w:t>
      </w:r>
    </w:p>
    <w:p w14:paraId="6AE3C1C8" w14:textId="77777777" w:rsidR="00FA7EDE" w:rsidRPr="008344FC" w:rsidRDefault="002D11C6">
      <w:pPr>
        <w:spacing w:line="360" w:lineRule="auto"/>
        <w:jc w:val="both"/>
        <w:rPr>
          <w:rFonts w:ascii="Book Antiqua" w:eastAsia="Book Antiqua" w:hAnsi="Book Antiqua" w:cs="Book Antiqua"/>
          <w:color w:val="000000"/>
        </w:rPr>
      </w:pPr>
      <w:r w:rsidRPr="008344FC">
        <w:rPr>
          <w:rFonts w:ascii="Book Antiqua" w:eastAsia="Book Antiqua" w:hAnsi="Book Antiqua" w:cs="Book Antiqua"/>
          <w:color w:val="000000"/>
        </w:rPr>
        <w:t xml:space="preserve">10 </w:t>
      </w:r>
      <w:r w:rsidRPr="008344FC">
        <w:rPr>
          <w:rFonts w:ascii="Book Antiqua" w:eastAsia="Book Antiqua" w:hAnsi="Book Antiqua" w:cs="Book Antiqua"/>
          <w:b/>
          <w:bCs/>
          <w:color w:val="000000"/>
        </w:rPr>
        <w:t>Huang Q</w:t>
      </w:r>
      <w:r w:rsidRPr="008344FC">
        <w:rPr>
          <w:rFonts w:ascii="Book Antiqua" w:eastAsia="Book Antiqua" w:hAnsi="Book Antiqua" w:cs="Book Antiqua"/>
          <w:color w:val="000000"/>
        </w:rPr>
        <w:t xml:space="preserve">. Definition of the esophagogastric junction: a critical mini review. </w:t>
      </w:r>
      <w:r w:rsidRPr="008344FC">
        <w:rPr>
          <w:rFonts w:ascii="Book Antiqua" w:eastAsia="Book Antiqua" w:hAnsi="Book Antiqua" w:cs="Book Antiqua"/>
          <w:i/>
          <w:iCs/>
          <w:color w:val="000000"/>
        </w:rPr>
        <w:t xml:space="preserve">Arch </w:t>
      </w:r>
      <w:proofErr w:type="spellStart"/>
      <w:r w:rsidRPr="008344FC">
        <w:rPr>
          <w:rFonts w:ascii="Book Antiqua" w:eastAsia="Book Antiqua" w:hAnsi="Book Antiqua" w:cs="Book Antiqua"/>
          <w:i/>
          <w:iCs/>
          <w:color w:val="000000"/>
        </w:rPr>
        <w:t>Pathol</w:t>
      </w:r>
      <w:proofErr w:type="spellEnd"/>
      <w:r w:rsidRPr="008344FC">
        <w:rPr>
          <w:rFonts w:ascii="Book Antiqua" w:eastAsia="Book Antiqua" w:hAnsi="Book Antiqua" w:cs="Book Antiqua"/>
          <w:i/>
          <w:iCs/>
          <w:color w:val="000000"/>
        </w:rPr>
        <w:t xml:space="preserve"> Lab Med</w:t>
      </w:r>
      <w:r w:rsidRPr="008344FC">
        <w:rPr>
          <w:rFonts w:ascii="Book Antiqua" w:eastAsia="Book Antiqua" w:hAnsi="Book Antiqua" w:cs="Book Antiqua"/>
          <w:color w:val="000000"/>
        </w:rPr>
        <w:t xml:space="preserve"> 2011; </w:t>
      </w:r>
      <w:r w:rsidRPr="008344FC">
        <w:rPr>
          <w:rFonts w:ascii="Book Antiqua" w:eastAsia="Book Antiqua" w:hAnsi="Book Antiqua" w:cs="Book Antiqua"/>
          <w:b/>
          <w:bCs/>
          <w:color w:val="000000"/>
        </w:rPr>
        <w:t>135</w:t>
      </w:r>
      <w:r w:rsidRPr="008344FC">
        <w:rPr>
          <w:rFonts w:ascii="Book Antiqua" w:eastAsia="Book Antiqua" w:hAnsi="Book Antiqua" w:cs="Book Antiqua"/>
          <w:color w:val="000000"/>
        </w:rPr>
        <w:t xml:space="preserve">: 384-389 [PMID: </w:t>
      </w:r>
      <w:bookmarkStart w:id="116" w:name="OLE_LINK250"/>
      <w:bookmarkStart w:id="117" w:name="OLE_LINK251"/>
      <w:r w:rsidRPr="008344FC">
        <w:rPr>
          <w:rFonts w:ascii="Book Antiqua" w:eastAsia="Book Antiqua" w:hAnsi="Book Antiqua" w:cs="Book Antiqua"/>
          <w:color w:val="000000"/>
        </w:rPr>
        <w:t>21366465</w:t>
      </w:r>
      <w:bookmarkEnd w:id="116"/>
      <w:bookmarkEnd w:id="117"/>
      <w:r w:rsidRPr="008344FC">
        <w:rPr>
          <w:rFonts w:ascii="Book Antiqua" w:eastAsia="Book Antiqua" w:hAnsi="Book Antiqua" w:cs="Book Antiqua"/>
          <w:color w:val="000000"/>
        </w:rPr>
        <w:t xml:space="preserve"> DOI: 10.</w:t>
      </w:r>
      <w:r w:rsidRPr="008344FC">
        <w:rPr>
          <w:rFonts w:ascii="Book Antiqua" w:eastAsia="宋体" w:hAnsi="Book Antiqua" w:cs="Book Antiqua" w:hint="eastAsia"/>
          <w:color w:val="000000"/>
          <w:lang w:eastAsia="zh-CN"/>
        </w:rPr>
        <w:t>5858</w:t>
      </w:r>
      <w:r w:rsidRPr="008344FC">
        <w:rPr>
          <w:rFonts w:ascii="Book Antiqua" w:eastAsia="Book Antiqua" w:hAnsi="Book Antiqua" w:cs="Book Antiqua"/>
          <w:color w:val="000000"/>
        </w:rPr>
        <w:t>/2010-0162-RA.1]</w:t>
      </w:r>
    </w:p>
    <w:p w14:paraId="3E8E030D" w14:textId="77777777" w:rsidR="00FA7EDE" w:rsidRPr="008344FC" w:rsidRDefault="002D11C6">
      <w:pPr>
        <w:spacing w:line="360" w:lineRule="auto"/>
        <w:jc w:val="both"/>
      </w:pPr>
      <w:r w:rsidRPr="008344FC">
        <w:rPr>
          <w:rFonts w:ascii="Book Antiqua" w:eastAsia="Book Antiqua" w:hAnsi="Book Antiqua" w:cs="Book Antiqua"/>
          <w:color w:val="000000"/>
        </w:rPr>
        <w:t xml:space="preserve">11 </w:t>
      </w:r>
      <w:proofErr w:type="spellStart"/>
      <w:r w:rsidRPr="008344FC">
        <w:rPr>
          <w:rFonts w:ascii="Book Antiqua" w:eastAsia="Book Antiqua" w:hAnsi="Book Antiqua" w:cs="Book Antiqua"/>
          <w:b/>
          <w:bCs/>
          <w:color w:val="000000"/>
        </w:rPr>
        <w:t>Shaheen</w:t>
      </w:r>
      <w:proofErr w:type="spellEnd"/>
      <w:r w:rsidRPr="008344FC">
        <w:rPr>
          <w:rFonts w:ascii="Book Antiqua" w:eastAsia="Book Antiqua" w:hAnsi="Book Antiqua" w:cs="Book Antiqua"/>
          <w:b/>
          <w:bCs/>
          <w:color w:val="000000"/>
        </w:rPr>
        <w:t xml:space="preserve"> NJ</w:t>
      </w:r>
      <w:r w:rsidRPr="008344FC">
        <w:rPr>
          <w:rFonts w:ascii="Book Antiqua" w:eastAsia="Book Antiqua" w:hAnsi="Book Antiqua" w:cs="Book Antiqua"/>
          <w:color w:val="000000"/>
        </w:rPr>
        <w:t xml:space="preserve">, Falk GW, </w:t>
      </w:r>
      <w:proofErr w:type="spellStart"/>
      <w:r w:rsidRPr="008344FC">
        <w:rPr>
          <w:rFonts w:ascii="Book Antiqua" w:eastAsia="Book Antiqua" w:hAnsi="Book Antiqua" w:cs="Book Antiqua"/>
          <w:color w:val="000000"/>
        </w:rPr>
        <w:t>Iyer</w:t>
      </w:r>
      <w:proofErr w:type="spellEnd"/>
      <w:r w:rsidRPr="008344FC">
        <w:rPr>
          <w:rFonts w:ascii="Book Antiqua" w:eastAsia="Book Antiqua" w:hAnsi="Book Antiqua" w:cs="Book Antiqua"/>
          <w:color w:val="000000"/>
        </w:rPr>
        <w:t xml:space="preserve"> PG, Gerson LB; American College of Gastroenterology. ACG Clinical Guideline: Diagnosis and Management of Barrett's Esophagus. </w:t>
      </w:r>
      <w:r w:rsidRPr="008344FC">
        <w:rPr>
          <w:rFonts w:ascii="Book Antiqua" w:eastAsia="Book Antiqua" w:hAnsi="Book Antiqua" w:cs="Book Antiqua"/>
          <w:i/>
          <w:iCs/>
          <w:color w:val="000000"/>
        </w:rPr>
        <w:t>Am J Gastroenterol</w:t>
      </w:r>
      <w:r w:rsidRPr="008344FC">
        <w:rPr>
          <w:rFonts w:ascii="Book Antiqua" w:eastAsia="Book Antiqua" w:hAnsi="Book Antiqua" w:cs="Book Antiqua"/>
          <w:color w:val="000000"/>
        </w:rPr>
        <w:t xml:space="preserve"> 2016; </w:t>
      </w:r>
      <w:r w:rsidRPr="008344FC">
        <w:rPr>
          <w:rFonts w:ascii="Book Antiqua" w:eastAsia="Book Antiqua" w:hAnsi="Book Antiqua" w:cs="Book Antiqua"/>
          <w:b/>
          <w:bCs/>
          <w:color w:val="000000"/>
        </w:rPr>
        <w:t>111</w:t>
      </w:r>
      <w:r w:rsidRPr="008344FC">
        <w:rPr>
          <w:rFonts w:ascii="Book Antiqua" w:eastAsia="Book Antiqua" w:hAnsi="Book Antiqua" w:cs="Book Antiqua"/>
          <w:color w:val="000000"/>
        </w:rPr>
        <w:t>: 30-50; quiz 51 [PMID: 26526079 DOI: 10.1038/ajg.2015.322]</w:t>
      </w:r>
    </w:p>
    <w:p w14:paraId="6917EB0D" w14:textId="77777777" w:rsidR="00FA7EDE" w:rsidRPr="008344FC" w:rsidRDefault="002D11C6">
      <w:pPr>
        <w:spacing w:line="360" w:lineRule="auto"/>
        <w:jc w:val="both"/>
      </w:pPr>
      <w:r w:rsidRPr="008344FC">
        <w:rPr>
          <w:rFonts w:ascii="Book Antiqua" w:eastAsia="Book Antiqua" w:hAnsi="Book Antiqua" w:cs="Book Antiqua"/>
          <w:color w:val="000000"/>
        </w:rPr>
        <w:t xml:space="preserve">12 </w:t>
      </w:r>
      <w:r w:rsidRPr="008344FC">
        <w:rPr>
          <w:rFonts w:ascii="Book Antiqua" w:eastAsia="Book Antiqua" w:hAnsi="Book Antiqua" w:cs="Book Antiqua"/>
          <w:b/>
          <w:bCs/>
          <w:color w:val="000000"/>
        </w:rPr>
        <w:t>Gopal DV</w:t>
      </w:r>
      <w:r w:rsidRPr="008344FC">
        <w:rPr>
          <w:rFonts w:ascii="Book Antiqua" w:eastAsia="Book Antiqua" w:hAnsi="Book Antiqua" w:cs="Book Antiqua"/>
          <w:color w:val="000000"/>
        </w:rPr>
        <w:t xml:space="preserve">, Lieberman DA, </w:t>
      </w:r>
      <w:proofErr w:type="spellStart"/>
      <w:r w:rsidRPr="008344FC">
        <w:rPr>
          <w:rFonts w:ascii="Book Antiqua" w:eastAsia="Book Antiqua" w:hAnsi="Book Antiqua" w:cs="Book Antiqua"/>
          <w:color w:val="000000"/>
        </w:rPr>
        <w:t>Magaret</w:t>
      </w:r>
      <w:proofErr w:type="spellEnd"/>
      <w:r w:rsidRPr="008344FC">
        <w:rPr>
          <w:rFonts w:ascii="Book Antiqua" w:eastAsia="Book Antiqua" w:hAnsi="Book Antiqua" w:cs="Book Antiqua"/>
          <w:color w:val="000000"/>
        </w:rPr>
        <w:t xml:space="preserve"> N, </w:t>
      </w:r>
      <w:proofErr w:type="spellStart"/>
      <w:r w:rsidRPr="008344FC">
        <w:rPr>
          <w:rFonts w:ascii="Book Antiqua" w:eastAsia="Book Antiqua" w:hAnsi="Book Antiqua" w:cs="Book Antiqua"/>
          <w:color w:val="000000"/>
        </w:rPr>
        <w:t>Fennerty</w:t>
      </w:r>
      <w:proofErr w:type="spellEnd"/>
      <w:r w:rsidRPr="008344FC">
        <w:rPr>
          <w:rFonts w:ascii="Book Antiqua" w:eastAsia="Book Antiqua" w:hAnsi="Book Antiqua" w:cs="Book Antiqua"/>
          <w:color w:val="000000"/>
        </w:rPr>
        <w:t xml:space="preserve"> MB, Sampliner RE, </w:t>
      </w:r>
      <w:proofErr w:type="spellStart"/>
      <w:r w:rsidRPr="008344FC">
        <w:rPr>
          <w:rFonts w:ascii="Book Antiqua" w:eastAsia="Book Antiqua" w:hAnsi="Book Antiqua" w:cs="Book Antiqua"/>
          <w:color w:val="000000"/>
        </w:rPr>
        <w:t>Garewal</w:t>
      </w:r>
      <w:proofErr w:type="spellEnd"/>
      <w:r w:rsidRPr="008344FC">
        <w:rPr>
          <w:rFonts w:ascii="Book Antiqua" w:eastAsia="Book Antiqua" w:hAnsi="Book Antiqua" w:cs="Book Antiqua"/>
          <w:color w:val="000000"/>
        </w:rPr>
        <w:t xml:space="preserve"> HS, Falk GW, </w:t>
      </w:r>
      <w:proofErr w:type="spellStart"/>
      <w:r w:rsidRPr="008344FC">
        <w:rPr>
          <w:rFonts w:ascii="Book Antiqua" w:eastAsia="Book Antiqua" w:hAnsi="Book Antiqua" w:cs="Book Antiqua"/>
          <w:color w:val="000000"/>
        </w:rPr>
        <w:t>Faigel</w:t>
      </w:r>
      <w:proofErr w:type="spellEnd"/>
      <w:r w:rsidRPr="008344FC">
        <w:rPr>
          <w:rFonts w:ascii="Book Antiqua" w:eastAsia="Book Antiqua" w:hAnsi="Book Antiqua" w:cs="Book Antiqua"/>
          <w:color w:val="000000"/>
        </w:rPr>
        <w:t xml:space="preserve"> DO. Risk factors for dysplasia in patients with Barrett's esophagus (BE): results from a multicenter consortium. </w:t>
      </w:r>
      <w:r w:rsidRPr="008344FC">
        <w:rPr>
          <w:rFonts w:ascii="Book Antiqua" w:eastAsia="Book Antiqua" w:hAnsi="Book Antiqua" w:cs="Book Antiqua"/>
          <w:i/>
          <w:iCs/>
          <w:color w:val="000000"/>
        </w:rPr>
        <w:t>Dig Dis Sci</w:t>
      </w:r>
      <w:r w:rsidRPr="008344FC">
        <w:rPr>
          <w:rFonts w:ascii="Book Antiqua" w:eastAsia="Book Antiqua" w:hAnsi="Book Antiqua" w:cs="Book Antiqua"/>
          <w:color w:val="000000"/>
        </w:rPr>
        <w:t xml:space="preserve"> 2003; </w:t>
      </w:r>
      <w:r w:rsidRPr="008344FC">
        <w:rPr>
          <w:rFonts w:ascii="Book Antiqua" w:eastAsia="Book Antiqua" w:hAnsi="Book Antiqua" w:cs="Book Antiqua"/>
          <w:b/>
          <w:bCs/>
          <w:color w:val="000000"/>
        </w:rPr>
        <w:t>48</w:t>
      </w:r>
      <w:r w:rsidRPr="008344FC">
        <w:rPr>
          <w:rFonts w:ascii="Book Antiqua" w:eastAsia="Book Antiqua" w:hAnsi="Book Antiqua" w:cs="Book Antiqua"/>
          <w:color w:val="000000"/>
        </w:rPr>
        <w:t>: 1537-1541 [PMID: 12924649 DOI: 10.1023/a:1024715824149]</w:t>
      </w:r>
    </w:p>
    <w:p w14:paraId="55A1500D" w14:textId="77777777" w:rsidR="00FA7EDE" w:rsidRPr="008344FC" w:rsidRDefault="002D11C6">
      <w:pPr>
        <w:spacing w:line="360" w:lineRule="auto"/>
        <w:jc w:val="both"/>
      </w:pPr>
      <w:r w:rsidRPr="008344FC">
        <w:rPr>
          <w:rFonts w:ascii="Book Antiqua" w:eastAsia="Book Antiqua" w:hAnsi="Book Antiqua" w:cs="Book Antiqua"/>
          <w:color w:val="000000"/>
        </w:rPr>
        <w:t xml:space="preserve">13 </w:t>
      </w:r>
      <w:r w:rsidRPr="008344FC">
        <w:rPr>
          <w:rFonts w:ascii="Book Antiqua" w:eastAsia="Book Antiqua" w:hAnsi="Book Antiqua" w:cs="Book Antiqua"/>
          <w:b/>
          <w:bCs/>
          <w:color w:val="000000"/>
        </w:rPr>
        <w:t>Sharma P</w:t>
      </w:r>
      <w:r w:rsidRPr="008344FC">
        <w:rPr>
          <w:rFonts w:ascii="Book Antiqua" w:eastAsia="Book Antiqua" w:hAnsi="Book Antiqua" w:cs="Book Antiqua"/>
          <w:color w:val="000000"/>
        </w:rPr>
        <w:t xml:space="preserve">, Dent J, Armstrong D, Bergman JJ, </w:t>
      </w:r>
      <w:proofErr w:type="spellStart"/>
      <w:r w:rsidRPr="008344FC">
        <w:rPr>
          <w:rFonts w:ascii="Book Antiqua" w:eastAsia="Book Antiqua" w:hAnsi="Book Antiqua" w:cs="Book Antiqua"/>
          <w:color w:val="000000"/>
        </w:rPr>
        <w:t>Gossner</w:t>
      </w:r>
      <w:proofErr w:type="spellEnd"/>
      <w:r w:rsidRPr="008344FC">
        <w:rPr>
          <w:rFonts w:ascii="Book Antiqua" w:eastAsia="Book Antiqua" w:hAnsi="Book Antiqua" w:cs="Book Antiqua"/>
          <w:color w:val="000000"/>
        </w:rPr>
        <w:t xml:space="preserve"> L, </w:t>
      </w:r>
      <w:proofErr w:type="spellStart"/>
      <w:r w:rsidRPr="008344FC">
        <w:rPr>
          <w:rFonts w:ascii="Book Antiqua" w:eastAsia="Book Antiqua" w:hAnsi="Book Antiqua" w:cs="Book Antiqua"/>
          <w:color w:val="000000"/>
        </w:rPr>
        <w:t>Hoshihara</w:t>
      </w:r>
      <w:proofErr w:type="spellEnd"/>
      <w:r w:rsidRPr="008344FC">
        <w:rPr>
          <w:rFonts w:ascii="Book Antiqua" w:eastAsia="Book Antiqua" w:hAnsi="Book Antiqua" w:cs="Book Antiqua"/>
          <w:color w:val="000000"/>
        </w:rPr>
        <w:t xml:space="preserve"> Y, Jankowski JA, </w:t>
      </w:r>
      <w:proofErr w:type="spellStart"/>
      <w:r w:rsidRPr="008344FC">
        <w:rPr>
          <w:rFonts w:ascii="Book Antiqua" w:eastAsia="Book Antiqua" w:hAnsi="Book Antiqua" w:cs="Book Antiqua"/>
          <w:color w:val="000000"/>
        </w:rPr>
        <w:t>Junghard</w:t>
      </w:r>
      <w:proofErr w:type="spellEnd"/>
      <w:r w:rsidRPr="008344FC">
        <w:rPr>
          <w:rFonts w:ascii="Book Antiqua" w:eastAsia="Book Antiqua" w:hAnsi="Book Antiqua" w:cs="Book Antiqua"/>
          <w:color w:val="000000"/>
        </w:rPr>
        <w:t xml:space="preserve"> O, </w:t>
      </w:r>
      <w:proofErr w:type="spellStart"/>
      <w:r w:rsidRPr="008344FC">
        <w:rPr>
          <w:rFonts w:ascii="Book Antiqua" w:eastAsia="Book Antiqua" w:hAnsi="Book Antiqua" w:cs="Book Antiqua"/>
          <w:color w:val="000000"/>
        </w:rPr>
        <w:t>Lundell</w:t>
      </w:r>
      <w:proofErr w:type="spellEnd"/>
      <w:r w:rsidRPr="008344FC">
        <w:rPr>
          <w:rFonts w:ascii="Book Antiqua" w:eastAsia="Book Antiqua" w:hAnsi="Book Antiqua" w:cs="Book Antiqua"/>
          <w:color w:val="000000"/>
        </w:rPr>
        <w:t xml:space="preserve"> L, </w:t>
      </w:r>
      <w:proofErr w:type="spellStart"/>
      <w:r w:rsidRPr="008344FC">
        <w:rPr>
          <w:rFonts w:ascii="Book Antiqua" w:eastAsia="Book Antiqua" w:hAnsi="Book Antiqua" w:cs="Book Antiqua"/>
          <w:color w:val="000000"/>
        </w:rPr>
        <w:t>Tytgat</w:t>
      </w:r>
      <w:proofErr w:type="spellEnd"/>
      <w:r w:rsidRPr="008344FC">
        <w:rPr>
          <w:rFonts w:ascii="Book Antiqua" w:eastAsia="Book Antiqua" w:hAnsi="Book Antiqua" w:cs="Book Antiqua"/>
          <w:color w:val="000000"/>
        </w:rPr>
        <w:t xml:space="preserve"> GN, </w:t>
      </w:r>
      <w:proofErr w:type="spellStart"/>
      <w:r w:rsidRPr="008344FC">
        <w:rPr>
          <w:rFonts w:ascii="Book Antiqua" w:eastAsia="Book Antiqua" w:hAnsi="Book Antiqua" w:cs="Book Antiqua"/>
          <w:color w:val="000000"/>
        </w:rPr>
        <w:t>Vieth</w:t>
      </w:r>
      <w:proofErr w:type="spellEnd"/>
      <w:r w:rsidRPr="008344FC">
        <w:rPr>
          <w:rFonts w:ascii="Book Antiqua" w:eastAsia="Book Antiqua" w:hAnsi="Book Antiqua" w:cs="Book Antiqua"/>
          <w:color w:val="000000"/>
        </w:rPr>
        <w:t xml:space="preserve"> M. The development and validation of an endoscopic grading system for Barrett's esophagus: the Prague C &amp; M criteria. </w:t>
      </w:r>
      <w:r w:rsidRPr="008344FC">
        <w:rPr>
          <w:rFonts w:ascii="Book Antiqua" w:eastAsia="Book Antiqua" w:hAnsi="Book Antiqua" w:cs="Book Antiqua"/>
          <w:i/>
          <w:iCs/>
          <w:color w:val="000000"/>
        </w:rPr>
        <w:t>Gastroenterology</w:t>
      </w:r>
      <w:r w:rsidRPr="008344FC">
        <w:rPr>
          <w:rFonts w:ascii="Book Antiqua" w:eastAsia="Book Antiqua" w:hAnsi="Book Antiqua" w:cs="Book Antiqua"/>
          <w:color w:val="000000"/>
        </w:rPr>
        <w:t xml:space="preserve"> 2006; </w:t>
      </w:r>
      <w:r w:rsidRPr="008344FC">
        <w:rPr>
          <w:rFonts w:ascii="Book Antiqua" w:eastAsia="Book Antiqua" w:hAnsi="Book Antiqua" w:cs="Book Antiqua"/>
          <w:b/>
          <w:bCs/>
          <w:color w:val="000000"/>
        </w:rPr>
        <w:t>131</w:t>
      </w:r>
      <w:r w:rsidRPr="008344FC">
        <w:rPr>
          <w:rFonts w:ascii="Book Antiqua" w:eastAsia="Book Antiqua" w:hAnsi="Book Antiqua" w:cs="Book Antiqua"/>
          <w:color w:val="000000"/>
        </w:rPr>
        <w:t>: 1392-1399 [PMID: 17101315 DOI: 10.1053/j.gastro.2006.08.032]</w:t>
      </w:r>
    </w:p>
    <w:p w14:paraId="2888E601" w14:textId="77777777" w:rsidR="00FA7EDE" w:rsidRPr="008344FC" w:rsidRDefault="002D11C6">
      <w:pPr>
        <w:spacing w:line="360" w:lineRule="auto"/>
        <w:jc w:val="both"/>
      </w:pPr>
      <w:r w:rsidRPr="008344FC">
        <w:rPr>
          <w:rFonts w:ascii="Book Antiqua" w:eastAsia="Book Antiqua" w:hAnsi="Book Antiqua" w:cs="Book Antiqua"/>
          <w:color w:val="000000"/>
        </w:rPr>
        <w:lastRenderedPageBreak/>
        <w:t xml:space="preserve">14 </w:t>
      </w:r>
      <w:r w:rsidRPr="008344FC">
        <w:rPr>
          <w:rFonts w:ascii="Book Antiqua" w:eastAsia="Book Antiqua" w:hAnsi="Book Antiqua" w:cs="Book Antiqua"/>
          <w:b/>
          <w:bCs/>
          <w:color w:val="000000"/>
        </w:rPr>
        <w:t>Kinjo T</w:t>
      </w:r>
      <w:r w:rsidRPr="008344FC">
        <w:rPr>
          <w:rFonts w:ascii="Book Antiqua" w:eastAsia="Book Antiqua" w:hAnsi="Book Antiqua" w:cs="Book Antiqua"/>
          <w:color w:val="000000"/>
        </w:rPr>
        <w:t xml:space="preserve">, </w:t>
      </w:r>
      <w:proofErr w:type="spellStart"/>
      <w:r w:rsidRPr="008344FC">
        <w:rPr>
          <w:rFonts w:ascii="Book Antiqua" w:eastAsia="Book Antiqua" w:hAnsi="Book Antiqua" w:cs="Book Antiqua"/>
          <w:color w:val="000000"/>
        </w:rPr>
        <w:t>Kusano</w:t>
      </w:r>
      <w:proofErr w:type="spellEnd"/>
      <w:r w:rsidRPr="008344FC">
        <w:rPr>
          <w:rFonts w:ascii="Book Antiqua" w:eastAsia="Book Antiqua" w:hAnsi="Book Antiqua" w:cs="Book Antiqua"/>
          <w:color w:val="000000"/>
        </w:rPr>
        <w:t xml:space="preserve"> C, Oda I, </w:t>
      </w:r>
      <w:proofErr w:type="spellStart"/>
      <w:r w:rsidRPr="008344FC">
        <w:rPr>
          <w:rFonts w:ascii="Book Antiqua" w:eastAsia="Book Antiqua" w:hAnsi="Book Antiqua" w:cs="Book Antiqua"/>
          <w:color w:val="000000"/>
        </w:rPr>
        <w:t>Gotoda</w:t>
      </w:r>
      <w:proofErr w:type="spellEnd"/>
      <w:r w:rsidRPr="008344FC">
        <w:rPr>
          <w:rFonts w:ascii="Book Antiqua" w:eastAsia="Book Antiqua" w:hAnsi="Book Antiqua" w:cs="Book Antiqua"/>
          <w:color w:val="000000"/>
        </w:rPr>
        <w:t xml:space="preserve"> T. Prague C&amp;M and Japanese criteria: shades of Barrett's esophagus endoscopic diagnosis. </w:t>
      </w:r>
      <w:r w:rsidRPr="008344FC">
        <w:rPr>
          <w:rFonts w:ascii="Book Antiqua" w:eastAsia="Book Antiqua" w:hAnsi="Book Antiqua" w:cs="Book Antiqua"/>
          <w:i/>
          <w:iCs/>
          <w:color w:val="000000"/>
        </w:rPr>
        <w:t>J Gastroenterol</w:t>
      </w:r>
      <w:r w:rsidRPr="008344FC">
        <w:rPr>
          <w:rFonts w:ascii="Book Antiqua" w:eastAsia="Book Antiqua" w:hAnsi="Book Antiqua" w:cs="Book Antiqua"/>
          <w:color w:val="000000"/>
        </w:rPr>
        <w:t xml:space="preserve"> 2010; </w:t>
      </w:r>
      <w:r w:rsidRPr="008344FC">
        <w:rPr>
          <w:rFonts w:ascii="Book Antiqua" w:eastAsia="Book Antiqua" w:hAnsi="Book Antiqua" w:cs="Book Antiqua"/>
          <w:b/>
          <w:bCs/>
          <w:color w:val="000000"/>
        </w:rPr>
        <w:t>45</w:t>
      </w:r>
      <w:r w:rsidRPr="008344FC">
        <w:rPr>
          <w:rFonts w:ascii="Book Antiqua" w:eastAsia="Book Antiqua" w:hAnsi="Book Antiqua" w:cs="Book Antiqua"/>
          <w:color w:val="000000"/>
        </w:rPr>
        <w:t>: 1039-1044 [PMID: 20549252 DOI: 10.1007/s00535-010-0264-y]</w:t>
      </w:r>
    </w:p>
    <w:p w14:paraId="26EC81B1" w14:textId="77777777" w:rsidR="00FA7EDE" w:rsidRPr="008344FC" w:rsidRDefault="002D11C6">
      <w:pPr>
        <w:spacing w:line="360" w:lineRule="auto"/>
        <w:jc w:val="both"/>
      </w:pPr>
      <w:r w:rsidRPr="008344FC">
        <w:rPr>
          <w:rFonts w:ascii="Book Antiqua" w:eastAsia="Book Antiqua" w:hAnsi="Book Antiqua" w:cs="Book Antiqua"/>
          <w:color w:val="000000"/>
        </w:rPr>
        <w:t xml:space="preserve">15 </w:t>
      </w:r>
      <w:r w:rsidRPr="008344FC">
        <w:rPr>
          <w:rFonts w:ascii="Book Antiqua" w:eastAsia="Book Antiqua" w:hAnsi="Book Antiqua" w:cs="Book Antiqua"/>
          <w:b/>
          <w:bCs/>
          <w:color w:val="000000"/>
        </w:rPr>
        <w:t>Bhat S</w:t>
      </w:r>
      <w:r w:rsidRPr="008344FC">
        <w:rPr>
          <w:rFonts w:ascii="Book Antiqua" w:eastAsia="Book Antiqua" w:hAnsi="Book Antiqua" w:cs="Book Antiqua"/>
          <w:color w:val="000000"/>
        </w:rPr>
        <w:t xml:space="preserve">, Coleman HG, Yousef F, Johnston BT, McManus DT, Gavin AT, Murray LJ. Risk of malignant progression in Barrett's esophagus patients: results from a large population-based study. </w:t>
      </w:r>
      <w:r w:rsidRPr="008344FC">
        <w:rPr>
          <w:rFonts w:ascii="Book Antiqua" w:eastAsia="Book Antiqua" w:hAnsi="Book Antiqua" w:cs="Book Antiqua"/>
          <w:i/>
          <w:iCs/>
          <w:color w:val="000000"/>
        </w:rPr>
        <w:t>J Natl Cancer Inst</w:t>
      </w:r>
      <w:r w:rsidRPr="008344FC">
        <w:rPr>
          <w:rFonts w:ascii="Book Antiqua" w:eastAsia="Book Antiqua" w:hAnsi="Book Antiqua" w:cs="Book Antiqua"/>
          <w:color w:val="000000"/>
        </w:rPr>
        <w:t xml:space="preserve"> 2011; </w:t>
      </w:r>
      <w:r w:rsidRPr="008344FC">
        <w:rPr>
          <w:rFonts w:ascii="Book Antiqua" w:eastAsia="Book Antiqua" w:hAnsi="Book Antiqua" w:cs="Book Antiqua"/>
          <w:b/>
          <w:bCs/>
          <w:color w:val="000000"/>
        </w:rPr>
        <w:t>103</w:t>
      </w:r>
      <w:r w:rsidRPr="008344FC">
        <w:rPr>
          <w:rFonts w:ascii="Book Antiqua" w:eastAsia="Book Antiqua" w:hAnsi="Book Antiqua" w:cs="Book Antiqua"/>
          <w:color w:val="000000"/>
        </w:rPr>
        <w:t>: 1049-1057 [PMID: 21680910 DOI: 10.1093/</w:t>
      </w:r>
      <w:proofErr w:type="spellStart"/>
      <w:r w:rsidRPr="008344FC">
        <w:rPr>
          <w:rFonts w:ascii="Book Antiqua" w:eastAsia="Book Antiqua" w:hAnsi="Book Antiqua" w:cs="Book Antiqua"/>
          <w:color w:val="000000"/>
        </w:rPr>
        <w:t>jnci</w:t>
      </w:r>
      <w:proofErr w:type="spellEnd"/>
      <w:r w:rsidRPr="008344FC">
        <w:rPr>
          <w:rFonts w:ascii="Book Antiqua" w:eastAsia="Book Antiqua" w:hAnsi="Book Antiqua" w:cs="Book Antiqua"/>
          <w:color w:val="000000"/>
        </w:rPr>
        <w:t>/djr203]</w:t>
      </w:r>
    </w:p>
    <w:p w14:paraId="5A382829" w14:textId="77777777" w:rsidR="00FA7EDE" w:rsidRPr="008344FC" w:rsidRDefault="002D11C6">
      <w:pPr>
        <w:spacing w:line="360" w:lineRule="auto"/>
        <w:jc w:val="both"/>
      </w:pPr>
      <w:r w:rsidRPr="008344FC">
        <w:rPr>
          <w:rFonts w:ascii="Book Antiqua" w:eastAsia="Book Antiqua" w:hAnsi="Book Antiqua" w:cs="Book Antiqua"/>
          <w:color w:val="000000"/>
        </w:rPr>
        <w:t xml:space="preserve">16 </w:t>
      </w:r>
      <w:proofErr w:type="spellStart"/>
      <w:r w:rsidRPr="008344FC">
        <w:rPr>
          <w:rFonts w:ascii="Book Antiqua" w:eastAsia="Book Antiqua" w:hAnsi="Book Antiqua" w:cs="Book Antiqua"/>
          <w:b/>
          <w:bCs/>
          <w:color w:val="000000"/>
        </w:rPr>
        <w:t>Khandwalla</w:t>
      </w:r>
      <w:proofErr w:type="spellEnd"/>
      <w:r w:rsidRPr="008344FC">
        <w:rPr>
          <w:rFonts w:ascii="Book Antiqua" w:eastAsia="Book Antiqua" w:hAnsi="Book Antiqua" w:cs="Book Antiqua"/>
          <w:b/>
          <w:bCs/>
          <w:color w:val="000000"/>
        </w:rPr>
        <w:t xml:space="preserve"> HE</w:t>
      </w:r>
      <w:r w:rsidRPr="008344FC">
        <w:rPr>
          <w:rFonts w:ascii="Book Antiqua" w:eastAsia="Book Antiqua" w:hAnsi="Book Antiqua" w:cs="Book Antiqua"/>
          <w:color w:val="000000"/>
        </w:rPr>
        <w:t>, Graham DY, Kramer JR, Ramsey DJ, Duong N, Green LK, El-</w:t>
      </w:r>
      <w:proofErr w:type="spellStart"/>
      <w:r w:rsidRPr="008344FC">
        <w:rPr>
          <w:rFonts w:ascii="Book Antiqua" w:eastAsia="Book Antiqua" w:hAnsi="Book Antiqua" w:cs="Book Antiqua"/>
          <w:color w:val="000000"/>
        </w:rPr>
        <w:t>Serag</w:t>
      </w:r>
      <w:proofErr w:type="spellEnd"/>
      <w:r w:rsidRPr="008344FC">
        <w:rPr>
          <w:rFonts w:ascii="Book Antiqua" w:eastAsia="Book Antiqua" w:hAnsi="Book Antiqua" w:cs="Book Antiqua"/>
          <w:color w:val="000000"/>
        </w:rPr>
        <w:t xml:space="preserve"> HB. Barrett's esophagus suspected at endoscopy but no specialized intestinal metaplasia on biopsy, what's next? </w:t>
      </w:r>
      <w:r w:rsidRPr="008344FC">
        <w:rPr>
          <w:rFonts w:ascii="Book Antiqua" w:eastAsia="Book Antiqua" w:hAnsi="Book Antiqua" w:cs="Book Antiqua"/>
          <w:i/>
          <w:iCs/>
          <w:color w:val="000000"/>
        </w:rPr>
        <w:t>Am J Gastroenterol</w:t>
      </w:r>
      <w:r w:rsidRPr="008344FC">
        <w:rPr>
          <w:rFonts w:ascii="Book Antiqua" w:eastAsia="Book Antiqua" w:hAnsi="Book Antiqua" w:cs="Book Antiqua"/>
          <w:color w:val="000000"/>
        </w:rPr>
        <w:t xml:space="preserve"> 2014; </w:t>
      </w:r>
      <w:r w:rsidRPr="008344FC">
        <w:rPr>
          <w:rFonts w:ascii="Book Antiqua" w:eastAsia="Book Antiqua" w:hAnsi="Book Antiqua" w:cs="Book Antiqua"/>
          <w:b/>
          <w:bCs/>
          <w:color w:val="000000"/>
        </w:rPr>
        <w:t>109</w:t>
      </w:r>
      <w:r w:rsidRPr="008344FC">
        <w:rPr>
          <w:rFonts w:ascii="Book Antiqua" w:eastAsia="Book Antiqua" w:hAnsi="Book Antiqua" w:cs="Book Antiqua"/>
          <w:color w:val="000000"/>
        </w:rPr>
        <w:t>: 178-182 [PMID: 24343550 DOI: 10.1038/ajg.2013.408]</w:t>
      </w:r>
    </w:p>
    <w:p w14:paraId="376983F6" w14:textId="77777777" w:rsidR="00FA7EDE" w:rsidRPr="008344FC" w:rsidRDefault="002D11C6">
      <w:pPr>
        <w:spacing w:line="360" w:lineRule="auto"/>
        <w:jc w:val="both"/>
      </w:pPr>
      <w:r w:rsidRPr="008344FC">
        <w:rPr>
          <w:rFonts w:ascii="Book Antiqua" w:eastAsia="Book Antiqua" w:hAnsi="Book Antiqua" w:cs="Book Antiqua"/>
          <w:color w:val="000000"/>
        </w:rPr>
        <w:t xml:space="preserve">17 </w:t>
      </w:r>
      <w:proofErr w:type="spellStart"/>
      <w:r w:rsidRPr="008344FC">
        <w:rPr>
          <w:rFonts w:ascii="Book Antiqua" w:eastAsia="Book Antiqua" w:hAnsi="Book Antiqua" w:cs="Book Antiqua"/>
          <w:b/>
          <w:bCs/>
          <w:color w:val="000000"/>
        </w:rPr>
        <w:t>Meining</w:t>
      </w:r>
      <w:proofErr w:type="spellEnd"/>
      <w:r w:rsidRPr="008344FC">
        <w:rPr>
          <w:rFonts w:ascii="Book Antiqua" w:eastAsia="Book Antiqua" w:hAnsi="Book Antiqua" w:cs="Book Antiqua"/>
          <w:b/>
          <w:bCs/>
          <w:color w:val="000000"/>
        </w:rPr>
        <w:t xml:space="preserve"> A</w:t>
      </w:r>
      <w:r w:rsidRPr="008344FC">
        <w:rPr>
          <w:rFonts w:ascii="Book Antiqua" w:eastAsia="Book Antiqua" w:hAnsi="Book Antiqua" w:cs="Book Antiqua"/>
          <w:color w:val="000000"/>
        </w:rPr>
        <w:t xml:space="preserve">, Ott R, Becker I, Hahn S, </w:t>
      </w:r>
      <w:proofErr w:type="spellStart"/>
      <w:r w:rsidRPr="008344FC">
        <w:rPr>
          <w:rFonts w:ascii="Book Antiqua" w:eastAsia="Book Antiqua" w:hAnsi="Book Antiqua" w:cs="Book Antiqua"/>
          <w:color w:val="000000"/>
        </w:rPr>
        <w:t>Mühlen</w:t>
      </w:r>
      <w:proofErr w:type="spellEnd"/>
      <w:r w:rsidRPr="008344FC">
        <w:rPr>
          <w:rFonts w:ascii="Book Antiqua" w:eastAsia="Book Antiqua" w:hAnsi="Book Antiqua" w:cs="Book Antiqua"/>
          <w:color w:val="000000"/>
        </w:rPr>
        <w:t xml:space="preserve"> J, Werner M, </w:t>
      </w:r>
      <w:proofErr w:type="spellStart"/>
      <w:r w:rsidRPr="008344FC">
        <w:rPr>
          <w:rFonts w:ascii="Book Antiqua" w:eastAsia="Book Antiqua" w:hAnsi="Book Antiqua" w:cs="Book Antiqua"/>
          <w:color w:val="000000"/>
        </w:rPr>
        <w:t>Höfler</w:t>
      </w:r>
      <w:proofErr w:type="spellEnd"/>
      <w:r w:rsidRPr="008344FC">
        <w:rPr>
          <w:rFonts w:ascii="Book Antiqua" w:eastAsia="Book Antiqua" w:hAnsi="Book Antiqua" w:cs="Book Antiqua"/>
          <w:color w:val="000000"/>
        </w:rPr>
        <w:t xml:space="preserve"> H, Classen M, </w:t>
      </w:r>
      <w:proofErr w:type="spellStart"/>
      <w:r w:rsidRPr="008344FC">
        <w:rPr>
          <w:rFonts w:ascii="Book Antiqua" w:eastAsia="Book Antiqua" w:hAnsi="Book Antiqua" w:cs="Book Antiqua"/>
          <w:color w:val="000000"/>
        </w:rPr>
        <w:t>Heldwein</w:t>
      </w:r>
      <w:proofErr w:type="spellEnd"/>
      <w:r w:rsidRPr="008344FC">
        <w:rPr>
          <w:rFonts w:ascii="Book Antiqua" w:eastAsia="Book Antiqua" w:hAnsi="Book Antiqua" w:cs="Book Antiqua"/>
          <w:color w:val="000000"/>
        </w:rPr>
        <w:t xml:space="preserve"> W, </w:t>
      </w:r>
      <w:proofErr w:type="spellStart"/>
      <w:r w:rsidRPr="008344FC">
        <w:rPr>
          <w:rFonts w:ascii="Book Antiqua" w:eastAsia="Book Antiqua" w:hAnsi="Book Antiqua" w:cs="Book Antiqua"/>
          <w:color w:val="000000"/>
        </w:rPr>
        <w:t>Rösch</w:t>
      </w:r>
      <w:proofErr w:type="spellEnd"/>
      <w:r w:rsidRPr="008344FC">
        <w:rPr>
          <w:rFonts w:ascii="Book Antiqua" w:eastAsia="Book Antiqua" w:hAnsi="Book Antiqua" w:cs="Book Antiqua"/>
          <w:color w:val="000000"/>
        </w:rPr>
        <w:t xml:space="preserve"> T. The Munich Barrett follow up study: suspicion of Barrett's </w:t>
      </w:r>
      <w:proofErr w:type="spellStart"/>
      <w:r w:rsidRPr="008344FC">
        <w:rPr>
          <w:rFonts w:ascii="Book Antiqua" w:eastAsia="Book Antiqua" w:hAnsi="Book Antiqua" w:cs="Book Antiqua"/>
          <w:color w:val="000000"/>
        </w:rPr>
        <w:t>oesophagus</w:t>
      </w:r>
      <w:proofErr w:type="spellEnd"/>
      <w:r w:rsidRPr="008344FC">
        <w:rPr>
          <w:rFonts w:ascii="Book Antiqua" w:eastAsia="Book Antiqua" w:hAnsi="Book Antiqua" w:cs="Book Antiqua"/>
          <w:color w:val="000000"/>
        </w:rPr>
        <w:t xml:space="preserve"> based on either endoscopy or histology only--what is the clinical significance? </w:t>
      </w:r>
      <w:r w:rsidRPr="008344FC">
        <w:rPr>
          <w:rFonts w:ascii="Book Antiqua" w:eastAsia="Book Antiqua" w:hAnsi="Book Antiqua" w:cs="Book Antiqua"/>
          <w:i/>
          <w:iCs/>
          <w:color w:val="000000"/>
        </w:rPr>
        <w:t>Gut</w:t>
      </w:r>
      <w:r w:rsidRPr="008344FC">
        <w:rPr>
          <w:rFonts w:ascii="Book Antiqua" w:eastAsia="Book Antiqua" w:hAnsi="Book Antiqua" w:cs="Book Antiqua"/>
          <w:color w:val="000000"/>
        </w:rPr>
        <w:t xml:space="preserve"> 2004; </w:t>
      </w:r>
      <w:r w:rsidRPr="008344FC">
        <w:rPr>
          <w:rFonts w:ascii="Book Antiqua" w:eastAsia="Book Antiqua" w:hAnsi="Book Antiqua" w:cs="Book Antiqua"/>
          <w:b/>
          <w:bCs/>
          <w:color w:val="000000"/>
        </w:rPr>
        <w:t>53</w:t>
      </w:r>
      <w:r w:rsidRPr="008344FC">
        <w:rPr>
          <w:rFonts w:ascii="Book Antiqua" w:eastAsia="Book Antiqua" w:hAnsi="Book Antiqua" w:cs="Book Antiqua"/>
          <w:color w:val="000000"/>
        </w:rPr>
        <w:t>: 1402-1407 [PMID: 15361485 DOI: 10.1136/gut.2003.036822]</w:t>
      </w:r>
    </w:p>
    <w:p w14:paraId="65F850C0" w14:textId="77777777" w:rsidR="00FA7EDE" w:rsidRPr="008344FC" w:rsidRDefault="002D11C6">
      <w:pPr>
        <w:spacing w:line="360" w:lineRule="auto"/>
        <w:jc w:val="both"/>
      </w:pPr>
      <w:r w:rsidRPr="008344FC">
        <w:rPr>
          <w:rFonts w:ascii="Book Antiqua" w:eastAsia="Book Antiqua" w:hAnsi="Book Antiqua" w:cs="Book Antiqua"/>
          <w:color w:val="000000"/>
        </w:rPr>
        <w:t xml:space="preserve">18 </w:t>
      </w:r>
      <w:r w:rsidRPr="008344FC">
        <w:rPr>
          <w:rFonts w:ascii="Book Antiqua" w:eastAsia="Book Antiqua" w:hAnsi="Book Antiqua" w:cs="Book Antiqua"/>
          <w:b/>
          <w:bCs/>
          <w:color w:val="000000"/>
        </w:rPr>
        <w:t>Levine DS</w:t>
      </w:r>
      <w:r w:rsidRPr="008344FC">
        <w:rPr>
          <w:rFonts w:ascii="Book Antiqua" w:eastAsia="Book Antiqua" w:hAnsi="Book Antiqua" w:cs="Book Antiqua"/>
          <w:color w:val="000000"/>
        </w:rPr>
        <w:t xml:space="preserve">, Blount PL, Rudolph RE, Reid BJ. Safety of a systematic endoscopic biopsy protocol in patients with Barrett's esophagus. </w:t>
      </w:r>
      <w:r w:rsidRPr="008344FC">
        <w:rPr>
          <w:rFonts w:ascii="Book Antiqua" w:eastAsia="Book Antiqua" w:hAnsi="Book Antiqua" w:cs="Book Antiqua"/>
          <w:i/>
          <w:iCs/>
          <w:color w:val="000000"/>
        </w:rPr>
        <w:t>Am J Gastroenterol</w:t>
      </w:r>
      <w:r w:rsidRPr="008344FC">
        <w:rPr>
          <w:rFonts w:ascii="Book Antiqua" w:eastAsia="Book Antiqua" w:hAnsi="Book Antiqua" w:cs="Book Antiqua"/>
          <w:color w:val="000000"/>
        </w:rPr>
        <w:t xml:space="preserve"> 2000; </w:t>
      </w:r>
      <w:r w:rsidRPr="008344FC">
        <w:rPr>
          <w:rFonts w:ascii="Book Antiqua" w:eastAsia="Book Antiqua" w:hAnsi="Book Antiqua" w:cs="Book Antiqua"/>
          <w:b/>
          <w:bCs/>
          <w:color w:val="000000"/>
        </w:rPr>
        <w:t>95</w:t>
      </w:r>
      <w:r w:rsidRPr="008344FC">
        <w:rPr>
          <w:rFonts w:ascii="Book Antiqua" w:eastAsia="Book Antiqua" w:hAnsi="Book Antiqua" w:cs="Book Antiqua"/>
          <w:color w:val="000000"/>
        </w:rPr>
        <w:t>: 1152-1157 [PMID: 10811320 DOI: 10.1111/j.1572-0241.</w:t>
      </w:r>
      <w:proofErr w:type="gramStart"/>
      <w:r w:rsidRPr="008344FC">
        <w:rPr>
          <w:rFonts w:ascii="Book Antiqua" w:eastAsia="Book Antiqua" w:hAnsi="Book Antiqua" w:cs="Book Antiqua"/>
          <w:color w:val="000000"/>
        </w:rPr>
        <w:t>2000.02002.x</w:t>
      </w:r>
      <w:proofErr w:type="gramEnd"/>
      <w:r w:rsidRPr="008344FC">
        <w:rPr>
          <w:rFonts w:ascii="Book Antiqua" w:eastAsia="Book Antiqua" w:hAnsi="Book Antiqua" w:cs="Book Antiqua"/>
          <w:color w:val="000000"/>
        </w:rPr>
        <w:t>]</w:t>
      </w:r>
    </w:p>
    <w:p w14:paraId="023ED488" w14:textId="77777777" w:rsidR="00FA7EDE" w:rsidRPr="008344FC" w:rsidRDefault="002D11C6">
      <w:pPr>
        <w:spacing w:line="360" w:lineRule="auto"/>
        <w:jc w:val="both"/>
      </w:pPr>
      <w:r w:rsidRPr="008344FC">
        <w:rPr>
          <w:rFonts w:ascii="Book Antiqua" w:eastAsia="Book Antiqua" w:hAnsi="Book Antiqua" w:cs="Book Antiqua"/>
          <w:color w:val="000000"/>
        </w:rPr>
        <w:t xml:space="preserve">19 </w:t>
      </w:r>
      <w:r w:rsidRPr="008344FC">
        <w:rPr>
          <w:rFonts w:ascii="Book Antiqua" w:eastAsia="Book Antiqua" w:hAnsi="Book Antiqua" w:cs="Book Antiqua"/>
          <w:b/>
          <w:bCs/>
          <w:color w:val="000000"/>
        </w:rPr>
        <w:t>Sharma P</w:t>
      </w:r>
      <w:r w:rsidRPr="008344FC">
        <w:rPr>
          <w:rFonts w:ascii="Book Antiqua" w:eastAsia="Book Antiqua" w:hAnsi="Book Antiqua" w:cs="Book Antiqua"/>
          <w:color w:val="000000"/>
        </w:rPr>
        <w:t xml:space="preserve">, Hawes RH, Bansal A, Gupta N, </w:t>
      </w:r>
      <w:proofErr w:type="spellStart"/>
      <w:r w:rsidRPr="008344FC">
        <w:rPr>
          <w:rFonts w:ascii="Book Antiqua" w:eastAsia="Book Antiqua" w:hAnsi="Book Antiqua" w:cs="Book Antiqua"/>
          <w:color w:val="000000"/>
        </w:rPr>
        <w:t>Curvers</w:t>
      </w:r>
      <w:proofErr w:type="spellEnd"/>
      <w:r w:rsidRPr="008344FC">
        <w:rPr>
          <w:rFonts w:ascii="Book Antiqua" w:eastAsia="Book Antiqua" w:hAnsi="Book Antiqua" w:cs="Book Antiqua"/>
          <w:color w:val="000000"/>
        </w:rPr>
        <w:t xml:space="preserve"> W, Rastogi A, Singh M, Hall M, Mathur SC, </w:t>
      </w:r>
      <w:proofErr w:type="spellStart"/>
      <w:r w:rsidRPr="008344FC">
        <w:rPr>
          <w:rFonts w:ascii="Book Antiqua" w:eastAsia="Book Antiqua" w:hAnsi="Book Antiqua" w:cs="Book Antiqua"/>
          <w:color w:val="000000"/>
        </w:rPr>
        <w:t>Wani</w:t>
      </w:r>
      <w:proofErr w:type="spellEnd"/>
      <w:r w:rsidRPr="008344FC">
        <w:rPr>
          <w:rFonts w:ascii="Book Antiqua" w:eastAsia="Book Antiqua" w:hAnsi="Book Antiqua" w:cs="Book Antiqua"/>
          <w:color w:val="000000"/>
        </w:rPr>
        <w:t xml:space="preserve"> SB, Hoffman B, </w:t>
      </w:r>
      <w:proofErr w:type="spellStart"/>
      <w:r w:rsidRPr="008344FC">
        <w:rPr>
          <w:rFonts w:ascii="Book Antiqua" w:eastAsia="Book Antiqua" w:hAnsi="Book Antiqua" w:cs="Book Antiqua"/>
          <w:color w:val="000000"/>
        </w:rPr>
        <w:t>Gaddam</w:t>
      </w:r>
      <w:proofErr w:type="spellEnd"/>
      <w:r w:rsidRPr="008344FC">
        <w:rPr>
          <w:rFonts w:ascii="Book Antiqua" w:eastAsia="Book Antiqua" w:hAnsi="Book Antiqua" w:cs="Book Antiqua"/>
          <w:color w:val="000000"/>
        </w:rPr>
        <w:t xml:space="preserve"> S, </w:t>
      </w:r>
      <w:proofErr w:type="spellStart"/>
      <w:r w:rsidRPr="008344FC">
        <w:rPr>
          <w:rFonts w:ascii="Book Antiqua" w:eastAsia="Book Antiqua" w:hAnsi="Book Antiqua" w:cs="Book Antiqua"/>
          <w:color w:val="000000"/>
        </w:rPr>
        <w:t>Fockens</w:t>
      </w:r>
      <w:proofErr w:type="spellEnd"/>
      <w:r w:rsidRPr="008344FC">
        <w:rPr>
          <w:rFonts w:ascii="Book Antiqua" w:eastAsia="Book Antiqua" w:hAnsi="Book Antiqua" w:cs="Book Antiqua"/>
          <w:color w:val="000000"/>
        </w:rPr>
        <w:t xml:space="preserve"> P, Bergman JJ. Standard endoscopy with random biopsies </w:t>
      </w:r>
      <w:r w:rsidRPr="008344FC">
        <w:rPr>
          <w:rFonts w:ascii="Book Antiqua" w:eastAsia="Book Antiqua" w:hAnsi="Book Antiqua" w:cs="Book Antiqua"/>
          <w:i/>
          <w:iCs/>
          <w:color w:val="000000"/>
        </w:rPr>
        <w:t>vs</w:t>
      </w:r>
      <w:r w:rsidRPr="008344FC">
        <w:rPr>
          <w:rFonts w:ascii="Book Antiqua" w:eastAsia="Book Antiqua" w:hAnsi="Book Antiqua" w:cs="Book Antiqua"/>
          <w:color w:val="000000"/>
        </w:rPr>
        <w:t xml:space="preserve"> narrow band imaging targeted biopsies in Barrett's </w:t>
      </w:r>
      <w:proofErr w:type="spellStart"/>
      <w:r w:rsidRPr="008344FC">
        <w:rPr>
          <w:rFonts w:ascii="Book Antiqua" w:eastAsia="Book Antiqua" w:hAnsi="Book Antiqua" w:cs="Book Antiqua"/>
          <w:color w:val="000000"/>
        </w:rPr>
        <w:t>oesophagus</w:t>
      </w:r>
      <w:proofErr w:type="spellEnd"/>
      <w:r w:rsidRPr="008344FC">
        <w:rPr>
          <w:rFonts w:ascii="Book Antiqua" w:eastAsia="Book Antiqua" w:hAnsi="Book Antiqua" w:cs="Book Antiqua"/>
          <w:color w:val="000000"/>
        </w:rPr>
        <w:t xml:space="preserve">: a prospective, international, </w:t>
      </w:r>
      <w:proofErr w:type="spellStart"/>
      <w:r w:rsidRPr="008344FC">
        <w:rPr>
          <w:rFonts w:ascii="Book Antiqua" w:eastAsia="Book Antiqua" w:hAnsi="Book Antiqua" w:cs="Book Antiqua"/>
          <w:color w:val="000000"/>
        </w:rPr>
        <w:t>randomised</w:t>
      </w:r>
      <w:proofErr w:type="spellEnd"/>
      <w:r w:rsidRPr="008344FC">
        <w:rPr>
          <w:rFonts w:ascii="Book Antiqua" w:eastAsia="Book Antiqua" w:hAnsi="Book Antiqua" w:cs="Book Antiqua"/>
          <w:color w:val="000000"/>
        </w:rPr>
        <w:t xml:space="preserve"> controlled trial. </w:t>
      </w:r>
      <w:r w:rsidRPr="008344FC">
        <w:rPr>
          <w:rFonts w:ascii="Book Antiqua" w:eastAsia="Book Antiqua" w:hAnsi="Book Antiqua" w:cs="Book Antiqua"/>
          <w:i/>
          <w:iCs/>
          <w:color w:val="000000"/>
        </w:rPr>
        <w:t>Gut</w:t>
      </w:r>
      <w:r w:rsidRPr="008344FC">
        <w:rPr>
          <w:rFonts w:ascii="Book Antiqua" w:eastAsia="Book Antiqua" w:hAnsi="Book Antiqua" w:cs="Book Antiqua"/>
          <w:color w:val="000000"/>
        </w:rPr>
        <w:t xml:space="preserve"> 2013; </w:t>
      </w:r>
      <w:r w:rsidRPr="008344FC">
        <w:rPr>
          <w:rFonts w:ascii="Book Antiqua" w:eastAsia="Book Antiqua" w:hAnsi="Book Antiqua" w:cs="Book Antiqua"/>
          <w:b/>
          <w:bCs/>
          <w:color w:val="000000"/>
        </w:rPr>
        <w:t>62</w:t>
      </w:r>
      <w:r w:rsidRPr="008344FC">
        <w:rPr>
          <w:rFonts w:ascii="Book Antiqua" w:eastAsia="Book Antiqua" w:hAnsi="Book Antiqua" w:cs="Book Antiqua"/>
          <w:color w:val="000000"/>
        </w:rPr>
        <w:t>: 15-21 [PMID: 22315471 DOI: 10.1136/gutjnl-2011-300962]</w:t>
      </w:r>
    </w:p>
    <w:p w14:paraId="3F6C25C5" w14:textId="77777777" w:rsidR="00FA7EDE" w:rsidRPr="008344FC" w:rsidRDefault="002D11C6">
      <w:pPr>
        <w:spacing w:line="360" w:lineRule="auto"/>
        <w:jc w:val="both"/>
      </w:pPr>
      <w:r w:rsidRPr="008344FC">
        <w:rPr>
          <w:rFonts w:ascii="Book Antiqua" w:eastAsia="Book Antiqua" w:hAnsi="Book Antiqua" w:cs="Book Antiqua"/>
          <w:color w:val="000000"/>
        </w:rPr>
        <w:t xml:space="preserve">20 </w:t>
      </w:r>
      <w:r w:rsidRPr="008344FC">
        <w:rPr>
          <w:rFonts w:ascii="Book Antiqua" w:eastAsia="Book Antiqua" w:hAnsi="Book Antiqua" w:cs="Book Antiqua"/>
          <w:b/>
          <w:bCs/>
          <w:color w:val="000000"/>
        </w:rPr>
        <w:t>Singh S</w:t>
      </w:r>
      <w:r w:rsidRPr="008344FC">
        <w:rPr>
          <w:rFonts w:ascii="Book Antiqua" w:eastAsia="Book Antiqua" w:hAnsi="Book Antiqua" w:cs="Book Antiqua"/>
          <w:color w:val="000000"/>
        </w:rPr>
        <w:t xml:space="preserve">, Garg SK, Singh PP, </w:t>
      </w:r>
      <w:proofErr w:type="spellStart"/>
      <w:r w:rsidRPr="008344FC">
        <w:rPr>
          <w:rFonts w:ascii="Book Antiqua" w:eastAsia="Book Antiqua" w:hAnsi="Book Antiqua" w:cs="Book Antiqua"/>
          <w:color w:val="000000"/>
        </w:rPr>
        <w:t>Iyer</w:t>
      </w:r>
      <w:proofErr w:type="spellEnd"/>
      <w:r w:rsidRPr="008344FC">
        <w:rPr>
          <w:rFonts w:ascii="Book Antiqua" w:eastAsia="Book Antiqua" w:hAnsi="Book Antiqua" w:cs="Book Antiqua"/>
          <w:color w:val="000000"/>
        </w:rPr>
        <w:t xml:space="preserve"> PG, El-</w:t>
      </w:r>
      <w:proofErr w:type="spellStart"/>
      <w:r w:rsidRPr="008344FC">
        <w:rPr>
          <w:rFonts w:ascii="Book Antiqua" w:eastAsia="Book Antiqua" w:hAnsi="Book Antiqua" w:cs="Book Antiqua"/>
          <w:color w:val="000000"/>
        </w:rPr>
        <w:t>Serag</w:t>
      </w:r>
      <w:proofErr w:type="spellEnd"/>
      <w:r w:rsidRPr="008344FC">
        <w:rPr>
          <w:rFonts w:ascii="Book Antiqua" w:eastAsia="Book Antiqua" w:hAnsi="Book Antiqua" w:cs="Book Antiqua"/>
          <w:color w:val="000000"/>
        </w:rPr>
        <w:t xml:space="preserve"> HB. Acid-suppressive medications and risk of </w:t>
      </w:r>
      <w:proofErr w:type="spellStart"/>
      <w:r w:rsidRPr="008344FC">
        <w:rPr>
          <w:rFonts w:ascii="Book Antiqua" w:eastAsia="Book Antiqua" w:hAnsi="Book Antiqua" w:cs="Book Antiqua"/>
          <w:color w:val="000000"/>
        </w:rPr>
        <w:t>oesophageal</w:t>
      </w:r>
      <w:proofErr w:type="spellEnd"/>
      <w:r w:rsidRPr="008344FC">
        <w:rPr>
          <w:rFonts w:ascii="Book Antiqua" w:eastAsia="Book Antiqua" w:hAnsi="Book Antiqua" w:cs="Book Antiqua"/>
          <w:color w:val="000000"/>
        </w:rPr>
        <w:t xml:space="preserve"> adenocarcinoma in patients with Barrett's </w:t>
      </w:r>
      <w:proofErr w:type="spellStart"/>
      <w:r w:rsidRPr="008344FC">
        <w:rPr>
          <w:rFonts w:ascii="Book Antiqua" w:eastAsia="Book Antiqua" w:hAnsi="Book Antiqua" w:cs="Book Antiqua"/>
          <w:color w:val="000000"/>
        </w:rPr>
        <w:t>oesophagus</w:t>
      </w:r>
      <w:proofErr w:type="spellEnd"/>
      <w:r w:rsidRPr="008344FC">
        <w:rPr>
          <w:rFonts w:ascii="Book Antiqua" w:eastAsia="Book Antiqua" w:hAnsi="Book Antiqua" w:cs="Book Antiqua"/>
          <w:color w:val="000000"/>
        </w:rPr>
        <w:t xml:space="preserve">: a systematic review and meta-analysis. </w:t>
      </w:r>
      <w:r w:rsidRPr="008344FC">
        <w:rPr>
          <w:rFonts w:ascii="Book Antiqua" w:eastAsia="Book Antiqua" w:hAnsi="Book Antiqua" w:cs="Book Antiqua"/>
          <w:i/>
          <w:iCs/>
          <w:color w:val="000000"/>
        </w:rPr>
        <w:t>Gut</w:t>
      </w:r>
      <w:r w:rsidRPr="008344FC">
        <w:rPr>
          <w:rFonts w:ascii="Book Antiqua" w:eastAsia="Book Antiqua" w:hAnsi="Book Antiqua" w:cs="Book Antiqua"/>
          <w:color w:val="000000"/>
        </w:rPr>
        <w:t xml:space="preserve"> 2014; </w:t>
      </w:r>
      <w:r w:rsidRPr="008344FC">
        <w:rPr>
          <w:rFonts w:ascii="Book Antiqua" w:eastAsia="Book Antiqua" w:hAnsi="Book Antiqua" w:cs="Book Antiqua"/>
          <w:b/>
          <w:bCs/>
          <w:color w:val="000000"/>
        </w:rPr>
        <w:t>63</w:t>
      </w:r>
      <w:r w:rsidRPr="008344FC">
        <w:rPr>
          <w:rFonts w:ascii="Book Antiqua" w:eastAsia="Book Antiqua" w:hAnsi="Book Antiqua" w:cs="Book Antiqua"/>
          <w:color w:val="000000"/>
        </w:rPr>
        <w:t>: 1229-1237 [PMID: 24221456 DOI: 10.1136/gutjnl-2013-305997]</w:t>
      </w:r>
    </w:p>
    <w:p w14:paraId="32F1D188" w14:textId="77777777" w:rsidR="00FA7EDE" w:rsidRPr="008344FC" w:rsidRDefault="002D11C6">
      <w:pPr>
        <w:spacing w:line="360" w:lineRule="auto"/>
        <w:jc w:val="both"/>
      </w:pPr>
      <w:r w:rsidRPr="008344FC">
        <w:rPr>
          <w:rFonts w:ascii="Book Antiqua" w:eastAsia="Book Antiqua" w:hAnsi="Book Antiqua" w:cs="Book Antiqua"/>
          <w:color w:val="000000"/>
        </w:rPr>
        <w:t xml:space="preserve">21 </w:t>
      </w:r>
      <w:r w:rsidRPr="008344FC">
        <w:rPr>
          <w:rFonts w:ascii="Book Antiqua" w:eastAsia="Book Antiqua" w:hAnsi="Book Antiqua" w:cs="Book Antiqua"/>
          <w:b/>
          <w:bCs/>
          <w:color w:val="000000"/>
        </w:rPr>
        <w:t>Jankowski JAZ</w:t>
      </w:r>
      <w:r w:rsidRPr="008344FC">
        <w:rPr>
          <w:rFonts w:ascii="Book Antiqua" w:eastAsia="Book Antiqua" w:hAnsi="Book Antiqua" w:cs="Book Antiqua"/>
          <w:color w:val="000000"/>
        </w:rPr>
        <w:t xml:space="preserve">, de Caestecker J, Love SB, Reilly G, Watson P, Sanders S, Ang Y, Morris D, Bhandari P, Brooks C, Attwood S, Harrison R, Barr H, </w:t>
      </w:r>
      <w:proofErr w:type="spellStart"/>
      <w:r w:rsidRPr="008344FC">
        <w:rPr>
          <w:rFonts w:ascii="Book Antiqua" w:eastAsia="Book Antiqua" w:hAnsi="Book Antiqua" w:cs="Book Antiqua"/>
          <w:color w:val="000000"/>
        </w:rPr>
        <w:t>Moayyedi</w:t>
      </w:r>
      <w:proofErr w:type="spellEnd"/>
      <w:r w:rsidRPr="008344FC">
        <w:rPr>
          <w:rFonts w:ascii="Book Antiqua" w:eastAsia="Book Antiqua" w:hAnsi="Book Antiqua" w:cs="Book Antiqua"/>
          <w:color w:val="000000"/>
        </w:rPr>
        <w:t xml:space="preserve"> P; </w:t>
      </w:r>
      <w:proofErr w:type="spellStart"/>
      <w:r w:rsidRPr="008344FC">
        <w:rPr>
          <w:rFonts w:ascii="Book Antiqua" w:eastAsia="Book Antiqua" w:hAnsi="Book Antiqua" w:cs="Book Antiqua"/>
          <w:color w:val="000000"/>
        </w:rPr>
        <w:t>AspECT</w:t>
      </w:r>
      <w:proofErr w:type="spellEnd"/>
      <w:r w:rsidRPr="008344FC">
        <w:rPr>
          <w:rFonts w:ascii="Book Antiqua" w:eastAsia="Book Antiqua" w:hAnsi="Book Antiqua" w:cs="Book Antiqua"/>
          <w:color w:val="000000"/>
        </w:rPr>
        <w:t xml:space="preserve"> </w:t>
      </w:r>
      <w:r w:rsidRPr="008344FC">
        <w:rPr>
          <w:rFonts w:ascii="Book Antiqua" w:eastAsia="Book Antiqua" w:hAnsi="Book Antiqua" w:cs="Book Antiqua"/>
          <w:color w:val="000000"/>
        </w:rPr>
        <w:lastRenderedPageBreak/>
        <w:t xml:space="preserve">Trial Team. Esomeprazole and aspirin in Barrett's </w:t>
      </w:r>
      <w:proofErr w:type="spellStart"/>
      <w:r w:rsidRPr="008344FC">
        <w:rPr>
          <w:rFonts w:ascii="Book Antiqua" w:eastAsia="Book Antiqua" w:hAnsi="Book Antiqua" w:cs="Book Antiqua"/>
          <w:color w:val="000000"/>
        </w:rPr>
        <w:t>oesophagus</w:t>
      </w:r>
      <w:proofErr w:type="spellEnd"/>
      <w:r w:rsidRPr="008344FC">
        <w:rPr>
          <w:rFonts w:ascii="Book Antiqua" w:eastAsia="Book Antiqua" w:hAnsi="Book Antiqua" w:cs="Book Antiqua"/>
          <w:color w:val="000000"/>
        </w:rPr>
        <w:t xml:space="preserve"> (</w:t>
      </w:r>
      <w:proofErr w:type="spellStart"/>
      <w:r w:rsidRPr="008344FC">
        <w:rPr>
          <w:rFonts w:ascii="Book Antiqua" w:eastAsia="Book Antiqua" w:hAnsi="Book Antiqua" w:cs="Book Antiqua"/>
          <w:color w:val="000000"/>
        </w:rPr>
        <w:t>AspECT</w:t>
      </w:r>
      <w:proofErr w:type="spellEnd"/>
      <w:r w:rsidRPr="008344FC">
        <w:rPr>
          <w:rFonts w:ascii="Book Antiqua" w:eastAsia="Book Antiqua" w:hAnsi="Book Antiqua" w:cs="Book Antiqua"/>
          <w:color w:val="000000"/>
        </w:rPr>
        <w:t xml:space="preserve">): a </w:t>
      </w:r>
      <w:proofErr w:type="spellStart"/>
      <w:r w:rsidRPr="008344FC">
        <w:rPr>
          <w:rFonts w:ascii="Book Antiqua" w:eastAsia="Book Antiqua" w:hAnsi="Book Antiqua" w:cs="Book Antiqua"/>
          <w:color w:val="000000"/>
        </w:rPr>
        <w:t>randomised</w:t>
      </w:r>
      <w:proofErr w:type="spellEnd"/>
      <w:r w:rsidRPr="008344FC">
        <w:rPr>
          <w:rFonts w:ascii="Book Antiqua" w:eastAsia="Book Antiqua" w:hAnsi="Book Antiqua" w:cs="Book Antiqua"/>
          <w:color w:val="000000"/>
        </w:rPr>
        <w:t xml:space="preserve"> factorial trial. </w:t>
      </w:r>
      <w:r w:rsidRPr="008344FC">
        <w:rPr>
          <w:rFonts w:ascii="Book Antiqua" w:eastAsia="Book Antiqua" w:hAnsi="Book Antiqua" w:cs="Book Antiqua"/>
          <w:i/>
          <w:iCs/>
          <w:color w:val="000000"/>
        </w:rPr>
        <w:t>Lancet</w:t>
      </w:r>
      <w:r w:rsidRPr="008344FC">
        <w:rPr>
          <w:rFonts w:ascii="Book Antiqua" w:eastAsia="Book Antiqua" w:hAnsi="Book Antiqua" w:cs="Book Antiqua"/>
          <w:color w:val="000000"/>
        </w:rPr>
        <w:t xml:space="preserve"> 2018; </w:t>
      </w:r>
      <w:r w:rsidRPr="008344FC">
        <w:rPr>
          <w:rFonts w:ascii="Book Antiqua" w:eastAsia="Book Antiqua" w:hAnsi="Book Antiqua" w:cs="Book Antiqua"/>
          <w:b/>
          <w:bCs/>
          <w:color w:val="000000"/>
        </w:rPr>
        <w:t>392</w:t>
      </w:r>
      <w:r w:rsidRPr="008344FC">
        <w:rPr>
          <w:rFonts w:ascii="Book Antiqua" w:eastAsia="Book Antiqua" w:hAnsi="Book Antiqua" w:cs="Book Antiqua"/>
          <w:color w:val="000000"/>
        </w:rPr>
        <w:t>: 400-408 [PMID: 30057104 DOI: 10.1016/S0140-6736(18)31388-6]</w:t>
      </w:r>
    </w:p>
    <w:p w14:paraId="02002C85" w14:textId="77777777" w:rsidR="00FA7EDE" w:rsidRPr="008344FC" w:rsidRDefault="002D11C6">
      <w:pPr>
        <w:spacing w:line="360" w:lineRule="auto"/>
        <w:jc w:val="both"/>
      </w:pPr>
      <w:r w:rsidRPr="008344FC">
        <w:rPr>
          <w:rFonts w:ascii="Book Antiqua" w:eastAsia="Book Antiqua" w:hAnsi="Book Antiqua" w:cs="Book Antiqua"/>
          <w:color w:val="000000"/>
        </w:rPr>
        <w:t xml:space="preserve">22 </w:t>
      </w:r>
      <w:proofErr w:type="spellStart"/>
      <w:r w:rsidRPr="008344FC">
        <w:rPr>
          <w:rFonts w:ascii="Book Antiqua" w:eastAsia="Book Antiqua" w:hAnsi="Book Antiqua" w:cs="Book Antiqua"/>
          <w:b/>
          <w:bCs/>
          <w:color w:val="000000"/>
        </w:rPr>
        <w:t>Hvid</w:t>
      </w:r>
      <w:proofErr w:type="spellEnd"/>
      <w:r w:rsidRPr="008344FC">
        <w:rPr>
          <w:rFonts w:ascii="Book Antiqua" w:eastAsia="Book Antiqua" w:hAnsi="Book Antiqua" w:cs="Book Antiqua"/>
          <w:b/>
          <w:bCs/>
          <w:color w:val="000000"/>
        </w:rPr>
        <w:t>-Jensen F</w:t>
      </w:r>
      <w:r w:rsidRPr="008344FC">
        <w:rPr>
          <w:rFonts w:ascii="Book Antiqua" w:eastAsia="Book Antiqua" w:hAnsi="Book Antiqua" w:cs="Book Antiqua"/>
          <w:color w:val="000000"/>
        </w:rPr>
        <w:t xml:space="preserve">, Pedersen L, </w:t>
      </w:r>
      <w:proofErr w:type="spellStart"/>
      <w:r w:rsidRPr="008344FC">
        <w:rPr>
          <w:rFonts w:ascii="Book Antiqua" w:eastAsia="Book Antiqua" w:hAnsi="Book Antiqua" w:cs="Book Antiqua"/>
          <w:color w:val="000000"/>
        </w:rPr>
        <w:t>Funch</w:t>
      </w:r>
      <w:proofErr w:type="spellEnd"/>
      <w:r w:rsidRPr="008344FC">
        <w:rPr>
          <w:rFonts w:ascii="Book Antiqua" w:eastAsia="Book Antiqua" w:hAnsi="Book Antiqua" w:cs="Book Antiqua"/>
          <w:color w:val="000000"/>
        </w:rPr>
        <w:t xml:space="preserve">-Jensen P, Drewes AM. Proton pump inhibitor use may not prevent high-grade dysplasia and </w:t>
      </w:r>
      <w:proofErr w:type="spellStart"/>
      <w:r w:rsidRPr="008344FC">
        <w:rPr>
          <w:rFonts w:ascii="Book Antiqua" w:eastAsia="Book Antiqua" w:hAnsi="Book Antiqua" w:cs="Book Antiqua"/>
          <w:color w:val="000000"/>
        </w:rPr>
        <w:t>oesophageal</w:t>
      </w:r>
      <w:proofErr w:type="spellEnd"/>
      <w:r w:rsidRPr="008344FC">
        <w:rPr>
          <w:rFonts w:ascii="Book Antiqua" w:eastAsia="Book Antiqua" w:hAnsi="Book Antiqua" w:cs="Book Antiqua"/>
          <w:color w:val="000000"/>
        </w:rPr>
        <w:t xml:space="preserve"> adenocarcinoma in Barrett's </w:t>
      </w:r>
      <w:proofErr w:type="spellStart"/>
      <w:r w:rsidRPr="008344FC">
        <w:rPr>
          <w:rFonts w:ascii="Book Antiqua" w:eastAsia="Book Antiqua" w:hAnsi="Book Antiqua" w:cs="Book Antiqua"/>
          <w:color w:val="000000"/>
        </w:rPr>
        <w:t>oesophagus</w:t>
      </w:r>
      <w:proofErr w:type="spellEnd"/>
      <w:r w:rsidRPr="008344FC">
        <w:rPr>
          <w:rFonts w:ascii="Book Antiqua" w:eastAsia="Book Antiqua" w:hAnsi="Book Antiqua" w:cs="Book Antiqua"/>
          <w:color w:val="000000"/>
        </w:rPr>
        <w:t xml:space="preserve">: a nationwide study of 9883 patients. </w:t>
      </w:r>
      <w:r w:rsidRPr="008344FC">
        <w:rPr>
          <w:rFonts w:ascii="Book Antiqua" w:eastAsia="Book Antiqua" w:hAnsi="Book Antiqua" w:cs="Book Antiqua"/>
          <w:i/>
          <w:iCs/>
          <w:color w:val="000000"/>
        </w:rPr>
        <w:t xml:space="preserve">Aliment </w:t>
      </w:r>
      <w:proofErr w:type="spellStart"/>
      <w:r w:rsidRPr="008344FC">
        <w:rPr>
          <w:rFonts w:ascii="Book Antiqua" w:eastAsia="Book Antiqua" w:hAnsi="Book Antiqua" w:cs="Book Antiqua"/>
          <w:i/>
          <w:iCs/>
          <w:color w:val="000000"/>
        </w:rPr>
        <w:t>Pharmacol</w:t>
      </w:r>
      <w:proofErr w:type="spellEnd"/>
      <w:r w:rsidRPr="008344FC">
        <w:rPr>
          <w:rFonts w:ascii="Book Antiqua" w:eastAsia="Book Antiqua" w:hAnsi="Book Antiqua" w:cs="Book Antiqua"/>
          <w:i/>
          <w:iCs/>
          <w:color w:val="000000"/>
        </w:rPr>
        <w:t xml:space="preserve"> </w:t>
      </w:r>
      <w:proofErr w:type="spellStart"/>
      <w:r w:rsidRPr="008344FC">
        <w:rPr>
          <w:rFonts w:ascii="Book Antiqua" w:eastAsia="Book Antiqua" w:hAnsi="Book Antiqua" w:cs="Book Antiqua"/>
          <w:i/>
          <w:iCs/>
          <w:color w:val="000000"/>
        </w:rPr>
        <w:t>Ther</w:t>
      </w:r>
      <w:proofErr w:type="spellEnd"/>
      <w:r w:rsidRPr="008344FC">
        <w:rPr>
          <w:rFonts w:ascii="Book Antiqua" w:eastAsia="Book Antiqua" w:hAnsi="Book Antiqua" w:cs="Book Antiqua"/>
          <w:color w:val="000000"/>
        </w:rPr>
        <w:t xml:space="preserve"> 2014; </w:t>
      </w:r>
      <w:r w:rsidRPr="008344FC">
        <w:rPr>
          <w:rFonts w:ascii="Book Antiqua" w:eastAsia="Book Antiqua" w:hAnsi="Book Antiqua" w:cs="Book Antiqua"/>
          <w:b/>
          <w:bCs/>
          <w:color w:val="000000"/>
        </w:rPr>
        <w:t>39</w:t>
      </w:r>
      <w:r w:rsidRPr="008344FC">
        <w:rPr>
          <w:rFonts w:ascii="Book Antiqua" w:eastAsia="Book Antiqua" w:hAnsi="Book Antiqua" w:cs="Book Antiqua"/>
          <w:color w:val="000000"/>
        </w:rPr>
        <w:t>: 984-991 [PMID: 24617286 DOI: 10.1111/apt.12693]</w:t>
      </w:r>
    </w:p>
    <w:p w14:paraId="5BB8A330" w14:textId="77777777" w:rsidR="00FA7EDE" w:rsidRPr="008344FC" w:rsidRDefault="002D11C6">
      <w:pPr>
        <w:spacing w:line="360" w:lineRule="auto"/>
        <w:jc w:val="both"/>
      </w:pPr>
      <w:r w:rsidRPr="008344FC">
        <w:rPr>
          <w:rFonts w:ascii="Book Antiqua" w:eastAsia="Book Antiqua" w:hAnsi="Book Antiqua" w:cs="Book Antiqua"/>
          <w:color w:val="000000"/>
        </w:rPr>
        <w:t xml:space="preserve">23 </w:t>
      </w:r>
      <w:r w:rsidRPr="008344FC">
        <w:rPr>
          <w:rFonts w:ascii="Book Antiqua" w:eastAsia="Book Antiqua" w:hAnsi="Book Antiqua" w:cs="Book Antiqua"/>
          <w:b/>
          <w:bCs/>
          <w:color w:val="000000"/>
        </w:rPr>
        <w:t>Lee HS</w:t>
      </w:r>
      <w:r w:rsidRPr="008344FC">
        <w:rPr>
          <w:rFonts w:ascii="Book Antiqua" w:eastAsia="Book Antiqua" w:hAnsi="Book Antiqua" w:cs="Book Antiqua"/>
          <w:color w:val="000000"/>
        </w:rPr>
        <w:t xml:space="preserve">, Jeon SW. Barrett esophagus in Asia: same disease with different pattern. </w:t>
      </w:r>
      <w:r w:rsidRPr="008344FC">
        <w:rPr>
          <w:rFonts w:ascii="Book Antiqua" w:eastAsia="Book Antiqua" w:hAnsi="Book Antiqua" w:cs="Book Antiqua"/>
          <w:i/>
          <w:iCs/>
          <w:color w:val="000000"/>
        </w:rPr>
        <w:t xml:space="preserve">Clin </w:t>
      </w:r>
      <w:proofErr w:type="spellStart"/>
      <w:r w:rsidRPr="008344FC">
        <w:rPr>
          <w:rFonts w:ascii="Book Antiqua" w:eastAsia="Book Antiqua" w:hAnsi="Book Antiqua" w:cs="Book Antiqua"/>
          <w:i/>
          <w:iCs/>
          <w:color w:val="000000"/>
        </w:rPr>
        <w:t>Endosc</w:t>
      </w:r>
      <w:proofErr w:type="spellEnd"/>
      <w:r w:rsidRPr="008344FC">
        <w:rPr>
          <w:rFonts w:ascii="Book Antiqua" w:eastAsia="Book Antiqua" w:hAnsi="Book Antiqua" w:cs="Book Antiqua"/>
          <w:color w:val="000000"/>
        </w:rPr>
        <w:t xml:space="preserve"> 2014; </w:t>
      </w:r>
      <w:r w:rsidRPr="008344FC">
        <w:rPr>
          <w:rFonts w:ascii="Book Antiqua" w:eastAsia="Book Antiqua" w:hAnsi="Book Antiqua" w:cs="Book Antiqua"/>
          <w:b/>
          <w:bCs/>
          <w:color w:val="000000"/>
        </w:rPr>
        <w:t>47</w:t>
      </w:r>
      <w:r w:rsidRPr="008344FC">
        <w:rPr>
          <w:rFonts w:ascii="Book Antiqua" w:eastAsia="Book Antiqua" w:hAnsi="Book Antiqua" w:cs="Book Antiqua"/>
          <w:color w:val="000000"/>
        </w:rPr>
        <w:t>: 15-22 [PMID: 24570879 DOI: 10.5946/ce.2014.47.1.15]</w:t>
      </w:r>
    </w:p>
    <w:bookmarkEnd w:id="113"/>
    <w:bookmarkEnd w:id="114"/>
    <w:bookmarkEnd w:id="115"/>
    <w:p w14:paraId="55593D1C" w14:textId="77777777" w:rsidR="00FA7EDE" w:rsidRPr="008344FC" w:rsidRDefault="00FA7EDE">
      <w:pPr>
        <w:spacing w:line="360" w:lineRule="auto"/>
        <w:jc w:val="both"/>
        <w:sectPr w:rsidR="00FA7EDE" w:rsidRPr="008344FC">
          <w:pgSz w:w="12240" w:h="15840"/>
          <w:pgMar w:top="1440" w:right="1440" w:bottom="1440" w:left="1440" w:header="720" w:footer="720" w:gutter="0"/>
          <w:cols w:space="720"/>
          <w:docGrid w:linePitch="360"/>
        </w:sectPr>
      </w:pPr>
    </w:p>
    <w:p w14:paraId="5B8A2F64" w14:textId="77777777" w:rsidR="00FA7EDE" w:rsidRPr="008344FC" w:rsidRDefault="002D11C6">
      <w:pPr>
        <w:spacing w:line="360" w:lineRule="auto"/>
        <w:jc w:val="both"/>
      </w:pPr>
      <w:r w:rsidRPr="008344FC">
        <w:rPr>
          <w:rFonts w:ascii="Book Antiqua" w:eastAsia="Book Antiqua" w:hAnsi="Book Antiqua" w:cs="Book Antiqua"/>
          <w:b/>
          <w:color w:val="000000"/>
        </w:rPr>
        <w:lastRenderedPageBreak/>
        <w:t>Footnotes</w:t>
      </w:r>
    </w:p>
    <w:p w14:paraId="5F48EF76" w14:textId="77777777" w:rsidR="00FA7EDE" w:rsidRPr="008344FC" w:rsidRDefault="002D11C6">
      <w:pPr>
        <w:spacing w:line="360" w:lineRule="auto"/>
        <w:jc w:val="both"/>
        <w:rPr>
          <w:rFonts w:ascii="Book Antiqua" w:eastAsia="Book Antiqua" w:hAnsi="Book Antiqua" w:cs="Book Antiqua"/>
          <w:color w:val="000000"/>
          <w:szCs w:val="22"/>
        </w:rPr>
      </w:pPr>
      <w:r w:rsidRPr="008344FC">
        <w:rPr>
          <w:rFonts w:ascii="Book Antiqua" w:eastAsia="Book Antiqua" w:hAnsi="Book Antiqua" w:cs="Book Antiqua"/>
          <w:b/>
          <w:bCs/>
          <w:color w:val="000000"/>
        </w:rPr>
        <w:t xml:space="preserve">Institutional review board statement: </w:t>
      </w:r>
      <w:bookmarkStart w:id="118" w:name="OLE_LINK253"/>
      <w:bookmarkStart w:id="119" w:name="OLE_LINK252"/>
      <w:r w:rsidRPr="008344FC">
        <w:rPr>
          <w:rFonts w:ascii="Book Antiqua" w:eastAsia="Book Antiqua" w:hAnsi="Book Antiqua" w:cs="Book Antiqua"/>
          <w:color w:val="000000"/>
          <w:szCs w:val="22"/>
        </w:rPr>
        <w:t>Ethics approval was obtained for this study, No. DSRB 2018/00863.</w:t>
      </w:r>
    </w:p>
    <w:bookmarkEnd w:id="118"/>
    <w:bookmarkEnd w:id="119"/>
    <w:p w14:paraId="0C175D6F" w14:textId="77777777" w:rsidR="00FA7EDE" w:rsidRPr="008344FC" w:rsidRDefault="00FA7EDE">
      <w:pPr>
        <w:spacing w:line="360" w:lineRule="auto"/>
        <w:jc w:val="both"/>
      </w:pPr>
    </w:p>
    <w:p w14:paraId="77681D73" w14:textId="77777777" w:rsidR="00FA7EDE" w:rsidRPr="008344FC" w:rsidRDefault="002D11C6">
      <w:pPr>
        <w:spacing w:line="360" w:lineRule="auto"/>
        <w:jc w:val="both"/>
        <w:rPr>
          <w:rFonts w:ascii="Book Antiqua" w:eastAsia="Book Antiqua" w:hAnsi="Book Antiqua" w:cs="Book Antiqua"/>
          <w:color w:val="000000"/>
        </w:rPr>
      </w:pPr>
      <w:r w:rsidRPr="008344FC">
        <w:rPr>
          <w:rFonts w:ascii="Book Antiqua" w:eastAsia="Book Antiqua" w:hAnsi="Book Antiqua" w:cs="Book Antiqua"/>
          <w:b/>
          <w:bCs/>
          <w:color w:val="000000"/>
        </w:rPr>
        <w:t xml:space="preserve">Informed consent statement: </w:t>
      </w:r>
      <w:bookmarkStart w:id="120" w:name="OLE_LINK255"/>
      <w:bookmarkStart w:id="121" w:name="OLE_LINK254"/>
      <w:r w:rsidRPr="008344FC">
        <w:rPr>
          <w:rFonts w:ascii="Book Antiqua" w:eastAsia="Book Antiqua" w:hAnsi="Book Antiqua" w:cs="Book Antiqua"/>
          <w:color w:val="000000"/>
        </w:rPr>
        <w:t>Survey respondents have given their consent to participate</w:t>
      </w:r>
      <w:r w:rsidRPr="008344FC">
        <w:rPr>
          <w:rFonts w:ascii="Book Antiqua" w:hAnsi="Book Antiqua" w:cs="Book Antiqua" w:hint="eastAsia"/>
          <w:color w:val="000000"/>
          <w:lang w:eastAsia="zh-CN"/>
        </w:rPr>
        <w:t xml:space="preserve"> </w:t>
      </w:r>
      <w:r w:rsidRPr="008344FC">
        <w:rPr>
          <w:rFonts w:ascii="Book Antiqua" w:eastAsia="Book Antiqua" w:hAnsi="Book Antiqua" w:cs="Book Antiqua"/>
          <w:color w:val="000000"/>
        </w:rPr>
        <w:t>in the study when they complete the questionnaire.</w:t>
      </w:r>
    </w:p>
    <w:bookmarkEnd w:id="120"/>
    <w:bookmarkEnd w:id="121"/>
    <w:p w14:paraId="703EB278" w14:textId="77777777" w:rsidR="00FA7EDE" w:rsidRPr="008344FC" w:rsidRDefault="00FA7EDE">
      <w:pPr>
        <w:spacing w:line="360" w:lineRule="auto"/>
        <w:jc w:val="both"/>
      </w:pPr>
    </w:p>
    <w:p w14:paraId="3051A2CD"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Conflict-of-interest statement: </w:t>
      </w:r>
      <w:bookmarkStart w:id="122" w:name="OLE_LINK257"/>
      <w:bookmarkStart w:id="123" w:name="OLE_LINK256"/>
      <w:r w:rsidRPr="008344FC">
        <w:rPr>
          <w:rFonts w:ascii="Book Antiqua" w:eastAsia="Book Antiqua" w:hAnsi="Book Antiqua" w:cs="Book Antiqua"/>
          <w:color w:val="000000"/>
        </w:rPr>
        <w:t>The authors report no conflict of interest in the study.</w:t>
      </w:r>
    </w:p>
    <w:bookmarkEnd w:id="122"/>
    <w:bookmarkEnd w:id="123"/>
    <w:p w14:paraId="46DF5A07" w14:textId="77777777" w:rsidR="00FA7EDE" w:rsidRPr="008344FC" w:rsidRDefault="00FA7EDE">
      <w:pPr>
        <w:spacing w:line="360" w:lineRule="auto"/>
        <w:jc w:val="both"/>
      </w:pPr>
    </w:p>
    <w:p w14:paraId="018DAA4B"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Data sharing statement: </w:t>
      </w:r>
      <w:bookmarkStart w:id="124" w:name="OLE_LINK259"/>
      <w:bookmarkStart w:id="125" w:name="OLE_LINK258"/>
      <w:r w:rsidRPr="008344FC">
        <w:rPr>
          <w:rFonts w:ascii="Book Antiqua" w:eastAsia="Book Antiqua" w:hAnsi="Book Antiqua" w:cs="Book Antiqua"/>
          <w:color w:val="000000"/>
          <w:shd w:val="clear" w:color="auto" w:fill="FFFFFF"/>
        </w:rPr>
        <w:t>No additional data are available.</w:t>
      </w:r>
    </w:p>
    <w:bookmarkEnd w:id="124"/>
    <w:bookmarkEnd w:id="125"/>
    <w:p w14:paraId="32CABA5E" w14:textId="77777777" w:rsidR="00FA7EDE" w:rsidRPr="008344FC" w:rsidRDefault="00FA7EDE">
      <w:pPr>
        <w:spacing w:line="360" w:lineRule="auto"/>
        <w:jc w:val="both"/>
      </w:pPr>
    </w:p>
    <w:p w14:paraId="265C67B1" w14:textId="77777777" w:rsidR="00FA7EDE" w:rsidRPr="008344FC" w:rsidRDefault="002D11C6">
      <w:pPr>
        <w:spacing w:line="360" w:lineRule="auto"/>
        <w:jc w:val="both"/>
        <w:rPr>
          <w:rFonts w:ascii="Book Antiqua" w:eastAsia="Book Antiqua" w:hAnsi="Book Antiqua" w:cs="Book Antiqua"/>
          <w:b/>
          <w:bCs/>
          <w:color w:val="000000"/>
        </w:rPr>
      </w:pPr>
      <w:r w:rsidRPr="008344FC">
        <w:rPr>
          <w:rFonts w:ascii="Book Antiqua" w:eastAsia="Book Antiqua" w:hAnsi="Book Antiqua" w:cs="Book Antiqua"/>
          <w:b/>
          <w:bCs/>
          <w:color w:val="000000"/>
        </w:rPr>
        <w:t xml:space="preserve">STROBE statement: </w:t>
      </w:r>
      <w:bookmarkStart w:id="126" w:name="OLE_LINK260"/>
      <w:bookmarkStart w:id="127" w:name="OLE_LINK261"/>
      <w:r w:rsidRPr="008344FC">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bookmarkEnd w:id="126"/>
    <w:bookmarkEnd w:id="127"/>
    <w:p w14:paraId="4202B17A" w14:textId="77777777" w:rsidR="00FA7EDE" w:rsidRPr="008344FC" w:rsidRDefault="00FA7EDE">
      <w:pPr>
        <w:spacing w:line="360" w:lineRule="auto"/>
        <w:jc w:val="both"/>
      </w:pPr>
    </w:p>
    <w:p w14:paraId="7C5F720A" w14:textId="77777777" w:rsidR="00FA7EDE" w:rsidRPr="008344FC" w:rsidRDefault="002D11C6">
      <w:pPr>
        <w:spacing w:line="360" w:lineRule="auto"/>
        <w:jc w:val="both"/>
      </w:pPr>
      <w:r w:rsidRPr="008344FC">
        <w:rPr>
          <w:rFonts w:ascii="Book Antiqua" w:eastAsia="Book Antiqua" w:hAnsi="Book Antiqua" w:cs="Book Antiqua"/>
          <w:b/>
          <w:bCs/>
          <w:color w:val="000000"/>
        </w:rPr>
        <w:t xml:space="preserve">Open-Access: </w:t>
      </w:r>
      <w:r w:rsidRPr="008344F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44FC">
        <w:rPr>
          <w:rFonts w:ascii="Book Antiqua" w:eastAsia="Book Antiqua" w:hAnsi="Book Antiqua" w:cs="Book Antiqua"/>
          <w:color w:val="000000"/>
        </w:rPr>
        <w:t>NonCommercial</w:t>
      </w:r>
      <w:proofErr w:type="spellEnd"/>
      <w:r w:rsidRPr="008344F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A6F48C" w14:textId="77777777" w:rsidR="00FA7EDE" w:rsidRPr="008344FC" w:rsidRDefault="00FA7EDE">
      <w:pPr>
        <w:spacing w:line="360" w:lineRule="auto"/>
        <w:jc w:val="both"/>
      </w:pPr>
    </w:p>
    <w:p w14:paraId="44009612" w14:textId="6110258A" w:rsidR="00FA7EDE" w:rsidRPr="008344FC" w:rsidRDefault="002D11C6">
      <w:pPr>
        <w:spacing w:line="360" w:lineRule="auto"/>
        <w:jc w:val="both"/>
      </w:pPr>
      <w:r w:rsidRPr="008344FC">
        <w:rPr>
          <w:rFonts w:ascii="Book Antiqua" w:eastAsia="Book Antiqua" w:hAnsi="Book Antiqua" w:cs="Book Antiqua"/>
          <w:b/>
          <w:color w:val="000000"/>
        </w:rPr>
        <w:t xml:space="preserve">Manuscript source: </w:t>
      </w:r>
      <w:r w:rsidR="00AB5B44" w:rsidRPr="008344FC">
        <w:rPr>
          <w:rFonts w:ascii="Book Antiqua" w:eastAsia="Book Antiqua" w:hAnsi="Book Antiqua" w:cs="Book Antiqua"/>
          <w:color w:val="000000"/>
        </w:rPr>
        <w:t>Invited manuscript</w:t>
      </w:r>
    </w:p>
    <w:p w14:paraId="658A0A14" w14:textId="77777777" w:rsidR="00FA7EDE" w:rsidRPr="008344FC" w:rsidRDefault="00FA7EDE">
      <w:pPr>
        <w:spacing w:line="360" w:lineRule="auto"/>
        <w:jc w:val="both"/>
      </w:pPr>
    </w:p>
    <w:p w14:paraId="7BB17D6D" w14:textId="77777777" w:rsidR="00FA7EDE" w:rsidRPr="008344FC" w:rsidRDefault="002D11C6">
      <w:pPr>
        <w:spacing w:line="360" w:lineRule="auto"/>
        <w:jc w:val="both"/>
      </w:pPr>
      <w:r w:rsidRPr="008344FC">
        <w:rPr>
          <w:rFonts w:ascii="Book Antiqua" w:eastAsia="Book Antiqua" w:hAnsi="Book Antiqua" w:cs="Book Antiqua"/>
          <w:b/>
          <w:color w:val="000000"/>
        </w:rPr>
        <w:t xml:space="preserve">Peer-review started: </w:t>
      </w:r>
      <w:r w:rsidRPr="008344FC">
        <w:rPr>
          <w:rFonts w:ascii="Book Antiqua" w:eastAsia="Book Antiqua" w:hAnsi="Book Antiqua" w:cs="Book Antiqua"/>
          <w:color w:val="000000"/>
        </w:rPr>
        <w:t>November 8, 2020</w:t>
      </w:r>
    </w:p>
    <w:p w14:paraId="6325A878" w14:textId="77777777" w:rsidR="00FA7EDE" w:rsidRPr="008344FC" w:rsidRDefault="002D11C6">
      <w:pPr>
        <w:spacing w:line="360" w:lineRule="auto"/>
        <w:jc w:val="both"/>
      </w:pPr>
      <w:r w:rsidRPr="008344FC">
        <w:rPr>
          <w:rFonts w:ascii="Book Antiqua" w:eastAsia="Book Antiqua" w:hAnsi="Book Antiqua" w:cs="Book Antiqua"/>
          <w:b/>
          <w:color w:val="000000"/>
        </w:rPr>
        <w:t xml:space="preserve">First decision: </w:t>
      </w:r>
      <w:r w:rsidRPr="008344FC">
        <w:rPr>
          <w:rFonts w:ascii="Book Antiqua" w:eastAsia="Book Antiqua" w:hAnsi="Book Antiqua" w:cs="Book Antiqua"/>
          <w:color w:val="000000"/>
        </w:rPr>
        <w:t>December 17, 2020</w:t>
      </w:r>
    </w:p>
    <w:p w14:paraId="36BCF6C2" w14:textId="77777777" w:rsidR="00FA7EDE" w:rsidRPr="008344FC" w:rsidRDefault="002D11C6">
      <w:pPr>
        <w:spacing w:line="360" w:lineRule="auto"/>
        <w:jc w:val="both"/>
      </w:pPr>
      <w:r w:rsidRPr="008344FC">
        <w:rPr>
          <w:rFonts w:ascii="Book Antiqua" w:eastAsia="Book Antiqua" w:hAnsi="Book Antiqua" w:cs="Book Antiqua"/>
          <w:b/>
          <w:color w:val="000000"/>
        </w:rPr>
        <w:t xml:space="preserve">Article in press: </w:t>
      </w:r>
      <w:r w:rsidRPr="008344FC">
        <w:rPr>
          <w:rFonts w:ascii="Book Antiqua" w:eastAsia="Book Antiqua" w:hAnsi="Book Antiqua" w:cs="Book Antiqua" w:hint="eastAsia"/>
          <w:bCs/>
          <w:color w:val="000000"/>
        </w:rPr>
        <w:t>March 10, 2021</w:t>
      </w:r>
    </w:p>
    <w:p w14:paraId="0A53514A" w14:textId="77777777" w:rsidR="00FA7EDE" w:rsidRPr="008344FC" w:rsidRDefault="00FA7EDE">
      <w:pPr>
        <w:spacing w:line="360" w:lineRule="auto"/>
        <w:jc w:val="both"/>
      </w:pPr>
    </w:p>
    <w:p w14:paraId="39622B12" w14:textId="77777777" w:rsidR="00FA7EDE" w:rsidRPr="008344FC" w:rsidRDefault="002D11C6">
      <w:pPr>
        <w:spacing w:line="360" w:lineRule="auto"/>
        <w:jc w:val="both"/>
      </w:pPr>
      <w:r w:rsidRPr="008344FC">
        <w:rPr>
          <w:rFonts w:ascii="Book Antiqua" w:eastAsia="Book Antiqua" w:hAnsi="Book Antiqua" w:cs="Book Antiqua"/>
          <w:b/>
          <w:color w:val="000000"/>
        </w:rPr>
        <w:lastRenderedPageBreak/>
        <w:t xml:space="preserve">Specialty type: </w:t>
      </w:r>
      <w:r w:rsidRPr="008344FC">
        <w:rPr>
          <w:rFonts w:ascii="Book Antiqua" w:eastAsia="微软雅黑" w:hAnsi="Book Antiqua" w:cs="宋体"/>
        </w:rPr>
        <w:t>Oncology</w:t>
      </w:r>
    </w:p>
    <w:p w14:paraId="061B2B4F" w14:textId="77777777" w:rsidR="00FA7EDE" w:rsidRPr="008344FC" w:rsidRDefault="002D11C6">
      <w:pPr>
        <w:spacing w:line="360" w:lineRule="auto"/>
        <w:jc w:val="both"/>
      </w:pPr>
      <w:r w:rsidRPr="008344FC">
        <w:rPr>
          <w:rFonts w:ascii="Book Antiqua" w:eastAsia="Book Antiqua" w:hAnsi="Book Antiqua" w:cs="Book Antiqua"/>
          <w:b/>
          <w:color w:val="000000"/>
        </w:rPr>
        <w:t xml:space="preserve">Country/Territory of origin: </w:t>
      </w:r>
      <w:r w:rsidRPr="008344FC">
        <w:rPr>
          <w:rFonts w:ascii="Book Antiqua" w:eastAsia="Book Antiqua" w:hAnsi="Book Antiqua" w:cs="Book Antiqua"/>
          <w:color w:val="000000"/>
        </w:rPr>
        <w:t>Singapore</w:t>
      </w:r>
    </w:p>
    <w:p w14:paraId="5B591A0A" w14:textId="77777777" w:rsidR="00FA7EDE" w:rsidRPr="008344FC" w:rsidRDefault="002D11C6">
      <w:pPr>
        <w:spacing w:line="360" w:lineRule="auto"/>
        <w:jc w:val="both"/>
      </w:pPr>
      <w:r w:rsidRPr="008344FC">
        <w:rPr>
          <w:rFonts w:ascii="Book Antiqua" w:eastAsia="Book Antiqua" w:hAnsi="Book Antiqua" w:cs="Book Antiqua"/>
          <w:b/>
          <w:color w:val="000000"/>
        </w:rPr>
        <w:t>Peer-review report’s scientific quality classification</w:t>
      </w:r>
    </w:p>
    <w:p w14:paraId="0448CF26" w14:textId="77777777" w:rsidR="00FA7EDE" w:rsidRPr="008344FC" w:rsidRDefault="002D11C6">
      <w:pPr>
        <w:spacing w:line="360" w:lineRule="auto"/>
        <w:jc w:val="both"/>
      </w:pPr>
      <w:r w:rsidRPr="008344FC">
        <w:rPr>
          <w:rFonts w:ascii="Book Antiqua" w:eastAsia="Book Antiqua" w:hAnsi="Book Antiqua" w:cs="Book Antiqua"/>
          <w:color w:val="000000"/>
        </w:rPr>
        <w:t>Grade A (Excellent): 0</w:t>
      </w:r>
    </w:p>
    <w:p w14:paraId="783F8C4A" w14:textId="77777777" w:rsidR="00FA7EDE" w:rsidRPr="008344FC" w:rsidRDefault="002D11C6">
      <w:pPr>
        <w:spacing w:line="360" w:lineRule="auto"/>
        <w:jc w:val="both"/>
      </w:pPr>
      <w:r w:rsidRPr="008344FC">
        <w:rPr>
          <w:rFonts w:ascii="Book Antiqua" w:eastAsia="Book Antiqua" w:hAnsi="Book Antiqua" w:cs="Book Antiqua"/>
          <w:color w:val="000000"/>
        </w:rPr>
        <w:t>Grade B (Very good): B</w:t>
      </w:r>
    </w:p>
    <w:p w14:paraId="38F5E885" w14:textId="77777777" w:rsidR="00FA7EDE" w:rsidRPr="008344FC" w:rsidRDefault="002D11C6">
      <w:pPr>
        <w:spacing w:line="360" w:lineRule="auto"/>
        <w:jc w:val="both"/>
      </w:pPr>
      <w:r w:rsidRPr="008344FC">
        <w:rPr>
          <w:rFonts w:ascii="Book Antiqua" w:eastAsia="Book Antiqua" w:hAnsi="Book Antiqua" w:cs="Book Antiqua"/>
          <w:color w:val="000000"/>
        </w:rPr>
        <w:t>Grade C (Good): C</w:t>
      </w:r>
    </w:p>
    <w:p w14:paraId="4CE6170C" w14:textId="77777777" w:rsidR="00FA7EDE" w:rsidRPr="008344FC" w:rsidRDefault="002D11C6">
      <w:pPr>
        <w:spacing w:line="360" w:lineRule="auto"/>
        <w:jc w:val="both"/>
      </w:pPr>
      <w:r w:rsidRPr="008344FC">
        <w:rPr>
          <w:rFonts w:ascii="Book Antiqua" w:eastAsia="Book Antiqua" w:hAnsi="Book Antiqua" w:cs="Book Antiqua"/>
          <w:color w:val="000000"/>
        </w:rPr>
        <w:t>Grade D (Fair): D</w:t>
      </w:r>
    </w:p>
    <w:p w14:paraId="320F144E" w14:textId="77777777" w:rsidR="00FA7EDE" w:rsidRPr="008344FC" w:rsidRDefault="002D11C6">
      <w:pPr>
        <w:spacing w:line="360" w:lineRule="auto"/>
        <w:jc w:val="both"/>
      </w:pPr>
      <w:r w:rsidRPr="008344FC">
        <w:rPr>
          <w:rFonts w:ascii="Book Antiqua" w:eastAsia="Book Antiqua" w:hAnsi="Book Antiqua" w:cs="Book Antiqua"/>
          <w:color w:val="000000"/>
        </w:rPr>
        <w:t>Grade E (Poor): 0</w:t>
      </w:r>
    </w:p>
    <w:p w14:paraId="078AD23A" w14:textId="77777777" w:rsidR="00FA7EDE" w:rsidRPr="008344FC" w:rsidRDefault="00FA7EDE">
      <w:pPr>
        <w:spacing w:line="360" w:lineRule="auto"/>
        <w:jc w:val="both"/>
      </w:pPr>
    </w:p>
    <w:p w14:paraId="73AF9F08" w14:textId="77777777" w:rsidR="00FA7EDE" w:rsidRPr="008344FC" w:rsidRDefault="002D11C6">
      <w:pPr>
        <w:spacing w:line="360" w:lineRule="auto"/>
        <w:jc w:val="both"/>
        <w:rPr>
          <w:rFonts w:ascii="Book Antiqua" w:eastAsia="宋体" w:hAnsi="Book Antiqua" w:cs="Book Antiqua"/>
          <w:b/>
          <w:color w:val="000000"/>
          <w:lang w:eastAsia="zh-CN"/>
        </w:rPr>
      </w:pPr>
      <w:r w:rsidRPr="008344FC">
        <w:rPr>
          <w:rFonts w:ascii="Book Antiqua" w:eastAsia="Book Antiqua" w:hAnsi="Book Antiqua" w:cs="Book Antiqua"/>
          <w:b/>
          <w:color w:val="000000"/>
        </w:rPr>
        <w:t xml:space="preserve">P-Reviewer: </w:t>
      </w:r>
      <w:r w:rsidRPr="008344FC">
        <w:rPr>
          <w:rFonts w:ascii="Book Antiqua" w:eastAsia="Book Antiqua" w:hAnsi="Book Antiqua" w:cs="Book Antiqua"/>
          <w:color w:val="000000"/>
        </w:rPr>
        <w:t xml:space="preserve">Ono S, </w:t>
      </w:r>
      <w:proofErr w:type="spellStart"/>
      <w:r w:rsidRPr="008344FC">
        <w:rPr>
          <w:rFonts w:ascii="Book Antiqua" w:eastAsia="Book Antiqua" w:hAnsi="Book Antiqua" w:cs="Book Antiqua"/>
          <w:color w:val="000000"/>
        </w:rPr>
        <w:t>Zaninotto</w:t>
      </w:r>
      <w:proofErr w:type="spellEnd"/>
      <w:r w:rsidRPr="008344FC">
        <w:rPr>
          <w:rFonts w:ascii="Book Antiqua" w:eastAsia="Book Antiqua" w:hAnsi="Book Antiqua" w:cs="Book Antiqua"/>
          <w:color w:val="000000"/>
        </w:rPr>
        <w:t xml:space="preserve"> G</w:t>
      </w:r>
      <w:r w:rsidRPr="008344FC">
        <w:rPr>
          <w:rFonts w:ascii="Book Antiqua" w:eastAsia="Book Antiqua" w:hAnsi="Book Antiqua" w:cs="Book Antiqua"/>
          <w:b/>
          <w:color w:val="000000"/>
        </w:rPr>
        <w:t xml:space="preserve"> S-Editor: </w:t>
      </w:r>
      <w:r w:rsidRPr="008344FC">
        <w:rPr>
          <w:rFonts w:ascii="Book Antiqua" w:eastAsia="Book Antiqua" w:hAnsi="Book Antiqua" w:cs="Book Antiqua"/>
          <w:color w:val="000000"/>
        </w:rPr>
        <w:t>Fan JR</w:t>
      </w:r>
      <w:r w:rsidRPr="008344FC">
        <w:rPr>
          <w:rFonts w:ascii="Book Antiqua" w:eastAsia="Book Antiqua" w:hAnsi="Book Antiqua" w:cs="Book Antiqua"/>
          <w:b/>
          <w:color w:val="000000"/>
        </w:rPr>
        <w:t xml:space="preserve"> L-Editor: </w:t>
      </w:r>
      <w:r w:rsidRPr="008344FC">
        <w:rPr>
          <w:rFonts w:ascii="Book Antiqua" w:eastAsia="宋体" w:hAnsi="Book Antiqua" w:cs="Book Antiqua" w:hint="eastAsia"/>
          <w:bCs/>
          <w:color w:val="000000"/>
          <w:lang w:eastAsia="zh-CN"/>
        </w:rPr>
        <w:t>A</w:t>
      </w:r>
      <w:r w:rsidRPr="008344FC">
        <w:rPr>
          <w:rFonts w:ascii="Book Antiqua" w:eastAsia="Book Antiqua" w:hAnsi="Book Antiqua" w:cs="Book Antiqua"/>
          <w:b/>
          <w:color w:val="000000"/>
        </w:rPr>
        <w:t xml:space="preserve"> P-Editor: </w:t>
      </w:r>
      <w:r w:rsidRPr="008344FC">
        <w:rPr>
          <w:rFonts w:ascii="Book Antiqua" w:eastAsia="宋体" w:hAnsi="Book Antiqua" w:cs="Book Antiqua" w:hint="eastAsia"/>
          <w:bCs/>
          <w:color w:val="000000"/>
          <w:lang w:eastAsia="zh-CN"/>
        </w:rPr>
        <w:t>Yuan YY</w:t>
      </w:r>
    </w:p>
    <w:p w14:paraId="3374FD4E" w14:textId="77777777" w:rsidR="00FA7EDE" w:rsidRPr="008344FC" w:rsidRDefault="00FA7EDE">
      <w:pPr>
        <w:spacing w:line="360" w:lineRule="auto"/>
        <w:jc w:val="both"/>
        <w:sectPr w:rsidR="00FA7EDE" w:rsidRPr="008344FC">
          <w:pgSz w:w="12240" w:h="15840"/>
          <w:pgMar w:top="1440" w:right="1440" w:bottom="1440" w:left="1440" w:header="720" w:footer="720" w:gutter="0"/>
          <w:cols w:space="720"/>
          <w:docGrid w:linePitch="360"/>
        </w:sectPr>
      </w:pPr>
    </w:p>
    <w:p w14:paraId="2A265581" w14:textId="77777777" w:rsidR="00FA7EDE" w:rsidRPr="008344FC" w:rsidRDefault="002D11C6">
      <w:pPr>
        <w:spacing w:line="360" w:lineRule="auto"/>
        <w:jc w:val="both"/>
      </w:pPr>
      <w:r w:rsidRPr="008344FC">
        <w:rPr>
          <w:rFonts w:ascii="Book Antiqua" w:eastAsia="Book Antiqua" w:hAnsi="Book Antiqua" w:cs="Book Antiqua"/>
          <w:b/>
          <w:color w:val="000000"/>
        </w:rPr>
        <w:lastRenderedPageBreak/>
        <w:t>Figure Legends</w:t>
      </w:r>
    </w:p>
    <w:p w14:paraId="1BAB0A3C" w14:textId="77777777" w:rsidR="00FA7EDE" w:rsidRPr="008344FC" w:rsidRDefault="002D11C6">
      <w:pPr>
        <w:spacing w:line="360" w:lineRule="auto"/>
        <w:jc w:val="both"/>
        <w:rPr>
          <w:rFonts w:ascii="Book Antiqua" w:eastAsia="Book Antiqua" w:hAnsi="Book Antiqua" w:cs="Book Antiqua"/>
          <w:b/>
          <w:bCs/>
          <w:color w:val="000000"/>
          <w:szCs w:val="22"/>
        </w:rPr>
      </w:pPr>
      <w:r w:rsidRPr="008344FC">
        <w:rPr>
          <w:noProof/>
          <w:lang w:eastAsia="zh-CN"/>
        </w:rPr>
        <w:drawing>
          <wp:inline distT="0" distB="0" distL="0" distR="0" wp14:anchorId="1823516A" wp14:editId="1DF70349">
            <wp:extent cx="5943600" cy="3908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3908425"/>
                    </a:xfrm>
                    <a:prstGeom prst="rect">
                      <a:avLst/>
                    </a:prstGeom>
                  </pic:spPr>
                </pic:pic>
              </a:graphicData>
            </a:graphic>
          </wp:inline>
        </w:drawing>
      </w:r>
    </w:p>
    <w:p w14:paraId="0BB46782" w14:textId="77777777" w:rsidR="00FA7EDE" w:rsidRPr="008344FC" w:rsidRDefault="002D11C6">
      <w:pPr>
        <w:spacing w:line="360" w:lineRule="auto"/>
        <w:jc w:val="both"/>
        <w:rPr>
          <w:rFonts w:ascii="Book Antiqua" w:eastAsia="Book Antiqua" w:hAnsi="Book Antiqua" w:cs="Book Antiqua"/>
          <w:b/>
          <w:bCs/>
          <w:color w:val="000000"/>
          <w:szCs w:val="22"/>
        </w:rPr>
      </w:pPr>
      <w:r w:rsidRPr="008344FC">
        <w:rPr>
          <w:rFonts w:ascii="Book Antiqua" w:eastAsia="Book Antiqua" w:hAnsi="Book Antiqua" w:cs="Book Antiqua"/>
          <w:b/>
          <w:bCs/>
          <w:color w:val="000000"/>
          <w:szCs w:val="22"/>
        </w:rPr>
        <w:t>Figure 1 Distribution of study respondents across Asia-Pacific region.</w:t>
      </w:r>
    </w:p>
    <w:p w14:paraId="22F39330" w14:textId="77777777" w:rsidR="00FA7EDE" w:rsidRPr="008344FC" w:rsidRDefault="002D11C6">
      <w:pPr>
        <w:spacing w:line="360" w:lineRule="auto"/>
        <w:jc w:val="both"/>
        <w:rPr>
          <w:rFonts w:ascii="Book Antiqua" w:hAnsi="Book Antiqua" w:cs="Arial"/>
          <w:b/>
        </w:rPr>
      </w:pPr>
      <w:r w:rsidRPr="008344FC">
        <w:rPr>
          <w:rFonts w:ascii="Book Antiqua" w:eastAsia="Book Antiqua" w:hAnsi="Book Antiqua" w:cs="Book Antiqua"/>
          <w:b/>
          <w:bCs/>
          <w:color w:val="000000"/>
          <w:szCs w:val="22"/>
        </w:rPr>
        <w:br w:type="page"/>
      </w:r>
      <w:r w:rsidRPr="008344FC">
        <w:rPr>
          <w:rFonts w:ascii="Book Antiqua" w:hAnsi="Book Antiqua" w:cs="Arial"/>
          <w:b/>
        </w:rPr>
        <w:lastRenderedPageBreak/>
        <w:t xml:space="preserve">Table 1 Demographics of study respondents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693"/>
        <w:gridCol w:w="1955"/>
      </w:tblGrid>
      <w:tr w:rsidR="00FA7EDE" w:rsidRPr="008344FC" w14:paraId="5BE8C54A" w14:textId="77777777">
        <w:tc>
          <w:tcPr>
            <w:tcW w:w="2573" w:type="pct"/>
            <w:tcBorders>
              <w:top w:val="single" w:sz="4" w:space="0" w:color="auto"/>
              <w:bottom w:val="single" w:sz="4" w:space="0" w:color="auto"/>
            </w:tcBorders>
          </w:tcPr>
          <w:p w14:paraId="75624B50" w14:textId="77777777" w:rsidR="00FA7EDE" w:rsidRPr="008344FC" w:rsidRDefault="002D11C6">
            <w:pPr>
              <w:spacing w:line="360" w:lineRule="auto"/>
              <w:jc w:val="both"/>
              <w:rPr>
                <w:rFonts w:ascii="Book Antiqua" w:hAnsi="Book Antiqua" w:cs="Arial"/>
                <w:b/>
                <w:lang w:eastAsia="zh-CN"/>
              </w:rPr>
            </w:pPr>
            <w:r w:rsidRPr="008344FC">
              <w:rPr>
                <w:rFonts w:ascii="Book Antiqua" w:hAnsi="Book Antiqua" w:cs="Arial"/>
                <w:b/>
                <w:lang w:eastAsia="zh-CN"/>
              </w:rPr>
              <w:t>Respondent demographics</w:t>
            </w:r>
          </w:p>
        </w:tc>
        <w:tc>
          <w:tcPr>
            <w:tcW w:w="1406" w:type="pct"/>
            <w:tcBorders>
              <w:top w:val="single" w:sz="4" w:space="0" w:color="auto"/>
              <w:bottom w:val="single" w:sz="4" w:space="0" w:color="auto"/>
            </w:tcBorders>
          </w:tcPr>
          <w:p w14:paraId="56F022B7" w14:textId="77777777" w:rsidR="00FA7EDE" w:rsidRPr="008344FC" w:rsidRDefault="002D11C6">
            <w:pPr>
              <w:spacing w:line="360" w:lineRule="auto"/>
              <w:jc w:val="both"/>
              <w:rPr>
                <w:rFonts w:ascii="Book Antiqua" w:hAnsi="Book Antiqua" w:cs="Arial"/>
                <w:b/>
                <w:lang w:eastAsia="zh-CN"/>
              </w:rPr>
            </w:pPr>
            <w:r w:rsidRPr="008344FC">
              <w:rPr>
                <w:rFonts w:ascii="Book Antiqua" w:hAnsi="Book Antiqua" w:cs="Arial"/>
                <w:b/>
                <w:lang w:eastAsia="zh-CN"/>
              </w:rPr>
              <w:t>Study cohort (</w:t>
            </w:r>
            <w:r w:rsidRPr="008344FC">
              <w:rPr>
                <w:rFonts w:ascii="Book Antiqua" w:hAnsi="Book Antiqua" w:cs="Arial"/>
                <w:b/>
                <w:i/>
                <w:iCs/>
                <w:lang w:eastAsia="zh-CN"/>
              </w:rPr>
              <w:t>n</w:t>
            </w:r>
            <w:r w:rsidRPr="008344FC">
              <w:rPr>
                <w:rFonts w:ascii="Book Antiqua" w:hAnsi="Book Antiqua" w:cs="Arial"/>
                <w:b/>
                <w:lang w:eastAsia="zh-CN"/>
              </w:rPr>
              <w:t xml:space="preserve"> = 569)</w:t>
            </w:r>
          </w:p>
        </w:tc>
        <w:tc>
          <w:tcPr>
            <w:tcW w:w="1021" w:type="pct"/>
            <w:tcBorders>
              <w:top w:val="single" w:sz="4" w:space="0" w:color="auto"/>
              <w:bottom w:val="single" w:sz="4" w:space="0" w:color="auto"/>
            </w:tcBorders>
          </w:tcPr>
          <w:p w14:paraId="55709AA0" w14:textId="77777777" w:rsidR="00FA7EDE" w:rsidRPr="008344FC" w:rsidRDefault="002D11C6">
            <w:pPr>
              <w:spacing w:line="360" w:lineRule="auto"/>
              <w:jc w:val="both"/>
              <w:rPr>
                <w:rFonts w:ascii="Book Antiqua" w:hAnsi="Book Antiqua" w:cs="Arial"/>
                <w:b/>
                <w:lang w:eastAsia="zh-CN"/>
              </w:rPr>
            </w:pPr>
            <w:r w:rsidRPr="008344FC">
              <w:rPr>
                <w:rFonts w:ascii="Book Antiqua" w:hAnsi="Book Antiqua" w:cs="Arial"/>
                <w:b/>
                <w:lang w:eastAsia="zh-CN"/>
              </w:rPr>
              <w:t>Percentage (%)</w:t>
            </w:r>
          </w:p>
        </w:tc>
      </w:tr>
      <w:tr w:rsidR="00FA7EDE" w:rsidRPr="008344FC" w14:paraId="77BCBC1A" w14:textId="77777777">
        <w:tc>
          <w:tcPr>
            <w:tcW w:w="2573" w:type="pct"/>
            <w:tcBorders>
              <w:top w:val="single" w:sz="4" w:space="0" w:color="auto"/>
            </w:tcBorders>
          </w:tcPr>
          <w:p w14:paraId="0BE58792"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Age, years (median, IQR)</w:t>
            </w:r>
          </w:p>
        </w:tc>
        <w:tc>
          <w:tcPr>
            <w:tcW w:w="1406" w:type="pct"/>
            <w:tcBorders>
              <w:top w:val="single" w:sz="4" w:space="0" w:color="auto"/>
            </w:tcBorders>
          </w:tcPr>
          <w:p w14:paraId="7F8E9DC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38 (33-46)</w:t>
            </w:r>
          </w:p>
        </w:tc>
        <w:tc>
          <w:tcPr>
            <w:tcW w:w="1021" w:type="pct"/>
            <w:tcBorders>
              <w:top w:val="single" w:sz="4" w:space="0" w:color="auto"/>
            </w:tcBorders>
          </w:tcPr>
          <w:p w14:paraId="1D483F9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w:t>
            </w:r>
          </w:p>
        </w:tc>
      </w:tr>
      <w:tr w:rsidR="00FA7EDE" w:rsidRPr="008344FC" w14:paraId="664043BB" w14:textId="77777777">
        <w:trPr>
          <w:trHeight w:val="377"/>
        </w:trPr>
        <w:tc>
          <w:tcPr>
            <w:tcW w:w="2573" w:type="pct"/>
          </w:tcPr>
          <w:p w14:paraId="1E892463"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 xml:space="preserve">Gender </w:t>
            </w:r>
          </w:p>
        </w:tc>
        <w:tc>
          <w:tcPr>
            <w:tcW w:w="1406" w:type="pct"/>
          </w:tcPr>
          <w:p w14:paraId="0E45B605" w14:textId="77777777" w:rsidR="00FA7EDE" w:rsidRPr="008344FC" w:rsidRDefault="00FA7EDE">
            <w:pPr>
              <w:spacing w:line="360" w:lineRule="auto"/>
              <w:jc w:val="both"/>
              <w:rPr>
                <w:rFonts w:ascii="Book Antiqua" w:hAnsi="Book Antiqua" w:cs="Arial"/>
                <w:lang w:eastAsia="zh-CN"/>
              </w:rPr>
            </w:pPr>
          </w:p>
        </w:tc>
        <w:tc>
          <w:tcPr>
            <w:tcW w:w="1021" w:type="pct"/>
          </w:tcPr>
          <w:p w14:paraId="23649F4E" w14:textId="77777777" w:rsidR="00FA7EDE" w:rsidRPr="008344FC" w:rsidRDefault="00FA7EDE">
            <w:pPr>
              <w:spacing w:line="360" w:lineRule="auto"/>
              <w:jc w:val="both"/>
              <w:rPr>
                <w:rFonts w:ascii="Book Antiqua" w:hAnsi="Book Antiqua" w:cs="Arial"/>
                <w:lang w:eastAsia="zh-CN"/>
              </w:rPr>
            </w:pPr>
          </w:p>
        </w:tc>
      </w:tr>
      <w:tr w:rsidR="00FA7EDE" w:rsidRPr="008344FC" w14:paraId="2AD66AF2" w14:textId="77777777">
        <w:trPr>
          <w:trHeight w:val="344"/>
        </w:trPr>
        <w:tc>
          <w:tcPr>
            <w:tcW w:w="2573" w:type="pct"/>
          </w:tcPr>
          <w:p w14:paraId="4A735950"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 xml:space="preserve">Male </w:t>
            </w:r>
          </w:p>
        </w:tc>
        <w:tc>
          <w:tcPr>
            <w:tcW w:w="1406" w:type="pct"/>
          </w:tcPr>
          <w:p w14:paraId="46363FF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443</w:t>
            </w:r>
          </w:p>
        </w:tc>
        <w:tc>
          <w:tcPr>
            <w:tcW w:w="1021" w:type="pct"/>
          </w:tcPr>
          <w:p w14:paraId="2A416BE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77.9</w:t>
            </w:r>
          </w:p>
        </w:tc>
      </w:tr>
      <w:tr w:rsidR="00FA7EDE" w:rsidRPr="008344FC" w14:paraId="47880B12" w14:textId="77777777">
        <w:trPr>
          <w:trHeight w:val="313"/>
        </w:trPr>
        <w:tc>
          <w:tcPr>
            <w:tcW w:w="2573" w:type="pct"/>
          </w:tcPr>
          <w:p w14:paraId="7ED18573"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Female</w:t>
            </w:r>
          </w:p>
        </w:tc>
        <w:tc>
          <w:tcPr>
            <w:tcW w:w="1406" w:type="pct"/>
          </w:tcPr>
          <w:p w14:paraId="46F98E2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126</w:t>
            </w:r>
          </w:p>
        </w:tc>
        <w:tc>
          <w:tcPr>
            <w:tcW w:w="1021" w:type="pct"/>
          </w:tcPr>
          <w:p w14:paraId="6ED048D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22.1</w:t>
            </w:r>
          </w:p>
        </w:tc>
      </w:tr>
      <w:tr w:rsidR="00FA7EDE" w:rsidRPr="008344FC" w14:paraId="1F6FA28B" w14:textId="77777777">
        <w:trPr>
          <w:trHeight w:val="241"/>
        </w:trPr>
        <w:tc>
          <w:tcPr>
            <w:tcW w:w="2573" w:type="pct"/>
          </w:tcPr>
          <w:p w14:paraId="491D81C9"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 xml:space="preserve">Specialty </w:t>
            </w:r>
          </w:p>
        </w:tc>
        <w:tc>
          <w:tcPr>
            <w:tcW w:w="1406" w:type="pct"/>
          </w:tcPr>
          <w:p w14:paraId="0C08EA78" w14:textId="77777777" w:rsidR="00FA7EDE" w:rsidRPr="008344FC" w:rsidRDefault="00FA7EDE">
            <w:pPr>
              <w:spacing w:line="360" w:lineRule="auto"/>
              <w:jc w:val="both"/>
              <w:rPr>
                <w:rFonts w:ascii="Book Antiqua" w:hAnsi="Book Antiqua" w:cs="Arial"/>
                <w:lang w:eastAsia="zh-CN"/>
              </w:rPr>
            </w:pPr>
          </w:p>
        </w:tc>
        <w:tc>
          <w:tcPr>
            <w:tcW w:w="1021" w:type="pct"/>
          </w:tcPr>
          <w:p w14:paraId="4D17A707" w14:textId="77777777" w:rsidR="00FA7EDE" w:rsidRPr="008344FC" w:rsidRDefault="00FA7EDE">
            <w:pPr>
              <w:spacing w:line="360" w:lineRule="auto"/>
              <w:jc w:val="both"/>
              <w:rPr>
                <w:rFonts w:ascii="Book Antiqua" w:hAnsi="Book Antiqua" w:cs="Arial"/>
                <w:lang w:eastAsia="zh-CN"/>
              </w:rPr>
            </w:pPr>
          </w:p>
        </w:tc>
      </w:tr>
      <w:tr w:rsidR="00FA7EDE" w:rsidRPr="008344FC" w14:paraId="29091535" w14:textId="77777777">
        <w:trPr>
          <w:trHeight w:val="517"/>
        </w:trPr>
        <w:tc>
          <w:tcPr>
            <w:tcW w:w="2573" w:type="pct"/>
          </w:tcPr>
          <w:p w14:paraId="18BB70A9"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 xml:space="preserve">Physician </w:t>
            </w:r>
          </w:p>
        </w:tc>
        <w:tc>
          <w:tcPr>
            <w:tcW w:w="1406" w:type="pct"/>
          </w:tcPr>
          <w:p w14:paraId="69DDC5C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514</w:t>
            </w:r>
          </w:p>
        </w:tc>
        <w:tc>
          <w:tcPr>
            <w:tcW w:w="1021" w:type="pct"/>
          </w:tcPr>
          <w:p w14:paraId="7BF960F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90.3</w:t>
            </w:r>
          </w:p>
        </w:tc>
      </w:tr>
      <w:tr w:rsidR="00FA7EDE" w:rsidRPr="008344FC" w14:paraId="0A0B72C3" w14:textId="77777777">
        <w:trPr>
          <w:trHeight w:val="241"/>
        </w:trPr>
        <w:tc>
          <w:tcPr>
            <w:tcW w:w="2573" w:type="pct"/>
          </w:tcPr>
          <w:p w14:paraId="5C7F5E4E"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Surgeon</w:t>
            </w:r>
          </w:p>
        </w:tc>
        <w:tc>
          <w:tcPr>
            <w:tcW w:w="1406" w:type="pct"/>
          </w:tcPr>
          <w:p w14:paraId="1D51BE3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55</w:t>
            </w:r>
          </w:p>
        </w:tc>
        <w:tc>
          <w:tcPr>
            <w:tcW w:w="1021" w:type="pct"/>
          </w:tcPr>
          <w:p w14:paraId="63FA07D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9.7</w:t>
            </w:r>
          </w:p>
        </w:tc>
      </w:tr>
      <w:tr w:rsidR="00FA7EDE" w:rsidRPr="008344FC" w14:paraId="3380E944" w14:textId="77777777">
        <w:tc>
          <w:tcPr>
            <w:tcW w:w="2573" w:type="pct"/>
          </w:tcPr>
          <w:p w14:paraId="743E6A65"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 xml:space="preserve">Place of practice </w:t>
            </w:r>
          </w:p>
        </w:tc>
        <w:tc>
          <w:tcPr>
            <w:tcW w:w="1406" w:type="pct"/>
          </w:tcPr>
          <w:p w14:paraId="19849071" w14:textId="77777777" w:rsidR="00FA7EDE" w:rsidRPr="008344FC" w:rsidRDefault="00FA7EDE">
            <w:pPr>
              <w:spacing w:line="360" w:lineRule="auto"/>
              <w:jc w:val="both"/>
              <w:rPr>
                <w:rFonts w:ascii="Book Antiqua" w:hAnsi="Book Antiqua" w:cs="Arial"/>
                <w:lang w:eastAsia="zh-CN"/>
              </w:rPr>
            </w:pPr>
          </w:p>
        </w:tc>
        <w:tc>
          <w:tcPr>
            <w:tcW w:w="1021" w:type="pct"/>
          </w:tcPr>
          <w:p w14:paraId="0DA5FA53" w14:textId="77777777" w:rsidR="00FA7EDE" w:rsidRPr="008344FC" w:rsidRDefault="00FA7EDE">
            <w:pPr>
              <w:spacing w:line="360" w:lineRule="auto"/>
              <w:jc w:val="both"/>
              <w:rPr>
                <w:rFonts w:ascii="Book Antiqua" w:hAnsi="Book Antiqua" w:cs="Arial"/>
                <w:lang w:eastAsia="zh-CN"/>
              </w:rPr>
            </w:pPr>
          </w:p>
        </w:tc>
      </w:tr>
      <w:tr w:rsidR="00FA7EDE" w:rsidRPr="008344FC" w14:paraId="6665CE41" w14:textId="77777777">
        <w:tc>
          <w:tcPr>
            <w:tcW w:w="2573" w:type="pct"/>
          </w:tcPr>
          <w:p w14:paraId="7381A87F"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Australia</w:t>
            </w:r>
          </w:p>
        </w:tc>
        <w:tc>
          <w:tcPr>
            <w:tcW w:w="1406" w:type="pct"/>
          </w:tcPr>
          <w:p w14:paraId="502A055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6</w:t>
            </w:r>
          </w:p>
        </w:tc>
        <w:tc>
          <w:tcPr>
            <w:tcW w:w="1021" w:type="pct"/>
          </w:tcPr>
          <w:p w14:paraId="771B1E4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1.1</w:t>
            </w:r>
          </w:p>
        </w:tc>
      </w:tr>
      <w:tr w:rsidR="00FA7EDE" w:rsidRPr="008344FC" w14:paraId="58169A71" w14:textId="77777777">
        <w:tc>
          <w:tcPr>
            <w:tcW w:w="2573" w:type="pct"/>
          </w:tcPr>
          <w:p w14:paraId="6AA677A4"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 xml:space="preserve">China </w:t>
            </w:r>
          </w:p>
        </w:tc>
        <w:tc>
          <w:tcPr>
            <w:tcW w:w="1406" w:type="pct"/>
          </w:tcPr>
          <w:p w14:paraId="0F48BB3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129</w:t>
            </w:r>
          </w:p>
        </w:tc>
        <w:tc>
          <w:tcPr>
            <w:tcW w:w="1021" w:type="pct"/>
          </w:tcPr>
          <w:p w14:paraId="7443621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22.7</w:t>
            </w:r>
          </w:p>
        </w:tc>
      </w:tr>
      <w:tr w:rsidR="00FA7EDE" w:rsidRPr="008344FC" w14:paraId="23B79135" w14:textId="77777777">
        <w:tc>
          <w:tcPr>
            <w:tcW w:w="2573" w:type="pct"/>
          </w:tcPr>
          <w:p w14:paraId="762FC095"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Hong Kong</w:t>
            </w:r>
          </w:p>
        </w:tc>
        <w:tc>
          <w:tcPr>
            <w:tcW w:w="1406" w:type="pct"/>
          </w:tcPr>
          <w:p w14:paraId="20FC04A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7</w:t>
            </w:r>
          </w:p>
        </w:tc>
        <w:tc>
          <w:tcPr>
            <w:tcW w:w="1021" w:type="pct"/>
          </w:tcPr>
          <w:p w14:paraId="7F4C0DB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1.2</w:t>
            </w:r>
          </w:p>
        </w:tc>
      </w:tr>
      <w:tr w:rsidR="00FA7EDE" w:rsidRPr="008344FC" w14:paraId="1C935A7C" w14:textId="77777777">
        <w:tc>
          <w:tcPr>
            <w:tcW w:w="2573" w:type="pct"/>
          </w:tcPr>
          <w:p w14:paraId="544A62D0"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 xml:space="preserve">India </w:t>
            </w:r>
          </w:p>
        </w:tc>
        <w:tc>
          <w:tcPr>
            <w:tcW w:w="1406" w:type="pct"/>
          </w:tcPr>
          <w:p w14:paraId="44BDA71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24</w:t>
            </w:r>
          </w:p>
        </w:tc>
        <w:tc>
          <w:tcPr>
            <w:tcW w:w="1021" w:type="pct"/>
          </w:tcPr>
          <w:p w14:paraId="3AC116C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4.2</w:t>
            </w:r>
          </w:p>
        </w:tc>
      </w:tr>
      <w:tr w:rsidR="00FA7EDE" w:rsidRPr="008344FC" w14:paraId="5DB79949" w14:textId="77777777">
        <w:tc>
          <w:tcPr>
            <w:tcW w:w="2573" w:type="pct"/>
          </w:tcPr>
          <w:p w14:paraId="5C03157F"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Japan</w:t>
            </w:r>
          </w:p>
        </w:tc>
        <w:tc>
          <w:tcPr>
            <w:tcW w:w="1406" w:type="pct"/>
          </w:tcPr>
          <w:p w14:paraId="7D5C89C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310</w:t>
            </w:r>
          </w:p>
        </w:tc>
        <w:tc>
          <w:tcPr>
            <w:tcW w:w="1021" w:type="pct"/>
          </w:tcPr>
          <w:p w14:paraId="621F16B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54.5</w:t>
            </w:r>
          </w:p>
        </w:tc>
      </w:tr>
      <w:tr w:rsidR="00FA7EDE" w:rsidRPr="008344FC" w14:paraId="1F2A1816" w14:textId="77777777">
        <w:tc>
          <w:tcPr>
            <w:tcW w:w="2573" w:type="pct"/>
          </w:tcPr>
          <w:p w14:paraId="67807CCE"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 xml:space="preserve">Laos </w:t>
            </w:r>
          </w:p>
        </w:tc>
        <w:tc>
          <w:tcPr>
            <w:tcW w:w="1406" w:type="pct"/>
          </w:tcPr>
          <w:p w14:paraId="4740CB4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w:t>
            </w:r>
          </w:p>
        </w:tc>
        <w:tc>
          <w:tcPr>
            <w:tcW w:w="1021" w:type="pct"/>
          </w:tcPr>
          <w:p w14:paraId="1BC2E72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0.2</w:t>
            </w:r>
          </w:p>
        </w:tc>
      </w:tr>
      <w:tr w:rsidR="00FA7EDE" w:rsidRPr="008344FC" w14:paraId="19F5DABC" w14:textId="77777777">
        <w:tc>
          <w:tcPr>
            <w:tcW w:w="2573" w:type="pct"/>
          </w:tcPr>
          <w:p w14:paraId="2CEACCD3"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 xml:space="preserve">Malaysia </w:t>
            </w:r>
          </w:p>
        </w:tc>
        <w:tc>
          <w:tcPr>
            <w:tcW w:w="1406" w:type="pct"/>
          </w:tcPr>
          <w:p w14:paraId="46C0836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17</w:t>
            </w:r>
          </w:p>
        </w:tc>
        <w:tc>
          <w:tcPr>
            <w:tcW w:w="1021" w:type="pct"/>
          </w:tcPr>
          <w:p w14:paraId="627E14E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3.0</w:t>
            </w:r>
          </w:p>
        </w:tc>
      </w:tr>
      <w:tr w:rsidR="00FA7EDE" w:rsidRPr="008344FC" w14:paraId="7C42C555" w14:textId="77777777">
        <w:tc>
          <w:tcPr>
            <w:tcW w:w="2573" w:type="pct"/>
          </w:tcPr>
          <w:p w14:paraId="07D523D6"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 xml:space="preserve">Myanmar </w:t>
            </w:r>
          </w:p>
        </w:tc>
        <w:tc>
          <w:tcPr>
            <w:tcW w:w="1406" w:type="pct"/>
          </w:tcPr>
          <w:p w14:paraId="16CC6B7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w:t>
            </w:r>
          </w:p>
        </w:tc>
        <w:tc>
          <w:tcPr>
            <w:tcW w:w="1021" w:type="pct"/>
          </w:tcPr>
          <w:p w14:paraId="3B425EF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0.2</w:t>
            </w:r>
          </w:p>
        </w:tc>
      </w:tr>
      <w:tr w:rsidR="00FA7EDE" w:rsidRPr="008344FC" w14:paraId="01A8871F" w14:textId="77777777">
        <w:tc>
          <w:tcPr>
            <w:tcW w:w="2573" w:type="pct"/>
          </w:tcPr>
          <w:p w14:paraId="28993B47"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 xml:space="preserve">Philippines </w:t>
            </w:r>
          </w:p>
        </w:tc>
        <w:tc>
          <w:tcPr>
            <w:tcW w:w="1406" w:type="pct"/>
          </w:tcPr>
          <w:p w14:paraId="1983CDC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w:t>
            </w:r>
          </w:p>
        </w:tc>
        <w:tc>
          <w:tcPr>
            <w:tcW w:w="1021" w:type="pct"/>
          </w:tcPr>
          <w:p w14:paraId="707989C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0.2</w:t>
            </w:r>
          </w:p>
        </w:tc>
      </w:tr>
      <w:tr w:rsidR="00FA7EDE" w:rsidRPr="008344FC" w14:paraId="51C1A0D8" w14:textId="77777777">
        <w:tc>
          <w:tcPr>
            <w:tcW w:w="2573" w:type="pct"/>
          </w:tcPr>
          <w:p w14:paraId="3954574D"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Singapore</w:t>
            </w:r>
          </w:p>
        </w:tc>
        <w:tc>
          <w:tcPr>
            <w:tcW w:w="1406" w:type="pct"/>
          </w:tcPr>
          <w:p w14:paraId="73A5F0C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28</w:t>
            </w:r>
          </w:p>
        </w:tc>
        <w:tc>
          <w:tcPr>
            <w:tcW w:w="1021" w:type="pct"/>
          </w:tcPr>
          <w:p w14:paraId="4013C6E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4.9</w:t>
            </w:r>
          </w:p>
        </w:tc>
      </w:tr>
      <w:tr w:rsidR="00FA7EDE" w:rsidRPr="008344FC" w14:paraId="55178A5C" w14:textId="77777777">
        <w:tc>
          <w:tcPr>
            <w:tcW w:w="2573" w:type="pct"/>
          </w:tcPr>
          <w:p w14:paraId="0C446905"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 xml:space="preserve">Taiwan </w:t>
            </w:r>
          </w:p>
        </w:tc>
        <w:tc>
          <w:tcPr>
            <w:tcW w:w="1406" w:type="pct"/>
          </w:tcPr>
          <w:p w14:paraId="377DA38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11</w:t>
            </w:r>
          </w:p>
        </w:tc>
        <w:tc>
          <w:tcPr>
            <w:tcW w:w="1021" w:type="pct"/>
          </w:tcPr>
          <w:p w14:paraId="69F7738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1.9</w:t>
            </w:r>
          </w:p>
        </w:tc>
      </w:tr>
      <w:tr w:rsidR="00FA7EDE" w:rsidRPr="008344FC" w14:paraId="23F385BE" w14:textId="77777777">
        <w:tc>
          <w:tcPr>
            <w:tcW w:w="2573" w:type="pct"/>
          </w:tcPr>
          <w:p w14:paraId="0323CB7C"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 xml:space="preserve">Thailand </w:t>
            </w:r>
          </w:p>
        </w:tc>
        <w:tc>
          <w:tcPr>
            <w:tcW w:w="1406" w:type="pct"/>
          </w:tcPr>
          <w:p w14:paraId="0F42024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w:t>
            </w:r>
          </w:p>
        </w:tc>
        <w:tc>
          <w:tcPr>
            <w:tcW w:w="1021" w:type="pct"/>
          </w:tcPr>
          <w:p w14:paraId="725E3A6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0.2</w:t>
            </w:r>
          </w:p>
        </w:tc>
      </w:tr>
      <w:tr w:rsidR="00FA7EDE" w:rsidRPr="008344FC" w14:paraId="51CF0035" w14:textId="77777777">
        <w:tc>
          <w:tcPr>
            <w:tcW w:w="2573" w:type="pct"/>
          </w:tcPr>
          <w:p w14:paraId="505E9B78"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Vietnam</w:t>
            </w:r>
          </w:p>
        </w:tc>
        <w:tc>
          <w:tcPr>
            <w:tcW w:w="1406" w:type="pct"/>
          </w:tcPr>
          <w:p w14:paraId="587F357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33</w:t>
            </w:r>
          </w:p>
        </w:tc>
        <w:tc>
          <w:tcPr>
            <w:tcW w:w="1021" w:type="pct"/>
          </w:tcPr>
          <w:p w14:paraId="23320AA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5.8</w:t>
            </w:r>
          </w:p>
        </w:tc>
      </w:tr>
      <w:tr w:rsidR="00FA7EDE" w:rsidRPr="008344FC" w14:paraId="22E92A26" w14:textId="77777777">
        <w:tc>
          <w:tcPr>
            <w:tcW w:w="2573" w:type="pct"/>
          </w:tcPr>
          <w:p w14:paraId="0D47C7CD"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 xml:space="preserve">Type of practice </w:t>
            </w:r>
          </w:p>
        </w:tc>
        <w:tc>
          <w:tcPr>
            <w:tcW w:w="1406" w:type="pct"/>
          </w:tcPr>
          <w:p w14:paraId="15C8AF15" w14:textId="77777777" w:rsidR="00FA7EDE" w:rsidRPr="008344FC" w:rsidRDefault="00FA7EDE">
            <w:pPr>
              <w:spacing w:line="360" w:lineRule="auto"/>
              <w:jc w:val="both"/>
              <w:rPr>
                <w:rFonts w:ascii="Book Antiqua" w:hAnsi="Book Antiqua" w:cs="Arial"/>
                <w:b/>
                <w:bCs/>
                <w:lang w:eastAsia="zh-CN"/>
              </w:rPr>
            </w:pPr>
          </w:p>
        </w:tc>
        <w:tc>
          <w:tcPr>
            <w:tcW w:w="1021" w:type="pct"/>
          </w:tcPr>
          <w:p w14:paraId="4EF18787" w14:textId="77777777" w:rsidR="00FA7EDE" w:rsidRPr="008344FC" w:rsidRDefault="00FA7EDE">
            <w:pPr>
              <w:spacing w:line="360" w:lineRule="auto"/>
              <w:jc w:val="both"/>
              <w:rPr>
                <w:rFonts w:ascii="Book Antiqua" w:hAnsi="Book Antiqua" w:cs="Arial"/>
                <w:lang w:eastAsia="zh-CN"/>
              </w:rPr>
            </w:pPr>
          </w:p>
        </w:tc>
      </w:tr>
      <w:tr w:rsidR="00FA7EDE" w:rsidRPr="008344FC" w14:paraId="15CE85C3" w14:textId="77777777">
        <w:tc>
          <w:tcPr>
            <w:tcW w:w="2573" w:type="pct"/>
          </w:tcPr>
          <w:p w14:paraId="6602C10E"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Private institution</w:t>
            </w:r>
          </w:p>
        </w:tc>
        <w:tc>
          <w:tcPr>
            <w:tcW w:w="1406" w:type="pct"/>
          </w:tcPr>
          <w:p w14:paraId="12B51A5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160</w:t>
            </w:r>
          </w:p>
        </w:tc>
        <w:tc>
          <w:tcPr>
            <w:tcW w:w="1021" w:type="pct"/>
          </w:tcPr>
          <w:p w14:paraId="48C056C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28.1</w:t>
            </w:r>
          </w:p>
        </w:tc>
      </w:tr>
      <w:tr w:rsidR="00FA7EDE" w:rsidRPr="008344FC" w14:paraId="12D77BDD" w14:textId="77777777">
        <w:tc>
          <w:tcPr>
            <w:tcW w:w="2573" w:type="pct"/>
          </w:tcPr>
          <w:p w14:paraId="2EEE3F6A"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Academic institution</w:t>
            </w:r>
          </w:p>
        </w:tc>
        <w:tc>
          <w:tcPr>
            <w:tcW w:w="1406" w:type="pct"/>
          </w:tcPr>
          <w:p w14:paraId="05039A7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271</w:t>
            </w:r>
          </w:p>
        </w:tc>
        <w:tc>
          <w:tcPr>
            <w:tcW w:w="1021" w:type="pct"/>
          </w:tcPr>
          <w:p w14:paraId="764A136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47.6</w:t>
            </w:r>
          </w:p>
        </w:tc>
      </w:tr>
      <w:tr w:rsidR="00FA7EDE" w:rsidRPr="008344FC" w14:paraId="0FA3DDB8" w14:textId="77777777">
        <w:tc>
          <w:tcPr>
            <w:tcW w:w="2573" w:type="pct"/>
          </w:tcPr>
          <w:p w14:paraId="6FB78328" w14:textId="77777777" w:rsidR="00FA7EDE" w:rsidRPr="008344FC" w:rsidRDefault="002D11C6">
            <w:pPr>
              <w:spacing w:line="360" w:lineRule="auto"/>
              <w:ind w:firstLineChars="100" w:firstLine="240"/>
              <w:jc w:val="both"/>
              <w:rPr>
                <w:rFonts w:ascii="Book Antiqua" w:hAnsi="Book Antiqua" w:cs="Arial"/>
                <w:bCs/>
                <w:lang w:eastAsia="zh-CN"/>
              </w:rPr>
            </w:pPr>
            <w:r w:rsidRPr="008344FC">
              <w:rPr>
                <w:rFonts w:ascii="Book Antiqua" w:hAnsi="Book Antiqua" w:cs="Arial"/>
                <w:bCs/>
                <w:lang w:eastAsia="zh-CN"/>
              </w:rPr>
              <w:t>Both</w:t>
            </w:r>
          </w:p>
        </w:tc>
        <w:tc>
          <w:tcPr>
            <w:tcW w:w="1406" w:type="pct"/>
          </w:tcPr>
          <w:p w14:paraId="6E2F865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138</w:t>
            </w:r>
          </w:p>
        </w:tc>
        <w:tc>
          <w:tcPr>
            <w:tcW w:w="1021" w:type="pct"/>
          </w:tcPr>
          <w:p w14:paraId="3042D9A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24.3</w:t>
            </w:r>
          </w:p>
        </w:tc>
      </w:tr>
      <w:tr w:rsidR="00FA7EDE" w:rsidRPr="008344FC" w14:paraId="3A9CE520" w14:textId="77777777">
        <w:tc>
          <w:tcPr>
            <w:tcW w:w="2573" w:type="pct"/>
          </w:tcPr>
          <w:p w14:paraId="1C7D825C"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Years of endoscopic practice (median, IQR)</w:t>
            </w:r>
          </w:p>
        </w:tc>
        <w:tc>
          <w:tcPr>
            <w:tcW w:w="1406" w:type="pct"/>
          </w:tcPr>
          <w:p w14:paraId="15FEC4D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10 (5-18)</w:t>
            </w:r>
          </w:p>
        </w:tc>
        <w:tc>
          <w:tcPr>
            <w:tcW w:w="1021" w:type="pct"/>
          </w:tcPr>
          <w:p w14:paraId="69D20F2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w:t>
            </w:r>
          </w:p>
        </w:tc>
      </w:tr>
      <w:tr w:rsidR="00FA7EDE" w:rsidRPr="008344FC" w14:paraId="00DF6171" w14:textId="77777777">
        <w:tc>
          <w:tcPr>
            <w:tcW w:w="2573" w:type="pct"/>
          </w:tcPr>
          <w:p w14:paraId="300EC3CF"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lastRenderedPageBreak/>
              <w:t xml:space="preserve">Percentage of time performing endoscopy </w:t>
            </w:r>
          </w:p>
        </w:tc>
        <w:tc>
          <w:tcPr>
            <w:tcW w:w="1406" w:type="pct"/>
          </w:tcPr>
          <w:p w14:paraId="417AA51B" w14:textId="77777777" w:rsidR="00FA7EDE" w:rsidRPr="008344FC" w:rsidRDefault="00FA7EDE">
            <w:pPr>
              <w:spacing w:line="360" w:lineRule="auto"/>
              <w:jc w:val="both"/>
              <w:rPr>
                <w:rFonts w:ascii="Book Antiqua" w:hAnsi="Book Antiqua" w:cs="Arial"/>
                <w:lang w:eastAsia="zh-CN"/>
              </w:rPr>
            </w:pPr>
          </w:p>
        </w:tc>
        <w:tc>
          <w:tcPr>
            <w:tcW w:w="1021" w:type="pct"/>
          </w:tcPr>
          <w:p w14:paraId="191CCC89" w14:textId="77777777" w:rsidR="00FA7EDE" w:rsidRPr="008344FC" w:rsidRDefault="00FA7EDE">
            <w:pPr>
              <w:spacing w:line="360" w:lineRule="auto"/>
              <w:jc w:val="both"/>
              <w:rPr>
                <w:rFonts w:ascii="Book Antiqua" w:hAnsi="Book Antiqua" w:cs="Arial"/>
                <w:lang w:eastAsia="zh-CN"/>
              </w:rPr>
            </w:pPr>
          </w:p>
        </w:tc>
      </w:tr>
      <w:tr w:rsidR="00FA7EDE" w:rsidRPr="008344FC" w14:paraId="2950886D" w14:textId="77777777">
        <w:tc>
          <w:tcPr>
            <w:tcW w:w="2573" w:type="pct"/>
          </w:tcPr>
          <w:p w14:paraId="14A9CBF9" w14:textId="77777777" w:rsidR="00FA7EDE" w:rsidRPr="008344FC" w:rsidRDefault="002D11C6">
            <w:pPr>
              <w:spacing w:line="360" w:lineRule="auto"/>
              <w:ind w:firstLine="280"/>
              <w:jc w:val="both"/>
              <w:rPr>
                <w:rFonts w:ascii="Book Antiqua" w:hAnsi="Book Antiqua" w:cs="Arial"/>
                <w:bCs/>
                <w:lang w:eastAsia="zh-CN"/>
              </w:rPr>
            </w:pPr>
            <w:r w:rsidRPr="008344FC">
              <w:rPr>
                <w:rFonts w:ascii="Book Antiqua" w:hAnsi="Book Antiqua" w:cs="Arial"/>
                <w:bCs/>
                <w:lang w:eastAsia="zh-CN"/>
              </w:rPr>
              <w:t>&lt; 20%</w:t>
            </w:r>
          </w:p>
        </w:tc>
        <w:tc>
          <w:tcPr>
            <w:tcW w:w="1406" w:type="pct"/>
          </w:tcPr>
          <w:p w14:paraId="5102D17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120</w:t>
            </w:r>
          </w:p>
        </w:tc>
        <w:tc>
          <w:tcPr>
            <w:tcW w:w="1021" w:type="pct"/>
          </w:tcPr>
          <w:p w14:paraId="742ACEE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21.1</w:t>
            </w:r>
          </w:p>
        </w:tc>
      </w:tr>
      <w:tr w:rsidR="00FA7EDE" w:rsidRPr="008344FC" w14:paraId="3FF83269" w14:textId="77777777">
        <w:tc>
          <w:tcPr>
            <w:tcW w:w="2573" w:type="pct"/>
          </w:tcPr>
          <w:p w14:paraId="118E980A" w14:textId="77777777" w:rsidR="00FA7EDE" w:rsidRPr="008344FC" w:rsidRDefault="002D11C6">
            <w:pPr>
              <w:spacing w:line="360" w:lineRule="auto"/>
              <w:ind w:firstLine="280"/>
              <w:jc w:val="both"/>
              <w:rPr>
                <w:rFonts w:ascii="Book Antiqua" w:hAnsi="Book Antiqua" w:cs="Arial"/>
                <w:bCs/>
                <w:lang w:eastAsia="zh-CN"/>
              </w:rPr>
            </w:pPr>
            <w:r w:rsidRPr="008344FC">
              <w:rPr>
                <w:rFonts w:ascii="Book Antiqua" w:hAnsi="Book Antiqua" w:cs="Arial"/>
                <w:bCs/>
                <w:lang w:eastAsia="zh-CN"/>
              </w:rPr>
              <w:t>20%-40%</w:t>
            </w:r>
          </w:p>
        </w:tc>
        <w:tc>
          <w:tcPr>
            <w:tcW w:w="1406" w:type="pct"/>
          </w:tcPr>
          <w:p w14:paraId="266B745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189</w:t>
            </w:r>
          </w:p>
        </w:tc>
        <w:tc>
          <w:tcPr>
            <w:tcW w:w="1021" w:type="pct"/>
          </w:tcPr>
          <w:p w14:paraId="035A72F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33.2</w:t>
            </w:r>
          </w:p>
        </w:tc>
      </w:tr>
      <w:tr w:rsidR="00FA7EDE" w:rsidRPr="008344FC" w14:paraId="4BDB910D" w14:textId="77777777">
        <w:tc>
          <w:tcPr>
            <w:tcW w:w="2573" w:type="pct"/>
          </w:tcPr>
          <w:p w14:paraId="2FB2BC17" w14:textId="77777777" w:rsidR="00FA7EDE" w:rsidRPr="008344FC" w:rsidRDefault="002D11C6">
            <w:pPr>
              <w:spacing w:line="360" w:lineRule="auto"/>
              <w:ind w:firstLine="280"/>
              <w:jc w:val="both"/>
              <w:rPr>
                <w:rFonts w:ascii="Book Antiqua" w:hAnsi="Book Antiqua" w:cs="Arial"/>
                <w:bCs/>
                <w:lang w:eastAsia="zh-CN"/>
              </w:rPr>
            </w:pPr>
            <w:r w:rsidRPr="008344FC">
              <w:rPr>
                <w:rFonts w:ascii="Book Antiqua" w:hAnsi="Book Antiqua" w:cs="Arial"/>
                <w:bCs/>
                <w:lang w:eastAsia="zh-CN"/>
              </w:rPr>
              <w:t>40%-60%</w:t>
            </w:r>
          </w:p>
        </w:tc>
        <w:tc>
          <w:tcPr>
            <w:tcW w:w="1406" w:type="pct"/>
          </w:tcPr>
          <w:p w14:paraId="76E67EF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150</w:t>
            </w:r>
          </w:p>
        </w:tc>
        <w:tc>
          <w:tcPr>
            <w:tcW w:w="1021" w:type="pct"/>
          </w:tcPr>
          <w:p w14:paraId="03A0D36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26.4</w:t>
            </w:r>
          </w:p>
        </w:tc>
      </w:tr>
      <w:tr w:rsidR="00FA7EDE" w:rsidRPr="008344FC" w14:paraId="0E4A6899" w14:textId="77777777">
        <w:tc>
          <w:tcPr>
            <w:tcW w:w="2573" w:type="pct"/>
          </w:tcPr>
          <w:p w14:paraId="4158901E" w14:textId="77777777" w:rsidR="00FA7EDE" w:rsidRPr="008344FC" w:rsidRDefault="002D11C6">
            <w:pPr>
              <w:spacing w:line="360" w:lineRule="auto"/>
              <w:ind w:firstLine="280"/>
              <w:jc w:val="both"/>
              <w:rPr>
                <w:rFonts w:ascii="Book Antiqua" w:hAnsi="Book Antiqua" w:cs="Arial"/>
                <w:bCs/>
                <w:lang w:eastAsia="zh-CN"/>
              </w:rPr>
            </w:pPr>
            <w:r w:rsidRPr="008344FC">
              <w:rPr>
                <w:rFonts w:ascii="Book Antiqua" w:hAnsi="Book Antiqua" w:cs="Arial"/>
                <w:bCs/>
                <w:lang w:eastAsia="zh-CN"/>
              </w:rPr>
              <w:t>60%-80%</w:t>
            </w:r>
          </w:p>
        </w:tc>
        <w:tc>
          <w:tcPr>
            <w:tcW w:w="1406" w:type="pct"/>
          </w:tcPr>
          <w:p w14:paraId="7D9D940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72</w:t>
            </w:r>
          </w:p>
        </w:tc>
        <w:tc>
          <w:tcPr>
            <w:tcW w:w="1021" w:type="pct"/>
          </w:tcPr>
          <w:p w14:paraId="2145D00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12.7</w:t>
            </w:r>
          </w:p>
        </w:tc>
      </w:tr>
      <w:tr w:rsidR="00FA7EDE" w:rsidRPr="008344FC" w14:paraId="2A6596D0" w14:textId="77777777">
        <w:tc>
          <w:tcPr>
            <w:tcW w:w="2573" w:type="pct"/>
          </w:tcPr>
          <w:p w14:paraId="579B7711" w14:textId="77777777" w:rsidR="00FA7EDE" w:rsidRPr="008344FC" w:rsidRDefault="002D11C6">
            <w:pPr>
              <w:spacing w:line="360" w:lineRule="auto"/>
              <w:ind w:firstLine="280"/>
              <w:jc w:val="both"/>
              <w:rPr>
                <w:rFonts w:ascii="Book Antiqua" w:hAnsi="Book Antiqua" w:cs="Arial"/>
                <w:bCs/>
                <w:lang w:eastAsia="zh-CN"/>
              </w:rPr>
            </w:pPr>
            <w:r w:rsidRPr="008344FC">
              <w:rPr>
                <w:rFonts w:ascii="Book Antiqua" w:hAnsi="Book Antiqua" w:cs="Arial"/>
                <w:bCs/>
                <w:lang w:eastAsia="zh-CN"/>
              </w:rPr>
              <w:t>&gt; 80%</w:t>
            </w:r>
          </w:p>
        </w:tc>
        <w:tc>
          <w:tcPr>
            <w:tcW w:w="1406" w:type="pct"/>
          </w:tcPr>
          <w:p w14:paraId="0233BDF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38</w:t>
            </w:r>
          </w:p>
        </w:tc>
        <w:tc>
          <w:tcPr>
            <w:tcW w:w="1021" w:type="pct"/>
          </w:tcPr>
          <w:p w14:paraId="160A763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6.7</w:t>
            </w:r>
          </w:p>
        </w:tc>
      </w:tr>
    </w:tbl>
    <w:p w14:paraId="165785F4"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hint="eastAsia"/>
          <w:bCs/>
          <w:lang w:eastAsia="zh-CN"/>
        </w:rPr>
        <w:t>I</w:t>
      </w:r>
      <w:r w:rsidRPr="008344FC">
        <w:rPr>
          <w:rFonts w:ascii="Book Antiqua" w:hAnsi="Book Antiqua" w:cs="Arial"/>
          <w:bCs/>
          <w:lang w:eastAsia="zh-CN"/>
        </w:rPr>
        <w:t>QR: Interquartile range.</w:t>
      </w:r>
    </w:p>
    <w:p w14:paraId="36BA93B2" w14:textId="77777777" w:rsidR="00FA7EDE" w:rsidRPr="008344FC" w:rsidRDefault="002D11C6">
      <w:pPr>
        <w:spacing w:line="360" w:lineRule="auto"/>
        <w:jc w:val="both"/>
        <w:rPr>
          <w:rFonts w:ascii="Book Antiqua" w:hAnsi="Book Antiqua" w:cs="Arial"/>
          <w:b/>
        </w:rPr>
      </w:pPr>
      <w:r w:rsidRPr="008344FC">
        <w:br w:type="page"/>
      </w:r>
      <w:r w:rsidRPr="008344FC">
        <w:rPr>
          <w:rFonts w:ascii="Book Antiqua" w:hAnsi="Book Antiqua" w:cs="Arial"/>
          <w:b/>
        </w:rPr>
        <w:lastRenderedPageBreak/>
        <w:t>Table 2 Survey results of respondents within study cohort</w:t>
      </w:r>
    </w:p>
    <w:tbl>
      <w:tblPr>
        <w:tblStyle w:val="a7"/>
        <w:tblW w:w="9489" w:type="dxa"/>
        <w:tblInd w:w="-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5305"/>
        <w:gridCol w:w="1437"/>
      </w:tblGrid>
      <w:tr w:rsidR="00FA7EDE" w:rsidRPr="008344FC" w14:paraId="6577222D" w14:textId="77777777">
        <w:trPr>
          <w:trHeight w:val="236"/>
        </w:trPr>
        <w:tc>
          <w:tcPr>
            <w:tcW w:w="2747" w:type="dxa"/>
            <w:tcBorders>
              <w:top w:val="single" w:sz="4" w:space="0" w:color="auto"/>
              <w:bottom w:val="single" w:sz="4" w:space="0" w:color="auto"/>
            </w:tcBorders>
          </w:tcPr>
          <w:p w14:paraId="2EC0D407" w14:textId="77777777" w:rsidR="00FA7EDE" w:rsidRPr="008344FC" w:rsidRDefault="002D11C6">
            <w:pPr>
              <w:spacing w:line="360" w:lineRule="auto"/>
              <w:jc w:val="both"/>
              <w:rPr>
                <w:rFonts w:ascii="Book Antiqua" w:hAnsi="Book Antiqua" w:cs="Arial"/>
                <w:b/>
                <w:color w:val="000000" w:themeColor="text1"/>
                <w:lang w:eastAsia="zh-CN"/>
              </w:rPr>
            </w:pPr>
            <w:r w:rsidRPr="008344FC">
              <w:rPr>
                <w:rFonts w:ascii="Book Antiqua" w:hAnsi="Book Antiqua" w:cs="Arial"/>
                <w:b/>
                <w:color w:val="000000" w:themeColor="text1"/>
                <w:lang w:eastAsia="zh-CN"/>
              </w:rPr>
              <w:t>Question</w:t>
            </w:r>
          </w:p>
        </w:tc>
        <w:tc>
          <w:tcPr>
            <w:tcW w:w="5305" w:type="dxa"/>
            <w:tcBorders>
              <w:top w:val="single" w:sz="4" w:space="0" w:color="auto"/>
              <w:bottom w:val="single" w:sz="4" w:space="0" w:color="auto"/>
            </w:tcBorders>
          </w:tcPr>
          <w:p w14:paraId="3692EB82" w14:textId="77777777" w:rsidR="00FA7EDE" w:rsidRPr="008344FC" w:rsidRDefault="002D11C6">
            <w:pPr>
              <w:spacing w:line="360" w:lineRule="auto"/>
              <w:jc w:val="both"/>
              <w:rPr>
                <w:rFonts w:ascii="Book Antiqua" w:hAnsi="Book Antiqua" w:cs="Arial"/>
                <w:b/>
                <w:color w:val="000000" w:themeColor="text1"/>
                <w:lang w:val="en-SG" w:eastAsia="zh-CN"/>
              </w:rPr>
            </w:pPr>
            <w:r w:rsidRPr="008344FC">
              <w:rPr>
                <w:rFonts w:ascii="Book Antiqua" w:hAnsi="Book Antiqua" w:cs="Arial"/>
                <w:b/>
                <w:color w:val="000000" w:themeColor="text1"/>
                <w:lang w:val="en-SG" w:eastAsia="zh-CN"/>
              </w:rPr>
              <w:t>Option</w:t>
            </w:r>
          </w:p>
        </w:tc>
        <w:tc>
          <w:tcPr>
            <w:tcW w:w="1437" w:type="dxa"/>
            <w:tcBorders>
              <w:top w:val="single" w:sz="4" w:space="0" w:color="auto"/>
              <w:bottom w:val="single" w:sz="4" w:space="0" w:color="auto"/>
            </w:tcBorders>
          </w:tcPr>
          <w:p w14:paraId="3D61A156" w14:textId="77777777" w:rsidR="00FA7EDE" w:rsidRPr="008344FC" w:rsidRDefault="002D11C6">
            <w:pPr>
              <w:spacing w:line="360" w:lineRule="auto"/>
              <w:jc w:val="both"/>
              <w:rPr>
                <w:rFonts w:ascii="Book Antiqua" w:hAnsi="Book Antiqua" w:cs="Arial"/>
                <w:b/>
                <w:color w:val="000000" w:themeColor="text1"/>
                <w:lang w:eastAsia="zh-CN"/>
              </w:rPr>
            </w:pPr>
            <w:r w:rsidRPr="008344FC">
              <w:rPr>
                <w:rFonts w:ascii="Book Antiqua" w:hAnsi="Book Antiqua" w:cs="Arial"/>
                <w:b/>
                <w:color w:val="000000" w:themeColor="text1"/>
                <w:lang w:eastAsia="zh-CN"/>
              </w:rPr>
              <w:t>Results</w:t>
            </w:r>
          </w:p>
        </w:tc>
      </w:tr>
      <w:tr w:rsidR="00FA7EDE" w:rsidRPr="008344FC" w14:paraId="71BCCE21" w14:textId="77777777">
        <w:tc>
          <w:tcPr>
            <w:tcW w:w="2747" w:type="dxa"/>
            <w:vMerge w:val="restart"/>
            <w:tcBorders>
              <w:top w:val="single" w:sz="4" w:space="0" w:color="auto"/>
            </w:tcBorders>
          </w:tcPr>
          <w:p w14:paraId="2667128F"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Q1. What is your preferred endoscopic landmark of the esophagogastric junction?</w:t>
            </w:r>
          </w:p>
        </w:tc>
        <w:tc>
          <w:tcPr>
            <w:tcW w:w="5305" w:type="dxa"/>
            <w:tcBorders>
              <w:top w:val="single" w:sz="4" w:space="0" w:color="auto"/>
            </w:tcBorders>
          </w:tcPr>
          <w:p w14:paraId="5B3FB53D" w14:textId="77777777" w:rsidR="00FA7EDE" w:rsidRPr="008344FC" w:rsidRDefault="002D11C6">
            <w:pPr>
              <w:spacing w:line="360" w:lineRule="auto"/>
              <w:jc w:val="both"/>
              <w:rPr>
                <w:rFonts w:ascii="Book Antiqua" w:hAnsi="Book Antiqua" w:cs="Arial"/>
                <w:lang w:eastAsia="zh-CN"/>
              </w:rPr>
            </w:pPr>
            <w:proofErr w:type="spellStart"/>
            <w:r w:rsidRPr="008344FC">
              <w:rPr>
                <w:rFonts w:ascii="Book Antiqua" w:hAnsi="Book Antiqua" w:cs="Arial"/>
                <w:lang w:val="en-SG" w:eastAsia="zh-CN"/>
              </w:rPr>
              <w:t>Squamo</w:t>
            </w:r>
            <w:proofErr w:type="spellEnd"/>
            <w:r w:rsidRPr="008344FC">
              <w:rPr>
                <w:rFonts w:ascii="Book Antiqua" w:hAnsi="Book Antiqua" w:cs="Arial"/>
                <w:lang w:val="en-SG" w:eastAsia="zh-CN"/>
              </w:rPr>
              <w:t>-columnar Junction (Z-line)</w:t>
            </w:r>
          </w:p>
        </w:tc>
        <w:tc>
          <w:tcPr>
            <w:tcW w:w="1437" w:type="dxa"/>
            <w:tcBorders>
              <w:top w:val="single" w:sz="4" w:space="0" w:color="auto"/>
            </w:tcBorders>
          </w:tcPr>
          <w:p w14:paraId="3618D55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42.0%</w:t>
            </w:r>
          </w:p>
        </w:tc>
      </w:tr>
      <w:tr w:rsidR="00FA7EDE" w:rsidRPr="008344FC" w14:paraId="25DBF3F6" w14:textId="77777777">
        <w:tc>
          <w:tcPr>
            <w:tcW w:w="2747" w:type="dxa"/>
            <w:vMerge/>
          </w:tcPr>
          <w:p w14:paraId="733CC74A" w14:textId="77777777" w:rsidR="00FA7EDE" w:rsidRPr="008344FC" w:rsidRDefault="00FA7EDE">
            <w:pPr>
              <w:spacing w:line="360" w:lineRule="auto"/>
              <w:jc w:val="both"/>
              <w:rPr>
                <w:rFonts w:ascii="Book Antiqua" w:hAnsi="Book Antiqua" w:cs="Arial"/>
                <w:bCs/>
                <w:lang w:eastAsia="zh-CN"/>
              </w:rPr>
            </w:pPr>
          </w:p>
        </w:tc>
        <w:tc>
          <w:tcPr>
            <w:tcW w:w="5305" w:type="dxa"/>
          </w:tcPr>
          <w:p w14:paraId="7DB6531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Proximal margin of gastric folds</w:t>
            </w:r>
          </w:p>
        </w:tc>
        <w:tc>
          <w:tcPr>
            <w:tcW w:w="1437" w:type="dxa"/>
          </w:tcPr>
          <w:p w14:paraId="569ED19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19.5%</w:t>
            </w:r>
          </w:p>
        </w:tc>
      </w:tr>
      <w:tr w:rsidR="00FA7EDE" w:rsidRPr="008344FC" w14:paraId="46938EC8" w14:textId="77777777">
        <w:trPr>
          <w:trHeight w:val="75"/>
        </w:trPr>
        <w:tc>
          <w:tcPr>
            <w:tcW w:w="2747" w:type="dxa"/>
            <w:vMerge/>
          </w:tcPr>
          <w:p w14:paraId="022AF73E" w14:textId="77777777" w:rsidR="00FA7EDE" w:rsidRPr="008344FC" w:rsidRDefault="00FA7EDE">
            <w:pPr>
              <w:spacing w:line="360" w:lineRule="auto"/>
              <w:jc w:val="both"/>
              <w:rPr>
                <w:rFonts w:ascii="Book Antiqua" w:hAnsi="Book Antiqua" w:cs="Arial"/>
                <w:bCs/>
                <w:lang w:eastAsia="zh-CN"/>
              </w:rPr>
            </w:pPr>
          </w:p>
        </w:tc>
        <w:tc>
          <w:tcPr>
            <w:tcW w:w="5305" w:type="dxa"/>
          </w:tcPr>
          <w:p w14:paraId="455BB4F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Distal margin of palisade vessels</w:t>
            </w:r>
          </w:p>
        </w:tc>
        <w:tc>
          <w:tcPr>
            <w:tcW w:w="1437" w:type="dxa"/>
          </w:tcPr>
          <w:p w14:paraId="6A39CDA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36.7%</w:t>
            </w:r>
          </w:p>
        </w:tc>
      </w:tr>
      <w:tr w:rsidR="00FA7EDE" w:rsidRPr="008344FC" w14:paraId="1199D731" w14:textId="77777777">
        <w:tc>
          <w:tcPr>
            <w:tcW w:w="2747" w:type="dxa"/>
            <w:vMerge/>
          </w:tcPr>
          <w:p w14:paraId="25D965F3" w14:textId="77777777" w:rsidR="00FA7EDE" w:rsidRPr="008344FC" w:rsidRDefault="00FA7EDE">
            <w:pPr>
              <w:spacing w:line="360" w:lineRule="auto"/>
              <w:jc w:val="both"/>
              <w:rPr>
                <w:rFonts w:ascii="Book Antiqua" w:hAnsi="Book Antiqua" w:cs="Arial"/>
                <w:bCs/>
                <w:lang w:eastAsia="zh-CN"/>
              </w:rPr>
            </w:pPr>
          </w:p>
        </w:tc>
        <w:tc>
          <w:tcPr>
            <w:tcW w:w="5305" w:type="dxa"/>
          </w:tcPr>
          <w:p w14:paraId="2028E63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Diaphragmatic pinch</w:t>
            </w:r>
          </w:p>
        </w:tc>
        <w:tc>
          <w:tcPr>
            <w:tcW w:w="1437" w:type="dxa"/>
          </w:tcPr>
          <w:p w14:paraId="5C144B4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1.8%</w:t>
            </w:r>
          </w:p>
        </w:tc>
      </w:tr>
      <w:tr w:rsidR="00FA7EDE" w:rsidRPr="008344FC" w14:paraId="2A6FF971" w14:textId="77777777">
        <w:tc>
          <w:tcPr>
            <w:tcW w:w="2747" w:type="dxa"/>
            <w:vMerge w:val="restart"/>
          </w:tcPr>
          <w:p w14:paraId="55E11CD6"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lang w:eastAsia="zh-CN"/>
              </w:rPr>
              <w:t>Q2. What is your preferred endoscopic definition of Barrett’s esophagus?</w:t>
            </w:r>
          </w:p>
        </w:tc>
        <w:tc>
          <w:tcPr>
            <w:tcW w:w="5305" w:type="dxa"/>
          </w:tcPr>
          <w:p w14:paraId="381C13C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Length of columnar lined epithelium ≥ 2 cm</w:t>
            </w:r>
          </w:p>
        </w:tc>
        <w:tc>
          <w:tcPr>
            <w:tcW w:w="1437" w:type="dxa"/>
          </w:tcPr>
          <w:p w14:paraId="282EE76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29.0%</w:t>
            </w:r>
          </w:p>
        </w:tc>
      </w:tr>
      <w:tr w:rsidR="00FA7EDE" w:rsidRPr="008344FC" w14:paraId="71011DEB" w14:textId="77777777">
        <w:tc>
          <w:tcPr>
            <w:tcW w:w="2747" w:type="dxa"/>
            <w:vMerge/>
          </w:tcPr>
          <w:p w14:paraId="24C11F2C" w14:textId="77777777" w:rsidR="00FA7EDE" w:rsidRPr="008344FC" w:rsidRDefault="00FA7EDE">
            <w:pPr>
              <w:spacing w:line="360" w:lineRule="auto"/>
              <w:jc w:val="both"/>
              <w:rPr>
                <w:rFonts w:ascii="Book Antiqua" w:hAnsi="Book Antiqua" w:cs="Arial"/>
                <w:bCs/>
                <w:lang w:eastAsia="zh-CN"/>
              </w:rPr>
            </w:pPr>
          </w:p>
        </w:tc>
        <w:tc>
          <w:tcPr>
            <w:tcW w:w="5305" w:type="dxa"/>
          </w:tcPr>
          <w:p w14:paraId="1FD59A87"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lang w:eastAsia="zh-CN"/>
              </w:rPr>
              <w:t>Length of columnar lined epithelium ≥ 1 cm</w:t>
            </w:r>
          </w:p>
        </w:tc>
        <w:tc>
          <w:tcPr>
            <w:tcW w:w="1437" w:type="dxa"/>
          </w:tcPr>
          <w:p w14:paraId="6095E1B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22.7%</w:t>
            </w:r>
          </w:p>
        </w:tc>
      </w:tr>
      <w:tr w:rsidR="00FA7EDE" w:rsidRPr="008344FC" w14:paraId="2D0F1487" w14:textId="77777777">
        <w:tc>
          <w:tcPr>
            <w:tcW w:w="2747" w:type="dxa"/>
            <w:vMerge/>
          </w:tcPr>
          <w:p w14:paraId="52E5A48D" w14:textId="77777777" w:rsidR="00FA7EDE" w:rsidRPr="008344FC" w:rsidRDefault="00FA7EDE">
            <w:pPr>
              <w:spacing w:line="360" w:lineRule="auto"/>
              <w:jc w:val="both"/>
              <w:rPr>
                <w:rFonts w:ascii="Book Antiqua" w:hAnsi="Book Antiqua" w:cs="Arial"/>
                <w:bCs/>
                <w:lang w:eastAsia="zh-CN"/>
              </w:rPr>
            </w:pPr>
          </w:p>
        </w:tc>
        <w:tc>
          <w:tcPr>
            <w:tcW w:w="5305" w:type="dxa"/>
          </w:tcPr>
          <w:p w14:paraId="4EE6898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Any length of columnar lined epithelium in the esophagus</w:t>
            </w:r>
          </w:p>
        </w:tc>
        <w:tc>
          <w:tcPr>
            <w:tcW w:w="1437" w:type="dxa"/>
          </w:tcPr>
          <w:p w14:paraId="7D36740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48.3%</w:t>
            </w:r>
          </w:p>
        </w:tc>
      </w:tr>
      <w:tr w:rsidR="00FA7EDE" w:rsidRPr="008344FC" w14:paraId="3730C595" w14:textId="77777777">
        <w:tc>
          <w:tcPr>
            <w:tcW w:w="2747" w:type="dxa"/>
            <w:vMerge w:val="restart"/>
          </w:tcPr>
          <w:p w14:paraId="369357FC"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lang w:eastAsia="zh-CN"/>
              </w:rPr>
              <w:t>Q3. How often do you use the Prague C and M criteria in your assessment of Barrett’s esophagus?</w:t>
            </w:r>
          </w:p>
        </w:tc>
        <w:tc>
          <w:tcPr>
            <w:tcW w:w="5305" w:type="dxa"/>
          </w:tcPr>
          <w:p w14:paraId="4DA3295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All the time</w:t>
            </w:r>
          </w:p>
        </w:tc>
        <w:tc>
          <w:tcPr>
            <w:tcW w:w="1437" w:type="dxa"/>
          </w:tcPr>
          <w:p w14:paraId="077539A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16.3%</w:t>
            </w:r>
          </w:p>
        </w:tc>
      </w:tr>
      <w:tr w:rsidR="00FA7EDE" w:rsidRPr="008344FC" w14:paraId="6AB81AF1" w14:textId="77777777">
        <w:tc>
          <w:tcPr>
            <w:tcW w:w="2747" w:type="dxa"/>
            <w:vMerge/>
          </w:tcPr>
          <w:p w14:paraId="6518B4C7" w14:textId="77777777" w:rsidR="00FA7EDE" w:rsidRPr="008344FC" w:rsidRDefault="00FA7EDE">
            <w:pPr>
              <w:spacing w:line="360" w:lineRule="auto"/>
              <w:jc w:val="both"/>
              <w:rPr>
                <w:rFonts w:ascii="Book Antiqua" w:hAnsi="Book Antiqua" w:cs="Arial"/>
                <w:bCs/>
                <w:lang w:eastAsia="zh-CN"/>
              </w:rPr>
            </w:pPr>
          </w:p>
        </w:tc>
        <w:tc>
          <w:tcPr>
            <w:tcW w:w="5305" w:type="dxa"/>
          </w:tcPr>
          <w:p w14:paraId="7FDC135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&gt; 70% of the time</w:t>
            </w:r>
          </w:p>
        </w:tc>
        <w:tc>
          <w:tcPr>
            <w:tcW w:w="1437" w:type="dxa"/>
          </w:tcPr>
          <w:p w14:paraId="38DF547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9.5%</w:t>
            </w:r>
          </w:p>
        </w:tc>
      </w:tr>
      <w:tr w:rsidR="00FA7EDE" w:rsidRPr="008344FC" w14:paraId="22335994" w14:textId="77777777">
        <w:trPr>
          <w:trHeight w:val="408"/>
        </w:trPr>
        <w:tc>
          <w:tcPr>
            <w:tcW w:w="2747" w:type="dxa"/>
            <w:vMerge/>
          </w:tcPr>
          <w:p w14:paraId="33EE74DB" w14:textId="77777777" w:rsidR="00FA7EDE" w:rsidRPr="008344FC" w:rsidRDefault="00FA7EDE">
            <w:pPr>
              <w:spacing w:line="360" w:lineRule="auto"/>
              <w:jc w:val="both"/>
              <w:rPr>
                <w:rFonts w:ascii="Book Antiqua" w:hAnsi="Book Antiqua" w:cs="Arial"/>
                <w:bCs/>
                <w:lang w:eastAsia="zh-CN"/>
              </w:rPr>
            </w:pPr>
          </w:p>
        </w:tc>
        <w:tc>
          <w:tcPr>
            <w:tcW w:w="5305" w:type="dxa"/>
          </w:tcPr>
          <w:p w14:paraId="5E05BF3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30%-70% of the time</w:t>
            </w:r>
          </w:p>
        </w:tc>
        <w:tc>
          <w:tcPr>
            <w:tcW w:w="1437" w:type="dxa"/>
          </w:tcPr>
          <w:p w14:paraId="1D8569A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11.8%</w:t>
            </w:r>
          </w:p>
        </w:tc>
      </w:tr>
      <w:tr w:rsidR="00FA7EDE" w:rsidRPr="008344FC" w14:paraId="416307D8" w14:textId="77777777">
        <w:tc>
          <w:tcPr>
            <w:tcW w:w="2747" w:type="dxa"/>
            <w:vMerge/>
          </w:tcPr>
          <w:p w14:paraId="27004CCC" w14:textId="77777777" w:rsidR="00FA7EDE" w:rsidRPr="008344FC" w:rsidRDefault="00FA7EDE">
            <w:pPr>
              <w:spacing w:line="360" w:lineRule="auto"/>
              <w:jc w:val="both"/>
              <w:rPr>
                <w:rFonts w:ascii="Book Antiqua" w:hAnsi="Book Antiqua" w:cs="Arial"/>
                <w:bCs/>
                <w:lang w:eastAsia="zh-CN"/>
              </w:rPr>
            </w:pPr>
          </w:p>
        </w:tc>
        <w:tc>
          <w:tcPr>
            <w:tcW w:w="5305" w:type="dxa"/>
          </w:tcPr>
          <w:p w14:paraId="518EF34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&lt; 30% of the time</w:t>
            </w:r>
          </w:p>
        </w:tc>
        <w:tc>
          <w:tcPr>
            <w:tcW w:w="1437" w:type="dxa"/>
          </w:tcPr>
          <w:p w14:paraId="74176AA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30.1%</w:t>
            </w:r>
          </w:p>
        </w:tc>
      </w:tr>
      <w:tr w:rsidR="00FA7EDE" w:rsidRPr="008344FC" w14:paraId="6F6C648C" w14:textId="77777777">
        <w:tc>
          <w:tcPr>
            <w:tcW w:w="2747" w:type="dxa"/>
            <w:vMerge/>
          </w:tcPr>
          <w:p w14:paraId="0F30C376" w14:textId="77777777" w:rsidR="00FA7EDE" w:rsidRPr="008344FC" w:rsidRDefault="00FA7EDE">
            <w:pPr>
              <w:spacing w:line="360" w:lineRule="auto"/>
              <w:jc w:val="both"/>
              <w:rPr>
                <w:rFonts w:ascii="Book Antiqua" w:hAnsi="Book Antiqua" w:cs="Arial"/>
                <w:bCs/>
                <w:lang w:eastAsia="zh-CN"/>
              </w:rPr>
            </w:pPr>
          </w:p>
        </w:tc>
        <w:tc>
          <w:tcPr>
            <w:tcW w:w="5305" w:type="dxa"/>
          </w:tcPr>
          <w:p w14:paraId="5CC73F1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Never</w:t>
            </w:r>
          </w:p>
        </w:tc>
        <w:tc>
          <w:tcPr>
            <w:tcW w:w="1437" w:type="dxa"/>
          </w:tcPr>
          <w:p w14:paraId="62CD0CA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32.3%</w:t>
            </w:r>
          </w:p>
        </w:tc>
      </w:tr>
      <w:tr w:rsidR="00FA7EDE" w:rsidRPr="008344FC" w14:paraId="781B579F" w14:textId="77777777">
        <w:tc>
          <w:tcPr>
            <w:tcW w:w="2747" w:type="dxa"/>
            <w:vMerge w:val="restart"/>
          </w:tcPr>
          <w:p w14:paraId="2C5A39EF"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lang w:eastAsia="zh-CN"/>
              </w:rPr>
              <w:t xml:space="preserve">Q4. How comfortable are you with endoscopic assessment (white-light with or without advanced imaging technology) in the diagnosis of Barrett’s esophagus? </w:t>
            </w:r>
          </w:p>
        </w:tc>
        <w:tc>
          <w:tcPr>
            <w:tcW w:w="5305" w:type="dxa"/>
          </w:tcPr>
          <w:p w14:paraId="1C6D4F0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100% comfortable</w:t>
            </w:r>
          </w:p>
        </w:tc>
        <w:tc>
          <w:tcPr>
            <w:tcW w:w="1437" w:type="dxa"/>
          </w:tcPr>
          <w:p w14:paraId="287DAB2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13.0%</w:t>
            </w:r>
          </w:p>
        </w:tc>
      </w:tr>
      <w:tr w:rsidR="00FA7EDE" w:rsidRPr="008344FC" w14:paraId="1C1BB157" w14:textId="77777777">
        <w:tc>
          <w:tcPr>
            <w:tcW w:w="2747" w:type="dxa"/>
            <w:vMerge/>
          </w:tcPr>
          <w:p w14:paraId="4BFD5CE8" w14:textId="77777777" w:rsidR="00FA7EDE" w:rsidRPr="008344FC" w:rsidRDefault="00FA7EDE">
            <w:pPr>
              <w:spacing w:line="360" w:lineRule="auto"/>
              <w:jc w:val="both"/>
              <w:rPr>
                <w:rFonts w:ascii="Book Antiqua" w:hAnsi="Book Antiqua" w:cs="Arial"/>
                <w:bCs/>
                <w:lang w:eastAsia="zh-CN"/>
              </w:rPr>
            </w:pPr>
          </w:p>
        </w:tc>
        <w:tc>
          <w:tcPr>
            <w:tcW w:w="5305" w:type="dxa"/>
          </w:tcPr>
          <w:p w14:paraId="51E20AB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&gt; 70% comfortable</w:t>
            </w:r>
          </w:p>
        </w:tc>
        <w:tc>
          <w:tcPr>
            <w:tcW w:w="1437" w:type="dxa"/>
          </w:tcPr>
          <w:p w14:paraId="67C217E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45.2%</w:t>
            </w:r>
          </w:p>
        </w:tc>
      </w:tr>
      <w:tr w:rsidR="00FA7EDE" w:rsidRPr="008344FC" w14:paraId="21E31662" w14:textId="77777777">
        <w:tc>
          <w:tcPr>
            <w:tcW w:w="2747" w:type="dxa"/>
            <w:vMerge/>
          </w:tcPr>
          <w:p w14:paraId="6D6F27D3" w14:textId="77777777" w:rsidR="00FA7EDE" w:rsidRPr="008344FC" w:rsidRDefault="00FA7EDE">
            <w:pPr>
              <w:spacing w:line="360" w:lineRule="auto"/>
              <w:jc w:val="both"/>
              <w:rPr>
                <w:rFonts w:ascii="Book Antiqua" w:hAnsi="Book Antiqua" w:cs="Arial"/>
                <w:bCs/>
                <w:lang w:eastAsia="zh-CN"/>
              </w:rPr>
            </w:pPr>
          </w:p>
        </w:tc>
        <w:tc>
          <w:tcPr>
            <w:tcW w:w="5305" w:type="dxa"/>
          </w:tcPr>
          <w:p w14:paraId="5C57C5F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30%-70% comfortable</w:t>
            </w:r>
          </w:p>
        </w:tc>
        <w:tc>
          <w:tcPr>
            <w:tcW w:w="1437" w:type="dxa"/>
          </w:tcPr>
          <w:p w14:paraId="2E522F0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28.8%</w:t>
            </w:r>
          </w:p>
        </w:tc>
      </w:tr>
      <w:tr w:rsidR="00FA7EDE" w:rsidRPr="008344FC" w14:paraId="2F5DE982" w14:textId="77777777">
        <w:tc>
          <w:tcPr>
            <w:tcW w:w="2747" w:type="dxa"/>
            <w:vMerge/>
          </w:tcPr>
          <w:p w14:paraId="1FDE643A" w14:textId="77777777" w:rsidR="00FA7EDE" w:rsidRPr="008344FC" w:rsidRDefault="00FA7EDE">
            <w:pPr>
              <w:spacing w:line="360" w:lineRule="auto"/>
              <w:jc w:val="both"/>
              <w:rPr>
                <w:rFonts w:ascii="Book Antiqua" w:hAnsi="Book Antiqua" w:cs="Arial"/>
                <w:bCs/>
                <w:lang w:eastAsia="zh-CN"/>
              </w:rPr>
            </w:pPr>
          </w:p>
        </w:tc>
        <w:tc>
          <w:tcPr>
            <w:tcW w:w="5305" w:type="dxa"/>
          </w:tcPr>
          <w:p w14:paraId="31B7C88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&lt; 30% comfortable</w:t>
            </w:r>
          </w:p>
        </w:tc>
        <w:tc>
          <w:tcPr>
            <w:tcW w:w="1437" w:type="dxa"/>
          </w:tcPr>
          <w:p w14:paraId="7293E8F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10.5%</w:t>
            </w:r>
          </w:p>
        </w:tc>
      </w:tr>
      <w:tr w:rsidR="00FA7EDE" w:rsidRPr="008344FC" w14:paraId="2C4E4F39" w14:textId="77777777">
        <w:tc>
          <w:tcPr>
            <w:tcW w:w="2747" w:type="dxa"/>
            <w:vMerge/>
          </w:tcPr>
          <w:p w14:paraId="40D3F1AD" w14:textId="77777777" w:rsidR="00FA7EDE" w:rsidRPr="008344FC" w:rsidRDefault="00FA7EDE">
            <w:pPr>
              <w:spacing w:line="360" w:lineRule="auto"/>
              <w:jc w:val="both"/>
              <w:rPr>
                <w:rFonts w:ascii="Book Antiqua" w:hAnsi="Book Antiqua" w:cs="Arial"/>
                <w:bCs/>
                <w:lang w:eastAsia="zh-CN"/>
              </w:rPr>
            </w:pPr>
          </w:p>
        </w:tc>
        <w:tc>
          <w:tcPr>
            <w:tcW w:w="5305" w:type="dxa"/>
          </w:tcPr>
          <w:p w14:paraId="1DEB3E5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Not at all</w:t>
            </w:r>
          </w:p>
        </w:tc>
        <w:tc>
          <w:tcPr>
            <w:tcW w:w="1437" w:type="dxa"/>
          </w:tcPr>
          <w:p w14:paraId="64C31D7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2.5%</w:t>
            </w:r>
          </w:p>
        </w:tc>
      </w:tr>
      <w:tr w:rsidR="00FA7EDE" w:rsidRPr="008344FC" w14:paraId="0023486B" w14:textId="77777777">
        <w:tc>
          <w:tcPr>
            <w:tcW w:w="2747" w:type="dxa"/>
            <w:vMerge w:val="restart"/>
          </w:tcPr>
          <w:p w14:paraId="53421440"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lang w:eastAsia="zh-CN"/>
              </w:rPr>
              <w:t>Q5. What is your preferred histologic definition of Barrett’s esophagus?</w:t>
            </w:r>
          </w:p>
        </w:tc>
        <w:tc>
          <w:tcPr>
            <w:tcW w:w="5305" w:type="dxa"/>
          </w:tcPr>
          <w:p w14:paraId="290FAD3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Any columnar tissue</w:t>
            </w:r>
          </w:p>
        </w:tc>
        <w:tc>
          <w:tcPr>
            <w:tcW w:w="1437" w:type="dxa"/>
          </w:tcPr>
          <w:p w14:paraId="5975329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37.1%</w:t>
            </w:r>
          </w:p>
        </w:tc>
      </w:tr>
      <w:tr w:rsidR="00FA7EDE" w:rsidRPr="008344FC" w14:paraId="61167E71" w14:textId="77777777">
        <w:tc>
          <w:tcPr>
            <w:tcW w:w="2747" w:type="dxa"/>
            <w:vMerge/>
          </w:tcPr>
          <w:p w14:paraId="649DD7C2" w14:textId="77777777" w:rsidR="00FA7EDE" w:rsidRPr="008344FC" w:rsidRDefault="00FA7EDE">
            <w:pPr>
              <w:spacing w:line="360" w:lineRule="auto"/>
              <w:jc w:val="both"/>
              <w:rPr>
                <w:rFonts w:ascii="Book Antiqua" w:hAnsi="Book Antiqua" w:cs="Arial"/>
                <w:bCs/>
                <w:lang w:eastAsia="zh-CN"/>
              </w:rPr>
            </w:pPr>
          </w:p>
        </w:tc>
        <w:tc>
          <w:tcPr>
            <w:tcW w:w="5305" w:type="dxa"/>
          </w:tcPr>
          <w:p w14:paraId="166B11B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Specialized intestinal metaplasia</w:t>
            </w:r>
          </w:p>
        </w:tc>
        <w:tc>
          <w:tcPr>
            <w:tcW w:w="1437" w:type="dxa"/>
          </w:tcPr>
          <w:p w14:paraId="24941C8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25.7%</w:t>
            </w:r>
          </w:p>
        </w:tc>
      </w:tr>
      <w:tr w:rsidR="00FA7EDE" w:rsidRPr="008344FC" w14:paraId="4C4412A9" w14:textId="77777777">
        <w:tc>
          <w:tcPr>
            <w:tcW w:w="2747" w:type="dxa"/>
            <w:vMerge/>
          </w:tcPr>
          <w:p w14:paraId="36FD9F60" w14:textId="77777777" w:rsidR="00FA7EDE" w:rsidRPr="008344FC" w:rsidRDefault="00FA7EDE">
            <w:pPr>
              <w:spacing w:line="360" w:lineRule="auto"/>
              <w:jc w:val="both"/>
              <w:rPr>
                <w:rFonts w:ascii="Book Antiqua" w:hAnsi="Book Antiqua" w:cs="Arial"/>
                <w:bCs/>
                <w:lang w:eastAsia="zh-CN"/>
              </w:rPr>
            </w:pPr>
          </w:p>
        </w:tc>
        <w:tc>
          <w:tcPr>
            <w:tcW w:w="5305" w:type="dxa"/>
          </w:tcPr>
          <w:p w14:paraId="3AD7F60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Gastric metaplasia</w:t>
            </w:r>
          </w:p>
        </w:tc>
        <w:tc>
          <w:tcPr>
            <w:tcW w:w="1437" w:type="dxa"/>
          </w:tcPr>
          <w:p w14:paraId="0A0711D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17.4%</w:t>
            </w:r>
          </w:p>
        </w:tc>
      </w:tr>
      <w:tr w:rsidR="00FA7EDE" w:rsidRPr="008344FC" w14:paraId="134DDD32" w14:textId="77777777">
        <w:tc>
          <w:tcPr>
            <w:tcW w:w="2747" w:type="dxa"/>
            <w:vMerge/>
          </w:tcPr>
          <w:p w14:paraId="6A8CC804" w14:textId="77777777" w:rsidR="00FA7EDE" w:rsidRPr="008344FC" w:rsidRDefault="00FA7EDE">
            <w:pPr>
              <w:spacing w:line="360" w:lineRule="auto"/>
              <w:jc w:val="both"/>
              <w:rPr>
                <w:rFonts w:ascii="Book Antiqua" w:hAnsi="Book Antiqua" w:cs="Arial"/>
                <w:bCs/>
                <w:lang w:eastAsia="zh-CN"/>
              </w:rPr>
            </w:pPr>
          </w:p>
        </w:tc>
        <w:tc>
          <w:tcPr>
            <w:tcW w:w="5305" w:type="dxa"/>
          </w:tcPr>
          <w:p w14:paraId="35E22D8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No histological confirmation required</w:t>
            </w:r>
          </w:p>
        </w:tc>
        <w:tc>
          <w:tcPr>
            <w:tcW w:w="1437" w:type="dxa"/>
          </w:tcPr>
          <w:p w14:paraId="40F85E7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19.9%</w:t>
            </w:r>
          </w:p>
        </w:tc>
      </w:tr>
      <w:tr w:rsidR="00FA7EDE" w:rsidRPr="008344FC" w14:paraId="6BBE082D" w14:textId="77777777">
        <w:tc>
          <w:tcPr>
            <w:tcW w:w="2747" w:type="dxa"/>
            <w:vMerge w:val="restart"/>
          </w:tcPr>
          <w:p w14:paraId="2D2B7D57"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lang w:eastAsia="zh-CN"/>
              </w:rPr>
              <w:lastRenderedPageBreak/>
              <w:t>Q6. In your practice, how regular do you survey your long-segment Barrett’s esophagus without dysplasia?</w:t>
            </w:r>
          </w:p>
        </w:tc>
        <w:tc>
          <w:tcPr>
            <w:tcW w:w="5305" w:type="dxa"/>
          </w:tcPr>
          <w:p w14:paraId="7874329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Every 2 </w:t>
            </w:r>
            <w:proofErr w:type="spellStart"/>
            <w:r w:rsidRPr="008344FC">
              <w:rPr>
                <w:rFonts w:ascii="Book Antiqua" w:hAnsi="Book Antiqua" w:cs="Arial"/>
                <w:lang w:val="en-SG" w:eastAsia="zh-CN"/>
              </w:rPr>
              <w:t>yr</w:t>
            </w:r>
            <w:proofErr w:type="spellEnd"/>
          </w:p>
        </w:tc>
        <w:tc>
          <w:tcPr>
            <w:tcW w:w="1437" w:type="dxa"/>
          </w:tcPr>
          <w:p w14:paraId="1CC5CFB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70.8%</w:t>
            </w:r>
          </w:p>
        </w:tc>
      </w:tr>
      <w:tr w:rsidR="00FA7EDE" w:rsidRPr="008344FC" w14:paraId="2431E155" w14:textId="77777777">
        <w:tc>
          <w:tcPr>
            <w:tcW w:w="2747" w:type="dxa"/>
            <w:vMerge/>
          </w:tcPr>
          <w:p w14:paraId="744C93BD" w14:textId="77777777" w:rsidR="00FA7EDE" w:rsidRPr="008344FC" w:rsidRDefault="00FA7EDE">
            <w:pPr>
              <w:spacing w:line="360" w:lineRule="auto"/>
              <w:jc w:val="both"/>
              <w:rPr>
                <w:rFonts w:ascii="Book Antiqua" w:hAnsi="Book Antiqua" w:cs="Arial"/>
                <w:bCs/>
                <w:lang w:eastAsia="zh-CN"/>
              </w:rPr>
            </w:pPr>
          </w:p>
        </w:tc>
        <w:tc>
          <w:tcPr>
            <w:tcW w:w="5305" w:type="dxa"/>
          </w:tcPr>
          <w:p w14:paraId="38CCC15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Every 3 </w:t>
            </w:r>
            <w:proofErr w:type="spellStart"/>
            <w:r w:rsidRPr="008344FC">
              <w:rPr>
                <w:rFonts w:ascii="Book Antiqua" w:hAnsi="Book Antiqua" w:cs="Arial"/>
                <w:lang w:val="en-SG" w:eastAsia="zh-CN"/>
              </w:rPr>
              <w:t>yr</w:t>
            </w:r>
            <w:proofErr w:type="spellEnd"/>
          </w:p>
        </w:tc>
        <w:tc>
          <w:tcPr>
            <w:tcW w:w="1437" w:type="dxa"/>
          </w:tcPr>
          <w:p w14:paraId="2222981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13.0%</w:t>
            </w:r>
          </w:p>
        </w:tc>
      </w:tr>
      <w:tr w:rsidR="00FA7EDE" w:rsidRPr="008344FC" w14:paraId="1727112F" w14:textId="77777777">
        <w:tc>
          <w:tcPr>
            <w:tcW w:w="2747" w:type="dxa"/>
            <w:vMerge/>
          </w:tcPr>
          <w:p w14:paraId="289E4316" w14:textId="77777777" w:rsidR="00FA7EDE" w:rsidRPr="008344FC" w:rsidRDefault="00FA7EDE">
            <w:pPr>
              <w:spacing w:line="360" w:lineRule="auto"/>
              <w:jc w:val="both"/>
              <w:rPr>
                <w:rFonts w:ascii="Book Antiqua" w:hAnsi="Book Antiqua" w:cs="Arial"/>
                <w:bCs/>
                <w:lang w:eastAsia="zh-CN"/>
              </w:rPr>
            </w:pPr>
          </w:p>
        </w:tc>
        <w:tc>
          <w:tcPr>
            <w:tcW w:w="5305" w:type="dxa"/>
          </w:tcPr>
          <w:p w14:paraId="5A80683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Every 5 </w:t>
            </w:r>
            <w:proofErr w:type="spellStart"/>
            <w:r w:rsidRPr="008344FC">
              <w:rPr>
                <w:rFonts w:ascii="Book Antiqua" w:hAnsi="Book Antiqua" w:cs="Arial"/>
                <w:lang w:val="en-SG" w:eastAsia="zh-CN"/>
              </w:rPr>
              <w:t>yr</w:t>
            </w:r>
            <w:proofErr w:type="spellEnd"/>
          </w:p>
        </w:tc>
        <w:tc>
          <w:tcPr>
            <w:tcW w:w="1437" w:type="dxa"/>
          </w:tcPr>
          <w:p w14:paraId="0B2B4C9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w:t>
            </w:r>
          </w:p>
        </w:tc>
      </w:tr>
      <w:tr w:rsidR="00FA7EDE" w:rsidRPr="008344FC" w14:paraId="472ADE92" w14:textId="77777777">
        <w:tc>
          <w:tcPr>
            <w:tcW w:w="2747" w:type="dxa"/>
            <w:vMerge/>
          </w:tcPr>
          <w:p w14:paraId="50CAEC00" w14:textId="77777777" w:rsidR="00FA7EDE" w:rsidRPr="008344FC" w:rsidRDefault="00FA7EDE">
            <w:pPr>
              <w:spacing w:line="360" w:lineRule="auto"/>
              <w:jc w:val="both"/>
              <w:rPr>
                <w:rFonts w:ascii="Book Antiqua" w:hAnsi="Book Antiqua" w:cs="Arial"/>
                <w:bCs/>
                <w:lang w:eastAsia="zh-CN"/>
              </w:rPr>
            </w:pPr>
          </w:p>
        </w:tc>
        <w:tc>
          <w:tcPr>
            <w:tcW w:w="5305" w:type="dxa"/>
          </w:tcPr>
          <w:p w14:paraId="13CC911F" w14:textId="77777777" w:rsidR="00FA7EDE" w:rsidRPr="008344FC" w:rsidRDefault="002D11C6">
            <w:pPr>
              <w:spacing w:line="360" w:lineRule="auto"/>
              <w:jc w:val="both"/>
              <w:rPr>
                <w:rFonts w:ascii="Book Antiqua" w:hAnsi="Book Antiqua" w:cs="Arial"/>
                <w:lang w:eastAsia="zh-CN"/>
              </w:rPr>
            </w:pPr>
            <w:proofErr w:type="gramStart"/>
            <w:r w:rsidRPr="008344FC">
              <w:rPr>
                <w:rFonts w:ascii="Book Antiqua" w:hAnsi="Book Antiqua" w:cs="Arial"/>
                <w:lang w:val="en-SG" w:eastAsia="zh-CN"/>
              </w:rPr>
              <w:t>None at all</w:t>
            </w:r>
            <w:proofErr w:type="gramEnd"/>
          </w:p>
        </w:tc>
        <w:tc>
          <w:tcPr>
            <w:tcW w:w="1437" w:type="dxa"/>
          </w:tcPr>
          <w:p w14:paraId="29E812E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13.2%</w:t>
            </w:r>
          </w:p>
        </w:tc>
      </w:tr>
      <w:tr w:rsidR="00FA7EDE" w:rsidRPr="008344FC" w14:paraId="37241083" w14:textId="77777777">
        <w:tc>
          <w:tcPr>
            <w:tcW w:w="2747" w:type="dxa"/>
            <w:vMerge w:val="restart"/>
          </w:tcPr>
          <w:p w14:paraId="52A96406"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color w:val="000000"/>
                <w:lang w:eastAsia="zh-CN"/>
              </w:rPr>
              <w:t xml:space="preserve">Q7. </w:t>
            </w:r>
            <w:r w:rsidRPr="008344FC">
              <w:rPr>
                <w:rFonts w:ascii="Book Antiqua" w:hAnsi="Book Antiqua" w:cs="Arial"/>
                <w:bCs/>
                <w:lang w:eastAsia="zh-CN"/>
              </w:rPr>
              <w:t>How often do you follow the Seattle protocol (</w:t>
            </w:r>
            <w:proofErr w:type="gramStart"/>
            <w:r w:rsidRPr="008344FC">
              <w:rPr>
                <w:rFonts w:ascii="Book Antiqua" w:hAnsi="Book Antiqua" w:cs="Arial"/>
                <w:bCs/>
                <w:i/>
                <w:iCs/>
                <w:lang w:eastAsia="zh-CN"/>
              </w:rPr>
              <w:t>i.e.</w:t>
            </w:r>
            <w:proofErr w:type="gramEnd"/>
            <w:r w:rsidRPr="008344FC">
              <w:rPr>
                <w:rFonts w:ascii="Book Antiqua" w:hAnsi="Book Antiqua" w:cs="Arial"/>
                <w:bCs/>
                <w:lang w:eastAsia="zh-CN"/>
              </w:rPr>
              <w:t xml:space="preserve"> four-quadrant biopsies every 2 cm) in your biopsies of Barrett’s esophagus during surveillance endoscopy? </w:t>
            </w:r>
          </w:p>
        </w:tc>
        <w:tc>
          <w:tcPr>
            <w:tcW w:w="5305" w:type="dxa"/>
          </w:tcPr>
          <w:p w14:paraId="476F23F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All the time</w:t>
            </w:r>
          </w:p>
        </w:tc>
        <w:tc>
          <w:tcPr>
            <w:tcW w:w="1437" w:type="dxa"/>
          </w:tcPr>
          <w:p w14:paraId="0DC419F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6.3%</w:t>
            </w:r>
          </w:p>
        </w:tc>
      </w:tr>
      <w:tr w:rsidR="00FA7EDE" w:rsidRPr="008344FC" w14:paraId="30CCEDA2" w14:textId="77777777">
        <w:tc>
          <w:tcPr>
            <w:tcW w:w="2747" w:type="dxa"/>
            <w:vMerge/>
          </w:tcPr>
          <w:p w14:paraId="7D9A42E2" w14:textId="77777777" w:rsidR="00FA7EDE" w:rsidRPr="008344FC" w:rsidRDefault="00FA7EDE">
            <w:pPr>
              <w:spacing w:line="360" w:lineRule="auto"/>
              <w:jc w:val="both"/>
              <w:rPr>
                <w:rFonts w:ascii="Book Antiqua" w:hAnsi="Book Antiqua" w:cs="Arial"/>
                <w:bCs/>
                <w:lang w:eastAsia="zh-CN"/>
              </w:rPr>
            </w:pPr>
          </w:p>
        </w:tc>
        <w:tc>
          <w:tcPr>
            <w:tcW w:w="5305" w:type="dxa"/>
          </w:tcPr>
          <w:p w14:paraId="2204DB6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&gt; 70% of the time</w:t>
            </w:r>
          </w:p>
        </w:tc>
        <w:tc>
          <w:tcPr>
            <w:tcW w:w="1437" w:type="dxa"/>
          </w:tcPr>
          <w:p w14:paraId="2F60D4B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6.0%</w:t>
            </w:r>
          </w:p>
        </w:tc>
      </w:tr>
      <w:tr w:rsidR="00FA7EDE" w:rsidRPr="008344FC" w14:paraId="2CE44E32" w14:textId="77777777">
        <w:tc>
          <w:tcPr>
            <w:tcW w:w="2747" w:type="dxa"/>
            <w:vMerge/>
          </w:tcPr>
          <w:p w14:paraId="40C53D70" w14:textId="77777777" w:rsidR="00FA7EDE" w:rsidRPr="008344FC" w:rsidRDefault="00FA7EDE">
            <w:pPr>
              <w:spacing w:line="360" w:lineRule="auto"/>
              <w:jc w:val="both"/>
              <w:rPr>
                <w:rFonts w:ascii="Book Antiqua" w:hAnsi="Book Antiqua" w:cs="Arial"/>
                <w:bCs/>
                <w:lang w:eastAsia="zh-CN"/>
              </w:rPr>
            </w:pPr>
          </w:p>
        </w:tc>
        <w:tc>
          <w:tcPr>
            <w:tcW w:w="5305" w:type="dxa"/>
          </w:tcPr>
          <w:p w14:paraId="69D2C68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30%-70% of the time</w:t>
            </w:r>
          </w:p>
        </w:tc>
        <w:tc>
          <w:tcPr>
            <w:tcW w:w="1437" w:type="dxa"/>
          </w:tcPr>
          <w:p w14:paraId="5616346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9.1%</w:t>
            </w:r>
          </w:p>
        </w:tc>
      </w:tr>
      <w:tr w:rsidR="00FA7EDE" w:rsidRPr="008344FC" w14:paraId="617B4E27" w14:textId="77777777">
        <w:tc>
          <w:tcPr>
            <w:tcW w:w="2747" w:type="dxa"/>
            <w:vMerge/>
          </w:tcPr>
          <w:p w14:paraId="4D98AFA7" w14:textId="77777777" w:rsidR="00FA7EDE" w:rsidRPr="008344FC" w:rsidRDefault="00FA7EDE">
            <w:pPr>
              <w:spacing w:line="360" w:lineRule="auto"/>
              <w:jc w:val="both"/>
              <w:rPr>
                <w:rFonts w:ascii="Book Antiqua" w:hAnsi="Book Antiqua" w:cs="Arial"/>
                <w:bCs/>
                <w:lang w:eastAsia="zh-CN"/>
              </w:rPr>
            </w:pPr>
          </w:p>
        </w:tc>
        <w:tc>
          <w:tcPr>
            <w:tcW w:w="5305" w:type="dxa"/>
          </w:tcPr>
          <w:p w14:paraId="75976B3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&lt; 30% of the time</w:t>
            </w:r>
          </w:p>
        </w:tc>
        <w:tc>
          <w:tcPr>
            <w:tcW w:w="1437" w:type="dxa"/>
          </w:tcPr>
          <w:p w14:paraId="4CF8024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29.9%</w:t>
            </w:r>
          </w:p>
        </w:tc>
      </w:tr>
      <w:tr w:rsidR="00FA7EDE" w:rsidRPr="008344FC" w14:paraId="78A2762A" w14:textId="77777777">
        <w:tc>
          <w:tcPr>
            <w:tcW w:w="2747" w:type="dxa"/>
            <w:vMerge/>
          </w:tcPr>
          <w:p w14:paraId="52722681" w14:textId="77777777" w:rsidR="00FA7EDE" w:rsidRPr="008344FC" w:rsidRDefault="00FA7EDE">
            <w:pPr>
              <w:spacing w:line="360" w:lineRule="auto"/>
              <w:jc w:val="both"/>
              <w:rPr>
                <w:rFonts w:ascii="Book Antiqua" w:hAnsi="Book Antiqua" w:cs="Arial"/>
                <w:bCs/>
                <w:lang w:eastAsia="zh-CN"/>
              </w:rPr>
            </w:pPr>
          </w:p>
        </w:tc>
        <w:tc>
          <w:tcPr>
            <w:tcW w:w="5305" w:type="dxa"/>
          </w:tcPr>
          <w:p w14:paraId="003BF1C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Never</w:t>
            </w:r>
          </w:p>
        </w:tc>
        <w:tc>
          <w:tcPr>
            <w:tcW w:w="1437" w:type="dxa"/>
          </w:tcPr>
          <w:p w14:paraId="16B6A9F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48.7%</w:t>
            </w:r>
          </w:p>
        </w:tc>
      </w:tr>
      <w:tr w:rsidR="00FA7EDE" w:rsidRPr="008344FC" w14:paraId="58F076AA" w14:textId="77777777">
        <w:tc>
          <w:tcPr>
            <w:tcW w:w="2747" w:type="dxa"/>
            <w:vMerge w:val="restart"/>
          </w:tcPr>
          <w:p w14:paraId="0B9C1BE2"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color w:val="000000"/>
                <w:lang w:eastAsia="zh-CN"/>
              </w:rPr>
              <w:t xml:space="preserve">Q8. </w:t>
            </w:r>
            <w:r w:rsidRPr="008344FC">
              <w:rPr>
                <w:rFonts w:ascii="Book Antiqua" w:hAnsi="Book Antiqua" w:cs="Arial"/>
                <w:bCs/>
                <w:lang w:eastAsia="zh-CN"/>
              </w:rPr>
              <w:t>What is your preferred treatment of Barrett’s esophagus without dysplasia?</w:t>
            </w:r>
          </w:p>
        </w:tc>
        <w:tc>
          <w:tcPr>
            <w:tcW w:w="5305" w:type="dxa"/>
          </w:tcPr>
          <w:p w14:paraId="7EE6651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Lifelong PPI </w:t>
            </w:r>
          </w:p>
        </w:tc>
        <w:tc>
          <w:tcPr>
            <w:tcW w:w="1437" w:type="dxa"/>
          </w:tcPr>
          <w:p w14:paraId="67C057A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21.3%</w:t>
            </w:r>
          </w:p>
        </w:tc>
      </w:tr>
      <w:tr w:rsidR="00FA7EDE" w:rsidRPr="008344FC" w14:paraId="41CD6EB4" w14:textId="77777777">
        <w:tc>
          <w:tcPr>
            <w:tcW w:w="2747" w:type="dxa"/>
            <w:vMerge/>
          </w:tcPr>
          <w:p w14:paraId="1C054A67" w14:textId="77777777" w:rsidR="00FA7EDE" w:rsidRPr="008344FC" w:rsidRDefault="00FA7EDE">
            <w:pPr>
              <w:spacing w:line="360" w:lineRule="auto"/>
              <w:jc w:val="both"/>
              <w:rPr>
                <w:rFonts w:ascii="Book Antiqua" w:hAnsi="Book Antiqua" w:cs="Arial"/>
                <w:bCs/>
                <w:lang w:eastAsia="zh-CN"/>
              </w:rPr>
            </w:pPr>
          </w:p>
        </w:tc>
        <w:tc>
          <w:tcPr>
            <w:tcW w:w="5305" w:type="dxa"/>
          </w:tcPr>
          <w:p w14:paraId="1204017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PPI only when patient has symptoms of gastroesophageal reflux or evidence of esophagitis</w:t>
            </w:r>
          </w:p>
        </w:tc>
        <w:tc>
          <w:tcPr>
            <w:tcW w:w="1437" w:type="dxa"/>
          </w:tcPr>
          <w:p w14:paraId="3EB85CD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74.0%</w:t>
            </w:r>
          </w:p>
        </w:tc>
      </w:tr>
      <w:tr w:rsidR="00FA7EDE" w:rsidRPr="008344FC" w14:paraId="1B7016F8" w14:textId="77777777">
        <w:tc>
          <w:tcPr>
            <w:tcW w:w="2747" w:type="dxa"/>
            <w:vMerge/>
          </w:tcPr>
          <w:p w14:paraId="011CD2C0" w14:textId="77777777" w:rsidR="00FA7EDE" w:rsidRPr="008344FC" w:rsidRDefault="00FA7EDE">
            <w:pPr>
              <w:spacing w:line="360" w:lineRule="auto"/>
              <w:jc w:val="both"/>
              <w:rPr>
                <w:rFonts w:ascii="Book Antiqua" w:hAnsi="Book Antiqua" w:cs="Arial"/>
                <w:bCs/>
                <w:lang w:eastAsia="zh-CN"/>
              </w:rPr>
            </w:pPr>
          </w:p>
        </w:tc>
        <w:tc>
          <w:tcPr>
            <w:tcW w:w="5305" w:type="dxa"/>
          </w:tcPr>
          <w:p w14:paraId="49CDBDA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Radiofrequency ablation</w:t>
            </w:r>
          </w:p>
        </w:tc>
        <w:tc>
          <w:tcPr>
            <w:tcW w:w="1437" w:type="dxa"/>
          </w:tcPr>
          <w:p w14:paraId="74F2A34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2.3%</w:t>
            </w:r>
          </w:p>
        </w:tc>
      </w:tr>
      <w:tr w:rsidR="00FA7EDE" w:rsidRPr="008344FC" w14:paraId="16CD64F0" w14:textId="77777777">
        <w:tc>
          <w:tcPr>
            <w:tcW w:w="2747" w:type="dxa"/>
            <w:vMerge/>
          </w:tcPr>
          <w:p w14:paraId="362DF8F1" w14:textId="77777777" w:rsidR="00FA7EDE" w:rsidRPr="008344FC" w:rsidRDefault="00FA7EDE">
            <w:pPr>
              <w:spacing w:line="360" w:lineRule="auto"/>
              <w:jc w:val="both"/>
              <w:rPr>
                <w:rFonts w:ascii="Book Antiqua" w:hAnsi="Book Antiqua" w:cs="Arial"/>
                <w:bCs/>
                <w:lang w:eastAsia="zh-CN"/>
              </w:rPr>
            </w:pPr>
          </w:p>
        </w:tc>
        <w:tc>
          <w:tcPr>
            <w:tcW w:w="5305" w:type="dxa"/>
          </w:tcPr>
          <w:p w14:paraId="1CB40F0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Anti-reflux procedure (</w:t>
            </w:r>
            <w:r w:rsidRPr="008344FC">
              <w:rPr>
                <w:rFonts w:ascii="Book Antiqua" w:hAnsi="Book Antiqua" w:cs="Arial"/>
                <w:i/>
                <w:color w:val="000000"/>
                <w:lang w:eastAsia="zh-CN"/>
              </w:rPr>
              <w:t>e.g.</w:t>
            </w:r>
            <w:r w:rsidRPr="008344FC">
              <w:rPr>
                <w:rFonts w:ascii="Book Antiqua" w:hAnsi="Book Antiqua" w:cs="Arial"/>
                <w:color w:val="000000"/>
                <w:lang w:eastAsia="zh-CN"/>
              </w:rPr>
              <w:t>,</w:t>
            </w:r>
            <w:r w:rsidRPr="008344FC">
              <w:rPr>
                <w:rFonts w:ascii="Book Antiqua" w:hAnsi="Book Antiqua" w:cs="Arial"/>
                <w:lang w:val="en-SG" w:eastAsia="zh-CN"/>
              </w:rPr>
              <w:t xml:space="preserve"> fundoplication)</w:t>
            </w:r>
          </w:p>
        </w:tc>
        <w:tc>
          <w:tcPr>
            <w:tcW w:w="1437" w:type="dxa"/>
          </w:tcPr>
          <w:p w14:paraId="42B0E1A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2.5%</w:t>
            </w:r>
          </w:p>
        </w:tc>
      </w:tr>
      <w:tr w:rsidR="00FA7EDE" w:rsidRPr="008344FC" w14:paraId="0D76083E" w14:textId="77777777">
        <w:tc>
          <w:tcPr>
            <w:tcW w:w="2747" w:type="dxa"/>
            <w:vMerge w:val="restart"/>
          </w:tcPr>
          <w:p w14:paraId="60A6178A"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color w:val="000000"/>
                <w:lang w:eastAsia="zh-CN"/>
              </w:rPr>
              <w:t xml:space="preserve">Q9. </w:t>
            </w:r>
            <w:r w:rsidRPr="008344FC">
              <w:rPr>
                <w:rFonts w:ascii="Book Antiqua" w:hAnsi="Book Antiqua" w:cs="Arial"/>
                <w:bCs/>
                <w:lang w:eastAsia="zh-CN"/>
              </w:rPr>
              <w:t>For Barrett’s esophagus patients whose biopsies showed indefinite for dysplasia, your preferred approach is:</w:t>
            </w:r>
          </w:p>
        </w:tc>
        <w:tc>
          <w:tcPr>
            <w:tcW w:w="5305" w:type="dxa"/>
          </w:tcPr>
          <w:p w14:paraId="5EE1E67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Confirm with second pathologist and repeat endoscopy after a course of PPI</w:t>
            </w:r>
          </w:p>
        </w:tc>
        <w:tc>
          <w:tcPr>
            <w:tcW w:w="1437" w:type="dxa"/>
          </w:tcPr>
          <w:p w14:paraId="1B54560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44.8%</w:t>
            </w:r>
          </w:p>
        </w:tc>
      </w:tr>
      <w:tr w:rsidR="00FA7EDE" w:rsidRPr="008344FC" w14:paraId="6878C9D2" w14:textId="77777777">
        <w:tc>
          <w:tcPr>
            <w:tcW w:w="2747" w:type="dxa"/>
            <w:vMerge/>
          </w:tcPr>
          <w:p w14:paraId="0426EBFF" w14:textId="77777777" w:rsidR="00FA7EDE" w:rsidRPr="008344FC" w:rsidRDefault="00FA7EDE">
            <w:pPr>
              <w:spacing w:line="360" w:lineRule="auto"/>
              <w:jc w:val="both"/>
              <w:rPr>
                <w:rFonts w:ascii="Book Antiqua" w:hAnsi="Book Antiqua" w:cs="Arial"/>
                <w:bCs/>
                <w:lang w:eastAsia="zh-CN"/>
              </w:rPr>
            </w:pPr>
          </w:p>
        </w:tc>
        <w:tc>
          <w:tcPr>
            <w:tcW w:w="5305" w:type="dxa"/>
          </w:tcPr>
          <w:p w14:paraId="6438555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6-monthly</w:t>
            </w:r>
          </w:p>
        </w:tc>
        <w:tc>
          <w:tcPr>
            <w:tcW w:w="1437" w:type="dxa"/>
          </w:tcPr>
          <w:p w14:paraId="602E3A2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30.2%</w:t>
            </w:r>
          </w:p>
        </w:tc>
      </w:tr>
      <w:tr w:rsidR="00FA7EDE" w:rsidRPr="008344FC" w14:paraId="2706D4FF" w14:textId="77777777">
        <w:tc>
          <w:tcPr>
            <w:tcW w:w="2747" w:type="dxa"/>
            <w:vMerge/>
          </w:tcPr>
          <w:p w14:paraId="7CE36237" w14:textId="77777777" w:rsidR="00FA7EDE" w:rsidRPr="008344FC" w:rsidRDefault="00FA7EDE">
            <w:pPr>
              <w:spacing w:line="360" w:lineRule="auto"/>
              <w:jc w:val="both"/>
              <w:rPr>
                <w:rFonts w:ascii="Book Antiqua" w:hAnsi="Book Antiqua" w:cs="Arial"/>
                <w:bCs/>
                <w:lang w:eastAsia="zh-CN"/>
              </w:rPr>
            </w:pPr>
          </w:p>
        </w:tc>
        <w:tc>
          <w:tcPr>
            <w:tcW w:w="5305" w:type="dxa"/>
          </w:tcPr>
          <w:p w14:paraId="3A3BCB8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yearly</w:t>
            </w:r>
          </w:p>
        </w:tc>
        <w:tc>
          <w:tcPr>
            <w:tcW w:w="1437" w:type="dxa"/>
          </w:tcPr>
          <w:p w14:paraId="22FB8AC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24.1%</w:t>
            </w:r>
          </w:p>
        </w:tc>
      </w:tr>
      <w:tr w:rsidR="00FA7EDE" w:rsidRPr="008344FC" w14:paraId="0FD600A0" w14:textId="77777777">
        <w:tc>
          <w:tcPr>
            <w:tcW w:w="2747" w:type="dxa"/>
            <w:vMerge/>
          </w:tcPr>
          <w:p w14:paraId="4C260E08" w14:textId="77777777" w:rsidR="00FA7EDE" w:rsidRPr="008344FC" w:rsidRDefault="00FA7EDE">
            <w:pPr>
              <w:spacing w:line="360" w:lineRule="auto"/>
              <w:jc w:val="both"/>
              <w:rPr>
                <w:rFonts w:ascii="Book Antiqua" w:hAnsi="Book Antiqua" w:cs="Arial"/>
                <w:bCs/>
                <w:lang w:eastAsia="zh-CN"/>
              </w:rPr>
            </w:pPr>
          </w:p>
        </w:tc>
        <w:tc>
          <w:tcPr>
            <w:tcW w:w="5305" w:type="dxa"/>
          </w:tcPr>
          <w:p w14:paraId="6AF5291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3-5 yearly</w:t>
            </w:r>
          </w:p>
        </w:tc>
        <w:tc>
          <w:tcPr>
            <w:tcW w:w="1437" w:type="dxa"/>
          </w:tcPr>
          <w:p w14:paraId="5A37201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0.9%</w:t>
            </w:r>
          </w:p>
        </w:tc>
      </w:tr>
      <w:tr w:rsidR="00FA7EDE" w:rsidRPr="008344FC" w14:paraId="6FBE4165" w14:textId="77777777">
        <w:tc>
          <w:tcPr>
            <w:tcW w:w="2747" w:type="dxa"/>
            <w:vMerge w:val="restart"/>
          </w:tcPr>
          <w:p w14:paraId="1FE2A270"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color w:val="000000"/>
                <w:lang w:eastAsia="zh-CN"/>
              </w:rPr>
              <w:t xml:space="preserve">Q10. </w:t>
            </w:r>
            <w:r w:rsidRPr="008344FC">
              <w:rPr>
                <w:rFonts w:ascii="Book Antiqua" w:hAnsi="Book Antiqua" w:cs="Arial"/>
                <w:bCs/>
                <w:lang w:eastAsia="zh-CN"/>
              </w:rPr>
              <w:t xml:space="preserve">For Barrett’s </w:t>
            </w:r>
            <w:r w:rsidRPr="008344FC">
              <w:rPr>
                <w:rFonts w:ascii="Book Antiqua" w:hAnsi="Book Antiqua" w:cs="Arial"/>
                <w:bCs/>
                <w:lang w:eastAsia="zh-CN"/>
              </w:rPr>
              <w:lastRenderedPageBreak/>
              <w:t xml:space="preserve">esophagus patients without a lesion but whose biopsies showed low grade dysplasia, your preferred approach is: </w:t>
            </w:r>
          </w:p>
        </w:tc>
        <w:tc>
          <w:tcPr>
            <w:tcW w:w="5305" w:type="dxa"/>
          </w:tcPr>
          <w:p w14:paraId="547E71E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lastRenderedPageBreak/>
              <w:t>Surveillance 6-monthly</w:t>
            </w:r>
          </w:p>
        </w:tc>
        <w:tc>
          <w:tcPr>
            <w:tcW w:w="1437" w:type="dxa"/>
          </w:tcPr>
          <w:p w14:paraId="11E3EB1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55.5%</w:t>
            </w:r>
          </w:p>
        </w:tc>
      </w:tr>
      <w:tr w:rsidR="00FA7EDE" w:rsidRPr="008344FC" w14:paraId="0E8AFF27" w14:textId="77777777">
        <w:tc>
          <w:tcPr>
            <w:tcW w:w="2747" w:type="dxa"/>
            <w:vMerge/>
          </w:tcPr>
          <w:p w14:paraId="70DFA571" w14:textId="77777777" w:rsidR="00FA7EDE" w:rsidRPr="008344FC" w:rsidRDefault="00FA7EDE">
            <w:pPr>
              <w:spacing w:line="360" w:lineRule="auto"/>
              <w:jc w:val="both"/>
              <w:rPr>
                <w:rFonts w:ascii="Book Antiqua" w:hAnsi="Book Antiqua" w:cs="Arial"/>
                <w:bCs/>
                <w:lang w:eastAsia="zh-CN"/>
              </w:rPr>
            </w:pPr>
          </w:p>
        </w:tc>
        <w:tc>
          <w:tcPr>
            <w:tcW w:w="5305" w:type="dxa"/>
          </w:tcPr>
          <w:p w14:paraId="4EDAD3A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yearly</w:t>
            </w:r>
          </w:p>
        </w:tc>
        <w:tc>
          <w:tcPr>
            <w:tcW w:w="1437" w:type="dxa"/>
          </w:tcPr>
          <w:p w14:paraId="3BF7051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21.3%</w:t>
            </w:r>
          </w:p>
        </w:tc>
      </w:tr>
      <w:tr w:rsidR="00FA7EDE" w:rsidRPr="008344FC" w14:paraId="05F4E7A1" w14:textId="77777777">
        <w:trPr>
          <w:trHeight w:val="273"/>
        </w:trPr>
        <w:tc>
          <w:tcPr>
            <w:tcW w:w="2747" w:type="dxa"/>
            <w:vMerge/>
          </w:tcPr>
          <w:p w14:paraId="056B2CB3" w14:textId="77777777" w:rsidR="00FA7EDE" w:rsidRPr="008344FC" w:rsidRDefault="00FA7EDE">
            <w:pPr>
              <w:spacing w:line="360" w:lineRule="auto"/>
              <w:jc w:val="both"/>
              <w:rPr>
                <w:rFonts w:ascii="Book Antiqua" w:hAnsi="Book Antiqua" w:cs="Arial"/>
                <w:bCs/>
                <w:lang w:eastAsia="zh-CN"/>
              </w:rPr>
            </w:pPr>
          </w:p>
        </w:tc>
        <w:tc>
          <w:tcPr>
            <w:tcW w:w="5305" w:type="dxa"/>
          </w:tcPr>
          <w:p w14:paraId="7B9E84F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3-5 yearly</w:t>
            </w:r>
          </w:p>
        </w:tc>
        <w:tc>
          <w:tcPr>
            <w:tcW w:w="1437" w:type="dxa"/>
          </w:tcPr>
          <w:p w14:paraId="0B603C4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1.8%</w:t>
            </w:r>
          </w:p>
        </w:tc>
      </w:tr>
      <w:tr w:rsidR="00FA7EDE" w:rsidRPr="008344FC" w14:paraId="05A93350" w14:textId="77777777">
        <w:tc>
          <w:tcPr>
            <w:tcW w:w="2747" w:type="dxa"/>
            <w:vMerge/>
          </w:tcPr>
          <w:p w14:paraId="1F66C6AF" w14:textId="77777777" w:rsidR="00FA7EDE" w:rsidRPr="008344FC" w:rsidRDefault="00FA7EDE">
            <w:pPr>
              <w:spacing w:line="360" w:lineRule="auto"/>
              <w:jc w:val="both"/>
              <w:rPr>
                <w:rFonts w:ascii="Book Antiqua" w:hAnsi="Book Antiqua" w:cs="Arial"/>
                <w:bCs/>
                <w:lang w:eastAsia="zh-CN"/>
              </w:rPr>
            </w:pPr>
          </w:p>
        </w:tc>
        <w:tc>
          <w:tcPr>
            <w:tcW w:w="5305" w:type="dxa"/>
          </w:tcPr>
          <w:p w14:paraId="44E0EE15"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color w:val="000000"/>
                <w:lang w:eastAsia="zh-CN"/>
              </w:rPr>
              <w:t xml:space="preserve">Ablative therapy, </w:t>
            </w:r>
            <w:r w:rsidRPr="008344FC">
              <w:rPr>
                <w:rFonts w:ascii="Book Antiqua" w:hAnsi="Book Antiqua" w:cs="Arial"/>
                <w:i/>
                <w:color w:val="000000"/>
                <w:lang w:eastAsia="zh-CN"/>
              </w:rPr>
              <w:t>e.g.</w:t>
            </w:r>
            <w:r w:rsidRPr="008344FC">
              <w:rPr>
                <w:rFonts w:ascii="Book Antiqua" w:hAnsi="Book Antiqua" w:cs="Arial"/>
                <w:color w:val="000000"/>
                <w:lang w:eastAsia="zh-CN"/>
              </w:rPr>
              <w:t>, radiofrequency, cryotherapy, argon plasma coagulation</w:t>
            </w:r>
          </w:p>
        </w:tc>
        <w:tc>
          <w:tcPr>
            <w:tcW w:w="1437" w:type="dxa"/>
          </w:tcPr>
          <w:p w14:paraId="041A728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9.5%</w:t>
            </w:r>
          </w:p>
        </w:tc>
      </w:tr>
      <w:tr w:rsidR="00FA7EDE" w:rsidRPr="008344FC" w14:paraId="601AA3BF" w14:textId="77777777">
        <w:tc>
          <w:tcPr>
            <w:tcW w:w="2747" w:type="dxa"/>
            <w:vMerge/>
          </w:tcPr>
          <w:p w14:paraId="47223E5B" w14:textId="77777777" w:rsidR="00FA7EDE" w:rsidRPr="008344FC" w:rsidRDefault="00FA7EDE">
            <w:pPr>
              <w:spacing w:line="360" w:lineRule="auto"/>
              <w:jc w:val="both"/>
              <w:rPr>
                <w:rFonts w:ascii="Book Antiqua" w:hAnsi="Book Antiqua" w:cs="Arial"/>
                <w:bCs/>
                <w:lang w:eastAsia="zh-CN"/>
              </w:rPr>
            </w:pPr>
          </w:p>
        </w:tc>
        <w:tc>
          <w:tcPr>
            <w:tcW w:w="5305" w:type="dxa"/>
          </w:tcPr>
          <w:p w14:paraId="07BF0F0A" w14:textId="77777777" w:rsidR="00FA7EDE" w:rsidRPr="008344FC" w:rsidRDefault="002D11C6">
            <w:pPr>
              <w:spacing w:line="360" w:lineRule="auto"/>
              <w:jc w:val="both"/>
              <w:rPr>
                <w:rFonts w:ascii="Book Antiqua" w:hAnsi="Book Antiqua" w:cs="Arial"/>
                <w:lang w:eastAsia="zh-CN"/>
              </w:rPr>
            </w:pPr>
            <w:r w:rsidRPr="008344FC">
              <w:rPr>
                <w:rFonts w:ascii="Book Antiqua" w:eastAsia="Calibri" w:hAnsi="Book Antiqua" w:cs="Arial"/>
                <w:color w:val="000000"/>
                <w:lang w:eastAsia="zh-CN"/>
              </w:rPr>
              <w:t>Endoscopic mucosal resection</w:t>
            </w:r>
          </w:p>
        </w:tc>
        <w:tc>
          <w:tcPr>
            <w:tcW w:w="1437" w:type="dxa"/>
          </w:tcPr>
          <w:p w14:paraId="47B0AE4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3.9%</w:t>
            </w:r>
          </w:p>
        </w:tc>
      </w:tr>
      <w:tr w:rsidR="00FA7EDE" w:rsidRPr="008344FC" w14:paraId="4C77A999" w14:textId="77777777">
        <w:tc>
          <w:tcPr>
            <w:tcW w:w="2747" w:type="dxa"/>
            <w:vMerge/>
          </w:tcPr>
          <w:p w14:paraId="7908BAF0" w14:textId="77777777" w:rsidR="00FA7EDE" w:rsidRPr="008344FC" w:rsidRDefault="00FA7EDE">
            <w:pPr>
              <w:spacing w:line="360" w:lineRule="auto"/>
              <w:jc w:val="both"/>
              <w:rPr>
                <w:rFonts w:ascii="Book Antiqua" w:hAnsi="Book Antiqua" w:cs="Arial"/>
                <w:bCs/>
                <w:lang w:eastAsia="zh-CN"/>
              </w:rPr>
            </w:pPr>
          </w:p>
        </w:tc>
        <w:tc>
          <w:tcPr>
            <w:tcW w:w="5305" w:type="dxa"/>
          </w:tcPr>
          <w:p w14:paraId="5EF8803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color w:val="000000"/>
                <w:lang w:eastAsia="zh-CN"/>
              </w:rPr>
              <w:t>Endoscopic submucosal dissection</w:t>
            </w:r>
          </w:p>
        </w:tc>
        <w:tc>
          <w:tcPr>
            <w:tcW w:w="1437" w:type="dxa"/>
          </w:tcPr>
          <w:p w14:paraId="7E5CE2D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8.1%</w:t>
            </w:r>
          </w:p>
        </w:tc>
      </w:tr>
      <w:tr w:rsidR="00FA7EDE" w:rsidRPr="008344FC" w14:paraId="13306314" w14:textId="77777777">
        <w:tc>
          <w:tcPr>
            <w:tcW w:w="2747" w:type="dxa"/>
            <w:vMerge w:val="restart"/>
          </w:tcPr>
          <w:p w14:paraId="25B23BB5"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color w:val="000000"/>
                <w:lang w:eastAsia="zh-CN"/>
              </w:rPr>
              <w:t xml:space="preserve">Q11. </w:t>
            </w:r>
            <w:r w:rsidRPr="008344FC">
              <w:rPr>
                <w:rFonts w:ascii="Book Antiqua" w:hAnsi="Book Antiqua" w:cs="Arial"/>
                <w:bCs/>
                <w:lang w:eastAsia="zh-CN"/>
              </w:rPr>
              <w:t xml:space="preserve">For Barrett’s esophagus patients without a lesion but whose biopsies showed high grade dysplasia, your preferred treatment is: </w:t>
            </w:r>
          </w:p>
        </w:tc>
        <w:tc>
          <w:tcPr>
            <w:tcW w:w="5305" w:type="dxa"/>
          </w:tcPr>
          <w:p w14:paraId="41A96286" w14:textId="77777777" w:rsidR="00FA7EDE" w:rsidRPr="008344FC" w:rsidRDefault="002D11C6">
            <w:pPr>
              <w:spacing w:line="360" w:lineRule="auto"/>
              <w:jc w:val="both"/>
              <w:rPr>
                <w:rFonts w:ascii="Book Antiqua" w:hAnsi="Book Antiqua" w:cs="Arial"/>
                <w:lang w:eastAsia="zh-CN"/>
              </w:rPr>
            </w:pPr>
            <w:r w:rsidRPr="008344FC">
              <w:rPr>
                <w:rFonts w:ascii="Book Antiqua" w:eastAsia="Calibri" w:hAnsi="Book Antiqua" w:cs="Arial"/>
                <w:color w:val="000000"/>
                <w:lang w:eastAsia="zh-CN"/>
              </w:rPr>
              <w:t>Endoscopic mucosal resection</w:t>
            </w:r>
          </w:p>
        </w:tc>
        <w:tc>
          <w:tcPr>
            <w:tcW w:w="1437" w:type="dxa"/>
          </w:tcPr>
          <w:p w14:paraId="1A358B5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17.0%</w:t>
            </w:r>
          </w:p>
        </w:tc>
      </w:tr>
      <w:tr w:rsidR="00FA7EDE" w:rsidRPr="008344FC" w14:paraId="3FC0F2A7" w14:textId="77777777">
        <w:tc>
          <w:tcPr>
            <w:tcW w:w="2747" w:type="dxa"/>
            <w:vMerge/>
          </w:tcPr>
          <w:p w14:paraId="4255A625" w14:textId="77777777" w:rsidR="00FA7EDE" w:rsidRPr="008344FC" w:rsidRDefault="00FA7EDE">
            <w:pPr>
              <w:spacing w:line="360" w:lineRule="auto"/>
              <w:jc w:val="both"/>
              <w:rPr>
                <w:rFonts w:ascii="Book Antiqua" w:hAnsi="Book Antiqua" w:cs="Arial"/>
                <w:bCs/>
                <w:lang w:eastAsia="zh-CN"/>
              </w:rPr>
            </w:pPr>
          </w:p>
        </w:tc>
        <w:tc>
          <w:tcPr>
            <w:tcW w:w="5305" w:type="dxa"/>
          </w:tcPr>
          <w:p w14:paraId="6AD3B5E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color w:val="000000"/>
                <w:lang w:eastAsia="zh-CN"/>
              </w:rPr>
              <w:t>Endoscopic submucosal dissection</w:t>
            </w:r>
          </w:p>
        </w:tc>
        <w:tc>
          <w:tcPr>
            <w:tcW w:w="1437" w:type="dxa"/>
          </w:tcPr>
          <w:p w14:paraId="56F63E4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68.2%</w:t>
            </w:r>
          </w:p>
        </w:tc>
      </w:tr>
      <w:tr w:rsidR="00FA7EDE" w:rsidRPr="008344FC" w14:paraId="7B09270C" w14:textId="77777777">
        <w:tc>
          <w:tcPr>
            <w:tcW w:w="2747" w:type="dxa"/>
            <w:vMerge/>
          </w:tcPr>
          <w:p w14:paraId="6829D2F9" w14:textId="77777777" w:rsidR="00FA7EDE" w:rsidRPr="008344FC" w:rsidRDefault="00FA7EDE">
            <w:pPr>
              <w:spacing w:line="360" w:lineRule="auto"/>
              <w:jc w:val="both"/>
              <w:rPr>
                <w:rFonts w:ascii="Book Antiqua" w:hAnsi="Book Antiqua" w:cs="Arial"/>
                <w:bCs/>
                <w:lang w:eastAsia="zh-CN"/>
              </w:rPr>
            </w:pPr>
          </w:p>
        </w:tc>
        <w:tc>
          <w:tcPr>
            <w:tcW w:w="5305" w:type="dxa"/>
          </w:tcPr>
          <w:p w14:paraId="278F8049"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color w:val="000000"/>
                <w:lang w:eastAsia="zh-CN"/>
              </w:rPr>
              <w:t xml:space="preserve">Ablative therapy, </w:t>
            </w:r>
            <w:r w:rsidRPr="008344FC">
              <w:rPr>
                <w:rFonts w:ascii="Book Antiqua" w:hAnsi="Book Antiqua" w:cs="Arial"/>
                <w:i/>
                <w:color w:val="000000"/>
                <w:lang w:eastAsia="zh-CN"/>
              </w:rPr>
              <w:t>e.g.</w:t>
            </w:r>
            <w:r w:rsidRPr="008344FC">
              <w:rPr>
                <w:rFonts w:ascii="Book Antiqua" w:hAnsi="Book Antiqua" w:cs="Arial"/>
                <w:color w:val="000000"/>
                <w:lang w:eastAsia="zh-CN"/>
              </w:rPr>
              <w:t>, radiofrequency, cryotherapy, argon plasma coagulation</w:t>
            </w:r>
          </w:p>
        </w:tc>
        <w:tc>
          <w:tcPr>
            <w:tcW w:w="1437" w:type="dxa"/>
          </w:tcPr>
          <w:p w14:paraId="4739449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11.2%</w:t>
            </w:r>
          </w:p>
        </w:tc>
      </w:tr>
      <w:tr w:rsidR="00FA7EDE" w:rsidRPr="008344FC" w14:paraId="7FC73C61" w14:textId="77777777">
        <w:trPr>
          <w:trHeight w:val="144"/>
        </w:trPr>
        <w:tc>
          <w:tcPr>
            <w:tcW w:w="2747" w:type="dxa"/>
            <w:vMerge/>
          </w:tcPr>
          <w:p w14:paraId="292C0187" w14:textId="77777777" w:rsidR="00FA7EDE" w:rsidRPr="008344FC" w:rsidRDefault="00FA7EDE">
            <w:pPr>
              <w:spacing w:line="360" w:lineRule="auto"/>
              <w:jc w:val="both"/>
              <w:rPr>
                <w:rFonts w:ascii="Book Antiqua" w:hAnsi="Book Antiqua" w:cs="Arial"/>
                <w:bCs/>
                <w:lang w:eastAsia="zh-CN"/>
              </w:rPr>
            </w:pPr>
          </w:p>
        </w:tc>
        <w:tc>
          <w:tcPr>
            <w:tcW w:w="5305" w:type="dxa"/>
          </w:tcPr>
          <w:p w14:paraId="18436FC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color w:val="000000"/>
                <w:lang w:eastAsia="zh-CN"/>
              </w:rPr>
              <w:t xml:space="preserve">Surgery, </w:t>
            </w:r>
            <w:r w:rsidRPr="008344FC">
              <w:rPr>
                <w:rFonts w:ascii="Book Antiqua" w:hAnsi="Book Antiqua" w:cs="Arial"/>
                <w:i/>
                <w:color w:val="000000"/>
                <w:lang w:eastAsia="zh-CN"/>
              </w:rPr>
              <w:t>e.g.</w:t>
            </w:r>
            <w:r w:rsidRPr="008344FC">
              <w:rPr>
                <w:rFonts w:ascii="Book Antiqua" w:hAnsi="Book Antiqua" w:cs="Arial"/>
                <w:color w:val="000000"/>
                <w:lang w:eastAsia="zh-CN"/>
              </w:rPr>
              <w:t>, esophagectomy</w:t>
            </w:r>
          </w:p>
        </w:tc>
        <w:tc>
          <w:tcPr>
            <w:tcW w:w="1437" w:type="dxa"/>
          </w:tcPr>
          <w:p w14:paraId="6E24406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3.5%</w:t>
            </w:r>
          </w:p>
        </w:tc>
      </w:tr>
    </w:tbl>
    <w:p w14:paraId="19643F6A" w14:textId="77777777" w:rsidR="00FA7EDE" w:rsidRPr="008344FC" w:rsidRDefault="002D11C6">
      <w:pPr>
        <w:spacing w:line="360" w:lineRule="auto"/>
        <w:jc w:val="both"/>
        <w:rPr>
          <w:lang w:eastAsia="zh-CN"/>
        </w:rPr>
      </w:pPr>
      <w:r w:rsidRPr="008344FC">
        <w:rPr>
          <w:rFonts w:hint="eastAsia"/>
          <w:lang w:eastAsia="zh-CN"/>
        </w:rPr>
        <w:t>P</w:t>
      </w:r>
      <w:r w:rsidRPr="008344FC">
        <w:rPr>
          <w:lang w:eastAsia="zh-CN"/>
        </w:rPr>
        <w:t xml:space="preserve">PI: </w:t>
      </w:r>
      <w:r w:rsidRPr="008344FC">
        <w:rPr>
          <w:rFonts w:ascii="Book Antiqua" w:hAnsi="Book Antiqua" w:cs="Arial"/>
          <w:lang w:val="en-SG"/>
        </w:rPr>
        <w:t>Proton pump inhibitor.</w:t>
      </w:r>
    </w:p>
    <w:p w14:paraId="35E187D2" w14:textId="77777777" w:rsidR="00FA7EDE" w:rsidRPr="008344FC" w:rsidRDefault="00FA7EDE">
      <w:pPr>
        <w:spacing w:line="360" w:lineRule="auto"/>
        <w:jc w:val="both"/>
        <w:rPr>
          <w:rFonts w:ascii="Book Antiqua" w:hAnsi="Book Antiqua" w:cs="Arial"/>
        </w:rPr>
      </w:pPr>
    </w:p>
    <w:p w14:paraId="2824539D" w14:textId="77777777" w:rsidR="00FA7EDE" w:rsidRPr="008344FC" w:rsidRDefault="002D11C6">
      <w:pPr>
        <w:spacing w:line="360" w:lineRule="auto"/>
        <w:jc w:val="both"/>
        <w:rPr>
          <w:rFonts w:ascii="Book Antiqua" w:hAnsi="Book Antiqua" w:cs="Arial"/>
          <w:b/>
        </w:rPr>
      </w:pPr>
      <w:r w:rsidRPr="008344FC">
        <w:br w:type="page"/>
      </w:r>
      <w:r w:rsidRPr="008344FC">
        <w:rPr>
          <w:rFonts w:ascii="Book Antiqua" w:hAnsi="Book Antiqua" w:cs="Arial"/>
          <w:b/>
        </w:rPr>
        <w:lastRenderedPageBreak/>
        <w:t xml:space="preserve">Table 3 Survey results of respondents comparing Japan </w:t>
      </w:r>
      <w:r w:rsidRPr="008344FC">
        <w:rPr>
          <w:rFonts w:ascii="Book Antiqua" w:hAnsi="Book Antiqua" w:cs="Arial"/>
          <w:b/>
          <w:i/>
          <w:iCs/>
        </w:rPr>
        <w:t>vs</w:t>
      </w:r>
      <w:r w:rsidRPr="008344FC">
        <w:rPr>
          <w:rFonts w:ascii="Book Antiqua" w:hAnsi="Book Antiqua" w:cs="Arial"/>
          <w:b/>
        </w:rPr>
        <w:t xml:space="preserve"> rest of Asia</w:t>
      </w:r>
    </w:p>
    <w:tbl>
      <w:tblPr>
        <w:tblStyle w:val="a7"/>
        <w:tblW w:w="9612" w:type="dxa"/>
        <w:tblInd w:w="-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4380"/>
        <w:gridCol w:w="1153"/>
        <w:gridCol w:w="850"/>
        <w:gridCol w:w="974"/>
      </w:tblGrid>
      <w:tr w:rsidR="00FA7EDE" w:rsidRPr="008344FC" w14:paraId="41E49CDA" w14:textId="77777777">
        <w:trPr>
          <w:trHeight w:val="361"/>
        </w:trPr>
        <w:tc>
          <w:tcPr>
            <w:tcW w:w="2255" w:type="dxa"/>
            <w:tcBorders>
              <w:top w:val="single" w:sz="4" w:space="0" w:color="auto"/>
              <w:bottom w:val="single" w:sz="4" w:space="0" w:color="auto"/>
            </w:tcBorders>
          </w:tcPr>
          <w:p w14:paraId="14A87D16" w14:textId="77777777" w:rsidR="00FA7EDE" w:rsidRPr="008344FC" w:rsidRDefault="002D11C6">
            <w:pPr>
              <w:spacing w:line="360" w:lineRule="auto"/>
              <w:jc w:val="both"/>
              <w:rPr>
                <w:rFonts w:ascii="Book Antiqua" w:hAnsi="Book Antiqua" w:cs="Arial"/>
                <w:b/>
                <w:color w:val="000000" w:themeColor="text1"/>
                <w:lang w:eastAsia="zh-CN"/>
              </w:rPr>
            </w:pPr>
            <w:r w:rsidRPr="008344FC">
              <w:rPr>
                <w:rFonts w:ascii="Book Antiqua" w:hAnsi="Book Antiqua" w:cs="Arial"/>
                <w:b/>
                <w:color w:val="000000" w:themeColor="text1"/>
                <w:lang w:eastAsia="zh-CN"/>
              </w:rPr>
              <w:t>Question</w:t>
            </w:r>
          </w:p>
        </w:tc>
        <w:tc>
          <w:tcPr>
            <w:tcW w:w="4380" w:type="dxa"/>
            <w:tcBorders>
              <w:top w:val="single" w:sz="4" w:space="0" w:color="auto"/>
              <w:bottom w:val="single" w:sz="4" w:space="0" w:color="auto"/>
            </w:tcBorders>
          </w:tcPr>
          <w:p w14:paraId="1ED380AC" w14:textId="77777777" w:rsidR="00FA7EDE" w:rsidRPr="008344FC" w:rsidRDefault="002D11C6">
            <w:pPr>
              <w:spacing w:line="360" w:lineRule="auto"/>
              <w:jc w:val="both"/>
              <w:rPr>
                <w:rFonts w:ascii="Book Antiqua" w:hAnsi="Book Antiqua" w:cs="Arial"/>
                <w:b/>
                <w:color w:val="000000" w:themeColor="text1"/>
                <w:lang w:val="en-SG" w:eastAsia="zh-CN"/>
              </w:rPr>
            </w:pPr>
            <w:r w:rsidRPr="008344FC">
              <w:rPr>
                <w:rFonts w:ascii="Book Antiqua" w:hAnsi="Book Antiqua" w:cs="Arial"/>
                <w:b/>
                <w:color w:val="000000" w:themeColor="text1"/>
                <w:lang w:val="en-SG" w:eastAsia="zh-CN"/>
              </w:rPr>
              <w:t>Option</w:t>
            </w:r>
          </w:p>
        </w:tc>
        <w:tc>
          <w:tcPr>
            <w:tcW w:w="1153" w:type="dxa"/>
            <w:tcBorders>
              <w:top w:val="single" w:sz="4" w:space="0" w:color="auto"/>
              <w:bottom w:val="single" w:sz="4" w:space="0" w:color="auto"/>
            </w:tcBorders>
          </w:tcPr>
          <w:p w14:paraId="32FC0B7F" w14:textId="77777777" w:rsidR="00FA7EDE" w:rsidRPr="008344FC" w:rsidRDefault="002D11C6">
            <w:pPr>
              <w:spacing w:line="360" w:lineRule="auto"/>
              <w:jc w:val="both"/>
              <w:rPr>
                <w:rFonts w:ascii="Book Antiqua" w:hAnsi="Book Antiqua" w:cs="Arial"/>
                <w:b/>
                <w:color w:val="000000" w:themeColor="text1"/>
                <w:lang w:eastAsia="zh-CN"/>
              </w:rPr>
            </w:pPr>
            <w:r w:rsidRPr="008344FC">
              <w:rPr>
                <w:rFonts w:ascii="Book Antiqua" w:hAnsi="Book Antiqua" w:cs="Arial"/>
                <w:b/>
                <w:color w:val="000000" w:themeColor="text1"/>
                <w:lang w:eastAsia="zh-CN"/>
              </w:rPr>
              <w:t>Japan</w:t>
            </w:r>
          </w:p>
        </w:tc>
        <w:tc>
          <w:tcPr>
            <w:tcW w:w="850" w:type="dxa"/>
            <w:tcBorders>
              <w:top w:val="single" w:sz="4" w:space="0" w:color="auto"/>
              <w:bottom w:val="single" w:sz="4" w:space="0" w:color="auto"/>
            </w:tcBorders>
          </w:tcPr>
          <w:p w14:paraId="0A51C5C8" w14:textId="77777777" w:rsidR="00FA7EDE" w:rsidRPr="008344FC" w:rsidRDefault="002D11C6">
            <w:pPr>
              <w:spacing w:line="360" w:lineRule="auto"/>
              <w:jc w:val="both"/>
              <w:rPr>
                <w:rFonts w:ascii="Book Antiqua" w:hAnsi="Book Antiqua" w:cs="Arial"/>
                <w:b/>
                <w:color w:val="000000" w:themeColor="text1"/>
                <w:lang w:eastAsia="zh-CN"/>
              </w:rPr>
            </w:pPr>
            <w:r w:rsidRPr="008344FC">
              <w:rPr>
                <w:rFonts w:ascii="Book Antiqua" w:hAnsi="Book Antiqua" w:cs="Arial"/>
                <w:b/>
                <w:color w:val="000000" w:themeColor="text1"/>
                <w:lang w:val="en-SG" w:eastAsia="zh-CN"/>
              </w:rPr>
              <w:t>Rest of Asia</w:t>
            </w:r>
          </w:p>
        </w:tc>
        <w:tc>
          <w:tcPr>
            <w:tcW w:w="974" w:type="dxa"/>
            <w:tcBorders>
              <w:top w:val="single" w:sz="4" w:space="0" w:color="auto"/>
              <w:bottom w:val="single" w:sz="4" w:space="0" w:color="auto"/>
            </w:tcBorders>
          </w:tcPr>
          <w:p w14:paraId="7E1D376F" w14:textId="77777777" w:rsidR="00FA7EDE" w:rsidRPr="008344FC" w:rsidRDefault="002D11C6">
            <w:pPr>
              <w:spacing w:line="360" w:lineRule="auto"/>
              <w:jc w:val="both"/>
              <w:rPr>
                <w:rFonts w:ascii="Book Antiqua" w:hAnsi="Book Antiqua" w:cs="Arial"/>
                <w:b/>
                <w:color w:val="000000" w:themeColor="text1"/>
                <w:lang w:eastAsia="zh-CN"/>
              </w:rPr>
            </w:pPr>
            <w:r w:rsidRPr="008344FC">
              <w:rPr>
                <w:rFonts w:ascii="Book Antiqua" w:hAnsi="Book Antiqua" w:cs="Arial"/>
                <w:b/>
                <w:i/>
                <w:iCs/>
                <w:color w:val="000000" w:themeColor="text1"/>
                <w:lang w:eastAsia="zh-CN"/>
              </w:rPr>
              <w:t>P</w:t>
            </w:r>
            <w:r w:rsidRPr="008344FC">
              <w:rPr>
                <w:rFonts w:ascii="Book Antiqua" w:hAnsi="Book Antiqua" w:cs="Arial"/>
                <w:b/>
                <w:color w:val="000000" w:themeColor="text1"/>
                <w:lang w:eastAsia="zh-CN"/>
              </w:rPr>
              <w:t xml:space="preserve"> value</w:t>
            </w:r>
          </w:p>
        </w:tc>
      </w:tr>
      <w:tr w:rsidR="00FA7EDE" w:rsidRPr="008344FC" w14:paraId="09F17F43" w14:textId="77777777">
        <w:tc>
          <w:tcPr>
            <w:tcW w:w="2255" w:type="dxa"/>
            <w:vMerge w:val="restart"/>
            <w:tcBorders>
              <w:top w:val="single" w:sz="4" w:space="0" w:color="auto"/>
            </w:tcBorders>
          </w:tcPr>
          <w:p w14:paraId="7A623706"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Q1. What is your preferred endoscopic landmark of the esophagogastric junction?</w:t>
            </w:r>
          </w:p>
        </w:tc>
        <w:tc>
          <w:tcPr>
            <w:tcW w:w="4380" w:type="dxa"/>
            <w:tcBorders>
              <w:top w:val="single" w:sz="4" w:space="0" w:color="auto"/>
            </w:tcBorders>
          </w:tcPr>
          <w:p w14:paraId="24E5ED99" w14:textId="77777777" w:rsidR="00FA7EDE" w:rsidRPr="008344FC" w:rsidRDefault="002D11C6">
            <w:pPr>
              <w:spacing w:line="360" w:lineRule="auto"/>
              <w:jc w:val="both"/>
              <w:rPr>
                <w:rFonts w:ascii="Book Antiqua" w:hAnsi="Book Antiqua" w:cs="Arial"/>
                <w:lang w:eastAsia="zh-CN"/>
              </w:rPr>
            </w:pPr>
            <w:proofErr w:type="spellStart"/>
            <w:r w:rsidRPr="008344FC">
              <w:rPr>
                <w:rFonts w:ascii="Book Antiqua" w:hAnsi="Book Antiqua" w:cs="Arial"/>
                <w:lang w:val="en-SG" w:eastAsia="zh-CN"/>
              </w:rPr>
              <w:t>Squamo</w:t>
            </w:r>
            <w:proofErr w:type="spellEnd"/>
            <w:r w:rsidRPr="008344FC">
              <w:rPr>
                <w:rFonts w:ascii="Book Antiqua" w:hAnsi="Book Antiqua" w:cs="Arial"/>
                <w:lang w:val="en-SG" w:eastAsia="zh-CN"/>
              </w:rPr>
              <w:t>-columnar Junction (Z-line)</w:t>
            </w:r>
          </w:p>
        </w:tc>
        <w:tc>
          <w:tcPr>
            <w:tcW w:w="1153" w:type="dxa"/>
            <w:tcBorders>
              <w:top w:val="single" w:sz="4" w:space="0" w:color="auto"/>
            </w:tcBorders>
          </w:tcPr>
          <w:p w14:paraId="23D8C95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27.4%</w:t>
            </w:r>
          </w:p>
        </w:tc>
        <w:tc>
          <w:tcPr>
            <w:tcW w:w="850" w:type="dxa"/>
            <w:tcBorders>
              <w:top w:val="single" w:sz="4" w:space="0" w:color="auto"/>
            </w:tcBorders>
          </w:tcPr>
          <w:p w14:paraId="4EB108B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59.5%</w:t>
            </w:r>
          </w:p>
        </w:tc>
        <w:tc>
          <w:tcPr>
            <w:tcW w:w="974" w:type="dxa"/>
            <w:vMerge w:val="restart"/>
            <w:tcBorders>
              <w:top w:val="single" w:sz="4" w:space="0" w:color="auto"/>
            </w:tcBorders>
          </w:tcPr>
          <w:p w14:paraId="78A91758"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&lt; 0.001</w:t>
            </w:r>
          </w:p>
        </w:tc>
      </w:tr>
      <w:tr w:rsidR="00FA7EDE" w:rsidRPr="008344FC" w14:paraId="5176070F" w14:textId="77777777">
        <w:tc>
          <w:tcPr>
            <w:tcW w:w="2255" w:type="dxa"/>
            <w:vMerge/>
          </w:tcPr>
          <w:p w14:paraId="10ABDD39" w14:textId="77777777" w:rsidR="00FA7EDE" w:rsidRPr="008344FC" w:rsidRDefault="00FA7EDE">
            <w:pPr>
              <w:spacing w:line="360" w:lineRule="auto"/>
              <w:jc w:val="both"/>
              <w:rPr>
                <w:rFonts w:ascii="Book Antiqua" w:hAnsi="Book Antiqua" w:cs="Arial"/>
                <w:bCs/>
                <w:lang w:eastAsia="zh-CN"/>
              </w:rPr>
            </w:pPr>
          </w:p>
        </w:tc>
        <w:tc>
          <w:tcPr>
            <w:tcW w:w="4380" w:type="dxa"/>
          </w:tcPr>
          <w:p w14:paraId="2C5289C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Proximal margin of gastric folds</w:t>
            </w:r>
          </w:p>
        </w:tc>
        <w:tc>
          <w:tcPr>
            <w:tcW w:w="1153" w:type="dxa"/>
          </w:tcPr>
          <w:p w14:paraId="757D833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12.6%</w:t>
            </w:r>
          </w:p>
        </w:tc>
        <w:tc>
          <w:tcPr>
            <w:tcW w:w="850" w:type="dxa"/>
          </w:tcPr>
          <w:p w14:paraId="6B1FDDF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27.8%</w:t>
            </w:r>
          </w:p>
        </w:tc>
        <w:tc>
          <w:tcPr>
            <w:tcW w:w="974" w:type="dxa"/>
            <w:vMerge/>
          </w:tcPr>
          <w:p w14:paraId="40928E9D" w14:textId="77777777" w:rsidR="00FA7EDE" w:rsidRPr="008344FC" w:rsidRDefault="00FA7EDE">
            <w:pPr>
              <w:spacing w:line="360" w:lineRule="auto"/>
              <w:jc w:val="both"/>
              <w:rPr>
                <w:rFonts w:ascii="Book Antiqua" w:hAnsi="Book Antiqua" w:cs="Arial"/>
                <w:bCs/>
                <w:lang w:eastAsia="zh-CN"/>
              </w:rPr>
            </w:pPr>
          </w:p>
        </w:tc>
      </w:tr>
      <w:tr w:rsidR="00FA7EDE" w:rsidRPr="008344FC" w14:paraId="14D045A3" w14:textId="77777777">
        <w:trPr>
          <w:trHeight w:val="75"/>
        </w:trPr>
        <w:tc>
          <w:tcPr>
            <w:tcW w:w="2255" w:type="dxa"/>
            <w:vMerge/>
          </w:tcPr>
          <w:p w14:paraId="37F9A51D" w14:textId="77777777" w:rsidR="00FA7EDE" w:rsidRPr="008344FC" w:rsidRDefault="00FA7EDE">
            <w:pPr>
              <w:spacing w:line="360" w:lineRule="auto"/>
              <w:jc w:val="both"/>
              <w:rPr>
                <w:rFonts w:ascii="Book Antiqua" w:hAnsi="Book Antiqua" w:cs="Arial"/>
                <w:bCs/>
                <w:lang w:eastAsia="zh-CN"/>
              </w:rPr>
            </w:pPr>
          </w:p>
        </w:tc>
        <w:tc>
          <w:tcPr>
            <w:tcW w:w="4380" w:type="dxa"/>
          </w:tcPr>
          <w:p w14:paraId="7F401B2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Distal margin of palisade vessels</w:t>
            </w:r>
          </w:p>
        </w:tc>
        <w:tc>
          <w:tcPr>
            <w:tcW w:w="1153" w:type="dxa"/>
          </w:tcPr>
          <w:p w14:paraId="595DB9C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59.0%</w:t>
            </w:r>
          </w:p>
        </w:tc>
        <w:tc>
          <w:tcPr>
            <w:tcW w:w="850" w:type="dxa"/>
          </w:tcPr>
          <w:p w14:paraId="7BACB34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10.0%</w:t>
            </w:r>
          </w:p>
        </w:tc>
        <w:tc>
          <w:tcPr>
            <w:tcW w:w="974" w:type="dxa"/>
            <w:vMerge/>
          </w:tcPr>
          <w:p w14:paraId="2B66762C" w14:textId="77777777" w:rsidR="00FA7EDE" w:rsidRPr="008344FC" w:rsidRDefault="00FA7EDE">
            <w:pPr>
              <w:spacing w:line="360" w:lineRule="auto"/>
              <w:jc w:val="both"/>
              <w:rPr>
                <w:rFonts w:ascii="Book Antiqua" w:hAnsi="Book Antiqua" w:cs="Arial"/>
                <w:bCs/>
                <w:lang w:eastAsia="zh-CN"/>
              </w:rPr>
            </w:pPr>
          </w:p>
        </w:tc>
      </w:tr>
      <w:tr w:rsidR="00FA7EDE" w:rsidRPr="008344FC" w14:paraId="2EA20EB8" w14:textId="77777777">
        <w:trPr>
          <w:trHeight w:val="1716"/>
        </w:trPr>
        <w:tc>
          <w:tcPr>
            <w:tcW w:w="2255" w:type="dxa"/>
            <w:vMerge/>
          </w:tcPr>
          <w:p w14:paraId="150C34EA" w14:textId="77777777" w:rsidR="00FA7EDE" w:rsidRPr="008344FC" w:rsidRDefault="00FA7EDE">
            <w:pPr>
              <w:spacing w:line="360" w:lineRule="auto"/>
              <w:jc w:val="both"/>
              <w:rPr>
                <w:rFonts w:ascii="Book Antiqua" w:hAnsi="Book Antiqua" w:cs="Arial"/>
                <w:bCs/>
                <w:lang w:eastAsia="zh-CN"/>
              </w:rPr>
            </w:pPr>
          </w:p>
        </w:tc>
        <w:tc>
          <w:tcPr>
            <w:tcW w:w="4380" w:type="dxa"/>
          </w:tcPr>
          <w:p w14:paraId="1056BF6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Diaphragmatic pinch</w:t>
            </w:r>
          </w:p>
        </w:tc>
        <w:tc>
          <w:tcPr>
            <w:tcW w:w="1153" w:type="dxa"/>
          </w:tcPr>
          <w:p w14:paraId="6AFA072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w:t>
            </w:r>
          </w:p>
        </w:tc>
        <w:tc>
          <w:tcPr>
            <w:tcW w:w="850" w:type="dxa"/>
          </w:tcPr>
          <w:p w14:paraId="14F0F4C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2.7%</w:t>
            </w:r>
          </w:p>
        </w:tc>
        <w:tc>
          <w:tcPr>
            <w:tcW w:w="974" w:type="dxa"/>
            <w:vMerge/>
          </w:tcPr>
          <w:p w14:paraId="7AEB4424" w14:textId="77777777" w:rsidR="00FA7EDE" w:rsidRPr="008344FC" w:rsidRDefault="00FA7EDE">
            <w:pPr>
              <w:spacing w:line="360" w:lineRule="auto"/>
              <w:jc w:val="both"/>
              <w:rPr>
                <w:rFonts w:ascii="Book Antiqua" w:hAnsi="Book Antiqua" w:cs="Arial"/>
                <w:bCs/>
                <w:lang w:eastAsia="zh-CN"/>
              </w:rPr>
            </w:pPr>
          </w:p>
        </w:tc>
      </w:tr>
      <w:tr w:rsidR="00FA7EDE" w:rsidRPr="008344FC" w14:paraId="36F8B050" w14:textId="77777777">
        <w:tc>
          <w:tcPr>
            <w:tcW w:w="2255" w:type="dxa"/>
            <w:vMerge w:val="restart"/>
          </w:tcPr>
          <w:p w14:paraId="1A1B6337"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lang w:eastAsia="zh-CN"/>
              </w:rPr>
              <w:t>Q2. What is your preferred endoscopic definition of Barrett’s esophagus?</w:t>
            </w:r>
          </w:p>
        </w:tc>
        <w:tc>
          <w:tcPr>
            <w:tcW w:w="4380" w:type="dxa"/>
          </w:tcPr>
          <w:p w14:paraId="27B9FB9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Length of columnar lined epithelium ≥ 2 cm</w:t>
            </w:r>
          </w:p>
        </w:tc>
        <w:tc>
          <w:tcPr>
            <w:tcW w:w="1153" w:type="dxa"/>
          </w:tcPr>
          <w:p w14:paraId="24F4A13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23.2%</w:t>
            </w:r>
          </w:p>
        </w:tc>
        <w:tc>
          <w:tcPr>
            <w:tcW w:w="850" w:type="dxa"/>
          </w:tcPr>
          <w:p w14:paraId="57D8EBD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35.9%</w:t>
            </w:r>
          </w:p>
        </w:tc>
        <w:tc>
          <w:tcPr>
            <w:tcW w:w="974" w:type="dxa"/>
            <w:vMerge w:val="restart"/>
          </w:tcPr>
          <w:p w14:paraId="37DD1197"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&lt; 0.001</w:t>
            </w:r>
          </w:p>
        </w:tc>
      </w:tr>
      <w:tr w:rsidR="00FA7EDE" w:rsidRPr="008344FC" w14:paraId="54285A64" w14:textId="77777777">
        <w:tc>
          <w:tcPr>
            <w:tcW w:w="2255" w:type="dxa"/>
            <w:vMerge/>
          </w:tcPr>
          <w:p w14:paraId="7D90BA76" w14:textId="77777777" w:rsidR="00FA7EDE" w:rsidRPr="008344FC" w:rsidRDefault="00FA7EDE">
            <w:pPr>
              <w:spacing w:line="360" w:lineRule="auto"/>
              <w:jc w:val="both"/>
              <w:rPr>
                <w:rFonts w:ascii="Book Antiqua" w:hAnsi="Book Antiqua" w:cs="Arial"/>
                <w:bCs/>
                <w:lang w:eastAsia="zh-CN"/>
              </w:rPr>
            </w:pPr>
          </w:p>
        </w:tc>
        <w:tc>
          <w:tcPr>
            <w:tcW w:w="4380" w:type="dxa"/>
          </w:tcPr>
          <w:p w14:paraId="344E330F"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lang w:eastAsia="zh-CN"/>
              </w:rPr>
              <w:t>Length of columnar lined epithelium ≥ 1 cm</w:t>
            </w:r>
          </w:p>
        </w:tc>
        <w:tc>
          <w:tcPr>
            <w:tcW w:w="1153" w:type="dxa"/>
          </w:tcPr>
          <w:p w14:paraId="3709996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12.6%</w:t>
            </w:r>
          </w:p>
        </w:tc>
        <w:tc>
          <w:tcPr>
            <w:tcW w:w="850" w:type="dxa"/>
          </w:tcPr>
          <w:p w14:paraId="064E947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34.7%</w:t>
            </w:r>
          </w:p>
        </w:tc>
        <w:tc>
          <w:tcPr>
            <w:tcW w:w="974" w:type="dxa"/>
            <w:vMerge/>
          </w:tcPr>
          <w:p w14:paraId="0FA1FB0A" w14:textId="77777777" w:rsidR="00FA7EDE" w:rsidRPr="008344FC" w:rsidRDefault="00FA7EDE">
            <w:pPr>
              <w:spacing w:line="360" w:lineRule="auto"/>
              <w:jc w:val="both"/>
              <w:rPr>
                <w:rFonts w:ascii="Book Antiqua" w:hAnsi="Book Antiqua" w:cs="Arial"/>
                <w:bCs/>
                <w:lang w:eastAsia="zh-CN"/>
              </w:rPr>
            </w:pPr>
          </w:p>
        </w:tc>
      </w:tr>
      <w:tr w:rsidR="00FA7EDE" w:rsidRPr="008344FC" w14:paraId="76AE0D11" w14:textId="77777777">
        <w:trPr>
          <w:trHeight w:val="1044"/>
        </w:trPr>
        <w:tc>
          <w:tcPr>
            <w:tcW w:w="2255" w:type="dxa"/>
            <w:vMerge/>
          </w:tcPr>
          <w:p w14:paraId="2B208B2A" w14:textId="77777777" w:rsidR="00FA7EDE" w:rsidRPr="008344FC" w:rsidRDefault="00FA7EDE">
            <w:pPr>
              <w:spacing w:line="360" w:lineRule="auto"/>
              <w:jc w:val="both"/>
              <w:rPr>
                <w:rFonts w:ascii="Book Antiqua" w:hAnsi="Book Antiqua" w:cs="Arial"/>
                <w:bCs/>
                <w:lang w:eastAsia="zh-CN"/>
              </w:rPr>
            </w:pPr>
          </w:p>
        </w:tc>
        <w:tc>
          <w:tcPr>
            <w:tcW w:w="4380" w:type="dxa"/>
          </w:tcPr>
          <w:p w14:paraId="1A87A61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Any length of columnar lined epithelium in the esophagus</w:t>
            </w:r>
          </w:p>
        </w:tc>
        <w:tc>
          <w:tcPr>
            <w:tcW w:w="1153" w:type="dxa"/>
          </w:tcPr>
          <w:p w14:paraId="60FCC14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64.2%</w:t>
            </w:r>
          </w:p>
        </w:tc>
        <w:tc>
          <w:tcPr>
            <w:tcW w:w="850" w:type="dxa"/>
          </w:tcPr>
          <w:p w14:paraId="5B8F048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29.3%</w:t>
            </w:r>
          </w:p>
        </w:tc>
        <w:tc>
          <w:tcPr>
            <w:tcW w:w="974" w:type="dxa"/>
            <w:vMerge/>
          </w:tcPr>
          <w:p w14:paraId="18AE6D91" w14:textId="77777777" w:rsidR="00FA7EDE" w:rsidRPr="008344FC" w:rsidRDefault="00FA7EDE">
            <w:pPr>
              <w:spacing w:line="360" w:lineRule="auto"/>
              <w:jc w:val="both"/>
              <w:rPr>
                <w:rFonts w:ascii="Book Antiqua" w:hAnsi="Book Antiqua" w:cs="Arial"/>
                <w:bCs/>
                <w:lang w:eastAsia="zh-CN"/>
              </w:rPr>
            </w:pPr>
          </w:p>
        </w:tc>
      </w:tr>
      <w:tr w:rsidR="00FA7EDE" w:rsidRPr="008344FC" w14:paraId="75EC8E9F" w14:textId="77777777">
        <w:tc>
          <w:tcPr>
            <w:tcW w:w="2255" w:type="dxa"/>
            <w:vMerge w:val="restart"/>
          </w:tcPr>
          <w:p w14:paraId="0E384AA0"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lang w:eastAsia="zh-CN"/>
              </w:rPr>
              <w:t>Q3. How often do you use the Prague C and M criteria in your assessment of Barrett’s esophagus?</w:t>
            </w:r>
          </w:p>
        </w:tc>
        <w:tc>
          <w:tcPr>
            <w:tcW w:w="4380" w:type="dxa"/>
          </w:tcPr>
          <w:p w14:paraId="2093A2E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All the time</w:t>
            </w:r>
          </w:p>
        </w:tc>
        <w:tc>
          <w:tcPr>
            <w:tcW w:w="1153" w:type="dxa"/>
          </w:tcPr>
          <w:p w14:paraId="5ADE774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11.3%</w:t>
            </w:r>
          </w:p>
        </w:tc>
        <w:tc>
          <w:tcPr>
            <w:tcW w:w="850" w:type="dxa"/>
          </w:tcPr>
          <w:p w14:paraId="2391B69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22.4%</w:t>
            </w:r>
          </w:p>
        </w:tc>
        <w:tc>
          <w:tcPr>
            <w:tcW w:w="974" w:type="dxa"/>
            <w:vMerge w:val="restart"/>
          </w:tcPr>
          <w:p w14:paraId="28162DEC"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&lt; 0.001</w:t>
            </w:r>
          </w:p>
        </w:tc>
      </w:tr>
      <w:tr w:rsidR="00FA7EDE" w:rsidRPr="008344FC" w14:paraId="25A81296" w14:textId="77777777">
        <w:tc>
          <w:tcPr>
            <w:tcW w:w="2255" w:type="dxa"/>
            <w:vMerge/>
          </w:tcPr>
          <w:p w14:paraId="0F286C71" w14:textId="77777777" w:rsidR="00FA7EDE" w:rsidRPr="008344FC" w:rsidRDefault="00FA7EDE">
            <w:pPr>
              <w:spacing w:line="360" w:lineRule="auto"/>
              <w:jc w:val="both"/>
              <w:rPr>
                <w:rFonts w:ascii="Book Antiqua" w:hAnsi="Book Antiqua" w:cs="Arial"/>
                <w:bCs/>
                <w:lang w:eastAsia="zh-CN"/>
              </w:rPr>
            </w:pPr>
          </w:p>
        </w:tc>
        <w:tc>
          <w:tcPr>
            <w:tcW w:w="4380" w:type="dxa"/>
          </w:tcPr>
          <w:p w14:paraId="1CD4D62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&gt; 70% of the time</w:t>
            </w:r>
          </w:p>
        </w:tc>
        <w:tc>
          <w:tcPr>
            <w:tcW w:w="1153" w:type="dxa"/>
          </w:tcPr>
          <w:p w14:paraId="2C27C13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4.5%</w:t>
            </w:r>
          </w:p>
        </w:tc>
        <w:tc>
          <w:tcPr>
            <w:tcW w:w="850" w:type="dxa"/>
          </w:tcPr>
          <w:p w14:paraId="0C2B9C1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15.4%</w:t>
            </w:r>
          </w:p>
        </w:tc>
        <w:tc>
          <w:tcPr>
            <w:tcW w:w="974" w:type="dxa"/>
            <w:vMerge/>
          </w:tcPr>
          <w:p w14:paraId="0010F588" w14:textId="77777777" w:rsidR="00FA7EDE" w:rsidRPr="008344FC" w:rsidRDefault="00FA7EDE">
            <w:pPr>
              <w:spacing w:line="360" w:lineRule="auto"/>
              <w:jc w:val="both"/>
              <w:rPr>
                <w:rFonts w:ascii="Book Antiqua" w:hAnsi="Book Antiqua" w:cs="Arial"/>
                <w:bCs/>
                <w:lang w:eastAsia="zh-CN"/>
              </w:rPr>
            </w:pPr>
          </w:p>
        </w:tc>
      </w:tr>
      <w:tr w:rsidR="00FA7EDE" w:rsidRPr="008344FC" w14:paraId="7039C18C" w14:textId="77777777">
        <w:trPr>
          <w:trHeight w:val="408"/>
        </w:trPr>
        <w:tc>
          <w:tcPr>
            <w:tcW w:w="2255" w:type="dxa"/>
            <w:vMerge/>
          </w:tcPr>
          <w:p w14:paraId="3BDDD677" w14:textId="77777777" w:rsidR="00FA7EDE" w:rsidRPr="008344FC" w:rsidRDefault="00FA7EDE">
            <w:pPr>
              <w:spacing w:line="360" w:lineRule="auto"/>
              <w:jc w:val="both"/>
              <w:rPr>
                <w:rFonts w:ascii="Book Antiqua" w:hAnsi="Book Antiqua" w:cs="Arial"/>
                <w:bCs/>
                <w:lang w:eastAsia="zh-CN"/>
              </w:rPr>
            </w:pPr>
          </w:p>
        </w:tc>
        <w:tc>
          <w:tcPr>
            <w:tcW w:w="4380" w:type="dxa"/>
          </w:tcPr>
          <w:p w14:paraId="48796FC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30%-70% of the time</w:t>
            </w:r>
          </w:p>
        </w:tc>
        <w:tc>
          <w:tcPr>
            <w:tcW w:w="1153" w:type="dxa"/>
          </w:tcPr>
          <w:p w14:paraId="75C1988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8.7%</w:t>
            </w:r>
          </w:p>
        </w:tc>
        <w:tc>
          <w:tcPr>
            <w:tcW w:w="850" w:type="dxa"/>
          </w:tcPr>
          <w:p w14:paraId="1F065E1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15.4%</w:t>
            </w:r>
          </w:p>
        </w:tc>
        <w:tc>
          <w:tcPr>
            <w:tcW w:w="974" w:type="dxa"/>
            <w:vMerge/>
          </w:tcPr>
          <w:p w14:paraId="5253B453" w14:textId="77777777" w:rsidR="00FA7EDE" w:rsidRPr="008344FC" w:rsidRDefault="00FA7EDE">
            <w:pPr>
              <w:spacing w:line="360" w:lineRule="auto"/>
              <w:jc w:val="both"/>
              <w:rPr>
                <w:rFonts w:ascii="Book Antiqua" w:hAnsi="Book Antiqua" w:cs="Arial"/>
                <w:bCs/>
                <w:lang w:eastAsia="zh-CN"/>
              </w:rPr>
            </w:pPr>
          </w:p>
        </w:tc>
      </w:tr>
      <w:tr w:rsidR="00FA7EDE" w:rsidRPr="008344FC" w14:paraId="51DE75EF" w14:textId="77777777">
        <w:tc>
          <w:tcPr>
            <w:tcW w:w="2255" w:type="dxa"/>
            <w:vMerge/>
          </w:tcPr>
          <w:p w14:paraId="72C2F930" w14:textId="77777777" w:rsidR="00FA7EDE" w:rsidRPr="008344FC" w:rsidRDefault="00FA7EDE">
            <w:pPr>
              <w:spacing w:line="360" w:lineRule="auto"/>
              <w:jc w:val="both"/>
              <w:rPr>
                <w:rFonts w:ascii="Book Antiqua" w:hAnsi="Book Antiqua" w:cs="Arial"/>
                <w:bCs/>
                <w:lang w:eastAsia="zh-CN"/>
              </w:rPr>
            </w:pPr>
          </w:p>
        </w:tc>
        <w:tc>
          <w:tcPr>
            <w:tcW w:w="4380" w:type="dxa"/>
          </w:tcPr>
          <w:p w14:paraId="3CDEA4D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&lt; 30% of the time</w:t>
            </w:r>
          </w:p>
        </w:tc>
        <w:tc>
          <w:tcPr>
            <w:tcW w:w="1153" w:type="dxa"/>
          </w:tcPr>
          <w:p w14:paraId="4466B66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29.4%</w:t>
            </w:r>
          </w:p>
        </w:tc>
        <w:tc>
          <w:tcPr>
            <w:tcW w:w="850" w:type="dxa"/>
          </w:tcPr>
          <w:p w14:paraId="33716A2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30.9%</w:t>
            </w:r>
          </w:p>
        </w:tc>
        <w:tc>
          <w:tcPr>
            <w:tcW w:w="974" w:type="dxa"/>
            <w:vMerge/>
          </w:tcPr>
          <w:p w14:paraId="210181D4" w14:textId="77777777" w:rsidR="00FA7EDE" w:rsidRPr="008344FC" w:rsidRDefault="00FA7EDE">
            <w:pPr>
              <w:spacing w:line="360" w:lineRule="auto"/>
              <w:jc w:val="both"/>
              <w:rPr>
                <w:rFonts w:ascii="Book Antiqua" w:hAnsi="Book Antiqua" w:cs="Arial"/>
                <w:bCs/>
                <w:lang w:eastAsia="zh-CN"/>
              </w:rPr>
            </w:pPr>
          </w:p>
        </w:tc>
      </w:tr>
      <w:tr w:rsidR="00FA7EDE" w:rsidRPr="008344FC" w14:paraId="508EC46E" w14:textId="77777777">
        <w:trPr>
          <w:trHeight w:val="1042"/>
        </w:trPr>
        <w:tc>
          <w:tcPr>
            <w:tcW w:w="2255" w:type="dxa"/>
            <w:vMerge/>
          </w:tcPr>
          <w:p w14:paraId="5E5F3C72" w14:textId="77777777" w:rsidR="00FA7EDE" w:rsidRPr="008344FC" w:rsidRDefault="00FA7EDE">
            <w:pPr>
              <w:spacing w:line="360" w:lineRule="auto"/>
              <w:jc w:val="both"/>
              <w:rPr>
                <w:rFonts w:ascii="Book Antiqua" w:hAnsi="Book Antiqua" w:cs="Arial"/>
                <w:bCs/>
                <w:lang w:eastAsia="zh-CN"/>
              </w:rPr>
            </w:pPr>
          </w:p>
        </w:tc>
        <w:tc>
          <w:tcPr>
            <w:tcW w:w="4380" w:type="dxa"/>
          </w:tcPr>
          <w:p w14:paraId="069ECD7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Never</w:t>
            </w:r>
          </w:p>
        </w:tc>
        <w:tc>
          <w:tcPr>
            <w:tcW w:w="1153" w:type="dxa"/>
          </w:tcPr>
          <w:p w14:paraId="153CFED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46.1%</w:t>
            </w:r>
          </w:p>
        </w:tc>
        <w:tc>
          <w:tcPr>
            <w:tcW w:w="850" w:type="dxa"/>
          </w:tcPr>
          <w:p w14:paraId="600A135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15.8%</w:t>
            </w:r>
          </w:p>
        </w:tc>
        <w:tc>
          <w:tcPr>
            <w:tcW w:w="974" w:type="dxa"/>
            <w:vMerge/>
          </w:tcPr>
          <w:p w14:paraId="7D94CD23" w14:textId="77777777" w:rsidR="00FA7EDE" w:rsidRPr="008344FC" w:rsidRDefault="00FA7EDE">
            <w:pPr>
              <w:spacing w:line="360" w:lineRule="auto"/>
              <w:jc w:val="both"/>
              <w:rPr>
                <w:rFonts w:ascii="Book Antiqua" w:hAnsi="Book Antiqua" w:cs="Arial"/>
                <w:bCs/>
                <w:lang w:eastAsia="zh-CN"/>
              </w:rPr>
            </w:pPr>
          </w:p>
        </w:tc>
      </w:tr>
      <w:tr w:rsidR="00FA7EDE" w:rsidRPr="008344FC" w14:paraId="2B9ECDCE" w14:textId="77777777">
        <w:trPr>
          <w:trHeight w:val="3403"/>
        </w:trPr>
        <w:tc>
          <w:tcPr>
            <w:tcW w:w="2255" w:type="dxa"/>
            <w:vMerge w:val="restart"/>
          </w:tcPr>
          <w:p w14:paraId="10128E99"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lang w:eastAsia="zh-CN"/>
              </w:rPr>
              <w:lastRenderedPageBreak/>
              <w:t xml:space="preserve">Q4. How comfortable are you with endoscopic assessment (white-light with or without advanced imaging technology) in the diagnosis of Barrett’s esophagus? </w:t>
            </w:r>
          </w:p>
        </w:tc>
        <w:tc>
          <w:tcPr>
            <w:tcW w:w="4380" w:type="dxa"/>
          </w:tcPr>
          <w:p w14:paraId="32F546D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100% comfortable</w:t>
            </w:r>
          </w:p>
        </w:tc>
        <w:tc>
          <w:tcPr>
            <w:tcW w:w="1153" w:type="dxa"/>
          </w:tcPr>
          <w:p w14:paraId="06AC90D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17.1%</w:t>
            </w:r>
          </w:p>
        </w:tc>
        <w:tc>
          <w:tcPr>
            <w:tcW w:w="850" w:type="dxa"/>
          </w:tcPr>
          <w:p w14:paraId="253D219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8.1%</w:t>
            </w:r>
          </w:p>
        </w:tc>
        <w:tc>
          <w:tcPr>
            <w:tcW w:w="974" w:type="dxa"/>
            <w:vMerge w:val="restart"/>
          </w:tcPr>
          <w:p w14:paraId="353E21AE"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&lt; 0.001</w:t>
            </w:r>
          </w:p>
        </w:tc>
      </w:tr>
      <w:tr w:rsidR="00FA7EDE" w:rsidRPr="008344FC" w14:paraId="3FB484C0" w14:textId="77777777">
        <w:tc>
          <w:tcPr>
            <w:tcW w:w="2255" w:type="dxa"/>
            <w:vMerge/>
          </w:tcPr>
          <w:p w14:paraId="064A1727" w14:textId="77777777" w:rsidR="00FA7EDE" w:rsidRPr="008344FC" w:rsidRDefault="00FA7EDE">
            <w:pPr>
              <w:spacing w:line="360" w:lineRule="auto"/>
              <w:jc w:val="both"/>
              <w:rPr>
                <w:rFonts w:ascii="Book Antiqua" w:hAnsi="Book Antiqua" w:cs="Arial"/>
                <w:bCs/>
                <w:lang w:eastAsia="zh-CN"/>
              </w:rPr>
            </w:pPr>
          </w:p>
        </w:tc>
        <w:tc>
          <w:tcPr>
            <w:tcW w:w="4380" w:type="dxa"/>
          </w:tcPr>
          <w:p w14:paraId="6366F94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&gt; 70% comfortable</w:t>
            </w:r>
          </w:p>
        </w:tc>
        <w:tc>
          <w:tcPr>
            <w:tcW w:w="1153" w:type="dxa"/>
          </w:tcPr>
          <w:p w14:paraId="0076D96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51.6%</w:t>
            </w:r>
          </w:p>
        </w:tc>
        <w:tc>
          <w:tcPr>
            <w:tcW w:w="850" w:type="dxa"/>
          </w:tcPr>
          <w:p w14:paraId="6A7F743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37.5%</w:t>
            </w:r>
          </w:p>
        </w:tc>
        <w:tc>
          <w:tcPr>
            <w:tcW w:w="974" w:type="dxa"/>
            <w:vMerge/>
          </w:tcPr>
          <w:p w14:paraId="3699A750" w14:textId="77777777" w:rsidR="00FA7EDE" w:rsidRPr="008344FC" w:rsidRDefault="00FA7EDE">
            <w:pPr>
              <w:spacing w:line="360" w:lineRule="auto"/>
              <w:jc w:val="both"/>
              <w:rPr>
                <w:rFonts w:ascii="Book Antiqua" w:hAnsi="Book Antiqua" w:cs="Arial"/>
                <w:bCs/>
                <w:lang w:eastAsia="zh-CN"/>
              </w:rPr>
            </w:pPr>
          </w:p>
        </w:tc>
      </w:tr>
      <w:tr w:rsidR="00FA7EDE" w:rsidRPr="008344FC" w14:paraId="40A6A153" w14:textId="77777777">
        <w:tc>
          <w:tcPr>
            <w:tcW w:w="2255" w:type="dxa"/>
            <w:vMerge/>
          </w:tcPr>
          <w:p w14:paraId="0B5587AE" w14:textId="77777777" w:rsidR="00FA7EDE" w:rsidRPr="008344FC" w:rsidRDefault="00FA7EDE">
            <w:pPr>
              <w:spacing w:line="360" w:lineRule="auto"/>
              <w:jc w:val="both"/>
              <w:rPr>
                <w:rFonts w:ascii="Book Antiqua" w:hAnsi="Book Antiqua" w:cs="Arial"/>
                <w:bCs/>
                <w:lang w:eastAsia="zh-CN"/>
              </w:rPr>
            </w:pPr>
          </w:p>
        </w:tc>
        <w:tc>
          <w:tcPr>
            <w:tcW w:w="4380" w:type="dxa"/>
          </w:tcPr>
          <w:p w14:paraId="6B42CE1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30%-70% comfortable</w:t>
            </w:r>
          </w:p>
        </w:tc>
        <w:tc>
          <w:tcPr>
            <w:tcW w:w="1153" w:type="dxa"/>
          </w:tcPr>
          <w:p w14:paraId="7CE924D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24.2%</w:t>
            </w:r>
          </w:p>
        </w:tc>
        <w:tc>
          <w:tcPr>
            <w:tcW w:w="850" w:type="dxa"/>
          </w:tcPr>
          <w:p w14:paraId="1736457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34.4%</w:t>
            </w:r>
          </w:p>
        </w:tc>
        <w:tc>
          <w:tcPr>
            <w:tcW w:w="974" w:type="dxa"/>
            <w:vMerge/>
          </w:tcPr>
          <w:p w14:paraId="18138A20" w14:textId="77777777" w:rsidR="00FA7EDE" w:rsidRPr="008344FC" w:rsidRDefault="00FA7EDE">
            <w:pPr>
              <w:spacing w:line="360" w:lineRule="auto"/>
              <w:jc w:val="both"/>
              <w:rPr>
                <w:rFonts w:ascii="Book Antiqua" w:hAnsi="Book Antiqua" w:cs="Arial"/>
                <w:bCs/>
                <w:lang w:eastAsia="zh-CN"/>
              </w:rPr>
            </w:pPr>
          </w:p>
        </w:tc>
      </w:tr>
      <w:tr w:rsidR="00FA7EDE" w:rsidRPr="008344FC" w14:paraId="3ABE2440" w14:textId="77777777">
        <w:tc>
          <w:tcPr>
            <w:tcW w:w="2255" w:type="dxa"/>
            <w:vMerge/>
          </w:tcPr>
          <w:p w14:paraId="5387D3BA" w14:textId="77777777" w:rsidR="00FA7EDE" w:rsidRPr="008344FC" w:rsidRDefault="00FA7EDE">
            <w:pPr>
              <w:spacing w:line="360" w:lineRule="auto"/>
              <w:jc w:val="both"/>
              <w:rPr>
                <w:rFonts w:ascii="Book Antiqua" w:hAnsi="Book Antiqua" w:cs="Arial"/>
                <w:bCs/>
                <w:lang w:eastAsia="zh-CN"/>
              </w:rPr>
            </w:pPr>
          </w:p>
        </w:tc>
        <w:tc>
          <w:tcPr>
            <w:tcW w:w="4380" w:type="dxa"/>
          </w:tcPr>
          <w:p w14:paraId="1CD279F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&lt; 30% comfortable</w:t>
            </w:r>
          </w:p>
        </w:tc>
        <w:tc>
          <w:tcPr>
            <w:tcW w:w="1153" w:type="dxa"/>
          </w:tcPr>
          <w:p w14:paraId="519DA1B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6.5%</w:t>
            </w:r>
          </w:p>
        </w:tc>
        <w:tc>
          <w:tcPr>
            <w:tcW w:w="850" w:type="dxa"/>
          </w:tcPr>
          <w:p w14:paraId="2751D10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15.4%</w:t>
            </w:r>
          </w:p>
        </w:tc>
        <w:tc>
          <w:tcPr>
            <w:tcW w:w="974" w:type="dxa"/>
            <w:vMerge/>
          </w:tcPr>
          <w:p w14:paraId="08CCFACC" w14:textId="77777777" w:rsidR="00FA7EDE" w:rsidRPr="008344FC" w:rsidRDefault="00FA7EDE">
            <w:pPr>
              <w:spacing w:line="360" w:lineRule="auto"/>
              <w:jc w:val="both"/>
              <w:rPr>
                <w:rFonts w:ascii="Book Antiqua" w:hAnsi="Book Antiqua" w:cs="Arial"/>
                <w:bCs/>
                <w:lang w:eastAsia="zh-CN"/>
              </w:rPr>
            </w:pPr>
          </w:p>
        </w:tc>
      </w:tr>
      <w:tr w:rsidR="00FA7EDE" w:rsidRPr="008344FC" w14:paraId="652E0FFF" w14:textId="77777777">
        <w:tc>
          <w:tcPr>
            <w:tcW w:w="2255" w:type="dxa"/>
            <w:vMerge/>
          </w:tcPr>
          <w:p w14:paraId="2B81714F" w14:textId="77777777" w:rsidR="00FA7EDE" w:rsidRPr="008344FC" w:rsidRDefault="00FA7EDE">
            <w:pPr>
              <w:spacing w:line="360" w:lineRule="auto"/>
              <w:jc w:val="both"/>
              <w:rPr>
                <w:rFonts w:ascii="Book Antiqua" w:hAnsi="Book Antiqua" w:cs="Arial"/>
                <w:bCs/>
                <w:lang w:eastAsia="zh-CN"/>
              </w:rPr>
            </w:pPr>
          </w:p>
        </w:tc>
        <w:tc>
          <w:tcPr>
            <w:tcW w:w="4380" w:type="dxa"/>
          </w:tcPr>
          <w:p w14:paraId="1FE4B72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Not at all</w:t>
            </w:r>
          </w:p>
        </w:tc>
        <w:tc>
          <w:tcPr>
            <w:tcW w:w="1153" w:type="dxa"/>
          </w:tcPr>
          <w:p w14:paraId="2453D3C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0.6%</w:t>
            </w:r>
          </w:p>
        </w:tc>
        <w:tc>
          <w:tcPr>
            <w:tcW w:w="850" w:type="dxa"/>
          </w:tcPr>
          <w:p w14:paraId="3EF1178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4.6%</w:t>
            </w:r>
          </w:p>
        </w:tc>
        <w:tc>
          <w:tcPr>
            <w:tcW w:w="974" w:type="dxa"/>
            <w:vMerge/>
          </w:tcPr>
          <w:p w14:paraId="42201E0F" w14:textId="77777777" w:rsidR="00FA7EDE" w:rsidRPr="008344FC" w:rsidRDefault="00FA7EDE">
            <w:pPr>
              <w:spacing w:line="360" w:lineRule="auto"/>
              <w:jc w:val="both"/>
              <w:rPr>
                <w:rFonts w:ascii="Book Antiqua" w:hAnsi="Book Antiqua" w:cs="Arial"/>
                <w:bCs/>
                <w:lang w:eastAsia="zh-CN"/>
              </w:rPr>
            </w:pPr>
          </w:p>
        </w:tc>
      </w:tr>
      <w:tr w:rsidR="00FA7EDE" w:rsidRPr="008344FC" w14:paraId="3D42846A" w14:textId="77777777">
        <w:tc>
          <w:tcPr>
            <w:tcW w:w="2255" w:type="dxa"/>
            <w:vMerge w:val="restart"/>
          </w:tcPr>
          <w:p w14:paraId="33288EB7"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lang w:eastAsia="zh-CN"/>
              </w:rPr>
              <w:t>Q5. What is your preferred histologic definition of Barrett’s esophagus?</w:t>
            </w:r>
          </w:p>
        </w:tc>
        <w:tc>
          <w:tcPr>
            <w:tcW w:w="4380" w:type="dxa"/>
          </w:tcPr>
          <w:p w14:paraId="35F7DD9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Any columnar tissue</w:t>
            </w:r>
          </w:p>
        </w:tc>
        <w:tc>
          <w:tcPr>
            <w:tcW w:w="1153" w:type="dxa"/>
          </w:tcPr>
          <w:p w14:paraId="00FCE54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35.2%</w:t>
            </w:r>
          </w:p>
        </w:tc>
        <w:tc>
          <w:tcPr>
            <w:tcW w:w="850" w:type="dxa"/>
          </w:tcPr>
          <w:p w14:paraId="00F41B6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39.4%</w:t>
            </w:r>
          </w:p>
        </w:tc>
        <w:tc>
          <w:tcPr>
            <w:tcW w:w="974" w:type="dxa"/>
            <w:vMerge w:val="restart"/>
          </w:tcPr>
          <w:p w14:paraId="2FCBECA7"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&lt; 0.001</w:t>
            </w:r>
          </w:p>
        </w:tc>
      </w:tr>
      <w:tr w:rsidR="00FA7EDE" w:rsidRPr="008344FC" w14:paraId="33CC615D" w14:textId="77777777">
        <w:tc>
          <w:tcPr>
            <w:tcW w:w="2255" w:type="dxa"/>
            <w:vMerge/>
          </w:tcPr>
          <w:p w14:paraId="3BDEBB79" w14:textId="77777777" w:rsidR="00FA7EDE" w:rsidRPr="008344FC" w:rsidRDefault="00FA7EDE">
            <w:pPr>
              <w:spacing w:line="360" w:lineRule="auto"/>
              <w:jc w:val="both"/>
              <w:rPr>
                <w:rFonts w:ascii="Book Antiqua" w:hAnsi="Book Antiqua" w:cs="Arial"/>
                <w:bCs/>
                <w:lang w:eastAsia="zh-CN"/>
              </w:rPr>
            </w:pPr>
          </w:p>
        </w:tc>
        <w:tc>
          <w:tcPr>
            <w:tcW w:w="4380" w:type="dxa"/>
          </w:tcPr>
          <w:p w14:paraId="6ACAF4C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Specialized intestinal metaplasia</w:t>
            </w:r>
          </w:p>
        </w:tc>
        <w:tc>
          <w:tcPr>
            <w:tcW w:w="1153" w:type="dxa"/>
          </w:tcPr>
          <w:p w14:paraId="071CB49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16.8%</w:t>
            </w:r>
          </w:p>
        </w:tc>
        <w:tc>
          <w:tcPr>
            <w:tcW w:w="850" w:type="dxa"/>
          </w:tcPr>
          <w:p w14:paraId="7348869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36.3%</w:t>
            </w:r>
          </w:p>
        </w:tc>
        <w:tc>
          <w:tcPr>
            <w:tcW w:w="974" w:type="dxa"/>
            <w:vMerge/>
          </w:tcPr>
          <w:p w14:paraId="405FBC6C" w14:textId="77777777" w:rsidR="00FA7EDE" w:rsidRPr="008344FC" w:rsidRDefault="00FA7EDE">
            <w:pPr>
              <w:spacing w:line="360" w:lineRule="auto"/>
              <w:jc w:val="both"/>
              <w:rPr>
                <w:rFonts w:ascii="Book Antiqua" w:hAnsi="Book Antiqua" w:cs="Arial"/>
                <w:bCs/>
                <w:lang w:eastAsia="zh-CN"/>
              </w:rPr>
            </w:pPr>
          </w:p>
        </w:tc>
      </w:tr>
      <w:tr w:rsidR="00FA7EDE" w:rsidRPr="008344FC" w14:paraId="7010E06E" w14:textId="77777777">
        <w:tc>
          <w:tcPr>
            <w:tcW w:w="2255" w:type="dxa"/>
            <w:vMerge/>
          </w:tcPr>
          <w:p w14:paraId="42BFF65D" w14:textId="77777777" w:rsidR="00FA7EDE" w:rsidRPr="008344FC" w:rsidRDefault="00FA7EDE">
            <w:pPr>
              <w:spacing w:line="360" w:lineRule="auto"/>
              <w:jc w:val="both"/>
              <w:rPr>
                <w:rFonts w:ascii="Book Antiqua" w:hAnsi="Book Antiqua" w:cs="Arial"/>
                <w:bCs/>
                <w:lang w:eastAsia="zh-CN"/>
              </w:rPr>
            </w:pPr>
          </w:p>
        </w:tc>
        <w:tc>
          <w:tcPr>
            <w:tcW w:w="4380" w:type="dxa"/>
          </w:tcPr>
          <w:p w14:paraId="595B35D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Gastric metaplasia</w:t>
            </w:r>
          </w:p>
        </w:tc>
        <w:tc>
          <w:tcPr>
            <w:tcW w:w="1153" w:type="dxa"/>
          </w:tcPr>
          <w:p w14:paraId="1B2E1E3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16.1%</w:t>
            </w:r>
          </w:p>
        </w:tc>
        <w:tc>
          <w:tcPr>
            <w:tcW w:w="850" w:type="dxa"/>
          </w:tcPr>
          <w:p w14:paraId="534A60B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18.9%</w:t>
            </w:r>
          </w:p>
        </w:tc>
        <w:tc>
          <w:tcPr>
            <w:tcW w:w="974" w:type="dxa"/>
            <w:vMerge/>
          </w:tcPr>
          <w:p w14:paraId="676D8840" w14:textId="77777777" w:rsidR="00FA7EDE" w:rsidRPr="008344FC" w:rsidRDefault="00FA7EDE">
            <w:pPr>
              <w:spacing w:line="360" w:lineRule="auto"/>
              <w:jc w:val="both"/>
              <w:rPr>
                <w:rFonts w:ascii="Book Antiqua" w:hAnsi="Book Antiqua" w:cs="Arial"/>
                <w:bCs/>
                <w:lang w:eastAsia="zh-CN"/>
              </w:rPr>
            </w:pPr>
          </w:p>
        </w:tc>
      </w:tr>
      <w:tr w:rsidR="00FA7EDE" w:rsidRPr="008344FC" w14:paraId="08C25A81" w14:textId="77777777">
        <w:tc>
          <w:tcPr>
            <w:tcW w:w="2255" w:type="dxa"/>
            <w:vMerge/>
          </w:tcPr>
          <w:p w14:paraId="527ECC5A" w14:textId="77777777" w:rsidR="00FA7EDE" w:rsidRPr="008344FC" w:rsidRDefault="00FA7EDE">
            <w:pPr>
              <w:spacing w:line="360" w:lineRule="auto"/>
              <w:jc w:val="both"/>
              <w:rPr>
                <w:rFonts w:ascii="Book Antiqua" w:hAnsi="Book Antiqua" w:cs="Arial"/>
                <w:bCs/>
                <w:lang w:eastAsia="zh-CN"/>
              </w:rPr>
            </w:pPr>
          </w:p>
        </w:tc>
        <w:tc>
          <w:tcPr>
            <w:tcW w:w="4380" w:type="dxa"/>
          </w:tcPr>
          <w:p w14:paraId="6572843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No histological confirmation required</w:t>
            </w:r>
          </w:p>
        </w:tc>
        <w:tc>
          <w:tcPr>
            <w:tcW w:w="1153" w:type="dxa"/>
          </w:tcPr>
          <w:p w14:paraId="754724E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31.9%</w:t>
            </w:r>
          </w:p>
        </w:tc>
        <w:tc>
          <w:tcPr>
            <w:tcW w:w="850" w:type="dxa"/>
          </w:tcPr>
          <w:p w14:paraId="45603DA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5.4%</w:t>
            </w:r>
          </w:p>
        </w:tc>
        <w:tc>
          <w:tcPr>
            <w:tcW w:w="974" w:type="dxa"/>
            <w:vMerge/>
          </w:tcPr>
          <w:p w14:paraId="18297035" w14:textId="77777777" w:rsidR="00FA7EDE" w:rsidRPr="008344FC" w:rsidRDefault="00FA7EDE">
            <w:pPr>
              <w:spacing w:line="360" w:lineRule="auto"/>
              <w:jc w:val="both"/>
              <w:rPr>
                <w:rFonts w:ascii="Book Antiqua" w:hAnsi="Book Antiqua" w:cs="Arial"/>
                <w:bCs/>
                <w:lang w:eastAsia="zh-CN"/>
              </w:rPr>
            </w:pPr>
          </w:p>
        </w:tc>
      </w:tr>
      <w:tr w:rsidR="00FA7EDE" w:rsidRPr="008344FC" w14:paraId="7A0A0A79" w14:textId="77777777">
        <w:tc>
          <w:tcPr>
            <w:tcW w:w="2255" w:type="dxa"/>
            <w:vMerge w:val="restart"/>
          </w:tcPr>
          <w:p w14:paraId="2316B1A6"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lang w:eastAsia="zh-CN"/>
              </w:rPr>
              <w:t>Q6. In your practice, how regular do you survey your long-segment Barrett’s esophagus without dysplasia?</w:t>
            </w:r>
          </w:p>
        </w:tc>
        <w:tc>
          <w:tcPr>
            <w:tcW w:w="4380" w:type="dxa"/>
          </w:tcPr>
          <w:p w14:paraId="38A9FC4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Every 2 </w:t>
            </w:r>
            <w:proofErr w:type="spellStart"/>
            <w:r w:rsidRPr="008344FC">
              <w:rPr>
                <w:rFonts w:ascii="Book Antiqua" w:hAnsi="Book Antiqua" w:cs="Arial"/>
                <w:lang w:val="en-SG" w:eastAsia="zh-CN"/>
              </w:rPr>
              <w:t>yr</w:t>
            </w:r>
            <w:proofErr w:type="spellEnd"/>
          </w:p>
        </w:tc>
        <w:tc>
          <w:tcPr>
            <w:tcW w:w="1153" w:type="dxa"/>
          </w:tcPr>
          <w:p w14:paraId="6C401AD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82.3%</w:t>
            </w:r>
          </w:p>
        </w:tc>
        <w:tc>
          <w:tcPr>
            <w:tcW w:w="850" w:type="dxa"/>
          </w:tcPr>
          <w:p w14:paraId="72537FC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57.1%</w:t>
            </w:r>
          </w:p>
        </w:tc>
        <w:tc>
          <w:tcPr>
            <w:tcW w:w="974" w:type="dxa"/>
            <w:vMerge w:val="restart"/>
          </w:tcPr>
          <w:p w14:paraId="0859D9ED"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&lt; 0.001</w:t>
            </w:r>
          </w:p>
        </w:tc>
      </w:tr>
      <w:tr w:rsidR="00FA7EDE" w:rsidRPr="008344FC" w14:paraId="07B36CF6" w14:textId="77777777">
        <w:tc>
          <w:tcPr>
            <w:tcW w:w="2255" w:type="dxa"/>
            <w:vMerge/>
          </w:tcPr>
          <w:p w14:paraId="6E40B8B1" w14:textId="77777777" w:rsidR="00FA7EDE" w:rsidRPr="008344FC" w:rsidRDefault="00FA7EDE">
            <w:pPr>
              <w:spacing w:line="360" w:lineRule="auto"/>
              <w:jc w:val="both"/>
              <w:rPr>
                <w:rFonts w:ascii="Book Antiqua" w:hAnsi="Book Antiqua" w:cs="Arial"/>
                <w:bCs/>
                <w:lang w:eastAsia="zh-CN"/>
              </w:rPr>
            </w:pPr>
          </w:p>
        </w:tc>
        <w:tc>
          <w:tcPr>
            <w:tcW w:w="4380" w:type="dxa"/>
          </w:tcPr>
          <w:p w14:paraId="43FA5E8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Every 3 </w:t>
            </w:r>
            <w:proofErr w:type="spellStart"/>
            <w:r w:rsidRPr="008344FC">
              <w:rPr>
                <w:rFonts w:ascii="Book Antiqua" w:hAnsi="Book Antiqua" w:cs="Arial"/>
                <w:lang w:val="en-SG" w:eastAsia="zh-CN"/>
              </w:rPr>
              <w:t>yr</w:t>
            </w:r>
            <w:proofErr w:type="spellEnd"/>
          </w:p>
        </w:tc>
        <w:tc>
          <w:tcPr>
            <w:tcW w:w="1153" w:type="dxa"/>
          </w:tcPr>
          <w:p w14:paraId="77084C9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4.8%</w:t>
            </w:r>
          </w:p>
        </w:tc>
        <w:tc>
          <w:tcPr>
            <w:tcW w:w="850" w:type="dxa"/>
          </w:tcPr>
          <w:p w14:paraId="146FDD0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22.8%</w:t>
            </w:r>
          </w:p>
        </w:tc>
        <w:tc>
          <w:tcPr>
            <w:tcW w:w="974" w:type="dxa"/>
            <w:vMerge/>
          </w:tcPr>
          <w:p w14:paraId="227F462A" w14:textId="77777777" w:rsidR="00FA7EDE" w:rsidRPr="008344FC" w:rsidRDefault="00FA7EDE">
            <w:pPr>
              <w:spacing w:line="360" w:lineRule="auto"/>
              <w:jc w:val="both"/>
              <w:rPr>
                <w:rFonts w:ascii="Book Antiqua" w:hAnsi="Book Antiqua" w:cs="Arial"/>
                <w:bCs/>
                <w:lang w:eastAsia="zh-CN"/>
              </w:rPr>
            </w:pPr>
          </w:p>
        </w:tc>
      </w:tr>
      <w:tr w:rsidR="00FA7EDE" w:rsidRPr="008344FC" w14:paraId="61E210F5" w14:textId="77777777">
        <w:tc>
          <w:tcPr>
            <w:tcW w:w="2255" w:type="dxa"/>
            <w:vMerge/>
          </w:tcPr>
          <w:p w14:paraId="0967D996" w14:textId="77777777" w:rsidR="00FA7EDE" w:rsidRPr="008344FC" w:rsidRDefault="00FA7EDE">
            <w:pPr>
              <w:spacing w:line="360" w:lineRule="auto"/>
              <w:jc w:val="both"/>
              <w:rPr>
                <w:rFonts w:ascii="Book Antiqua" w:hAnsi="Book Antiqua" w:cs="Arial"/>
                <w:bCs/>
                <w:lang w:eastAsia="zh-CN"/>
              </w:rPr>
            </w:pPr>
          </w:p>
        </w:tc>
        <w:tc>
          <w:tcPr>
            <w:tcW w:w="4380" w:type="dxa"/>
          </w:tcPr>
          <w:p w14:paraId="7012F62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Every 5 </w:t>
            </w:r>
            <w:proofErr w:type="spellStart"/>
            <w:r w:rsidRPr="008344FC">
              <w:rPr>
                <w:rFonts w:ascii="Book Antiqua" w:hAnsi="Book Antiqua" w:cs="Arial"/>
                <w:lang w:val="en-SG" w:eastAsia="zh-CN"/>
              </w:rPr>
              <w:t>yr</w:t>
            </w:r>
            <w:proofErr w:type="spellEnd"/>
          </w:p>
        </w:tc>
        <w:tc>
          <w:tcPr>
            <w:tcW w:w="1153" w:type="dxa"/>
          </w:tcPr>
          <w:p w14:paraId="227A2BE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1.6%</w:t>
            </w:r>
          </w:p>
        </w:tc>
        <w:tc>
          <w:tcPr>
            <w:tcW w:w="850" w:type="dxa"/>
          </w:tcPr>
          <w:p w14:paraId="43F23E5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4.6%</w:t>
            </w:r>
          </w:p>
        </w:tc>
        <w:tc>
          <w:tcPr>
            <w:tcW w:w="974" w:type="dxa"/>
            <w:vMerge/>
          </w:tcPr>
          <w:p w14:paraId="3F4F57A4" w14:textId="77777777" w:rsidR="00FA7EDE" w:rsidRPr="008344FC" w:rsidRDefault="00FA7EDE">
            <w:pPr>
              <w:spacing w:line="360" w:lineRule="auto"/>
              <w:jc w:val="both"/>
              <w:rPr>
                <w:rFonts w:ascii="Book Antiqua" w:hAnsi="Book Antiqua" w:cs="Arial"/>
                <w:bCs/>
                <w:lang w:eastAsia="zh-CN"/>
              </w:rPr>
            </w:pPr>
          </w:p>
        </w:tc>
      </w:tr>
      <w:tr w:rsidR="00FA7EDE" w:rsidRPr="008344FC" w14:paraId="54915C4D" w14:textId="77777777">
        <w:tc>
          <w:tcPr>
            <w:tcW w:w="2255" w:type="dxa"/>
            <w:vMerge/>
          </w:tcPr>
          <w:p w14:paraId="38B173CD" w14:textId="77777777" w:rsidR="00FA7EDE" w:rsidRPr="008344FC" w:rsidRDefault="00FA7EDE">
            <w:pPr>
              <w:spacing w:line="360" w:lineRule="auto"/>
              <w:jc w:val="both"/>
              <w:rPr>
                <w:rFonts w:ascii="Book Antiqua" w:hAnsi="Book Antiqua" w:cs="Arial"/>
                <w:bCs/>
                <w:lang w:eastAsia="zh-CN"/>
              </w:rPr>
            </w:pPr>
          </w:p>
        </w:tc>
        <w:tc>
          <w:tcPr>
            <w:tcW w:w="4380" w:type="dxa"/>
          </w:tcPr>
          <w:p w14:paraId="0AB44F6D" w14:textId="77777777" w:rsidR="00FA7EDE" w:rsidRPr="008344FC" w:rsidRDefault="002D11C6">
            <w:pPr>
              <w:spacing w:line="360" w:lineRule="auto"/>
              <w:jc w:val="both"/>
              <w:rPr>
                <w:rFonts w:ascii="Book Antiqua" w:hAnsi="Book Antiqua" w:cs="Arial"/>
                <w:lang w:eastAsia="zh-CN"/>
              </w:rPr>
            </w:pPr>
            <w:proofErr w:type="gramStart"/>
            <w:r w:rsidRPr="008344FC">
              <w:rPr>
                <w:rFonts w:ascii="Book Antiqua" w:hAnsi="Book Antiqua" w:cs="Arial"/>
                <w:lang w:val="en-SG" w:eastAsia="zh-CN"/>
              </w:rPr>
              <w:t>None at all</w:t>
            </w:r>
            <w:proofErr w:type="gramEnd"/>
          </w:p>
        </w:tc>
        <w:tc>
          <w:tcPr>
            <w:tcW w:w="1153" w:type="dxa"/>
          </w:tcPr>
          <w:p w14:paraId="4257B4C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11.3%</w:t>
            </w:r>
          </w:p>
        </w:tc>
        <w:tc>
          <w:tcPr>
            <w:tcW w:w="850" w:type="dxa"/>
          </w:tcPr>
          <w:p w14:paraId="39C0231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15.4%</w:t>
            </w:r>
          </w:p>
        </w:tc>
        <w:tc>
          <w:tcPr>
            <w:tcW w:w="974" w:type="dxa"/>
            <w:vMerge/>
          </w:tcPr>
          <w:p w14:paraId="1B101F66" w14:textId="77777777" w:rsidR="00FA7EDE" w:rsidRPr="008344FC" w:rsidRDefault="00FA7EDE">
            <w:pPr>
              <w:spacing w:line="360" w:lineRule="auto"/>
              <w:jc w:val="both"/>
              <w:rPr>
                <w:rFonts w:ascii="Book Antiqua" w:hAnsi="Book Antiqua" w:cs="Arial"/>
                <w:bCs/>
                <w:lang w:eastAsia="zh-CN"/>
              </w:rPr>
            </w:pPr>
          </w:p>
        </w:tc>
      </w:tr>
      <w:tr w:rsidR="00FA7EDE" w:rsidRPr="008344FC" w14:paraId="7268F7D7" w14:textId="77777777">
        <w:tc>
          <w:tcPr>
            <w:tcW w:w="2255" w:type="dxa"/>
            <w:vMerge w:val="restart"/>
          </w:tcPr>
          <w:p w14:paraId="678EE46A"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color w:val="000000"/>
                <w:lang w:eastAsia="zh-CN"/>
              </w:rPr>
              <w:t xml:space="preserve">Q7. </w:t>
            </w:r>
            <w:r w:rsidRPr="008344FC">
              <w:rPr>
                <w:rFonts w:ascii="Book Antiqua" w:hAnsi="Book Antiqua" w:cs="Arial"/>
                <w:bCs/>
                <w:lang w:eastAsia="zh-CN"/>
              </w:rPr>
              <w:t xml:space="preserve">How often do you follow the Seattle protocol </w:t>
            </w:r>
            <w:r w:rsidRPr="008344FC">
              <w:rPr>
                <w:rFonts w:ascii="Book Antiqua" w:hAnsi="Book Antiqua" w:cs="Arial"/>
                <w:bCs/>
                <w:lang w:eastAsia="zh-CN"/>
              </w:rPr>
              <w:lastRenderedPageBreak/>
              <w:t>(</w:t>
            </w:r>
            <w:proofErr w:type="gramStart"/>
            <w:r w:rsidRPr="008344FC">
              <w:rPr>
                <w:rFonts w:ascii="Book Antiqua" w:hAnsi="Book Antiqua" w:cs="Arial"/>
                <w:bCs/>
                <w:i/>
                <w:iCs/>
                <w:lang w:eastAsia="zh-CN"/>
              </w:rPr>
              <w:t>i.e.</w:t>
            </w:r>
            <w:proofErr w:type="gramEnd"/>
            <w:r w:rsidRPr="008344FC">
              <w:rPr>
                <w:rFonts w:ascii="Book Antiqua" w:hAnsi="Book Antiqua" w:cs="Arial"/>
                <w:bCs/>
                <w:lang w:eastAsia="zh-CN"/>
              </w:rPr>
              <w:t xml:space="preserve"> four-quadrant biopsies every 2 cm) in your biopsies of Barrett’s esophagus during surveillance endoscopy? </w:t>
            </w:r>
          </w:p>
        </w:tc>
        <w:tc>
          <w:tcPr>
            <w:tcW w:w="4380" w:type="dxa"/>
          </w:tcPr>
          <w:p w14:paraId="6FDDACA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lastRenderedPageBreak/>
              <w:t>All the time</w:t>
            </w:r>
          </w:p>
        </w:tc>
        <w:tc>
          <w:tcPr>
            <w:tcW w:w="1153" w:type="dxa"/>
          </w:tcPr>
          <w:p w14:paraId="2636071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2.6%</w:t>
            </w:r>
          </w:p>
        </w:tc>
        <w:tc>
          <w:tcPr>
            <w:tcW w:w="850" w:type="dxa"/>
          </w:tcPr>
          <w:p w14:paraId="01BBF26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10.8%</w:t>
            </w:r>
          </w:p>
        </w:tc>
        <w:tc>
          <w:tcPr>
            <w:tcW w:w="974" w:type="dxa"/>
            <w:vMerge w:val="restart"/>
          </w:tcPr>
          <w:p w14:paraId="225001FC"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&lt; 0.001</w:t>
            </w:r>
          </w:p>
        </w:tc>
      </w:tr>
      <w:tr w:rsidR="00FA7EDE" w:rsidRPr="008344FC" w14:paraId="1D747A50" w14:textId="77777777">
        <w:tc>
          <w:tcPr>
            <w:tcW w:w="2255" w:type="dxa"/>
            <w:vMerge/>
          </w:tcPr>
          <w:p w14:paraId="3FF8D509" w14:textId="77777777" w:rsidR="00FA7EDE" w:rsidRPr="008344FC" w:rsidRDefault="00FA7EDE">
            <w:pPr>
              <w:spacing w:line="360" w:lineRule="auto"/>
              <w:jc w:val="both"/>
              <w:rPr>
                <w:rFonts w:ascii="Book Antiqua" w:hAnsi="Book Antiqua" w:cs="Arial"/>
                <w:bCs/>
                <w:lang w:eastAsia="zh-CN"/>
              </w:rPr>
            </w:pPr>
          </w:p>
        </w:tc>
        <w:tc>
          <w:tcPr>
            <w:tcW w:w="4380" w:type="dxa"/>
          </w:tcPr>
          <w:p w14:paraId="4811A3B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&gt; 70% of the time</w:t>
            </w:r>
          </w:p>
        </w:tc>
        <w:tc>
          <w:tcPr>
            <w:tcW w:w="1153" w:type="dxa"/>
          </w:tcPr>
          <w:p w14:paraId="67C1ACF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4.2%</w:t>
            </w:r>
          </w:p>
        </w:tc>
        <w:tc>
          <w:tcPr>
            <w:tcW w:w="850" w:type="dxa"/>
          </w:tcPr>
          <w:p w14:paraId="0C148C1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8.1%</w:t>
            </w:r>
          </w:p>
        </w:tc>
        <w:tc>
          <w:tcPr>
            <w:tcW w:w="974" w:type="dxa"/>
            <w:vMerge/>
          </w:tcPr>
          <w:p w14:paraId="0B502A53" w14:textId="77777777" w:rsidR="00FA7EDE" w:rsidRPr="008344FC" w:rsidRDefault="00FA7EDE">
            <w:pPr>
              <w:spacing w:line="360" w:lineRule="auto"/>
              <w:jc w:val="both"/>
              <w:rPr>
                <w:rFonts w:ascii="Book Antiqua" w:hAnsi="Book Antiqua" w:cs="Arial"/>
                <w:bCs/>
                <w:lang w:eastAsia="zh-CN"/>
              </w:rPr>
            </w:pPr>
          </w:p>
        </w:tc>
      </w:tr>
      <w:tr w:rsidR="00FA7EDE" w:rsidRPr="008344FC" w14:paraId="69C7EF99" w14:textId="77777777">
        <w:tc>
          <w:tcPr>
            <w:tcW w:w="2255" w:type="dxa"/>
            <w:vMerge/>
          </w:tcPr>
          <w:p w14:paraId="1884FF78" w14:textId="77777777" w:rsidR="00FA7EDE" w:rsidRPr="008344FC" w:rsidRDefault="00FA7EDE">
            <w:pPr>
              <w:spacing w:line="360" w:lineRule="auto"/>
              <w:jc w:val="both"/>
              <w:rPr>
                <w:rFonts w:ascii="Book Antiqua" w:hAnsi="Book Antiqua" w:cs="Arial"/>
                <w:bCs/>
                <w:lang w:eastAsia="zh-CN"/>
              </w:rPr>
            </w:pPr>
          </w:p>
        </w:tc>
        <w:tc>
          <w:tcPr>
            <w:tcW w:w="4380" w:type="dxa"/>
          </w:tcPr>
          <w:p w14:paraId="41495F1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30%-70% of the time</w:t>
            </w:r>
          </w:p>
        </w:tc>
        <w:tc>
          <w:tcPr>
            <w:tcW w:w="1153" w:type="dxa"/>
          </w:tcPr>
          <w:p w14:paraId="36D277B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2.3%</w:t>
            </w:r>
          </w:p>
        </w:tc>
        <w:tc>
          <w:tcPr>
            <w:tcW w:w="850" w:type="dxa"/>
          </w:tcPr>
          <w:p w14:paraId="43473FF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17.4%</w:t>
            </w:r>
          </w:p>
        </w:tc>
        <w:tc>
          <w:tcPr>
            <w:tcW w:w="974" w:type="dxa"/>
            <w:vMerge/>
          </w:tcPr>
          <w:p w14:paraId="1F6E693C" w14:textId="77777777" w:rsidR="00FA7EDE" w:rsidRPr="008344FC" w:rsidRDefault="00FA7EDE">
            <w:pPr>
              <w:spacing w:line="360" w:lineRule="auto"/>
              <w:jc w:val="both"/>
              <w:rPr>
                <w:rFonts w:ascii="Book Antiqua" w:hAnsi="Book Antiqua" w:cs="Arial"/>
                <w:bCs/>
                <w:lang w:eastAsia="zh-CN"/>
              </w:rPr>
            </w:pPr>
          </w:p>
        </w:tc>
      </w:tr>
      <w:tr w:rsidR="00FA7EDE" w:rsidRPr="008344FC" w14:paraId="7A338949" w14:textId="77777777">
        <w:tc>
          <w:tcPr>
            <w:tcW w:w="2255" w:type="dxa"/>
            <w:vMerge/>
          </w:tcPr>
          <w:p w14:paraId="363FA164" w14:textId="77777777" w:rsidR="00FA7EDE" w:rsidRPr="008344FC" w:rsidRDefault="00FA7EDE">
            <w:pPr>
              <w:spacing w:line="360" w:lineRule="auto"/>
              <w:jc w:val="both"/>
              <w:rPr>
                <w:rFonts w:ascii="Book Antiqua" w:hAnsi="Book Antiqua" w:cs="Arial"/>
                <w:bCs/>
                <w:lang w:eastAsia="zh-CN"/>
              </w:rPr>
            </w:pPr>
          </w:p>
        </w:tc>
        <w:tc>
          <w:tcPr>
            <w:tcW w:w="4380" w:type="dxa"/>
          </w:tcPr>
          <w:p w14:paraId="421F46E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&lt; 30% of the time</w:t>
            </w:r>
          </w:p>
        </w:tc>
        <w:tc>
          <w:tcPr>
            <w:tcW w:w="1153" w:type="dxa"/>
          </w:tcPr>
          <w:p w14:paraId="44EEFF8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17.7%</w:t>
            </w:r>
          </w:p>
        </w:tc>
        <w:tc>
          <w:tcPr>
            <w:tcW w:w="850" w:type="dxa"/>
          </w:tcPr>
          <w:p w14:paraId="1FCCC29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44.4%</w:t>
            </w:r>
          </w:p>
        </w:tc>
        <w:tc>
          <w:tcPr>
            <w:tcW w:w="974" w:type="dxa"/>
            <w:vMerge/>
          </w:tcPr>
          <w:p w14:paraId="0D511231" w14:textId="77777777" w:rsidR="00FA7EDE" w:rsidRPr="008344FC" w:rsidRDefault="00FA7EDE">
            <w:pPr>
              <w:spacing w:line="360" w:lineRule="auto"/>
              <w:jc w:val="both"/>
              <w:rPr>
                <w:rFonts w:ascii="Book Antiqua" w:hAnsi="Book Antiqua" w:cs="Arial"/>
                <w:bCs/>
                <w:lang w:eastAsia="zh-CN"/>
              </w:rPr>
            </w:pPr>
          </w:p>
        </w:tc>
      </w:tr>
      <w:tr w:rsidR="00FA7EDE" w:rsidRPr="008344FC" w14:paraId="4652E234" w14:textId="77777777">
        <w:tc>
          <w:tcPr>
            <w:tcW w:w="2255" w:type="dxa"/>
            <w:vMerge/>
          </w:tcPr>
          <w:p w14:paraId="2626AB29" w14:textId="77777777" w:rsidR="00FA7EDE" w:rsidRPr="008344FC" w:rsidRDefault="00FA7EDE">
            <w:pPr>
              <w:spacing w:line="360" w:lineRule="auto"/>
              <w:jc w:val="both"/>
              <w:rPr>
                <w:rFonts w:ascii="Book Antiqua" w:hAnsi="Book Antiqua" w:cs="Arial"/>
                <w:bCs/>
                <w:lang w:eastAsia="zh-CN"/>
              </w:rPr>
            </w:pPr>
          </w:p>
        </w:tc>
        <w:tc>
          <w:tcPr>
            <w:tcW w:w="4380" w:type="dxa"/>
          </w:tcPr>
          <w:p w14:paraId="3480FE4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Never</w:t>
            </w:r>
          </w:p>
        </w:tc>
        <w:tc>
          <w:tcPr>
            <w:tcW w:w="1153" w:type="dxa"/>
          </w:tcPr>
          <w:p w14:paraId="53A73D4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73.2%</w:t>
            </w:r>
          </w:p>
        </w:tc>
        <w:tc>
          <w:tcPr>
            <w:tcW w:w="850" w:type="dxa"/>
          </w:tcPr>
          <w:p w14:paraId="51E6F76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19.3%</w:t>
            </w:r>
          </w:p>
        </w:tc>
        <w:tc>
          <w:tcPr>
            <w:tcW w:w="974" w:type="dxa"/>
            <w:vMerge/>
          </w:tcPr>
          <w:p w14:paraId="24AE1B1D" w14:textId="77777777" w:rsidR="00FA7EDE" w:rsidRPr="008344FC" w:rsidRDefault="00FA7EDE">
            <w:pPr>
              <w:spacing w:line="360" w:lineRule="auto"/>
              <w:jc w:val="both"/>
              <w:rPr>
                <w:rFonts w:ascii="Book Antiqua" w:hAnsi="Book Antiqua" w:cs="Arial"/>
                <w:bCs/>
                <w:lang w:eastAsia="zh-CN"/>
              </w:rPr>
            </w:pPr>
          </w:p>
        </w:tc>
      </w:tr>
      <w:tr w:rsidR="00FA7EDE" w:rsidRPr="008344FC" w14:paraId="33803A92" w14:textId="77777777">
        <w:tc>
          <w:tcPr>
            <w:tcW w:w="2255" w:type="dxa"/>
            <w:vMerge w:val="restart"/>
          </w:tcPr>
          <w:p w14:paraId="74BCC758"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color w:val="000000"/>
                <w:lang w:eastAsia="zh-CN"/>
              </w:rPr>
              <w:t xml:space="preserve">Q8. </w:t>
            </w:r>
            <w:r w:rsidRPr="008344FC">
              <w:rPr>
                <w:rFonts w:ascii="Book Antiqua" w:hAnsi="Book Antiqua" w:cs="Arial"/>
                <w:bCs/>
                <w:lang w:eastAsia="zh-CN"/>
              </w:rPr>
              <w:t>What is your preferred treatment of Barrett’s esophagus without dysplasia?</w:t>
            </w:r>
          </w:p>
        </w:tc>
        <w:tc>
          <w:tcPr>
            <w:tcW w:w="4380" w:type="dxa"/>
          </w:tcPr>
          <w:p w14:paraId="09386EB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Lifelong PPI </w:t>
            </w:r>
          </w:p>
        </w:tc>
        <w:tc>
          <w:tcPr>
            <w:tcW w:w="1153" w:type="dxa"/>
          </w:tcPr>
          <w:p w14:paraId="54FCEE3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15.8%</w:t>
            </w:r>
          </w:p>
        </w:tc>
        <w:tc>
          <w:tcPr>
            <w:tcW w:w="850" w:type="dxa"/>
          </w:tcPr>
          <w:p w14:paraId="064AF47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27.8%</w:t>
            </w:r>
          </w:p>
        </w:tc>
        <w:tc>
          <w:tcPr>
            <w:tcW w:w="974" w:type="dxa"/>
            <w:vMerge w:val="restart"/>
          </w:tcPr>
          <w:p w14:paraId="04906BB2"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&lt; 0.001</w:t>
            </w:r>
          </w:p>
        </w:tc>
      </w:tr>
      <w:tr w:rsidR="00FA7EDE" w:rsidRPr="008344FC" w14:paraId="7EB1F319" w14:textId="77777777">
        <w:tc>
          <w:tcPr>
            <w:tcW w:w="2255" w:type="dxa"/>
            <w:vMerge/>
          </w:tcPr>
          <w:p w14:paraId="5953C1A3" w14:textId="77777777" w:rsidR="00FA7EDE" w:rsidRPr="008344FC" w:rsidRDefault="00FA7EDE">
            <w:pPr>
              <w:spacing w:line="360" w:lineRule="auto"/>
              <w:jc w:val="both"/>
              <w:rPr>
                <w:rFonts w:ascii="Book Antiqua" w:hAnsi="Book Antiqua" w:cs="Arial"/>
                <w:bCs/>
                <w:lang w:eastAsia="zh-CN"/>
              </w:rPr>
            </w:pPr>
          </w:p>
        </w:tc>
        <w:tc>
          <w:tcPr>
            <w:tcW w:w="4380" w:type="dxa"/>
          </w:tcPr>
          <w:p w14:paraId="7D3878C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PPI only when patient has symptoms of gastroesophageal reflux or evidence of esophagitis</w:t>
            </w:r>
          </w:p>
        </w:tc>
        <w:tc>
          <w:tcPr>
            <w:tcW w:w="1153" w:type="dxa"/>
          </w:tcPr>
          <w:p w14:paraId="7A7F7AE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81.9%</w:t>
            </w:r>
          </w:p>
        </w:tc>
        <w:tc>
          <w:tcPr>
            <w:tcW w:w="850" w:type="dxa"/>
          </w:tcPr>
          <w:p w14:paraId="079C05A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64.5%</w:t>
            </w:r>
          </w:p>
        </w:tc>
        <w:tc>
          <w:tcPr>
            <w:tcW w:w="974" w:type="dxa"/>
            <w:vMerge/>
          </w:tcPr>
          <w:p w14:paraId="0791C7FD" w14:textId="77777777" w:rsidR="00FA7EDE" w:rsidRPr="008344FC" w:rsidRDefault="00FA7EDE">
            <w:pPr>
              <w:spacing w:line="360" w:lineRule="auto"/>
              <w:jc w:val="both"/>
              <w:rPr>
                <w:rFonts w:ascii="Book Antiqua" w:hAnsi="Book Antiqua" w:cs="Arial"/>
                <w:bCs/>
                <w:lang w:eastAsia="zh-CN"/>
              </w:rPr>
            </w:pPr>
          </w:p>
        </w:tc>
      </w:tr>
      <w:tr w:rsidR="00FA7EDE" w:rsidRPr="008344FC" w14:paraId="7EAA575E" w14:textId="77777777">
        <w:tc>
          <w:tcPr>
            <w:tcW w:w="2255" w:type="dxa"/>
            <w:vMerge/>
          </w:tcPr>
          <w:p w14:paraId="0BC7FD26" w14:textId="77777777" w:rsidR="00FA7EDE" w:rsidRPr="008344FC" w:rsidRDefault="00FA7EDE">
            <w:pPr>
              <w:spacing w:line="360" w:lineRule="auto"/>
              <w:jc w:val="both"/>
              <w:rPr>
                <w:rFonts w:ascii="Book Antiqua" w:hAnsi="Book Antiqua" w:cs="Arial"/>
                <w:bCs/>
                <w:lang w:eastAsia="zh-CN"/>
              </w:rPr>
            </w:pPr>
          </w:p>
        </w:tc>
        <w:tc>
          <w:tcPr>
            <w:tcW w:w="4380" w:type="dxa"/>
          </w:tcPr>
          <w:p w14:paraId="1247400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Radiofrequency Ablation</w:t>
            </w:r>
          </w:p>
        </w:tc>
        <w:tc>
          <w:tcPr>
            <w:tcW w:w="1153" w:type="dxa"/>
          </w:tcPr>
          <w:p w14:paraId="5270CA6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w:t>
            </w:r>
          </w:p>
        </w:tc>
        <w:tc>
          <w:tcPr>
            <w:tcW w:w="850" w:type="dxa"/>
          </w:tcPr>
          <w:p w14:paraId="4C11942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3.9%</w:t>
            </w:r>
          </w:p>
        </w:tc>
        <w:tc>
          <w:tcPr>
            <w:tcW w:w="974" w:type="dxa"/>
            <w:vMerge/>
          </w:tcPr>
          <w:p w14:paraId="596E7C7B" w14:textId="77777777" w:rsidR="00FA7EDE" w:rsidRPr="008344FC" w:rsidRDefault="00FA7EDE">
            <w:pPr>
              <w:spacing w:line="360" w:lineRule="auto"/>
              <w:jc w:val="both"/>
              <w:rPr>
                <w:rFonts w:ascii="Book Antiqua" w:hAnsi="Book Antiqua" w:cs="Arial"/>
                <w:bCs/>
                <w:lang w:eastAsia="zh-CN"/>
              </w:rPr>
            </w:pPr>
          </w:p>
        </w:tc>
      </w:tr>
      <w:tr w:rsidR="00FA7EDE" w:rsidRPr="008344FC" w14:paraId="65D4AF33" w14:textId="77777777">
        <w:tc>
          <w:tcPr>
            <w:tcW w:w="2255" w:type="dxa"/>
            <w:vMerge/>
          </w:tcPr>
          <w:p w14:paraId="67E6A56F" w14:textId="77777777" w:rsidR="00FA7EDE" w:rsidRPr="008344FC" w:rsidRDefault="00FA7EDE">
            <w:pPr>
              <w:spacing w:line="360" w:lineRule="auto"/>
              <w:jc w:val="both"/>
              <w:rPr>
                <w:rFonts w:ascii="Book Antiqua" w:hAnsi="Book Antiqua" w:cs="Arial"/>
                <w:bCs/>
                <w:lang w:eastAsia="zh-CN"/>
              </w:rPr>
            </w:pPr>
          </w:p>
        </w:tc>
        <w:tc>
          <w:tcPr>
            <w:tcW w:w="4380" w:type="dxa"/>
          </w:tcPr>
          <w:p w14:paraId="16658FE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Anti-reflux procedure (</w:t>
            </w:r>
            <w:proofErr w:type="gramStart"/>
            <w:r w:rsidRPr="008344FC">
              <w:rPr>
                <w:rFonts w:ascii="Book Antiqua" w:hAnsi="Book Antiqua" w:cs="Arial"/>
                <w:lang w:val="en-SG" w:eastAsia="zh-CN"/>
              </w:rPr>
              <w:t>e.g.</w:t>
            </w:r>
            <w:proofErr w:type="gramEnd"/>
            <w:r w:rsidRPr="008344FC">
              <w:rPr>
                <w:rFonts w:ascii="Book Antiqua" w:hAnsi="Book Antiqua" w:cs="Arial"/>
                <w:lang w:val="en-SG" w:eastAsia="zh-CN"/>
              </w:rPr>
              <w:t xml:space="preserve"> fundoplication)</w:t>
            </w:r>
          </w:p>
        </w:tc>
        <w:tc>
          <w:tcPr>
            <w:tcW w:w="1153" w:type="dxa"/>
          </w:tcPr>
          <w:p w14:paraId="514F79E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1.3%</w:t>
            </w:r>
          </w:p>
        </w:tc>
        <w:tc>
          <w:tcPr>
            <w:tcW w:w="850" w:type="dxa"/>
          </w:tcPr>
          <w:p w14:paraId="7105321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3.9%</w:t>
            </w:r>
          </w:p>
        </w:tc>
        <w:tc>
          <w:tcPr>
            <w:tcW w:w="974" w:type="dxa"/>
            <w:vMerge/>
          </w:tcPr>
          <w:p w14:paraId="6F608B80" w14:textId="77777777" w:rsidR="00FA7EDE" w:rsidRPr="008344FC" w:rsidRDefault="00FA7EDE">
            <w:pPr>
              <w:spacing w:line="360" w:lineRule="auto"/>
              <w:jc w:val="both"/>
              <w:rPr>
                <w:rFonts w:ascii="Book Antiqua" w:hAnsi="Book Antiqua" w:cs="Arial"/>
                <w:bCs/>
                <w:lang w:eastAsia="zh-CN"/>
              </w:rPr>
            </w:pPr>
          </w:p>
        </w:tc>
      </w:tr>
      <w:tr w:rsidR="00FA7EDE" w:rsidRPr="008344FC" w14:paraId="7F4384D1" w14:textId="77777777">
        <w:tc>
          <w:tcPr>
            <w:tcW w:w="2255" w:type="dxa"/>
            <w:vMerge w:val="restart"/>
          </w:tcPr>
          <w:p w14:paraId="2B52218D"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color w:val="000000"/>
                <w:lang w:eastAsia="zh-CN"/>
              </w:rPr>
              <w:t xml:space="preserve">Q9. </w:t>
            </w:r>
            <w:r w:rsidRPr="008344FC">
              <w:rPr>
                <w:rFonts w:ascii="Book Antiqua" w:hAnsi="Book Antiqua" w:cs="Arial"/>
                <w:bCs/>
                <w:lang w:eastAsia="zh-CN"/>
              </w:rPr>
              <w:t>For Barrett’s esophagus patients whose biopsies showed indefinite for dysplasia, your preferred approach is:</w:t>
            </w:r>
          </w:p>
        </w:tc>
        <w:tc>
          <w:tcPr>
            <w:tcW w:w="4380" w:type="dxa"/>
          </w:tcPr>
          <w:p w14:paraId="08DDF8E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Confirm with second pathologist and repeat endoscopy after a course of PPI</w:t>
            </w:r>
          </w:p>
        </w:tc>
        <w:tc>
          <w:tcPr>
            <w:tcW w:w="1153" w:type="dxa"/>
          </w:tcPr>
          <w:p w14:paraId="46A1EE1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32.6%</w:t>
            </w:r>
          </w:p>
        </w:tc>
        <w:tc>
          <w:tcPr>
            <w:tcW w:w="850" w:type="dxa"/>
          </w:tcPr>
          <w:p w14:paraId="4D36AE3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59.5%</w:t>
            </w:r>
          </w:p>
        </w:tc>
        <w:tc>
          <w:tcPr>
            <w:tcW w:w="974" w:type="dxa"/>
            <w:vMerge w:val="restart"/>
          </w:tcPr>
          <w:p w14:paraId="45C70625"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&lt; 0.001</w:t>
            </w:r>
          </w:p>
        </w:tc>
      </w:tr>
      <w:tr w:rsidR="00FA7EDE" w:rsidRPr="008344FC" w14:paraId="217AE3FD" w14:textId="77777777">
        <w:tc>
          <w:tcPr>
            <w:tcW w:w="2255" w:type="dxa"/>
            <w:vMerge/>
          </w:tcPr>
          <w:p w14:paraId="5C4B3BC9" w14:textId="77777777" w:rsidR="00FA7EDE" w:rsidRPr="008344FC" w:rsidRDefault="00FA7EDE">
            <w:pPr>
              <w:spacing w:line="360" w:lineRule="auto"/>
              <w:jc w:val="both"/>
              <w:rPr>
                <w:rFonts w:ascii="Book Antiqua" w:hAnsi="Book Antiqua" w:cs="Arial"/>
                <w:bCs/>
                <w:lang w:eastAsia="zh-CN"/>
              </w:rPr>
            </w:pPr>
          </w:p>
        </w:tc>
        <w:tc>
          <w:tcPr>
            <w:tcW w:w="4380" w:type="dxa"/>
          </w:tcPr>
          <w:p w14:paraId="4D41839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6-monthly</w:t>
            </w:r>
          </w:p>
        </w:tc>
        <w:tc>
          <w:tcPr>
            <w:tcW w:w="1153" w:type="dxa"/>
          </w:tcPr>
          <w:p w14:paraId="6561C4B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37.7%</w:t>
            </w:r>
          </w:p>
        </w:tc>
        <w:tc>
          <w:tcPr>
            <w:tcW w:w="850" w:type="dxa"/>
          </w:tcPr>
          <w:p w14:paraId="72C5902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21.2%</w:t>
            </w:r>
          </w:p>
        </w:tc>
        <w:tc>
          <w:tcPr>
            <w:tcW w:w="974" w:type="dxa"/>
            <w:vMerge/>
          </w:tcPr>
          <w:p w14:paraId="20380DEC" w14:textId="77777777" w:rsidR="00FA7EDE" w:rsidRPr="008344FC" w:rsidRDefault="00FA7EDE">
            <w:pPr>
              <w:spacing w:line="360" w:lineRule="auto"/>
              <w:jc w:val="both"/>
              <w:rPr>
                <w:rFonts w:ascii="Book Antiqua" w:hAnsi="Book Antiqua" w:cs="Arial"/>
                <w:bCs/>
                <w:lang w:eastAsia="zh-CN"/>
              </w:rPr>
            </w:pPr>
          </w:p>
        </w:tc>
      </w:tr>
      <w:tr w:rsidR="00FA7EDE" w:rsidRPr="008344FC" w14:paraId="6D7DD915" w14:textId="77777777">
        <w:tc>
          <w:tcPr>
            <w:tcW w:w="2255" w:type="dxa"/>
            <w:vMerge/>
          </w:tcPr>
          <w:p w14:paraId="02891ECE" w14:textId="77777777" w:rsidR="00FA7EDE" w:rsidRPr="008344FC" w:rsidRDefault="00FA7EDE">
            <w:pPr>
              <w:spacing w:line="360" w:lineRule="auto"/>
              <w:jc w:val="both"/>
              <w:rPr>
                <w:rFonts w:ascii="Book Antiqua" w:hAnsi="Book Antiqua" w:cs="Arial"/>
                <w:bCs/>
                <w:lang w:eastAsia="zh-CN"/>
              </w:rPr>
            </w:pPr>
          </w:p>
        </w:tc>
        <w:tc>
          <w:tcPr>
            <w:tcW w:w="4380" w:type="dxa"/>
          </w:tcPr>
          <w:p w14:paraId="616F79A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yearly</w:t>
            </w:r>
          </w:p>
        </w:tc>
        <w:tc>
          <w:tcPr>
            <w:tcW w:w="1153" w:type="dxa"/>
          </w:tcPr>
          <w:p w14:paraId="0C9B246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29.0%</w:t>
            </w:r>
          </w:p>
        </w:tc>
        <w:tc>
          <w:tcPr>
            <w:tcW w:w="850" w:type="dxa"/>
          </w:tcPr>
          <w:p w14:paraId="36D09CB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18.1%</w:t>
            </w:r>
          </w:p>
        </w:tc>
        <w:tc>
          <w:tcPr>
            <w:tcW w:w="974" w:type="dxa"/>
            <w:vMerge/>
          </w:tcPr>
          <w:p w14:paraId="7C19311B" w14:textId="77777777" w:rsidR="00FA7EDE" w:rsidRPr="008344FC" w:rsidRDefault="00FA7EDE">
            <w:pPr>
              <w:spacing w:line="360" w:lineRule="auto"/>
              <w:jc w:val="both"/>
              <w:rPr>
                <w:rFonts w:ascii="Book Antiqua" w:hAnsi="Book Antiqua" w:cs="Arial"/>
                <w:bCs/>
                <w:lang w:eastAsia="zh-CN"/>
              </w:rPr>
            </w:pPr>
          </w:p>
        </w:tc>
      </w:tr>
      <w:tr w:rsidR="00FA7EDE" w:rsidRPr="008344FC" w14:paraId="41B44110" w14:textId="77777777">
        <w:tc>
          <w:tcPr>
            <w:tcW w:w="2255" w:type="dxa"/>
            <w:vMerge/>
          </w:tcPr>
          <w:p w14:paraId="0FFDF9A3" w14:textId="77777777" w:rsidR="00FA7EDE" w:rsidRPr="008344FC" w:rsidRDefault="00FA7EDE">
            <w:pPr>
              <w:spacing w:line="360" w:lineRule="auto"/>
              <w:jc w:val="both"/>
              <w:rPr>
                <w:rFonts w:ascii="Book Antiqua" w:hAnsi="Book Antiqua" w:cs="Arial"/>
                <w:bCs/>
                <w:lang w:eastAsia="zh-CN"/>
              </w:rPr>
            </w:pPr>
          </w:p>
        </w:tc>
        <w:tc>
          <w:tcPr>
            <w:tcW w:w="4380" w:type="dxa"/>
          </w:tcPr>
          <w:p w14:paraId="1D5E913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3-5 yearly</w:t>
            </w:r>
          </w:p>
        </w:tc>
        <w:tc>
          <w:tcPr>
            <w:tcW w:w="1153" w:type="dxa"/>
          </w:tcPr>
          <w:p w14:paraId="4FF500B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0.6%</w:t>
            </w:r>
          </w:p>
        </w:tc>
        <w:tc>
          <w:tcPr>
            <w:tcW w:w="850" w:type="dxa"/>
          </w:tcPr>
          <w:p w14:paraId="0529F06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1.2%</w:t>
            </w:r>
          </w:p>
        </w:tc>
        <w:tc>
          <w:tcPr>
            <w:tcW w:w="974" w:type="dxa"/>
            <w:vMerge/>
          </w:tcPr>
          <w:p w14:paraId="34F8A3E4" w14:textId="77777777" w:rsidR="00FA7EDE" w:rsidRPr="008344FC" w:rsidRDefault="00FA7EDE">
            <w:pPr>
              <w:spacing w:line="360" w:lineRule="auto"/>
              <w:jc w:val="both"/>
              <w:rPr>
                <w:rFonts w:ascii="Book Antiqua" w:hAnsi="Book Antiqua" w:cs="Arial"/>
                <w:bCs/>
                <w:lang w:eastAsia="zh-CN"/>
              </w:rPr>
            </w:pPr>
          </w:p>
        </w:tc>
      </w:tr>
      <w:tr w:rsidR="00FA7EDE" w:rsidRPr="008344FC" w14:paraId="6894D737" w14:textId="77777777">
        <w:tc>
          <w:tcPr>
            <w:tcW w:w="2255" w:type="dxa"/>
            <w:vMerge w:val="restart"/>
          </w:tcPr>
          <w:p w14:paraId="3B30D77B"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color w:val="000000"/>
                <w:lang w:eastAsia="zh-CN"/>
              </w:rPr>
              <w:t xml:space="preserve">Q10. </w:t>
            </w:r>
            <w:r w:rsidRPr="008344FC">
              <w:rPr>
                <w:rFonts w:ascii="Book Antiqua" w:hAnsi="Book Antiqua" w:cs="Arial"/>
                <w:bCs/>
                <w:lang w:eastAsia="zh-CN"/>
              </w:rPr>
              <w:t xml:space="preserve">For Barrett’s esophagus patients without a lesion but whose biopsies showed low grade dysplasia, your </w:t>
            </w:r>
            <w:r w:rsidRPr="008344FC">
              <w:rPr>
                <w:rFonts w:ascii="Book Antiqua" w:hAnsi="Book Antiqua" w:cs="Arial"/>
                <w:bCs/>
                <w:lang w:eastAsia="zh-CN"/>
              </w:rPr>
              <w:lastRenderedPageBreak/>
              <w:t xml:space="preserve">preferred approach is: </w:t>
            </w:r>
          </w:p>
        </w:tc>
        <w:tc>
          <w:tcPr>
            <w:tcW w:w="4380" w:type="dxa"/>
          </w:tcPr>
          <w:p w14:paraId="5BC76D4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lastRenderedPageBreak/>
              <w:t>Surveillance 6-monthly</w:t>
            </w:r>
          </w:p>
        </w:tc>
        <w:tc>
          <w:tcPr>
            <w:tcW w:w="1153" w:type="dxa"/>
          </w:tcPr>
          <w:p w14:paraId="0CB78C8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61.9%</w:t>
            </w:r>
          </w:p>
        </w:tc>
        <w:tc>
          <w:tcPr>
            <w:tcW w:w="850" w:type="dxa"/>
          </w:tcPr>
          <w:p w14:paraId="789764D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47.9%</w:t>
            </w:r>
          </w:p>
        </w:tc>
        <w:tc>
          <w:tcPr>
            <w:tcW w:w="974" w:type="dxa"/>
            <w:vMerge w:val="restart"/>
          </w:tcPr>
          <w:p w14:paraId="63059793"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&lt; 0.001</w:t>
            </w:r>
          </w:p>
        </w:tc>
      </w:tr>
      <w:tr w:rsidR="00FA7EDE" w:rsidRPr="008344FC" w14:paraId="04B001E9" w14:textId="77777777">
        <w:tc>
          <w:tcPr>
            <w:tcW w:w="2255" w:type="dxa"/>
            <w:vMerge/>
          </w:tcPr>
          <w:p w14:paraId="311139A4" w14:textId="77777777" w:rsidR="00FA7EDE" w:rsidRPr="008344FC" w:rsidRDefault="00FA7EDE">
            <w:pPr>
              <w:spacing w:line="360" w:lineRule="auto"/>
              <w:jc w:val="both"/>
              <w:rPr>
                <w:rFonts w:ascii="Book Antiqua" w:hAnsi="Book Antiqua" w:cs="Arial"/>
                <w:bCs/>
                <w:lang w:eastAsia="zh-CN"/>
              </w:rPr>
            </w:pPr>
          </w:p>
        </w:tc>
        <w:tc>
          <w:tcPr>
            <w:tcW w:w="4380" w:type="dxa"/>
          </w:tcPr>
          <w:p w14:paraId="7CDD083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yearly</w:t>
            </w:r>
          </w:p>
        </w:tc>
        <w:tc>
          <w:tcPr>
            <w:tcW w:w="1153" w:type="dxa"/>
          </w:tcPr>
          <w:p w14:paraId="469021C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21.9%</w:t>
            </w:r>
          </w:p>
        </w:tc>
        <w:tc>
          <w:tcPr>
            <w:tcW w:w="850" w:type="dxa"/>
          </w:tcPr>
          <w:p w14:paraId="226DCC2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20.5%</w:t>
            </w:r>
          </w:p>
        </w:tc>
        <w:tc>
          <w:tcPr>
            <w:tcW w:w="974" w:type="dxa"/>
            <w:vMerge/>
          </w:tcPr>
          <w:p w14:paraId="693DD8B8" w14:textId="77777777" w:rsidR="00FA7EDE" w:rsidRPr="008344FC" w:rsidRDefault="00FA7EDE">
            <w:pPr>
              <w:spacing w:line="360" w:lineRule="auto"/>
              <w:jc w:val="both"/>
              <w:rPr>
                <w:rFonts w:ascii="Book Antiqua" w:hAnsi="Book Antiqua" w:cs="Arial"/>
                <w:bCs/>
                <w:lang w:eastAsia="zh-CN"/>
              </w:rPr>
            </w:pPr>
          </w:p>
        </w:tc>
      </w:tr>
      <w:tr w:rsidR="00FA7EDE" w:rsidRPr="008344FC" w14:paraId="52A299C7" w14:textId="77777777">
        <w:trPr>
          <w:trHeight w:val="273"/>
        </w:trPr>
        <w:tc>
          <w:tcPr>
            <w:tcW w:w="2255" w:type="dxa"/>
            <w:vMerge/>
          </w:tcPr>
          <w:p w14:paraId="6F45ECCE" w14:textId="77777777" w:rsidR="00FA7EDE" w:rsidRPr="008344FC" w:rsidRDefault="00FA7EDE">
            <w:pPr>
              <w:spacing w:line="360" w:lineRule="auto"/>
              <w:jc w:val="both"/>
              <w:rPr>
                <w:rFonts w:ascii="Book Antiqua" w:hAnsi="Book Antiqua" w:cs="Arial"/>
                <w:bCs/>
                <w:lang w:eastAsia="zh-CN"/>
              </w:rPr>
            </w:pPr>
          </w:p>
        </w:tc>
        <w:tc>
          <w:tcPr>
            <w:tcW w:w="4380" w:type="dxa"/>
          </w:tcPr>
          <w:p w14:paraId="689A9EA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3-5 yearly</w:t>
            </w:r>
          </w:p>
        </w:tc>
        <w:tc>
          <w:tcPr>
            <w:tcW w:w="1153" w:type="dxa"/>
          </w:tcPr>
          <w:p w14:paraId="0EC49A2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w:t>
            </w:r>
          </w:p>
        </w:tc>
        <w:tc>
          <w:tcPr>
            <w:tcW w:w="850" w:type="dxa"/>
          </w:tcPr>
          <w:p w14:paraId="275B645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2.7%</w:t>
            </w:r>
          </w:p>
        </w:tc>
        <w:tc>
          <w:tcPr>
            <w:tcW w:w="974" w:type="dxa"/>
            <w:vMerge/>
          </w:tcPr>
          <w:p w14:paraId="7825866A" w14:textId="77777777" w:rsidR="00FA7EDE" w:rsidRPr="008344FC" w:rsidRDefault="00FA7EDE">
            <w:pPr>
              <w:spacing w:line="360" w:lineRule="auto"/>
              <w:jc w:val="both"/>
              <w:rPr>
                <w:rFonts w:ascii="Book Antiqua" w:hAnsi="Book Antiqua" w:cs="Arial"/>
                <w:bCs/>
                <w:lang w:eastAsia="zh-CN"/>
              </w:rPr>
            </w:pPr>
          </w:p>
        </w:tc>
      </w:tr>
      <w:tr w:rsidR="00FA7EDE" w:rsidRPr="008344FC" w14:paraId="36A3DCB6" w14:textId="77777777">
        <w:tc>
          <w:tcPr>
            <w:tcW w:w="2255" w:type="dxa"/>
            <w:vMerge/>
          </w:tcPr>
          <w:p w14:paraId="42F23824" w14:textId="77777777" w:rsidR="00FA7EDE" w:rsidRPr="008344FC" w:rsidRDefault="00FA7EDE">
            <w:pPr>
              <w:spacing w:line="360" w:lineRule="auto"/>
              <w:jc w:val="both"/>
              <w:rPr>
                <w:rFonts w:ascii="Book Antiqua" w:hAnsi="Book Antiqua" w:cs="Arial"/>
                <w:bCs/>
                <w:lang w:eastAsia="zh-CN"/>
              </w:rPr>
            </w:pPr>
          </w:p>
        </w:tc>
        <w:tc>
          <w:tcPr>
            <w:tcW w:w="4380" w:type="dxa"/>
          </w:tcPr>
          <w:p w14:paraId="6160968A"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color w:val="000000"/>
                <w:lang w:eastAsia="zh-CN"/>
              </w:rPr>
              <w:t>Ablative therapy, e.g., radiofrequency, cryotherapy, argon plasma coagulation</w:t>
            </w:r>
          </w:p>
        </w:tc>
        <w:tc>
          <w:tcPr>
            <w:tcW w:w="1153" w:type="dxa"/>
          </w:tcPr>
          <w:p w14:paraId="517C27B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w:t>
            </w:r>
          </w:p>
        </w:tc>
        <w:tc>
          <w:tcPr>
            <w:tcW w:w="850" w:type="dxa"/>
          </w:tcPr>
          <w:p w14:paraId="230B78E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19.7%</w:t>
            </w:r>
          </w:p>
        </w:tc>
        <w:tc>
          <w:tcPr>
            <w:tcW w:w="974" w:type="dxa"/>
            <w:vMerge/>
          </w:tcPr>
          <w:p w14:paraId="0A2B352E" w14:textId="77777777" w:rsidR="00FA7EDE" w:rsidRPr="008344FC" w:rsidRDefault="00FA7EDE">
            <w:pPr>
              <w:spacing w:line="360" w:lineRule="auto"/>
              <w:jc w:val="both"/>
              <w:rPr>
                <w:rFonts w:ascii="Book Antiqua" w:hAnsi="Book Antiqua" w:cs="Arial"/>
                <w:bCs/>
                <w:lang w:eastAsia="zh-CN"/>
              </w:rPr>
            </w:pPr>
          </w:p>
        </w:tc>
      </w:tr>
      <w:tr w:rsidR="00FA7EDE" w:rsidRPr="008344FC" w14:paraId="3F4FEF15" w14:textId="77777777">
        <w:tc>
          <w:tcPr>
            <w:tcW w:w="2255" w:type="dxa"/>
            <w:vMerge/>
          </w:tcPr>
          <w:p w14:paraId="4756F208" w14:textId="77777777" w:rsidR="00FA7EDE" w:rsidRPr="008344FC" w:rsidRDefault="00FA7EDE">
            <w:pPr>
              <w:spacing w:line="360" w:lineRule="auto"/>
              <w:jc w:val="both"/>
              <w:rPr>
                <w:rFonts w:ascii="Book Antiqua" w:hAnsi="Book Antiqua" w:cs="Arial"/>
                <w:bCs/>
                <w:lang w:eastAsia="zh-CN"/>
              </w:rPr>
            </w:pPr>
          </w:p>
        </w:tc>
        <w:tc>
          <w:tcPr>
            <w:tcW w:w="4380" w:type="dxa"/>
          </w:tcPr>
          <w:p w14:paraId="6D8FF46C" w14:textId="77777777" w:rsidR="00FA7EDE" w:rsidRPr="008344FC" w:rsidRDefault="002D11C6">
            <w:pPr>
              <w:spacing w:line="360" w:lineRule="auto"/>
              <w:jc w:val="both"/>
              <w:rPr>
                <w:rFonts w:ascii="Book Antiqua" w:hAnsi="Book Antiqua" w:cs="Arial"/>
                <w:lang w:eastAsia="zh-CN"/>
              </w:rPr>
            </w:pPr>
            <w:r w:rsidRPr="008344FC">
              <w:rPr>
                <w:rFonts w:ascii="Book Antiqua" w:eastAsia="Calibri" w:hAnsi="Book Antiqua" w:cs="Arial"/>
                <w:color w:val="000000"/>
                <w:lang w:eastAsia="zh-CN"/>
              </w:rPr>
              <w:t>Endoscopic mucosal resection</w:t>
            </w:r>
          </w:p>
        </w:tc>
        <w:tc>
          <w:tcPr>
            <w:tcW w:w="1153" w:type="dxa"/>
          </w:tcPr>
          <w:p w14:paraId="46A0B31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1.6%</w:t>
            </w:r>
          </w:p>
        </w:tc>
        <w:tc>
          <w:tcPr>
            <w:tcW w:w="850" w:type="dxa"/>
          </w:tcPr>
          <w:p w14:paraId="1E02794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6.6%</w:t>
            </w:r>
          </w:p>
        </w:tc>
        <w:tc>
          <w:tcPr>
            <w:tcW w:w="974" w:type="dxa"/>
            <w:vMerge/>
          </w:tcPr>
          <w:p w14:paraId="5FF46EEA" w14:textId="77777777" w:rsidR="00FA7EDE" w:rsidRPr="008344FC" w:rsidRDefault="00FA7EDE">
            <w:pPr>
              <w:spacing w:line="360" w:lineRule="auto"/>
              <w:jc w:val="both"/>
              <w:rPr>
                <w:rFonts w:ascii="Book Antiqua" w:hAnsi="Book Antiqua" w:cs="Arial"/>
                <w:bCs/>
                <w:lang w:eastAsia="zh-CN"/>
              </w:rPr>
            </w:pPr>
          </w:p>
        </w:tc>
      </w:tr>
      <w:tr w:rsidR="00FA7EDE" w:rsidRPr="008344FC" w14:paraId="5AC5FABA" w14:textId="77777777">
        <w:tc>
          <w:tcPr>
            <w:tcW w:w="2255" w:type="dxa"/>
            <w:vMerge/>
          </w:tcPr>
          <w:p w14:paraId="7893DDEE" w14:textId="77777777" w:rsidR="00FA7EDE" w:rsidRPr="008344FC" w:rsidRDefault="00FA7EDE">
            <w:pPr>
              <w:spacing w:line="360" w:lineRule="auto"/>
              <w:jc w:val="both"/>
              <w:rPr>
                <w:rFonts w:ascii="Book Antiqua" w:hAnsi="Book Antiqua" w:cs="Arial"/>
                <w:bCs/>
                <w:lang w:eastAsia="zh-CN"/>
              </w:rPr>
            </w:pPr>
          </w:p>
        </w:tc>
        <w:tc>
          <w:tcPr>
            <w:tcW w:w="4380" w:type="dxa"/>
          </w:tcPr>
          <w:p w14:paraId="5BB5E37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color w:val="000000"/>
                <w:lang w:eastAsia="zh-CN"/>
              </w:rPr>
              <w:t>Endoscopic submucosal dissection</w:t>
            </w:r>
          </w:p>
        </w:tc>
        <w:tc>
          <w:tcPr>
            <w:tcW w:w="1153" w:type="dxa"/>
          </w:tcPr>
          <w:p w14:paraId="6BE4AE7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12.6%</w:t>
            </w:r>
          </w:p>
        </w:tc>
        <w:tc>
          <w:tcPr>
            <w:tcW w:w="850" w:type="dxa"/>
          </w:tcPr>
          <w:p w14:paraId="3F04E6D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2.7%</w:t>
            </w:r>
          </w:p>
        </w:tc>
        <w:tc>
          <w:tcPr>
            <w:tcW w:w="974" w:type="dxa"/>
            <w:vMerge/>
          </w:tcPr>
          <w:p w14:paraId="3A188C2A" w14:textId="77777777" w:rsidR="00FA7EDE" w:rsidRPr="008344FC" w:rsidRDefault="00FA7EDE">
            <w:pPr>
              <w:spacing w:line="360" w:lineRule="auto"/>
              <w:jc w:val="both"/>
              <w:rPr>
                <w:rFonts w:ascii="Book Antiqua" w:hAnsi="Book Antiqua" w:cs="Arial"/>
                <w:bCs/>
                <w:lang w:eastAsia="zh-CN"/>
              </w:rPr>
            </w:pPr>
          </w:p>
        </w:tc>
      </w:tr>
      <w:tr w:rsidR="00FA7EDE" w:rsidRPr="008344FC" w14:paraId="786D1072" w14:textId="77777777">
        <w:tc>
          <w:tcPr>
            <w:tcW w:w="2255" w:type="dxa"/>
            <w:vMerge w:val="restart"/>
          </w:tcPr>
          <w:p w14:paraId="783098BE" w14:textId="77777777" w:rsidR="00FA7EDE" w:rsidRPr="008344FC" w:rsidRDefault="002D11C6">
            <w:pPr>
              <w:spacing w:line="360" w:lineRule="auto"/>
              <w:jc w:val="both"/>
              <w:rPr>
                <w:rFonts w:ascii="Book Antiqua" w:eastAsia="Tahoma" w:hAnsi="Book Antiqua" w:cs="Arial"/>
                <w:bCs/>
                <w:lang w:eastAsia="zh-CN"/>
              </w:rPr>
            </w:pPr>
            <w:r w:rsidRPr="008344FC">
              <w:rPr>
                <w:rFonts w:ascii="Book Antiqua" w:hAnsi="Book Antiqua" w:cs="Arial"/>
                <w:bCs/>
                <w:color w:val="000000"/>
                <w:lang w:eastAsia="zh-CN"/>
              </w:rPr>
              <w:t xml:space="preserve">Q11. </w:t>
            </w:r>
            <w:r w:rsidRPr="008344FC">
              <w:rPr>
                <w:rFonts w:ascii="Book Antiqua" w:hAnsi="Book Antiqua" w:cs="Arial"/>
                <w:bCs/>
                <w:lang w:eastAsia="zh-CN"/>
              </w:rPr>
              <w:t xml:space="preserve">For Barrett’s esophagus patients without a lesion but whose biopsies showed high grade dysplasia, your preferred treatment is: </w:t>
            </w:r>
          </w:p>
        </w:tc>
        <w:tc>
          <w:tcPr>
            <w:tcW w:w="4380" w:type="dxa"/>
          </w:tcPr>
          <w:p w14:paraId="7B60B5CB" w14:textId="77777777" w:rsidR="00FA7EDE" w:rsidRPr="008344FC" w:rsidRDefault="002D11C6">
            <w:pPr>
              <w:spacing w:line="360" w:lineRule="auto"/>
              <w:jc w:val="both"/>
              <w:rPr>
                <w:rFonts w:ascii="Book Antiqua" w:hAnsi="Book Antiqua" w:cs="Arial"/>
                <w:lang w:eastAsia="zh-CN"/>
              </w:rPr>
            </w:pPr>
            <w:r w:rsidRPr="008344FC">
              <w:rPr>
                <w:rFonts w:ascii="Book Antiqua" w:eastAsia="Calibri" w:hAnsi="Book Antiqua" w:cs="Arial"/>
                <w:color w:val="000000"/>
                <w:lang w:eastAsia="zh-CN"/>
              </w:rPr>
              <w:t>Endoscopic mucosal resection</w:t>
            </w:r>
          </w:p>
        </w:tc>
        <w:tc>
          <w:tcPr>
            <w:tcW w:w="1153" w:type="dxa"/>
          </w:tcPr>
          <w:p w14:paraId="482B27D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12.6%</w:t>
            </w:r>
          </w:p>
        </w:tc>
        <w:tc>
          <w:tcPr>
            <w:tcW w:w="850" w:type="dxa"/>
          </w:tcPr>
          <w:p w14:paraId="3AA4C0D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22.4%</w:t>
            </w:r>
          </w:p>
        </w:tc>
        <w:tc>
          <w:tcPr>
            <w:tcW w:w="974" w:type="dxa"/>
            <w:vMerge w:val="restart"/>
          </w:tcPr>
          <w:p w14:paraId="5D85FDF9"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&lt; 0.001</w:t>
            </w:r>
          </w:p>
        </w:tc>
      </w:tr>
      <w:tr w:rsidR="00FA7EDE" w:rsidRPr="008344FC" w14:paraId="3C1BF894" w14:textId="77777777">
        <w:tc>
          <w:tcPr>
            <w:tcW w:w="2255" w:type="dxa"/>
            <w:vMerge/>
          </w:tcPr>
          <w:p w14:paraId="0B1CE133" w14:textId="77777777" w:rsidR="00FA7EDE" w:rsidRPr="008344FC" w:rsidRDefault="00FA7EDE">
            <w:pPr>
              <w:spacing w:line="360" w:lineRule="auto"/>
              <w:jc w:val="both"/>
              <w:rPr>
                <w:rFonts w:ascii="Book Antiqua" w:hAnsi="Book Antiqua" w:cs="Arial"/>
                <w:bCs/>
                <w:lang w:eastAsia="zh-CN"/>
              </w:rPr>
            </w:pPr>
          </w:p>
        </w:tc>
        <w:tc>
          <w:tcPr>
            <w:tcW w:w="4380" w:type="dxa"/>
          </w:tcPr>
          <w:p w14:paraId="6DF817B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color w:val="000000"/>
                <w:lang w:eastAsia="zh-CN"/>
              </w:rPr>
              <w:t>Endoscopic submucosal dissection</w:t>
            </w:r>
          </w:p>
        </w:tc>
        <w:tc>
          <w:tcPr>
            <w:tcW w:w="1153" w:type="dxa"/>
          </w:tcPr>
          <w:p w14:paraId="61B2146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83.5%</w:t>
            </w:r>
          </w:p>
        </w:tc>
        <w:tc>
          <w:tcPr>
            <w:tcW w:w="850" w:type="dxa"/>
          </w:tcPr>
          <w:p w14:paraId="07C4ABE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49.8%</w:t>
            </w:r>
          </w:p>
        </w:tc>
        <w:tc>
          <w:tcPr>
            <w:tcW w:w="974" w:type="dxa"/>
            <w:vMerge/>
            <w:vAlign w:val="center"/>
          </w:tcPr>
          <w:p w14:paraId="1F0273AA" w14:textId="77777777" w:rsidR="00FA7EDE" w:rsidRPr="008344FC" w:rsidRDefault="00FA7EDE">
            <w:pPr>
              <w:spacing w:line="360" w:lineRule="auto"/>
              <w:jc w:val="both"/>
              <w:rPr>
                <w:rFonts w:ascii="Book Antiqua" w:hAnsi="Book Antiqua" w:cs="Arial"/>
                <w:bCs/>
                <w:lang w:eastAsia="zh-CN"/>
              </w:rPr>
            </w:pPr>
          </w:p>
        </w:tc>
      </w:tr>
      <w:tr w:rsidR="00FA7EDE" w:rsidRPr="008344FC" w14:paraId="56DE2B10" w14:textId="77777777">
        <w:tc>
          <w:tcPr>
            <w:tcW w:w="2255" w:type="dxa"/>
            <w:vMerge/>
          </w:tcPr>
          <w:p w14:paraId="181C2BF8" w14:textId="77777777" w:rsidR="00FA7EDE" w:rsidRPr="008344FC" w:rsidRDefault="00FA7EDE">
            <w:pPr>
              <w:spacing w:line="360" w:lineRule="auto"/>
              <w:jc w:val="both"/>
              <w:rPr>
                <w:rFonts w:ascii="Book Antiqua" w:hAnsi="Book Antiqua" w:cs="Arial"/>
                <w:bCs/>
                <w:lang w:eastAsia="zh-CN"/>
              </w:rPr>
            </w:pPr>
          </w:p>
        </w:tc>
        <w:tc>
          <w:tcPr>
            <w:tcW w:w="4380" w:type="dxa"/>
          </w:tcPr>
          <w:p w14:paraId="0BCF99A5"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color w:val="000000"/>
                <w:lang w:eastAsia="zh-CN"/>
              </w:rPr>
              <w:t xml:space="preserve">Ablative therapy, </w:t>
            </w:r>
            <w:r w:rsidRPr="008344FC">
              <w:rPr>
                <w:rFonts w:ascii="Book Antiqua" w:hAnsi="Book Antiqua" w:cs="Arial"/>
                <w:i/>
                <w:color w:val="000000"/>
                <w:lang w:eastAsia="zh-CN"/>
              </w:rPr>
              <w:t>e.g.</w:t>
            </w:r>
            <w:r w:rsidRPr="008344FC">
              <w:rPr>
                <w:rFonts w:ascii="Book Antiqua" w:hAnsi="Book Antiqua" w:cs="Arial"/>
                <w:color w:val="000000"/>
                <w:lang w:eastAsia="zh-CN"/>
              </w:rPr>
              <w:t>, radiofrequency, cryotherapy, argon plasma coagulation</w:t>
            </w:r>
          </w:p>
        </w:tc>
        <w:tc>
          <w:tcPr>
            <w:tcW w:w="1153" w:type="dxa"/>
          </w:tcPr>
          <w:p w14:paraId="36460C8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2.6%</w:t>
            </w:r>
          </w:p>
        </w:tc>
        <w:tc>
          <w:tcPr>
            <w:tcW w:w="850" w:type="dxa"/>
          </w:tcPr>
          <w:p w14:paraId="385BA31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21.6%</w:t>
            </w:r>
          </w:p>
        </w:tc>
        <w:tc>
          <w:tcPr>
            <w:tcW w:w="974" w:type="dxa"/>
            <w:vMerge/>
            <w:vAlign w:val="center"/>
          </w:tcPr>
          <w:p w14:paraId="2E8C4920" w14:textId="77777777" w:rsidR="00FA7EDE" w:rsidRPr="008344FC" w:rsidRDefault="00FA7EDE">
            <w:pPr>
              <w:spacing w:line="360" w:lineRule="auto"/>
              <w:jc w:val="both"/>
              <w:rPr>
                <w:rFonts w:ascii="Book Antiqua" w:hAnsi="Book Antiqua" w:cs="Arial"/>
                <w:bCs/>
                <w:lang w:eastAsia="zh-CN"/>
              </w:rPr>
            </w:pPr>
          </w:p>
        </w:tc>
      </w:tr>
      <w:tr w:rsidR="00FA7EDE" w:rsidRPr="008344FC" w14:paraId="667EDF1A" w14:textId="77777777">
        <w:trPr>
          <w:trHeight w:val="144"/>
        </w:trPr>
        <w:tc>
          <w:tcPr>
            <w:tcW w:w="2255" w:type="dxa"/>
            <w:vMerge/>
          </w:tcPr>
          <w:p w14:paraId="2426E7DF" w14:textId="77777777" w:rsidR="00FA7EDE" w:rsidRPr="008344FC" w:rsidRDefault="00FA7EDE">
            <w:pPr>
              <w:spacing w:line="360" w:lineRule="auto"/>
              <w:jc w:val="both"/>
              <w:rPr>
                <w:rFonts w:ascii="Book Antiqua" w:hAnsi="Book Antiqua" w:cs="Arial"/>
                <w:bCs/>
                <w:lang w:eastAsia="zh-CN"/>
              </w:rPr>
            </w:pPr>
          </w:p>
        </w:tc>
        <w:tc>
          <w:tcPr>
            <w:tcW w:w="4380" w:type="dxa"/>
          </w:tcPr>
          <w:p w14:paraId="039A0E7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color w:val="000000"/>
                <w:lang w:eastAsia="zh-CN"/>
              </w:rPr>
              <w:t xml:space="preserve">Surgery, </w:t>
            </w:r>
            <w:r w:rsidRPr="008344FC">
              <w:rPr>
                <w:rFonts w:ascii="Book Antiqua" w:hAnsi="Book Antiqua" w:cs="Arial"/>
                <w:i/>
                <w:color w:val="000000"/>
                <w:lang w:eastAsia="zh-CN"/>
              </w:rPr>
              <w:t>e.g.</w:t>
            </w:r>
            <w:r w:rsidRPr="008344FC">
              <w:rPr>
                <w:rFonts w:ascii="Book Antiqua" w:hAnsi="Book Antiqua" w:cs="Arial"/>
                <w:color w:val="000000"/>
                <w:lang w:eastAsia="zh-CN"/>
              </w:rPr>
              <w:t>, esophagectomy</w:t>
            </w:r>
          </w:p>
        </w:tc>
        <w:tc>
          <w:tcPr>
            <w:tcW w:w="1153" w:type="dxa"/>
          </w:tcPr>
          <w:p w14:paraId="4828898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1.3%</w:t>
            </w:r>
          </w:p>
        </w:tc>
        <w:tc>
          <w:tcPr>
            <w:tcW w:w="850" w:type="dxa"/>
          </w:tcPr>
          <w:p w14:paraId="563195C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6.2%</w:t>
            </w:r>
          </w:p>
        </w:tc>
        <w:tc>
          <w:tcPr>
            <w:tcW w:w="974" w:type="dxa"/>
            <w:vMerge/>
            <w:vAlign w:val="center"/>
          </w:tcPr>
          <w:p w14:paraId="474CC06D" w14:textId="77777777" w:rsidR="00FA7EDE" w:rsidRPr="008344FC" w:rsidRDefault="00FA7EDE">
            <w:pPr>
              <w:spacing w:line="360" w:lineRule="auto"/>
              <w:jc w:val="both"/>
              <w:rPr>
                <w:rFonts w:ascii="Book Antiqua" w:hAnsi="Book Antiqua" w:cs="Arial"/>
                <w:bCs/>
                <w:lang w:eastAsia="zh-CN"/>
              </w:rPr>
            </w:pPr>
          </w:p>
        </w:tc>
      </w:tr>
    </w:tbl>
    <w:p w14:paraId="2C41C98E" w14:textId="77777777" w:rsidR="00FA7EDE" w:rsidRPr="008344FC" w:rsidRDefault="002D11C6">
      <w:pPr>
        <w:spacing w:line="360" w:lineRule="auto"/>
        <w:jc w:val="both"/>
        <w:rPr>
          <w:lang w:eastAsia="zh-CN"/>
        </w:rPr>
      </w:pPr>
      <w:r w:rsidRPr="008344FC">
        <w:rPr>
          <w:rFonts w:hint="eastAsia"/>
          <w:lang w:eastAsia="zh-CN"/>
        </w:rPr>
        <w:t>P</w:t>
      </w:r>
      <w:r w:rsidRPr="008344FC">
        <w:rPr>
          <w:lang w:eastAsia="zh-CN"/>
        </w:rPr>
        <w:t xml:space="preserve">PI: </w:t>
      </w:r>
      <w:r w:rsidRPr="008344FC">
        <w:rPr>
          <w:rFonts w:ascii="Book Antiqua" w:hAnsi="Book Antiqua" w:cs="Arial"/>
          <w:lang w:val="en-SG"/>
        </w:rPr>
        <w:t>Proton pump inhibitor.</w:t>
      </w:r>
    </w:p>
    <w:p w14:paraId="72DE0FA5" w14:textId="77777777" w:rsidR="00FA7EDE" w:rsidRPr="008344FC" w:rsidRDefault="00FA7EDE">
      <w:pPr>
        <w:spacing w:line="360" w:lineRule="auto"/>
        <w:jc w:val="both"/>
        <w:rPr>
          <w:rFonts w:ascii="Book Antiqua" w:hAnsi="Book Antiqua"/>
        </w:rPr>
      </w:pPr>
    </w:p>
    <w:p w14:paraId="4C0B1C96" w14:textId="77777777" w:rsidR="00FA7EDE" w:rsidRPr="008344FC" w:rsidRDefault="002D11C6">
      <w:pPr>
        <w:spacing w:line="360" w:lineRule="auto"/>
        <w:jc w:val="both"/>
        <w:rPr>
          <w:rFonts w:ascii="Book Antiqua" w:hAnsi="Book Antiqua" w:cs="Arial"/>
          <w:b/>
        </w:rPr>
      </w:pPr>
      <w:r w:rsidRPr="008344FC">
        <w:br w:type="page"/>
      </w:r>
      <w:r w:rsidRPr="008344FC">
        <w:rPr>
          <w:rFonts w:ascii="Book Antiqua" w:hAnsi="Book Antiqua" w:cs="Arial"/>
          <w:b/>
        </w:rPr>
        <w:lastRenderedPageBreak/>
        <w:t xml:space="preserve">Table 4 Survey results of respondents comparing academic </w:t>
      </w:r>
      <w:r w:rsidRPr="008344FC">
        <w:rPr>
          <w:rFonts w:ascii="Book Antiqua" w:hAnsi="Book Antiqua" w:cs="Arial"/>
          <w:b/>
          <w:i/>
          <w:iCs/>
        </w:rPr>
        <w:t>vs</w:t>
      </w:r>
      <w:r w:rsidRPr="008344FC">
        <w:rPr>
          <w:rFonts w:ascii="Book Antiqua" w:hAnsi="Book Antiqua" w:cs="Arial"/>
          <w:b/>
        </w:rPr>
        <w:t xml:space="preserve"> non-academic endoscopists  </w:t>
      </w:r>
    </w:p>
    <w:tbl>
      <w:tblPr>
        <w:tblStyle w:val="a7"/>
        <w:tblW w:w="9612" w:type="dxa"/>
        <w:tblInd w:w="-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3846"/>
        <w:gridCol w:w="992"/>
        <w:gridCol w:w="1134"/>
        <w:gridCol w:w="974"/>
      </w:tblGrid>
      <w:tr w:rsidR="00FA7EDE" w:rsidRPr="008344FC" w14:paraId="5BFAA56E" w14:textId="77777777">
        <w:trPr>
          <w:trHeight w:val="263"/>
        </w:trPr>
        <w:tc>
          <w:tcPr>
            <w:tcW w:w="2666" w:type="dxa"/>
            <w:tcBorders>
              <w:top w:val="single" w:sz="4" w:space="0" w:color="auto"/>
              <w:bottom w:val="single" w:sz="4" w:space="0" w:color="auto"/>
            </w:tcBorders>
          </w:tcPr>
          <w:p w14:paraId="615472D8" w14:textId="77777777" w:rsidR="00FA7EDE" w:rsidRPr="008344FC" w:rsidRDefault="002D11C6">
            <w:pPr>
              <w:spacing w:line="360" w:lineRule="auto"/>
              <w:jc w:val="both"/>
              <w:rPr>
                <w:rFonts w:ascii="Book Antiqua" w:hAnsi="Book Antiqua" w:cs="Arial"/>
                <w:b/>
                <w:color w:val="000000" w:themeColor="text1"/>
                <w:lang w:eastAsia="zh-CN"/>
              </w:rPr>
            </w:pPr>
            <w:r w:rsidRPr="008344FC">
              <w:rPr>
                <w:rFonts w:ascii="Book Antiqua" w:hAnsi="Book Antiqua" w:cs="Arial"/>
                <w:b/>
                <w:color w:val="000000" w:themeColor="text1"/>
                <w:lang w:eastAsia="zh-CN"/>
              </w:rPr>
              <w:t>Question</w:t>
            </w:r>
          </w:p>
        </w:tc>
        <w:tc>
          <w:tcPr>
            <w:tcW w:w="3846" w:type="dxa"/>
            <w:tcBorders>
              <w:top w:val="single" w:sz="4" w:space="0" w:color="auto"/>
              <w:bottom w:val="single" w:sz="4" w:space="0" w:color="auto"/>
            </w:tcBorders>
          </w:tcPr>
          <w:p w14:paraId="7FC6A5D3" w14:textId="77777777" w:rsidR="00FA7EDE" w:rsidRPr="008344FC" w:rsidRDefault="002D11C6">
            <w:pPr>
              <w:spacing w:line="360" w:lineRule="auto"/>
              <w:jc w:val="both"/>
              <w:rPr>
                <w:rFonts w:ascii="Book Antiqua" w:hAnsi="Book Antiqua" w:cs="Arial"/>
                <w:b/>
                <w:color w:val="000000" w:themeColor="text1"/>
                <w:lang w:val="en-SG" w:eastAsia="zh-CN"/>
              </w:rPr>
            </w:pPr>
            <w:r w:rsidRPr="008344FC">
              <w:rPr>
                <w:rFonts w:ascii="Book Antiqua" w:hAnsi="Book Antiqua" w:cs="Arial"/>
                <w:b/>
                <w:color w:val="000000" w:themeColor="text1"/>
                <w:lang w:val="en-SG" w:eastAsia="zh-CN"/>
              </w:rPr>
              <w:t>Option</w:t>
            </w:r>
          </w:p>
        </w:tc>
        <w:tc>
          <w:tcPr>
            <w:tcW w:w="992" w:type="dxa"/>
            <w:tcBorders>
              <w:top w:val="single" w:sz="4" w:space="0" w:color="auto"/>
              <w:bottom w:val="single" w:sz="4" w:space="0" w:color="auto"/>
            </w:tcBorders>
          </w:tcPr>
          <w:p w14:paraId="02D49C4C" w14:textId="77777777" w:rsidR="00FA7EDE" w:rsidRPr="008344FC" w:rsidRDefault="002D11C6">
            <w:pPr>
              <w:spacing w:line="360" w:lineRule="auto"/>
              <w:jc w:val="both"/>
              <w:rPr>
                <w:rFonts w:ascii="Book Antiqua" w:hAnsi="Book Antiqua" w:cs="Arial"/>
                <w:b/>
                <w:color w:val="000000" w:themeColor="text1"/>
                <w:lang w:eastAsia="zh-CN"/>
              </w:rPr>
            </w:pPr>
            <w:r w:rsidRPr="008344FC">
              <w:rPr>
                <w:rFonts w:ascii="Book Antiqua" w:hAnsi="Book Antiqua" w:cs="Arial"/>
                <w:b/>
                <w:color w:val="000000" w:themeColor="text1"/>
                <w:lang w:val="en-SG" w:eastAsia="zh-CN"/>
              </w:rPr>
              <w:t>Academic</w:t>
            </w:r>
          </w:p>
        </w:tc>
        <w:tc>
          <w:tcPr>
            <w:tcW w:w="1134" w:type="dxa"/>
            <w:tcBorders>
              <w:top w:val="single" w:sz="4" w:space="0" w:color="auto"/>
              <w:bottom w:val="single" w:sz="4" w:space="0" w:color="auto"/>
            </w:tcBorders>
          </w:tcPr>
          <w:p w14:paraId="317CC0D7" w14:textId="77777777" w:rsidR="00FA7EDE" w:rsidRPr="008344FC" w:rsidRDefault="002D11C6">
            <w:pPr>
              <w:spacing w:line="360" w:lineRule="auto"/>
              <w:jc w:val="both"/>
              <w:rPr>
                <w:rFonts w:ascii="Book Antiqua" w:hAnsi="Book Antiqua" w:cs="Arial"/>
                <w:b/>
                <w:color w:val="000000" w:themeColor="text1"/>
                <w:lang w:eastAsia="zh-CN"/>
              </w:rPr>
            </w:pPr>
            <w:r w:rsidRPr="008344FC">
              <w:rPr>
                <w:rFonts w:ascii="Book Antiqua" w:eastAsia="Times New Roman" w:hAnsi="Book Antiqua" w:cs="Arial"/>
                <w:b/>
                <w:color w:val="222222"/>
                <w:shd w:val="clear" w:color="auto" w:fill="FFFFFF"/>
                <w:lang w:eastAsia="zh-CN"/>
              </w:rPr>
              <w:t>Non-academic</w:t>
            </w:r>
          </w:p>
        </w:tc>
        <w:tc>
          <w:tcPr>
            <w:tcW w:w="974" w:type="dxa"/>
            <w:tcBorders>
              <w:top w:val="single" w:sz="4" w:space="0" w:color="auto"/>
              <w:bottom w:val="single" w:sz="4" w:space="0" w:color="auto"/>
            </w:tcBorders>
          </w:tcPr>
          <w:p w14:paraId="19FEB88C" w14:textId="77777777" w:rsidR="00FA7EDE" w:rsidRPr="008344FC" w:rsidRDefault="002D11C6">
            <w:pPr>
              <w:spacing w:line="360" w:lineRule="auto"/>
              <w:jc w:val="both"/>
              <w:rPr>
                <w:rFonts w:ascii="Book Antiqua" w:hAnsi="Book Antiqua" w:cs="Arial"/>
                <w:b/>
                <w:color w:val="000000" w:themeColor="text1"/>
                <w:lang w:eastAsia="zh-CN"/>
              </w:rPr>
            </w:pPr>
            <w:r w:rsidRPr="008344FC">
              <w:rPr>
                <w:rFonts w:ascii="Book Antiqua" w:hAnsi="Book Antiqua" w:cs="Arial"/>
                <w:b/>
                <w:i/>
                <w:iCs/>
                <w:color w:val="000000" w:themeColor="text1"/>
                <w:lang w:eastAsia="zh-CN"/>
              </w:rPr>
              <w:t>P</w:t>
            </w:r>
            <w:r w:rsidRPr="008344FC">
              <w:rPr>
                <w:rFonts w:ascii="Book Antiqua" w:hAnsi="Book Antiqua" w:cs="Arial"/>
                <w:b/>
                <w:color w:val="000000" w:themeColor="text1"/>
                <w:lang w:eastAsia="zh-CN"/>
              </w:rPr>
              <w:t xml:space="preserve"> value</w:t>
            </w:r>
          </w:p>
        </w:tc>
      </w:tr>
      <w:tr w:rsidR="00FA7EDE" w:rsidRPr="008344FC" w14:paraId="0DC7467D" w14:textId="77777777">
        <w:tc>
          <w:tcPr>
            <w:tcW w:w="2666" w:type="dxa"/>
            <w:vMerge w:val="restart"/>
            <w:tcBorders>
              <w:top w:val="single" w:sz="4" w:space="0" w:color="auto"/>
            </w:tcBorders>
          </w:tcPr>
          <w:p w14:paraId="39A94D3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Q1. What is your preferred endoscopic landmark of the esophagogastric junction?</w:t>
            </w:r>
          </w:p>
        </w:tc>
        <w:tc>
          <w:tcPr>
            <w:tcW w:w="3846" w:type="dxa"/>
            <w:tcBorders>
              <w:top w:val="single" w:sz="4" w:space="0" w:color="auto"/>
            </w:tcBorders>
          </w:tcPr>
          <w:p w14:paraId="2F052D06" w14:textId="77777777" w:rsidR="00FA7EDE" w:rsidRPr="008344FC" w:rsidRDefault="002D11C6">
            <w:pPr>
              <w:spacing w:line="360" w:lineRule="auto"/>
              <w:jc w:val="both"/>
              <w:rPr>
                <w:rFonts w:ascii="Book Antiqua" w:hAnsi="Book Antiqua" w:cs="Arial"/>
                <w:lang w:eastAsia="zh-CN"/>
              </w:rPr>
            </w:pPr>
            <w:proofErr w:type="spellStart"/>
            <w:r w:rsidRPr="008344FC">
              <w:rPr>
                <w:rFonts w:ascii="Book Antiqua" w:hAnsi="Book Antiqua" w:cs="Arial"/>
                <w:lang w:val="en-SG" w:eastAsia="zh-CN"/>
              </w:rPr>
              <w:t>Squamo</w:t>
            </w:r>
            <w:proofErr w:type="spellEnd"/>
            <w:r w:rsidRPr="008344FC">
              <w:rPr>
                <w:rFonts w:ascii="Book Antiqua" w:hAnsi="Book Antiqua" w:cs="Arial"/>
                <w:lang w:val="en-SG" w:eastAsia="zh-CN"/>
              </w:rPr>
              <w:t>-columnar Junction (Z-line)</w:t>
            </w:r>
          </w:p>
        </w:tc>
        <w:tc>
          <w:tcPr>
            <w:tcW w:w="992" w:type="dxa"/>
            <w:tcBorders>
              <w:top w:val="single" w:sz="4" w:space="0" w:color="auto"/>
            </w:tcBorders>
          </w:tcPr>
          <w:p w14:paraId="749D0F6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37.4%</w:t>
            </w:r>
          </w:p>
        </w:tc>
        <w:tc>
          <w:tcPr>
            <w:tcW w:w="1134" w:type="dxa"/>
            <w:tcBorders>
              <w:top w:val="single" w:sz="4" w:space="0" w:color="auto"/>
            </w:tcBorders>
          </w:tcPr>
          <w:p w14:paraId="4865B70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53.8%</w:t>
            </w:r>
          </w:p>
        </w:tc>
        <w:tc>
          <w:tcPr>
            <w:tcW w:w="974" w:type="dxa"/>
            <w:vMerge w:val="restart"/>
            <w:tcBorders>
              <w:top w:val="single" w:sz="4" w:space="0" w:color="auto"/>
            </w:tcBorders>
          </w:tcPr>
          <w:p w14:paraId="012BF0F3"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0.005</w:t>
            </w:r>
          </w:p>
        </w:tc>
      </w:tr>
      <w:tr w:rsidR="00FA7EDE" w:rsidRPr="008344FC" w14:paraId="3272F933" w14:textId="77777777">
        <w:tc>
          <w:tcPr>
            <w:tcW w:w="2666" w:type="dxa"/>
            <w:vMerge/>
          </w:tcPr>
          <w:p w14:paraId="30E7E355" w14:textId="77777777" w:rsidR="00FA7EDE" w:rsidRPr="008344FC" w:rsidRDefault="00FA7EDE">
            <w:pPr>
              <w:spacing w:line="360" w:lineRule="auto"/>
              <w:jc w:val="both"/>
              <w:rPr>
                <w:rFonts w:ascii="Book Antiqua" w:hAnsi="Book Antiqua" w:cs="Arial"/>
                <w:lang w:eastAsia="zh-CN"/>
              </w:rPr>
            </w:pPr>
          </w:p>
        </w:tc>
        <w:tc>
          <w:tcPr>
            <w:tcW w:w="3846" w:type="dxa"/>
          </w:tcPr>
          <w:p w14:paraId="4B09028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Proximal margin of gastric folds</w:t>
            </w:r>
          </w:p>
        </w:tc>
        <w:tc>
          <w:tcPr>
            <w:tcW w:w="992" w:type="dxa"/>
          </w:tcPr>
          <w:p w14:paraId="33B260D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21.0%</w:t>
            </w:r>
          </w:p>
        </w:tc>
        <w:tc>
          <w:tcPr>
            <w:tcW w:w="1134" w:type="dxa"/>
          </w:tcPr>
          <w:p w14:paraId="5D3A53B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15.6%</w:t>
            </w:r>
          </w:p>
        </w:tc>
        <w:tc>
          <w:tcPr>
            <w:tcW w:w="974" w:type="dxa"/>
            <w:vMerge/>
          </w:tcPr>
          <w:p w14:paraId="21AAD9D1" w14:textId="77777777" w:rsidR="00FA7EDE" w:rsidRPr="008344FC" w:rsidRDefault="00FA7EDE">
            <w:pPr>
              <w:spacing w:line="360" w:lineRule="auto"/>
              <w:jc w:val="both"/>
              <w:rPr>
                <w:rFonts w:ascii="Book Antiqua" w:hAnsi="Book Antiqua" w:cs="Arial"/>
                <w:bCs/>
                <w:lang w:eastAsia="zh-CN"/>
              </w:rPr>
            </w:pPr>
          </w:p>
        </w:tc>
      </w:tr>
      <w:tr w:rsidR="00FA7EDE" w:rsidRPr="008344FC" w14:paraId="10518BCA" w14:textId="77777777">
        <w:trPr>
          <w:trHeight w:val="75"/>
        </w:trPr>
        <w:tc>
          <w:tcPr>
            <w:tcW w:w="2666" w:type="dxa"/>
            <w:vMerge/>
          </w:tcPr>
          <w:p w14:paraId="7FCEDDEF" w14:textId="77777777" w:rsidR="00FA7EDE" w:rsidRPr="008344FC" w:rsidRDefault="00FA7EDE">
            <w:pPr>
              <w:spacing w:line="360" w:lineRule="auto"/>
              <w:jc w:val="both"/>
              <w:rPr>
                <w:rFonts w:ascii="Book Antiqua" w:hAnsi="Book Antiqua" w:cs="Arial"/>
                <w:lang w:eastAsia="zh-CN"/>
              </w:rPr>
            </w:pPr>
          </w:p>
        </w:tc>
        <w:tc>
          <w:tcPr>
            <w:tcW w:w="3846" w:type="dxa"/>
          </w:tcPr>
          <w:p w14:paraId="3E2513C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Distal margin of palisade vessels</w:t>
            </w:r>
          </w:p>
        </w:tc>
        <w:tc>
          <w:tcPr>
            <w:tcW w:w="992" w:type="dxa"/>
          </w:tcPr>
          <w:p w14:paraId="2F75BAF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39.9%</w:t>
            </w:r>
          </w:p>
        </w:tc>
        <w:tc>
          <w:tcPr>
            <w:tcW w:w="1134" w:type="dxa"/>
          </w:tcPr>
          <w:p w14:paraId="5291D27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28.8%</w:t>
            </w:r>
          </w:p>
        </w:tc>
        <w:tc>
          <w:tcPr>
            <w:tcW w:w="974" w:type="dxa"/>
            <w:vMerge/>
          </w:tcPr>
          <w:p w14:paraId="3F4334E8" w14:textId="77777777" w:rsidR="00FA7EDE" w:rsidRPr="008344FC" w:rsidRDefault="00FA7EDE">
            <w:pPr>
              <w:spacing w:line="360" w:lineRule="auto"/>
              <w:jc w:val="both"/>
              <w:rPr>
                <w:rFonts w:ascii="Book Antiqua" w:hAnsi="Book Antiqua" w:cs="Arial"/>
                <w:bCs/>
                <w:lang w:eastAsia="zh-CN"/>
              </w:rPr>
            </w:pPr>
          </w:p>
        </w:tc>
      </w:tr>
      <w:tr w:rsidR="00FA7EDE" w:rsidRPr="008344FC" w14:paraId="5111C132" w14:textId="77777777">
        <w:trPr>
          <w:trHeight w:val="834"/>
        </w:trPr>
        <w:tc>
          <w:tcPr>
            <w:tcW w:w="2666" w:type="dxa"/>
            <w:vMerge/>
          </w:tcPr>
          <w:p w14:paraId="236C8041" w14:textId="77777777" w:rsidR="00FA7EDE" w:rsidRPr="008344FC" w:rsidRDefault="00FA7EDE">
            <w:pPr>
              <w:spacing w:line="360" w:lineRule="auto"/>
              <w:jc w:val="both"/>
              <w:rPr>
                <w:rFonts w:ascii="Book Antiqua" w:hAnsi="Book Antiqua" w:cs="Arial"/>
                <w:lang w:eastAsia="zh-CN"/>
              </w:rPr>
            </w:pPr>
          </w:p>
        </w:tc>
        <w:tc>
          <w:tcPr>
            <w:tcW w:w="3846" w:type="dxa"/>
          </w:tcPr>
          <w:p w14:paraId="1480F61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Diaphragmatic pinch</w:t>
            </w:r>
          </w:p>
        </w:tc>
        <w:tc>
          <w:tcPr>
            <w:tcW w:w="992" w:type="dxa"/>
          </w:tcPr>
          <w:p w14:paraId="326E685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1.7%</w:t>
            </w:r>
          </w:p>
        </w:tc>
        <w:tc>
          <w:tcPr>
            <w:tcW w:w="1134" w:type="dxa"/>
          </w:tcPr>
          <w:p w14:paraId="50A6899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1.9%</w:t>
            </w:r>
          </w:p>
        </w:tc>
        <w:tc>
          <w:tcPr>
            <w:tcW w:w="974" w:type="dxa"/>
            <w:vMerge/>
          </w:tcPr>
          <w:p w14:paraId="1FF9E6A3" w14:textId="77777777" w:rsidR="00FA7EDE" w:rsidRPr="008344FC" w:rsidRDefault="00FA7EDE">
            <w:pPr>
              <w:spacing w:line="360" w:lineRule="auto"/>
              <w:jc w:val="both"/>
              <w:rPr>
                <w:rFonts w:ascii="Book Antiqua" w:hAnsi="Book Antiqua" w:cs="Arial"/>
                <w:bCs/>
                <w:lang w:eastAsia="zh-CN"/>
              </w:rPr>
            </w:pPr>
          </w:p>
        </w:tc>
      </w:tr>
      <w:tr w:rsidR="00FA7EDE" w:rsidRPr="008344FC" w14:paraId="03774DB0" w14:textId="77777777">
        <w:tc>
          <w:tcPr>
            <w:tcW w:w="2666" w:type="dxa"/>
            <w:vMerge w:val="restart"/>
          </w:tcPr>
          <w:p w14:paraId="312D8E08"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lang w:eastAsia="zh-CN"/>
              </w:rPr>
              <w:t>Q2. What is your preferred endoscopic definition of Barrett’s esophagus?</w:t>
            </w:r>
          </w:p>
        </w:tc>
        <w:tc>
          <w:tcPr>
            <w:tcW w:w="3846" w:type="dxa"/>
          </w:tcPr>
          <w:p w14:paraId="3BAE8DD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Length of columnar lined epithelium ≥ 2 cm</w:t>
            </w:r>
          </w:p>
        </w:tc>
        <w:tc>
          <w:tcPr>
            <w:tcW w:w="992" w:type="dxa"/>
          </w:tcPr>
          <w:p w14:paraId="32844F2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26.4%</w:t>
            </w:r>
          </w:p>
        </w:tc>
        <w:tc>
          <w:tcPr>
            <w:tcW w:w="1134" w:type="dxa"/>
          </w:tcPr>
          <w:p w14:paraId="18DCF05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35.6%</w:t>
            </w:r>
          </w:p>
        </w:tc>
        <w:tc>
          <w:tcPr>
            <w:tcW w:w="974" w:type="dxa"/>
            <w:vMerge w:val="restart"/>
          </w:tcPr>
          <w:p w14:paraId="6EFD38C2"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0.094</w:t>
            </w:r>
          </w:p>
        </w:tc>
      </w:tr>
      <w:tr w:rsidR="00FA7EDE" w:rsidRPr="008344FC" w14:paraId="10A3CFEA" w14:textId="77777777">
        <w:tc>
          <w:tcPr>
            <w:tcW w:w="2666" w:type="dxa"/>
            <w:vMerge/>
          </w:tcPr>
          <w:p w14:paraId="12EBF8EF" w14:textId="77777777" w:rsidR="00FA7EDE" w:rsidRPr="008344FC" w:rsidRDefault="00FA7EDE">
            <w:pPr>
              <w:spacing w:line="360" w:lineRule="auto"/>
              <w:jc w:val="both"/>
              <w:rPr>
                <w:rFonts w:ascii="Book Antiqua" w:hAnsi="Book Antiqua" w:cs="Arial"/>
                <w:lang w:eastAsia="zh-CN"/>
              </w:rPr>
            </w:pPr>
          </w:p>
        </w:tc>
        <w:tc>
          <w:tcPr>
            <w:tcW w:w="3846" w:type="dxa"/>
          </w:tcPr>
          <w:p w14:paraId="01B9B1CF"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lang w:eastAsia="zh-CN"/>
              </w:rPr>
              <w:t>Length of columnar lined epithelium ≥ 1 cm</w:t>
            </w:r>
          </w:p>
        </w:tc>
        <w:tc>
          <w:tcPr>
            <w:tcW w:w="992" w:type="dxa"/>
          </w:tcPr>
          <w:p w14:paraId="4BE7028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23.5%</w:t>
            </w:r>
          </w:p>
        </w:tc>
        <w:tc>
          <w:tcPr>
            <w:tcW w:w="1134" w:type="dxa"/>
          </w:tcPr>
          <w:p w14:paraId="7858D4F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20.6%</w:t>
            </w:r>
          </w:p>
        </w:tc>
        <w:tc>
          <w:tcPr>
            <w:tcW w:w="974" w:type="dxa"/>
            <w:vMerge/>
          </w:tcPr>
          <w:p w14:paraId="02EE724E" w14:textId="77777777" w:rsidR="00FA7EDE" w:rsidRPr="008344FC" w:rsidRDefault="00FA7EDE">
            <w:pPr>
              <w:spacing w:line="360" w:lineRule="auto"/>
              <w:jc w:val="both"/>
              <w:rPr>
                <w:rFonts w:ascii="Book Antiqua" w:hAnsi="Book Antiqua" w:cs="Arial"/>
                <w:bCs/>
                <w:lang w:eastAsia="zh-CN"/>
              </w:rPr>
            </w:pPr>
          </w:p>
        </w:tc>
      </w:tr>
      <w:tr w:rsidR="00FA7EDE" w:rsidRPr="008344FC" w14:paraId="7CB4E475" w14:textId="77777777">
        <w:trPr>
          <w:trHeight w:val="1058"/>
        </w:trPr>
        <w:tc>
          <w:tcPr>
            <w:tcW w:w="2666" w:type="dxa"/>
            <w:vMerge/>
          </w:tcPr>
          <w:p w14:paraId="776BF29D" w14:textId="77777777" w:rsidR="00FA7EDE" w:rsidRPr="008344FC" w:rsidRDefault="00FA7EDE">
            <w:pPr>
              <w:spacing w:line="360" w:lineRule="auto"/>
              <w:jc w:val="both"/>
              <w:rPr>
                <w:rFonts w:ascii="Book Antiqua" w:hAnsi="Book Antiqua" w:cs="Arial"/>
                <w:lang w:eastAsia="zh-CN"/>
              </w:rPr>
            </w:pPr>
          </w:p>
        </w:tc>
        <w:tc>
          <w:tcPr>
            <w:tcW w:w="3846" w:type="dxa"/>
          </w:tcPr>
          <w:p w14:paraId="0347612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eastAsia="zh-CN"/>
              </w:rPr>
              <w:t>Any length of columnar lined epithelium in the esophagus</w:t>
            </w:r>
          </w:p>
        </w:tc>
        <w:tc>
          <w:tcPr>
            <w:tcW w:w="992" w:type="dxa"/>
          </w:tcPr>
          <w:p w14:paraId="6465FEA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50.1%</w:t>
            </w:r>
          </w:p>
        </w:tc>
        <w:tc>
          <w:tcPr>
            <w:tcW w:w="1134" w:type="dxa"/>
          </w:tcPr>
          <w:p w14:paraId="37E6904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43.8%</w:t>
            </w:r>
          </w:p>
        </w:tc>
        <w:tc>
          <w:tcPr>
            <w:tcW w:w="974" w:type="dxa"/>
            <w:vMerge/>
          </w:tcPr>
          <w:p w14:paraId="2339D534" w14:textId="77777777" w:rsidR="00FA7EDE" w:rsidRPr="008344FC" w:rsidRDefault="00FA7EDE">
            <w:pPr>
              <w:spacing w:line="360" w:lineRule="auto"/>
              <w:jc w:val="both"/>
              <w:rPr>
                <w:rFonts w:ascii="Book Antiqua" w:hAnsi="Book Antiqua" w:cs="Arial"/>
                <w:bCs/>
                <w:lang w:eastAsia="zh-CN"/>
              </w:rPr>
            </w:pPr>
          </w:p>
        </w:tc>
      </w:tr>
      <w:tr w:rsidR="00FA7EDE" w:rsidRPr="008344FC" w14:paraId="0196D18B" w14:textId="77777777">
        <w:tc>
          <w:tcPr>
            <w:tcW w:w="2666" w:type="dxa"/>
            <w:vMerge w:val="restart"/>
          </w:tcPr>
          <w:p w14:paraId="42AD6207"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lang w:eastAsia="zh-CN"/>
              </w:rPr>
              <w:t>Q3. How often do you use the Prague C and M criteria in your assessment of Barrett’s esophagus?</w:t>
            </w:r>
          </w:p>
        </w:tc>
        <w:tc>
          <w:tcPr>
            <w:tcW w:w="3846" w:type="dxa"/>
          </w:tcPr>
          <w:p w14:paraId="1096746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All the time</w:t>
            </w:r>
          </w:p>
        </w:tc>
        <w:tc>
          <w:tcPr>
            <w:tcW w:w="992" w:type="dxa"/>
          </w:tcPr>
          <w:p w14:paraId="76FC15F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19.3%</w:t>
            </w:r>
          </w:p>
        </w:tc>
        <w:tc>
          <w:tcPr>
            <w:tcW w:w="1134" w:type="dxa"/>
          </w:tcPr>
          <w:p w14:paraId="3FE3855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8.8%</w:t>
            </w:r>
          </w:p>
        </w:tc>
        <w:tc>
          <w:tcPr>
            <w:tcW w:w="974" w:type="dxa"/>
            <w:vMerge w:val="restart"/>
          </w:tcPr>
          <w:p w14:paraId="167E2D26"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0.004</w:t>
            </w:r>
          </w:p>
        </w:tc>
      </w:tr>
      <w:tr w:rsidR="00FA7EDE" w:rsidRPr="008344FC" w14:paraId="790EBAEE" w14:textId="77777777">
        <w:tc>
          <w:tcPr>
            <w:tcW w:w="2666" w:type="dxa"/>
            <w:vMerge/>
          </w:tcPr>
          <w:p w14:paraId="11F16098" w14:textId="77777777" w:rsidR="00FA7EDE" w:rsidRPr="008344FC" w:rsidRDefault="00FA7EDE">
            <w:pPr>
              <w:spacing w:line="360" w:lineRule="auto"/>
              <w:jc w:val="both"/>
              <w:rPr>
                <w:rFonts w:ascii="Book Antiqua" w:hAnsi="Book Antiqua" w:cs="Arial"/>
                <w:lang w:eastAsia="zh-CN"/>
              </w:rPr>
            </w:pPr>
          </w:p>
        </w:tc>
        <w:tc>
          <w:tcPr>
            <w:tcW w:w="3846" w:type="dxa"/>
          </w:tcPr>
          <w:p w14:paraId="7413694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&gt; 70% of the time</w:t>
            </w:r>
          </w:p>
        </w:tc>
        <w:tc>
          <w:tcPr>
            <w:tcW w:w="992" w:type="dxa"/>
          </w:tcPr>
          <w:p w14:paraId="27BBC29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11.0%</w:t>
            </w:r>
          </w:p>
        </w:tc>
        <w:tc>
          <w:tcPr>
            <w:tcW w:w="1134" w:type="dxa"/>
          </w:tcPr>
          <w:p w14:paraId="6926119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5.6%</w:t>
            </w:r>
          </w:p>
        </w:tc>
        <w:tc>
          <w:tcPr>
            <w:tcW w:w="974" w:type="dxa"/>
            <w:vMerge/>
          </w:tcPr>
          <w:p w14:paraId="747CF6A3" w14:textId="77777777" w:rsidR="00FA7EDE" w:rsidRPr="008344FC" w:rsidRDefault="00FA7EDE">
            <w:pPr>
              <w:spacing w:line="360" w:lineRule="auto"/>
              <w:jc w:val="both"/>
              <w:rPr>
                <w:rFonts w:ascii="Book Antiqua" w:hAnsi="Book Antiqua" w:cs="Arial"/>
                <w:bCs/>
                <w:lang w:eastAsia="zh-CN"/>
              </w:rPr>
            </w:pPr>
          </w:p>
        </w:tc>
      </w:tr>
      <w:tr w:rsidR="00FA7EDE" w:rsidRPr="008344FC" w14:paraId="7F54CDFC" w14:textId="77777777">
        <w:trPr>
          <w:trHeight w:val="408"/>
        </w:trPr>
        <w:tc>
          <w:tcPr>
            <w:tcW w:w="2666" w:type="dxa"/>
            <w:vMerge/>
          </w:tcPr>
          <w:p w14:paraId="45263612" w14:textId="77777777" w:rsidR="00FA7EDE" w:rsidRPr="008344FC" w:rsidRDefault="00FA7EDE">
            <w:pPr>
              <w:spacing w:line="360" w:lineRule="auto"/>
              <w:jc w:val="both"/>
              <w:rPr>
                <w:rFonts w:ascii="Book Antiqua" w:hAnsi="Book Antiqua" w:cs="Arial"/>
                <w:lang w:eastAsia="zh-CN"/>
              </w:rPr>
            </w:pPr>
          </w:p>
        </w:tc>
        <w:tc>
          <w:tcPr>
            <w:tcW w:w="3846" w:type="dxa"/>
          </w:tcPr>
          <w:p w14:paraId="65F522E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30%-70% of the time</w:t>
            </w:r>
          </w:p>
        </w:tc>
        <w:tc>
          <w:tcPr>
            <w:tcW w:w="992" w:type="dxa"/>
          </w:tcPr>
          <w:p w14:paraId="084829D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11.0%</w:t>
            </w:r>
          </w:p>
        </w:tc>
        <w:tc>
          <w:tcPr>
            <w:tcW w:w="1134" w:type="dxa"/>
          </w:tcPr>
          <w:p w14:paraId="537A12F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13.8%</w:t>
            </w:r>
          </w:p>
        </w:tc>
        <w:tc>
          <w:tcPr>
            <w:tcW w:w="974" w:type="dxa"/>
            <w:vMerge/>
          </w:tcPr>
          <w:p w14:paraId="0D368339" w14:textId="77777777" w:rsidR="00FA7EDE" w:rsidRPr="008344FC" w:rsidRDefault="00FA7EDE">
            <w:pPr>
              <w:spacing w:line="360" w:lineRule="auto"/>
              <w:jc w:val="both"/>
              <w:rPr>
                <w:rFonts w:ascii="Book Antiqua" w:hAnsi="Book Antiqua" w:cs="Arial"/>
                <w:bCs/>
                <w:lang w:eastAsia="zh-CN"/>
              </w:rPr>
            </w:pPr>
          </w:p>
        </w:tc>
      </w:tr>
      <w:tr w:rsidR="00FA7EDE" w:rsidRPr="008344FC" w14:paraId="2682F9F3" w14:textId="77777777">
        <w:tc>
          <w:tcPr>
            <w:tcW w:w="2666" w:type="dxa"/>
            <w:vMerge/>
          </w:tcPr>
          <w:p w14:paraId="736F4A29" w14:textId="77777777" w:rsidR="00FA7EDE" w:rsidRPr="008344FC" w:rsidRDefault="00FA7EDE">
            <w:pPr>
              <w:spacing w:line="360" w:lineRule="auto"/>
              <w:jc w:val="both"/>
              <w:rPr>
                <w:rFonts w:ascii="Book Antiqua" w:hAnsi="Book Antiqua" w:cs="Arial"/>
                <w:lang w:eastAsia="zh-CN"/>
              </w:rPr>
            </w:pPr>
          </w:p>
        </w:tc>
        <w:tc>
          <w:tcPr>
            <w:tcW w:w="3846" w:type="dxa"/>
          </w:tcPr>
          <w:p w14:paraId="0F7CEC6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&lt; 30% of the time</w:t>
            </w:r>
          </w:p>
        </w:tc>
        <w:tc>
          <w:tcPr>
            <w:tcW w:w="992" w:type="dxa"/>
          </w:tcPr>
          <w:p w14:paraId="4686C9D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28.4%</w:t>
            </w:r>
          </w:p>
        </w:tc>
        <w:tc>
          <w:tcPr>
            <w:tcW w:w="1134" w:type="dxa"/>
          </w:tcPr>
          <w:p w14:paraId="3BFB334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34.4%</w:t>
            </w:r>
          </w:p>
        </w:tc>
        <w:tc>
          <w:tcPr>
            <w:tcW w:w="974" w:type="dxa"/>
            <w:vMerge/>
          </w:tcPr>
          <w:p w14:paraId="2EEBC8CC" w14:textId="77777777" w:rsidR="00FA7EDE" w:rsidRPr="008344FC" w:rsidRDefault="00FA7EDE">
            <w:pPr>
              <w:spacing w:line="360" w:lineRule="auto"/>
              <w:jc w:val="both"/>
              <w:rPr>
                <w:rFonts w:ascii="Book Antiqua" w:hAnsi="Book Antiqua" w:cs="Arial"/>
                <w:bCs/>
                <w:lang w:eastAsia="zh-CN"/>
              </w:rPr>
            </w:pPr>
          </w:p>
        </w:tc>
      </w:tr>
      <w:tr w:rsidR="00FA7EDE" w:rsidRPr="008344FC" w14:paraId="1D1BDC8D" w14:textId="77777777">
        <w:trPr>
          <w:trHeight w:val="642"/>
        </w:trPr>
        <w:tc>
          <w:tcPr>
            <w:tcW w:w="2666" w:type="dxa"/>
            <w:vMerge/>
          </w:tcPr>
          <w:p w14:paraId="09BBAFD4" w14:textId="77777777" w:rsidR="00FA7EDE" w:rsidRPr="008344FC" w:rsidRDefault="00FA7EDE">
            <w:pPr>
              <w:spacing w:line="360" w:lineRule="auto"/>
              <w:jc w:val="both"/>
              <w:rPr>
                <w:rFonts w:ascii="Book Antiqua" w:hAnsi="Book Antiqua" w:cs="Arial"/>
                <w:lang w:eastAsia="zh-CN"/>
              </w:rPr>
            </w:pPr>
          </w:p>
        </w:tc>
        <w:tc>
          <w:tcPr>
            <w:tcW w:w="3846" w:type="dxa"/>
          </w:tcPr>
          <w:p w14:paraId="0055159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Never</w:t>
            </w:r>
          </w:p>
        </w:tc>
        <w:tc>
          <w:tcPr>
            <w:tcW w:w="992" w:type="dxa"/>
          </w:tcPr>
          <w:p w14:paraId="5B2AC0F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30.3%</w:t>
            </w:r>
          </w:p>
        </w:tc>
        <w:tc>
          <w:tcPr>
            <w:tcW w:w="1134" w:type="dxa"/>
          </w:tcPr>
          <w:p w14:paraId="123A700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37.5%</w:t>
            </w:r>
          </w:p>
        </w:tc>
        <w:tc>
          <w:tcPr>
            <w:tcW w:w="974" w:type="dxa"/>
            <w:vMerge/>
          </w:tcPr>
          <w:p w14:paraId="66E93ED2" w14:textId="77777777" w:rsidR="00FA7EDE" w:rsidRPr="008344FC" w:rsidRDefault="00FA7EDE">
            <w:pPr>
              <w:spacing w:line="360" w:lineRule="auto"/>
              <w:jc w:val="both"/>
              <w:rPr>
                <w:rFonts w:ascii="Book Antiqua" w:hAnsi="Book Antiqua" w:cs="Arial"/>
                <w:bCs/>
                <w:lang w:eastAsia="zh-CN"/>
              </w:rPr>
            </w:pPr>
          </w:p>
        </w:tc>
      </w:tr>
      <w:tr w:rsidR="00FA7EDE" w:rsidRPr="008344FC" w14:paraId="16133C96" w14:textId="77777777">
        <w:tc>
          <w:tcPr>
            <w:tcW w:w="2666" w:type="dxa"/>
            <w:vMerge w:val="restart"/>
          </w:tcPr>
          <w:p w14:paraId="50E8D407"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lang w:eastAsia="zh-CN"/>
              </w:rPr>
              <w:t xml:space="preserve">Q4. How comfortable are you with endoscopic assessment (white-light with or without advanced imaging technology) </w:t>
            </w:r>
            <w:r w:rsidRPr="008344FC">
              <w:rPr>
                <w:rFonts w:ascii="Book Antiqua" w:hAnsi="Book Antiqua" w:cs="Arial"/>
                <w:lang w:eastAsia="zh-CN"/>
              </w:rPr>
              <w:lastRenderedPageBreak/>
              <w:t xml:space="preserve">in the diagnosis of Barrett’s esophagus? </w:t>
            </w:r>
          </w:p>
        </w:tc>
        <w:tc>
          <w:tcPr>
            <w:tcW w:w="3846" w:type="dxa"/>
          </w:tcPr>
          <w:p w14:paraId="0F1B035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lastRenderedPageBreak/>
              <w:t>100% comfortable</w:t>
            </w:r>
          </w:p>
        </w:tc>
        <w:tc>
          <w:tcPr>
            <w:tcW w:w="992" w:type="dxa"/>
          </w:tcPr>
          <w:p w14:paraId="1A5BB83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13.9%</w:t>
            </w:r>
          </w:p>
        </w:tc>
        <w:tc>
          <w:tcPr>
            <w:tcW w:w="1134" w:type="dxa"/>
          </w:tcPr>
          <w:p w14:paraId="4BB6AB6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10.6%</w:t>
            </w:r>
          </w:p>
        </w:tc>
        <w:tc>
          <w:tcPr>
            <w:tcW w:w="974" w:type="dxa"/>
            <w:vMerge w:val="restart"/>
          </w:tcPr>
          <w:p w14:paraId="39DAB309"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0.043</w:t>
            </w:r>
          </w:p>
        </w:tc>
      </w:tr>
      <w:tr w:rsidR="00FA7EDE" w:rsidRPr="008344FC" w14:paraId="4605243E" w14:textId="77777777">
        <w:tc>
          <w:tcPr>
            <w:tcW w:w="2666" w:type="dxa"/>
            <w:vMerge/>
          </w:tcPr>
          <w:p w14:paraId="7B07F193" w14:textId="77777777" w:rsidR="00FA7EDE" w:rsidRPr="008344FC" w:rsidRDefault="00FA7EDE">
            <w:pPr>
              <w:spacing w:line="360" w:lineRule="auto"/>
              <w:jc w:val="both"/>
              <w:rPr>
                <w:rFonts w:ascii="Book Antiqua" w:hAnsi="Book Antiqua" w:cs="Arial"/>
                <w:lang w:eastAsia="zh-CN"/>
              </w:rPr>
            </w:pPr>
          </w:p>
        </w:tc>
        <w:tc>
          <w:tcPr>
            <w:tcW w:w="3846" w:type="dxa"/>
          </w:tcPr>
          <w:p w14:paraId="7ACB7F3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&gt; 70% comfortable</w:t>
            </w:r>
          </w:p>
        </w:tc>
        <w:tc>
          <w:tcPr>
            <w:tcW w:w="992" w:type="dxa"/>
          </w:tcPr>
          <w:p w14:paraId="6BDD94F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46.5%</w:t>
            </w:r>
          </w:p>
        </w:tc>
        <w:tc>
          <w:tcPr>
            <w:tcW w:w="1134" w:type="dxa"/>
          </w:tcPr>
          <w:p w14:paraId="2EA9868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41.9%</w:t>
            </w:r>
          </w:p>
        </w:tc>
        <w:tc>
          <w:tcPr>
            <w:tcW w:w="974" w:type="dxa"/>
            <w:vMerge/>
          </w:tcPr>
          <w:p w14:paraId="389BA491" w14:textId="77777777" w:rsidR="00FA7EDE" w:rsidRPr="008344FC" w:rsidRDefault="00FA7EDE">
            <w:pPr>
              <w:spacing w:line="360" w:lineRule="auto"/>
              <w:jc w:val="both"/>
              <w:rPr>
                <w:rFonts w:ascii="Book Antiqua" w:hAnsi="Book Antiqua" w:cs="Arial"/>
                <w:bCs/>
                <w:lang w:eastAsia="zh-CN"/>
              </w:rPr>
            </w:pPr>
          </w:p>
        </w:tc>
      </w:tr>
      <w:tr w:rsidR="00FA7EDE" w:rsidRPr="008344FC" w14:paraId="08347456" w14:textId="77777777">
        <w:tc>
          <w:tcPr>
            <w:tcW w:w="2666" w:type="dxa"/>
            <w:vMerge/>
          </w:tcPr>
          <w:p w14:paraId="4E4C48FF" w14:textId="77777777" w:rsidR="00FA7EDE" w:rsidRPr="008344FC" w:rsidRDefault="00FA7EDE">
            <w:pPr>
              <w:spacing w:line="360" w:lineRule="auto"/>
              <w:jc w:val="both"/>
              <w:rPr>
                <w:rFonts w:ascii="Book Antiqua" w:hAnsi="Book Antiqua" w:cs="Arial"/>
                <w:lang w:eastAsia="zh-CN"/>
              </w:rPr>
            </w:pPr>
          </w:p>
        </w:tc>
        <w:tc>
          <w:tcPr>
            <w:tcW w:w="3846" w:type="dxa"/>
          </w:tcPr>
          <w:p w14:paraId="5F993CB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30%-70% comfortable</w:t>
            </w:r>
          </w:p>
        </w:tc>
        <w:tc>
          <w:tcPr>
            <w:tcW w:w="992" w:type="dxa"/>
          </w:tcPr>
          <w:p w14:paraId="14BC4AA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28.4%</w:t>
            </w:r>
          </w:p>
        </w:tc>
        <w:tc>
          <w:tcPr>
            <w:tcW w:w="1134" w:type="dxa"/>
          </w:tcPr>
          <w:p w14:paraId="16878A6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30.0%</w:t>
            </w:r>
          </w:p>
        </w:tc>
        <w:tc>
          <w:tcPr>
            <w:tcW w:w="974" w:type="dxa"/>
            <w:vMerge/>
          </w:tcPr>
          <w:p w14:paraId="68D6818A" w14:textId="77777777" w:rsidR="00FA7EDE" w:rsidRPr="008344FC" w:rsidRDefault="00FA7EDE">
            <w:pPr>
              <w:spacing w:line="360" w:lineRule="auto"/>
              <w:jc w:val="both"/>
              <w:rPr>
                <w:rFonts w:ascii="Book Antiqua" w:hAnsi="Book Antiqua" w:cs="Arial"/>
                <w:bCs/>
                <w:lang w:eastAsia="zh-CN"/>
              </w:rPr>
            </w:pPr>
          </w:p>
        </w:tc>
      </w:tr>
      <w:tr w:rsidR="00FA7EDE" w:rsidRPr="008344FC" w14:paraId="6A3F5DFC" w14:textId="77777777">
        <w:tc>
          <w:tcPr>
            <w:tcW w:w="2666" w:type="dxa"/>
            <w:vMerge/>
          </w:tcPr>
          <w:p w14:paraId="5F5FBB9E" w14:textId="77777777" w:rsidR="00FA7EDE" w:rsidRPr="008344FC" w:rsidRDefault="00FA7EDE">
            <w:pPr>
              <w:spacing w:line="360" w:lineRule="auto"/>
              <w:jc w:val="both"/>
              <w:rPr>
                <w:rFonts w:ascii="Book Antiqua" w:hAnsi="Book Antiqua" w:cs="Arial"/>
                <w:lang w:eastAsia="zh-CN"/>
              </w:rPr>
            </w:pPr>
          </w:p>
        </w:tc>
        <w:tc>
          <w:tcPr>
            <w:tcW w:w="3846" w:type="dxa"/>
          </w:tcPr>
          <w:p w14:paraId="76AD74F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&lt; 30% comfortable</w:t>
            </w:r>
          </w:p>
        </w:tc>
        <w:tc>
          <w:tcPr>
            <w:tcW w:w="992" w:type="dxa"/>
          </w:tcPr>
          <w:p w14:paraId="776CF60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8.3%</w:t>
            </w:r>
          </w:p>
        </w:tc>
        <w:tc>
          <w:tcPr>
            <w:tcW w:w="1134" w:type="dxa"/>
          </w:tcPr>
          <w:p w14:paraId="2A2763B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16.3%</w:t>
            </w:r>
          </w:p>
        </w:tc>
        <w:tc>
          <w:tcPr>
            <w:tcW w:w="974" w:type="dxa"/>
            <w:vMerge/>
          </w:tcPr>
          <w:p w14:paraId="4428BF4A" w14:textId="77777777" w:rsidR="00FA7EDE" w:rsidRPr="008344FC" w:rsidRDefault="00FA7EDE">
            <w:pPr>
              <w:spacing w:line="360" w:lineRule="auto"/>
              <w:jc w:val="both"/>
              <w:rPr>
                <w:rFonts w:ascii="Book Antiqua" w:hAnsi="Book Antiqua" w:cs="Arial"/>
                <w:bCs/>
                <w:lang w:eastAsia="zh-CN"/>
              </w:rPr>
            </w:pPr>
          </w:p>
        </w:tc>
      </w:tr>
      <w:tr w:rsidR="00FA7EDE" w:rsidRPr="008344FC" w14:paraId="49405A79" w14:textId="77777777">
        <w:tc>
          <w:tcPr>
            <w:tcW w:w="2666" w:type="dxa"/>
            <w:vMerge/>
          </w:tcPr>
          <w:p w14:paraId="1C05802A" w14:textId="77777777" w:rsidR="00FA7EDE" w:rsidRPr="008344FC" w:rsidRDefault="00FA7EDE">
            <w:pPr>
              <w:spacing w:line="360" w:lineRule="auto"/>
              <w:jc w:val="both"/>
              <w:rPr>
                <w:rFonts w:ascii="Book Antiqua" w:hAnsi="Book Antiqua" w:cs="Arial"/>
                <w:lang w:eastAsia="zh-CN"/>
              </w:rPr>
            </w:pPr>
          </w:p>
        </w:tc>
        <w:tc>
          <w:tcPr>
            <w:tcW w:w="3846" w:type="dxa"/>
          </w:tcPr>
          <w:p w14:paraId="1A12892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Not at all</w:t>
            </w:r>
          </w:p>
        </w:tc>
        <w:tc>
          <w:tcPr>
            <w:tcW w:w="992" w:type="dxa"/>
          </w:tcPr>
          <w:p w14:paraId="542451F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2.9%</w:t>
            </w:r>
          </w:p>
        </w:tc>
        <w:tc>
          <w:tcPr>
            <w:tcW w:w="1134" w:type="dxa"/>
          </w:tcPr>
          <w:p w14:paraId="106A594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1.3%</w:t>
            </w:r>
          </w:p>
        </w:tc>
        <w:tc>
          <w:tcPr>
            <w:tcW w:w="974" w:type="dxa"/>
            <w:vMerge/>
          </w:tcPr>
          <w:p w14:paraId="5AF02175" w14:textId="77777777" w:rsidR="00FA7EDE" w:rsidRPr="008344FC" w:rsidRDefault="00FA7EDE">
            <w:pPr>
              <w:spacing w:line="360" w:lineRule="auto"/>
              <w:jc w:val="both"/>
              <w:rPr>
                <w:rFonts w:ascii="Book Antiqua" w:hAnsi="Book Antiqua" w:cs="Arial"/>
                <w:bCs/>
                <w:lang w:eastAsia="zh-CN"/>
              </w:rPr>
            </w:pPr>
          </w:p>
        </w:tc>
      </w:tr>
      <w:tr w:rsidR="00FA7EDE" w:rsidRPr="008344FC" w14:paraId="090CCD9F" w14:textId="77777777">
        <w:tc>
          <w:tcPr>
            <w:tcW w:w="2666" w:type="dxa"/>
            <w:vMerge w:val="restart"/>
          </w:tcPr>
          <w:p w14:paraId="44DBAD0C"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lang w:eastAsia="zh-CN"/>
              </w:rPr>
              <w:t>Q5. What is your preferred histologic definition of Barrett’s esophagus?</w:t>
            </w:r>
          </w:p>
        </w:tc>
        <w:tc>
          <w:tcPr>
            <w:tcW w:w="3846" w:type="dxa"/>
          </w:tcPr>
          <w:p w14:paraId="3A8A7E1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Any columnar tissue</w:t>
            </w:r>
          </w:p>
        </w:tc>
        <w:tc>
          <w:tcPr>
            <w:tcW w:w="992" w:type="dxa"/>
          </w:tcPr>
          <w:p w14:paraId="6E137B2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35.2%</w:t>
            </w:r>
          </w:p>
        </w:tc>
        <w:tc>
          <w:tcPr>
            <w:tcW w:w="1134" w:type="dxa"/>
          </w:tcPr>
          <w:p w14:paraId="7C67DE8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41.9%</w:t>
            </w:r>
          </w:p>
        </w:tc>
        <w:tc>
          <w:tcPr>
            <w:tcW w:w="974" w:type="dxa"/>
            <w:vMerge w:val="restart"/>
          </w:tcPr>
          <w:p w14:paraId="37D1DCB5"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0.093</w:t>
            </w:r>
          </w:p>
        </w:tc>
      </w:tr>
      <w:tr w:rsidR="00FA7EDE" w:rsidRPr="008344FC" w14:paraId="16A8C2AA" w14:textId="77777777">
        <w:tc>
          <w:tcPr>
            <w:tcW w:w="2666" w:type="dxa"/>
            <w:vMerge/>
          </w:tcPr>
          <w:p w14:paraId="4B38F346" w14:textId="77777777" w:rsidR="00FA7EDE" w:rsidRPr="008344FC" w:rsidRDefault="00FA7EDE">
            <w:pPr>
              <w:spacing w:line="360" w:lineRule="auto"/>
              <w:jc w:val="both"/>
              <w:rPr>
                <w:rFonts w:ascii="Book Antiqua" w:hAnsi="Book Antiqua" w:cs="Arial"/>
                <w:lang w:eastAsia="zh-CN"/>
              </w:rPr>
            </w:pPr>
          </w:p>
        </w:tc>
        <w:tc>
          <w:tcPr>
            <w:tcW w:w="3846" w:type="dxa"/>
          </w:tcPr>
          <w:p w14:paraId="62D9AC3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Specialized intestinal metaplasia</w:t>
            </w:r>
          </w:p>
        </w:tc>
        <w:tc>
          <w:tcPr>
            <w:tcW w:w="992" w:type="dxa"/>
          </w:tcPr>
          <w:p w14:paraId="53B036A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28.4%</w:t>
            </w:r>
          </w:p>
        </w:tc>
        <w:tc>
          <w:tcPr>
            <w:tcW w:w="1134" w:type="dxa"/>
          </w:tcPr>
          <w:p w14:paraId="2A2EB1B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18.8%</w:t>
            </w:r>
          </w:p>
        </w:tc>
        <w:tc>
          <w:tcPr>
            <w:tcW w:w="974" w:type="dxa"/>
            <w:vMerge/>
          </w:tcPr>
          <w:p w14:paraId="5C6480A9" w14:textId="77777777" w:rsidR="00FA7EDE" w:rsidRPr="008344FC" w:rsidRDefault="00FA7EDE">
            <w:pPr>
              <w:spacing w:line="360" w:lineRule="auto"/>
              <w:jc w:val="both"/>
              <w:rPr>
                <w:rFonts w:ascii="Book Antiqua" w:hAnsi="Book Antiqua" w:cs="Arial"/>
                <w:bCs/>
                <w:lang w:eastAsia="zh-CN"/>
              </w:rPr>
            </w:pPr>
          </w:p>
        </w:tc>
      </w:tr>
      <w:tr w:rsidR="00FA7EDE" w:rsidRPr="008344FC" w14:paraId="40675F48" w14:textId="77777777">
        <w:tc>
          <w:tcPr>
            <w:tcW w:w="2666" w:type="dxa"/>
            <w:vMerge/>
          </w:tcPr>
          <w:p w14:paraId="6340C37B" w14:textId="77777777" w:rsidR="00FA7EDE" w:rsidRPr="008344FC" w:rsidRDefault="00FA7EDE">
            <w:pPr>
              <w:spacing w:line="360" w:lineRule="auto"/>
              <w:jc w:val="both"/>
              <w:rPr>
                <w:rFonts w:ascii="Book Antiqua" w:hAnsi="Book Antiqua" w:cs="Arial"/>
                <w:lang w:eastAsia="zh-CN"/>
              </w:rPr>
            </w:pPr>
          </w:p>
        </w:tc>
        <w:tc>
          <w:tcPr>
            <w:tcW w:w="3846" w:type="dxa"/>
          </w:tcPr>
          <w:p w14:paraId="469829B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Gastric metaplasia</w:t>
            </w:r>
          </w:p>
        </w:tc>
        <w:tc>
          <w:tcPr>
            <w:tcW w:w="992" w:type="dxa"/>
          </w:tcPr>
          <w:p w14:paraId="568517C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16.4%</w:t>
            </w:r>
          </w:p>
        </w:tc>
        <w:tc>
          <w:tcPr>
            <w:tcW w:w="1134" w:type="dxa"/>
          </w:tcPr>
          <w:p w14:paraId="4AED7C3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20.0%</w:t>
            </w:r>
          </w:p>
        </w:tc>
        <w:tc>
          <w:tcPr>
            <w:tcW w:w="974" w:type="dxa"/>
            <w:vMerge/>
          </w:tcPr>
          <w:p w14:paraId="13C324CC" w14:textId="77777777" w:rsidR="00FA7EDE" w:rsidRPr="008344FC" w:rsidRDefault="00FA7EDE">
            <w:pPr>
              <w:spacing w:line="360" w:lineRule="auto"/>
              <w:jc w:val="both"/>
              <w:rPr>
                <w:rFonts w:ascii="Book Antiqua" w:hAnsi="Book Antiqua" w:cs="Arial"/>
                <w:bCs/>
                <w:lang w:eastAsia="zh-CN"/>
              </w:rPr>
            </w:pPr>
          </w:p>
        </w:tc>
      </w:tr>
      <w:tr w:rsidR="00FA7EDE" w:rsidRPr="008344FC" w14:paraId="0BCBB3A3" w14:textId="77777777">
        <w:tc>
          <w:tcPr>
            <w:tcW w:w="2666" w:type="dxa"/>
            <w:vMerge/>
          </w:tcPr>
          <w:p w14:paraId="58BF1756" w14:textId="77777777" w:rsidR="00FA7EDE" w:rsidRPr="008344FC" w:rsidRDefault="00FA7EDE">
            <w:pPr>
              <w:spacing w:line="360" w:lineRule="auto"/>
              <w:jc w:val="both"/>
              <w:rPr>
                <w:rFonts w:ascii="Book Antiqua" w:hAnsi="Book Antiqua" w:cs="Arial"/>
                <w:lang w:eastAsia="zh-CN"/>
              </w:rPr>
            </w:pPr>
          </w:p>
        </w:tc>
        <w:tc>
          <w:tcPr>
            <w:tcW w:w="3846" w:type="dxa"/>
          </w:tcPr>
          <w:p w14:paraId="35EF115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No histological confirmation required</w:t>
            </w:r>
          </w:p>
        </w:tc>
        <w:tc>
          <w:tcPr>
            <w:tcW w:w="992" w:type="dxa"/>
          </w:tcPr>
          <w:p w14:paraId="2F78FAF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20.0%</w:t>
            </w:r>
          </w:p>
        </w:tc>
        <w:tc>
          <w:tcPr>
            <w:tcW w:w="1134" w:type="dxa"/>
          </w:tcPr>
          <w:p w14:paraId="4F3FBC3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19.4%</w:t>
            </w:r>
          </w:p>
        </w:tc>
        <w:tc>
          <w:tcPr>
            <w:tcW w:w="974" w:type="dxa"/>
            <w:vMerge/>
          </w:tcPr>
          <w:p w14:paraId="5B23E9C3" w14:textId="77777777" w:rsidR="00FA7EDE" w:rsidRPr="008344FC" w:rsidRDefault="00FA7EDE">
            <w:pPr>
              <w:spacing w:line="360" w:lineRule="auto"/>
              <w:jc w:val="both"/>
              <w:rPr>
                <w:rFonts w:ascii="Book Antiqua" w:hAnsi="Book Antiqua" w:cs="Arial"/>
                <w:bCs/>
                <w:lang w:eastAsia="zh-CN"/>
              </w:rPr>
            </w:pPr>
          </w:p>
        </w:tc>
      </w:tr>
      <w:tr w:rsidR="00FA7EDE" w:rsidRPr="008344FC" w14:paraId="76FACFE5" w14:textId="77777777">
        <w:tc>
          <w:tcPr>
            <w:tcW w:w="2666" w:type="dxa"/>
            <w:vMerge w:val="restart"/>
          </w:tcPr>
          <w:p w14:paraId="20B726DE"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lang w:eastAsia="zh-CN"/>
              </w:rPr>
              <w:t>Q6. In your practice, how regular do you survey your long-segment Barrett’s esophagus without dysplasia?</w:t>
            </w:r>
          </w:p>
        </w:tc>
        <w:tc>
          <w:tcPr>
            <w:tcW w:w="3846" w:type="dxa"/>
          </w:tcPr>
          <w:p w14:paraId="2D5AE46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Every 2 </w:t>
            </w:r>
            <w:proofErr w:type="spellStart"/>
            <w:r w:rsidRPr="008344FC">
              <w:rPr>
                <w:rFonts w:ascii="Book Antiqua" w:hAnsi="Book Antiqua" w:cs="Arial"/>
                <w:lang w:val="en-SG" w:eastAsia="zh-CN"/>
              </w:rPr>
              <w:t>yr</w:t>
            </w:r>
            <w:proofErr w:type="spellEnd"/>
          </w:p>
        </w:tc>
        <w:tc>
          <w:tcPr>
            <w:tcW w:w="992" w:type="dxa"/>
          </w:tcPr>
          <w:p w14:paraId="12F8D70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69.9%</w:t>
            </w:r>
          </w:p>
        </w:tc>
        <w:tc>
          <w:tcPr>
            <w:tcW w:w="1134" w:type="dxa"/>
          </w:tcPr>
          <w:p w14:paraId="6F5ED7D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73.1%</w:t>
            </w:r>
          </w:p>
        </w:tc>
        <w:tc>
          <w:tcPr>
            <w:tcW w:w="974" w:type="dxa"/>
            <w:vMerge w:val="restart"/>
          </w:tcPr>
          <w:p w14:paraId="248AAC25"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0.001</w:t>
            </w:r>
          </w:p>
        </w:tc>
      </w:tr>
      <w:tr w:rsidR="00FA7EDE" w:rsidRPr="008344FC" w14:paraId="0E39132F" w14:textId="77777777">
        <w:tc>
          <w:tcPr>
            <w:tcW w:w="2666" w:type="dxa"/>
            <w:vMerge/>
          </w:tcPr>
          <w:p w14:paraId="0F0676D6" w14:textId="77777777" w:rsidR="00FA7EDE" w:rsidRPr="008344FC" w:rsidRDefault="00FA7EDE">
            <w:pPr>
              <w:spacing w:line="360" w:lineRule="auto"/>
              <w:jc w:val="both"/>
              <w:rPr>
                <w:rFonts w:ascii="Book Antiqua" w:hAnsi="Book Antiqua" w:cs="Arial"/>
                <w:lang w:eastAsia="zh-CN"/>
              </w:rPr>
            </w:pPr>
          </w:p>
        </w:tc>
        <w:tc>
          <w:tcPr>
            <w:tcW w:w="3846" w:type="dxa"/>
          </w:tcPr>
          <w:p w14:paraId="06099FE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Every 3 </w:t>
            </w:r>
            <w:proofErr w:type="spellStart"/>
            <w:r w:rsidRPr="008344FC">
              <w:rPr>
                <w:rFonts w:ascii="Book Antiqua" w:hAnsi="Book Antiqua" w:cs="Arial"/>
                <w:lang w:val="en-SG" w:eastAsia="zh-CN"/>
              </w:rPr>
              <w:t>yr</w:t>
            </w:r>
            <w:proofErr w:type="spellEnd"/>
          </w:p>
        </w:tc>
        <w:tc>
          <w:tcPr>
            <w:tcW w:w="992" w:type="dxa"/>
          </w:tcPr>
          <w:p w14:paraId="3A48F2B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16.1%</w:t>
            </w:r>
          </w:p>
        </w:tc>
        <w:tc>
          <w:tcPr>
            <w:tcW w:w="1134" w:type="dxa"/>
          </w:tcPr>
          <w:p w14:paraId="1B93D8A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5.0%</w:t>
            </w:r>
          </w:p>
        </w:tc>
        <w:tc>
          <w:tcPr>
            <w:tcW w:w="974" w:type="dxa"/>
            <w:vMerge/>
          </w:tcPr>
          <w:p w14:paraId="11EB62C6" w14:textId="77777777" w:rsidR="00FA7EDE" w:rsidRPr="008344FC" w:rsidRDefault="00FA7EDE">
            <w:pPr>
              <w:spacing w:line="360" w:lineRule="auto"/>
              <w:jc w:val="both"/>
              <w:rPr>
                <w:rFonts w:ascii="Book Antiqua" w:hAnsi="Book Antiqua" w:cs="Arial"/>
                <w:bCs/>
                <w:lang w:eastAsia="zh-CN"/>
              </w:rPr>
            </w:pPr>
          </w:p>
        </w:tc>
      </w:tr>
      <w:tr w:rsidR="00FA7EDE" w:rsidRPr="008344FC" w14:paraId="30F4F868" w14:textId="77777777">
        <w:tc>
          <w:tcPr>
            <w:tcW w:w="2666" w:type="dxa"/>
            <w:vMerge/>
          </w:tcPr>
          <w:p w14:paraId="3EA1AFF7" w14:textId="77777777" w:rsidR="00FA7EDE" w:rsidRPr="008344FC" w:rsidRDefault="00FA7EDE">
            <w:pPr>
              <w:spacing w:line="360" w:lineRule="auto"/>
              <w:jc w:val="both"/>
              <w:rPr>
                <w:rFonts w:ascii="Book Antiqua" w:hAnsi="Book Antiqua" w:cs="Arial"/>
                <w:lang w:eastAsia="zh-CN"/>
              </w:rPr>
            </w:pPr>
          </w:p>
        </w:tc>
        <w:tc>
          <w:tcPr>
            <w:tcW w:w="3846" w:type="dxa"/>
          </w:tcPr>
          <w:p w14:paraId="5BE871E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Every 5 </w:t>
            </w:r>
            <w:proofErr w:type="spellStart"/>
            <w:r w:rsidRPr="008344FC">
              <w:rPr>
                <w:rFonts w:ascii="Book Antiqua" w:hAnsi="Book Antiqua" w:cs="Arial"/>
                <w:lang w:val="en-SG" w:eastAsia="zh-CN"/>
              </w:rPr>
              <w:t>yr</w:t>
            </w:r>
            <w:proofErr w:type="spellEnd"/>
          </w:p>
        </w:tc>
        <w:tc>
          <w:tcPr>
            <w:tcW w:w="992" w:type="dxa"/>
          </w:tcPr>
          <w:p w14:paraId="7F67206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2.7%</w:t>
            </w:r>
          </w:p>
        </w:tc>
        <w:tc>
          <w:tcPr>
            <w:tcW w:w="1134" w:type="dxa"/>
          </w:tcPr>
          <w:p w14:paraId="32522B8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3.8%</w:t>
            </w:r>
          </w:p>
        </w:tc>
        <w:tc>
          <w:tcPr>
            <w:tcW w:w="974" w:type="dxa"/>
            <w:vMerge/>
          </w:tcPr>
          <w:p w14:paraId="155D222E" w14:textId="77777777" w:rsidR="00FA7EDE" w:rsidRPr="008344FC" w:rsidRDefault="00FA7EDE">
            <w:pPr>
              <w:spacing w:line="360" w:lineRule="auto"/>
              <w:jc w:val="both"/>
              <w:rPr>
                <w:rFonts w:ascii="Book Antiqua" w:hAnsi="Book Antiqua" w:cs="Arial"/>
                <w:bCs/>
                <w:lang w:eastAsia="zh-CN"/>
              </w:rPr>
            </w:pPr>
          </w:p>
        </w:tc>
      </w:tr>
      <w:tr w:rsidR="00FA7EDE" w:rsidRPr="008344FC" w14:paraId="617665A4" w14:textId="77777777">
        <w:trPr>
          <w:trHeight w:val="1481"/>
        </w:trPr>
        <w:tc>
          <w:tcPr>
            <w:tcW w:w="2666" w:type="dxa"/>
            <w:vMerge/>
          </w:tcPr>
          <w:p w14:paraId="40EA8260" w14:textId="77777777" w:rsidR="00FA7EDE" w:rsidRPr="008344FC" w:rsidRDefault="00FA7EDE">
            <w:pPr>
              <w:spacing w:line="360" w:lineRule="auto"/>
              <w:jc w:val="both"/>
              <w:rPr>
                <w:rFonts w:ascii="Book Antiqua" w:hAnsi="Book Antiqua" w:cs="Arial"/>
                <w:lang w:eastAsia="zh-CN"/>
              </w:rPr>
            </w:pPr>
          </w:p>
        </w:tc>
        <w:tc>
          <w:tcPr>
            <w:tcW w:w="3846" w:type="dxa"/>
          </w:tcPr>
          <w:p w14:paraId="7F98797C" w14:textId="77777777" w:rsidR="00FA7EDE" w:rsidRPr="008344FC" w:rsidRDefault="002D11C6">
            <w:pPr>
              <w:spacing w:line="360" w:lineRule="auto"/>
              <w:jc w:val="both"/>
              <w:rPr>
                <w:rFonts w:ascii="Book Antiqua" w:hAnsi="Book Antiqua" w:cs="Arial"/>
                <w:lang w:eastAsia="zh-CN"/>
              </w:rPr>
            </w:pPr>
            <w:proofErr w:type="gramStart"/>
            <w:r w:rsidRPr="008344FC">
              <w:rPr>
                <w:rFonts w:ascii="Book Antiqua" w:hAnsi="Book Antiqua" w:cs="Arial"/>
                <w:lang w:val="en-SG" w:eastAsia="zh-CN"/>
              </w:rPr>
              <w:t>None at all</w:t>
            </w:r>
            <w:proofErr w:type="gramEnd"/>
          </w:p>
        </w:tc>
        <w:tc>
          <w:tcPr>
            <w:tcW w:w="992" w:type="dxa"/>
          </w:tcPr>
          <w:p w14:paraId="1779775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11.2%</w:t>
            </w:r>
          </w:p>
        </w:tc>
        <w:tc>
          <w:tcPr>
            <w:tcW w:w="1134" w:type="dxa"/>
          </w:tcPr>
          <w:p w14:paraId="29E52B9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18.1%</w:t>
            </w:r>
          </w:p>
        </w:tc>
        <w:tc>
          <w:tcPr>
            <w:tcW w:w="974" w:type="dxa"/>
            <w:vMerge/>
          </w:tcPr>
          <w:p w14:paraId="57C5FC8C" w14:textId="77777777" w:rsidR="00FA7EDE" w:rsidRPr="008344FC" w:rsidRDefault="00FA7EDE">
            <w:pPr>
              <w:spacing w:line="360" w:lineRule="auto"/>
              <w:jc w:val="both"/>
              <w:rPr>
                <w:rFonts w:ascii="Book Antiqua" w:hAnsi="Book Antiqua" w:cs="Arial"/>
                <w:bCs/>
                <w:lang w:eastAsia="zh-CN"/>
              </w:rPr>
            </w:pPr>
          </w:p>
        </w:tc>
      </w:tr>
      <w:tr w:rsidR="00FA7EDE" w:rsidRPr="008344FC" w14:paraId="7B4C73EB" w14:textId="77777777">
        <w:tc>
          <w:tcPr>
            <w:tcW w:w="2666" w:type="dxa"/>
            <w:vMerge w:val="restart"/>
          </w:tcPr>
          <w:p w14:paraId="16263C2B"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color w:val="000000"/>
                <w:lang w:eastAsia="zh-CN"/>
              </w:rPr>
              <w:t xml:space="preserve">Q7. </w:t>
            </w:r>
            <w:r w:rsidRPr="008344FC">
              <w:rPr>
                <w:rFonts w:ascii="Book Antiqua" w:hAnsi="Book Antiqua" w:cs="Arial"/>
                <w:lang w:eastAsia="zh-CN"/>
              </w:rPr>
              <w:t>How often do you follow the Seattle protocol (</w:t>
            </w:r>
            <w:proofErr w:type="gramStart"/>
            <w:r w:rsidRPr="008344FC">
              <w:rPr>
                <w:rFonts w:ascii="Book Antiqua" w:hAnsi="Book Antiqua" w:cs="Arial"/>
                <w:i/>
                <w:iCs/>
                <w:lang w:eastAsia="zh-CN"/>
              </w:rPr>
              <w:t>i.e.</w:t>
            </w:r>
            <w:proofErr w:type="gramEnd"/>
            <w:r w:rsidRPr="008344FC">
              <w:rPr>
                <w:rFonts w:ascii="Book Antiqua" w:hAnsi="Book Antiqua" w:cs="Arial"/>
                <w:lang w:eastAsia="zh-CN"/>
              </w:rPr>
              <w:t xml:space="preserve"> four-quadrant biopsies every 2 cm) in your biopsies of Barrett’s esophagus during surveillance endoscopy? </w:t>
            </w:r>
          </w:p>
        </w:tc>
        <w:tc>
          <w:tcPr>
            <w:tcW w:w="3846" w:type="dxa"/>
          </w:tcPr>
          <w:p w14:paraId="53DEED3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All the time</w:t>
            </w:r>
          </w:p>
        </w:tc>
        <w:tc>
          <w:tcPr>
            <w:tcW w:w="992" w:type="dxa"/>
          </w:tcPr>
          <w:p w14:paraId="2A3EA47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6.6%</w:t>
            </w:r>
          </w:p>
        </w:tc>
        <w:tc>
          <w:tcPr>
            <w:tcW w:w="1134" w:type="dxa"/>
          </w:tcPr>
          <w:p w14:paraId="4038CC3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5.6%</w:t>
            </w:r>
          </w:p>
        </w:tc>
        <w:tc>
          <w:tcPr>
            <w:tcW w:w="974" w:type="dxa"/>
            <w:vMerge w:val="restart"/>
          </w:tcPr>
          <w:p w14:paraId="5DFE2E8B"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color w:val="000000" w:themeColor="text1"/>
                <w:lang w:eastAsia="zh-CN"/>
              </w:rPr>
              <w:t>0.281</w:t>
            </w:r>
          </w:p>
        </w:tc>
      </w:tr>
      <w:tr w:rsidR="00FA7EDE" w:rsidRPr="008344FC" w14:paraId="7E9A8381" w14:textId="77777777">
        <w:tc>
          <w:tcPr>
            <w:tcW w:w="2666" w:type="dxa"/>
            <w:vMerge/>
          </w:tcPr>
          <w:p w14:paraId="3F07EE04" w14:textId="77777777" w:rsidR="00FA7EDE" w:rsidRPr="008344FC" w:rsidRDefault="00FA7EDE">
            <w:pPr>
              <w:spacing w:line="360" w:lineRule="auto"/>
              <w:jc w:val="both"/>
              <w:rPr>
                <w:rFonts w:ascii="Book Antiqua" w:hAnsi="Book Antiqua" w:cs="Arial"/>
                <w:lang w:eastAsia="zh-CN"/>
              </w:rPr>
            </w:pPr>
          </w:p>
        </w:tc>
        <w:tc>
          <w:tcPr>
            <w:tcW w:w="3846" w:type="dxa"/>
          </w:tcPr>
          <w:p w14:paraId="2E42DBC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&gt; 70% of the time</w:t>
            </w:r>
          </w:p>
        </w:tc>
        <w:tc>
          <w:tcPr>
            <w:tcW w:w="992" w:type="dxa"/>
          </w:tcPr>
          <w:p w14:paraId="55F74B3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6.6%</w:t>
            </w:r>
          </w:p>
        </w:tc>
        <w:tc>
          <w:tcPr>
            <w:tcW w:w="1134" w:type="dxa"/>
          </w:tcPr>
          <w:p w14:paraId="0B0CA37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4.4%</w:t>
            </w:r>
          </w:p>
        </w:tc>
        <w:tc>
          <w:tcPr>
            <w:tcW w:w="974" w:type="dxa"/>
            <w:vMerge/>
          </w:tcPr>
          <w:p w14:paraId="7EE6FD90" w14:textId="77777777" w:rsidR="00FA7EDE" w:rsidRPr="008344FC" w:rsidRDefault="00FA7EDE">
            <w:pPr>
              <w:spacing w:line="360" w:lineRule="auto"/>
              <w:jc w:val="both"/>
              <w:rPr>
                <w:rFonts w:ascii="Book Antiqua" w:hAnsi="Book Antiqua" w:cs="Arial"/>
                <w:bCs/>
                <w:lang w:eastAsia="zh-CN"/>
              </w:rPr>
            </w:pPr>
          </w:p>
        </w:tc>
      </w:tr>
      <w:tr w:rsidR="00FA7EDE" w:rsidRPr="008344FC" w14:paraId="168884B4" w14:textId="77777777">
        <w:tc>
          <w:tcPr>
            <w:tcW w:w="2666" w:type="dxa"/>
            <w:vMerge/>
          </w:tcPr>
          <w:p w14:paraId="08B3F85C" w14:textId="77777777" w:rsidR="00FA7EDE" w:rsidRPr="008344FC" w:rsidRDefault="00FA7EDE">
            <w:pPr>
              <w:spacing w:line="360" w:lineRule="auto"/>
              <w:jc w:val="both"/>
              <w:rPr>
                <w:rFonts w:ascii="Book Antiqua" w:hAnsi="Book Antiqua" w:cs="Arial"/>
                <w:lang w:eastAsia="zh-CN"/>
              </w:rPr>
            </w:pPr>
          </w:p>
        </w:tc>
        <w:tc>
          <w:tcPr>
            <w:tcW w:w="3846" w:type="dxa"/>
          </w:tcPr>
          <w:p w14:paraId="7B4B84B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30%-70% of the time</w:t>
            </w:r>
          </w:p>
        </w:tc>
        <w:tc>
          <w:tcPr>
            <w:tcW w:w="992" w:type="dxa"/>
          </w:tcPr>
          <w:p w14:paraId="1B2F292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9.8%</w:t>
            </w:r>
          </w:p>
        </w:tc>
        <w:tc>
          <w:tcPr>
            <w:tcW w:w="1134" w:type="dxa"/>
          </w:tcPr>
          <w:p w14:paraId="7B4AEB3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7.5%</w:t>
            </w:r>
          </w:p>
        </w:tc>
        <w:tc>
          <w:tcPr>
            <w:tcW w:w="974" w:type="dxa"/>
            <w:vMerge/>
          </w:tcPr>
          <w:p w14:paraId="042EE80A" w14:textId="77777777" w:rsidR="00FA7EDE" w:rsidRPr="008344FC" w:rsidRDefault="00FA7EDE">
            <w:pPr>
              <w:spacing w:line="360" w:lineRule="auto"/>
              <w:jc w:val="both"/>
              <w:rPr>
                <w:rFonts w:ascii="Book Antiqua" w:hAnsi="Book Antiqua" w:cs="Arial"/>
                <w:bCs/>
                <w:lang w:eastAsia="zh-CN"/>
              </w:rPr>
            </w:pPr>
          </w:p>
        </w:tc>
      </w:tr>
      <w:tr w:rsidR="00FA7EDE" w:rsidRPr="008344FC" w14:paraId="1319E1C1" w14:textId="77777777">
        <w:tc>
          <w:tcPr>
            <w:tcW w:w="2666" w:type="dxa"/>
            <w:vMerge/>
          </w:tcPr>
          <w:p w14:paraId="0E57A24B" w14:textId="77777777" w:rsidR="00FA7EDE" w:rsidRPr="008344FC" w:rsidRDefault="00FA7EDE">
            <w:pPr>
              <w:spacing w:line="360" w:lineRule="auto"/>
              <w:jc w:val="both"/>
              <w:rPr>
                <w:rFonts w:ascii="Book Antiqua" w:hAnsi="Book Antiqua" w:cs="Arial"/>
                <w:lang w:eastAsia="zh-CN"/>
              </w:rPr>
            </w:pPr>
          </w:p>
        </w:tc>
        <w:tc>
          <w:tcPr>
            <w:tcW w:w="3846" w:type="dxa"/>
          </w:tcPr>
          <w:p w14:paraId="52F9D3D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&lt; 30% of the time</w:t>
            </w:r>
          </w:p>
        </w:tc>
        <w:tc>
          <w:tcPr>
            <w:tcW w:w="992" w:type="dxa"/>
          </w:tcPr>
          <w:p w14:paraId="55419D1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27.4%</w:t>
            </w:r>
          </w:p>
        </w:tc>
        <w:tc>
          <w:tcPr>
            <w:tcW w:w="1134" w:type="dxa"/>
          </w:tcPr>
          <w:p w14:paraId="5134C3CA"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36.3%</w:t>
            </w:r>
          </w:p>
        </w:tc>
        <w:tc>
          <w:tcPr>
            <w:tcW w:w="974" w:type="dxa"/>
            <w:vMerge/>
          </w:tcPr>
          <w:p w14:paraId="7047F1F3" w14:textId="77777777" w:rsidR="00FA7EDE" w:rsidRPr="008344FC" w:rsidRDefault="00FA7EDE">
            <w:pPr>
              <w:spacing w:line="360" w:lineRule="auto"/>
              <w:jc w:val="both"/>
              <w:rPr>
                <w:rFonts w:ascii="Book Antiqua" w:hAnsi="Book Antiqua" w:cs="Arial"/>
                <w:bCs/>
                <w:lang w:eastAsia="zh-CN"/>
              </w:rPr>
            </w:pPr>
          </w:p>
        </w:tc>
      </w:tr>
      <w:tr w:rsidR="00FA7EDE" w:rsidRPr="008344FC" w14:paraId="1441791E" w14:textId="77777777">
        <w:tc>
          <w:tcPr>
            <w:tcW w:w="2666" w:type="dxa"/>
            <w:vMerge/>
          </w:tcPr>
          <w:p w14:paraId="62F660EF" w14:textId="77777777" w:rsidR="00FA7EDE" w:rsidRPr="008344FC" w:rsidRDefault="00FA7EDE">
            <w:pPr>
              <w:spacing w:line="360" w:lineRule="auto"/>
              <w:jc w:val="both"/>
              <w:rPr>
                <w:rFonts w:ascii="Book Antiqua" w:hAnsi="Book Antiqua" w:cs="Arial"/>
                <w:lang w:eastAsia="zh-CN"/>
              </w:rPr>
            </w:pPr>
          </w:p>
        </w:tc>
        <w:tc>
          <w:tcPr>
            <w:tcW w:w="3846" w:type="dxa"/>
          </w:tcPr>
          <w:p w14:paraId="20F1970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Never</w:t>
            </w:r>
          </w:p>
        </w:tc>
        <w:tc>
          <w:tcPr>
            <w:tcW w:w="992" w:type="dxa"/>
          </w:tcPr>
          <w:p w14:paraId="6F3BB81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49.6%</w:t>
            </w:r>
          </w:p>
        </w:tc>
        <w:tc>
          <w:tcPr>
            <w:tcW w:w="1134" w:type="dxa"/>
          </w:tcPr>
          <w:p w14:paraId="61122E4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46.3%</w:t>
            </w:r>
          </w:p>
        </w:tc>
        <w:tc>
          <w:tcPr>
            <w:tcW w:w="974" w:type="dxa"/>
            <w:vMerge/>
          </w:tcPr>
          <w:p w14:paraId="11877288" w14:textId="77777777" w:rsidR="00FA7EDE" w:rsidRPr="008344FC" w:rsidRDefault="00FA7EDE">
            <w:pPr>
              <w:spacing w:line="360" w:lineRule="auto"/>
              <w:jc w:val="both"/>
              <w:rPr>
                <w:rFonts w:ascii="Book Antiqua" w:hAnsi="Book Antiqua" w:cs="Arial"/>
                <w:bCs/>
                <w:lang w:eastAsia="zh-CN"/>
              </w:rPr>
            </w:pPr>
          </w:p>
        </w:tc>
      </w:tr>
      <w:tr w:rsidR="00FA7EDE" w:rsidRPr="008344FC" w14:paraId="5D357C92" w14:textId="77777777">
        <w:trPr>
          <w:trHeight w:val="207"/>
        </w:trPr>
        <w:tc>
          <w:tcPr>
            <w:tcW w:w="2666" w:type="dxa"/>
            <w:vMerge w:val="restart"/>
          </w:tcPr>
          <w:p w14:paraId="2ED01FB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color w:val="000000"/>
                <w:lang w:eastAsia="zh-CN"/>
              </w:rPr>
              <w:t xml:space="preserve">Q8. </w:t>
            </w:r>
            <w:r w:rsidRPr="008344FC">
              <w:rPr>
                <w:rFonts w:ascii="Book Antiqua" w:hAnsi="Book Antiqua" w:cs="Arial"/>
                <w:lang w:eastAsia="zh-CN"/>
              </w:rPr>
              <w:t>What is your preferred treatment of Barrett’s esophagus without dysplasia?</w:t>
            </w:r>
          </w:p>
        </w:tc>
        <w:tc>
          <w:tcPr>
            <w:tcW w:w="3846" w:type="dxa"/>
          </w:tcPr>
          <w:p w14:paraId="015E2CB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 xml:space="preserve">Lifelong PPI </w:t>
            </w:r>
          </w:p>
        </w:tc>
        <w:tc>
          <w:tcPr>
            <w:tcW w:w="992" w:type="dxa"/>
          </w:tcPr>
          <w:p w14:paraId="14E7266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23.2%</w:t>
            </w:r>
          </w:p>
        </w:tc>
        <w:tc>
          <w:tcPr>
            <w:tcW w:w="1134" w:type="dxa"/>
          </w:tcPr>
          <w:p w14:paraId="02B90BC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16.3%</w:t>
            </w:r>
          </w:p>
        </w:tc>
        <w:tc>
          <w:tcPr>
            <w:tcW w:w="974" w:type="dxa"/>
            <w:vMerge w:val="restart"/>
          </w:tcPr>
          <w:p w14:paraId="10064FF1"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color w:val="000000" w:themeColor="text1"/>
                <w:lang w:eastAsia="zh-CN"/>
              </w:rPr>
              <w:t>0.091</w:t>
            </w:r>
          </w:p>
        </w:tc>
      </w:tr>
      <w:tr w:rsidR="00FA7EDE" w:rsidRPr="008344FC" w14:paraId="65B6BE27" w14:textId="77777777">
        <w:tc>
          <w:tcPr>
            <w:tcW w:w="2666" w:type="dxa"/>
            <w:vMerge/>
          </w:tcPr>
          <w:p w14:paraId="67F8E615" w14:textId="77777777" w:rsidR="00FA7EDE" w:rsidRPr="008344FC" w:rsidRDefault="00FA7EDE">
            <w:pPr>
              <w:spacing w:line="360" w:lineRule="auto"/>
              <w:jc w:val="both"/>
              <w:rPr>
                <w:rFonts w:ascii="Book Antiqua" w:hAnsi="Book Antiqua" w:cs="Arial"/>
                <w:lang w:eastAsia="zh-CN"/>
              </w:rPr>
            </w:pPr>
          </w:p>
        </w:tc>
        <w:tc>
          <w:tcPr>
            <w:tcW w:w="3846" w:type="dxa"/>
          </w:tcPr>
          <w:p w14:paraId="529FB18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PPI only when patient has symptoms of gastroesophageal reflux or evidence of esophagitis</w:t>
            </w:r>
          </w:p>
        </w:tc>
        <w:tc>
          <w:tcPr>
            <w:tcW w:w="992" w:type="dxa"/>
          </w:tcPr>
          <w:p w14:paraId="5369A80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73.1%</w:t>
            </w:r>
          </w:p>
        </w:tc>
        <w:tc>
          <w:tcPr>
            <w:tcW w:w="1134" w:type="dxa"/>
          </w:tcPr>
          <w:p w14:paraId="17612D8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76.3%</w:t>
            </w:r>
          </w:p>
        </w:tc>
        <w:tc>
          <w:tcPr>
            <w:tcW w:w="974" w:type="dxa"/>
            <w:vMerge/>
          </w:tcPr>
          <w:p w14:paraId="061B707A" w14:textId="77777777" w:rsidR="00FA7EDE" w:rsidRPr="008344FC" w:rsidRDefault="00FA7EDE">
            <w:pPr>
              <w:spacing w:line="360" w:lineRule="auto"/>
              <w:jc w:val="both"/>
              <w:rPr>
                <w:rFonts w:ascii="Book Antiqua" w:hAnsi="Book Antiqua" w:cs="Arial"/>
                <w:bCs/>
                <w:lang w:eastAsia="zh-CN"/>
              </w:rPr>
            </w:pPr>
          </w:p>
        </w:tc>
      </w:tr>
      <w:tr w:rsidR="00FA7EDE" w:rsidRPr="008344FC" w14:paraId="22177503" w14:textId="77777777">
        <w:tc>
          <w:tcPr>
            <w:tcW w:w="2666" w:type="dxa"/>
            <w:vMerge/>
          </w:tcPr>
          <w:p w14:paraId="2EA9C319" w14:textId="77777777" w:rsidR="00FA7EDE" w:rsidRPr="008344FC" w:rsidRDefault="00FA7EDE">
            <w:pPr>
              <w:spacing w:line="360" w:lineRule="auto"/>
              <w:jc w:val="both"/>
              <w:rPr>
                <w:rFonts w:ascii="Book Antiqua" w:hAnsi="Book Antiqua" w:cs="Arial"/>
                <w:lang w:eastAsia="zh-CN"/>
              </w:rPr>
            </w:pPr>
          </w:p>
        </w:tc>
        <w:tc>
          <w:tcPr>
            <w:tcW w:w="3846" w:type="dxa"/>
          </w:tcPr>
          <w:p w14:paraId="41AE634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Radiofrequency Ablation</w:t>
            </w:r>
          </w:p>
        </w:tc>
        <w:tc>
          <w:tcPr>
            <w:tcW w:w="992" w:type="dxa"/>
          </w:tcPr>
          <w:p w14:paraId="5A22B84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1.7%</w:t>
            </w:r>
          </w:p>
        </w:tc>
        <w:tc>
          <w:tcPr>
            <w:tcW w:w="1134" w:type="dxa"/>
          </w:tcPr>
          <w:p w14:paraId="0103C1A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3.8%</w:t>
            </w:r>
          </w:p>
        </w:tc>
        <w:tc>
          <w:tcPr>
            <w:tcW w:w="974" w:type="dxa"/>
            <w:vMerge/>
          </w:tcPr>
          <w:p w14:paraId="0828D8F2" w14:textId="77777777" w:rsidR="00FA7EDE" w:rsidRPr="008344FC" w:rsidRDefault="00FA7EDE">
            <w:pPr>
              <w:spacing w:line="360" w:lineRule="auto"/>
              <w:jc w:val="both"/>
              <w:rPr>
                <w:rFonts w:ascii="Book Antiqua" w:hAnsi="Book Antiqua" w:cs="Arial"/>
                <w:bCs/>
                <w:lang w:eastAsia="zh-CN"/>
              </w:rPr>
            </w:pPr>
          </w:p>
        </w:tc>
      </w:tr>
      <w:tr w:rsidR="00FA7EDE" w:rsidRPr="008344FC" w14:paraId="539DBAD6" w14:textId="77777777">
        <w:tc>
          <w:tcPr>
            <w:tcW w:w="2666" w:type="dxa"/>
            <w:vMerge/>
          </w:tcPr>
          <w:p w14:paraId="78F0C2CD" w14:textId="77777777" w:rsidR="00FA7EDE" w:rsidRPr="008344FC" w:rsidRDefault="00FA7EDE">
            <w:pPr>
              <w:spacing w:line="360" w:lineRule="auto"/>
              <w:jc w:val="both"/>
              <w:rPr>
                <w:rFonts w:ascii="Book Antiqua" w:hAnsi="Book Antiqua" w:cs="Arial"/>
                <w:lang w:eastAsia="zh-CN"/>
              </w:rPr>
            </w:pPr>
          </w:p>
        </w:tc>
        <w:tc>
          <w:tcPr>
            <w:tcW w:w="3846" w:type="dxa"/>
          </w:tcPr>
          <w:p w14:paraId="476E185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Anti-reflux procedure (</w:t>
            </w:r>
            <w:proofErr w:type="gramStart"/>
            <w:r w:rsidRPr="008344FC">
              <w:rPr>
                <w:rFonts w:ascii="Book Antiqua" w:hAnsi="Book Antiqua" w:cs="Arial"/>
                <w:lang w:val="en-SG" w:eastAsia="zh-CN"/>
              </w:rPr>
              <w:t>e.g.</w:t>
            </w:r>
            <w:proofErr w:type="gramEnd"/>
            <w:r w:rsidRPr="008344FC">
              <w:rPr>
                <w:rFonts w:ascii="Book Antiqua" w:hAnsi="Book Antiqua" w:cs="Arial"/>
                <w:lang w:val="en-SG" w:eastAsia="zh-CN"/>
              </w:rPr>
              <w:t xml:space="preserve"> </w:t>
            </w:r>
            <w:r w:rsidRPr="008344FC">
              <w:rPr>
                <w:rFonts w:ascii="Book Antiqua" w:hAnsi="Book Antiqua" w:cs="Arial"/>
                <w:lang w:val="en-SG" w:eastAsia="zh-CN"/>
              </w:rPr>
              <w:lastRenderedPageBreak/>
              <w:t>fundoplication)</w:t>
            </w:r>
          </w:p>
        </w:tc>
        <w:tc>
          <w:tcPr>
            <w:tcW w:w="992" w:type="dxa"/>
          </w:tcPr>
          <w:p w14:paraId="65A8860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lastRenderedPageBreak/>
              <w:t>2.0%</w:t>
            </w:r>
          </w:p>
        </w:tc>
        <w:tc>
          <w:tcPr>
            <w:tcW w:w="1134" w:type="dxa"/>
          </w:tcPr>
          <w:p w14:paraId="0D2A1B1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3.8%</w:t>
            </w:r>
          </w:p>
        </w:tc>
        <w:tc>
          <w:tcPr>
            <w:tcW w:w="974" w:type="dxa"/>
            <w:vMerge/>
          </w:tcPr>
          <w:p w14:paraId="235D76A7" w14:textId="77777777" w:rsidR="00FA7EDE" w:rsidRPr="008344FC" w:rsidRDefault="00FA7EDE">
            <w:pPr>
              <w:spacing w:line="360" w:lineRule="auto"/>
              <w:jc w:val="both"/>
              <w:rPr>
                <w:rFonts w:ascii="Book Antiqua" w:hAnsi="Book Antiqua" w:cs="Arial"/>
                <w:bCs/>
                <w:lang w:eastAsia="zh-CN"/>
              </w:rPr>
            </w:pPr>
          </w:p>
        </w:tc>
      </w:tr>
      <w:tr w:rsidR="00FA7EDE" w:rsidRPr="008344FC" w14:paraId="03957B60" w14:textId="77777777">
        <w:tc>
          <w:tcPr>
            <w:tcW w:w="2666" w:type="dxa"/>
            <w:vMerge w:val="restart"/>
          </w:tcPr>
          <w:p w14:paraId="6515793C"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color w:val="000000"/>
                <w:lang w:eastAsia="zh-CN"/>
              </w:rPr>
              <w:t xml:space="preserve">Q9. </w:t>
            </w:r>
            <w:r w:rsidRPr="008344FC">
              <w:rPr>
                <w:rFonts w:ascii="Book Antiqua" w:hAnsi="Book Antiqua" w:cs="Arial"/>
                <w:lang w:eastAsia="zh-CN"/>
              </w:rPr>
              <w:t>For Barrett’s esophagus patients whose biopsies showed indefinite for dysplasia, your preferred approach is:</w:t>
            </w:r>
          </w:p>
        </w:tc>
        <w:tc>
          <w:tcPr>
            <w:tcW w:w="3846" w:type="dxa"/>
          </w:tcPr>
          <w:p w14:paraId="03D8D64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Confirm with second pathologist and repeat endoscopy after a course of PPI</w:t>
            </w:r>
          </w:p>
        </w:tc>
        <w:tc>
          <w:tcPr>
            <w:tcW w:w="992" w:type="dxa"/>
          </w:tcPr>
          <w:p w14:paraId="30A22A3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45.2%</w:t>
            </w:r>
          </w:p>
        </w:tc>
        <w:tc>
          <w:tcPr>
            <w:tcW w:w="1134" w:type="dxa"/>
          </w:tcPr>
          <w:p w14:paraId="5839EBC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43.8%</w:t>
            </w:r>
          </w:p>
        </w:tc>
        <w:tc>
          <w:tcPr>
            <w:tcW w:w="974" w:type="dxa"/>
            <w:vMerge w:val="restart"/>
          </w:tcPr>
          <w:p w14:paraId="4115FCF1"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color w:val="000000" w:themeColor="text1"/>
                <w:lang w:eastAsia="zh-CN"/>
              </w:rPr>
              <w:t>0.973</w:t>
            </w:r>
          </w:p>
        </w:tc>
      </w:tr>
      <w:tr w:rsidR="00FA7EDE" w:rsidRPr="008344FC" w14:paraId="6FBC365F" w14:textId="77777777">
        <w:tc>
          <w:tcPr>
            <w:tcW w:w="2666" w:type="dxa"/>
            <w:vMerge/>
          </w:tcPr>
          <w:p w14:paraId="18AAD2D7" w14:textId="77777777" w:rsidR="00FA7EDE" w:rsidRPr="008344FC" w:rsidRDefault="00FA7EDE">
            <w:pPr>
              <w:spacing w:line="360" w:lineRule="auto"/>
              <w:jc w:val="both"/>
              <w:rPr>
                <w:rFonts w:ascii="Book Antiqua" w:hAnsi="Book Antiqua" w:cs="Arial"/>
                <w:lang w:eastAsia="zh-CN"/>
              </w:rPr>
            </w:pPr>
          </w:p>
        </w:tc>
        <w:tc>
          <w:tcPr>
            <w:tcW w:w="3846" w:type="dxa"/>
          </w:tcPr>
          <w:p w14:paraId="6C67481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6-monthly</w:t>
            </w:r>
          </w:p>
        </w:tc>
        <w:tc>
          <w:tcPr>
            <w:tcW w:w="992" w:type="dxa"/>
          </w:tcPr>
          <w:p w14:paraId="514566D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30.1%</w:t>
            </w:r>
          </w:p>
        </w:tc>
        <w:tc>
          <w:tcPr>
            <w:tcW w:w="1134" w:type="dxa"/>
          </w:tcPr>
          <w:p w14:paraId="6E87CAEE"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30.6%</w:t>
            </w:r>
          </w:p>
        </w:tc>
        <w:tc>
          <w:tcPr>
            <w:tcW w:w="974" w:type="dxa"/>
            <w:vMerge/>
          </w:tcPr>
          <w:p w14:paraId="6A80F176" w14:textId="77777777" w:rsidR="00FA7EDE" w:rsidRPr="008344FC" w:rsidRDefault="00FA7EDE">
            <w:pPr>
              <w:spacing w:line="360" w:lineRule="auto"/>
              <w:jc w:val="both"/>
              <w:rPr>
                <w:rFonts w:ascii="Book Antiqua" w:hAnsi="Book Antiqua" w:cs="Arial"/>
                <w:bCs/>
                <w:lang w:eastAsia="zh-CN"/>
              </w:rPr>
            </w:pPr>
          </w:p>
        </w:tc>
      </w:tr>
      <w:tr w:rsidR="00FA7EDE" w:rsidRPr="008344FC" w14:paraId="7305DCA7" w14:textId="77777777">
        <w:tc>
          <w:tcPr>
            <w:tcW w:w="2666" w:type="dxa"/>
            <w:vMerge/>
          </w:tcPr>
          <w:p w14:paraId="227EDA0B" w14:textId="77777777" w:rsidR="00FA7EDE" w:rsidRPr="008344FC" w:rsidRDefault="00FA7EDE">
            <w:pPr>
              <w:spacing w:line="360" w:lineRule="auto"/>
              <w:jc w:val="both"/>
              <w:rPr>
                <w:rFonts w:ascii="Book Antiqua" w:hAnsi="Book Antiqua" w:cs="Arial"/>
                <w:lang w:eastAsia="zh-CN"/>
              </w:rPr>
            </w:pPr>
          </w:p>
        </w:tc>
        <w:tc>
          <w:tcPr>
            <w:tcW w:w="3846" w:type="dxa"/>
          </w:tcPr>
          <w:p w14:paraId="777F917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yearly</w:t>
            </w:r>
          </w:p>
        </w:tc>
        <w:tc>
          <w:tcPr>
            <w:tcW w:w="992" w:type="dxa"/>
          </w:tcPr>
          <w:p w14:paraId="73FC684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23.7%</w:t>
            </w:r>
          </w:p>
        </w:tc>
        <w:tc>
          <w:tcPr>
            <w:tcW w:w="1134" w:type="dxa"/>
          </w:tcPr>
          <w:p w14:paraId="35397B48"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25.0%</w:t>
            </w:r>
          </w:p>
        </w:tc>
        <w:tc>
          <w:tcPr>
            <w:tcW w:w="974" w:type="dxa"/>
            <w:vMerge/>
          </w:tcPr>
          <w:p w14:paraId="793B4CFF" w14:textId="77777777" w:rsidR="00FA7EDE" w:rsidRPr="008344FC" w:rsidRDefault="00FA7EDE">
            <w:pPr>
              <w:spacing w:line="360" w:lineRule="auto"/>
              <w:jc w:val="both"/>
              <w:rPr>
                <w:rFonts w:ascii="Book Antiqua" w:hAnsi="Book Antiqua" w:cs="Arial"/>
                <w:bCs/>
                <w:lang w:eastAsia="zh-CN"/>
              </w:rPr>
            </w:pPr>
          </w:p>
        </w:tc>
      </w:tr>
      <w:tr w:rsidR="00FA7EDE" w:rsidRPr="008344FC" w14:paraId="137200A9" w14:textId="77777777">
        <w:trPr>
          <w:trHeight w:val="563"/>
        </w:trPr>
        <w:tc>
          <w:tcPr>
            <w:tcW w:w="2666" w:type="dxa"/>
            <w:vMerge/>
          </w:tcPr>
          <w:p w14:paraId="42EEE2FC" w14:textId="77777777" w:rsidR="00FA7EDE" w:rsidRPr="008344FC" w:rsidRDefault="00FA7EDE">
            <w:pPr>
              <w:spacing w:line="360" w:lineRule="auto"/>
              <w:jc w:val="both"/>
              <w:rPr>
                <w:rFonts w:ascii="Book Antiqua" w:hAnsi="Book Antiqua" w:cs="Arial"/>
                <w:lang w:eastAsia="zh-CN"/>
              </w:rPr>
            </w:pPr>
          </w:p>
        </w:tc>
        <w:tc>
          <w:tcPr>
            <w:tcW w:w="3846" w:type="dxa"/>
          </w:tcPr>
          <w:p w14:paraId="6186C22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3-5 yearly</w:t>
            </w:r>
          </w:p>
        </w:tc>
        <w:tc>
          <w:tcPr>
            <w:tcW w:w="992" w:type="dxa"/>
          </w:tcPr>
          <w:p w14:paraId="09D4100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w:t>
            </w:r>
          </w:p>
        </w:tc>
        <w:tc>
          <w:tcPr>
            <w:tcW w:w="1134" w:type="dxa"/>
          </w:tcPr>
          <w:p w14:paraId="277730D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0.6%</w:t>
            </w:r>
          </w:p>
        </w:tc>
        <w:tc>
          <w:tcPr>
            <w:tcW w:w="974" w:type="dxa"/>
            <w:vMerge/>
          </w:tcPr>
          <w:p w14:paraId="229A45BC" w14:textId="77777777" w:rsidR="00FA7EDE" w:rsidRPr="008344FC" w:rsidRDefault="00FA7EDE">
            <w:pPr>
              <w:spacing w:line="360" w:lineRule="auto"/>
              <w:jc w:val="both"/>
              <w:rPr>
                <w:rFonts w:ascii="Book Antiqua" w:hAnsi="Book Antiqua" w:cs="Arial"/>
                <w:bCs/>
                <w:lang w:eastAsia="zh-CN"/>
              </w:rPr>
            </w:pPr>
          </w:p>
        </w:tc>
      </w:tr>
      <w:tr w:rsidR="00FA7EDE" w:rsidRPr="008344FC" w14:paraId="71A18C53" w14:textId="77777777">
        <w:tc>
          <w:tcPr>
            <w:tcW w:w="2666" w:type="dxa"/>
            <w:vMerge w:val="restart"/>
          </w:tcPr>
          <w:p w14:paraId="17901230"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color w:val="000000"/>
                <w:lang w:eastAsia="zh-CN"/>
              </w:rPr>
              <w:t xml:space="preserve">Q10. </w:t>
            </w:r>
            <w:r w:rsidRPr="008344FC">
              <w:rPr>
                <w:rFonts w:ascii="Book Antiqua" w:hAnsi="Book Antiqua" w:cs="Arial"/>
                <w:lang w:eastAsia="zh-CN"/>
              </w:rPr>
              <w:t xml:space="preserve">For Barrett’s esophagus patients without a lesion but whose biopsies showed low grade dysplasia, your preferred approach is? </w:t>
            </w:r>
          </w:p>
        </w:tc>
        <w:tc>
          <w:tcPr>
            <w:tcW w:w="3846" w:type="dxa"/>
          </w:tcPr>
          <w:p w14:paraId="0D16772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6-monthly</w:t>
            </w:r>
          </w:p>
        </w:tc>
        <w:tc>
          <w:tcPr>
            <w:tcW w:w="992" w:type="dxa"/>
          </w:tcPr>
          <w:p w14:paraId="31E60A7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56.7%</w:t>
            </w:r>
          </w:p>
        </w:tc>
        <w:tc>
          <w:tcPr>
            <w:tcW w:w="1134" w:type="dxa"/>
          </w:tcPr>
          <w:p w14:paraId="612BE49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52.5%</w:t>
            </w:r>
          </w:p>
        </w:tc>
        <w:tc>
          <w:tcPr>
            <w:tcW w:w="974" w:type="dxa"/>
            <w:vMerge w:val="restart"/>
          </w:tcPr>
          <w:p w14:paraId="6BECAC79"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0.956</w:t>
            </w:r>
          </w:p>
        </w:tc>
      </w:tr>
      <w:tr w:rsidR="00FA7EDE" w:rsidRPr="008344FC" w14:paraId="4E291FA2" w14:textId="77777777">
        <w:tc>
          <w:tcPr>
            <w:tcW w:w="2666" w:type="dxa"/>
            <w:vMerge/>
          </w:tcPr>
          <w:p w14:paraId="5D913B6B" w14:textId="77777777" w:rsidR="00FA7EDE" w:rsidRPr="008344FC" w:rsidRDefault="00FA7EDE">
            <w:pPr>
              <w:spacing w:line="360" w:lineRule="auto"/>
              <w:jc w:val="both"/>
              <w:rPr>
                <w:rFonts w:ascii="Book Antiqua" w:hAnsi="Book Antiqua" w:cs="Arial"/>
                <w:lang w:eastAsia="zh-CN"/>
              </w:rPr>
            </w:pPr>
          </w:p>
        </w:tc>
        <w:tc>
          <w:tcPr>
            <w:tcW w:w="3846" w:type="dxa"/>
          </w:tcPr>
          <w:p w14:paraId="27A16E09"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yearly</w:t>
            </w:r>
          </w:p>
        </w:tc>
        <w:tc>
          <w:tcPr>
            <w:tcW w:w="992" w:type="dxa"/>
          </w:tcPr>
          <w:p w14:paraId="770713E7"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20.3%</w:t>
            </w:r>
          </w:p>
        </w:tc>
        <w:tc>
          <w:tcPr>
            <w:tcW w:w="1134" w:type="dxa"/>
          </w:tcPr>
          <w:p w14:paraId="65936D7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23.8%</w:t>
            </w:r>
          </w:p>
        </w:tc>
        <w:tc>
          <w:tcPr>
            <w:tcW w:w="974" w:type="dxa"/>
            <w:vMerge/>
          </w:tcPr>
          <w:p w14:paraId="63DA70E0" w14:textId="77777777" w:rsidR="00FA7EDE" w:rsidRPr="008344FC" w:rsidRDefault="00FA7EDE">
            <w:pPr>
              <w:spacing w:line="360" w:lineRule="auto"/>
              <w:jc w:val="both"/>
              <w:rPr>
                <w:rFonts w:ascii="Book Antiqua" w:hAnsi="Book Antiqua" w:cs="Arial"/>
                <w:bCs/>
                <w:lang w:eastAsia="zh-CN"/>
              </w:rPr>
            </w:pPr>
          </w:p>
        </w:tc>
      </w:tr>
      <w:tr w:rsidR="00FA7EDE" w:rsidRPr="008344FC" w14:paraId="094EA9BC" w14:textId="77777777">
        <w:trPr>
          <w:trHeight w:val="273"/>
        </w:trPr>
        <w:tc>
          <w:tcPr>
            <w:tcW w:w="2666" w:type="dxa"/>
            <w:vMerge/>
          </w:tcPr>
          <w:p w14:paraId="1AAF7706" w14:textId="77777777" w:rsidR="00FA7EDE" w:rsidRPr="008344FC" w:rsidRDefault="00FA7EDE">
            <w:pPr>
              <w:spacing w:line="360" w:lineRule="auto"/>
              <w:jc w:val="both"/>
              <w:rPr>
                <w:rFonts w:ascii="Book Antiqua" w:hAnsi="Book Antiqua" w:cs="Arial"/>
                <w:lang w:eastAsia="zh-CN"/>
              </w:rPr>
            </w:pPr>
          </w:p>
        </w:tc>
        <w:tc>
          <w:tcPr>
            <w:tcW w:w="3846" w:type="dxa"/>
          </w:tcPr>
          <w:p w14:paraId="5875ED9B"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Surveillance 3-5 yearly</w:t>
            </w:r>
          </w:p>
        </w:tc>
        <w:tc>
          <w:tcPr>
            <w:tcW w:w="992" w:type="dxa"/>
          </w:tcPr>
          <w:p w14:paraId="3F2937A3"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1.7%</w:t>
            </w:r>
          </w:p>
        </w:tc>
        <w:tc>
          <w:tcPr>
            <w:tcW w:w="1134" w:type="dxa"/>
          </w:tcPr>
          <w:p w14:paraId="2B484A5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1.9%</w:t>
            </w:r>
          </w:p>
        </w:tc>
        <w:tc>
          <w:tcPr>
            <w:tcW w:w="974" w:type="dxa"/>
            <w:vMerge/>
          </w:tcPr>
          <w:p w14:paraId="0F59F668" w14:textId="77777777" w:rsidR="00FA7EDE" w:rsidRPr="008344FC" w:rsidRDefault="00FA7EDE">
            <w:pPr>
              <w:spacing w:line="360" w:lineRule="auto"/>
              <w:jc w:val="both"/>
              <w:rPr>
                <w:rFonts w:ascii="Book Antiqua" w:hAnsi="Book Antiqua" w:cs="Arial"/>
                <w:bCs/>
                <w:lang w:eastAsia="zh-CN"/>
              </w:rPr>
            </w:pPr>
          </w:p>
        </w:tc>
      </w:tr>
      <w:tr w:rsidR="00FA7EDE" w:rsidRPr="008344FC" w14:paraId="59158F00" w14:textId="77777777">
        <w:tc>
          <w:tcPr>
            <w:tcW w:w="2666" w:type="dxa"/>
            <w:vMerge/>
          </w:tcPr>
          <w:p w14:paraId="29D23C62" w14:textId="77777777" w:rsidR="00FA7EDE" w:rsidRPr="008344FC" w:rsidRDefault="00FA7EDE">
            <w:pPr>
              <w:spacing w:line="360" w:lineRule="auto"/>
              <w:jc w:val="both"/>
              <w:rPr>
                <w:rFonts w:ascii="Book Antiqua" w:hAnsi="Book Antiqua" w:cs="Arial"/>
                <w:lang w:eastAsia="zh-CN"/>
              </w:rPr>
            </w:pPr>
          </w:p>
        </w:tc>
        <w:tc>
          <w:tcPr>
            <w:tcW w:w="3846" w:type="dxa"/>
          </w:tcPr>
          <w:p w14:paraId="01634017"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color w:val="000000"/>
                <w:lang w:eastAsia="zh-CN"/>
              </w:rPr>
              <w:t>Ablative therapy, e.g., radiofrequency, cryotherapy, argon plasma coagulation</w:t>
            </w:r>
          </w:p>
        </w:tc>
        <w:tc>
          <w:tcPr>
            <w:tcW w:w="992" w:type="dxa"/>
          </w:tcPr>
          <w:p w14:paraId="579E669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9.3%</w:t>
            </w:r>
          </w:p>
        </w:tc>
        <w:tc>
          <w:tcPr>
            <w:tcW w:w="1134" w:type="dxa"/>
          </w:tcPr>
          <w:p w14:paraId="72D22CC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10.0%</w:t>
            </w:r>
          </w:p>
        </w:tc>
        <w:tc>
          <w:tcPr>
            <w:tcW w:w="974" w:type="dxa"/>
            <w:vMerge/>
          </w:tcPr>
          <w:p w14:paraId="040BF07D" w14:textId="77777777" w:rsidR="00FA7EDE" w:rsidRPr="008344FC" w:rsidRDefault="00FA7EDE">
            <w:pPr>
              <w:spacing w:line="360" w:lineRule="auto"/>
              <w:jc w:val="both"/>
              <w:rPr>
                <w:rFonts w:ascii="Book Antiqua" w:hAnsi="Book Antiqua" w:cs="Arial"/>
                <w:bCs/>
                <w:lang w:eastAsia="zh-CN"/>
              </w:rPr>
            </w:pPr>
          </w:p>
        </w:tc>
      </w:tr>
      <w:tr w:rsidR="00FA7EDE" w:rsidRPr="008344FC" w14:paraId="72C7DBAA" w14:textId="77777777">
        <w:trPr>
          <w:trHeight w:val="550"/>
        </w:trPr>
        <w:tc>
          <w:tcPr>
            <w:tcW w:w="2666" w:type="dxa"/>
            <w:vMerge/>
          </w:tcPr>
          <w:p w14:paraId="2B1BD78E" w14:textId="77777777" w:rsidR="00FA7EDE" w:rsidRPr="008344FC" w:rsidRDefault="00FA7EDE">
            <w:pPr>
              <w:spacing w:line="360" w:lineRule="auto"/>
              <w:jc w:val="both"/>
              <w:rPr>
                <w:rFonts w:ascii="Book Antiqua" w:hAnsi="Book Antiqua" w:cs="Arial"/>
                <w:lang w:eastAsia="zh-CN"/>
              </w:rPr>
            </w:pPr>
          </w:p>
        </w:tc>
        <w:tc>
          <w:tcPr>
            <w:tcW w:w="3846" w:type="dxa"/>
          </w:tcPr>
          <w:p w14:paraId="66293348" w14:textId="77777777" w:rsidR="00FA7EDE" w:rsidRPr="008344FC" w:rsidRDefault="002D11C6">
            <w:pPr>
              <w:spacing w:line="360" w:lineRule="auto"/>
              <w:jc w:val="both"/>
              <w:rPr>
                <w:rFonts w:ascii="Book Antiqua" w:hAnsi="Book Antiqua" w:cs="Arial"/>
                <w:lang w:eastAsia="zh-CN"/>
              </w:rPr>
            </w:pPr>
            <w:r w:rsidRPr="008344FC">
              <w:rPr>
                <w:rFonts w:ascii="Book Antiqua" w:eastAsia="Calibri" w:hAnsi="Book Antiqua" w:cs="Arial"/>
                <w:color w:val="000000"/>
                <w:lang w:eastAsia="zh-CN"/>
              </w:rPr>
              <w:t>Endoscopic mucosal resection</w:t>
            </w:r>
          </w:p>
        </w:tc>
        <w:tc>
          <w:tcPr>
            <w:tcW w:w="992" w:type="dxa"/>
          </w:tcPr>
          <w:p w14:paraId="55A1430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3.9%</w:t>
            </w:r>
          </w:p>
        </w:tc>
        <w:tc>
          <w:tcPr>
            <w:tcW w:w="1134" w:type="dxa"/>
          </w:tcPr>
          <w:p w14:paraId="269600C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3.8%</w:t>
            </w:r>
          </w:p>
        </w:tc>
        <w:tc>
          <w:tcPr>
            <w:tcW w:w="974" w:type="dxa"/>
            <w:vMerge/>
          </w:tcPr>
          <w:p w14:paraId="63A958FD" w14:textId="77777777" w:rsidR="00FA7EDE" w:rsidRPr="008344FC" w:rsidRDefault="00FA7EDE">
            <w:pPr>
              <w:spacing w:line="360" w:lineRule="auto"/>
              <w:jc w:val="both"/>
              <w:rPr>
                <w:rFonts w:ascii="Book Antiqua" w:hAnsi="Book Antiqua" w:cs="Arial"/>
                <w:bCs/>
                <w:lang w:eastAsia="zh-CN"/>
              </w:rPr>
            </w:pPr>
          </w:p>
        </w:tc>
      </w:tr>
      <w:tr w:rsidR="00FA7EDE" w:rsidRPr="008344FC" w14:paraId="08747000" w14:textId="77777777">
        <w:trPr>
          <w:trHeight w:val="1027"/>
        </w:trPr>
        <w:tc>
          <w:tcPr>
            <w:tcW w:w="2666" w:type="dxa"/>
            <w:vMerge/>
          </w:tcPr>
          <w:p w14:paraId="78430F53" w14:textId="77777777" w:rsidR="00FA7EDE" w:rsidRPr="008344FC" w:rsidRDefault="00FA7EDE">
            <w:pPr>
              <w:spacing w:line="360" w:lineRule="auto"/>
              <w:jc w:val="both"/>
              <w:rPr>
                <w:rFonts w:ascii="Book Antiqua" w:hAnsi="Book Antiqua" w:cs="Arial"/>
                <w:lang w:eastAsia="zh-CN"/>
              </w:rPr>
            </w:pPr>
          </w:p>
        </w:tc>
        <w:tc>
          <w:tcPr>
            <w:tcW w:w="3846" w:type="dxa"/>
          </w:tcPr>
          <w:p w14:paraId="3FAFEC0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color w:val="000000"/>
                <w:lang w:eastAsia="zh-CN"/>
              </w:rPr>
              <w:t>Endoscopic submucosal dissection</w:t>
            </w:r>
          </w:p>
        </w:tc>
        <w:tc>
          <w:tcPr>
            <w:tcW w:w="992" w:type="dxa"/>
          </w:tcPr>
          <w:p w14:paraId="5AFF5CCD"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8.1%</w:t>
            </w:r>
          </w:p>
        </w:tc>
        <w:tc>
          <w:tcPr>
            <w:tcW w:w="1134" w:type="dxa"/>
          </w:tcPr>
          <w:p w14:paraId="1198198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8.1%</w:t>
            </w:r>
          </w:p>
        </w:tc>
        <w:tc>
          <w:tcPr>
            <w:tcW w:w="974" w:type="dxa"/>
            <w:vMerge/>
          </w:tcPr>
          <w:p w14:paraId="131785CB" w14:textId="77777777" w:rsidR="00FA7EDE" w:rsidRPr="008344FC" w:rsidRDefault="00FA7EDE">
            <w:pPr>
              <w:spacing w:line="360" w:lineRule="auto"/>
              <w:jc w:val="both"/>
              <w:rPr>
                <w:rFonts w:ascii="Book Antiqua" w:hAnsi="Book Antiqua" w:cs="Arial"/>
                <w:bCs/>
                <w:lang w:eastAsia="zh-CN"/>
              </w:rPr>
            </w:pPr>
          </w:p>
        </w:tc>
      </w:tr>
      <w:tr w:rsidR="00FA7EDE" w:rsidRPr="008344FC" w14:paraId="579E17A5" w14:textId="77777777">
        <w:tc>
          <w:tcPr>
            <w:tcW w:w="2666" w:type="dxa"/>
            <w:vMerge w:val="restart"/>
          </w:tcPr>
          <w:p w14:paraId="75F96CC4"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color w:val="000000"/>
                <w:lang w:eastAsia="zh-CN"/>
              </w:rPr>
              <w:t xml:space="preserve">Q11. </w:t>
            </w:r>
            <w:r w:rsidRPr="008344FC">
              <w:rPr>
                <w:rFonts w:ascii="Book Antiqua" w:hAnsi="Book Antiqua" w:cs="Arial"/>
                <w:lang w:eastAsia="zh-CN"/>
              </w:rPr>
              <w:t>For Barrett’s esophagus patients without a lesion but whose biopsies showed high grade dysplasia, your preferred</w:t>
            </w:r>
            <w:r w:rsidRPr="008344FC">
              <w:rPr>
                <w:rFonts w:ascii="Book Antiqua" w:hAnsi="Book Antiqua" w:cs="Arial"/>
                <w:b/>
                <w:bCs/>
                <w:i/>
                <w:iCs/>
                <w:lang w:eastAsia="zh-CN"/>
              </w:rPr>
              <w:t xml:space="preserve"> </w:t>
            </w:r>
            <w:r w:rsidRPr="008344FC">
              <w:rPr>
                <w:rFonts w:ascii="Book Antiqua" w:hAnsi="Book Antiqua" w:cs="Arial"/>
                <w:lang w:eastAsia="zh-CN"/>
              </w:rPr>
              <w:t xml:space="preserve">treatment is? </w:t>
            </w:r>
          </w:p>
        </w:tc>
        <w:tc>
          <w:tcPr>
            <w:tcW w:w="3846" w:type="dxa"/>
          </w:tcPr>
          <w:p w14:paraId="7CCE80F4" w14:textId="77777777" w:rsidR="00FA7EDE" w:rsidRPr="008344FC" w:rsidRDefault="002D11C6">
            <w:pPr>
              <w:spacing w:line="360" w:lineRule="auto"/>
              <w:jc w:val="both"/>
              <w:rPr>
                <w:rFonts w:ascii="Book Antiqua" w:hAnsi="Book Antiqua" w:cs="Arial"/>
                <w:lang w:eastAsia="zh-CN"/>
              </w:rPr>
            </w:pPr>
            <w:r w:rsidRPr="008344FC">
              <w:rPr>
                <w:rFonts w:ascii="Book Antiqua" w:eastAsia="Calibri" w:hAnsi="Book Antiqua" w:cs="Arial"/>
                <w:color w:val="000000"/>
                <w:lang w:eastAsia="zh-CN"/>
              </w:rPr>
              <w:t>Endoscopic mucosal resection</w:t>
            </w:r>
          </w:p>
        </w:tc>
        <w:tc>
          <w:tcPr>
            <w:tcW w:w="992" w:type="dxa"/>
          </w:tcPr>
          <w:p w14:paraId="19360442"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19.1%</w:t>
            </w:r>
          </w:p>
        </w:tc>
        <w:tc>
          <w:tcPr>
            <w:tcW w:w="1134" w:type="dxa"/>
          </w:tcPr>
          <w:p w14:paraId="484E15F1"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11.9%</w:t>
            </w:r>
          </w:p>
        </w:tc>
        <w:tc>
          <w:tcPr>
            <w:tcW w:w="974" w:type="dxa"/>
            <w:vMerge w:val="restart"/>
          </w:tcPr>
          <w:p w14:paraId="76ACA0B4" w14:textId="77777777" w:rsidR="00FA7EDE" w:rsidRPr="008344FC" w:rsidRDefault="002D11C6">
            <w:pPr>
              <w:spacing w:line="360" w:lineRule="auto"/>
              <w:jc w:val="both"/>
              <w:rPr>
                <w:rFonts w:ascii="Book Antiqua" w:hAnsi="Book Antiqua" w:cs="Arial"/>
                <w:bCs/>
                <w:lang w:eastAsia="zh-CN"/>
              </w:rPr>
            </w:pPr>
            <w:r w:rsidRPr="008344FC">
              <w:rPr>
                <w:rFonts w:ascii="Book Antiqua" w:hAnsi="Book Antiqua" w:cs="Arial"/>
                <w:bCs/>
                <w:lang w:eastAsia="zh-CN"/>
              </w:rPr>
              <w:t>0.037</w:t>
            </w:r>
          </w:p>
        </w:tc>
      </w:tr>
      <w:tr w:rsidR="00FA7EDE" w:rsidRPr="008344FC" w14:paraId="6351C6FA" w14:textId="77777777">
        <w:tc>
          <w:tcPr>
            <w:tcW w:w="2666" w:type="dxa"/>
            <w:vMerge/>
          </w:tcPr>
          <w:p w14:paraId="66FDF153" w14:textId="77777777" w:rsidR="00FA7EDE" w:rsidRPr="008344FC" w:rsidRDefault="00FA7EDE">
            <w:pPr>
              <w:spacing w:line="360" w:lineRule="auto"/>
              <w:jc w:val="both"/>
              <w:rPr>
                <w:rFonts w:ascii="Book Antiqua" w:hAnsi="Book Antiqua" w:cs="Arial"/>
                <w:lang w:eastAsia="zh-CN"/>
              </w:rPr>
            </w:pPr>
          </w:p>
        </w:tc>
        <w:tc>
          <w:tcPr>
            <w:tcW w:w="3846" w:type="dxa"/>
          </w:tcPr>
          <w:p w14:paraId="371FFBE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color w:val="000000"/>
                <w:lang w:eastAsia="zh-CN"/>
              </w:rPr>
              <w:t>Endoscopic submucosal dissection</w:t>
            </w:r>
          </w:p>
        </w:tc>
        <w:tc>
          <w:tcPr>
            <w:tcW w:w="992" w:type="dxa"/>
          </w:tcPr>
          <w:p w14:paraId="6110C03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67.2%</w:t>
            </w:r>
          </w:p>
        </w:tc>
        <w:tc>
          <w:tcPr>
            <w:tcW w:w="1134" w:type="dxa"/>
          </w:tcPr>
          <w:p w14:paraId="5AA9CC66"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70.6%</w:t>
            </w:r>
          </w:p>
        </w:tc>
        <w:tc>
          <w:tcPr>
            <w:tcW w:w="974" w:type="dxa"/>
            <w:vMerge/>
          </w:tcPr>
          <w:p w14:paraId="3F135286" w14:textId="77777777" w:rsidR="00FA7EDE" w:rsidRPr="008344FC" w:rsidRDefault="00FA7EDE">
            <w:pPr>
              <w:spacing w:line="360" w:lineRule="auto"/>
              <w:jc w:val="both"/>
              <w:rPr>
                <w:rFonts w:ascii="Book Antiqua" w:hAnsi="Book Antiqua" w:cs="Arial"/>
                <w:bCs/>
                <w:lang w:eastAsia="zh-CN"/>
              </w:rPr>
            </w:pPr>
          </w:p>
        </w:tc>
      </w:tr>
      <w:tr w:rsidR="00FA7EDE" w:rsidRPr="008344FC" w14:paraId="6877FB0B" w14:textId="77777777">
        <w:tc>
          <w:tcPr>
            <w:tcW w:w="2666" w:type="dxa"/>
            <w:vMerge/>
          </w:tcPr>
          <w:p w14:paraId="534B5F07" w14:textId="77777777" w:rsidR="00FA7EDE" w:rsidRPr="008344FC" w:rsidRDefault="00FA7EDE">
            <w:pPr>
              <w:spacing w:line="360" w:lineRule="auto"/>
              <w:jc w:val="both"/>
              <w:rPr>
                <w:rFonts w:ascii="Book Antiqua" w:hAnsi="Book Antiqua" w:cs="Arial"/>
                <w:lang w:eastAsia="zh-CN"/>
              </w:rPr>
            </w:pPr>
          </w:p>
        </w:tc>
        <w:tc>
          <w:tcPr>
            <w:tcW w:w="3846" w:type="dxa"/>
          </w:tcPr>
          <w:p w14:paraId="0D897333" w14:textId="77777777" w:rsidR="00FA7EDE" w:rsidRPr="008344FC" w:rsidRDefault="002D11C6">
            <w:pPr>
              <w:spacing w:line="360" w:lineRule="auto"/>
              <w:jc w:val="both"/>
              <w:rPr>
                <w:rFonts w:ascii="Book Antiqua" w:eastAsia="Tahoma" w:hAnsi="Book Antiqua" w:cs="Arial"/>
                <w:lang w:eastAsia="zh-CN"/>
              </w:rPr>
            </w:pPr>
            <w:r w:rsidRPr="008344FC">
              <w:rPr>
                <w:rFonts w:ascii="Book Antiqua" w:hAnsi="Book Antiqua" w:cs="Arial"/>
                <w:color w:val="000000"/>
                <w:lang w:eastAsia="zh-CN"/>
              </w:rPr>
              <w:t>Ablative therapy, e.g., radiofrequency, cryotherapy, argon plasma coagulation</w:t>
            </w:r>
          </w:p>
        </w:tc>
        <w:tc>
          <w:tcPr>
            <w:tcW w:w="992" w:type="dxa"/>
          </w:tcPr>
          <w:p w14:paraId="6D153554"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11.2%</w:t>
            </w:r>
          </w:p>
        </w:tc>
        <w:tc>
          <w:tcPr>
            <w:tcW w:w="1134" w:type="dxa"/>
          </w:tcPr>
          <w:p w14:paraId="61ABD47F"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11.3%</w:t>
            </w:r>
          </w:p>
        </w:tc>
        <w:tc>
          <w:tcPr>
            <w:tcW w:w="974" w:type="dxa"/>
            <w:vMerge/>
          </w:tcPr>
          <w:p w14:paraId="1803E514" w14:textId="77777777" w:rsidR="00FA7EDE" w:rsidRPr="008344FC" w:rsidRDefault="00FA7EDE">
            <w:pPr>
              <w:spacing w:line="360" w:lineRule="auto"/>
              <w:jc w:val="both"/>
              <w:rPr>
                <w:rFonts w:ascii="Book Antiqua" w:hAnsi="Book Antiqua" w:cs="Arial"/>
                <w:bCs/>
                <w:lang w:eastAsia="zh-CN"/>
              </w:rPr>
            </w:pPr>
          </w:p>
        </w:tc>
      </w:tr>
      <w:tr w:rsidR="00FA7EDE" w:rsidRPr="008344FC" w14:paraId="76C47FB9" w14:textId="77777777">
        <w:trPr>
          <w:trHeight w:val="144"/>
        </w:trPr>
        <w:tc>
          <w:tcPr>
            <w:tcW w:w="2666" w:type="dxa"/>
            <w:vMerge/>
          </w:tcPr>
          <w:p w14:paraId="5DE6B979" w14:textId="77777777" w:rsidR="00FA7EDE" w:rsidRPr="008344FC" w:rsidRDefault="00FA7EDE">
            <w:pPr>
              <w:spacing w:line="360" w:lineRule="auto"/>
              <w:jc w:val="both"/>
              <w:rPr>
                <w:rFonts w:ascii="Book Antiqua" w:hAnsi="Book Antiqua" w:cs="Arial"/>
                <w:lang w:eastAsia="zh-CN"/>
              </w:rPr>
            </w:pPr>
          </w:p>
        </w:tc>
        <w:tc>
          <w:tcPr>
            <w:tcW w:w="3846" w:type="dxa"/>
          </w:tcPr>
          <w:p w14:paraId="7766470C"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color w:val="000000"/>
                <w:lang w:eastAsia="zh-CN"/>
              </w:rPr>
              <w:t>Surgery, e.g., esophagectomy</w:t>
            </w:r>
          </w:p>
        </w:tc>
        <w:tc>
          <w:tcPr>
            <w:tcW w:w="992" w:type="dxa"/>
          </w:tcPr>
          <w:p w14:paraId="29C08D60"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2.4%</w:t>
            </w:r>
          </w:p>
        </w:tc>
        <w:tc>
          <w:tcPr>
            <w:tcW w:w="1134" w:type="dxa"/>
          </w:tcPr>
          <w:p w14:paraId="5AFC52A5" w14:textId="77777777" w:rsidR="00FA7EDE" w:rsidRPr="008344FC" w:rsidRDefault="002D11C6">
            <w:pPr>
              <w:spacing w:line="360" w:lineRule="auto"/>
              <w:jc w:val="both"/>
              <w:rPr>
                <w:rFonts w:ascii="Book Antiqua" w:hAnsi="Book Antiqua" w:cs="Arial"/>
                <w:lang w:eastAsia="zh-CN"/>
              </w:rPr>
            </w:pPr>
            <w:r w:rsidRPr="008344FC">
              <w:rPr>
                <w:rFonts w:ascii="Book Antiqua" w:hAnsi="Book Antiqua" w:cs="Arial"/>
                <w:lang w:val="en-SG" w:eastAsia="zh-CN"/>
              </w:rPr>
              <w:t>6.3%</w:t>
            </w:r>
          </w:p>
        </w:tc>
        <w:tc>
          <w:tcPr>
            <w:tcW w:w="974" w:type="dxa"/>
            <w:vMerge/>
          </w:tcPr>
          <w:p w14:paraId="1CFB7BAE" w14:textId="77777777" w:rsidR="00FA7EDE" w:rsidRPr="008344FC" w:rsidRDefault="00FA7EDE">
            <w:pPr>
              <w:spacing w:line="360" w:lineRule="auto"/>
              <w:jc w:val="both"/>
              <w:rPr>
                <w:rFonts w:ascii="Book Antiqua" w:hAnsi="Book Antiqua" w:cs="Arial"/>
                <w:bCs/>
                <w:lang w:eastAsia="zh-CN"/>
              </w:rPr>
            </w:pPr>
          </w:p>
        </w:tc>
      </w:tr>
    </w:tbl>
    <w:p w14:paraId="6B64E147" w14:textId="60B45999" w:rsidR="00251E71" w:rsidRPr="008344FC" w:rsidRDefault="002D11C6">
      <w:pPr>
        <w:spacing w:line="360" w:lineRule="auto"/>
        <w:jc w:val="both"/>
        <w:rPr>
          <w:rFonts w:ascii="Book Antiqua" w:hAnsi="Book Antiqua" w:cs="Arial"/>
          <w:lang w:val="en-SG"/>
        </w:rPr>
      </w:pPr>
      <w:r w:rsidRPr="008344FC">
        <w:rPr>
          <w:rFonts w:hint="eastAsia"/>
          <w:lang w:eastAsia="zh-CN"/>
        </w:rPr>
        <w:t>P</w:t>
      </w:r>
      <w:r w:rsidRPr="008344FC">
        <w:rPr>
          <w:lang w:eastAsia="zh-CN"/>
        </w:rPr>
        <w:t xml:space="preserve">PI: </w:t>
      </w:r>
      <w:r w:rsidRPr="008344FC">
        <w:rPr>
          <w:rFonts w:ascii="Book Antiqua" w:hAnsi="Book Antiqua" w:cs="Arial"/>
          <w:lang w:val="en-SG"/>
        </w:rPr>
        <w:t>Proton pump inhibitor.</w:t>
      </w:r>
    </w:p>
    <w:p w14:paraId="01DE2A23" w14:textId="77777777" w:rsidR="00251E71" w:rsidRPr="008344FC" w:rsidRDefault="00251E71">
      <w:pPr>
        <w:rPr>
          <w:rFonts w:ascii="Book Antiqua" w:hAnsi="Book Antiqua" w:cs="Arial"/>
          <w:lang w:val="en-SG"/>
        </w:rPr>
      </w:pPr>
      <w:r w:rsidRPr="008344FC">
        <w:rPr>
          <w:rFonts w:ascii="Book Antiqua" w:hAnsi="Book Antiqua" w:cs="Arial"/>
          <w:lang w:val="en-SG"/>
        </w:rPr>
        <w:br w:type="page"/>
      </w:r>
    </w:p>
    <w:p w14:paraId="29E13CD6" w14:textId="77777777" w:rsidR="00251E71" w:rsidRPr="008344FC" w:rsidRDefault="00251E71" w:rsidP="00251E71">
      <w:pPr>
        <w:jc w:val="center"/>
        <w:rPr>
          <w:rFonts w:ascii="Book Antiqua" w:hAnsi="Book Antiqua"/>
          <w:lang w:eastAsia="zh-CN"/>
        </w:rPr>
      </w:pPr>
    </w:p>
    <w:p w14:paraId="40E795B7" w14:textId="77777777" w:rsidR="00251E71" w:rsidRPr="008344FC" w:rsidRDefault="00251E71" w:rsidP="00251E71">
      <w:pPr>
        <w:jc w:val="center"/>
        <w:rPr>
          <w:rFonts w:ascii="Book Antiqua" w:hAnsi="Book Antiqua"/>
          <w:lang w:eastAsia="zh-CN"/>
        </w:rPr>
      </w:pPr>
    </w:p>
    <w:p w14:paraId="0F675B42" w14:textId="77777777" w:rsidR="00251E71" w:rsidRPr="008344FC" w:rsidRDefault="00251E71" w:rsidP="00251E71">
      <w:pPr>
        <w:jc w:val="center"/>
        <w:rPr>
          <w:rFonts w:ascii="Book Antiqua" w:hAnsi="Book Antiqua"/>
          <w:lang w:eastAsia="zh-CN"/>
        </w:rPr>
      </w:pPr>
    </w:p>
    <w:p w14:paraId="0B24BB49" w14:textId="77777777" w:rsidR="00251E71" w:rsidRPr="008344FC" w:rsidRDefault="00251E71" w:rsidP="00251E71">
      <w:pPr>
        <w:jc w:val="center"/>
        <w:rPr>
          <w:rFonts w:ascii="Book Antiqua" w:hAnsi="Book Antiqua"/>
          <w:lang w:eastAsia="zh-CN"/>
        </w:rPr>
      </w:pPr>
    </w:p>
    <w:p w14:paraId="1B319DDD" w14:textId="77777777" w:rsidR="00251E71" w:rsidRPr="008344FC" w:rsidRDefault="00251E71" w:rsidP="00251E71">
      <w:pPr>
        <w:jc w:val="center"/>
        <w:rPr>
          <w:rFonts w:ascii="Book Antiqua" w:hAnsi="Book Antiqua"/>
          <w:lang w:eastAsia="zh-CN"/>
        </w:rPr>
      </w:pPr>
    </w:p>
    <w:p w14:paraId="5981DF8E" w14:textId="4FD0DB0D" w:rsidR="00251E71" w:rsidRPr="008344FC" w:rsidRDefault="00251E71" w:rsidP="00251E71">
      <w:pPr>
        <w:jc w:val="center"/>
        <w:rPr>
          <w:rFonts w:ascii="Book Antiqua" w:hAnsi="Book Antiqua"/>
          <w:lang w:eastAsia="zh-CN"/>
        </w:rPr>
      </w:pPr>
      <w:r w:rsidRPr="008344FC">
        <w:rPr>
          <w:rFonts w:ascii="Book Antiqua" w:hAnsi="Book Antiqua"/>
          <w:noProof/>
          <w:lang w:eastAsia="zh-CN"/>
        </w:rPr>
        <w:drawing>
          <wp:inline distT="0" distB="0" distL="0" distR="0" wp14:anchorId="7E2556B3" wp14:editId="42D711C0">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666A343C" w14:textId="77777777" w:rsidR="00251E71" w:rsidRPr="008344FC" w:rsidRDefault="00251E71" w:rsidP="00251E71">
      <w:pPr>
        <w:jc w:val="center"/>
        <w:rPr>
          <w:rFonts w:ascii="Book Antiqua" w:hAnsi="Book Antiqua"/>
          <w:lang w:eastAsia="zh-CN"/>
        </w:rPr>
      </w:pPr>
    </w:p>
    <w:p w14:paraId="1362BFFC" w14:textId="77777777" w:rsidR="00251E71" w:rsidRPr="008344FC" w:rsidRDefault="00251E71" w:rsidP="00251E71">
      <w:pPr>
        <w:autoSpaceDE w:val="0"/>
        <w:autoSpaceDN w:val="0"/>
        <w:adjustRightInd w:val="0"/>
        <w:jc w:val="center"/>
        <w:rPr>
          <w:rFonts w:ascii="Book Antiqua" w:eastAsia="Garamond-Bold" w:hAnsi="Book Antiqua" w:cs="Garamond-Bold"/>
          <w:b/>
          <w:bCs/>
          <w:color w:val="000000"/>
          <w:sz w:val="28"/>
          <w:szCs w:val="28"/>
        </w:rPr>
      </w:pPr>
      <w:r w:rsidRPr="008344FC">
        <w:rPr>
          <w:rFonts w:ascii="Book Antiqua" w:eastAsia="TimesNewRomanPSMT" w:hAnsi="Book Antiqua" w:cs="TimesNewRomanPSMT"/>
          <w:color w:val="000000"/>
          <w:sz w:val="28"/>
          <w:szCs w:val="28"/>
        </w:rPr>
        <w:t xml:space="preserve">Published by </w:t>
      </w:r>
      <w:proofErr w:type="spellStart"/>
      <w:r w:rsidRPr="008344FC">
        <w:rPr>
          <w:rFonts w:ascii="Book Antiqua" w:eastAsia="Garamond-Bold" w:hAnsi="Book Antiqua" w:cs="Garamond-Bold"/>
          <w:b/>
          <w:bCs/>
          <w:color w:val="000000"/>
          <w:sz w:val="28"/>
          <w:szCs w:val="28"/>
        </w:rPr>
        <w:t>Baishideng</w:t>
      </w:r>
      <w:proofErr w:type="spellEnd"/>
      <w:r w:rsidRPr="008344FC">
        <w:rPr>
          <w:rFonts w:ascii="Book Antiqua" w:eastAsia="Garamond-Bold" w:hAnsi="Book Antiqua" w:cs="Garamond-Bold"/>
          <w:b/>
          <w:bCs/>
          <w:color w:val="000000"/>
          <w:sz w:val="28"/>
          <w:szCs w:val="28"/>
        </w:rPr>
        <w:t xml:space="preserve"> Publishing Group Inc</w:t>
      </w:r>
    </w:p>
    <w:p w14:paraId="4E6BE663" w14:textId="77777777" w:rsidR="00251E71" w:rsidRPr="008344FC" w:rsidRDefault="00251E71" w:rsidP="00251E71">
      <w:pPr>
        <w:autoSpaceDE w:val="0"/>
        <w:autoSpaceDN w:val="0"/>
        <w:adjustRightInd w:val="0"/>
        <w:jc w:val="center"/>
        <w:rPr>
          <w:rFonts w:ascii="Book Antiqua" w:eastAsia="TimesNewRomanPSMT" w:hAnsi="Book Antiqua" w:cs="Garamond"/>
          <w:color w:val="000000"/>
          <w:sz w:val="28"/>
          <w:szCs w:val="28"/>
        </w:rPr>
      </w:pPr>
      <w:r w:rsidRPr="008344FC">
        <w:rPr>
          <w:rFonts w:ascii="Book Antiqua" w:eastAsia="TimesNewRomanPSMT" w:hAnsi="Book Antiqua" w:cs="Garamond"/>
          <w:color w:val="000000"/>
          <w:sz w:val="28"/>
          <w:szCs w:val="28"/>
        </w:rPr>
        <w:t>7041 Koll Center Parkway, Suite 160, Pleasanton, CA 94566, USA</w:t>
      </w:r>
    </w:p>
    <w:p w14:paraId="1C723484" w14:textId="77777777" w:rsidR="00251E71" w:rsidRPr="008344FC" w:rsidRDefault="00251E71" w:rsidP="00251E71">
      <w:pPr>
        <w:autoSpaceDE w:val="0"/>
        <w:autoSpaceDN w:val="0"/>
        <w:adjustRightInd w:val="0"/>
        <w:jc w:val="center"/>
        <w:rPr>
          <w:rFonts w:ascii="Book Antiqua" w:eastAsia="TimesNewRomanPSMT" w:hAnsi="Book Antiqua" w:cs="Garamond"/>
          <w:color w:val="000000"/>
          <w:sz w:val="28"/>
          <w:szCs w:val="28"/>
        </w:rPr>
      </w:pPr>
      <w:r w:rsidRPr="008344FC">
        <w:rPr>
          <w:rFonts w:ascii="Book Antiqua" w:eastAsia="Garamond-Bold" w:hAnsi="Book Antiqua" w:cs="Garamond-Bold"/>
          <w:b/>
          <w:bCs/>
          <w:color w:val="000000"/>
          <w:sz w:val="28"/>
          <w:szCs w:val="28"/>
        </w:rPr>
        <w:t xml:space="preserve">Telephone: </w:t>
      </w:r>
      <w:r w:rsidRPr="008344FC">
        <w:rPr>
          <w:rFonts w:ascii="Book Antiqua" w:eastAsia="TimesNewRomanPSMT" w:hAnsi="Book Antiqua" w:cs="Garamond"/>
          <w:color w:val="000000"/>
          <w:sz w:val="28"/>
          <w:szCs w:val="28"/>
        </w:rPr>
        <w:t>+1-925-3991568</w:t>
      </w:r>
    </w:p>
    <w:p w14:paraId="6455698B" w14:textId="77777777" w:rsidR="00251E71" w:rsidRPr="008344FC" w:rsidRDefault="00251E71" w:rsidP="00251E71">
      <w:pPr>
        <w:autoSpaceDE w:val="0"/>
        <w:autoSpaceDN w:val="0"/>
        <w:adjustRightInd w:val="0"/>
        <w:jc w:val="center"/>
        <w:rPr>
          <w:rFonts w:ascii="Book Antiqua" w:eastAsia="TimesNewRomanPSMT" w:hAnsi="Book Antiqua" w:cs="Garamond"/>
          <w:color w:val="D56400"/>
          <w:sz w:val="28"/>
          <w:szCs w:val="28"/>
        </w:rPr>
      </w:pPr>
      <w:r w:rsidRPr="008344FC">
        <w:rPr>
          <w:rFonts w:ascii="Book Antiqua" w:eastAsia="Garamond-Bold" w:hAnsi="Book Antiqua" w:cs="Garamond-Bold"/>
          <w:b/>
          <w:bCs/>
          <w:color w:val="000000"/>
          <w:sz w:val="28"/>
          <w:szCs w:val="28"/>
        </w:rPr>
        <w:t xml:space="preserve">E-mail: </w:t>
      </w:r>
      <w:r w:rsidRPr="008344FC">
        <w:rPr>
          <w:rFonts w:ascii="Book Antiqua" w:eastAsia="TimesNewRomanPSMT" w:hAnsi="Book Antiqua" w:cs="Garamond"/>
          <w:color w:val="D56400"/>
          <w:sz w:val="28"/>
          <w:szCs w:val="28"/>
        </w:rPr>
        <w:t>bpgoffice@wjgnet.com</w:t>
      </w:r>
    </w:p>
    <w:p w14:paraId="3BBEDF2D" w14:textId="77777777" w:rsidR="00251E71" w:rsidRPr="008344FC" w:rsidRDefault="00251E71" w:rsidP="00251E71">
      <w:pPr>
        <w:autoSpaceDE w:val="0"/>
        <w:autoSpaceDN w:val="0"/>
        <w:adjustRightInd w:val="0"/>
        <w:jc w:val="center"/>
        <w:rPr>
          <w:rFonts w:ascii="Book Antiqua" w:eastAsia="TimesNewRomanPSMT" w:hAnsi="Book Antiqua" w:cs="Garamond"/>
          <w:color w:val="D56400"/>
          <w:sz w:val="28"/>
          <w:szCs w:val="28"/>
        </w:rPr>
      </w:pPr>
      <w:r w:rsidRPr="008344FC">
        <w:rPr>
          <w:rFonts w:ascii="Book Antiqua" w:eastAsia="Garamond-Bold" w:hAnsi="Book Antiqua" w:cs="Garamond-Bold"/>
          <w:b/>
          <w:bCs/>
          <w:color w:val="000000"/>
          <w:sz w:val="28"/>
          <w:szCs w:val="28"/>
        </w:rPr>
        <w:t xml:space="preserve">Help Desk: </w:t>
      </w:r>
      <w:r w:rsidRPr="008344FC">
        <w:rPr>
          <w:rFonts w:ascii="Book Antiqua" w:eastAsia="TimesNewRomanPSMT" w:hAnsi="Book Antiqua" w:cs="Garamond"/>
          <w:color w:val="D56400"/>
          <w:sz w:val="28"/>
          <w:szCs w:val="28"/>
        </w:rPr>
        <w:t>https://www.f6publishing.com/helpdesk</w:t>
      </w:r>
    </w:p>
    <w:p w14:paraId="2484877C" w14:textId="77777777" w:rsidR="00251E71" w:rsidRPr="008344FC" w:rsidRDefault="00251E71" w:rsidP="00251E71">
      <w:pPr>
        <w:jc w:val="center"/>
        <w:rPr>
          <w:rFonts w:ascii="Book Antiqua" w:hAnsi="Book Antiqua"/>
          <w:lang w:eastAsia="zh-CN"/>
        </w:rPr>
      </w:pPr>
      <w:r w:rsidRPr="008344FC">
        <w:rPr>
          <w:rFonts w:ascii="Book Antiqua" w:eastAsia="TimesNewRomanPSMT" w:hAnsi="Book Antiqua" w:cs="Garamond"/>
          <w:color w:val="D56400"/>
          <w:sz w:val="28"/>
          <w:szCs w:val="28"/>
        </w:rPr>
        <w:t>https://www.wjgnet.com</w:t>
      </w:r>
    </w:p>
    <w:p w14:paraId="0B4E5420" w14:textId="77777777" w:rsidR="00251E71" w:rsidRPr="008344FC" w:rsidRDefault="00251E71" w:rsidP="00251E71">
      <w:pPr>
        <w:jc w:val="center"/>
        <w:rPr>
          <w:rFonts w:ascii="Book Antiqua" w:hAnsi="Book Antiqua"/>
          <w:lang w:eastAsia="zh-CN"/>
        </w:rPr>
      </w:pPr>
    </w:p>
    <w:p w14:paraId="56FE0C51" w14:textId="77777777" w:rsidR="00251E71" w:rsidRPr="008344FC" w:rsidRDefault="00251E71" w:rsidP="00251E71">
      <w:pPr>
        <w:jc w:val="center"/>
        <w:rPr>
          <w:rFonts w:ascii="Book Antiqua" w:hAnsi="Book Antiqua"/>
          <w:lang w:eastAsia="zh-CN"/>
        </w:rPr>
      </w:pPr>
    </w:p>
    <w:p w14:paraId="6B2B5E35" w14:textId="77777777" w:rsidR="00251E71" w:rsidRPr="008344FC" w:rsidRDefault="00251E71" w:rsidP="00251E71">
      <w:pPr>
        <w:jc w:val="center"/>
        <w:rPr>
          <w:rFonts w:ascii="Book Antiqua" w:hAnsi="Book Antiqua"/>
          <w:lang w:eastAsia="zh-CN"/>
        </w:rPr>
      </w:pPr>
    </w:p>
    <w:p w14:paraId="79CA0ED6" w14:textId="08B6C48D" w:rsidR="00251E71" w:rsidRPr="008344FC" w:rsidRDefault="00251E71" w:rsidP="00251E71">
      <w:pPr>
        <w:jc w:val="center"/>
        <w:rPr>
          <w:rFonts w:ascii="Book Antiqua" w:hAnsi="Book Antiqua"/>
          <w:lang w:eastAsia="zh-CN"/>
        </w:rPr>
      </w:pPr>
      <w:r w:rsidRPr="008344FC">
        <w:rPr>
          <w:rFonts w:ascii="Book Antiqua" w:hAnsi="Book Antiqua"/>
          <w:noProof/>
          <w:lang w:eastAsia="zh-CN"/>
        </w:rPr>
        <w:drawing>
          <wp:inline distT="0" distB="0" distL="0" distR="0" wp14:anchorId="797C1FEA" wp14:editId="4F79A4DE">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7A8240C" w14:textId="77777777" w:rsidR="00251E71" w:rsidRPr="008344FC" w:rsidRDefault="00251E71" w:rsidP="00251E71">
      <w:pPr>
        <w:jc w:val="center"/>
        <w:rPr>
          <w:rFonts w:ascii="Book Antiqua" w:hAnsi="Book Antiqua"/>
          <w:lang w:eastAsia="zh-CN"/>
        </w:rPr>
      </w:pPr>
    </w:p>
    <w:p w14:paraId="687BC762" w14:textId="77777777" w:rsidR="00251E71" w:rsidRPr="008344FC" w:rsidRDefault="00251E71" w:rsidP="00251E71">
      <w:pPr>
        <w:jc w:val="center"/>
        <w:rPr>
          <w:rFonts w:ascii="Book Antiqua" w:hAnsi="Book Antiqua"/>
          <w:lang w:eastAsia="zh-CN"/>
        </w:rPr>
      </w:pPr>
    </w:p>
    <w:p w14:paraId="6F9CF16F" w14:textId="77777777" w:rsidR="00251E71" w:rsidRPr="008344FC" w:rsidRDefault="00251E71" w:rsidP="00251E71">
      <w:pPr>
        <w:jc w:val="center"/>
        <w:rPr>
          <w:rFonts w:ascii="Book Antiqua" w:hAnsi="Book Antiqua"/>
          <w:lang w:eastAsia="zh-CN"/>
        </w:rPr>
      </w:pPr>
    </w:p>
    <w:p w14:paraId="72E732AC" w14:textId="77777777" w:rsidR="00251E71" w:rsidRPr="008344FC" w:rsidRDefault="00251E71" w:rsidP="00251E71">
      <w:pPr>
        <w:jc w:val="center"/>
        <w:rPr>
          <w:rFonts w:ascii="Book Antiqua" w:hAnsi="Book Antiqua"/>
          <w:lang w:eastAsia="zh-CN"/>
        </w:rPr>
      </w:pPr>
    </w:p>
    <w:p w14:paraId="2A8FDA5C" w14:textId="77777777" w:rsidR="00251E71" w:rsidRPr="008344FC" w:rsidRDefault="00251E71" w:rsidP="00251E71">
      <w:pPr>
        <w:jc w:val="center"/>
        <w:rPr>
          <w:rFonts w:ascii="Book Antiqua" w:hAnsi="Book Antiqua"/>
          <w:lang w:eastAsia="zh-CN"/>
        </w:rPr>
      </w:pPr>
    </w:p>
    <w:p w14:paraId="6BB8C839" w14:textId="77777777" w:rsidR="00251E71" w:rsidRPr="008344FC" w:rsidRDefault="00251E71" w:rsidP="00251E71">
      <w:pPr>
        <w:jc w:val="center"/>
        <w:rPr>
          <w:rFonts w:ascii="Book Antiqua" w:hAnsi="Book Antiqua"/>
          <w:lang w:eastAsia="zh-CN"/>
        </w:rPr>
      </w:pPr>
    </w:p>
    <w:p w14:paraId="2AE61384" w14:textId="77777777" w:rsidR="00251E71" w:rsidRPr="008344FC" w:rsidRDefault="00251E71" w:rsidP="00251E71">
      <w:pPr>
        <w:jc w:val="center"/>
        <w:rPr>
          <w:rFonts w:ascii="Book Antiqua" w:hAnsi="Book Antiqua"/>
          <w:lang w:eastAsia="zh-CN"/>
        </w:rPr>
      </w:pPr>
    </w:p>
    <w:p w14:paraId="57877C81" w14:textId="77777777" w:rsidR="00251E71" w:rsidRPr="008344FC" w:rsidRDefault="00251E71" w:rsidP="00251E71">
      <w:pPr>
        <w:jc w:val="center"/>
        <w:rPr>
          <w:rFonts w:ascii="Book Antiqua" w:hAnsi="Book Antiqua"/>
          <w:lang w:eastAsia="zh-CN"/>
        </w:rPr>
      </w:pPr>
    </w:p>
    <w:p w14:paraId="03C03AA2" w14:textId="77777777" w:rsidR="00251E71" w:rsidRPr="008344FC" w:rsidRDefault="00251E71" w:rsidP="00251E71">
      <w:pPr>
        <w:jc w:val="center"/>
        <w:rPr>
          <w:rFonts w:ascii="Book Antiqua" w:hAnsi="Book Antiqua"/>
          <w:lang w:eastAsia="zh-CN"/>
        </w:rPr>
      </w:pPr>
    </w:p>
    <w:p w14:paraId="0095FD32" w14:textId="77777777" w:rsidR="00251E71" w:rsidRPr="008344FC" w:rsidRDefault="00251E71" w:rsidP="00251E71">
      <w:pPr>
        <w:jc w:val="right"/>
        <w:rPr>
          <w:rFonts w:ascii="Book Antiqua" w:hAnsi="Book Antiqua"/>
          <w:color w:val="000000" w:themeColor="text1"/>
          <w:lang w:eastAsia="zh-CN"/>
        </w:rPr>
      </w:pPr>
    </w:p>
    <w:p w14:paraId="151F1E50" w14:textId="77777777" w:rsidR="00251E71" w:rsidRDefault="00251E71" w:rsidP="00251E71">
      <w:pPr>
        <w:jc w:val="center"/>
        <w:rPr>
          <w:rFonts w:ascii="Book Antiqua" w:hAnsi="Book Antiqua"/>
          <w:color w:val="000000" w:themeColor="text1"/>
          <w:lang w:eastAsia="zh-CN"/>
        </w:rPr>
      </w:pPr>
      <w:r w:rsidRPr="008344FC">
        <w:rPr>
          <w:rFonts w:ascii="Book Antiqua" w:eastAsia="BookAntiqua-Bold" w:hAnsi="Book Antiqua" w:cs="BookAntiqua-Bold"/>
          <w:b/>
          <w:bCs/>
          <w:color w:val="000000" w:themeColor="text1"/>
        </w:rPr>
        <w:t xml:space="preserve">© 2021 </w:t>
      </w:r>
      <w:proofErr w:type="spellStart"/>
      <w:r w:rsidRPr="008344FC">
        <w:rPr>
          <w:rFonts w:ascii="Book Antiqua" w:eastAsia="BookAntiqua-Bold" w:hAnsi="Book Antiqua" w:cs="BookAntiqua-Bold"/>
          <w:b/>
          <w:bCs/>
          <w:color w:val="000000" w:themeColor="text1"/>
        </w:rPr>
        <w:t>Baishideng</w:t>
      </w:r>
      <w:proofErr w:type="spellEnd"/>
      <w:r w:rsidRPr="008344FC">
        <w:rPr>
          <w:rFonts w:ascii="Book Antiqua" w:eastAsia="BookAntiqua-Bold" w:hAnsi="Book Antiqua" w:cs="BookAntiqua-Bold"/>
          <w:b/>
          <w:bCs/>
          <w:color w:val="000000" w:themeColor="text1"/>
        </w:rPr>
        <w:t xml:space="preserve"> Publishing Group Inc. All rights reserved.</w:t>
      </w:r>
      <w:r w:rsidRPr="008344FC">
        <w:rPr>
          <w:rFonts w:ascii="Book Antiqua" w:hAnsi="Book Antiqua"/>
          <w:color w:val="000000" w:themeColor="text1"/>
          <w:lang w:eastAsia="zh-CN"/>
        </w:rPr>
        <w:fldChar w:fldCharType="begin"/>
      </w:r>
      <w:r w:rsidRPr="008344FC">
        <w:rPr>
          <w:rFonts w:ascii="Book Antiqua" w:hAnsi="Book Antiqua"/>
          <w:color w:val="000000" w:themeColor="text1"/>
          <w:lang w:eastAsia="zh-CN"/>
        </w:rPr>
        <w:instrText xml:space="preserve"> ADDIN EN.REFLIST </w:instrText>
      </w:r>
      <w:r w:rsidRPr="008344FC">
        <w:rPr>
          <w:rFonts w:ascii="Book Antiqua" w:hAnsi="Book Antiqua"/>
          <w:color w:val="000000" w:themeColor="text1"/>
          <w:lang w:eastAsia="zh-CN"/>
        </w:rPr>
        <w:fldChar w:fldCharType="end"/>
      </w:r>
    </w:p>
    <w:p w14:paraId="62A4A0A9" w14:textId="77777777" w:rsidR="00FA7EDE" w:rsidRPr="00251E71" w:rsidRDefault="00FA7EDE">
      <w:pPr>
        <w:spacing w:line="360" w:lineRule="auto"/>
        <w:jc w:val="both"/>
        <w:rPr>
          <w:lang w:eastAsia="zh-CN"/>
        </w:rPr>
      </w:pPr>
    </w:p>
    <w:sectPr w:rsidR="00FA7EDE" w:rsidRPr="00251E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56A7" w14:textId="77777777" w:rsidR="00F53CA5" w:rsidRDefault="00F53CA5">
      <w:r>
        <w:separator/>
      </w:r>
    </w:p>
  </w:endnote>
  <w:endnote w:type="continuationSeparator" w:id="0">
    <w:p w14:paraId="33EDEC6F" w14:textId="77777777" w:rsidR="00F53CA5" w:rsidRDefault="00F5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9BA1" w14:textId="77777777" w:rsidR="00BB59F0" w:rsidRDefault="00BB59F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Pr="002770A0">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Pr="002770A0">
      <w:rPr>
        <w:rFonts w:ascii="Book Antiqua" w:hAnsi="Book Antiqua"/>
        <w:noProof/>
        <w:color w:val="000000" w:themeColor="text1"/>
        <w:sz w:val="24"/>
        <w:szCs w:val="24"/>
        <w:lang w:val="zh-CN" w:eastAsia="zh-CN"/>
      </w:rPr>
      <w:t>38</w:t>
    </w:r>
    <w:r>
      <w:rPr>
        <w:rFonts w:ascii="Book Antiqua" w:hAnsi="Book Antiqua"/>
        <w:color w:val="000000" w:themeColor="text1"/>
        <w:sz w:val="24"/>
        <w:szCs w:val="24"/>
      </w:rPr>
      <w:fldChar w:fldCharType="end"/>
    </w:r>
  </w:p>
  <w:p w14:paraId="25361C39" w14:textId="77777777" w:rsidR="00BB59F0" w:rsidRDefault="00BB59F0">
    <w:pPr>
      <w:pStyle w:val="a3"/>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3DCF" w14:textId="77777777" w:rsidR="00F53CA5" w:rsidRDefault="00F53CA5">
      <w:r>
        <w:separator/>
      </w:r>
    </w:p>
  </w:footnote>
  <w:footnote w:type="continuationSeparator" w:id="0">
    <w:p w14:paraId="2E9A8D47" w14:textId="77777777" w:rsidR="00F53CA5" w:rsidRDefault="00F5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458"/>
    <w:rsid w:val="00020930"/>
    <w:rsid w:val="00055F0F"/>
    <w:rsid w:val="000616E6"/>
    <w:rsid w:val="00065050"/>
    <w:rsid w:val="000854BD"/>
    <w:rsid w:val="000F4BA5"/>
    <w:rsid w:val="00100808"/>
    <w:rsid w:val="0012539F"/>
    <w:rsid w:val="001439DC"/>
    <w:rsid w:val="001620A8"/>
    <w:rsid w:val="00166B62"/>
    <w:rsid w:val="00183307"/>
    <w:rsid w:val="001E2AE3"/>
    <w:rsid w:val="00212DE2"/>
    <w:rsid w:val="002272B4"/>
    <w:rsid w:val="002464A2"/>
    <w:rsid w:val="00250760"/>
    <w:rsid w:val="00251E71"/>
    <w:rsid w:val="002770A0"/>
    <w:rsid w:val="00290253"/>
    <w:rsid w:val="00290CD6"/>
    <w:rsid w:val="002D11C6"/>
    <w:rsid w:val="00323098"/>
    <w:rsid w:val="003671E9"/>
    <w:rsid w:val="003E01F7"/>
    <w:rsid w:val="0041070F"/>
    <w:rsid w:val="00444D4D"/>
    <w:rsid w:val="004A2CFB"/>
    <w:rsid w:val="00544760"/>
    <w:rsid w:val="005448FD"/>
    <w:rsid w:val="0055236F"/>
    <w:rsid w:val="00585D9A"/>
    <w:rsid w:val="005E67E7"/>
    <w:rsid w:val="005F7E80"/>
    <w:rsid w:val="006051E7"/>
    <w:rsid w:val="00653D53"/>
    <w:rsid w:val="0066417E"/>
    <w:rsid w:val="0068089D"/>
    <w:rsid w:val="006D7640"/>
    <w:rsid w:val="006E370E"/>
    <w:rsid w:val="00701443"/>
    <w:rsid w:val="00701BA0"/>
    <w:rsid w:val="00702A10"/>
    <w:rsid w:val="0075354B"/>
    <w:rsid w:val="007636D5"/>
    <w:rsid w:val="008344FC"/>
    <w:rsid w:val="00862791"/>
    <w:rsid w:val="008A796D"/>
    <w:rsid w:val="008B1ECA"/>
    <w:rsid w:val="008B2F24"/>
    <w:rsid w:val="008E2D26"/>
    <w:rsid w:val="008F1FB6"/>
    <w:rsid w:val="008F70A1"/>
    <w:rsid w:val="0093638D"/>
    <w:rsid w:val="009464E7"/>
    <w:rsid w:val="00954B2D"/>
    <w:rsid w:val="009D2691"/>
    <w:rsid w:val="009F691C"/>
    <w:rsid w:val="00A14EB4"/>
    <w:rsid w:val="00A303E0"/>
    <w:rsid w:val="00A35703"/>
    <w:rsid w:val="00A66F8C"/>
    <w:rsid w:val="00A73852"/>
    <w:rsid w:val="00A77B3E"/>
    <w:rsid w:val="00A80884"/>
    <w:rsid w:val="00AB5B44"/>
    <w:rsid w:val="00AF1E0B"/>
    <w:rsid w:val="00AF6D82"/>
    <w:rsid w:val="00B3192E"/>
    <w:rsid w:val="00BB59F0"/>
    <w:rsid w:val="00BE19A3"/>
    <w:rsid w:val="00BF1DD9"/>
    <w:rsid w:val="00C03EBF"/>
    <w:rsid w:val="00C66B62"/>
    <w:rsid w:val="00C70261"/>
    <w:rsid w:val="00C72BE9"/>
    <w:rsid w:val="00C7692C"/>
    <w:rsid w:val="00C86331"/>
    <w:rsid w:val="00CA2A55"/>
    <w:rsid w:val="00CC78EE"/>
    <w:rsid w:val="00CE716B"/>
    <w:rsid w:val="00CF5E87"/>
    <w:rsid w:val="00D01D86"/>
    <w:rsid w:val="00D51A79"/>
    <w:rsid w:val="00D742CA"/>
    <w:rsid w:val="00D93DF2"/>
    <w:rsid w:val="00DC24DA"/>
    <w:rsid w:val="00DD4F28"/>
    <w:rsid w:val="00DE2759"/>
    <w:rsid w:val="00DE58C3"/>
    <w:rsid w:val="00DE7CF0"/>
    <w:rsid w:val="00DF1B11"/>
    <w:rsid w:val="00DF5778"/>
    <w:rsid w:val="00E06B4E"/>
    <w:rsid w:val="00E43885"/>
    <w:rsid w:val="00E56419"/>
    <w:rsid w:val="00E57AB0"/>
    <w:rsid w:val="00E67197"/>
    <w:rsid w:val="00E87FE0"/>
    <w:rsid w:val="00EB5C0C"/>
    <w:rsid w:val="00EE731F"/>
    <w:rsid w:val="00F516A9"/>
    <w:rsid w:val="00F53CA5"/>
    <w:rsid w:val="00F5530B"/>
    <w:rsid w:val="00FA4561"/>
    <w:rsid w:val="00FA7EDE"/>
    <w:rsid w:val="00FB1961"/>
    <w:rsid w:val="00FB219E"/>
    <w:rsid w:val="00FB76FA"/>
    <w:rsid w:val="00FD1871"/>
    <w:rsid w:val="00FE5FA8"/>
    <w:rsid w:val="028B25FB"/>
    <w:rsid w:val="16CB11DB"/>
    <w:rsid w:val="1A1A4B9A"/>
    <w:rsid w:val="1AF73D84"/>
    <w:rsid w:val="2B2D6EC3"/>
    <w:rsid w:val="53283B77"/>
    <w:rsid w:val="56FD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8093"/>
  <w15:docId w15:val="{C5434E6B-F83A-48BC-9D41-BBF1551C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1550">
      <w:bodyDiv w:val="1"/>
      <w:marLeft w:val="0"/>
      <w:marRight w:val="0"/>
      <w:marTop w:val="0"/>
      <w:marBottom w:val="0"/>
      <w:divBdr>
        <w:top w:val="none" w:sz="0" w:space="0" w:color="auto"/>
        <w:left w:val="none" w:sz="0" w:space="0" w:color="auto"/>
        <w:bottom w:val="none" w:sz="0" w:space="0" w:color="auto"/>
        <w:right w:val="none" w:sz="0" w:space="0" w:color="auto"/>
      </w:divBdr>
    </w:div>
    <w:div w:id="48786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40</Pages>
  <Words>8169</Words>
  <Characters>46569</Characters>
  <Application>Microsoft Office Word</Application>
  <DocSecurity>0</DocSecurity>
  <Lines>388</Lines>
  <Paragraphs>109</Paragraphs>
  <ScaleCrop>false</ScaleCrop>
  <Company>HP</Company>
  <LinksUpToDate>false</LinksUpToDate>
  <CharactersWithSpaces>54629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holic</dc:creator>
  <cp:lastModifiedBy>Li Jia-Hui</cp:lastModifiedBy>
  <cp:revision>10</cp:revision>
  <dcterms:created xsi:type="dcterms:W3CDTF">2021-03-11T06:28:00Z</dcterms:created>
  <dcterms:modified xsi:type="dcterms:W3CDTF">2021-04-09T06:09:00Z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D5657CBBB5074DFC9E442494246BE1D6</vt:lpwstr>
  </property>
</Properties>
</file>