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7F9" w:rsidRDefault="00B657F9" w:rsidP="00B657F9">
      <w:pPr>
        <w:rPr>
          <w:rFonts w:ascii="Book Antiqua" w:hAnsi="Book Antiqua"/>
          <w:b/>
          <w:noProof/>
          <w:color w:val="0000FF"/>
          <w:sz w:val="28"/>
          <w:szCs w:val="28"/>
          <w:shd w:val="clear" w:color="auto" w:fill="FFFFFF"/>
        </w:rPr>
      </w:pPr>
    </w:p>
    <w:p w:rsidR="00B657F9" w:rsidRPr="00C846FE" w:rsidRDefault="00B657F9" w:rsidP="00B657F9">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B657F9" w:rsidRPr="000B0D85" w:rsidTr="003B7833">
        <w:trPr>
          <w:trHeight w:val="720"/>
        </w:trPr>
        <w:tc>
          <w:tcPr>
            <w:tcW w:w="2808" w:type="dxa"/>
            <w:vAlign w:val="center"/>
          </w:tcPr>
          <w:p w:rsidR="00B657F9" w:rsidRPr="00CB42A6" w:rsidRDefault="00B657F9" w:rsidP="003B7833">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D746A1" w:rsidRPr="00AF5A80" w:rsidRDefault="00AF5A80">
            <w:pPr>
              <w:spacing w:line="360" w:lineRule="auto"/>
              <w:rPr>
                <w:rFonts w:ascii="Book Antiqua" w:hAnsi="Book Antiqua"/>
                <w:bCs/>
                <w:color w:val="000000"/>
                <w:sz w:val="24"/>
                <w:szCs w:val="24"/>
              </w:rPr>
            </w:pPr>
            <w:r w:rsidRPr="00AF5A80">
              <w:rPr>
                <w:rFonts w:ascii="Book Antiqua" w:hAnsi="Book Antiqua"/>
                <w:bCs/>
                <w:color w:val="000000"/>
                <w:sz w:val="24"/>
                <w:szCs w:val="24"/>
              </w:rPr>
              <w:t xml:space="preserve">Gastric metastasis from ovarian adenocarcinoma presenting as a </w:t>
            </w:r>
            <w:proofErr w:type="spellStart"/>
            <w:r w:rsidRPr="00AF5A80">
              <w:rPr>
                <w:rFonts w:ascii="Book Antiqua" w:hAnsi="Book Antiqua"/>
                <w:bCs/>
                <w:color w:val="000000"/>
                <w:sz w:val="24"/>
                <w:szCs w:val="24"/>
              </w:rPr>
              <w:t>subepithelial</w:t>
            </w:r>
            <w:proofErr w:type="spellEnd"/>
            <w:r w:rsidRPr="00AF5A80">
              <w:rPr>
                <w:rFonts w:ascii="Book Antiqua" w:hAnsi="Book Antiqua"/>
                <w:bCs/>
                <w:color w:val="000000"/>
                <w:sz w:val="24"/>
                <w:szCs w:val="24"/>
              </w:rPr>
              <w:t xml:space="preserve"> tumor and diagnosed by endoscopic ultrasound-guided tissue acquisition</w:t>
            </w:r>
          </w:p>
        </w:tc>
      </w:tr>
      <w:tr w:rsidR="00B657F9" w:rsidRPr="000B0D85" w:rsidTr="003B7833">
        <w:trPr>
          <w:trHeight w:val="720"/>
        </w:trPr>
        <w:tc>
          <w:tcPr>
            <w:tcW w:w="2808" w:type="dxa"/>
            <w:vAlign w:val="center"/>
          </w:tcPr>
          <w:p w:rsidR="00B657F9" w:rsidRPr="00CB42A6" w:rsidRDefault="00B657F9" w:rsidP="003B7833">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D746A1" w:rsidRPr="00AF5A80" w:rsidRDefault="00AF5A80">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r w:rsidRPr="00AF5A80">
              <w:rPr>
                <w:rFonts w:ascii="Book Antiqua" w:hAnsi="Book Antiqua" w:cs="Book Antiqua"/>
                <w:color w:val="000000"/>
                <w:sz w:val="24"/>
                <w:szCs w:val="24"/>
              </w:rPr>
              <w:t xml:space="preserve">Filippo </w:t>
            </w:r>
            <w:proofErr w:type="spellStart"/>
            <w:r w:rsidRPr="00AF5A80">
              <w:rPr>
                <w:rFonts w:ascii="Book Antiqua" w:hAnsi="Book Antiqua" w:cs="Book Antiqua"/>
                <w:color w:val="000000"/>
                <w:sz w:val="24"/>
                <w:szCs w:val="24"/>
              </w:rPr>
              <w:t>Antonini</w:t>
            </w:r>
            <w:proofErr w:type="spellEnd"/>
            <w:r w:rsidRPr="00AF5A80">
              <w:rPr>
                <w:rFonts w:ascii="Book Antiqua" w:hAnsi="Book Antiqua" w:cs="Book Antiqua"/>
                <w:color w:val="000000"/>
                <w:sz w:val="24"/>
                <w:szCs w:val="24"/>
              </w:rPr>
              <w:t xml:space="preserve">, </w:t>
            </w:r>
            <w:proofErr w:type="spellStart"/>
            <w:r w:rsidRPr="00AF5A80">
              <w:rPr>
                <w:rFonts w:ascii="Book Antiqua" w:hAnsi="Book Antiqua" w:cs="Book Antiqua"/>
                <w:color w:val="000000"/>
                <w:sz w:val="24"/>
                <w:szCs w:val="24"/>
              </w:rPr>
              <w:t>Liboria</w:t>
            </w:r>
            <w:proofErr w:type="spellEnd"/>
            <w:r w:rsidRPr="00AF5A80">
              <w:rPr>
                <w:rFonts w:ascii="Book Antiqua" w:hAnsi="Book Antiqua" w:cs="Book Antiqua"/>
                <w:color w:val="000000"/>
                <w:sz w:val="24"/>
                <w:szCs w:val="24"/>
              </w:rPr>
              <w:t xml:space="preserve"> </w:t>
            </w:r>
            <w:proofErr w:type="spellStart"/>
            <w:r w:rsidRPr="00AF5A80">
              <w:rPr>
                <w:rFonts w:ascii="Book Antiqua" w:hAnsi="Book Antiqua" w:cs="Book Antiqua"/>
                <w:color w:val="000000"/>
                <w:sz w:val="24"/>
                <w:szCs w:val="24"/>
              </w:rPr>
              <w:t>Laterza</w:t>
            </w:r>
            <w:proofErr w:type="spellEnd"/>
            <w:r w:rsidRPr="00AF5A80">
              <w:rPr>
                <w:rFonts w:ascii="Book Antiqua" w:hAnsi="Book Antiqua" w:cs="Book Antiqua"/>
                <w:color w:val="000000"/>
                <w:sz w:val="24"/>
                <w:szCs w:val="24"/>
              </w:rPr>
              <w:t xml:space="preserve">, Lorenzo </w:t>
            </w:r>
            <w:proofErr w:type="spellStart"/>
            <w:r w:rsidRPr="00AF5A80">
              <w:rPr>
                <w:rFonts w:ascii="Book Antiqua" w:hAnsi="Book Antiqua" w:cs="Book Antiqua"/>
                <w:color w:val="000000"/>
                <w:sz w:val="24"/>
                <w:szCs w:val="24"/>
              </w:rPr>
              <w:t>Fuccio</w:t>
            </w:r>
            <w:proofErr w:type="spellEnd"/>
            <w:r w:rsidRPr="00AF5A80">
              <w:rPr>
                <w:rFonts w:ascii="Book Antiqua" w:hAnsi="Book Antiqua" w:cs="Book Antiqua"/>
                <w:color w:val="000000"/>
                <w:sz w:val="24"/>
                <w:szCs w:val="24"/>
              </w:rPr>
              <w:t xml:space="preserve">, Massimo </w:t>
            </w:r>
            <w:proofErr w:type="spellStart"/>
            <w:r w:rsidRPr="00AF5A80">
              <w:rPr>
                <w:rFonts w:ascii="Book Antiqua" w:hAnsi="Book Antiqua" w:cs="Book Antiqua"/>
                <w:color w:val="000000"/>
                <w:sz w:val="24"/>
                <w:szCs w:val="24"/>
              </w:rPr>
              <w:t>Marcellini</w:t>
            </w:r>
            <w:proofErr w:type="spellEnd"/>
            <w:r w:rsidRPr="00AF5A80">
              <w:rPr>
                <w:rFonts w:ascii="Book Antiqua" w:hAnsi="Book Antiqua" w:cs="Book Antiqua"/>
                <w:color w:val="000000"/>
                <w:sz w:val="24"/>
                <w:szCs w:val="24"/>
              </w:rPr>
              <w:t xml:space="preserve">, Lucia </w:t>
            </w:r>
            <w:proofErr w:type="spellStart"/>
            <w:r w:rsidRPr="00AF5A80">
              <w:rPr>
                <w:rFonts w:ascii="Book Antiqua" w:hAnsi="Book Antiqua" w:cs="Book Antiqua"/>
                <w:color w:val="000000"/>
                <w:sz w:val="24"/>
                <w:szCs w:val="24"/>
              </w:rPr>
              <w:t>Angelelli</w:t>
            </w:r>
            <w:proofErr w:type="spellEnd"/>
            <w:r w:rsidRPr="00AF5A80">
              <w:rPr>
                <w:rFonts w:ascii="Book Antiqua" w:hAnsi="Book Antiqua" w:cs="Book Antiqua"/>
                <w:color w:val="000000"/>
                <w:sz w:val="24"/>
                <w:szCs w:val="24"/>
              </w:rPr>
              <w:t xml:space="preserve">, Sonia </w:t>
            </w:r>
            <w:proofErr w:type="spellStart"/>
            <w:r w:rsidRPr="00AF5A80">
              <w:rPr>
                <w:rFonts w:ascii="Book Antiqua" w:hAnsi="Book Antiqua" w:cs="Book Antiqua"/>
                <w:color w:val="000000"/>
                <w:sz w:val="24"/>
                <w:szCs w:val="24"/>
              </w:rPr>
              <w:t>Calcina</w:t>
            </w:r>
            <w:proofErr w:type="spellEnd"/>
            <w:r w:rsidRPr="00AF5A80">
              <w:rPr>
                <w:rFonts w:ascii="Book Antiqua" w:hAnsi="Book Antiqua" w:cs="Book Antiqua"/>
                <w:color w:val="000000"/>
                <w:sz w:val="24"/>
                <w:szCs w:val="24"/>
              </w:rPr>
              <w:t xml:space="preserve">, </w:t>
            </w:r>
            <w:proofErr w:type="spellStart"/>
            <w:r w:rsidRPr="00AF5A80">
              <w:rPr>
                <w:rFonts w:ascii="Book Antiqua" w:hAnsi="Book Antiqua" w:cs="Book Antiqua"/>
                <w:color w:val="000000"/>
                <w:sz w:val="24"/>
                <w:szCs w:val="24"/>
              </w:rPr>
              <w:t>Corrado</w:t>
            </w:r>
            <w:proofErr w:type="spellEnd"/>
            <w:r w:rsidRPr="00AF5A80">
              <w:rPr>
                <w:rFonts w:ascii="Book Antiqua" w:hAnsi="Book Antiqua" w:cs="Book Antiqua"/>
                <w:color w:val="000000"/>
                <w:sz w:val="24"/>
                <w:szCs w:val="24"/>
              </w:rPr>
              <w:t xml:space="preserve"> </w:t>
            </w:r>
            <w:proofErr w:type="spellStart"/>
            <w:r w:rsidRPr="00AF5A80">
              <w:rPr>
                <w:rFonts w:ascii="Book Antiqua" w:hAnsi="Book Antiqua" w:cs="Book Antiqua"/>
                <w:color w:val="000000"/>
                <w:sz w:val="24"/>
                <w:szCs w:val="24"/>
              </w:rPr>
              <w:t>Rubini</w:t>
            </w:r>
            <w:proofErr w:type="spellEnd"/>
            <w:r w:rsidRPr="00AF5A80">
              <w:rPr>
                <w:rFonts w:ascii="Book Antiqua" w:hAnsi="Book Antiqua" w:cs="Book Antiqua"/>
                <w:color w:val="000000"/>
                <w:sz w:val="24"/>
                <w:szCs w:val="24"/>
              </w:rPr>
              <w:t xml:space="preserve">, </w:t>
            </w:r>
            <w:proofErr w:type="spellStart"/>
            <w:r w:rsidRPr="00AF5A80">
              <w:rPr>
                <w:rFonts w:ascii="Book Antiqua" w:hAnsi="Book Antiqua" w:cs="Book Antiqua"/>
                <w:color w:val="000000"/>
                <w:sz w:val="24"/>
                <w:szCs w:val="24"/>
              </w:rPr>
              <w:t>Giampiero</w:t>
            </w:r>
            <w:proofErr w:type="spellEnd"/>
            <w:r w:rsidRPr="00AF5A80">
              <w:rPr>
                <w:rFonts w:ascii="Book Antiqua" w:hAnsi="Book Antiqua" w:cs="Book Antiqua"/>
                <w:color w:val="000000"/>
                <w:sz w:val="24"/>
                <w:szCs w:val="24"/>
              </w:rPr>
              <w:t xml:space="preserve"> </w:t>
            </w:r>
            <w:proofErr w:type="spellStart"/>
            <w:r w:rsidRPr="00AF5A80">
              <w:rPr>
                <w:rFonts w:ascii="Book Antiqua" w:hAnsi="Book Antiqua" w:cs="Book Antiqua"/>
                <w:color w:val="000000"/>
                <w:sz w:val="24"/>
                <w:szCs w:val="24"/>
              </w:rPr>
              <w:t>Macarri</w:t>
            </w:r>
            <w:proofErr w:type="spellEnd"/>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D746A1" w:rsidRPr="00AF5A80" w:rsidRDefault="00AF5A80">
            <w:pPr>
              <w:pStyle w:val="af4"/>
              <w:spacing w:line="360" w:lineRule="auto"/>
              <w:rPr>
                <w:rFonts w:ascii="Book Antiqua" w:hAnsi="Book Antiqua"/>
                <w:sz w:val="24"/>
                <w:szCs w:val="24"/>
              </w:rPr>
            </w:pPr>
            <w:proofErr w:type="spellStart"/>
            <w:r w:rsidRPr="00AF5A80">
              <w:rPr>
                <w:rFonts w:ascii="Book Antiqua" w:hAnsi="Book Antiqua"/>
                <w:sz w:val="24"/>
                <w:szCs w:val="24"/>
              </w:rPr>
              <w:t>Antonini</w:t>
            </w:r>
            <w:proofErr w:type="spellEnd"/>
            <w:r w:rsidRPr="00AF5A80">
              <w:rPr>
                <w:rFonts w:ascii="Book Antiqua" w:hAnsi="Book Antiqua"/>
                <w:sz w:val="24"/>
                <w:szCs w:val="24"/>
              </w:rPr>
              <w:t xml:space="preserve"> F, </w:t>
            </w:r>
            <w:proofErr w:type="spellStart"/>
            <w:r w:rsidRPr="00AF5A80">
              <w:rPr>
                <w:rFonts w:ascii="Book Antiqua" w:hAnsi="Book Antiqua"/>
                <w:sz w:val="24"/>
                <w:szCs w:val="24"/>
              </w:rPr>
              <w:t>Laterza</w:t>
            </w:r>
            <w:proofErr w:type="spellEnd"/>
            <w:r w:rsidRPr="00AF5A80">
              <w:rPr>
                <w:rFonts w:ascii="Book Antiqua" w:hAnsi="Book Antiqua"/>
                <w:sz w:val="24"/>
                <w:szCs w:val="24"/>
              </w:rPr>
              <w:t xml:space="preserve"> L, </w:t>
            </w:r>
            <w:proofErr w:type="spellStart"/>
            <w:r w:rsidRPr="00AF5A80">
              <w:rPr>
                <w:rFonts w:ascii="Book Antiqua" w:hAnsi="Book Antiqua"/>
                <w:sz w:val="24"/>
                <w:szCs w:val="24"/>
              </w:rPr>
              <w:t>Fuccio</w:t>
            </w:r>
            <w:proofErr w:type="spellEnd"/>
            <w:r w:rsidRPr="00AF5A80">
              <w:rPr>
                <w:rFonts w:ascii="Book Antiqua" w:hAnsi="Book Antiqua"/>
                <w:sz w:val="24"/>
                <w:szCs w:val="24"/>
              </w:rPr>
              <w:t xml:space="preserve"> L, </w:t>
            </w:r>
            <w:proofErr w:type="spellStart"/>
            <w:r w:rsidRPr="00AF5A80">
              <w:rPr>
                <w:rFonts w:ascii="Book Antiqua" w:hAnsi="Book Antiqua"/>
                <w:sz w:val="24"/>
                <w:szCs w:val="24"/>
              </w:rPr>
              <w:t>Marcellini</w:t>
            </w:r>
            <w:proofErr w:type="spellEnd"/>
            <w:r w:rsidRPr="00AF5A80">
              <w:rPr>
                <w:rFonts w:ascii="Book Antiqua" w:hAnsi="Book Antiqua"/>
                <w:sz w:val="24"/>
                <w:szCs w:val="24"/>
              </w:rPr>
              <w:t xml:space="preserve"> M, </w:t>
            </w:r>
            <w:proofErr w:type="spellStart"/>
            <w:r w:rsidRPr="00AF5A80">
              <w:rPr>
                <w:rFonts w:ascii="Book Antiqua" w:hAnsi="Book Antiqua"/>
                <w:sz w:val="24"/>
                <w:szCs w:val="24"/>
              </w:rPr>
              <w:t>Angelelli</w:t>
            </w:r>
            <w:proofErr w:type="spellEnd"/>
            <w:r w:rsidRPr="00AF5A80">
              <w:rPr>
                <w:rFonts w:ascii="Book Antiqua" w:hAnsi="Book Antiqua"/>
                <w:sz w:val="24"/>
                <w:szCs w:val="24"/>
              </w:rPr>
              <w:t xml:space="preserve"> L, </w:t>
            </w:r>
            <w:proofErr w:type="spellStart"/>
            <w:r w:rsidRPr="00AF5A80">
              <w:rPr>
                <w:rFonts w:ascii="Book Antiqua" w:hAnsi="Book Antiqua"/>
                <w:sz w:val="24"/>
                <w:szCs w:val="24"/>
              </w:rPr>
              <w:t>Calcina</w:t>
            </w:r>
            <w:proofErr w:type="spellEnd"/>
            <w:r w:rsidRPr="00AF5A80">
              <w:rPr>
                <w:rFonts w:ascii="Book Antiqua" w:hAnsi="Book Antiqua"/>
                <w:sz w:val="24"/>
                <w:szCs w:val="24"/>
              </w:rPr>
              <w:t xml:space="preserve"> S, </w:t>
            </w:r>
            <w:proofErr w:type="spellStart"/>
            <w:r w:rsidRPr="00AF5A80">
              <w:rPr>
                <w:rFonts w:ascii="Book Antiqua" w:hAnsi="Book Antiqua"/>
                <w:sz w:val="24"/>
                <w:szCs w:val="24"/>
              </w:rPr>
              <w:t>Rubini</w:t>
            </w:r>
            <w:proofErr w:type="spellEnd"/>
            <w:r w:rsidRPr="00AF5A80">
              <w:rPr>
                <w:rFonts w:ascii="Book Antiqua" w:hAnsi="Book Antiqua"/>
                <w:sz w:val="24"/>
                <w:szCs w:val="24"/>
              </w:rPr>
              <w:t xml:space="preserve"> C, </w:t>
            </w:r>
            <w:proofErr w:type="spellStart"/>
            <w:r w:rsidRPr="00AF5A80">
              <w:rPr>
                <w:rFonts w:ascii="Book Antiqua" w:hAnsi="Book Antiqua"/>
                <w:sz w:val="24"/>
                <w:szCs w:val="24"/>
              </w:rPr>
              <w:t>Macarri</w:t>
            </w:r>
            <w:proofErr w:type="spellEnd"/>
            <w:r w:rsidRPr="00AF5A80">
              <w:rPr>
                <w:rFonts w:ascii="Book Antiqua" w:hAnsi="Book Antiqua"/>
                <w:sz w:val="24"/>
                <w:szCs w:val="24"/>
              </w:rPr>
              <w:t xml:space="preserve"> G. Gastric metastasis from ovarian adenocarcinoma presenting as a </w:t>
            </w:r>
            <w:proofErr w:type="spellStart"/>
            <w:r w:rsidRPr="00AF5A80">
              <w:rPr>
                <w:rFonts w:ascii="Book Antiqua" w:hAnsi="Book Antiqua"/>
                <w:sz w:val="24"/>
                <w:szCs w:val="24"/>
              </w:rPr>
              <w:t>subepithelial</w:t>
            </w:r>
            <w:proofErr w:type="spellEnd"/>
            <w:r w:rsidRPr="00AF5A80">
              <w:rPr>
                <w:rFonts w:ascii="Book Antiqua" w:hAnsi="Book Antiqua"/>
                <w:sz w:val="24"/>
                <w:szCs w:val="24"/>
              </w:rPr>
              <w:t xml:space="preserve"> tumor and diagnosed by endoscopic ultrasound-guided tissue acquisition.</w:t>
            </w:r>
            <w:r w:rsidRPr="00AF5A80">
              <w:rPr>
                <w:rFonts w:ascii="Book Antiqua" w:hAnsi="Book Antiqua"/>
                <w:i/>
                <w:iCs/>
                <w:sz w:val="24"/>
                <w:szCs w:val="24"/>
              </w:rPr>
              <w:t xml:space="preserve"> World J </w:t>
            </w:r>
            <w:proofErr w:type="spellStart"/>
            <w:r w:rsidRPr="00AF5A80">
              <w:rPr>
                <w:rFonts w:ascii="Book Antiqua" w:hAnsi="Book Antiqua"/>
                <w:i/>
                <w:iCs/>
                <w:sz w:val="24"/>
                <w:szCs w:val="24"/>
              </w:rPr>
              <w:t>Gastrointest</w:t>
            </w:r>
            <w:proofErr w:type="spellEnd"/>
            <w:r w:rsidRPr="00AF5A80">
              <w:rPr>
                <w:rFonts w:ascii="Book Antiqua" w:hAnsi="Book Antiqua"/>
                <w:i/>
                <w:iCs/>
                <w:sz w:val="24"/>
                <w:szCs w:val="24"/>
              </w:rPr>
              <w:t xml:space="preserve"> </w:t>
            </w:r>
            <w:proofErr w:type="spellStart"/>
            <w:r w:rsidRPr="00AF5A80">
              <w:rPr>
                <w:rFonts w:ascii="Book Antiqua" w:hAnsi="Book Antiqua"/>
                <w:i/>
                <w:iCs/>
                <w:sz w:val="24"/>
                <w:szCs w:val="24"/>
              </w:rPr>
              <w:t>Oncol</w:t>
            </w:r>
            <w:proofErr w:type="spellEnd"/>
            <w:r w:rsidRPr="00AF5A80">
              <w:rPr>
                <w:rFonts w:ascii="Book Antiqua" w:hAnsi="Book Antiqua"/>
                <w:sz w:val="24"/>
                <w:szCs w:val="24"/>
              </w:rPr>
              <w:t xml:space="preserve"> 2017; 9(11): 452-456</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B657F9" w:rsidRPr="00AF5A80" w:rsidRDefault="00AF5A80" w:rsidP="003B7833">
            <w:pPr>
              <w:pStyle w:val="af3"/>
              <w:spacing w:line="360" w:lineRule="auto"/>
              <w:rPr>
                <w:rFonts w:ascii="Book Antiqua" w:hAnsi="Book Antiqua"/>
                <w:b w:val="0"/>
                <w:sz w:val="24"/>
                <w:szCs w:val="24"/>
                <w:lang w:val="en-US"/>
              </w:rPr>
            </w:pPr>
            <w:r w:rsidRPr="00AF5A80">
              <w:rPr>
                <w:rFonts w:ascii="Book Antiqua" w:hAnsi="Book Antiqua"/>
                <w:b w:val="0"/>
                <w:sz w:val="24"/>
                <w:szCs w:val="24"/>
                <w:lang w:val="en-US"/>
              </w:rPr>
              <w:t>http://www.wjgnet.com/1948-5204/full/v9/i11/452.htm</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B657F9" w:rsidRPr="00AF5A80" w:rsidRDefault="00AF5A80" w:rsidP="003B7833">
            <w:pPr>
              <w:pStyle w:val="af3"/>
              <w:spacing w:line="360" w:lineRule="auto"/>
              <w:rPr>
                <w:rFonts w:ascii="Book Antiqua" w:hAnsi="Book Antiqua"/>
                <w:b w:val="0"/>
                <w:sz w:val="24"/>
                <w:szCs w:val="24"/>
                <w:lang w:val="en-US"/>
              </w:rPr>
            </w:pPr>
            <w:r w:rsidRPr="00AF5A80">
              <w:rPr>
                <w:rFonts w:ascii="Book Antiqua" w:hAnsi="Book Antiqua"/>
                <w:b w:val="0"/>
                <w:sz w:val="24"/>
                <w:szCs w:val="24"/>
                <w:lang w:val="en-US"/>
              </w:rPr>
              <w:t>http://dx.doi.org/10.4251/wjgo.v9.i11.452</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D746A1" w:rsidRPr="00AF5A80" w:rsidRDefault="00AF5A80">
            <w:pPr>
              <w:pStyle w:val="ad"/>
              <w:spacing w:line="360" w:lineRule="auto"/>
              <w:rPr>
                <w:rFonts w:ascii="Book Antiqua" w:hAnsi="Book Antiqua"/>
                <w:color w:val="000000"/>
                <w:sz w:val="24"/>
                <w:szCs w:val="24"/>
                <w:lang w:val="it-IT"/>
              </w:rPr>
            </w:pPr>
            <w:r w:rsidRPr="00AF5A80">
              <w:rPr>
                <w:rFonts w:ascii="Book Antiqua" w:hAnsi="Book Antiqua"/>
                <w:color w:val="000000"/>
                <w:sz w:val="24"/>
                <w:szCs w:val="24"/>
                <w:lang w:val="it-IT"/>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AF5A80">
              <w:rPr>
                <w:rFonts w:ascii="Book Antiqua" w:hAnsi="Book Antiqua"/>
                <w:color w:val="000000"/>
                <w:sz w:val="24"/>
                <w:szCs w:val="24"/>
                <w:lang w:val="it-IT"/>
              </w:rPr>
              <w:lastRenderedPageBreak/>
              <w:t>http://creativecommons.org/licenses/by-nc/4.0/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 New Roman"/>
                <w:bCs w:val="0"/>
                <w:spacing w:val="-3"/>
                <w:sz w:val="24"/>
                <w:szCs w:val="24"/>
              </w:rPr>
              <w:lastRenderedPageBreak/>
              <w:t>CORE TIP</w:t>
            </w:r>
          </w:p>
        </w:tc>
        <w:tc>
          <w:tcPr>
            <w:tcW w:w="6750" w:type="dxa"/>
            <w:vAlign w:val="center"/>
          </w:tcPr>
          <w:p w:rsidR="00D746A1" w:rsidRPr="00AF5A80" w:rsidRDefault="00AF5A80">
            <w:pPr>
              <w:pStyle w:val="E-1"/>
              <w:spacing w:line="360" w:lineRule="auto"/>
              <w:rPr>
                <w:rFonts w:ascii="Book Antiqua" w:hAnsi="Book Antiqua"/>
                <w:sz w:val="24"/>
                <w:szCs w:val="24"/>
              </w:rPr>
            </w:pPr>
            <w:r w:rsidRPr="00AF5A80">
              <w:rPr>
                <w:rFonts w:ascii="Book Antiqua" w:hAnsi="Book Antiqua"/>
                <w:sz w:val="24"/>
                <w:szCs w:val="24"/>
              </w:rPr>
              <w:t xml:space="preserve">Gastric metastasis from ovarian cancer is unusual, either as synchronous with the primary tumor or appearing several years after its initial diagnosis. The diagnosis is challenging because of the low incidence, especially when gastric metastases present as a </w:t>
            </w:r>
            <w:proofErr w:type="spellStart"/>
            <w:r w:rsidRPr="00AF5A80">
              <w:rPr>
                <w:rFonts w:ascii="Book Antiqua" w:hAnsi="Book Antiqua"/>
                <w:sz w:val="24"/>
                <w:szCs w:val="24"/>
              </w:rPr>
              <w:t>subepithelial</w:t>
            </w:r>
            <w:proofErr w:type="spellEnd"/>
            <w:r w:rsidRPr="00AF5A80">
              <w:rPr>
                <w:rFonts w:ascii="Book Antiqua" w:hAnsi="Book Antiqua"/>
                <w:sz w:val="24"/>
                <w:szCs w:val="24"/>
              </w:rPr>
              <w:t xml:space="preserve"> tumor. This case emphasizes the crucial role of endoscopic ultrasound fine-needle biopsy in the differential diagnosis of this rare condition.</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t>KEY WORDS</w:t>
            </w:r>
          </w:p>
        </w:tc>
        <w:tc>
          <w:tcPr>
            <w:tcW w:w="6750" w:type="dxa"/>
            <w:vAlign w:val="center"/>
          </w:tcPr>
          <w:p w:rsidR="00D746A1" w:rsidRDefault="0037753E">
            <w:pPr>
              <w:pStyle w:val="E-1"/>
              <w:spacing w:line="360" w:lineRule="auto"/>
              <w:rPr>
                <w:rFonts w:ascii="Book Antiqua" w:hAnsi="Book Antiqua"/>
                <w:spacing w:val="-4"/>
                <w:sz w:val="24"/>
                <w:szCs w:val="24"/>
              </w:rPr>
            </w:pPr>
            <w:proofErr w:type="spellStart"/>
            <w:r>
              <w:rPr>
                <w:rFonts w:ascii="Book Antiqua" w:hAnsi="Book Antiqua"/>
                <w:sz w:val="24"/>
                <w:szCs w:val="24"/>
              </w:rPr>
              <w:t>Subepithelial</w:t>
            </w:r>
            <w:proofErr w:type="spellEnd"/>
            <w:r>
              <w:rPr>
                <w:rFonts w:ascii="Book Antiqua" w:hAnsi="Book Antiqua"/>
                <w:sz w:val="24"/>
                <w:szCs w:val="24"/>
              </w:rPr>
              <w:t xml:space="preserve"> lesion, Gastric cancer, Ovarian, Endoscopic ultrasonography,  and Metastasis</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D746A1" w:rsidRDefault="0037753E">
            <w:pPr>
              <w:pStyle w:val="af3"/>
              <w:spacing w:line="360" w:lineRule="auto"/>
              <w:rPr>
                <w:rFonts w:ascii="Book Antiqua" w:hAnsi="Book Antiqua"/>
                <w:b w:val="0"/>
                <w:sz w:val="24"/>
                <w:szCs w:val="24"/>
                <w:lang w:val="en-US"/>
              </w:rPr>
            </w:pPr>
            <w:r>
              <w:rPr>
                <w:rFonts w:ascii="Book Antiqua" w:hAnsi="Book Antiqua"/>
                <w:b w:val="0"/>
                <w:sz w:val="24"/>
                <w:szCs w:val="24"/>
                <w:lang w:val="en-US"/>
              </w:rPr>
              <w:t xml:space="preserve">© The Author(s) 2017. Published by </w:t>
            </w:r>
            <w:proofErr w:type="spellStart"/>
            <w:r>
              <w:rPr>
                <w:rFonts w:ascii="Book Antiqua" w:hAnsi="Book Antiqua"/>
                <w:b w:val="0"/>
                <w:sz w:val="24"/>
                <w:szCs w:val="24"/>
                <w:lang w:val="en-US"/>
              </w:rPr>
              <w:t>Baishideng</w:t>
            </w:r>
            <w:proofErr w:type="spellEnd"/>
            <w:r>
              <w:rPr>
                <w:rFonts w:ascii="Book Antiqua" w:hAnsi="Book Antiqua"/>
                <w:b w:val="0"/>
                <w:sz w:val="24"/>
                <w:szCs w:val="24"/>
                <w:lang w:val="en-US"/>
              </w:rPr>
              <w:t xml:space="preserve"> Publishing Group Inc. All rights reserved.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D746A1" w:rsidRDefault="0037753E">
            <w:pPr>
              <w:pStyle w:val="af3"/>
              <w:spacing w:line="360" w:lineRule="auto"/>
              <w:rPr>
                <w:rFonts w:ascii="Book Antiqua" w:hAnsi="Book Antiqua"/>
                <w:b w:val="0"/>
                <w:i/>
                <w:sz w:val="24"/>
                <w:szCs w:val="24"/>
                <w:lang w:val="en-US"/>
              </w:rPr>
            </w:pPr>
            <w:r w:rsidRPr="00AF5A80">
              <w:rPr>
                <w:rFonts w:ascii="Book Antiqua" w:hAnsi="Book Antiqua"/>
                <w:b w:val="0"/>
                <w:sz w:val="24"/>
                <w:szCs w:val="24"/>
                <w:lang w:val="en-US"/>
              </w:rPr>
              <w:t>World Journal of Gastrointestinal Oncology</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D746A1" w:rsidRDefault="0037753E">
            <w:pPr>
              <w:pStyle w:val="af3"/>
              <w:spacing w:line="360" w:lineRule="auto"/>
              <w:rPr>
                <w:rFonts w:ascii="Book Antiqua" w:hAnsi="Book Antiqua"/>
                <w:b w:val="0"/>
                <w:sz w:val="24"/>
                <w:szCs w:val="24"/>
                <w:lang w:val="en-US"/>
              </w:rPr>
            </w:pPr>
            <w:r>
              <w:rPr>
                <w:rFonts w:ascii="Book Antiqua" w:hAnsi="Book Antiqua"/>
                <w:b w:val="0"/>
                <w:sz w:val="24"/>
                <w:szCs w:val="24"/>
              </w:rPr>
              <w:t>1948-5204</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D746A1" w:rsidRDefault="0037753E">
            <w:pPr>
              <w:spacing w:line="360" w:lineRule="auto"/>
              <w:rPr>
                <w:rFonts w:ascii="Book Antiqua" w:hAnsi="Book Antiqua"/>
                <w:color w:val="000000"/>
                <w:sz w:val="24"/>
                <w:szCs w:val="24"/>
              </w:rPr>
            </w:pPr>
            <w:proofErr w:type="spellStart"/>
            <w:r>
              <w:rPr>
                <w:rFonts w:ascii="Book Antiqua" w:hAnsi="Book Antiqua"/>
                <w:color w:val="000000"/>
                <w:sz w:val="24"/>
                <w:szCs w:val="24"/>
              </w:rPr>
              <w:t>Baishideng</w:t>
            </w:r>
            <w:proofErr w:type="spellEnd"/>
            <w:r>
              <w:rPr>
                <w:rFonts w:ascii="Book Antiqua" w:hAnsi="Book Antiqua"/>
                <w:color w:val="000000"/>
                <w:sz w:val="24"/>
                <w:szCs w:val="24"/>
              </w:rPr>
              <w:t xml:space="preserve"> Publishing Group </w:t>
            </w:r>
            <w:proofErr w:type="spellStart"/>
            <w:r>
              <w:rPr>
                <w:rFonts w:ascii="Book Antiqua" w:hAnsi="Book Antiqua"/>
                <w:color w:val="000000"/>
                <w:sz w:val="24"/>
                <w:szCs w:val="24"/>
              </w:rPr>
              <w:t>Inc</w:t>
            </w:r>
            <w:proofErr w:type="spellEnd"/>
            <w:r>
              <w:rPr>
                <w:rFonts w:ascii="Book Antiqua" w:hAnsi="Book Antiqua"/>
                <w:color w:val="000000"/>
                <w:sz w:val="24"/>
                <w:szCs w:val="24"/>
              </w:rPr>
              <w:t>, 7901 Stoneridge Drive, Suite 501, Pleasanton, CA 94588, USA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D746A1" w:rsidRDefault="0037753E">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B657F9" w:rsidRPr="000B0D85" w:rsidRDefault="00B657F9" w:rsidP="00B657F9"/>
    <w:p w:rsidR="00EE48DE" w:rsidRDefault="00EE48DE" w:rsidP="00B657F9"/>
    <w:p w:rsidR="00AF5A80" w:rsidRDefault="00AF5A80" w:rsidP="00B657F9"/>
    <w:p w:rsidR="00AF5A80" w:rsidRDefault="00AF5A80" w:rsidP="00B657F9"/>
    <w:p w:rsidR="00AF5A80" w:rsidRDefault="00AF5A80" w:rsidP="00B657F9"/>
    <w:p w:rsidR="00AF5A80" w:rsidRDefault="00AF5A80" w:rsidP="00B657F9"/>
    <w:p w:rsidR="00AF5A80" w:rsidRDefault="00AF5A80" w:rsidP="00B657F9"/>
    <w:p w:rsidR="00AF5A80" w:rsidRDefault="00AF5A80" w:rsidP="00B657F9"/>
    <w:p w:rsidR="00AF5A80" w:rsidRPr="007674D9" w:rsidRDefault="00AF5A80" w:rsidP="00AF5A80">
      <w:r>
        <w:lastRenderedPageBreak/>
        <w:t xml:space="preserve">Ms. </w:t>
      </w:r>
      <w:proofErr w:type="spellStart"/>
      <w:r>
        <w:t>wjg</w:t>
      </w:r>
      <w:proofErr w:type="spellEnd"/>
      <w:r>
        <w:t xml:space="preserve">/20XX                                                    </w:t>
      </w:r>
      <w:r w:rsidRPr="007674D9">
        <w:t>CASE REPORT</w:t>
      </w:r>
    </w:p>
    <w:p w:rsidR="00AF5A80" w:rsidRDefault="00AF5A80" w:rsidP="00AF5A80"/>
    <w:p w:rsidR="00AF5A80" w:rsidRPr="007674D9" w:rsidRDefault="00AF5A80" w:rsidP="00AF5A80">
      <w:pPr>
        <w:pStyle w:val="af3"/>
        <w:rPr>
          <w:lang w:val="en-US"/>
        </w:rPr>
      </w:pPr>
      <w:r w:rsidRPr="007674D9">
        <w:rPr>
          <w:lang w:val="en-US"/>
        </w:rPr>
        <w:t xml:space="preserve">Gastric metastasis from ovarian adenocarcinoma presenting as a </w:t>
      </w:r>
      <w:proofErr w:type="spellStart"/>
      <w:r w:rsidRPr="007674D9">
        <w:rPr>
          <w:lang w:val="en-US"/>
        </w:rPr>
        <w:t>subepithelial</w:t>
      </w:r>
      <w:proofErr w:type="spellEnd"/>
      <w:r w:rsidRPr="007674D9">
        <w:rPr>
          <w:lang w:val="en-US"/>
        </w:rPr>
        <w:t xml:space="preserve"> tumor and diagnosed by endoscopic ultrasound-guided tissue acquisition</w:t>
      </w:r>
    </w:p>
    <w:p w:rsidR="00AF5A80" w:rsidRDefault="00AF5A80" w:rsidP="00AF5A80"/>
    <w:p w:rsidR="00AF5A80" w:rsidRPr="007674D9" w:rsidRDefault="00AF5A80" w:rsidP="00AF5A80">
      <w:pPr>
        <w:pStyle w:val="af5"/>
        <w:rPr>
          <w:lang w:val="en-US"/>
        </w:rPr>
      </w:pPr>
      <w:r w:rsidRPr="007674D9">
        <w:rPr>
          <w:lang w:val="en-US"/>
        </w:rPr>
        <w:t xml:space="preserve">Filippo </w:t>
      </w:r>
      <w:proofErr w:type="spellStart"/>
      <w:r w:rsidRPr="007674D9">
        <w:rPr>
          <w:lang w:val="en-US"/>
        </w:rPr>
        <w:t>Antonini</w:t>
      </w:r>
      <w:proofErr w:type="spellEnd"/>
      <w:r w:rsidRPr="007674D9">
        <w:rPr>
          <w:lang w:val="en-US"/>
        </w:rPr>
        <w:t xml:space="preserve">, </w:t>
      </w:r>
      <w:proofErr w:type="spellStart"/>
      <w:r w:rsidRPr="007674D9">
        <w:rPr>
          <w:lang w:val="en-US"/>
        </w:rPr>
        <w:t>Liboria</w:t>
      </w:r>
      <w:proofErr w:type="spellEnd"/>
      <w:r w:rsidRPr="007674D9">
        <w:rPr>
          <w:lang w:val="en-US"/>
        </w:rPr>
        <w:t xml:space="preserve"> </w:t>
      </w:r>
      <w:proofErr w:type="spellStart"/>
      <w:r w:rsidRPr="007674D9">
        <w:rPr>
          <w:lang w:val="en-US"/>
        </w:rPr>
        <w:t>Laterza</w:t>
      </w:r>
      <w:proofErr w:type="spellEnd"/>
      <w:r w:rsidRPr="007674D9">
        <w:rPr>
          <w:lang w:val="en-US"/>
        </w:rPr>
        <w:t xml:space="preserve">, Lorenzo </w:t>
      </w:r>
      <w:proofErr w:type="spellStart"/>
      <w:r w:rsidRPr="007674D9">
        <w:rPr>
          <w:lang w:val="en-US"/>
        </w:rPr>
        <w:t>Fuccio</w:t>
      </w:r>
      <w:proofErr w:type="spellEnd"/>
      <w:r w:rsidRPr="007674D9">
        <w:rPr>
          <w:lang w:val="en-US"/>
        </w:rPr>
        <w:t xml:space="preserve">, Massimo </w:t>
      </w:r>
      <w:proofErr w:type="spellStart"/>
      <w:r w:rsidRPr="007674D9">
        <w:rPr>
          <w:lang w:val="en-US"/>
        </w:rPr>
        <w:t>Marcellini</w:t>
      </w:r>
      <w:proofErr w:type="spellEnd"/>
      <w:r w:rsidRPr="007674D9">
        <w:rPr>
          <w:lang w:val="en-US"/>
        </w:rPr>
        <w:t xml:space="preserve">, Lucia </w:t>
      </w:r>
      <w:proofErr w:type="spellStart"/>
      <w:r w:rsidRPr="007674D9">
        <w:rPr>
          <w:lang w:val="en-US"/>
        </w:rPr>
        <w:t>Angelelli</w:t>
      </w:r>
      <w:proofErr w:type="spellEnd"/>
      <w:r w:rsidRPr="007674D9">
        <w:rPr>
          <w:lang w:val="en-US"/>
        </w:rPr>
        <w:t xml:space="preserve">, Sonia </w:t>
      </w:r>
      <w:proofErr w:type="spellStart"/>
      <w:r w:rsidRPr="007674D9">
        <w:rPr>
          <w:lang w:val="en-US"/>
        </w:rPr>
        <w:t>Calcina</w:t>
      </w:r>
      <w:proofErr w:type="spellEnd"/>
      <w:r w:rsidRPr="007674D9">
        <w:rPr>
          <w:lang w:val="en-US"/>
        </w:rPr>
        <w:t xml:space="preserve">, </w:t>
      </w:r>
      <w:proofErr w:type="spellStart"/>
      <w:r w:rsidRPr="007674D9">
        <w:rPr>
          <w:rStyle w:val="p1"/>
          <w:lang w:val="en-US"/>
        </w:rPr>
        <w:t>Corrado</w:t>
      </w:r>
      <w:proofErr w:type="spellEnd"/>
      <w:r w:rsidRPr="007674D9">
        <w:rPr>
          <w:rStyle w:val="p1"/>
          <w:lang w:val="en-US"/>
        </w:rPr>
        <w:t xml:space="preserve"> </w:t>
      </w:r>
      <w:proofErr w:type="spellStart"/>
      <w:r w:rsidRPr="007674D9">
        <w:rPr>
          <w:rStyle w:val="p1"/>
          <w:lang w:val="en-US"/>
        </w:rPr>
        <w:t>Rubini</w:t>
      </w:r>
      <w:proofErr w:type="spellEnd"/>
      <w:r w:rsidRPr="007674D9">
        <w:rPr>
          <w:rStyle w:val="p1"/>
          <w:lang w:val="en-US"/>
        </w:rPr>
        <w:t xml:space="preserve">, </w:t>
      </w:r>
      <w:proofErr w:type="spellStart"/>
      <w:r w:rsidRPr="007674D9">
        <w:rPr>
          <w:lang w:val="en-US"/>
        </w:rPr>
        <w:t>Giampiero</w:t>
      </w:r>
      <w:proofErr w:type="spellEnd"/>
      <w:r w:rsidRPr="007674D9">
        <w:rPr>
          <w:lang w:val="en-US"/>
        </w:rPr>
        <w:t xml:space="preserve"> </w:t>
      </w:r>
      <w:proofErr w:type="spellStart"/>
      <w:r w:rsidRPr="007674D9">
        <w:rPr>
          <w:lang w:val="en-US"/>
        </w:rPr>
        <w:t>Macarri</w:t>
      </w:r>
      <w:proofErr w:type="spellEnd"/>
    </w:p>
    <w:p w:rsidR="00AF5A80" w:rsidRDefault="00AF5A80" w:rsidP="00AF5A80"/>
    <w:p w:rsidR="00AF5A80" w:rsidRPr="007674D9" w:rsidRDefault="00AF5A80" w:rsidP="00AF5A80">
      <w:pPr>
        <w:pStyle w:val="af6"/>
      </w:pPr>
      <w:r>
        <w:rPr>
          <w:rFonts w:ascii="Tahoma" w:hAnsi="Tahoma" w:cs="Tahoma"/>
        </w:rPr>
        <w:t xml:space="preserve">Filippo </w:t>
      </w:r>
      <w:proofErr w:type="spellStart"/>
      <w:r>
        <w:rPr>
          <w:rFonts w:ascii="Tahoma" w:hAnsi="Tahoma" w:cs="Tahoma"/>
        </w:rPr>
        <w:t>Antonini</w:t>
      </w:r>
      <w:proofErr w:type="spellEnd"/>
      <w:r>
        <w:rPr>
          <w:rFonts w:ascii="Tahoma" w:hAnsi="Tahoma" w:cs="Tahoma"/>
        </w:rPr>
        <w:t xml:space="preserve">, </w:t>
      </w:r>
      <w:proofErr w:type="spellStart"/>
      <w:r>
        <w:rPr>
          <w:rFonts w:ascii="Tahoma" w:hAnsi="Tahoma" w:cs="Tahoma"/>
        </w:rPr>
        <w:t>Giampiero</w:t>
      </w:r>
      <w:proofErr w:type="spellEnd"/>
      <w:r>
        <w:rPr>
          <w:rFonts w:ascii="Tahoma" w:hAnsi="Tahoma" w:cs="Tahoma"/>
        </w:rPr>
        <w:t xml:space="preserve"> </w:t>
      </w:r>
      <w:proofErr w:type="spellStart"/>
      <w:r>
        <w:rPr>
          <w:rFonts w:ascii="Tahoma" w:hAnsi="Tahoma" w:cs="Tahoma"/>
        </w:rPr>
        <w:t>Macarri</w:t>
      </w:r>
      <w:proofErr w:type="spellEnd"/>
      <w:r>
        <w:rPr>
          <w:rFonts w:ascii="Tahoma" w:hAnsi="Tahoma" w:cs="Tahoma"/>
        </w:rPr>
        <w:t>,</w:t>
      </w:r>
      <w:r>
        <w:rPr>
          <w:b/>
          <w:bCs/>
        </w:rPr>
        <w:t xml:space="preserve"> </w:t>
      </w:r>
      <w:r>
        <w:t xml:space="preserve">Department of Gastroenterology, A. </w:t>
      </w:r>
      <w:proofErr w:type="spellStart"/>
      <w:r>
        <w:t>Murri</w:t>
      </w:r>
      <w:proofErr w:type="spellEnd"/>
      <w:r>
        <w:t xml:space="preserve"> Hospital, Polytechnic University of Marche, </w:t>
      </w:r>
      <w:proofErr w:type="spellStart"/>
      <w:r>
        <w:t>Fermo</w:t>
      </w:r>
      <w:proofErr w:type="spellEnd"/>
      <w:r>
        <w:t xml:space="preserve"> 63900, Italy </w:t>
      </w:r>
    </w:p>
    <w:p w:rsidR="00AF5A80" w:rsidRPr="007674D9" w:rsidRDefault="00AF5A80" w:rsidP="00AF5A80">
      <w:pPr>
        <w:pStyle w:val="af6"/>
      </w:pPr>
      <w:proofErr w:type="spellStart"/>
      <w:r>
        <w:rPr>
          <w:rFonts w:ascii="Tahoma" w:hAnsi="Tahoma" w:cs="Tahoma"/>
        </w:rPr>
        <w:t>Liboria</w:t>
      </w:r>
      <w:proofErr w:type="spellEnd"/>
      <w:r>
        <w:rPr>
          <w:rFonts w:ascii="Tahoma" w:hAnsi="Tahoma" w:cs="Tahoma"/>
        </w:rPr>
        <w:t xml:space="preserve"> </w:t>
      </w:r>
      <w:proofErr w:type="spellStart"/>
      <w:r>
        <w:rPr>
          <w:rFonts w:ascii="Tahoma" w:hAnsi="Tahoma" w:cs="Tahoma"/>
        </w:rPr>
        <w:t>Laterza</w:t>
      </w:r>
      <w:proofErr w:type="spellEnd"/>
      <w:r>
        <w:rPr>
          <w:rFonts w:ascii="Tahoma" w:hAnsi="Tahoma" w:cs="Tahoma"/>
        </w:rPr>
        <w:t>,</w:t>
      </w:r>
      <w:r>
        <w:rPr>
          <w:b/>
          <w:bCs/>
        </w:rPr>
        <w:t xml:space="preserve"> </w:t>
      </w:r>
      <w:r>
        <w:t xml:space="preserve">Endoscopy Unit, AUSL, Reggio Emilia 42121, Italy </w:t>
      </w:r>
    </w:p>
    <w:p w:rsidR="00AF5A80" w:rsidRPr="007674D9" w:rsidRDefault="00AF5A80" w:rsidP="00AF5A80">
      <w:pPr>
        <w:pStyle w:val="af6"/>
      </w:pPr>
      <w:r>
        <w:rPr>
          <w:rFonts w:ascii="Tahoma" w:hAnsi="Tahoma" w:cs="Tahoma"/>
        </w:rPr>
        <w:t xml:space="preserve">Lorenzo </w:t>
      </w:r>
      <w:proofErr w:type="spellStart"/>
      <w:r>
        <w:rPr>
          <w:rFonts w:ascii="Tahoma" w:hAnsi="Tahoma" w:cs="Tahoma"/>
        </w:rPr>
        <w:t>Fuccio</w:t>
      </w:r>
      <w:proofErr w:type="spellEnd"/>
      <w:r>
        <w:rPr>
          <w:rFonts w:ascii="Tahoma" w:hAnsi="Tahoma" w:cs="Tahoma"/>
        </w:rPr>
        <w:t>,</w:t>
      </w:r>
      <w:r>
        <w:rPr>
          <w:b/>
          <w:bCs/>
        </w:rPr>
        <w:t xml:space="preserve"> </w:t>
      </w:r>
      <w:r>
        <w:t xml:space="preserve">Department of Medical and Surgical Sciences, S. </w:t>
      </w:r>
      <w:proofErr w:type="spellStart"/>
      <w:r>
        <w:t>Orsola</w:t>
      </w:r>
      <w:proofErr w:type="spellEnd"/>
      <w:r>
        <w:t>-Malpighi Hospital, University of Bologna, Bologna 40138, Italy</w:t>
      </w:r>
    </w:p>
    <w:p w:rsidR="00AF5A80" w:rsidRPr="007674D9" w:rsidRDefault="00AF5A80" w:rsidP="00AF5A80">
      <w:pPr>
        <w:pStyle w:val="af6"/>
      </w:pPr>
      <w:r>
        <w:rPr>
          <w:rFonts w:ascii="Tahoma" w:hAnsi="Tahoma" w:cs="Tahoma"/>
        </w:rPr>
        <w:t xml:space="preserve">Massimo </w:t>
      </w:r>
      <w:proofErr w:type="spellStart"/>
      <w:r>
        <w:rPr>
          <w:rFonts w:ascii="Tahoma" w:hAnsi="Tahoma" w:cs="Tahoma"/>
        </w:rPr>
        <w:t>Marcellini</w:t>
      </w:r>
      <w:proofErr w:type="spellEnd"/>
      <w:r>
        <w:rPr>
          <w:rFonts w:ascii="Tahoma" w:hAnsi="Tahoma" w:cs="Tahoma"/>
        </w:rPr>
        <w:t>,</w:t>
      </w:r>
      <w:r>
        <w:t xml:space="preserve"> Medical Oncology, Principe di </w:t>
      </w:r>
      <w:proofErr w:type="spellStart"/>
      <w:r>
        <w:t>Piemonte</w:t>
      </w:r>
      <w:proofErr w:type="spellEnd"/>
      <w:r>
        <w:t xml:space="preserve"> Hospital, </w:t>
      </w:r>
      <w:proofErr w:type="spellStart"/>
      <w:r>
        <w:t>Senigallia</w:t>
      </w:r>
      <w:proofErr w:type="spellEnd"/>
      <w:r>
        <w:t xml:space="preserve"> 60019, Italy</w:t>
      </w:r>
    </w:p>
    <w:p w:rsidR="00AF5A80" w:rsidRPr="007674D9" w:rsidRDefault="00AF5A80" w:rsidP="00AF5A80">
      <w:pPr>
        <w:pStyle w:val="af6"/>
      </w:pPr>
      <w:r>
        <w:rPr>
          <w:rFonts w:ascii="Tahoma" w:hAnsi="Tahoma" w:cs="Tahoma"/>
        </w:rPr>
        <w:t xml:space="preserve">Lucia </w:t>
      </w:r>
      <w:proofErr w:type="spellStart"/>
      <w:r>
        <w:rPr>
          <w:rFonts w:ascii="Tahoma" w:hAnsi="Tahoma" w:cs="Tahoma"/>
        </w:rPr>
        <w:t>Angelelli</w:t>
      </w:r>
      <w:proofErr w:type="spellEnd"/>
      <w:r>
        <w:rPr>
          <w:rFonts w:ascii="Tahoma" w:hAnsi="Tahoma" w:cs="Tahoma"/>
        </w:rPr>
        <w:t>,</w:t>
      </w:r>
      <w:r>
        <w:rPr>
          <w:b/>
          <w:bCs/>
        </w:rPr>
        <w:t xml:space="preserve"> </w:t>
      </w:r>
      <w:r>
        <w:t xml:space="preserve">Medical Oncology, </w:t>
      </w:r>
      <w:proofErr w:type="spellStart"/>
      <w:r>
        <w:t>Mazzoni</w:t>
      </w:r>
      <w:proofErr w:type="spellEnd"/>
      <w:r>
        <w:t xml:space="preserve"> Hospital, Ascoli Piceno 63100, Italy </w:t>
      </w:r>
    </w:p>
    <w:p w:rsidR="00AF5A80" w:rsidRPr="007674D9" w:rsidRDefault="00AF5A80" w:rsidP="00AF5A80">
      <w:pPr>
        <w:pStyle w:val="af6"/>
      </w:pPr>
      <w:r>
        <w:rPr>
          <w:rFonts w:ascii="Tahoma" w:hAnsi="Tahoma" w:cs="Tahoma"/>
        </w:rPr>
        <w:t xml:space="preserve">Sonia </w:t>
      </w:r>
      <w:proofErr w:type="spellStart"/>
      <w:r>
        <w:rPr>
          <w:rFonts w:ascii="Tahoma" w:hAnsi="Tahoma" w:cs="Tahoma"/>
        </w:rPr>
        <w:t>Calcina</w:t>
      </w:r>
      <w:proofErr w:type="spellEnd"/>
      <w:r>
        <w:rPr>
          <w:rFonts w:ascii="Tahoma" w:hAnsi="Tahoma" w:cs="Tahoma"/>
        </w:rPr>
        <w:t>,</w:t>
      </w:r>
      <w:r>
        <w:rPr>
          <w:b/>
          <w:bCs/>
        </w:rPr>
        <w:t xml:space="preserve"> </w:t>
      </w:r>
      <w:r>
        <w:t xml:space="preserve">Department of Gastroenterology, San Salvatore Hospital, University of L’Aquila 67100, L’Aquila, Italy </w:t>
      </w:r>
    </w:p>
    <w:p w:rsidR="00AF5A80" w:rsidRPr="001B0451" w:rsidRDefault="00AF5A80" w:rsidP="00AF5A80">
      <w:pPr>
        <w:pStyle w:val="af6"/>
      </w:pPr>
      <w:proofErr w:type="spellStart"/>
      <w:r w:rsidRPr="007674D9">
        <w:rPr>
          <w:rStyle w:val="p1"/>
          <w:rFonts w:ascii="Tahoma" w:hAnsi="Tahoma" w:cs="Tahoma"/>
        </w:rPr>
        <w:t>Corrado</w:t>
      </w:r>
      <w:proofErr w:type="spellEnd"/>
      <w:r w:rsidRPr="007674D9">
        <w:rPr>
          <w:rStyle w:val="p1"/>
          <w:rFonts w:ascii="Tahoma" w:hAnsi="Tahoma" w:cs="Tahoma"/>
        </w:rPr>
        <w:t xml:space="preserve"> </w:t>
      </w:r>
      <w:proofErr w:type="spellStart"/>
      <w:r w:rsidRPr="007674D9">
        <w:rPr>
          <w:rStyle w:val="p1"/>
          <w:rFonts w:ascii="Tahoma" w:hAnsi="Tahoma" w:cs="Tahoma"/>
        </w:rPr>
        <w:t>Rubini</w:t>
      </w:r>
      <w:proofErr w:type="spellEnd"/>
      <w:r w:rsidRPr="007674D9">
        <w:rPr>
          <w:rStyle w:val="p1"/>
          <w:rFonts w:ascii="Tahoma" w:hAnsi="Tahoma" w:cs="Tahoma"/>
        </w:rPr>
        <w:t>,</w:t>
      </w:r>
      <w:r>
        <w:rPr>
          <w:rStyle w:val="p1"/>
        </w:rPr>
        <w:t xml:space="preserve"> Department of Biomedical Sciences and Public Health, Pathological Anatomy and Histopathology, Polytechnic University of Marche, Ancona 60126, Italy</w:t>
      </w:r>
    </w:p>
    <w:p w:rsidR="00AF5A80" w:rsidRPr="007674D9" w:rsidRDefault="00AF5A80" w:rsidP="00AF5A80">
      <w:pPr>
        <w:pStyle w:val="af6"/>
      </w:pPr>
      <w:r>
        <w:rPr>
          <w:rFonts w:ascii="Tahoma" w:hAnsi="Tahoma" w:cs="Tahoma"/>
        </w:rPr>
        <w:t>Author contributions:</w:t>
      </w:r>
      <w:r>
        <w:rPr>
          <w:b/>
          <w:bCs/>
        </w:rPr>
        <w:t xml:space="preserve"> </w:t>
      </w:r>
      <w:r>
        <w:t>All authors made equal contributions to this manuscript.</w:t>
      </w:r>
    </w:p>
    <w:p w:rsidR="00AF5A80" w:rsidRDefault="00AF5A80" w:rsidP="00AF5A80">
      <w:pPr>
        <w:pStyle w:val="af6"/>
      </w:pPr>
      <w:r>
        <w:rPr>
          <w:rFonts w:ascii="Tahoma" w:hAnsi="Tahoma" w:cs="Tahoma"/>
        </w:rPr>
        <w:t xml:space="preserve">Correspondence to: Filippo </w:t>
      </w:r>
      <w:proofErr w:type="spellStart"/>
      <w:r>
        <w:rPr>
          <w:rFonts w:ascii="Tahoma" w:hAnsi="Tahoma" w:cs="Tahoma"/>
        </w:rPr>
        <w:t>Antonini</w:t>
      </w:r>
      <w:proofErr w:type="spellEnd"/>
      <w:r>
        <w:rPr>
          <w:rFonts w:ascii="Tahoma" w:hAnsi="Tahoma" w:cs="Tahoma"/>
        </w:rPr>
        <w:t>, MD,</w:t>
      </w:r>
      <w:r>
        <w:t xml:space="preserve"> Department of Gastroenterology, A. </w:t>
      </w:r>
      <w:proofErr w:type="spellStart"/>
      <w:r>
        <w:t>Murri</w:t>
      </w:r>
      <w:proofErr w:type="spellEnd"/>
      <w:r>
        <w:t xml:space="preserve"> Hospital, Polytechnic University of Marche, </w:t>
      </w:r>
      <w:proofErr w:type="spellStart"/>
      <w:r>
        <w:t>Ospedale</w:t>
      </w:r>
      <w:proofErr w:type="spellEnd"/>
      <w:r>
        <w:t xml:space="preserve"> “A. </w:t>
      </w:r>
      <w:proofErr w:type="spellStart"/>
      <w:r>
        <w:t>Murri</w:t>
      </w:r>
      <w:proofErr w:type="spellEnd"/>
      <w:r>
        <w:t xml:space="preserve">”, </w:t>
      </w:r>
      <w:proofErr w:type="spellStart"/>
      <w:r>
        <w:t>Fermo</w:t>
      </w:r>
      <w:proofErr w:type="spellEnd"/>
      <w:r>
        <w:t xml:space="preserve"> 63900, Italy.</w:t>
      </w:r>
      <w:r>
        <w:rPr>
          <w:sz w:val="20"/>
          <w:szCs w:val="20"/>
          <w:u w:color="000000"/>
        </w:rPr>
        <w:t xml:space="preserve"> </w:t>
      </w:r>
      <w:r>
        <w:rPr>
          <w:u w:color="000000"/>
        </w:rPr>
        <w:t>filippo.antonini@sanita.marche.it</w:t>
      </w:r>
    </w:p>
    <w:p w:rsidR="00AF5A80" w:rsidRPr="007674D9" w:rsidRDefault="00AF5A80" w:rsidP="00AF5A80">
      <w:pPr>
        <w:pStyle w:val="af6"/>
        <w:rPr>
          <w:rStyle w:val="94FE"/>
        </w:rPr>
      </w:pPr>
      <w:r>
        <w:rPr>
          <w:rFonts w:ascii="Tahoma" w:hAnsi="Tahoma" w:cs="Tahoma"/>
        </w:rPr>
        <w:t>Telephone:</w:t>
      </w:r>
      <w:r>
        <w:rPr>
          <w:b/>
          <w:bCs/>
        </w:rPr>
        <w:t xml:space="preserve"> </w:t>
      </w:r>
      <w:r>
        <w:t>+39-734-6252249</w:t>
      </w:r>
      <w:r>
        <w:rPr>
          <w:rFonts w:hint="eastAsia"/>
        </w:rPr>
        <w:t xml:space="preserve">    </w:t>
      </w:r>
      <w:r>
        <w:rPr>
          <w:rFonts w:ascii="Tahoma" w:hAnsi="Tahoma" w:cs="Tahoma"/>
          <w:u w:color="000000"/>
        </w:rPr>
        <w:t>Fax:</w:t>
      </w:r>
      <w:r>
        <w:rPr>
          <w:b/>
          <w:bCs/>
          <w:sz w:val="20"/>
          <w:szCs w:val="20"/>
          <w:u w:color="000000"/>
        </w:rPr>
        <w:t xml:space="preserve"> </w:t>
      </w:r>
      <w:r>
        <w:rPr>
          <w:sz w:val="20"/>
          <w:szCs w:val="20"/>
          <w:u w:color="000000"/>
        </w:rPr>
        <w:t>+39-734-6252252</w:t>
      </w:r>
    </w:p>
    <w:p w:rsidR="00AF5A80" w:rsidRDefault="00AF5A80" w:rsidP="00AF5A80">
      <w:pPr>
        <w:pStyle w:val="af6"/>
        <w:rPr>
          <w:b/>
          <w:bCs/>
        </w:rPr>
      </w:pPr>
      <w:r>
        <w:rPr>
          <w:rFonts w:ascii="Tahoma" w:hAnsi="Tahoma" w:cs="Tahoma"/>
        </w:rPr>
        <w:t>Received:</w:t>
      </w:r>
      <w:r>
        <w:rPr>
          <w:b/>
          <w:bCs/>
        </w:rPr>
        <w:t xml:space="preserve"> </w:t>
      </w:r>
      <w:r>
        <w:t xml:space="preserve">May 27, 2017 </w:t>
      </w:r>
      <w:r>
        <w:rPr>
          <w:rFonts w:hint="eastAsia"/>
          <w:b/>
          <w:bCs/>
        </w:rPr>
        <w:t xml:space="preserve">   </w:t>
      </w:r>
      <w:r>
        <w:rPr>
          <w:rFonts w:ascii="Tahoma" w:hAnsi="Tahoma" w:cs="Tahoma"/>
        </w:rPr>
        <w:t>Revised:</w:t>
      </w:r>
      <w:r>
        <w:t xml:space="preserve"> July 19, 2017</w:t>
      </w:r>
      <w:r>
        <w:rPr>
          <w:b/>
          <w:bCs/>
        </w:rPr>
        <w:t xml:space="preserve"> </w:t>
      </w:r>
      <w:r>
        <w:rPr>
          <w:rFonts w:hint="eastAsia"/>
          <w:b/>
          <w:bCs/>
        </w:rPr>
        <w:t xml:space="preserve">   </w:t>
      </w:r>
      <w:r>
        <w:rPr>
          <w:rFonts w:ascii="Tahoma" w:hAnsi="Tahoma" w:cs="Tahoma"/>
        </w:rPr>
        <w:t>Accepted:</w:t>
      </w:r>
      <w:r>
        <w:rPr>
          <w:b/>
          <w:bCs/>
        </w:rPr>
        <w:t xml:space="preserve"> </w:t>
      </w:r>
      <w:r>
        <w:t>August 17, 2017</w:t>
      </w:r>
    </w:p>
    <w:p w:rsidR="00AF5A80" w:rsidRDefault="00AF5A80" w:rsidP="00AF5A80">
      <w:pPr>
        <w:pStyle w:val="af6"/>
        <w:rPr>
          <w:b/>
          <w:bCs/>
        </w:rPr>
      </w:pPr>
      <w:r>
        <w:rPr>
          <w:rFonts w:ascii="Tahoma" w:hAnsi="Tahoma" w:cs="Tahoma"/>
        </w:rPr>
        <w:t>Published online:</w:t>
      </w:r>
      <w:r>
        <w:rPr>
          <w:b/>
          <w:bCs/>
        </w:rPr>
        <w:t xml:space="preserve"> </w:t>
      </w:r>
      <w:r>
        <w:rPr>
          <w:spacing w:val="0"/>
        </w:rPr>
        <w:t>November 15, 2017</w:t>
      </w:r>
    </w:p>
    <w:p w:rsidR="00AF5A80" w:rsidRPr="007674D9" w:rsidRDefault="00AF5A80" w:rsidP="00AF5A80">
      <w:pPr>
        <w:pStyle w:val="af7"/>
        <w:rPr>
          <w:rFonts w:ascii="Century Gothic" w:hAnsi="Century Gothic" w:cs="Century Gothic"/>
          <w:b/>
          <w:bCs/>
          <w:spacing w:val="12"/>
          <w:sz w:val="24"/>
          <w:szCs w:val="24"/>
        </w:rPr>
      </w:pPr>
    </w:p>
    <w:p w:rsidR="00AF5A80" w:rsidRPr="007674D9" w:rsidRDefault="00AF5A80" w:rsidP="00AF5A80">
      <w:pPr>
        <w:pStyle w:val="af7"/>
        <w:rPr>
          <w:rFonts w:ascii="Century Gothic" w:hAnsi="Century Gothic" w:cs="Century Gothic"/>
          <w:b/>
          <w:bCs/>
          <w:spacing w:val="12"/>
          <w:sz w:val="24"/>
          <w:szCs w:val="24"/>
        </w:rPr>
      </w:pPr>
      <w:r w:rsidRPr="007674D9">
        <w:rPr>
          <w:rFonts w:ascii="Century Gothic" w:hAnsi="Century Gothic" w:cs="Century Gothic"/>
          <w:b/>
          <w:bCs/>
          <w:spacing w:val="12"/>
          <w:sz w:val="24"/>
          <w:szCs w:val="24"/>
        </w:rPr>
        <w:t>Abstract</w:t>
      </w:r>
    </w:p>
    <w:p w:rsidR="00AF5A80" w:rsidRDefault="00AF5A80" w:rsidP="00AF5A80">
      <w:pPr>
        <w:pStyle w:val="E-1"/>
        <w:rPr>
          <w:rStyle w:val="A20"/>
          <w:rFonts w:cs="Tahoma"/>
        </w:rPr>
      </w:pPr>
      <w:r>
        <w:t xml:space="preserve">We describe an uncommon case of a patient with a metastatic adenocarcinoma of ovarian origin presented as a gastric </w:t>
      </w:r>
      <w:proofErr w:type="spellStart"/>
      <w:r>
        <w:t>subepithelial</w:t>
      </w:r>
      <w:proofErr w:type="spellEnd"/>
      <w:r>
        <w:t xml:space="preserve"> tumor (SET) </w:t>
      </w:r>
      <w:r>
        <w:rPr>
          <w:rStyle w:val="5F3A8C03"/>
        </w:rPr>
        <w:t>and</w:t>
      </w:r>
      <w:r>
        <w:t xml:space="preserve"> that was diagnosed by endoscopic ultrasound fine-needle biopsy (</w:t>
      </w:r>
      <w:r>
        <w:rPr>
          <w:rStyle w:val="A20"/>
          <w:rFonts w:cs="Tahoma"/>
        </w:rPr>
        <w:t>EUS-FNB)</w:t>
      </w:r>
      <w:r>
        <w:t>. Malignant gastric lesions are rarely metastatic and the primary tumor is mainly breast, lung, esophageal cancer or cutaneous melanoma.</w:t>
      </w:r>
      <w:r>
        <w:rPr>
          <w:vertAlign w:val="superscript"/>
        </w:rPr>
        <w:t xml:space="preserve"> </w:t>
      </w:r>
      <w:r>
        <w:t xml:space="preserve">Gastric metastasis from ovarian cancer is unusual, presenting synchronously with the primary tumor but also several years later than the initial diagnosis. From an endoscopic point of view, gastric metastasis does not present specific features. They may mimic </w:t>
      </w:r>
      <w:proofErr w:type="gramStart"/>
      <w:r>
        <w:t>both a primary gastric tumor or</w:t>
      </w:r>
      <w:proofErr w:type="gramEnd"/>
      <w:r>
        <w:t xml:space="preserve">, less frequently, an SET. </w:t>
      </w:r>
      <w:r>
        <w:rPr>
          <w:rStyle w:val="A20"/>
          <w:rFonts w:cs="Tahoma"/>
        </w:rPr>
        <w:t xml:space="preserve">This case demonstrates the importance of EUS-FNB in distinguishing SETs and how this may alter treatment and prognosis. </w:t>
      </w:r>
    </w:p>
    <w:p w:rsidR="00AF5A80" w:rsidRDefault="00AF5A80" w:rsidP="00AF5A80">
      <w:pPr>
        <w:pStyle w:val="E-1"/>
      </w:pPr>
    </w:p>
    <w:p w:rsidR="00AF5A80" w:rsidRDefault="00AF5A80" w:rsidP="00AF5A80">
      <w:pPr>
        <w:pStyle w:val="E-1"/>
      </w:pPr>
      <w:r>
        <w:rPr>
          <w:rFonts w:ascii="Times New Roman" w:hAnsi="Times New Roman" w:cs="Times New Roman"/>
          <w:b/>
          <w:bCs/>
        </w:rPr>
        <w:t>Key words:</w:t>
      </w:r>
      <w:r>
        <w:t xml:space="preserve"> Metastasis; </w:t>
      </w:r>
      <w:proofErr w:type="spellStart"/>
      <w:r>
        <w:t>Subepithelial</w:t>
      </w:r>
      <w:proofErr w:type="spellEnd"/>
      <w:r>
        <w:t xml:space="preserve"> lesion; Gastric cancer; Ovarian; Endoscopic ultrasonography </w:t>
      </w:r>
    </w:p>
    <w:p w:rsidR="00AF5A80" w:rsidRDefault="00AF5A80" w:rsidP="00AF5A80">
      <w:pPr>
        <w:pStyle w:val="E-1"/>
      </w:pPr>
    </w:p>
    <w:p w:rsidR="00AF5A80" w:rsidRDefault="00AF5A80" w:rsidP="00AF5A80">
      <w:pPr>
        <w:pStyle w:val="af4"/>
      </w:pPr>
      <w:proofErr w:type="spellStart"/>
      <w:r>
        <w:t>Antonini</w:t>
      </w:r>
      <w:proofErr w:type="spellEnd"/>
      <w:r>
        <w:t xml:space="preserve"> F, </w:t>
      </w:r>
      <w:proofErr w:type="spellStart"/>
      <w:r>
        <w:t>Laterza</w:t>
      </w:r>
      <w:proofErr w:type="spellEnd"/>
      <w:r>
        <w:t xml:space="preserve"> L, </w:t>
      </w:r>
      <w:proofErr w:type="spellStart"/>
      <w:r>
        <w:t>Fuccio</w:t>
      </w:r>
      <w:proofErr w:type="spellEnd"/>
      <w:r>
        <w:t xml:space="preserve"> L, </w:t>
      </w:r>
      <w:proofErr w:type="spellStart"/>
      <w:r>
        <w:t>Marcellini</w:t>
      </w:r>
      <w:proofErr w:type="spellEnd"/>
      <w:r>
        <w:t xml:space="preserve"> M, </w:t>
      </w:r>
      <w:proofErr w:type="spellStart"/>
      <w:r>
        <w:t>Angelelli</w:t>
      </w:r>
      <w:proofErr w:type="spellEnd"/>
      <w:r>
        <w:t xml:space="preserve"> L, </w:t>
      </w:r>
      <w:proofErr w:type="spellStart"/>
      <w:r>
        <w:t>Calcina</w:t>
      </w:r>
      <w:proofErr w:type="spellEnd"/>
      <w:r>
        <w:t xml:space="preserve"> S, </w:t>
      </w:r>
      <w:proofErr w:type="spellStart"/>
      <w:r>
        <w:rPr>
          <w:rStyle w:val="p1"/>
        </w:rPr>
        <w:t>Rubini</w:t>
      </w:r>
      <w:proofErr w:type="spellEnd"/>
      <w:r>
        <w:rPr>
          <w:rStyle w:val="p1"/>
        </w:rPr>
        <w:t xml:space="preserve"> C, </w:t>
      </w:r>
      <w:proofErr w:type="spellStart"/>
      <w:r>
        <w:t>Macarri</w:t>
      </w:r>
      <w:proofErr w:type="spellEnd"/>
      <w:r>
        <w:t xml:space="preserve"> G. Gastric metastasis from ovarian adenocarcinoma presenting as a </w:t>
      </w:r>
      <w:proofErr w:type="spellStart"/>
      <w:r>
        <w:t>subepithelial</w:t>
      </w:r>
      <w:proofErr w:type="spellEnd"/>
      <w:r>
        <w:t xml:space="preserve"> tumor and diagnosed by endoscopic ultrasound-guided tissue acquisition.</w:t>
      </w:r>
      <w:r>
        <w:rPr>
          <w:i/>
          <w:iCs/>
        </w:rPr>
        <w:t xml:space="preserve"> </w:t>
      </w:r>
      <w:r w:rsidRPr="007674D9">
        <w:rPr>
          <w:i/>
          <w:iCs/>
          <w:spacing w:val="-4"/>
        </w:rPr>
        <w:t xml:space="preserve">World J </w:t>
      </w:r>
      <w:proofErr w:type="spellStart"/>
      <w:r w:rsidRPr="007674D9">
        <w:rPr>
          <w:i/>
          <w:iCs/>
          <w:spacing w:val="-4"/>
        </w:rPr>
        <w:t>Gastrointest</w:t>
      </w:r>
      <w:proofErr w:type="spellEnd"/>
      <w:r w:rsidRPr="007674D9">
        <w:rPr>
          <w:i/>
          <w:iCs/>
          <w:spacing w:val="-4"/>
        </w:rPr>
        <w:t xml:space="preserve"> </w:t>
      </w:r>
      <w:proofErr w:type="spellStart"/>
      <w:r w:rsidRPr="007674D9">
        <w:rPr>
          <w:i/>
          <w:iCs/>
          <w:spacing w:val="-4"/>
        </w:rPr>
        <w:t>Oncol</w:t>
      </w:r>
      <w:proofErr w:type="spellEnd"/>
      <w:r w:rsidRPr="007674D9">
        <w:rPr>
          <w:spacing w:val="-4"/>
        </w:rPr>
        <w:t xml:space="preserve"> 2017; 9(11): 452-</w:t>
      </w:r>
      <w:proofErr w:type="gramStart"/>
      <w:r w:rsidRPr="007674D9">
        <w:rPr>
          <w:spacing w:val="-4"/>
        </w:rPr>
        <w:t>456  Available</w:t>
      </w:r>
      <w:proofErr w:type="gramEnd"/>
      <w:r w:rsidRPr="007674D9">
        <w:rPr>
          <w:spacing w:val="-4"/>
        </w:rPr>
        <w:t xml:space="preserve"> from: URL: http://www.wjgnet.com/1948-5204/full/v9/i11/452.htm  DOI: http://dx.doi.org/10.4251/wjgo.v9.i11.452</w:t>
      </w:r>
    </w:p>
    <w:p w:rsidR="00AF5A80" w:rsidRPr="007674D9" w:rsidRDefault="00AF5A80" w:rsidP="00AF5A80">
      <w:pPr>
        <w:pStyle w:val="E-1"/>
      </w:pPr>
    </w:p>
    <w:p w:rsidR="00AF5A80" w:rsidRDefault="00AF5A80" w:rsidP="00AF5A80">
      <w:pPr>
        <w:pStyle w:val="E-1"/>
      </w:pPr>
      <w:r>
        <w:rPr>
          <w:rFonts w:ascii="Times New Roman" w:hAnsi="Times New Roman" w:cs="Times New Roman"/>
          <w:b/>
          <w:bCs/>
          <w:spacing w:val="-3"/>
        </w:rPr>
        <w:t>Core tip:</w:t>
      </w:r>
      <w:r>
        <w:rPr>
          <w:b/>
          <w:bCs/>
        </w:rPr>
        <w:t xml:space="preserve"> </w:t>
      </w:r>
      <w:r>
        <w:t xml:space="preserve">Gastric metastasis from ovarian cancer is unusual, either as synchronous with the primary tumor or appearing several years after its initial diagnosis. The diagnosis is challenging because of the low incidence, especially when gastric metastases present as a </w:t>
      </w:r>
      <w:proofErr w:type="spellStart"/>
      <w:r>
        <w:t>subepithelial</w:t>
      </w:r>
      <w:proofErr w:type="spellEnd"/>
      <w:r>
        <w:t xml:space="preserve"> tumor. This case emphasizes the crucial role of endoscopic ultrasound fine-needle biopsy in the differential diagnosis of this rare condition.</w:t>
      </w:r>
    </w:p>
    <w:p w:rsidR="00AF5A80" w:rsidRPr="007674D9" w:rsidRDefault="00AF5A80" w:rsidP="00AF5A80">
      <w:pPr>
        <w:pStyle w:val="af8"/>
        <w:rPr>
          <w:lang w:val="en-US"/>
        </w:rPr>
      </w:pPr>
    </w:p>
    <w:p w:rsidR="00AF5A80" w:rsidRPr="007674D9" w:rsidRDefault="00AF5A80" w:rsidP="00AF5A80">
      <w:pPr>
        <w:pStyle w:val="af8"/>
        <w:rPr>
          <w:u w:val="single"/>
          <w:lang w:val="en-US"/>
        </w:rPr>
      </w:pPr>
      <w:r w:rsidRPr="007674D9">
        <w:rPr>
          <w:u w:val="single"/>
          <w:lang w:val="en-US"/>
        </w:rPr>
        <w:t>INTRODUCTION</w:t>
      </w:r>
    </w:p>
    <w:p w:rsidR="00AF5A80" w:rsidRDefault="00AF5A80" w:rsidP="00AF5A80">
      <w:pPr>
        <w:pStyle w:val="af9"/>
        <w:rPr>
          <w:spacing w:val="-11"/>
        </w:rPr>
      </w:pPr>
      <w:r>
        <w:rPr>
          <w:spacing w:val="-11"/>
        </w:rPr>
        <w:t xml:space="preserve">Gastrointestinal (GI) </w:t>
      </w:r>
      <w:proofErr w:type="spellStart"/>
      <w:r>
        <w:rPr>
          <w:spacing w:val="-11"/>
        </w:rPr>
        <w:t>subepithelial</w:t>
      </w:r>
      <w:proofErr w:type="spellEnd"/>
      <w:r>
        <w:rPr>
          <w:spacing w:val="-11"/>
        </w:rPr>
        <w:t xml:space="preserve"> tumors (SETs) are lesions located under a normal-appearing mucosa that include several neoplastic and non-neoplastic conditions. Most of the GI-SETs are </w:t>
      </w:r>
      <w:proofErr w:type="gramStart"/>
      <w:r>
        <w:rPr>
          <w:spacing w:val="-11"/>
        </w:rPr>
        <w:t>asymptomatic,</w:t>
      </w:r>
      <w:proofErr w:type="gramEnd"/>
      <w:r>
        <w:rPr>
          <w:spacing w:val="-11"/>
        </w:rPr>
        <w:t xml:space="preserve"> therefore their real incidence is unknown. Stomach is the GI tract where the highest incidence is </w:t>
      </w:r>
      <w:proofErr w:type="gramStart"/>
      <w:r>
        <w:rPr>
          <w:spacing w:val="-11"/>
        </w:rPr>
        <w:t>documented</w:t>
      </w:r>
      <w:r>
        <w:rPr>
          <w:spacing w:val="-11"/>
          <w:vertAlign w:val="superscript"/>
        </w:rPr>
        <w:t>[</w:t>
      </w:r>
      <w:proofErr w:type="gramEnd"/>
      <w:r>
        <w:rPr>
          <w:spacing w:val="-11"/>
          <w:vertAlign w:val="superscript"/>
        </w:rPr>
        <w:t>1]</w:t>
      </w:r>
      <w:r>
        <w:rPr>
          <w:spacing w:val="-11"/>
        </w:rPr>
        <w:t xml:space="preserve">. The diagnosis of SETs can be challenging because conventional endoscopic biopsies are frequently inconclusive. Endoscopic ultrasound (EUS) is currently recommended as the preferred investigation modality to establish the exact nature of SETs because of its accuracy in differentiating them from extrinsic compression and providing information about morphology and layer of </w:t>
      </w:r>
      <w:proofErr w:type="gramStart"/>
      <w:r>
        <w:rPr>
          <w:spacing w:val="-11"/>
        </w:rPr>
        <w:t>origin</w:t>
      </w:r>
      <w:r>
        <w:rPr>
          <w:spacing w:val="-11"/>
          <w:vertAlign w:val="superscript"/>
        </w:rPr>
        <w:t>[</w:t>
      </w:r>
      <w:proofErr w:type="gramEnd"/>
      <w:r>
        <w:rPr>
          <w:spacing w:val="-11"/>
          <w:vertAlign w:val="superscript"/>
        </w:rPr>
        <w:t>2]</w:t>
      </w:r>
      <w:r>
        <w:rPr>
          <w:spacing w:val="-11"/>
        </w:rPr>
        <w:t xml:space="preserve">. Lesions arising from the </w:t>
      </w:r>
      <w:proofErr w:type="spellStart"/>
      <w:r>
        <w:rPr>
          <w:spacing w:val="-11"/>
        </w:rPr>
        <w:t>muscularis</w:t>
      </w:r>
      <w:proofErr w:type="spellEnd"/>
      <w:r>
        <w:rPr>
          <w:spacing w:val="-11"/>
        </w:rPr>
        <w:t xml:space="preserve"> </w:t>
      </w:r>
      <w:proofErr w:type="spellStart"/>
      <w:r>
        <w:rPr>
          <w:spacing w:val="-11"/>
        </w:rPr>
        <w:t>propria</w:t>
      </w:r>
      <w:proofErr w:type="spellEnd"/>
      <w:r>
        <w:rPr>
          <w:spacing w:val="-11"/>
        </w:rPr>
        <w:t xml:space="preserve"> usually represent mesenchymal tumors, such as gastrointestinal stromal tumors (GIST), leiomyomas and </w:t>
      </w:r>
      <w:proofErr w:type="gramStart"/>
      <w:r>
        <w:rPr>
          <w:spacing w:val="-11"/>
        </w:rPr>
        <w:t>schwannomas</w:t>
      </w:r>
      <w:r>
        <w:rPr>
          <w:spacing w:val="-11"/>
          <w:vertAlign w:val="superscript"/>
        </w:rPr>
        <w:t>[</w:t>
      </w:r>
      <w:proofErr w:type="gramEnd"/>
      <w:r>
        <w:rPr>
          <w:spacing w:val="-11"/>
          <w:vertAlign w:val="superscript"/>
        </w:rPr>
        <w:t>1,2]</w:t>
      </w:r>
      <w:r>
        <w:rPr>
          <w:spacing w:val="-11"/>
        </w:rPr>
        <w:t xml:space="preserve">. Metastasis to the GI tract generally involves the fourth and fifth layers and can be misleading as a </w:t>
      </w:r>
      <w:proofErr w:type="gramStart"/>
      <w:r>
        <w:rPr>
          <w:spacing w:val="-11"/>
        </w:rPr>
        <w:t>GIST</w:t>
      </w:r>
      <w:r>
        <w:rPr>
          <w:spacing w:val="-11"/>
          <w:vertAlign w:val="superscript"/>
        </w:rPr>
        <w:t>[</w:t>
      </w:r>
      <w:proofErr w:type="gramEnd"/>
      <w:r>
        <w:rPr>
          <w:spacing w:val="-11"/>
          <w:vertAlign w:val="superscript"/>
        </w:rPr>
        <w:t>1,2]</w:t>
      </w:r>
      <w:r>
        <w:rPr>
          <w:spacing w:val="-11"/>
        </w:rPr>
        <w:t xml:space="preserve">. </w:t>
      </w:r>
    </w:p>
    <w:p w:rsidR="00AF5A80" w:rsidRDefault="00AF5A80" w:rsidP="00AF5A80">
      <w:pPr>
        <w:pStyle w:val="10"/>
      </w:pPr>
      <w:r>
        <w:t>Herein, we describe an uncommon case of a patient with a metastatic adenocarcinoma of ovarian origin presented as a gastric SET mimicking a GIST and diagnosed by EUS-guided tissue acquisition.</w:t>
      </w:r>
    </w:p>
    <w:p w:rsidR="00AF5A80" w:rsidRPr="007674D9" w:rsidRDefault="00AF5A80" w:rsidP="00AF5A80">
      <w:pPr>
        <w:pStyle w:val="af8"/>
        <w:rPr>
          <w:lang w:val="en-US"/>
        </w:rPr>
      </w:pPr>
    </w:p>
    <w:p w:rsidR="00AF5A80" w:rsidRPr="007674D9" w:rsidRDefault="00AF5A80" w:rsidP="00AF5A80">
      <w:pPr>
        <w:pStyle w:val="af8"/>
        <w:rPr>
          <w:u w:val="single"/>
          <w:lang w:val="en-US"/>
        </w:rPr>
      </w:pPr>
      <w:r w:rsidRPr="007674D9">
        <w:rPr>
          <w:u w:val="single"/>
          <w:lang w:val="en-US"/>
        </w:rPr>
        <w:t>CASE REPORT</w:t>
      </w:r>
    </w:p>
    <w:p w:rsidR="00AF5A80" w:rsidRDefault="00AF5A80" w:rsidP="00AF5A80">
      <w:pPr>
        <w:pStyle w:val="af9"/>
        <w:rPr>
          <w:spacing w:val="-9"/>
        </w:rPr>
      </w:pPr>
      <w:r>
        <w:rPr>
          <w:spacing w:val="-9"/>
        </w:rPr>
        <w:t>T</w:t>
      </w:r>
      <w:r>
        <w:rPr>
          <w:spacing w:val="-11"/>
        </w:rPr>
        <w:t xml:space="preserve">he patient was a 61-year-old woman diagnosed in November 2013 with stage </w:t>
      </w:r>
      <w:r>
        <w:rPr>
          <w:rFonts w:ascii="KozMinPro-Regular" w:eastAsia="KozMinPro-Regular" w:cs="KozMinPro-Regular" w:hint="eastAsia"/>
          <w:spacing w:val="0"/>
          <w:sz w:val="19"/>
          <w:szCs w:val="19"/>
        </w:rPr>
        <w:t>Ⅳ</w:t>
      </w:r>
      <w:r>
        <w:rPr>
          <w:spacing w:val="-11"/>
        </w:rPr>
        <w:t xml:space="preserve"> high-grade serous carcinoma of the ovary treated with cycles of carboplatin and </w:t>
      </w:r>
      <w:proofErr w:type="spellStart"/>
      <w:r>
        <w:rPr>
          <w:spacing w:val="-11"/>
        </w:rPr>
        <w:t>taxol</w:t>
      </w:r>
      <w:proofErr w:type="spellEnd"/>
      <w:r>
        <w:rPr>
          <w:spacing w:val="-11"/>
        </w:rPr>
        <w:t xml:space="preserve"> chemotherapy with partial clinical response. After 1-year of therapy, due to the persistence of abdominal and pelvic disease, </w:t>
      </w:r>
      <w:proofErr w:type="spellStart"/>
      <w:r>
        <w:rPr>
          <w:spacing w:val="-11"/>
        </w:rPr>
        <w:t>cytoreductive</w:t>
      </w:r>
      <w:proofErr w:type="spellEnd"/>
      <w:r>
        <w:rPr>
          <w:spacing w:val="-11"/>
        </w:rPr>
        <w:t xml:space="preserve"> surgery </w:t>
      </w:r>
      <w:r>
        <w:rPr>
          <w:spacing w:val="-9"/>
        </w:rPr>
        <w:t xml:space="preserve">had been performed. In June 2015, her CA125 levels had increased to 138 U/mL (normal value &lt; 35 U/mL) and a computed tomography (CT) of the abdomen showed progression of the disease. </w:t>
      </w:r>
    </w:p>
    <w:p w:rsidR="00AF5A80" w:rsidRDefault="00AF5A80" w:rsidP="00AF5A80">
      <w:pPr>
        <w:pStyle w:val="10"/>
      </w:pPr>
      <w:r>
        <w:t xml:space="preserve">She was referred at that time to our endoscopic center for evaluation of dyspepsia. Upper GI endoscopy revealed an SET covered by normal mucosa on the posterior wall of the gastric antrum (Figure 1). Biopsies of the overlying mucosa proved inconclusive. EUS showed a 23-mm mass within the </w:t>
      </w:r>
      <w:proofErr w:type="spellStart"/>
      <w:r>
        <w:t>muscularis</w:t>
      </w:r>
      <w:proofErr w:type="spellEnd"/>
      <w:r>
        <w:t xml:space="preserve"> </w:t>
      </w:r>
      <w:proofErr w:type="spellStart"/>
      <w:r>
        <w:t>propria</w:t>
      </w:r>
      <w:proofErr w:type="spellEnd"/>
      <w:r>
        <w:t xml:space="preserve">, hypoechoic but more hyperechoic than the muscular tissue (Figure 2). EUS-guided fine needle biopsy (FNB) was performed for </w:t>
      </w:r>
      <w:r>
        <w:lastRenderedPageBreak/>
        <w:t>tissue diagnosis</w:t>
      </w:r>
      <w:r>
        <w:rPr>
          <w:i/>
          <w:iCs/>
        </w:rPr>
        <w:t xml:space="preserve">. </w:t>
      </w:r>
      <w:r>
        <w:t>Histology showed adenocarcinoma with immunohistochemistry positive for WT1 and CK7, and negative for CK20 and CDX2 (Figure 3). These findings supported the final diagnosis of a metastatic adenocarcinoma of ovarian origin. The patient started paclitaxel chemotherapy and was alive at the 18-mo follow-up visit.</w:t>
      </w:r>
    </w:p>
    <w:p w:rsidR="00AF5A80" w:rsidRPr="007674D9" w:rsidRDefault="00AF5A80" w:rsidP="00AF5A80">
      <w:pPr>
        <w:pStyle w:val="af8"/>
        <w:rPr>
          <w:lang w:val="en-US"/>
        </w:rPr>
      </w:pPr>
    </w:p>
    <w:p w:rsidR="00AF5A80" w:rsidRPr="007674D9" w:rsidRDefault="00AF5A80" w:rsidP="00AF5A80">
      <w:pPr>
        <w:pStyle w:val="af8"/>
        <w:rPr>
          <w:u w:val="single"/>
          <w:lang w:val="en-US"/>
        </w:rPr>
      </w:pPr>
      <w:r w:rsidRPr="007674D9">
        <w:rPr>
          <w:u w:val="single"/>
          <w:lang w:val="en-US"/>
        </w:rPr>
        <w:t>DISCUSSION</w:t>
      </w:r>
    </w:p>
    <w:p w:rsidR="00AF5A80" w:rsidRDefault="00AF5A80" w:rsidP="00AF5A80">
      <w:pPr>
        <w:pStyle w:val="af9"/>
      </w:pPr>
      <w:r>
        <w:rPr>
          <w:spacing w:val="-9"/>
        </w:rPr>
        <w:t xml:space="preserve">Gastric metastasis is rare and has been reported mainly from breast, lung, esophageal cancer or cutaneous </w:t>
      </w:r>
      <w:proofErr w:type="gramStart"/>
      <w:r>
        <w:rPr>
          <w:spacing w:val="-9"/>
        </w:rPr>
        <w:t>melanoma</w:t>
      </w:r>
      <w:r>
        <w:rPr>
          <w:spacing w:val="-9"/>
          <w:vertAlign w:val="superscript"/>
        </w:rPr>
        <w:t>[</w:t>
      </w:r>
      <w:proofErr w:type="gramEnd"/>
      <w:r>
        <w:rPr>
          <w:spacing w:val="-9"/>
          <w:vertAlign w:val="superscript"/>
        </w:rPr>
        <w:t>3]</w:t>
      </w:r>
      <w:r>
        <w:rPr>
          <w:spacing w:val="-9"/>
        </w:rPr>
        <w:t xml:space="preserve">. Ovarian carcinoma regularly metastasizes to the peritoneal </w:t>
      </w:r>
      <w:proofErr w:type="gramStart"/>
      <w:r>
        <w:rPr>
          <w:spacing w:val="-9"/>
        </w:rPr>
        <w:t>surface</w:t>
      </w:r>
      <w:r>
        <w:rPr>
          <w:spacing w:val="-9"/>
          <w:vertAlign w:val="superscript"/>
        </w:rPr>
        <w:t>[</w:t>
      </w:r>
      <w:proofErr w:type="gramEnd"/>
      <w:r>
        <w:rPr>
          <w:spacing w:val="-9"/>
          <w:vertAlign w:val="superscript"/>
        </w:rPr>
        <w:t>4]</w:t>
      </w:r>
      <w:r>
        <w:rPr>
          <w:spacing w:val="-9"/>
        </w:rPr>
        <w:t xml:space="preserve">. The acquisition of invasiveness in ovarian carcinoma is accompanied by the process of epithelial to mesenchymal transition. Cancer-associated fibroblasts originating from stromal fibroblastic cells are a component of the tumor microenvironment and promote tumor angiogenesis and </w:t>
      </w:r>
      <w:proofErr w:type="spellStart"/>
      <w:proofErr w:type="gramStart"/>
      <w:r>
        <w:rPr>
          <w:spacing w:val="-9"/>
        </w:rPr>
        <w:t>lymphangiogenesis</w:t>
      </w:r>
      <w:proofErr w:type="spellEnd"/>
      <w:r>
        <w:rPr>
          <w:spacing w:val="-9"/>
          <w:vertAlign w:val="superscript"/>
        </w:rPr>
        <w:t>[</w:t>
      </w:r>
      <w:proofErr w:type="gramEnd"/>
      <w:r>
        <w:rPr>
          <w:spacing w:val="-9"/>
          <w:vertAlign w:val="superscript"/>
        </w:rPr>
        <w:t>5]</w:t>
      </w:r>
      <w:r>
        <w:rPr>
          <w:spacing w:val="-9"/>
        </w:rPr>
        <w:t>. Also, the MUC4 mucin has a role in the invasiveness of ovarian cancer cells because it is overexpressed in ovarian tumors. The overexpression of MUC4 in ovarian cancer is a morphological alteration, along with a decreased expression of epithelial markers</w:t>
      </w:r>
      <w:r>
        <w:t xml:space="preserve"> (E-cadherin and cytokeratin-18) and an increased expression of mesenchymal markers (N-cadherin and vimentin</w:t>
      </w:r>
      <w:proofErr w:type="gramStart"/>
      <w:r>
        <w:t>)</w:t>
      </w:r>
      <w:r>
        <w:rPr>
          <w:vertAlign w:val="superscript"/>
        </w:rPr>
        <w:t>[</w:t>
      </w:r>
      <w:proofErr w:type="gramEnd"/>
      <w:r>
        <w:rPr>
          <w:vertAlign w:val="superscript"/>
        </w:rPr>
        <w:t>6]</w:t>
      </w:r>
      <w:r>
        <w:t xml:space="preserve">. </w:t>
      </w:r>
    </w:p>
    <w:p w:rsidR="00AF5A80" w:rsidRDefault="00AF5A80" w:rsidP="00AF5A80">
      <w:pPr>
        <w:pStyle w:val="10"/>
      </w:pPr>
      <w:r>
        <w:t xml:space="preserve">GI involvement from ovarian cancer is limited to the </w:t>
      </w:r>
      <w:proofErr w:type="spellStart"/>
      <w:r>
        <w:t>seromuscular</w:t>
      </w:r>
      <w:proofErr w:type="spellEnd"/>
      <w:r>
        <w:t xml:space="preserve"> layer of the small and large bowels but it also metastasizes through the lymphatic and </w:t>
      </w:r>
      <w:proofErr w:type="spellStart"/>
      <w:r>
        <w:t>hematogenous</w:t>
      </w:r>
      <w:proofErr w:type="spellEnd"/>
      <w:r>
        <w:t xml:space="preserve"> route, with a frequency ranging from 0.7% to 1.8</w:t>
      </w:r>
      <w:proofErr w:type="gramStart"/>
      <w:r>
        <w:t>%</w:t>
      </w:r>
      <w:r>
        <w:rPr>
          <w:vertAlign w:val="superscript"/>
        </w:rPr>
        <w:t>[</w:t>
      </w:r>
      <w:proofErr w:type="gramEnd"/>
      <w:r>
        <w:rPr>
          <w:vertAlign w:val="superscript"/>
        </w:rPr>
        <w:t>7]</w:t>
      </w:r>
      <w:r>
        <w:t xml:space="preserve">. The stomach is highly </w:t>
      </w:r>
      <w:proofErr w:type="gramStart"/>
      <w:r>
        <w:t>vascularized,</w:t>
      </w:r>
      <w:proofErr w:type="gramEnd"/>
      <w:r>
        <w:t xml:space="preserve"> therefore the dissemination of ovarian carcinoma is possible but rare. Gastric metastasis from ovarian cancer is unusual, either as synchronous with the primary tumor or appearing several years after its initial </w:t>
      </w:r>
      <w:proofErr w:type="gramStart"/>
      <w:r>
        <w:t>diagnosis</w:t>
      </w:r>
      <w:r>
        <w:rPr>
          <w:vertAlign w:val="superscript"/>
        </w:rPr>
        <w:t>[</w:t>
      </w:r>
      <w:proofErr w:type="gramEnd"/>
      <w:r>
        <w:rPr>
          <w:vertAlign w:val="superscript"/>
        </w:rPr>
        <w:t>8]</w:t>
      </w:r>
      <w:r>
        <w:t xml:space="preserve">. The diagnosis is challenging because of its low incidence. Clinical manifestations include epigastric pain, nausea, vomiting, anemia, melena or occult GI blood loss. Obstructive symptoms may be present in case of involvement of the cardia or </w:t>
      </w:r>
      <w:proofErr w:type="gramStart"/>
      <w:r>
        <w:t>pylorus</w:t>
      </w:r>
      <w:r>
        <w:rPr>
          <w:vertAlign w:val="superscript"/>
        </w:rPr>
        <w:t>[</w:t>
      </w:r>
      <w:proofErr w:type="gramEnd"/>
      <w:r>
        <w:rPr>
          <w:vertAlign w:val="superscript"/>
        </w:rPr>
        <w:t>9]</w:t>
      </w:r>
      <w:r>
        <w:t xml:space="preserve">. In asymptomatic patients, CA-125 levels beyond normal range may be the only warning </w:t>
      </w:r>
      <w:proofErr w:type="gramStart"/>
      <w:r>
        <w:t>sign</w:t>
      </w:r>
      <w:r>
        <w:rPr>
          <w:vertAlign w:val="superscript"/>
        </w:rPr>
        <w:t>[</w:t>
      </w:r>
      <w:proofErr w:type="gramEnd"/>
      <w:r>
        <w:rPr>
          <w:vertAlign w:val="superscript"/>
        </w:rPr>
        <w:t>7,9]</w:t>
      </w:r>
      <w:r>
        <w:t xml:space="preserve">. The prognosis of gastric metastases of ovarian carcinoma is still unknown, a 1-year survival rate can be optimistically </w:t>
      </w:r>
      <w:proofErr w:type="gramStart"/>
      <w:r>
        <w:t>expected</w:t>
      </w:r>
      <w:r>
        <w:rPr>
          <w:vertAlign w:val="superscript"/>
        </w:rPr>
        <w:t>[</w:t>
      </w:r>
      <w:proofErr w:type="gramEnd"/>
      <w:r>
        <w:rPr>
          <w:vertAlign w:val="superscript"/>
        </w:rPr>
        <w:t>10,11]</w:t>
      </w:r>
      <w:r>
        <w:t xml:space="preserve">. From an endoscopic point of view, gastric metastases do not present specific features. They may mimic both a primary gastric tumor or, less frequently, an </w:t>
      </w:r>
      <w:proofErr w:type="gramStart"/>
      <w:r>
        <w:t>SET</w:t>
      </w:r>
      <w:r>
        <w:rPr>
          <w:vertAlign w:val="superscript"/>
        </w:rPr>
        <w:t>[</w:t>
      </w:r>
      <w:proofErr w:type="gramEnd"/>
      <w:r>
        <w:rPr>
          <w:vertAlign w:val="superscript"/>
        </w:rPr>
        <w:t xml:space="preserve">8,12] </w:t>
      </w:r>
      <w:r>
        <w:t>and can be solitary or more rarely multiple</w:t>
      </w:r>
      <w:r>
        <w:rPr>
          <w:vertAlign w:val="superscript"/>
        </w:rPr>
        <w:t>[13]</w:t>
      </w:r>
      <w:r>
        <w:t>.</w:t>
      </w:r>
    </w:p>
    <w:p w:rsidR="00AF5A80" w:rsidRDefault="00AF5A80" w:rsidP="00AF5A80">
      <w:pPr>
        <w:pStyle w:val="10"/>
      </w:pPr>
      <w:r>
        <w:rPr>
          <w:spacing w:val="-14"/>
        </w:rPr>
        <w:t>Several cases of metastatic ovarian cancer</w:t>
      </w:r>
      <w:r>
        <w:t xml:space="preserve"> presenting as gastric SET have been reported in the </w:t>
      </w:r>
      <w:proofErr w:type="gramStart"/>
      <w:r>
        <w:t>literature</w:t>
      </w:r>
      <w:r>
        <w:rPr>
          <w:vertAlign w:val="superscript"/>
        </w:rPr>
        <w:t>[</w:t>
      </w:r>
      <w:proofErr w:type="gramEnd"/>
      <w:r>
        <w:rPr>
          <w:vertAlign w:val="superscript"/>
        </w:rPr>
        <w:t>10,13-17]</w:t>
      </w:r>
      <w:r>
        <w:t xml:space="preserve"> but only few have been diagnosed by EUS-guided tissue acquisition, as in our case (Table 1). In other cases, surgical excision or endoscopic submucosal dissection with enucleation has been </w:t>
      </w:r>
      <w:proofErr w:type="gramStart"/>
      <w:r>
        <w:t>performed</w:t>
      </w:r>
      <w:r>
        <w:rPr>
          <w:vertAlign w:val="superscript"/>
        </w:rPr>
        <w:t>[</w:t>
      </w:r>
      <w:proofErr w:type="gramEnd"/>
      <w:r>
        <w:rPr>
          <w:vertAlign w:val="superscript"/>
        </w:rPr>
        <w:t>8,11]</w:t>
      </w:r>
      <w:r>
        <w:t xml:space="preserve">. </w:t>
      </w:r>
    </w:p>
    <w:p w:rsidR="00AF5A80" w:rsidRDefault="00AF5A80" w:rsidP="00AF5A80">
      <w:pPr>
        <w:pStyle w:val="10"/>
      </w:pPr>
      <w:r>
        <w:t>In the present case, the lesion was mimicking a GIST, even if a metastasis from ovarian cancer had been considered. For these reasons, a tissue diagnosis was considered necessary. After a diagnosis of metastatic ovarian cancer to the stomach had been achieved, surgical intervention or more aggressive options would become unnecessary considering the progression of the disease.</w:t>
      </w:r>
    </w:p>
    <w:p w:rsidR="00AF5A80" w:rsidRDefault="00AF5A80" w:rsidP="00AF5A80">
      <w:pPr>
        <w:pStyle w:val="10"/>
      </w:pPr>
      <w:r>
        <w:lastRenderedPageBreak/>
        <w:t xml:space="preserve">In conclusion, although rare, gastric metastasis from primary ovarian cancer should be considered in any patient with a history of ovarian adenocarcinoma who presents with gastric tumor. This case emphasizes the crucial role of EUS-FNB in the differential diagnosis. </w:t>
      </w:r>
    </w:p>
    <w:p w:rsidR="00AF5A80" w:rsidRPr="007674D9" w:rsidRDefault="00AF5A80" w:rsidP="00AF5A80">
      <w:pPr>
        <w:pStyle w:val="af8"/>
        <w:rPr>
          <w:lang w:val="en-US"/>
        </w:rPr>
      </w:pPr>
    </w:p>
    <w:p w:rsidR="00AF5A80" w:rsidRPr="007674D9" w:rsidRDefault="00AF5A80" w:rsidP="00AF5A80">
      <w:pPr>
        <w:pStyle w:val="af8"/>
        <w:rPr>
          <w:u w:val="single"/>
          <w:lang w:val="en-US"/>
        </w:rPr>
      </w:pPr>
      <w:r w:rsidRPr="007674D9">
        <w:rPr>
          <w:u w:val="single"/>
          <w:lang w:val="en-US"/>
        </w:rPr>
        <w:t>COMMENTS</w:t>
      </w:r>
    </w:p>
    <w:p w:rsidR="00AF5A80" w:rsidRPr="007674D9" w:rsidRDefault="00AF5A80" w:rsidP="00AF5A80">
      <w:pPr>
        <w:pStyle w:val="afa"/>
        <w:rPr>
          <w:lang w:val="en-US"/>
        </w:rPr>
      </w:pPr>
      <w:r w:rsidRPr="007674D9">
        <w:rPr>
          <w:lang w:val="en-US"/>
        </w:rPr>
        <w:t>Case characteristics</w:t>
      </w:r>
    </w:p>
    <w:p w:rsidR="00AF5A80" w:rsidRPr="007674D9" w:rsidRDefault="00AF5A80" w:rsidP="00AF5A80">
      <w:pPr>
        <w:pStyle w:val="8BF4"/>
        <w:rPr>
          <w:rStyle w:val="st1"/>
        </w:rPr>
      </w:pPr>
      <w:r>
        <w:t xml:space="preserve">A 61-year-old woman diagnosed 3 years previously with stage </w:t>
      </w:r>
      <w:r>
        <w:rPr>
          <w:rFonts w:ascii="KozMinPro-Regular" w:eastAsia="KozMinPro-Regular" w:cs="KozMinPro-Regular" w:hint="eastAsia"/>
          <w:sz w:val="19"/>
          <w:szCs w:val="19"/>
        </w:rPr>
        <w:t>Ⅳ</w:t>
      </w:r>
      <w:r>
        <w:t xml:space="preserve"> high-grade serous carcinoma of the ovary and treated with </w:t>
      </w:r>
      <w:proofErr w:type="spellStart"/>
      <w:r>
        <w:t>debulking</w:t>
      </w:r>
      <w:proofErr w:type="spellEnd"/>
      <w:r>
        <w:t xml:space="preserve"> surgery </w:t>
      </w:r>
      <w:r>
        <w:rPr>
          <w:rStyle w:val="st1"/>
        </w:rPr>
        <w:t>and chemotherapy presented for evaluation of dyspepsia.</w:t>
      </w:r>
    </w:p>
    <w:p w:rsidR="00AF5A80" w:rsidRPr="007674D9" w:rsidRDefault="00AF5A80" w:rsidP="00AF5A80">
      <w:pPr>
        <w:pStyle w:val="afa"/>
        <w:rPr>
          <w:rStyle w:val="st1"/>
          <w:lang w:val="en-US"/>
        </w:rPr>
      </w:pPr>
      <w:r w:rsidRPr="007674D9">
        <w:rPr>
          <w:rStyle w:val="st1"/>
          <w:lang w:val="en-US"/>
        </w:rPr>
        <w:t>Clinical diagnosis</w:t>
      </w:r>
    </w:p>
    <w:p w:rsidR="00AF5A80" w:rsidRPr="007674D9" w:rsidRDefault="00AF5A80" w:rsidP="00AF5A80">
      <w:pPr>
        <w:pStyle w:val="8BF4"/>
        <w:rPr>
          <w:rStyle w:val="st1"/>
        </w:rPr>
      </w:pPr>
      <w:r>
        <w:rPr>
          <w:rStyle w:val="st1"/>
        </w:rPr>
        <w:t>General physical examination was unremarkable.</w:t>
      </w:r>
    </w:p>
    <w:p w:rsidR="00AF5A80" w:rsidRPr="007674D9" w:rsidRDefault="00AF5A80" w:rsidP="00AF5A80">
      <w:pPr>
        <w:pStyle w:val="afa"/>
        <w:rPr>
          <w:lang w:val="en-US"/>
        </w:rPr>
      </w:pPr>
      <w:r w:rsidRPr="007674D9">
        <w:rPr>
          <w:lang w:val="en-US"/>
        </w:rPr>
        <w:t>Differential diagnosis</w:t>
      </w:r>
    </w:p>
    <w:p w:rsidR="00AF5A80" w:rsidRPr="007674D9" w:rsidRDefault="00AF5A80" w:rsidP="00AF5A80">
      <w:pPr>
        <w:pStyle w:val="8BF4"/>
        <w:rPr>
          <w:rStyle w:val="st1"/>
        </w:rPr>
      </w:pPr>
      <w:proofErr w:type="gramStart"/>
      <w:r>
        <w:rPr>
          <w:rStyle w:val="st1"/>
        </w:rPr>
        <w:t>Gastrointestinal stromal tumor, gastric tumor, metastasis.</w:t>
      </w:r>
      <w:proofErr w:type="gramEnd"/>
    </w:p>
    <w:p w:rsidR="00AF5A80" w:rsidRPr="007674D9" w:rsidRDefault="00AF5A80" w:rsidP="00AF5A80">
      <w:pPr>
        <w:pStyle w:val="afa"/>
        <w:rPr>
          <w:rStyle w:val="st1"/>
          <w:lang w:val="en-US"/>
        </w:rPr>
      </w:pPr>
      <w:r w:rsidRPr="007674D9">
        <w:rPr>
          <w:rStyle w:val="st1"/>
          <w:lang w:val="en-US"/>
        </w:rPr>
        <w:t>Laboratory diagnosis</w:t>
      </w:r>
    </w:p>
    <w:p w:rsidR="00AF5A80" w:rsidRPr="007674D9" w:rsidRDefault="00AF5A80" w:rsidP="00AF5A80">
      <w:pPr>
        <w:pStyle w:val="8BF4"/>
        <w:rPr>
          <w:rStyle w:val="st1"/>
        </w:rPr>
      </w:pPr>
      <w:r>
        <w:rPr>
          <w:rStyle w:val="st1"/>
        </w:rPr>
        <w:t>CA125 levels had increased to 138 U/mL (normal value &lt; 35 U/mL).</w:t>
      </w:r>
    </w:p>
    <w:p w:rsidR="00AF5A80" w:rsidRPr="007674D9" w:rsidRDefault="00AF5A80" w:rsidP="00AF5A80">
      <w:pPr>
        <w:pStyle w:val="afa"/>
        <w:rPr>
          <w:lang w:val="en-US"/>
        </w:rPr>
      </w:pPr>
      <w:r w:rsidRPr="007674D9">
        <w:rPr>
          <w:lang w:val="en-US"/>
        </w:rPr>
        <w:t>Imaging diagnosis</w:t>
      </w:r>
    </w:p>
    <w:p w:rsidR="00AF5A80" w:rsidRPr="007674D9" w:rsidRDefault="00AF5A80" w:rsidP="00AF5A80">
      <w:pPr>
        <w:pStyle w:val="8BF4"/>
        <w:rPr>
          <w:rStyle w:val="st1"/>
        </w:rPr>
      </w:pPr>
      <w:r>
        <w:rPr>
          <w:rStyle w:val="st1"/>
        </w:rPr>
        <w:t xml:space="preserve">Endoscopic ultrasonography (EU) showed a 23-mm mass within the </w:t>
      </w:r>
      <w:proofErr w:type="spellStart"/>
      <w:r>
        <w:rPr>
          <w:rStyle w:val="st1"/>
        </w:rPr>
        <w:t>muscularis</w:t>
      </w:r>
      <w:proofErr w:type="spellEnd"/>
      <w:r>
        <w:rPr>
          <w:rStyle w:val="st1"/>
        </w:rPr>
        <w:t xml:space="preserve"> </w:t>
      </w:r>
      <w:proofErr w:type="spellStart"/>
      <w:r>
        <w:rPr>
          <w:rStyle w:val="st1"/>
        </w:rPr>
        <w:t>propria</w:t>
      </w:r>
      <w:proofErr w:type="spellEnd"/>
      <w:r>
        <w:rPr>
          <w:rStyle w:val="st1"/>
        </w:rPr>
        <w:t>, hypoechoic but more hyperechoic than the muscular tissue.</w:t>
      </w:r>
    </w:p>
    <w:p w:rsidR="00AF5A80" w:rsidRPr="007674D9" w:rsidRDefault="00AF5A80" w:rsidP="00AF5A80">
      <w:pPr>
        <w:pStyle w:val="afa"/>
        <w:rPr>
          <w:rStyle w:val="st1"/>
          <w:lang w:val="en-US"/>
        </w:rPr>
      </w:pPr>
      <w:r w:rsidRPr="007674D9">
        <w:rPr>
          <w:rStyle w:val="st1"/>
          <w:lang w:val="en-US"/>
        </w:rPr>
        <w:t>Pathological diagnosis</w:t>
      </w:r>
    </w:p>
    <w:p w:rsidR="00AF5A80" w:rsidRPr="007674D9" w:rsidRDefault="00AF5A80" w:rsidP="00AF5A80">
      <w:pPr>
        <w:pStyle w:val="8BF4"/>
        <w:rPr>
          <w:rStyle w:val="st1"/>
        </w:rPr>
      </w:pPr>
      <w:r>
        <w:rPr>
          <w:rStyle w:val="st1"/>
        </w:rPr>
        <w:t xml:space="preserve">Histology obtained </w:t>
      </w:r>
      <w:r>
        <w:rPr>
          <w:rStyle w:val="st1"/>
          <w:i/>
          <w:iCs/>
        </w:rPr>
        <w:t>via</w:t>
      </w:r>
      <w:r>
        <w:rPr>
          <w:rStyle w:val="st1"/>
        </w:rPr>
        <w:t xml:space="preserve"> </w:t>
      </w:r>
      <w:r>
        <w:rPr>
          <w:rStyle w:val="5F3A8C03"/>
          <w:i w:val="0"/>
          <w:iCs w:val="0"/>
        </w:rPr>
        <w:t xml:space="preserve">EUS-guided fine needle biopsy </w:t>
      </w:r>
      <w:r>
        <w:rPr>
          <w:rStyle w:val="st1"/>
        </w:rPr>
        <w:t>showed adenocarcinoma with immunohistochemistry positive for WT1 and CK7, and negative for CK20 and CDX2, supporting the final diagnosis of a metastatic adenocarcinoma of ovarian origin.</w:t>
      </w:r>
    </w:p>
    <w:p w:rsidR="00AF5A80" w:rsidRPr="007674D9" w:rsidRDefault="00AF5A80" w:rsidP="00AF5A80">
      <w:pPr>
        <w:pStyle w:val="afa"/>
        <w:rPr>
          <w:rStyle w:val="st1"/>
          <w:lang w:val="en-US"/>
        </w:rPr>
      </w:pPr>
      <w:r w:rsidRPr="007674D9">
        <w:rPr>
          <w:rStyle w:val="st1"/>
          <w:lang w:val="en-US"/>
        </w:rPr>
        <w:t>Treatment</w:t>
      </w:r>
    </w:p>
    <w:p w:rsidR="00AF5A80" w:rsidRPr="007674D9" w:rsidRDefault="00AF5A80" w:rsidP="00AF5A80">
      <w:pPr>
        <w:pStyle w:val="8BF4"/>
        <w:rPr>
          <w:rStyle w:val="st1"/>
        </w:rPr>
      </w:pPr>
      <w:proofErr w:type="gramStart"/>
      <w:r>
        <w:rPr>
          <w:rStyle w:val="st1"/>
        </w:rPr>
        <w:t>Palliative chemotherapy.</w:t>
      </w:r>
      <w:proofErr w:type="gramEnd"/>
      <w:r>
        <w:rPr>
          <w:rStyle w:val="st1"/>
        </w:rPr>
        <w:t xml:space="preserve"> </w:t>
      </w:r>
    </w:p>
    <w:p w:rsidR="00AF5A80" w:rsidRPr="007674D9" w:rsidRDefault="00AF5A80" w:rsidP="00AF5A80">
      <w:pPr>
        <w:pStyle w:val="afa"/>
        <w:rPr>
          <w:lang w:val="en-US"/>
        </w:rPr>
      </w:pPr>
      <w:r w:rsidRPr="007674D9">
        <w:rPr>
          <w:lang w:val="en-US"/>
        </w:rPr>
        <w:t>Related reports</w:t>
      </w:r>
    </w:p>
    <w:p w:rsidR="00AF5A80" w:rsidRPr="007674D9" w:rsidRDefault="00AF5A80" w:rsidP="00AF5A80">
      <w:pPr>
        <w:pStyle w:val="8BF4"/>
        <w:rPr>
          <w:rStyle w:val="st1"/>
        </w:rPr>
      </w:pPr>
      <w:r>
        <w:rPr>
          <w:rStyle w:val="st1"/>
        </w:rPr>
        <w:t xml:space="preserve">Several cases of metastatic ovarian cancer presenting as gastric </w:t>
      </w:r>
      <w:proofErr w:type="spellStart"/>
      <w:r>
        <w:rPr>
          <w:rStyle w:val="st1"/>
        </w:rPr>
        <w:t>subepithelial</w:t>
      </w:r>
      <w:proofErr w:type="spellEnd"/>
      <w:r>
        <w:rPr>
          <w:rStyle w:val="st1"/>
        </w:rPr>
        <w:t xml:space="preserve"> tumor have been reported in the literature, but only few of them have been diagnosed by EUS-guided tissue acquisition, as in our case. In other cases, surgical excision or endoscopic submucosal dissection with enucleation has been performed. </w:t>
      </w:r>
    </w:p>
    <w:p w:rsidR="00AF5A80" w:rsidRPr="007674D9" w:rsidRDefault="00AF5A80" w:rsidP="00AF5A80">
      <w:pPr>
        <w:pStyle w:val="afa"/>
        <w:rPr>
          <w:lang w:val="en-US"/>
        </w:rPr>
      </w:pPr>
      <w:r w:rsidRPr="007674D9">
        <w:rPr>
          <w:lang w:val="en-US"/>
        </w:rPr>
        <w:t>Experiences and lessons</w:t>
      </w:r>
    </w:p>
    <w:p w:rsidR="00AF5A80" w:rsidRPr="007674D9" w:rsidRDefault="00AF5A80" w:rsidP="00AF5A80">
      <w:pPr>
        <w:pStyle w:val="8BF4"/>
      </w:pPr>
      <w:r>
        <w:t xml:space="preserve">Although rare, metastatic ovarian cancer to the stomach should be considered in any patient with a history of ovarian adenocarcinoma who presents with gastric tumor. </w:t>
      </w:r>
    </w:p>
    <w:p w:rsidR="00AF5A80" w:rsidRPr="007674D9" w:rsidRDefault="00AF5A80" w:rsidP="00AF5A80">
      <w:pPr>
        <w:pStyle w:val="afa"/>
        <w:rPr>
          <w:lang w:val="en-US"/>
        </w:rPr>
      </w:pPr>
      <w:r w:rsidRPr="007674D9">
        <w:rPr>
          <w:lang w:val="en-US"/>
        </w:rPr>
        <w:t>Peer-review</w:t>
      </w:r>
    </w:p>
    <w:p w:rsidR="00AF5A80" w:rsidRDefault="00AF5A80" w:rsidP="00AF5A80">
      <w:pPr>
        <w:pStyle w:val="8BF4"/>
      </w:pPr>
      <w:r>
        <w:t>This is an interesting case report.</w:t>
      </w:r>
    </w:p>
    <w:p w:rsidR="00AF5A80" w:rsidRPr="007674D9" w:rsidRDefault="00AF5A80" w:rsidP="00AF5A80">
      <w:pPr>
        <w:pStyle w:val="af8"/>
        <w:rPr>
          <w:lang w:val="en-US"/>
        </w:rPr>
      </w:pPr>
    </w:p>
    <w:p w:rsidR="00AF5A80" w:rsidRPr="007674D9" w:rsidRDefault="00AF5A80" w:rsidP="00AF5A80">
      <w:pPr>
        <w:pStyle w:val="af8"/>
        <w:rPr>
          <w:rStyle w:val="Rimandocommento1"/>
          <w:lang w:val="en-US"/>
        </w:rPr>
      </w:pPr>
      <w:r w:rsidRPr="007674D9">
        <w:rPr>
          <w:lang w:val="en-US"/>
        </w:rPr>
        <w:t>REFERENCES</w:t>
      </w:r>
    </w:p>
    <w:p w:rsidR="00AF5A80" w:rsidRDefault="00AF5A80" w:rsidP="00AF5A80">
      <w:pPr>
        <w:pStyle w:val="-1"/>
      </w:pPr>
      <w:r>
        <w:t>1</w:t>
      </w:r>
      <w:r>
        <w:tab/>
      </w:r>
      <w:proofErr w:type="spellStart"/>
      <w:r>
        <w:rPr>
          <w:b/>
          <w:bCs/>
        </w:rPr>
        <w:t>Landi</w:t>
      </w:r>
      <w:proofErr w:type="spellEnd"/>
      <w:r>
        <w:rPr>
          <w:b/>
          <w:bCs/>
        </w:rPr>
        <w:t xml:space="preserve"> B</w:t>
      </w:r>
      <w:r>
        <w:t xml:space="preserve">, Palazzo L. </w:t>
      </w:r>
      <w:proofErr w:type="gramStart"/>
      <w:r>
        <w:t xml:space="preserve">The role of </w:t>
      </w:r>
      <w:proofErr w:type="spellStart"/>
      <w:r>
        <w:t>endosonography</w:t>
      </w:r>
      <w:proofErr w:type="spellEnd"/>
      <w:r>
        <w:t xml:space="preserve"> in submucosal </w:t>
      </w:r>
      <w:proofErr w:type="spellStart"/>
      <w:r>
        <w:t>tumours</w:t>
      </w:r>
      <w:proofErr w:type="spellEnd"/>
      <w:r>
        <w:t>.</w:t>
      </w:r>
      <w:proofErr w:type="gramEnd"/>
      <w:r>
        <w:t xml:space="preserve"> </w:t>
      </w:r>
      <w:r>
        <w:rPr>
          <w:i/>
          <w:iCs/>
        </w:rPr>
        <w:t xml:space="preserve">Best </w:t>
      </w:r>
      <w:proofErr w:type="spellStart"/>
      <w:r>
        <w:rPr>
          <w:i/>
          <w:iCs/>
        </w:rPr>
        <w:t>Pract</w:t>
      </w:r>
      <w:proofErr w:type="spellEnd"/>
      <w:r>
        <w:rPr>
          <w:i/>
          <w:iCs/>
        </w:rPr>
        <w:t xml:space="preserve"> Res </w:t>
      </w:r>
      <w:proofErr w:type="spellStart"/>
      <w:r>
        <w:rPr>
          <w:i/>
          <w:iCs/>
        </w:rPr>
        <w:t>Clin</w:t>
      </w:r>
      <w:proofErr w:type="spellEnd"/>
      <w:r>
        <w:rPr>
          <w:i/>
          <w:iCs/>
        </w:rPr>
        <w:t xml:space="preserve"> </w:t>
      </w:r>
      <w:proofErr w:type="spellStart"/>
      <w:r>
        <w:rPr>
          <w:i/>
          <w:iCs/>
        </w:rPr>
        <w:t>Gastroenterol</w:t>
      </w:r>
      <w:proofErr w:type="spellEnd"/>
      <w:r>
        <w:t xml:space="preserve"> 2009; </w:t>
      </w:r>
      <w:r>
        <w:rPr>
          <w:b/>
          <w:bCs/>
        </w:rPr>
        <w:t>23</w:t>
      </w:r>
      <w:r>
        <w:t>: 679-701 [PMID: 19744633 DOI: 10.1016/j.bpg.2009.05.009]</w:t>
      </w:r>
    </w:p>
    <w:p w:rsidR="00AF5A80" w:rsidRDefault="00AF5A80" w:rsidP="00AF5A80">
      <w:pPr>
        <w:pStyle w:val="-1"/>
      </w:pPr>
      <w:r>
        <w:t>2</w:t>
      </w:r>
      <w:r>
        <w:tab/>
      </w:r>
      <w:proofErr w:type="spellStart"/>
      <w:r>
        <w:rPr>
          <w:b/>
          <w:bCs/>
        </w:rPr>
        <w:t>Papanikolaou</w:t>
      </w:r>
      <w:proofErr w:type="spellEnd"/>
      <w:r>
        <w:rPr>
          <w:b/>
          <w:bCs/>
        </w:rPr>
        <w:t xml:space="preserve"> IS</w:t>
      </w:r>
      <w:r>
        <w:t xml:space="preserve">, </w:t>
      </w:r>
      <w:proofErr w:type="spellStart"/>
      <w:r>
        <w:t>Triantafyllou</w:t>
      </w:r>
      <w:proofErr w:type="spellEnd"/>
      <w:r>
        <w:t xml:space="preserve"> K, </w:t>
      </w:r>
      <w:proofErr w:type="spellStart"/>
      <w:r>
        <w:t>Kourikou</w:t>
      </w:r>
      <w:proofErr w:type="spellEnd"/>
      <w:r>
        <w:t xml:space="preserve"> A, </w:t>
      </w:r>
      <w:proofErr w:type="spellStart"/>
      <w:r>
        <w:t>Rösch</w:t>
      </w:r>
      <w:proofErr w:type="spellEnd"/>
      <w:r>
        <w:t xml:space="preserve"> T. Endoscopic ultrasonography for gastric submucosal lesions. </w:t>
      </w:r>
      <w:r>
        <w:rPr>
          <w:i/>
          <w:iCs/>
        </w:rPr>
        <w:t xml:space="preserve">World J </w:t>
      </w:r>
      <w:proofErr w:type="spellStart"/>
      <w:r>
        <w:rPr>
          <w:i/>
          <w:iCs/>
        </w:rPr>
        <w:t>Gastrointest</w:t>
      </w:r>
      <w:proofErr w:type="spellEnd"/>
      <w:r>
        <w:rPr>
          <w:i/>
          <w:iCs/>
        </w:rPr>
        <w:t xml:space="preserve"> </w:t>
      </w:r>
      <w:proofErr w:type="spellStart"/>
      <w:r>
        <w:rPr>
          <w:i/>
          <w:iCs/>
        </w:rPr>
        <w:t>Endosc</w:t>
      </w:r>
      <w:proofErr w:type="spellEnd"/>
      <w:r>
        <w:t xml:space="preserve"> 2011; </w:t>
      </w:r>
      <w:r>
        <w:rPr>
          <w:b/>
          <w:bCs/>
        </w:rPr>
        <w:t>3</w:t>
      </w:r>
      <w:r>
        <w:t>: 86-94 [PMID: 21772939 DOI: 10.4253/wjge.v3.i5.86]</w:t>
      </w:r>
    </w:p>
    <w:p w:rsidR="00AF5A80" w:rsidRDefault="00AF5A80" w:rsidP="00AF5A80">
      <w:pPr>
        <w:pStyle w:val="-1"/>
      </w:pPr>
      <w:r>
        <w:t>3</w:t>
      </w:r>
      <w:r>
        <w:tab/>
      </w:r>
      <w:r>
        <w:rPr>
          <w:b/>
          <w:bCs/>
        </w:rPr>
        <w:t>Campoli PM</w:t>
      </w:r>
      <w:r>
        <w:t xml:space="preserve">, </w:t>
      </w:r>
      <w:proofErr w:type="spellStart"/>
      <w:r>
        <w:t>Ejima</w:t>
      </w:r>
      <w:proofErr w:type="spellEnd"/>
      <w:r>
        <w:t xml:space="preserve"> FH, Cardoso DM, Silva OQ, Santana </w:t>
      </w:r>
      <w:proofErr w:type="spellStart"/>
      <w:r>
        <w:t>Filho</w:t>
      </w:r>
      <w:proofErr w:type="spellEnd"/>
      <w:r>
        <w:t xml:space="preserve"> JB, </w:t>
      </w:r>
      <w:proofErr w:type="spellStart"/>
      <w:r>
        <w:t>Queiroz</w:t>
      </w:r>
      <w:proofErr w:type="spellEnd"/>
      <w:r>
        <w:t xml:space="preserve"> </w:t>
      </w:r>
      <w:proofErr w:type="spellStart"/>
      <w:r>
        <w:t>Barreto</w:t>
      </w:r>
      <w:proofErr w:type="spellEnd"/>
      <w:r>
        <w:t xml:space="preserve"> PA, Machado MM, </w:t>
      </w:r>
      <w:proofErr w:type="spellStart"/>
      <w:r>
        <w:t>Mota</w:t>
      </w:r>
      <w:proofErr w:type="spellEnd"/>
      <w:r>
        <w:t xml:space="preserve"> ED, Araujo </w:t>
      </w:r>
      <w:proofErr w:type="spellStart"/>
      <w:r>
        <w:t>Filho</w:t>
      </w:r>
      <w:proofErr w:type="spellEnd"/>
      <w:r>
        <w:t xml:space="preserve"> JA, </w:t>
      </w:r>
      <w:proofErr w:type="spellStart"/>
      <w:r>
        <w:t>Alencar</w:t>
      </w:r>
      <w:proofErr w:type="spellEnd"/>
      <w:r>
        <w:t xml:space="preserve"> </w:t>
      </w:r>
      <w:proofErr w:type="spellStart"/>
      <w:r>
        <w:lastRenderedPageBreak/>
        <w:t>Rde</w:t>
      </w:r>
      <w:proofErr w:type="spellEnd"/>
      <w:r>
        <w:t xml:space="preserve"> C, </w:t>
      </w:r>
      <w:proofErr w:type="spellStart"/>
      <w:r>
        <w:t>Mota</w:t>
      </w:r>
      <w:proofErr w:type="spellEnd"/>
      <w:r>
        <w:t xml:space="preserve"> OM. Metastatic cancer to the stomach. </w:t>
      </w:r>
      <w:r>
        <w:rPr>
          <w:i/>
          <w:iCs/>
        </w:rPr>
        <w:t>Gastric Cancer</w:t>
      </w:r>
      <w:r>
        <w:t xml:space="preserve"> 2006; </w:t>
      </w:r>
      <w:r>
        <w:rPr>
          <w:b/>
          <w:bCs/>
        </w:rPr>
        <w:t>9</w:t>
      </w:r>
      <w:r>
        <w:t>: 19-25 [PMID: 16557432 DOI: 10.1007/s10120-005-0352-5]</w:t>
      </w:r>
    </w:p>
    <w:p w:rsidR="00AF5A80" w:rsidRDefault="00AF5A80" w:rsidP="00AF5A80">
      <w:pPr>
        <w:pStyle w:val="-1"/>
      </w:pPr>
      <w:r>
        <w:t>4</w:t>
      </w:r>
      <w:r>
        <w:tab/>
      </w:r>
      <w:r>
        <w:rPr>
          <w:b/>
          <w:bCs/>
        </w:rPr>
        <w:t>Kang WD</w:t>
      </w:r>
      <w:r>
        <w:t xml:space="preserve">, Kim CH, Cho MK, Kim JW, Lee JS, </w:t>
      </w:r>
      <w:proofErr w:type="spellStart"/>
      <w:r>
        <w:t>Ryu</w:t>
      </w:r>
      <w:proofErr w:type="spellEnd"/>
      <w:r>
        <w:t xml:space="preserve"> SY, Kim YH, Choi HS, Kim SM. Primary epithelial ovarian carcinoma with gastric metastasis mimic gastrointestinal stromal tumor. </w:t>
      </w:r>
      <w:r>
        <w:rPr>
          <w:i/>
          <w:iCs/>
        </w:rPr>
        <w:t>Cancer Res Treat</w:t>
      </w:r>
      <w:r>
        <w:t xml:space="preserve"> 2008; </w:t>
      </w:r>
      <w:r>
        <w:rPr>
          <w:b/>
          <w:bCs/>
        </w:rPr>
        <w:t>40</w:t>
      </w:r>
      <w:r>
        <w:t>: 93-96 [PMID: 19688055 DOI: 10.4143/crt.2008.40.2.93]</w:t>
      </w:r>
    </w:p>
    <w:p w:rsidR="00AF5A80" w:rsidRDefault="00AF5A80" w:rsidP="00AF5A80">
      <w:pPr>
        <w:pStyle w:val="-1"/>
      </w:pPr>
      <w:r>
        <w:t>5</w:t>
      </w:r>
      <w:r>
        <w:tab/>
      </w:r>
      <w:r>
        <w:rPr>
          <w:b/>
          <w:bCs/>
          <w:spacing w:val="-6"/>
        </w:rPr>
        <w:t>Wei R</w:t>
      </w:r>
      <w:r>
        <w:rPr>
          <w:spacing w:val="-6"/>
        </w:rPr>
        <w:t xml:space="preserve">, </w:t>
      </w:r>
      <w:proofErr w:type="spellStart"/>
      <w:r>
        <w:rPr>
          <w:spacing w:val="-6"/>
        </w:rPr>
        <w:t>Lv</w:t>
      </w:r>
      <w:proofErr w:type="spellEnd"/>
      <w:r>
        <w:rPr>
          <w:spacing w:val="-6"/>
        </w:rPr>
        <w:t xml:space="preserve"> M, Li F, Cheng T, Zhang Z, Jiang G, Zhou Y, Gao R, Wei X, Lou J, Wu X, Luo D, Ma X, Jiang J, Ma D, Xi L. Human CAFs promote </w:t>
      </w:r>
      <w:proofErr w:type="spellStart"/>
      <w:r>
        <w:rPr>
          <w:spacing w:val="-6"/>
        </w:rPr>
        <w:t>lymphangiogenesis</w:t>
      </w:r>
      <w:proofErr w:type="spellEnd"/>
      <w:r>
        <w:rPr>
          <w:spacing w:val="-6"/>
        </w:rPr>
        <w:t xml:space="preserve"> in ovarian cancer via the </w:t>
      </w:r>
      <w:proofErr w:type="spellStart"/>
      <w:r>
        <w:rPr>
          <w:spacing w:val="-6"/>
        </w:rPr>
        <w:t>Hh</w:t>
      </w:r>
      <w:proofErr w:type="spellEnd"/>
      <w:r>
        <w:rPr>
          <w:spacing w:val="-6"/>
        </w:rPr>
        <w:t xml:space="preserve">-VEGF-C signaling axis. </w:t>
      </w:r>
      <w:proofErr w:type="spellStart"/>
      <w:r>
        <w:rPr>
          <w:i/>
          <w:iCs/>
          <w:spacing w:val="-6"/>
        </w:rPr>
        <w:t>Oncotarget</w:t>
      </w:r>
      <w:proofErr w:type="spellEnd"/>
      <w:r>
        <w:rPr>
          <w:spacing w:val="-6"/>
        </w:rPr>
        <w:t xml:space="preserve"> 2017; </w:t>
      </w:r>
      <w:r>
        <w:rPr>
          <w:b/>
          <w:bCs/>
          <w:spacing w:val="-6"/>
        </w:rPr>
        <w:t>8</w:t>
      </w:r>
      <w:r>
        <w:rPr>
          <w:spacing w:val="-6"/>
        </w:rPr>
        <w:t>: 67315-67328 [PMID: 28978035 DOI: 10.18632/oncotarget.18621]</w:t>
      </w:r>
    </w:p>
    <w:p w:rsidR="00AF5A80" w:rsidRDefault="00AF5A80" w:rsidP="00AF5A80">
      <w:pPr>
        <w:pStyle w:val="-1"/>
      </w:pPr>
      <w:r>
        <w:t>6</w:t>
      </w:r>
      <w:r>
        <w:tab/>
      </w:r>
      <w:proofErr w:type="spellStart"/>
      <w:r>
        <w:rPr>
          <w:b/>
          <w:bCs/>
        </w:rPr>
        <w:t>Ponnusamy</w:t>
      </w:r>
      <w:proofErr w:type="spellEnd"/>
      <w:r>
        <w:rPr>
          <w:b/>
          <w:bCs/>
        </w:rPr>
        <w:t xml:space="preserve"> MP</w:t>
      </w:r>
      <w:r>
        <w:t xml:space="preserve">, </w:t>
      </w:r>
      <w:proofErr w:type="spellStart"/>
      <w:r>
        <w:t>Lakshmanan</w:t>
      </w:r>
      <w:proofErr w:type="spellEnd"/>
      <w:r>
        <w:t xml:space="preserve"> I, Jain M, Das S, Chakraborty S, </w:t>
      </w:r>
      <w:proofErr w:type="spellStart"/>
      <w:r>
        <w:t>Dey</w:t>
      </w:r>
      <w:proofErr w:type="spellEnd"/>
      <w:r>
        <w:t xml:space="preserve"> P, </w:t>
      </w:r>
      <w:proofErr w:type="spellStart"/>
      <w:r>
        <w:t>Batra</w:t>
      </w:r>
      <w:proofErr w:type="spellEnd"/>
      <w:r>
        <w:t xml:space="preserve"> SK. MUC4 mucin-induced epithelial to mesenchymal transition: a novel mechanism for metastasis of human ovarian cancer cells. </w:t>
      </w:r>
      <w:r>
        <w:rPr>
          <w:i/>
          <w:iCs/>
        </w:rPr>
        <w:t>Oncogene</w:t>
      </w:r>
      <w:r>
        <w:t xml:space="preserve"> 2010; </w:t>
      </w:r>
      <w:r>
        <w:rPr>
          <w:b/>
          <w:bCs/>
        </w:rPr>
        <w:t>29</w:t>
      </w:r>
      <w:r>
        <w:t>: 5741-5754 [PMID: 20697346 DOI: 10.1038/onc.2010.309]</w:t>
      </w:r>
    </w:p>
    <w:p w:rsidR="00AF5A80" w:rsidRDefault="00AF5A80" w:rsidP="00AF5A80">
      <w:pPr>
        <w:pStyle w:val="-1"/>
      </w:pPr>
      <w:r>
        <w:t>7</w:t>
      </w:r>
      <w:r>
        <w:tab/>
      </w:r>
      <w:proofErr w:type="spellStart"/>
      <w:r>
        <w:rPr>
          <w:b/>
          <w:bCs/>
        </w:rPr>
        <w:t>Pernice</w:t>
      </w:r>
      <w:proofErr w:type="spellEnd"/>
      <w:r>
        <w:rPr>
          <w:b/>
          <w:bCs/>
        </w:rPr>
        <w:t xml:space="preserve"> M</w:t>
      </w:r>
      <w:r>
        <w:t xml:space="preserve">, Manci N, </w:t>
      </w:r>
      <w:proofErr w:type="spellStart"/>
      <w:r>
        <w:t>Marchetti</w:t>
      </w:r>
      <w:proofErr w:type="spellEnd"/>
      <w:r>
        <w:t xml:space="preserve"> C, </w:t>
      </w:r>
      <w:proofErr w:type="spellStart"/>
      <w:r>
        <w:t>Morano</w:t>
      </w:r>
      <w:proofErr w:type="spellEnd"/>
      <w:r>
        <w:t xml:space="preserve"> G, </w:t>
      </w:r>
      <w:proofErr w:type="spellStart"/>
      <w:r>
        <w:t>Boni</w:t>
      </w:r>
      <w:proofErr w:type="spellEnd"/>
      <w:r>
        <w:t xml:space="preserve"> T, </w:t>
      </w:r>
      <w:proofErr w:type="spellStart"/>
      <w:r>
        <w:t>Bellati</w:t>
      </w:r>
      <w:proofErr w:type="spellEnd"/>
      <w:r>
        <w:t xml:space="preserve"> F, </w:t>
      </w:r>
      <w:proofErr w:type="spellStart"/>
      <w:r>
        <w:t>Panici</w:t>
      </w:r>
      <w:proofErr w:type="spellEnd"/>
      <w:r>
        <w:t xml:space="preserve"> PB. Solitary gastric recurrence from ovarian carcinoma: a case report and literature review. </w:t>
      </w:r>
      <w:proofErr w:type="spellStart"/>
      <w:r>
        <w:rPr>
          <w:i/>
          <w:iCs/>
        </w:rPr>
        <w:t>Surg</w:t>
      </w:r>
      <w:proofErr w:type="spellEnd"/>
      <w:r>
        <w:rPr>
          <w:i/>
          <w:iCs/>
        </w:rPr>
        <w:t xml:space="preserve"> </w:t>
      </w:r>
      <w:proofErr w:type="spellStart"/>
      <w:r>
        <w:rPr>
          <w:i/>
          <w:iCs/>
        </w:rPr>
        <w:t>Oncol</w:t>
      </w:r>
      <w:proofErr w:type="spellEnd"/>
      <w:r>
        <w:t xml:space="preserve"> 2006; </w:t>
      </w:r>
      <w:r>
        <w:rPr>
          <w:b/>
          <w:bCs/>
        </w:rPr>
        <w:t>15</w:t>
      </w:r>
      <w:r>
        <w:t>: 267-270 [PMID: 17467272 DOI: 10.1016/j.suronc.2007.03.005]</w:t>
      </w:r>
    </w:p>
    <w:p w:rsidR="00AF5A80" w:rsidRDefault="00AF5A80" w:rsidP="00AF5A80">
      <w:pPr>
        <w:pStyle w:val="-1"/>
      </w:pPr>
      <w:r>
        <w:t>8</w:t>
      </w:r>
      <w:r>
        <w:tab/>
      </w:r>
      <w:r>
        <w:rPr>
          <w:b/>
          <w:bCs/>
        </w:rPr>
        <w:t>Zhou JJ</w:t>
      </w:r>
      <w:r>
        <w:t xml:space="preserve">, Miao XY. Gastric metastasis from ovarian carcinoma: a case report and literature review. </w:t>
      </w:r>
      <w:r>
        <w:rPr>
          <w:i/>
          <w:iCs/>
        </w:rPr>
        <w:t xml:space="preserve">World J </w:t>
      </w:r>
      <w:proofErr w:type="spellStart"/>
      <w:r>
        <w:rPr>
          <w:i/>
          <w:iCs/>
        </w:rPr>
        <w:t>Gastroenterol</w:t>
      </w:r>
      <w:proofErr w:type="spellEnd"/>
      <w:r>
        <w:t xml:space="preserve"> 2012; </w:t>
      </w:r>
      <w:r>
        <w:rPr>
          <w:b/>
          <w:bCs/>
        </w:rPr>
        <w:t>18</w:t>
      </w:r>
      <w:r>
        <w:t>: 6341-6344 [PMID: 23180959 DOI: 10.3748/wjg.v18.i43.6341]</w:t>
      </w:r>
    </w:p>
    <w:p w:rsidR="00AF5A80" w:rsidRDefault="00AF5A80" w:rsidP="00AF5A80">
      <w:pPr>
        <w:pStyle w:val="-1"/>
      </w:pPr>
      <w:r>
        <w:t>9</w:t>
      </w:r>
      <w:r>
        <w:tab/>
      </w:r>
      <w:proofErr w:type="spellStart"/>
      <w:r>
        <w:rPr>
          <w:b/>
          <w:bCs/>
        </w:rPr>
        <w:t>Kadakia</w:t>
      </w:r>
      <w:proofErr w:type="spellEnd"/>
      <w:r>
        <w:rPr>
          <w:b/>
          <w:bCs/>
        </w:rPr>
        <w:t xml:space="preserve"> SC</w:t>
      </w:r>
      <w:r>
        <w:t xml:space="preserve">, Parker A, Canales L. Metastatic tumors to the upper gastrointestinal tract: endoscopic experience. </w:t>
      </w:r>
      <w:r>
        <w:rPr>
          <w:i/>
          <w:iCs/>
        </w:rPr>
        <w:t xml:space="preserve">Am J </w:t>
      </w:r>
      <w:proofErr w:type="spellStart"/>
      <w:r>
        <w:rPr>
          <w:i/>
          <w:iCs/>
        </w:rPr>
        <w:t>Gastroenterol</w:t>
      </w:r>
      <w:proofErr w:type="spellEnd"/>
      <w:r>
        <w:t xml:space="preserve"> 1992; </w:t>
      </w:r>
      <w:r>
        <w:rPr>
          <w:b/>
          <w:bCs/>
        </w:rPr>
        <w:t>87</w:t>
      </w:r>
      <w:r>
        <w:t>: 1418-1423 [PMID: 1415098]</w:t>
      </w:r>
    </w:p>
    <w:p w:rsidR="00AF5A80" w:rsidRDefault="00AF5A80" w:rsidP="00AF5A80">
      <w:pPr>
        <w:pStyle w:val="-1"/>
      </w:pPr>
      <w:r>
        <w:t>10</w:t>
      </w:r>
      <w:r>
        <w:tab/>
      </w:r>
      <w:r>
        <w:rPr>
          <w:b/>
          <w:bCs/>
        </w:rPr>
        <w:t>Jung HJ</w:t>
      </w:r>
      <w:r>
        <w:t xml:space="preserve">, Lee HY, Kim BW, Jung SM, Kim HG, Ji JS, Choi H, Lee BI. </w:t>
      </w:r>
      <w:proofErr w:type="gramStart"/>
      <w:r>
        <w:t>Gastric Metastasis from Ovarian Adenocarcinoma Presenting as a Submucosal Tumor without Ulceration.</w:t>
      </w:r>
      <w:proofErr w:type="gramEnd"/>
      <w:r>
        <w:t xml:space="preserve"> </w:t>
      </w:r>
      <w:r>
        <w:rPr>
          <w:i/>
          <w:iCs/>
        </w:rPr>
        <w:t>Gut Liver</w:t>
      </w:r>
      <w:r>
        <w:t xml:space="preserve"> 2009; </w:t>
      </w:r>
      <w:r>
        <w:rPr>
          <w:b/>
          <w:bCs/>
        </w:rPr>
        <w:t>3</w:t>
      </w:r>
      <w:r>
        <w:t>: 211-214 [PMID: 20431748 DOI: 10.5009/gnl.2009.3.3.211]</w:t>
      </w:r>
    </w:p>
    <w:p w:rsidR="00AF5A80" w:rsidRDefault="00AF5A80" w:rsidP="00AF5A80">
      <w:pPr>
        <w:pStyle w:val="-1"/>
      </w:pPr>
      <w:proofErr w:type="gramStart"/>
      <w:r>
        <w:t>11</w:t>
      </w:r>
      <w:r>
        <w:tab/>
      </w:r>
      <w:r>
        <w:rPr>
          <w:b/>
          <w:bCs/>
          <w:spacing w:val="-6"/>
        </w:rPr>
        <w:t>Kim EY</w:t>
      </w:r>
      <w:r>
        <w:rPr>
          <w:spacing w:val="-6"/>
        </w:rPr>
        <w:t>, Park CH, Jung ES, Song KY.</w:t>
      </w:r>
      <w:proofErr w:type="gramEnd"/>
      <w:r>
        <w:rPr>
          <w:spacing w:val="-6"/>
        </w:rPr>
        <w:t xml:space="preserve"> Gastric metastasis from ovarian cancer presenting as a submucosal tumor: a case report. </w:t>
      </w:r>
      <w:r>
        <w:rPr>
          <w:i/>
          <w:iCs/>
          <w:spacing w:val="-6"/>
        </w:rPr>
        <w:t>J Gastric Cancer</w:t>
      </w:r>
      <w:r>
        <w:rPr>
          <w:spacing w:val="-6"/>
        </w:rPr>
        <w:t xml:space="preserve"> 2014; </w:t>
      </w:r>
      <w:r>
        <w:rPr>
          <w:b/>
          <w:bCs/>
          <w:spacing w:val="-6"/>
        </w:rPr>
        <w:t>14</w:t>
      </w:r>
      <w:r>
        <w:rPr>
          <w:spacing w:val="-6"/>
        </w:rPr>
        <w:t>: 138-141 [PMID: 25061543 DOI: 10.5230/jgc.2014.14.2.138]</w:t>
      </w:r>
    </w:p>
    <w:p w:rsidR="00AF5A80" w:rsidRDefault="00AF5A80" w:rsidP="00AF5A80">
      <w:pPr>
        <w:pStyle w:val="-1"/>
        <w:rPr>
          <w:spacing w:val="-5"/>
        </w:rPr>
      </w:pPr>
      <w:r>
        <w:rPr>
          <w:spacing w:val="-5"/>
        </w:rPr>
        <w:t>12</w:t>
      </w:r>
      <w:r>
        <w:rPr>
          <w:spacing w:val="-5"/>
        </w:rPr>
        <w:tab/>
      </w:r>
      <w:r>
        <w:rPr>
          <w:b/>
          <w:bCs/>
          <w:spacing w:val="-5"/>
        </w:rPr>
        <w:t>Oda</w:t>
      </w:r>
      <w:r>
        <w:rPr>
          <w:spacing w:val="-5"/>
        </w:rPr>
        <w:t xml:space="preserve">, Kondo H, </w:t>
      </w:r>
      <w:proofErr w:type="spellStart"/>
      <w:r>
        <w:rPr>
          <w:spacing w:val="-5"/>
        </w:rPr>
        <w:t>Yamao</w:t>
      </w:r>
      <w:proofErr w:type="spellEnd"/>
      <w:r>
        <w:rPr>
          <w:spacing w:val="-5"/>
        </w:rPr>
        <w:t xml:space="preserve"> T, Saito D, Ono H, </w:t>
      </w:r>
      <w:proofErr w:type="spellStart"/>
      <w:r>
        <w:rPr>
          <w:spacing w:val="-5"/>
        </w:rPr>
        <w:t>Gotoda</w:t>
      </w:r>
      <w:proofErr w:type="spellEnd"/>
      <w:r>
        <w:rPr>
          <w:spacing w:val="-5"/>
        </w:rPr>
        <w:t xml:space="preserve"> T, Yamaguchi H, </w:t>
      </w:r>
      <w:proofErr w:type="gramStart"/>
      <w:r>
        <w:rPr>
          <w:spacing w:val="-5"/>
        </w:rPr>
        <w:t>Yoshida</w:t>
      </w:r>
      <w:proofErr w:type="gramEnd"/>
      <w:r>
        <w:rPr>
          <w:spacing w:val="-5"/>
        </w:rPr>
        <w:t xml:space="preserve"> S, </w:t>
      </w:r>
      <w:proofErr w:type="spellStart"/>
      <w:r>
        <w:rPr>
          <w:spacing w:val="-5"/>
        </w:rPr>
        <w:t>Shimoda</w:t>
      </w:r>
      <w:proofErr w:type="spellEnd"/>
      <w:r>
        <w:rPr>
          <w:spacing w:val="-5"/>
        </w:rPr>
        <w:t xml:space="preserve"> T. Metastatic tumors to the stomach: analysis of 54 patients diagnosed at endoscopy and 347 autopsy cases. </w:t>
      </w:r>
      <w:r>
        <w:rPr>
          <w:i/>
          <w:iCs/>
          <w:spacing w:val="-5"/>
        </w:rPr>
        <w:t>Endoscopy</w:t>
      </w:r>
      <w:r>
        <w:rPr>
          <w:spacing w:val="-5"/>
        </w:rPr>
        <w:t xml:space="preserve"> 2001; </w:t>
      </w:r>
      <w:r>
        <w:rPr>
          <w:b/>
          <w:bCs/>
          <w:spacing w:val="-5"/>
        </w:rPr>
        <w:t>33</w:t>
      </w:r>
      <w:r>
        <w:rPr>
          <w:spacing w:val="-5"/>
        </w:rPr>
        <w:t>: 507-510 [PMID: 11437044 DOI: 10.1055/s-2001-14960]</w:t>
      </w:r>
    </w:p>
    <w:p w:rsidR="00AF5A80" w:rsidRDefault="00AF5A80" w:rsidP="00AF5A80">
      <w:pPr>
        <w:pStyle w:val="-1"/>
      </w:pPr>
      <w:r>
        <w:t>13</w:t>
      </w:r>
      <w:r>
        <w:tab/>
      </w:r>
      <w:r>
        <w:rPr>
          <w:b/>
          <w:bCs/>
        </w:rPr>
        <w:t>Sangha S</w:t>
      </w:r>
      <w:r>
        <w:t xml:space="preserve">, </w:t>
      </w:r>
      <w:proofErr w:type="spellStart"/>
      <w:r>
        <w:t>Gergeos</w:t>
      </w:r>
      <w:proofErr w:type="spellEnd"/>
      <w:r>
        <w:t xml:space="preserve"> F, </w:t>
      </w:r>
      <w:proofErr w:type="spellStart"/>
      <w:r>
        <w:t>Freter</w:t>
      </w:r>
      <w:proofErr w:type="spellEnd"/>
      <w:r>
        <w:t xml:space="preserve"> R, </w:t>
      </w:r>
      <w:proofErr w:type="spellStart"/>
      <w:r>
        <w:t>Paiva</w:t>
      </w:r>
      <w:proofErr w:type="spellEnd"/>
      <w:r>
        <w:t xml:space="preserve"> LL, Jacobson BC. </w:t>
      </w:r>
      <w:proofErr w:type="gramStart"/>
      <w:r>
        <w:t>Diagnosis of ovarian cancer metastatic to the stomach by EUS-guided FNA.</w:t>
      </w:r>
      <w:proofErr w:type="gramEnd"/>
      <w:r>
        <w:t xml:space="preserve"> </w:t>
      </w:r>
      <w:proofErr w:type="spellStart"/>
      <w:r>
        <w:rPr>
          <w:i/>
          <w:iCs/>
        </w:rPr>
        <w:t>Gastrointest</w:t>
      </w:r>
      <w:proofErr w:type="spellEnd"/>
      <w:r>
        <w:rPr>
          <w:i/>
          <w:iCs/>
        </w:rPr>
        <w:t xml:space="preserve"> </w:t>
      </w:r>
      <w:proofErr w:type="spellStart"/>
      <w:r>
        <w:rPr>
          <w:i/>
          <w:iCs/>
        </w:rPr>
        <w:t>Endosc</w:t>
      </w:r>
      <w:proofErr w:type="spellEnd"/>
      <w:r>
        <w:t xml:space="preserve"> 2003; </w:t>
      </w:r>
      <w:r>
        <w:rPr>
          <w:b/>
          <w:bCs/>
        </w:rPr>
        <w:t>58</w:t>
      </w:r>
      <w:r>
        <w:t>: 933-935 [PMID: 14652570]</w:t>
      </w:r>
    </w:p>
    <w:p w:rsidR="00AF5A80" w:rsidRDefault="00AF5A80" w:rsidP="00AF5A80">
      <w:pPr>
        <w:pStyle w:val="-1"/>
      </w:pPr>
      <w:r>
        <w:t>14</w:t>
      </w:r>
      <w:r>
        <w:tab/>
      </w:r>
      <w:r>
        <w:rPr>
          <w:b/>
          <w:bCs/>
        </w:rPr>
        <w:t>Carrara S</w:t>
      </w:r>
      <w:r>
        <w:t xml:space="preserve">, </w:t>
      </w:r>
      <w:proofErr w:type="spellStart"/>
      <w:r>
        <w:t>Doglioni</w:t>
      </w:r>
      <w:proofErr w:type="spellEnd"/>
      <w:r>
        <w:t xml:space="preserve"> C, Arcidiacono PG, </w:t>
      </w:r>
      <w:proofErr w:type="spellStart"/>
      <w:r>
        <w:t>Testoni</w:t>
      </w:r>
      <w:proofErr w:type="spellEnd"/>
      <w:r>
        <w:t xml:space="preserve"> PA. </w:t>
      </w:r>
      <w:proofErr w:type="gramStart"/>
      <w:r>
        <w:t xml:space="preserve">Gastric metastasis from ovarian carcinoma diagnosed by EUS-FNA biopsy and </w:t>
      </w:r>
      <w:proofErr w:type="spellStart"/>
      <w:r>
        <w:t>elastography</w:t>
      </w:r>
      <w:proofErr w:type="spellEnd"/>
      <w:r>
        <w:t>.</w:t>
      </w:r>
      <w:proofErr w:type="gramEnd"/>
      <w:r>
        <w:t xml:space="preserve"> </w:t>
      </w:r>
      <w:proofErr w:type="spellStart"/>
      <w:r>
        <w:rPr>
          <w:i/>
          <w:iCs/>
        </w:rPr>
        <w:t>Gastrointest</w:t>
      </w:r>
      <w:proofErr w:type="spellEnd"/>
      <w:r>
        <w:rPr>
          <w:i/>
          <w:iCs/>
        </w:rPr>
        <w:t xml:space="preserve"> </w:t>
      </w:r>
      <w:proofErr w:type="spellStart"/>
      <w:r>
        <w:rPr>
          <w:i/>
          <w:iCs/>
        </w:rPr>
        <w:t>Endosc</w:t>
      </w:r>
      <w:proofErr w:type="spellEnd"/>
      <w:r>
        <w:t xml:space="preserve"> 2011; </w:t>
      </w:r>
      <w:r>
        <w:rPr>
          <w:b/>
          <w:bCs/>
        </w:rPr>
        <w:t>74</w:t>
      </w:r>
      <w:r>
        <w:t>: 223-225 [PMID: 21704820 DOI: 10.1016/j.gie.2010.12.015]</w:t>
      </w:r>
    </w:p>
    <w:p w:rsidR="00AF5A80" w:rsidRDefault="00AF5A80" w:rsidP="00AF5A80">
      <w:pPr>
        <w:pStyle w:val="-1"/>
      </w:pPr>
      <w:r>
        <w:t>15</w:t>
      </w:r>
      <w:r>
        <w:tab/>
      </w:r>
      <w:proofErr w:type="spellStart"/>
      <w:r>
        <w:rPr>
          <w:b/>
          <w:bCs/>
        </w:rPr>
        <w:t>Akce</w:t>
      </w:r>
      <w:proofErr w:type="spellEnd"/>
      <w:r>
        <w:rPr>
          <w:b/>
          <w:bCs/>
        </w:rPr>
        <w:t xml:space="preserve"> M</w:t>
      </w:r>
      <w:r>
        <w:t xml:space="preserve">, </w:t>
      </w:r>
      <w:proofErr w:type="spellStart"/>
      <w:r>
        <w:t>Bihlmeyer</w:t>
      </w:r>
      <w:proofErr w:type="spellEnd"/>
      <w:r>
        <w:t xml:space="preserve"> S, Catanzaro A. Multiple gastric metastases from ovarian carcinoma diagnosed by endoscopic ultrasound with fine needle aspiration. </w:t>
      </w:r>
      <w:r>
        <w:rPr>
          <w:i/>
          <w:iCs/>
        </w:rPr>
        <w:t xml:space="preserve">Case Rep </w:t>
      </w:r>
      <w:proofErr w:type="spellStart"/>
      <w:r>
        <w:rPr>
          <w:i/>
          <w:iCs/>
        </w:rPr>
        <w:t>Gastrointest</w:t>
      </w:r>
      <w:proofErr w:type="spellEnd"/>
      <w:r>
        <w:rPr>
          <w:i/>
          <w:iCs/>
        </w:rPr>
        <w:t xml:space="preserve"> Med</w:t>
      </w:r>
      <w:r>
        <w:t xml:space="preserve"> 2012; </w:t>
      </w:r>
      <w:r>
        <w:rPr>
          <w:b/>
          <w:bCs/>
        </w:rPr>
        <w:t>2012</w:t>
      </w:r>
      <w:r>
        <w:t>: 610527 [PMID: 22811942 DOI: 10.1155/2012/610527]</w:t>
      </w:r>
    </w:p>
    <w:p w:rsidR="00AF5A80" w:rsidRDefault="00AF5A80" w:rsidP="00AF5A80">
      <w:pPr>
        <w:pStyle w:val="-1"/>
        <w:rPr>
          <w:spacing w:val="-3"/>
        </w:rPr>
      </w:pPr>
      <w:r>
        <w:rPr>
          <w:spacing w:val="-3"/>
        </w:rPr>
        <w:t>16</w:t>
      </w:r>
      <w:r>
        <w:rPr>
          <w:spacing w:val="-3"/>
        </w:rPr>
        <w:tab/>
      </w:r>
      <w:proofErr w:type="spellStart"/>
      <w:r>
        <w:rPr>
          <w:b/>
          <w:bCs/>
          <w:spacing w:val="-3"/>
        </w:rPr>
        <w:t>Yamao</w:t>
      </w:r>
      <w:proofErr w:type="spellEnd"/>
      <w:r>
        <w:rPr>
          <w:b/>
          <w:bCs/>
          <w:spacing w:val="-3"/>
        </w:rPr>
        <w:t xml:space="preserve"> K</w:t>
      </w:r>
      <w:r>
        <w:rPr>
          <w:spacing w:val="-3"/>
        </w:rPr>
        <w:t xml:space="preserve">, Kitano M, Kudo M, </w:t>
      </w:r>
      <w:proofErr w:type="spellStart"/>
      <w:r>
        <w:rPr>
          <w:spacing w:val="-3"/>
        </w:rPr>
        <w:t>Maenishi</w:t>
      </w:r>
      <w:proofErr w:type="spellEnd"/>
      <w:r>
        <w:rPr>
          <w:spacing w:val="-3"/>
        </w:rPr>
        <w:t xml:space="preserve"> O. Synchronous pancreatic and gastric metastasis from an ovarian adenocarcinoma diagnosed by endoscopic ultrasound-guided fine-needle aspiration. </w:t>
      </w:r>
      <w:r>
        <w:rPr>
          <w:i/>
          <w:iCs/>
          <w:spacing w:val="-3"/>
        </w:rPr>
        <w:t>Endoscopy</w:t>
      </w:r>
      <w:r>
        <w:rPr>
          <w:spacing w:val="-3"/>
        </w:rPr>
        <w:t xml:space="preserve"> </w:t>
      </w:r>
      <w:r>
        <w:rPr>
          <w:spacing w:val="-6"/>
        </w:rPr>
        <w:t xml:space="preserve">2015; </w:t>
      </w:r>
      <w:r>
        <w:rPr>
          <w:b/>
          <w:bCs/>
          <w:spacing w:val="-6"/>
        </w:rPr>
        <w:t xml:space="preserve">47 </w:t>
      </w:r>
      <w:proofErr w:type="spellStart"/>
      <w:r>
        <w:rPr>
          <w:spacing w:val="-6"/>
        </w:rPr>
        <w:t>Suppl</w:t>
      </w:r>
      <w:proofErr w:type="spellEnd"/>
      <w:r>
        <w:rPr>
          <w:spacing w:val="-6"/>
        </w:rPr>
        <w:t xml:space="preserve"> 1 UCTN: E596-E597 [PMID: 26671541 DOI: </w:t>
      </w:r>
      <w:r>
        <w:rPr>
          <w:spacing w:val="-3"/>
        </w:rPr>
        <w:t>10.1055/s-0034-1393649]</w:t>
      </w:r>
    </w:p>
    <w:p w:rsidR="00AF5A80" w:rsidRDefault="00AF5A80" w:rsidP="00AF5A80">
      <w:pPr>
        <w:pStyle w:val="-1"/>
      </w:pPr>
      <w:r>
        <w:t>17</w:t>
      </w:r>
      <w:r>
        <w:tab/>
      </w:r>
      <w:r>
        <w:rPr>
          <w:b/>
          <w:bCs/>
        </w:rPr>
        <w:t>Liu Q</w:t>
      </w:r>
      <w:r>
        <w:t xml:space="preserve">, Yu QQ, Wu H, Zhang ZH, </w:t>
      </w:r>
      <w:proofErr w:type="spellStart"/>
      <w:r>
        <w:t>Guo</w:t>
      </w:r>
      <w:proofErr w:type="spellEnd"/>
      <w:r>
        <w:t xml:space="preserve"> RH. Isolated gastric recurrence from ovarian carcinoma: A case report. </w:t>
      </w:r>
      <w:proofErr w:type="spellStart"/>
      <w:r>
        <w:rPr>
          <w:i/>
          <w:iCs/>
        </w:rPr>
        <w:t>Oncol</w:t>
      </w:r>
      <w:proofErr w:type="spellEnd"/>
      <w:r>
        <w:rPr>
          <w:i/>
          <w:iCs/>
        </w:rPr>
        <w:t xml:space="preserve"> Lett</w:t>
      </w:r>
      <w:r>
        <w:t xml:space="preserve"> 2015; </w:t>
      </w:r>
      <w:r>
        <w:rPr>
          <w:b/>
          <w:bCs/>
        </w:rPr>
        <w:t>9</w:t>
      </w:r>
      <w:r>
        <w:t>: 1173-1176 [PMID: 25663876 DOI: 10.3892/ol.2015.2887]</w:t>
      </w:r>
    </w:p>
    <w:p w:rsidR="00AF5A80" w:rsidRDefault="00AF5A80" w:rsidP="00AF5A80"/>
    <w:p w:rsidR="00AF5A80" w:rsidRDefault="00AF5A80" w:rsidP="00AF5A80">
      <w:r>
        <w:t>Figure Legends</w:t>
      </w:r>
    </w:p>
    <w:p w:rsidR="00AF5A80" w:rsidRDefault="00AF5A80" w:rsidP="00AF5A80">
      <w:r>
        <w:rPr>
          <w:noProof/>
        </w:rPr>
        <w:lastRenderedPageBreak/>
        <w:drawing>
          <wp:inline distT="0" distB="0" distL="0" distR="0">
            <wp:extent cx="4389120" cy="4609979"/>
            <wp:effectExtent l="0" t="0" r="0" b="635"/>
            <wp:docPr id="4" name="图片 4" descr="E:\赵丽敏\新期刊排版、组版稿子\WJGOv9i11\pmc-11\fig\WJGO-9-452-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赵丽敏\新期刊排版、组版稿子\WJGOv9i11\pmc-11\fig\WJGO-9-452-g00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9846" cy="4610741"/>
                    </a:xfrm>
                    <a:prstGeom prst="rect">
                      <a:avLst/>
                    </a:prstGeom>
                    <a:noFill/>
                    <a:ln>
                      <a:noFill/>
                    </a:ln>
                  </pic:spPr>
                </pic:pic>
              </a:graphicData>
            </a:graphic>
          </wp:inline>
        </w:drawing>
      </w:r>
    </w:p>
    <w:p w:rsidR="00AF5A80" w:rsidRDefault="00AF5A80" w:rsidP="00AF5A80">
      <w:pPr>
        <w:suppressAutoHyphens/>
        <w:autoSpaceDE w:val="0"/>
        <w:autoSpaceDN w:val="0"/>
        <w:adjustRightInd w:val="0"/>
        <w:spacing w:line="200" w:lineRule="atLeast"/>
        <w:textAlignment w:val="center"/>
        <w:rPr>
          <w:rFonts w:ascii="Arial Narrow" w:hAnsi="Arial Narrow" w:cs="Arial Narrow"/>
          <w:b/>
          <w:bCs/>
          <w:color w:val="000000"/>
          <w:kern w:val="0"/>
          <w:sz w:val="16"/>
          <w:szCs w:val="16"/>
        </w:rPr>
      </w:pPr>
      <w:r w:rsidRPr="001B0451">
        <w:rPr>
          <w:rFonts w:ascii="Arial Narrow" w:hAnsi="Arial Narrow" w:cs="Arial Narrow"/>
          <w:b/>
          <w:bCs/>
          <w:color w:val="000000"/>
          <w:kern w:val="0"/>
          <w:sz w:val="16"/>
          <w:szCs w:val="16"/>
        </w:rPr>
        <w:t xml:space="preserve">Figure </w:t>
      </w:r>
      <w:proofErr w:type="gramStart"/>
      <w:r w:rsidRPr="001B0451">
        <w:rPr>
          <w:rFonts w:ascii="Arial Narrow" w:hAnsi="Arial Narrow" w:cs="Arial Narrow"/>
          <w:b/>
          <w:bCs/>
          <w:color w:val="000000"/>
          <w:kern w:val="0"/>
          <w:sz w:val="16"/>
          <w:szCs w:val="16"/>
        </w:rPr>
        <w:t>1  Upper</w:t>
      </w:r>
      <w:proofErr w:type="gramEnd"/>
      <w:r w:rsidRPr="001B0451">
        <w:rPr>
          <w:rFonts w:ascii="Arial Narrow" w:hAnsi="Arial Narrow" w:cs="Arial Narrow"/>
          <w:b/>
          <w:bCs/>
          <w:color w:val="000000"/>
          <w:kern w:val="0"/>
          <w:sz w:val="16"/>
          <w:szCs w:val="16"/>
        </w:rPr>
        <w:t xml:space="preserve"> gastrointestinal endoscopy revealing a </w:t>
      </w:r>
      <w:proofErr w:type="spellStart"/>
      <w:r w:rsidRPr="001B0451">
        <w:rPr>
          <w:rFonts w:ascii="Arial Narrow" w:hAnsi="Arial Narrow" w:cs="Arial Narrow"/>
          <w:b/>
          <w:bCs/>
          <w:color w:val="000000"/>
          <w:kern w:val="0"/>
          <w:sz w:val="16"/>
          <w:szCs w:val="16"/>
        </w:rPr>
        <w:t>subepithelial</w:t>
      </w:r>
      <w:proofErr w:type="spellEnd"/>
      <w:r w:rsidRPr="001B0451">
        <w:rPr>
          <w:rFonts w:ascii="Arial Narrow" w:hAnsi="Arial Narrow" w:cs="Arial Narrow"/>
          <w:b/>
          <w:bCs/>
          <w:color w:val="000000"/>
          <w:kern w:val="0"/>
          <w:sz w:val="16"/>
          <w:szCs w:val="16"/>
        </w:rPr>
        <w:t xml:space="preserve"> tumor with intact overlying mucosa (black arrow) on the posterior wall of the gastric antrum. </w:t>
      </w:r>
    </w:p>
    <w:p w:rsidR="00AF5A80" w:rsidRPr="001B0451" w:rsidRDefault="00AF5A80" w:rsidP="00AF5A80">
      <w:pPr>
        <w:suppressAutoHyphens/>
        <w:autoSpaceDE w:val="0"/>
        <w:autoSpaceDN w:val="0"/>
        <w:adjustRightInd w:val="0"/>
        <w:spacing w:line="200" w:lineRule="atLeast"/>
        <w:textAlignment w:val="center"/>
        <w:rPr>
          <w:rFonts w:ascii="Arial Narrow" w:hAnsi="Arial Narrow" w:cs="Arial Narrow"/>
          <w:b/>
          <w:bCs/>
          <w:color w:val="000000"/>
          <w:kern w:val="0"/>
          <w:sz w:val="16"/>
          <w:szCs w:val="16"/>
        </w:rPr>
      </w:pPr>
      <w:r>
        <w:rPr>
          <w:rFonts w:ascii="Arial Narrow" w:hAnsi="Arial Narrow" w:cs="Arial Narrow"/>
          <w:b/>
          <w:bCs/>
          <w:noProof/>
          <w:color w:val="000000"/>
          <w:kern w:val="0"/>
          <w:sz w:val="16"/>
          <w:szCs w:val="16"/>
        </w:rPr>
        <w:lastRenderedPageBreak/>
        <w:drawing>
          <wp:inline distT="0" distB="0" distL="0" distR="0">
            <wp:extent cx="4866198" cy="3655933"/>
            <wp:effectExtent l="0" t="0" r="0" b="1905"/>
            <wp:docPr id="5" name="图片 5" descr="E:\赵丽敏\新期刊排版、组版稿子\WJGOv9i11\pmc-11\fig\WJGO-9-452-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赵丽敏\新期刊排版、组版稿子\WJGOv9i11\pmc-11\fig\WJGO-9-452-g00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6757" cy="3656353"/>
                    </a:xfrm>
                    <a:prstGeom prst="rect">
                      <a:avLst/>
                    </a:prstGeom>
                    <a:noFill/>
                    <a:ln>
                      <a:noFill/>
                    </a:ln>
                  </pic:spPr>
                </pic:pic>
              </a:graphicData>
            </a:graphic>
          </wp:inline>
        </w:drawing>
      </w:r>
    </w:p>
    <w:p w:rsidR="00AF5A80" w:rsidRDefault="00AF5A80" w:rsidP="00AF5A80">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1B0451">
        <w:rPr>
          <w:rFonts w:ascii="Arial Narrow" w:hAnsi="Arial Narrow" w:cs="Arial Narrow"/>
          <w:b/>
          <w:bCs/>
          <w:color w:val="000000"/>
          <w:kern w:val="0"/>
          <w:sz w:val="16"/>
          <w:szCs w:val="16"/>
        </w:rPr>
        <w:t xml:space="preserve">Figure </w:t>
      </w:r>
      <w:proofErr w:type="gramStart"/>
      <w:r w:rsidRPr="001B0451">
        <w:rPr>
          <w:rFonts w:ascii="Arial Narrow" w:hAnsi="Arial Narrow" w:cs="Arial Narrow"/>
          <w:b/>
          <w:bCs/>
          <w:color w:val="000000"/>
          <w:kern w:val="0"/>
          <w:sz w:val="16"/>
          <w:szCs w:val="16"/>
        </w:rPr>
        <w:t xml:space="preserve">2  </w:t>
      </w:r>
      <w:r w:rsidRPr="001B0451">
        <w:rPr>
          <w:rFonts w:ascii="Arial Narrow" w:hAnsi="Arial Narrow" w:cs="Arial Narrow"/>
          <w:b/>
          <w:bCs/>
          <w:color w:val="000000"/>
          <w:spacing w:val="-2"/>
          <w:kern w:val="0"/>
          <w:sz w:val="16"/>
          <w:szCs w:val="16"/>
        </w:rPr>
        <w:t>Endoscopic</w:t>
      </w:r>
      <w:proofErr w:type="gramEnd"/>
      <w:r w:rsidRPr="001B0451">
        <w:rPr>
          <w:rFonts w:ascii="Arial Narrow" w:hAnsi="Arial Narrow" w:cs="Arial Narrow"/>
          <w:b/>
          <w:bCs/>
          <w:color w:val="000000"/>
          <w:spacing w:val="-2"/>
          <w:kern w:val="0"/>
          <w:sz w:val="16"/>
          <w:szCs w:val="16"/>
        </w:rPr>
        <w:t xml:space="preserve"> ultrasonography showing a homogenous, </w:t>
      </w:r>
      <w:r w:rsidRPr="001B0451">
        <w:rPr>
          <w:rFonts w:ascii="Arial Narrow" w:hAnsi="Arial Narrow" w:cs="Arial Narrow"/>
          <w:b/>
          <w:bCs/>
          <w:color w:val="000000"/>
          <w:kern w:val="0"/>
          <w:sz w:val="16"/>
          <w:szCs w:val="16"/>
        </w:rPr>
        <w:t xml:space="preserve">hypoechoic mass within the </w:t>
      </w:r>
      <w:proofErr w:type="spellStart"/>
      <w:r w:rsidRPr="001B0451">
        <w:rPr>
          <w:rFonts w:ascii="Arial Narrow" w:hAnsi="Arial Narrow" w:cs="Arial Narrow"/>
          <w:b/>
          <w:bCs/>
          <w:color w:val="000000"/>
          <w:kern w:val="0"/>
          <w:sz w:val="16"/>
          <w:szCs w:val="16"/>
        </w:rPr>
        <w:t>muscularis</w:t>
      </w:r>
      <w:proofErr w:type="spellEnd"/>
      <w:r w:rsidRPr="001B0451">
        <w:rPr>
          <w:rFonts w:ascii="Arial Narrow" w:hAnsi="Arial Narrow" w:cs="Arial Narrow"/>
          <w:b/>
          <w:bCs/>
          <w:color w:val="000000"/>
          <w:kern w:val="0"/>
          <w:sz w:val="16"/>
          <w:szCs w:val="16"/>
        </w:rPr>
        <w:t xml:space="preserve"> </w:t>
      </w:r>
      <w:proofErr w:type="spellStart"/>
      <w:r w:rsidRPr="001B0451">
        <w:rPr>
          <w:rFonts w:ascii="Arial Narrow" w:hAnsi="Arial Narrow" w:cs="Arial Narrow"/>
          <w:b/>
          <w:bCs/>
          <w:color w:val="000000"/>
          <w:kern w:val="0"/>
          <w:sz w:val="16"/>
          <w:szCs w:val="16"/>
        </w:rPr>
        <w:t>propria</w:t>
      </w:r>
      <w:proofErr w:type="spellEnd"/>
      <w:r w:rsidRPr="001B0451">
        <w:rPr>
          <w:rFonts w:ascii="Arial Narrow" w:hAnsi="Arial Narrow" w:cs="Arial Narrow"/>
          <w:b/>
          <w:bCs/>
          <w:color w:val="000000"/>
          <w:kern w:val="0"/>
          <w:sz w:val="16"/>
          <w:szCs w:val="16"/>
        </w:rPr>
        <w:t xml:space="preserve"> (white arrows).</w:t>
      </w:r>
      <w:r w:rsidRPr="001B0451">
        <w:rPr>
          <w:rFonts w:ascii="Arial Narrow" w:hAnsi="Arial Narrow" w:cs="Arial Narrow"/>
          <w:color w:val="000000"/>
          <w:kern w:val="0"/>
          <w:sz w:val="16"/>
          <w:szCs w:val="16"/>
        </w:rPr>
        <w:t xml:space="preserve"> Its echogenicity appears to be more hyperechoic than that of the muscle layer.</w:t>
      </w:r>
    </w:p>
    <w:p w:rsidR="00AF5A80" w:rsidRPr="001B0451" w:rsidRDefault="00AF5A80" w:rsidP="00AF5A80">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Pr>
          <w:rFonts w:ascii="Arial Narrow" w:hAnsi="Arial Narrow" w:cs="Arial Narrow"/>
          <w:noProof/>
          <w:color w:val="000000"/>
          <w:kern w:val="0"/>
          <w:sz w:val="16"/>
          <w:szCs w:val="16"/>
        </w:rPr>
        <w:lastRenderedPageBreak/>
        <w:drawing>
          <wp:inline distT="0" distB="0" distL="0" distR="0">
            <wp:extent cx="4333461" cy="3819872"/>
            <wp:effectExtent l="0" t="0" r="0" b="9525"/>
            <wp:docPr id="6" name="图片 6" descr="E:\赵丽敏\新期刊排版、组版稿子\WJGOv9i11\pmc-11\fig\WJGO-9-452-g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赵丽敏\新期刊排版、组版稿子\WJGOv9i11\pmc-11\fig\WJGO-9-452-g003.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3208" cy="3819649"/>
                    </a:xfrm>
                    <a:prstGeom prst="rect">
                      <a:avLst/>
                    </a:prstGeom>
                    <a:noFill/>
                    <a:ln>
                      <a:noFill/>
                    </a:ln>
                  </pic:spPr>
                </pic:pic>
              </a:graphicData>
            </a:graphic>
          </wp:inline>
        </w:drawing>
      </w:r>
    </w:p>
    <w:p w:rsidR="00AF5A80" w:rsidRPr="001B0451" w:rsidRDefault="00AF5A80" w:rsidP="00AF5A80">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1B0451">
        <w:rPr>
          <w:rFonts w:ascii="Arial Narrow" w:hAnsi="Arial Narrow" w:cs="Arial Narrow"/>
          <w:color w:val="000000"/>
          <w:kern w:val="0"/>
          <w:sz w:val="16"/>
          <w:szCs w:val="16"/>
        </w:rPr>
        <w:t xml:space="preserve">Figure </w:t>
      </w:r>
      <w:proofErr w:type="gramStart"/>
      <w:r w:rsidRPr="001B0451">
        <w:rPr>
          <w:rFonts w:ascii="Arial Narrow" w:hAnsi="Arial Narrow" w:cs="Arial Narrow"/>
          <w:color w:val="000000"/>
          <w:kern w:val="0"/>
          <w:sz w:val="16"/>
          <w:szCs w:val="16"/>
        </w:rPr>
        <w:t>3  Histopathological</w:t>
      </w:r>
      <w:proofErr w:type="gramEnd"/>
      <w:r w:rsidRPr="001B0451">
        <w:rPr>
          <w:rFonts w:ascii="Arial Narrow" w:hAnsi="Arial Narrow" w:cs="Arial Narrow"/>
          <w:color w:val="000000"/>
          <w:kern w:val="0"/>
          <w:sz w:val="16"/>
          <w:szCs w:val="16"/>
        </w:rPr>
        <w:t xml:space="preserve"> images showing adenocarcinoma with immunohistochemistry positive for WT1 (× 20) and CK7 (× 16), and negative for CK20 (× 20) and CDX2 (× 20).</w:t>
      </w:r>
    </w:p>
    <w:p w:rsidR="00AF5A80" w:rsidRPr="001B0451" w:rsidRDefault="00AF5A80" w:rsidP="00AF5A80"/>
    <w:p w:rsidR="00AF5A80" w:rsidRDefault="00AF5A80" w:rsidP="00AF5A80">
      <w:r>
        <w:t>Footnotes</w:t>
      </w:r>
    </w:p>
    <w:p w:rsidR="00AF5A80" w:rsidRDefault="00AF5A80" w:rsidP="00AF5A80">
      <w:pPr>
        <w:pStyle w:val="af6"/>
      </w:pPr>
      <w:r>
        <w:rPr>
          <w:rFonts w:ascii="Tahoma" w:hAnsi="Tahoma" w:cs="Tahoma"/>
        </w:rPr>
        <w:t>Manuscript source:</w:t>
      </w:r>
      <w:r>
        <w:t xml:space="preserve"> Invited manuscript</w:t>
      </w:r>
    </w:p>
    <w:p w:rsidR="00AF5A80" w:rsidRPr="007674D9" w:rsidRDefault="00AF5A80" w:rsidP="00AF5A80">
      <w:pPr>
        <w:pStyle w:val="af6"/>
        <w:rPr>
          <w:spacing w:val="-4"/>
        </w:rPr>
      </w:pPr>
      <w:r>
        <w:rPr>
          <w:rFonts w:ascii="Tahoma" w:hAnsi="Tahoma" w:cs="Tahoma"/>
          <w:spacing w:val="-4"/>
        </w:rPr>
        <w:t>Institutional review board statement:</w:t>
      </w:r>
      <w:r>
        <w:rPr>
          <w:b/>
          <w:bCs/>
          <w:spacing w:val="-4"/>
        </w:rPr>
        <w:t xml:space="preserve"> </w:t>
      </w:r>
      <w:r>
        <w:rPr>
          <w:spacing w:val="-4"/>
        </w:rPr>
        <w:t>Since this is not a clinical study, this case report was not reviewed by the institutional review board.</w:t>
      </w:r>
    </w:p>
    <w:p w:rsidR="00AF5A80" w:rsidRPr="007674D9" w:rsidRDefault="00AF5A80" w:rsidP="00AF5A80">
      <w:pPr>
        <w:pStyle w:val="af6"/>
      </w:pPr>
      <w:r>
        <w:rPr>
          <w:rFonts w:ascii="Tahoma" w:hAnsi="Tahoma" w:cs="Tahoma"/>
        </w:rPr>
        <w:t>Informed consent statement:</w:t>
      </w:r>
      <w:r>
        <w:rPr>
          <w:b/>
          <w:bCs/>
        </w:rPr>
        <w:t xml:space="preserve"> </w:t>
      </w:r>
      <w:r>
        <w:t>Written informed consent for endoscopic examinations was obtained from the patient.</w:t>
      </w:r>
    </w:p>
    <w:p w:rsidR="00AF5A80" w:rsidRPr="007674D9" w:rsidRDefault="00AF5A80" w:rsidP="00AF5A80">
      <w:pPr>
        <w:pStyle w:val="af6"/>
        <w:rPr>
          <w:b/>
          <w:bCs/>
        </w:rPr>
      </w:pPr>
      <w:r>
        <w:rPr>
          <w:rFonts w:ascii="Tahoma" w:hAnsi="Tahoma" w:cs="Tahoma"/>
        </w:rPr>
        <w:t>Conflict-of-interest statement:</w:t>
      </w:r>
      <w:r>
        <w:rPr>
          <w:b/>
          <w:bCs/>
        </w:rPr>
        <w:t xml:space="preserve"> </w:t>
      </w:r>
      <w:r>
        <w:t>The authors state that they have no conflicts of interest regarding this case report.</w:t>
      </w:r>
    </w:p>
    <w:p w:rsidR="00AF5A80" w:rsidRDefault="00AF5A80" w:rsidP="00AF5A80">
      <w:pPr>
        <w:rPr>
          <w:lang w:val="it-IT"/>
        </w:rPr>
      </w:pPr>
      <w:r w:rsidRPr="007674D9">
        <w:rPr>
          <w:rFonts w:ascii="Tahoma" w:hAnsi="Tahoma" w:cs="Tahoma"/>
          <w:sz w:val="18"/>
          <w:szCs w:val="18"/>
          <w:lang w:val="it-IT"/>
        </w:rPr>
        <w:t>Open-Access:</w:t>
      </w:r>
      <w:r>
        <w:rPr>
          <w:lang w:val="it-IT"/>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AF5A80">
        <w:fldChar w:fldCharType="begin"/>
      </w:r>
      <w:r w:rsidRPr="00AF5A80">
        <w:instrText xml:space="preserve"> HYPERLINK "http://creativecommons.org/licenses/by-nc/4.0/" </w:instrText>
      </w:r>
      <w:r w:rsidRPr="00AF5A80">
        <w:fldChar w:fldCharType="separate"/>
      </w:r>
      <w:r w:rsidRPr="00AF5A80">
        <w:rPr>
          <w:rStyle w:val="a6"/>
          <w:color w:val="auto"/>
          <w:u w:val="none"/>
          <w:lang w:val="it-IT"/>
        </w:rPr>
        <w:t>http://creativecommons.org/licenses/by-nc/4.0/</w:t>
      </w:r>
      <w:r w:rsidRPr="00AF5A80">
        <w:rPr>
          <w:rStyle w:val="a6"/>
          <w:color w:val="auto"/>
          <w:u w:val="none"/>
          <w:lang w:val="it-IT"/>
        </w:rPr>
        <w:fldChar w:fldCharType="end"/>
      </w:r>
    </w:p>
    <w:p w:rsidR="00AF5A80" w:rsidRDefault="00AF5A80" w:rsidP="00AF5A80">
      <w:pPr>
        <w:pStyle w:val="af6"/>
        <w:rPr>
          <w:b/>
          <w:bCs/>
        </w:rPr>
      </w:pPr>
      <w:r>
        <w:rPr>
          <w:rFonts w:ascii="Tahoma" w:hAnsi="Tahoma" w:cs="Tahoma"/>
        </w:rPr>
        <w:t>Peer-review started:</w:t>
      </w:r>
      <w:r>
        <w:t xml:space="preserve"> June 1, 2017</w:t>
      </w:r>
    </w:p>
    <w:p w:rsidR="00AF5A80" w:rsidRDefault="00AF5A80" w:rsidP="00AF5A80">
      <w:r w:rsidRPr="007674D9">
        <w:rPr>
          <w:rFonts w:ascii="Tahoma" w:hAnsi="Tahoma" w:cs="Tahoma"/>
          <w:sz w:val="18"/>
          <w:szCs w:val="18"/>
        </w:rPr>
        <w:t>First decision:</w:t>
      </w:r>
      <w:r>
        <w:rPr>
          <w:b/>
          <w:bCs/>
        </w:rPr>
        <w:t xml:space="preserve"> </w:t>
      </w:r>
      <w:r>
        <w:t>July 10, 2017</w:t>
      </w:r>
    </w:p>
    <w:p w:rsidR="00AF5A80" w:rsidRDefault="00AF5A80" w:rsidP="00AF5A80">
      <w:pPr>
        <w:pStyle w:val="af6"/>
      </w:pPr>
      <w:r>
        <w:rPr>
          <w:rFonts w:ascii="Tahoma" w:hAnsi="Tahoma" w:cs="Tahoma"/>
        </w:rPr>
        <w:t>Article in press:</w:t>
      </w:r>
      <w:r>
        <w:t xml:space="preserve"> August 17, 2017</w:t>
      </w:r>
    </w:p>
    <w:p w:rsidR="00AF5A80" w:rsidRPr="007674D9" w:rsidRDefault="00AF5A80" w:rsidP="00AF5A80">
      <w:pPr>
        <w:pStyle w:val="af6"/>
        <w:rPr>
          <w:b/>
        </w:rPr>
      </w:pPr>
      <w:r w:rsidRPr="007674D9">
        <w:rPr>
          <w:b/>
        </w:rPr>
        <w:t>Specialty type:</w:t>
      </w:r>
      <w:r w:rsidRPr="007674D9">
        <w:t xml:space="preserve"> Oncology</w:t>
      </w:r>
    </w:p>
    <w:p w:rsidR="00AF5A80" w:rsidRPr="007674D9" w:rsidRDefault="00AF5A80" w:rsidP="00AF5A80">
      <w:pPr>
        <w:pStyle w:val="af6"/>
        <w:rPr>
          <w:b/>
        </w:rPr>
      </w:pPr>
      <w:r w:rsidRPr="007674D9">
        <w:rPr>
          <w:b/>
        </w:rPr>
        <w:t xml:space="preserve">Country of origin: </w:t>
      </w:r>
      <w:r w:rsidRPr="007674D9">
        <w:t>Italy</w:t>
      </w:r>
    </w:p>
    <w:p w:rsidR="00AF5A80" w:rsidRPr="007674D9" w:rsidRDefault="00AF5A80" w:rsidP="00AF5A80">
      <w:pPr>
        <w:pStyle w:val="af6"/>
        <w:rPr>
          <w:b/>
        </w:rPr>
      </w:pPr>
      <w:r w:rsidRPr="007674D9">
        <w:rPr>
          <w:b/>
        </w:rPr>
        <w:lastRenderedPageBreak/>
        <w:t>Peer-review report classification</w:t>
      </w:r>
    </w:p>
    <w:p w:rsidR="00AF5A80" w:rsidRPr="007674D9" w:rsidRDefault="00AF5A80" w:rsidP="00AF5A80">
      <w:pPr>
        <w:pStyle w:val="af6"/>
      </w:pPr>
      <w:r w:rsidRPr="007674D9">
        <w:t xml:space="preserve">Grade </w:t>
      </w:r>
      <w:proofErr w:type="gramStart"/>
      <w:r w:rsidRPr="007674D9">
        <w:t>A</w:t>
      </w:r>
      <w:proofErr w:type="gramEnd"/>
      <w:r w:rsidRPr="007674D9">
        <w:t xml:space="preserve"> (Excellent): 0</w:t>
      </w:r>
    </w:p>
    <w:p w:rsidR="00AF5A80" w:rsidRPr="007674D9" w:rsidRDefault="00AF5A80" w:rsidP="00AF5A80">
      <w:pPr>
        <w:pStyle w:val="af6"/>
      </w:pPr>
      <w:r w:rsidRPr="007674D9">
        <w:t>Grade B (Very good): 0</w:t>
      </w:r>
    </w:p>
    <w:p w:rsidR="00AF5A80" w:rsidRPr="007674D9" w:rsidRDefault="00AF5A80" w:rsidP="00AF5A80">
      <w:pPr>
        <w:pStyle w:val="af6"/>
      </w:pPr>
      <w:r w:rsidRPr="007674D9">
        <w:t>Grade C (Good): C, C</w:t>
      </w:r>
    </w:p>
    <w:p w:rsidR="00AF5A80" w:rsidRPr="007674D9" w:rsidRDefault="00AF5A80" w:rsidP="00AF5A80">
      <w:pPr>
        <w:pStyle w:val="af6"/>
      </w:pPr>
      <w:r w:rsidRPr="007674D9">
        <w:t>Grade D (Fair): 0</w:t>
      </w:r>
    </w:p>
    <w:p w:rsidR="00AF5A80" w:rsidRDefault="00AF5A80" w:rsidP="00AF5A80">
      <w:pPr>
        <w:pStyle w:val="af6"/>
      </w:pPr>
      <w:r w:rsidRPr="007674D9">
        <w:t>Grade E (Poor): 0</w:t>
      </w:r>
    </w:p>
    <w:p w:rsidR="00AF5A80" w:rsidRDefault="00AF5A80" w:rsidP="00AF5A80">
      <w:pPr>
        <w:pStyle w:val="7EAF"/>
        <w:ind w:right="636"/>
        <w:rPr>
          <w:rFonts w:ascii="Times New Roman" w:hAnsi="Times New Roman" w:cs="Times New Roman"/>
          <w:sz w:val="16"/>
          <w:szCs w:val="16"/>
        </w:rPr>
      </w:pPr>
      <w:r>
        <w:rPr>
          <w:rFonts w:ascii="Times New Roman" w:hAnsi="Times New Roman" w:cs="Times New Roman"/>
          <w:b/>
          <w:bCs/>
          <w:spacing w:val="-1"/>
          <w:sz w:val="16"/>
          <w:szCs w:val="16"/>
        </w:rPr>
        <w:t>P- Reviewer</w:t>
      </w:r>
      <w:r>
        <w:rPr>
          <w:rFonts w:ascii="Times New Roman" w:hAnsi="Times New Roman" w:cs="Times New Roman"/>
          <w:spacing w:val="-1"/>
          <w:sz w:val="16"/>
          <w:szCs w:val="16"/>
        </w:rPr>
        <w:t xml:space="preserve">: Langdon S, </w:t>
      </w:r>
      <w:proofErr w:type="spellStart"/>
      <w:r>
        <w:rPr>
          <w:rFonts w:ascii="Times New Roman" w:hAnsi="Times New Roman" w:cs="Times New Roman"/>
          <w:spacing w:val="-1"/>
          <w:sz w:val="16"/>
          <w:szCs w:val="16"/>
        </w:rPr>
        <w:t>Sergi</w:t>
      </w:r>
      <w:proofErr w:type="spellEnd"/>
      <w:r>
        <w:rPr>
          <w:rFonts w:ascii="Times New Roman" w:hAnsi="Times New Roman" w:cs="Times New Roman"/>
          <w:spacing w:val="-1"/>
          <w:sz w:val="16"/>
          <w:szCs w:val="16"/>
        </w:rPr>
        <w:t xml:space="preserve"> CM    </w:t>
      </w:r>
      <w:r>
        <w:rPr>
          <w:rFonts w:ascii="Times New Roman" w:hAnsi="Times New Roman" w:cs="Times New Roman"/>
          <w:b/>
          <w:bCs/>
          <w:sz w:val="16"/>
          <w:szCs w:val="16"/>
        </w:rPr>
        <w:t>S- Editor</w:t>
      </w:r>
      <w:r>
        <w:rPr>
          <w:rFonts w:ascii="Times New Roman" w:hAnsi="Times New Roman" w:cs="Times New Roman"/>
          <w:spacing w:val="-1"/>
          <w:sz w:val="16"/>
          <w:szCs w:val="16"/>
        </w:rPr>
        <w:t>:</w:t>
      </w:r>
      <w:r>
        <w:rPr>
          <w:rFonts w:ascii="Times New Roman" w:hAnsi="Times New Roman" w:cs="Times New Roman"/>
          <w:b/>
          <w:bCs/>
          <w:sz w:val="16"/>
          <w:szCs w:val="16"/>
        </w:rPr>
        <w:t xml:space="preserve"> </w:t>
      </w:r>
      <w:r>
        <w:rPr>
          <w:rFonts w:ascii="Times New Roman" w:hAnsi="Times New Roman" w:cs="Times New Roman"/>
          <w:sz w:val="16"/>
          <w:szCs w:val="16"/>
        </w:rPr>
        <w:t xml:space="preserve">Ji FF    </w:t>
      </w:r>
      <w:r>
        <w:rPr>
          <w:rFonts w:ascii="Times New Roman" w:hAnsi="Times New Roman" w:cs="Times New Roman"/>
          <w:b/>
          <w:bCs/>
          <w:sz w:val="16"/>
          <w:szCs w:val="16"/>
        </w:rPr>
        <w:t>L- Editor</w:t>
      </w:r>
      <w:r>
        <w:rPr>
          <w:rFonts w:ascii="Times New Roman" w:hAnsi="Times New Roman" w:cs="Times New Roman"/>
          <w:spacing w:val="-1"/>
          <w:sz w:val="16"/>
          <w:szCs w:val="16"/>
        </w:rPr>
        <w:t>:</w:t>
      </w:r>
      <w:r>
        <w:rPr>
          <w:rFonts w:ascii="Times New Roman" w:hAnsi="Times New Roman" w:cs="Times New Roman"/>
          <w:sz w:val="16"/>
          <w:szCs w:val="16"/>
        </w:rPr>
        <w:t xml:space="preserve"> A    </w:t>
      </w:r>
      <w:r>
        <w:rPr>
          <w:rFonts w:ascii="Times New Roman" w:hAnsi="Times New Roman" w:cs="Times New Roman"/>
          <w:b/>
          <w:bCs/>
          <w:sz w:val="16"/>
          <w:szCs w:val="16"/>
        </w:rPr>
        <w:t>E- Editor</w:t>
      </w:r>
      <w:r>
        <w:rPr>
          <w:rFonts w:ascii="Times New Roman" w:hAnsi="Times New Roman" w:cs="Times New Roman"/>
          <w:spacing w:val="-1"/>
          <w:sz w:val="16"/>
          <w:szCs w:val="16"/>
        </w:rPr>
        <w:t>:</w:t>
      </w:r>
      <w:r>
        <w:rPr>
          <w:rFonts w:ascii="Times New Roman" w:hAnsi="Times New Roman" w:cs="Times New Roman"/>
          <w:b/>
          <w:bCs/>
          <w:sz w:val="16"/>
          <w:szCs w:val="16"/>
        </w:rPr>
        <w:t xml:space="preserve"> </w:t>
      </w:r>
      <w:r>
        <w:rPr>
          <w:rFonts w:ascii="Times New Roman" w:hAnsi="Times New Roman" w:cs="Times New Roman"/>
          <w:sz w:val="16"/>
          <w:szCs w:val="16"/>
        </w:rPr>
        <w:t>Zhao LM</w:t>
      </w:r>
    </w:p>
    <w:p w:rsidR="00AF5A80" w:rsidRDefault="00AF5A80" w:rsidP="00AF5A80">
      <w:pPr>
        <w:pStyle w:val="7EAF"/>
        <w:ind w:right="636"/>
        <w:rPr>
          <w:rFonts w:ascii="Times New Roman" w:hAnsi="Times New Roman" w:cs="Times New Roman"/>
          <w:sz w:val="16"/>
          <w:szCs w:val="16"/>
        </w:rPr>
      </w:pPr>
    </w:p>
    <w:p w:rsidR="00AF5A80" w:rsidRDefault="00AF5A80" w:rsidP="00AF5A80">
      <w:pPr>
        <w:pStyle w:val="7EAF"/>
        <w:ind w:right="636"/>
        <w:rPr>
          <w:rFonts w:ascii="Times New Roman" w:hAnsi="Times New Roman" w:cs="Times New Roman"/>
          <w:sz w:val="16"/>
          <w:szCs w:val="16"/>
        </w:rPr>
      </w:pPr>
    </w:p>
    <w:p w:rsidR="00AF5A80" w:rsidRDefault="00AF5A80" w:rsidP="00AF5A80">
      <w:pPr>
        <w:pStyle w:val="7EAF"/>
        <w:ind w:right="636"/>
        <w:rPr>
          <w:rFonts w:ascii="Times New Roman" w:hAnsi="Times New Roman" w:cs="Times New Roman"/>
          <w:sz w:val="16"/>
          <w:szCs w:val="16"/>
        </w:rPr>
      </w:pPr>
    </w:p>
    <w:p w:rsidR="00AF5A80" w:rsidRDefault="00AF5A80" w:rsidP="00AF5A80">
      <w:pPr>
        <w:pStyle w:val="7EAF"/>
        <w:ind w:right="636"/>
        <w:rPr>
          <w:rFonts w:ascii="Times New Roman" w:hAnsi="Times New Roman" w:cs="Times New Roman"/>
          <w:sz w:val="16"/>
          <w:szCs w:val="16"/>
        </w:rPr>
      </w:pPr>
    </w:p>
    <w:p w:rsidR="00AF5A80" w:rsidRDefault="00AF5A80" w:rsidP="00AF5A80">
      <w:pPr>
        <w:pStyle w:val="7EAF"/>
        <w:ind w:right="636"/>
        <w:rPr>
          <w:rFonts w:ascii="Times New Roman" w:hAnsi="Times New Roman" w:cs="Times New Roman"/>
          <w:sz w:val="16"/>
          <w:szCs w:val="16"/>
        </w:rPr>
      </w:pPr>
    </w:p>
    <w:p w:rsidR="00AF5A80" w:rsidRDefault="00AF5A80" w:rsidP="00AF5A80">
      <w:pPr>
        <w:pStyle w:val="7EAF"/>
        <w:ind w:right="636"/>
        <w:rPr>
          <w:rFonts w:ascii="Times New Roman" w:hAnsi="Times New Roman" w:cs="Times New Roman"/>
          <w:sz w:val="16"/>
          <w:szCs w:val="16"/>
        </w:rPr>
      </w:pPr>
    </w:p>
    <w:p w:rsidR="00AF5A80" w:rsidRDefault="00AF5A80" w:rsidP="00AF5A80">
      <w:pPr>
        <w:pStyle w:val="7EAF"/>
        <w:ind w:right="636"/>
        <w:rPr>
          <w:rFonts w:ascii="Times New Roman" w:hAnsi="Times New Roman" w:cs="Times New Roman"/>
          <w:sz w:val="16"/>
          <w:szCs w:val="16"/>
        </w:rPr>
      </w:pPr>
    </w:p>
    <w:p w:rsidR="00AF5A80" w:rsidRDefault="00AF5A80" w:rsidP="00AF5A80">
      <w:pPr>
        <w:pStyle w:val="7EAF"/>
        <w:ind w:right="636"/>
        <w:rPr>
          <w:rFonts w:ascii="Times New Roman" w:hAnsi="Times New Roman" w:cs="Times New Roman"/>
          <w:sz w:val="16"/>
          <w:szCs w:val="16"/>
        </w:rPr>
      </w:pPr>
    </w:p>
    <w:p w:rsidR="00AF5A80" w:rsidRDefault="00AF5A80" w:rsidP="00AF5A80">
      <w:pPr>
        <w:pStyle w:val="7EAF"/>
        <w:ind w:right="636"/>
        <w:rPr>
          <w:rFonts w:ascii="Times New Roman" w:hAnsi="Times New Roman" w:cs="Times New Roman"/>
          <w:sz w:val="16"/>
          <w:szCs w:val="16"/>
        </w:rPr>
      </w:pPr>
    </w:p>
    <w:p w:rsidR="00AF5A80" w:rsidRDefault="00AF5A80" w:rsidP="00AF5A80">
      <w:pPr>
        <w:pStyle w:val="7EAF"/>
        <w:ind w:right="636"/>
        <w:rPr>
          <w:rFonts w:ascii="Times New Roman" w:hAnsi="Times New Roman" w:cs="Times New Roman"/>
          <w:sz w:val="16"/>
          <w:szCs w:val="16"/>
        </w:rPr>
      </w:pPr>
    </w:p>
    <w:p w:rsidR="00AF5A80" w:rsidRDefault="00AF5A80" w:rsidP="00AF5A80">
      <w:pPr>
        <w:pStyle w:val="7EAF"/>
        <w:ind w:right="636"/>
        <w:rPr>
          <w:rFonts w:ascii="Times New Roman" w:hAnsi="Times New Roman" w:cs="Times New Roman"/>
          <w:sz w:val="16"/>
          <w:szCs w:val="16"/>
        </w:rPr>
      </w:pPr>
    </w:p>
    <w:p w:rsidR="00AF5A80" w:rsidRDefault="00AF5A80" w:rsidP="00AF5A80">
      <w:pPr>
        <w:pStyle w:val="7EAF"/>
        <w:ind w:right="636"/>
        <w:rPr>
          <w:rFonts w:ascii="Times New Roman" w:hAnsi="Times New Roman" w:cs="Times New Roman"/>
          <w:sz w:val="16"/>
          <w:szCs w:val="16"/>
        </w:rPr>
      </w:pPr>
    </w:p>
    <w:p w:rsidR="00AF5A80" w:rsidRDefault="00AF5A80" w:rsidP="00AF5A80">
      <w:pPr>
        <w:pStyle w:val="7EAF"/>
        <w:ind w:right="636"/>
        <w:rPr>
          <w:rFonts w:ascii="Times New Roman" w:hAnsi="Times New Roman" w:cs="Times New Roman"/>
          <w:sz w:val="16"/>
          <w:szCs w:val="16"/>
        </w:rPr>
      </w:pPr>
    </w:p>
    <w:p w:rsidR="00AF5A80" w:rsidRDefault="00AF5A80" w:rsidP="00AF5A80">
      <w:pPr>
        <w:pStyle w:val="7EAF"/>
        <w:ind w:right="636"/>
        <w:rPr>
          <w:rFonts w:ascii="Times New Roman" w:hAnsi="Times New Roman" w:cs="Times New Roman"/>
          <w:sz w:val="16"/>
          <w:szCs w:val="16"/>
        </w:rPr>
      </w:pPr>
    </w:p>
    <w:p w:rsidR="00AF5A80" w:rsidRDefault="00AF5A80" w:rsidP="00AF5A80">
      <w:pPr>
        <w:pStyle w:val="7EAF"/>
        <w:ind w:right="636"/>
        <w:rPr>
          <w:rFonts w:ascii="Times New Roman" w:hAnsi="Times New Roman" w:cs="Times New Roman"/>
          <w:sz w:val="16"/>
          <w:szCs w:val="16"/>
        </w:rPr>
      </w:pPr>
    </w:p>
    <w:p w:rsidR="00AF5A80" w:rsidRDefault="00AF5A80" w:rsidP="00AF5A80">
      <w:pPr>
        <w:pStyle w:val="7EAF"/>
        <w:ind w:right="636"/>
        <w:rPr>
          <w:rFonts w:ascii="Times New Roman" w:hAnsi="Times New Roman" w:cs="Times New Roman"/>
          <w:sz w:val="16"/>
          <w:szCs w:val="16"/>
        </w:rPr>
      </w:pPr>
    </w:p>
    <w:p w:rsidR="00AF5A80" w:rsidRDefault="00AF5A80" w:rsidP="00AF5A80">
      <w:pPr>
        <w:pStyle w:val="7EAF"/>
        <w:ind w:right="636"/>
        <w:rPr>
          <w:rFonts w:ascii="Times New Roman" w:hAnsi="Times New Roman" w:cs="Times New Roman"/>
          <w:sz w:val="16"/>
          <w:szCs w:val="16"/>
        </w:rPr>
      </w:pPr>
    </w:p>
    <w:p w:rsidR="00AF5A80" w:rsidRDefault="00AF5A80" w:rsidP="00AF5A80">
      <w:pPr>
        <w:pStyle w:val="7EAF"/>
        <w:ind w:right="636"/>
        <w:rPr>
          <w:rFonts w:ascii="Times New Roman" w:hAnsi="Times New Roman" w:cs="Times New Roman"/>
          <w:sz w:val="16"/>
          <w:szCs w:val="16"/>
        </w:rPr>
      </w:pPr>
    </w:p>
    <w:p w:rsidR="00AF5A80" w:rsidRDefault="00AF5A80" w:rsidP="00AF5A80">
      <w:pPr>
        <w:pStyle w:val="7EAF"/>
        <w:ind w:right="636"/>
        <w:rPr>
          <w:rFonts w:ascii="Times New Roman" w:hAnsi="Times New Roman" w:cs="Times New Roman"/>
          <w:sz w:val="16"/>
          <w:szCs w:val="16"/>
        </w:rPr>
      </w:pPr>
    </w:p>
    <w:p w:rsidR="00AF5A80" w:rsidRDefault="00AF5A80" w:rsidP="00AF5A80">
      <w:pPr>
        <w:pStyle w:val="7EAF"/>
        <w:ind w:right="636"/>
        <w:rPr>
          <w:rFonts w:ascii="Times New Roman" w:hAnsi="Times New Roman" w:cs="Times New Roman"/>
          <w:sz w:val="16"/>
          <w:szCs w:val="16"/>
        </w:rPr>
      </w:pPr>
    </w:p>
    <w:p w:rsidR="00AF5A80" w:rsidRDefault="00AF5A80" w:rsidP="00AF5A80">
      <w:pPr>
        <w:pStyle w:val="7EAF"/>
        <w:ind w:right="636"/>
        <w:rPr>
          <w:rFonts w:ascii="Times New Roman" w:hAnsi="Times New Roman" w:cs="Times New Roman"/>
          <w:sz w:val="16"/>
          <w:szCs w:val="16"/>
        </w:rPr>
      </w:pPr>
    </w:p>
    <w:p w:rsidR="00AF5A80" w:rsidRDefault="00AF5A80" w:rsidP="00AF5A80">
      <w:pPr>
        <w:pStyle w:val="7EAF"/>
        <w:ind w:right="636"/>
        <w:rPr>
          <w:rFonts w:ascii="Times New Roman" w:hAnsi="Times New Roman" w:cs="Times New Roman"/>
          <w:sz w:val="16"/>
          <w:szCs w:val="16"/>
        </w:rPr>
      </w:pPr>
    </w:p>
    <w:p w:rsidR="00AF5A80" w:rsidRDefault="00AF5A80" w:rsidP="00AF5A80">
      <w:pPr>
        <w:pStyle w:val="7EAF"/>
        <w:ind w:right="636"/>
        <w:rPr>
          <w:rFonts w:ascii="Times New Roman" w:hAnsi="Times New Roman" w:cs="Times New Roman"/>
          <w:sz w:val="16"/>
          <w:szCs w:val="16"/>
        </w:rPr>
      </w:pPr>
    </w:p>
    <w:p w:rsidR="00AF5A80" w:rsidRDefault="00AF5A80" w:rsidP="00AF5A80">
      <w:pPr>
        <w:pStyle w:val="7EAF"/>
        <w:ind w:right="636"/>
        <w:rPr>
          <w:rFonts w:ascii="Times New Roman" w:hAnsi="Times New Roman" w:cs="Times New Roman"/>
          <w:sz w:val="16"/>
          <w:szCs w:val="16"/>
        </w:rPr>
      </w:pPr>
    </w:p>
    <w:p w:rsidR="00AF5A80" w:rsidRDefault="00AF5A80" w:rsidP="00AF5A80">
      <w:pPr>
        <w:pStyle w:val="7EAF"/>
        <w:ind w:right="636"/>
        <w:rPr>
          <w:rFonts w:ascii="Times New Roman" w:hAnsi="Times New Roman" w:cs="Times New Roman"/>
          <w:sz w:val="16"/>
          <w:szCs w:val="16"/>
        </w:rPr>
      </w:pPr>
    </w:p>
    <w:p w:rsidR="00AF5A80" w:rsidRDefault="00AF5A80" w:rsidP="00AF5A80">
      <w:pPr>
        <w:pStyle w:val="7EAF"/>
        <w:ind w:right="636"/>
        <w:rPr>
          <w:rFonts w:ascii="Times New Roman" w:hAnsi="Times New Roman" w:cs="Times New Roman"/>
          <w:sz w:val="16"/>
          <w:szCs w:val="16"/>
        </w:rPr>
      </w:pPr>
    </w:p>
    <w:p w:rsidR="00AF5A80" w:rsidRDefault="00AF5A80" w:rsidP="00AF5A80">
      <w:pPr>
        <w:pStyle w:val="7EAF"/>
        <w:ind w:right="636"/>
        <w:rPr>
          <w:rFonts w:ascii="Times New Roman" w:hAnsi="Times New Roman" w:cs="Times New Roman"/>
          <w:sz w:val="16"/>
          <w:szCs w:val="16"/>
        </w:rPr>
      </w:pPr>
    </w:p>
    <w:p w:rsidR="00AF5A80" w:rsidRDefault="00AF5A80" w:rsidP="00AF5A80">
      <w:pPr>
        <w:pStyle w:val="7EAF"/>
        <w:ind w:right="636"/>
        <w:rPr>
          <w:rFonts w:ascii="Times New Roman" w:hAnsi="Times New Roman" w:cs="Times New Roman"/>
          <w:sz w:val="16"/>
          <w:szCs w:val="16"/>
        </w:rPr>
      </w:pPr>
    </w:p>
    <w:p w:rsidR="00AF5A80" w:rsidRDefault="00AF5A80" w:rsidP="00AF5A80">
      <w:pPr>
        <w:pStyle w:val="7EAF"/>
        <w:ind w:right="636"/>
        <w:rPr>
          <w:rFonts w:ascii="Times New Roman" w:hAnsi="Times New Roman" w:cs="Times New Roman"/>
          <w:sz w:val="16"/>
          <w:szCs w:val="16"/>
        </w:rPr>
      </w:pPr>
    </w:p>
    <w:p w:rsidR="00AF5A80" w:rsidRDefault="00AF5A80" w:rsidP="00AF5A80">
      <w:pPr>
        <w:pStyle w:val="7EAF"/>
        <w:ind w:right="636"/>
        <w:rPr>
          <w:rFonts w:ascii="Times New Roman" w:hAnsi="Times New Roman" w:cs="Times New Roman"/>
          <w:sz w:val="16"/>
          <w:szCs w:val="16"/>
        </w:rPr>
      </w:pPr>
    </w:p>
    <w:p w:rsidR="00AF5A80" w:rsidRDefault="00AF5A80" w:rsidP="00AF5A80">
      <w:pPr>
        <w:pStyle w:val="7EAF"/>
        <w:ind w:right="636"/>
        <w:rPr>
          <w:rFonts w:ascii="Times New Roman" w:hAnsi="Times New Roman" w:cs="Times New Roman"/>
          <w:sz w:val="16"/>
          <w:szCs w:val="16"/>
        </w:rPr>
      </w:pPr>
    </w:p>
    <w:p w:rsidR="00AF5A80" w:rsidRDefault="00AF5A80" w:rsidP="00AF5A80">
      <w:pPr>
        <w:pStyle w:val="7EAF"/>
        <w:ind w:right="636"/>
        <w:rPr>
          <w:rFonts w:ascii="Times New Roman" w:hAnsi="Times New Roman" w:cs="Times New Roman"/>
          <w:sz w:val="16"/>
          <w:szCs w:val="16"/>
        </w:rPr>
      </w:pPr>
    </w:p>
    <w:p w:rsidR="00AF5A80" w:rsidRDefault="00AF5A80" w:rsidP="00AF5A80">
      <w:pPr>
        <w:pStyle w:val="7EAF"/>
        <w:ind w:right="636"/>
        <w:rPr>
          <w:rFonts w:ascii="Times New Roman" w:hAnsi="Times New Roman" w:cs="Times New Roman"/>
          <w:sz w:val="16"/>
          <w:szCs w:val="16"/>
        </w:rPr>
      </w:pPr>
    </w:p>
    <w:p w:rsidR="00AF5A80" w:rsidRPr="007674D9" w:rsidRDefault="00AF5A80" w:rsidP="00AF5A80">
      <w:pPr>
        <w:pStyle w:val="7EAF"/>
        <w:ind w:right="636"/>
        <w:rPr>
          <w:rFonts w:ascii="Times New Roman" w:hAnsi="Times New Roman" w:cs="Times New Roman"/>
          <w:sz w:val="16"/>
          <w:szCs w:val="16"/>
        </w:rPr>
      </w:pP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280660" cy="7160895"/>
                <wp:effectExtent l="0" t="0" r="15240" b="20955"/>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0660" cy="7160895"/>
                        </a:xfrm>
                        <a:prstGeom prst="rect">
                          <a:avLst/>
                        </a:prstGeom>
                        <a:noFill/>
                        <a:ln w="6350">
                          <a:solidFill>
                            <a:prstClr val="black"/>
                          </a:solidFill>
                        </a:ln>
                        <a:effectLst/>
                      </wps:spPr>
                      <wps:txbx>
                        <w:txbxContent>
                          <w:p w:rsidR="00AF5A80" w:rsidRPr="007674D9" w:rsidRDefault="00AF5A80" w:rsidP="00AF5A80">
                            <w:pPr>
                              <w:pStyle w:val="7EAF"/>
                              <w:ind w:right="636"/>
                              <w:rPr>
                                <w:rFonts w:ascii="Times New Roman" w:hAnsi="Times New Roman" w:cs="Times New Roman"/>
                                <w:b/>
                                <w:bCs/>
                                <w:sz w:val="16"/>
                                <w:szCs w:val="16"/>
                              </w:rPr>
                            </w:pPr>
                            <w:r w:rsidRPr="007674D9">
                              <w:rPr>
                                <w:rFonts w:ascii="Times New Roman" w:hAnsi="Times New Roman" w:cs="Times New Roman"/>
                                <w:b/>
                                <w:bCs/>
                                <w:sz w:val="16"/>
                                <w:szCs w:val="16"/>
                              </w:rPr>
                              <w:t xml:space="preserve">Table 1 Cases of gastric metastases from ovarian adenocarcinoma presenting as </w:t>
                            </w:r>
                            <w:proofErr w:type="spellStart"/>
                            <w:r w:rsidRPr="007674D9">
                              <w:rPr>
                                <w:rFonts w:ascii="Times New Roman" w:hAnsi="Times New Roman" w:cs="Times New Roman"/>
                                <w:b/>
                                <w:bCs/>
                                <w:sz w:val="16"/>
                                <w:szCs w:val="16"/>
                              </w:rPr>
                              <w:t>subepithelial</w:t>
                            </w:r>
                            <w:proofErr w:type="spellEnd"/>
                            <w:r w:rsidRPr="007674D9">
                              <w:rPr>
                                <w:rFonts w:ascii="Times New Roman" w:hAnsi="Times New Roman" w:cs="Times New Roman"/>
                                <w:b/>
                                <w:bCs/>
                                <w:sz w:val="16"/>
                                <w:szCs w:val="16"/>
                              </w:rPr>
                              <w:t xml:space="preserve"> tumor and diagnosed by endoscopic ultrasound-guided tissue acquisition</w:t>
                            </w:r>
                          </w:p>
                          <w:tbl>
                            <w:tblPr>
                              <w:tblW w:w="9553"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431"/>
                              <w:gridCol w:w="584"/>
                              <w:gridCol w:w="1640"/>
                              <w:gridCol w:w="1066"/>
                              <w:gridCol w:w="1575"/>
                              <w:gridCol w:w="3257"/>
                            </w:tblGrid>
                            <w:tr w:rsidR="00AF5A80" w:rsidRPr="007674D9" w:rsidTr="007674D9">
                              <w:trPr>
                                <w:trHeight w:hRule="exact" w:val="1257"/>
                              </w:trPr>
                              <w:tc>
                                <w:tcPr>
                                  <w:tcW w:w="1431" w:type="dxa"/>
                                  <w:tcBorders>
                                    <w:top w:val="single" w:sz="6" w:space="0" w:color="000000"/>
                                    <w:bottom w:val="single" w:sz="6" w:space="0" w:color="000000"/>
                                  </w:tcBorders>
                                  <w:tcMar>
                                    <w:top w:w="28" w:type="dxa"/>
                                    <w:left w:w="28" w:type="dxa"/>
                                    <w:bottom w:w="28" w:type="dxa"/>
                                    <w:right w:w="28" w:type="dxa"/>
                                  </w:tcMar>
                                </w:tcPr>
                                <w:p w:rsidR="00AF5A80" w:rsidRPr="007674D9" w:rsidRDefault="00AF5A80">
                                  <w:pPr>
                                    <w:pStyle w:val="afb"/>
                                    <w:rPr>
                                      <w:rStyle w:val="p1"/>
                                      <w:rFonts w:cs="Book Antiqua"/>
                                      <w:b w:val="0"/>
                                    </w:rPr>
                                  </w:pPr>
                                  <w:r w:rsidRPr="007674D9">
                                    <w:rPr>
                                      <w:rStyle w:val="p1"/>
                                      <w:rFonts w:cs="Book Antiqua"/>
                                      <w:b w:val="0"/>
                                    </w:rPr>
                                    <w:t>Ref.</w:t>
                                  </w:r>
                                </w:p>
                                <w:p w:rsidR="00AF5A80" w:rsidRPr="007674D9" w:rsidRDefault="00AF5A80">
                                  <w:pPr>
                                    <w:pStyle w:val="afb"/>
                                    <w:rPr>
                                      <w:b w:val="0"/>
                                    </w:rPr>
                                  </w:pPr>
                                </w:p>
                              </w:tc>
                              <w:tc>
                                <w:tcPr>
                                  <w:tcW w:w="584" w:type="dxa"/>
                                  <w:tcBorders>
                                    <w:top w:val="single" w:sz="6" w:space="0" w:color="000000"/>
                                    <w:bottom w:val="single" w:sz="6" w:space="0" w:color="000000"/>
                                  </w:tcBorders>
                                  <w:tcMar>
                                    <w:top w:w="28" w:type="dxa"/>
                                    <w:left w:w="28" w:type="dxa"/>
                                    <w:bottom w:w="28" w:type="dxa"/>
                                    <w:right w:w="28" w:type="dxa"/>
                                  </w:tcMar>
                                </w:tcPr>
                                <w:p w:rsidR="00AF5A80" w:rsidRPr="007674D9" w:rsidRDefault="00AF5A80">
                                  <w:pPr>
                                    <w:pStyle w:val="afb"/>
                                    <w:jc w:val="center"/>
                                    <w:rPr>
                                      <w:rStyle w:val="p1"/>
                                      <w:rFonts w:cs="Book Antiqua"/>
                                      <w:b w:val="0"/>
                                    </w:rPr>
                                  </w:pPr>
                                  <w:r w:rsidRPr="007674D9">
                                    <w:rPr>
                                      <w:rStyle w:val="p1"/>
                                      <w:rFonts w:cs="Book Antiqua"/>
                                      <w:b w:val="0"/>
                                    </w:rPr>
                                    <w:t>Age</w:t>
                                  </w:r>
                                </w:p>
                                <w:p w:rsidR="00AF5A80" w:rsidRPr="007674D9" w:rsidRDefault="00AF5A80">
                                  <w:pPr>
                                    <w:pStyle w:val="afb"/>
                                    <w:jc w:val="center"/>
                                    <w:rPr>
                                      <w:b w:val="0"/>
                                    </w:rPr>
                                  </w:pPr>
                                </w:p>
                              </w:tc>
                              <w:tc>
                                <w:tcPr>
                                  <w:tcW w:w="1640" w:type="dxa"/>
                                  <w:tcBorders>
                                    <w:top w:val="single" w:sz="6" w:space="0" w:color="000000"/>
                                    <w:bottom w:val="single" w:sz="6" w:space="0" w:color="000000"/>
                                  </w:tcBorders>
                                  <w:tcMar>
                                    <w:top w:w="28" w:type="dxa"/>
                                    <w:left w:w="28" w:type="dxa"/>
                                    <w:bottom w:w="28" w:type="dxa"/>
                                    <w:right w:w="28" w:type="dxa"/>
                                  </w:tcMar>
                                </w:tcPr>
                                <w:p w:rsidR="00AF5A80" w:rsidRPr="007674D9" w:rsidRDefault="00AF5A80">
                                  <w:pPr>
                                    <w:pStyle w:val="afb"/>
                                    <w:jc w:val="center"/>
                                    <w:rPr>
                                      <w:rStyle w:val="p1"/>
                                      <w:rFonts w:cs="Book Antiqua"/>
                                      <w:b w:val="0"/>
                                    </w:rPr>
                                  </w:pPr>
                                  <w:r w:rsidRPr="007674D9">
                                    <w:rPr>
                                      <w:rStyle w:val="p1"/>
                                      <w:rFonts w:cs="Book Antiqua"/>
                                      <w:b w:val="0"/>
                                    </w:rPr>
                                    <w:t xml:space="preserve">Clinical </w:t>
                                  </w:r>
                                </w:p>
                                <w:p w:rsidR="00AF5A80" w:rsidRPr="007674D9" w:rsidRDefault="00AF5A80">
                                  <w:pPr>
                                    <w:pStyle w:val="afb"/>
                                    <w:jc w:val="center"/>
                                    <w:rPr>
                                      <w:b w:val="0"/>
                                    </w:rPr>
                                  </w:pPr>
                                  <w:r w:rsidRPr="007674D9">
                                    <w:rPr>
                                      <w:rStyle w:val="p1"/>
                                      <w:rFonts w:cs="Book Antiqua"/>
                                      <w:b w:val="0"/>
                                    </w:rPr>
                                    <w:t>presentation</w:t>
                                  </w:r>
                                </w:p>
                              </w:tc>
                              <w:tc>
                                <w:tcPr>
                                  <w:tcW w:w="1066" w:type="dxa"/>
                                  <w:tcBorders>
                                    <w:top w:val="single" w:sz="6" w:space="0" w:color="000000"/>
                                    <w:bottom w:val="single" w:sz="6" w:space="0" w:color="000000"/>
                                  </w:tcBorders>
                                  <w:tcMar>
                                    <w:top w:w="28" w:type="dxa"/>
                                    <w:left w:w="28" w:type="dxa"/>
                                    <w:bottom w:w="28" w:type="dxa"/>
                                    <w:right w:w="28" w:type="dxa"/>
                                  </w:tcMar>
                                </w:tcPr>
                                <w:p w:rsidR="00AF5A80" w:rsidRPr="007674D9" w:rsidRDefault="00AF5A80">
                                  <w:pPr>
                                    <w:pStyle w:val="afb"/>
                                    <w:jc w:val="center"/>
                                    <w:rPr>
                                      <w:rStyle w:val="p1"/>
                                      <w:rFonts w:cs="Book Antiqua"/>
                                      <w:b w:val="0"/>
                                    </w:rPr>
                                  </w:pPr>
                                  <w:r w:rsidRPr="007674D9">
                                    <w:rPr>
                                      <w:rStyle w:val="p1"/>
                                      <w:rFonts w:cs="Book Antiqua"/>
                                      <w:b w:val="0"/>
                                    </w:rPr>
                                    <w:t>Diagnosis of ovarian cancer</w:t>
                                  </w:r>
                                </w:p>
                                <w:p w:rsidR="00AF5A80" w:rsidRPr="007674D9" w:rsidRDefault="00AF5A80">
                                  <w:pPr>
                                    <w:pStyle w:val="afb"/>
                                    <w:jc w:val="center"/>
                                    <w:rPr>
                                      <w:b w:val="0"/>
                                    </w:rPr>
                                  </w:pPr>
                                </w:p>
                              </w:tc>
                              <w:tc>
                                <w:tcPr>
                                  <w:tcW w:w="1575" w:type="dxa"/>
                                  <w:tcBorders>
                                    <w:top w:val="single" w:sz="6" w:space="0" w:color="000000"/>
                                    <w:bottom w:val="single" w:sz="6" w:space="0" w:color="000000"/>
                                  </w:tcBorders>
                                  <w:tcMar>
                                    <w:top w:w="28" w:type="dxa"/>
                                    <w:left w:w="28" w:type="dxa"/>
                                    <w:bottom w:w="28" w:type="dxa"/>
                                    <w:right w:w="28" w:type="dxa"/>
                                  </w:tcMar>
                                </w:tcPr>
                                <w:p w:rsidR="00AF5A80" w:rsidRPr="007674D9" w:rsidRDefault="00AF5A80">
                                  <w:pPr>
                                    <w:pStyle w:val="afb"/>
                                    <w:jc w:val="center"/>
                                    <w:rPr>
                                      <w:rStyle w:val="p1"/>
                                      <w:rFonts w:cs="Book Antiqua"/>
                                      <w:b w:val="0"/>
                                      <w:lang w:val="en-US"/>
                                    </w:rPr>
                                  </w:pPr>
                                  <w:r w:rsidRPr="007674D9">
                                    <w:rPr>
                                      <w:rStyle w:val="p1"/>
                                      <w:rFonts w:cs="Book Antiqua"/>
                                      <w:b w:val="0"/>
                                      <w:lang w:val="en-US"/>
                                    </w:rPr>
                                    <w:t xml:space="preserve">Endoscopic </w:t>
                                  </w:r>
                                </w:p>
                                <w:p w:rsidR="00AF5A80" w:rsidRPr="007674D9" w:rsidRDefault="00AF5A80">
                                  <w:pPr>
                                    <w:pStyle w:val="afb"/>
                                    <w:jc w:val="center"/>
                                    <w:rPr>
                                      <w:b w:val="0"/>
                                      <w:lang w:val="en-US"/>
                                    </w:rPr>
                                  </w:pPr>
                                  <w:r w:rsidRPr="007674D9">
                                    <w:rPr>
                                      <w:rStyle w:val="p1"/>
                                      <w:rFonts w:cs="Book Antiqua"/>
                                      <w:b w:val="0"/>
                                      <w:lang w:val="en-US"/>
                                    </w:rPr>
                                    <w:t>aspect of gastric SET</w:t>
                                  </w:r>
                                </w:p>
                              </w:tc>
                              <w:tc>
                                <w:tcPr>
                                  <w:tcW w:w="3257" w:type="dxa"/>
                                  <w:tcBorders>
                                    <w:top w:val="single" w:sz="6" w:space="0" w:color="000000"/>
                                    <w:bottom w:val="single" w:sz="6" w:space="0" w:color="000000"/>
                                  </w:tcBorders>
                                  <w:tcMar>
                                    <w:top w:w="28" w:type="dxa"/>
                                    <w:left w:w="28" w:type="dxa"/>
                                    <w:bottom w:w="28" w:type="dxa"/>
                                    <w:right w:w="28" w:type="dxa"/>
                                  </w:tcMar>
                                </w:tcPr>
                                <w:p w:rsidR="00AF5A80" w:rsidRPr="007674D9" w:rsidRDefault="00AF5A80">
                                  <w:pPr>
                                    <w:pStyle w:val="afb"/>
                                    <w:jc w:val="center"/>
                                    <w:rPr>
                                      <w:rStyle w:val="p1"/>
                                      <w:rFonts w:cs="Book Antiqua"/>
                                      <w:b w:val="0"/>
                                    </w:rPr>
                                  </w:pPr>
                                  <w:r w:rsidRPr="007674D9">
                                    <w:rPr>
                                      <w:rStyle w:val="p1"/>
                                      <w:rFonts w:cs="Book Antiqua"/>
                                      <w:b w:val="0"/>
                                    </w:rPr>
                                    <w:t>EUS morphology</w:t>
                                  </w:r>
                                </w:p>
                                <w:p w:rsidR="00AF5A80" w:rsidRPr="007674D9" w:rsidRDefault="00AF5A80">
                                  <w:pPr>
                                    <w:pStyle w:val="afb"/>
                                    <w:jc w:val="center"/>
                                    <w:rPr>
                                      <w:b w:val="0"/>
                                    </w:rPr>
                                  </w:pPr>
                                </w:p>
                              </w:tc>
                            </w:tr>
                            <w:tr w:rsidR="00AF5A80" w:rsidRPr="007674D9" w:rsidTr="007674D9">
                              <w:trPr>
                                <w:trHeight w:val="60"/>
                              </w:trPr>
                              <w:tc>
                                <w:tcPr>
                                  <w:tcW w:w="1431" w:type="dxa"/>
                                  <w:tcBorders>
                                    <w:top w:val="single" w:sz="6" w:space="0" w:color="000000"/>
                                  </w:tcBorders>
                                  <w:tcMar>
                                    <w:top w:w="28" w:type="dxa"/>
                                    <w:left w:w="28" w:type="dxa"/>
                                    <w:bottom w:w="28" w:type="dxa"/>
                                    <w:right w:w="28" w:type="dxa"/>
                                  </w:tcMar>
                                </w:tcPr>
                                <w:p w:rsidR="00AF5A80" w:rsidRPr="007674D9" w:rsidRDefault="00AF5A80">
                                  <w:pPr>
                                    <w:pStyle w:val="afc"/>
                                    <w:rPr>
                                      <w:rStyle w:val="p1"/>
                                      <w:b w:val="0"/>
                                    </w:rPr>
                                  </w:pPr>
                                  <w:r w:rsidRPr="007674D9">
                                    <w:rPr>
                                      <w:rStyle w:val="p1"/>
                                      <w:b w:val="0"/>
                                      <w:spacing w:val="-8"/>
                                    </w:rPr>
                                    <w:t xml:space="preserve">Shanga </w:t>
                                  </w:r>
                                  <w:r w:rsidRPr="007674D9">
                                    <w:rPr>
                                      <w:rStyle w:val="p1"/>
                                      <w:b w:val="0"/>
                                      <w:bCs w:val="0"/>
                                      <w:i/>
                                      <w:iCs/>
                                      <w:spacing w:val="-8"/>
                                    </w:rPr>
                                    <w:t>et</w:t>
                                  </w:r>
                                  <w:r w:rsidRPr="007674D9">
                                    <w:rPr>
                                      <w:rStyle w:val="p1"/>
                                      <w:b w:val="0"/>
                                      <w:bCs w:val="0"/>
                                      <w:i/>
                                      <w:iCs/>
                                    </w:rPr>
                                    <w:t xml:space="preserve"> al</w:t>
                                  </w:r>
                                  <w:r w:rsidRPr="007674D9">
                                    <w:rPr>
                                      <w:rStyle w:val="p1"/>
                                      <w:b w:val="0"/>
                                      <w:vertAlign w:val="superscript"/>
                                    </w:rPr>
                                    <w:t>[13]</w:t>
                                  </w:r>
                                  <w:r w:rsidRPr="007674D9">
                                    <w:rPr>
                                      <w:rStyle w:val="p1"/>
                                      <w:b w:val="0"/>
                                    </w:rPr>
                                    <w:t>, 2003</w:t>
                                  </w:r>
                                </w:p>
                                <w:p w:rsidR="00AF5A80" w:rsidRPr="007674D9" w:rsidRDefault="00AF5A80">
                                  <w:pPr>
                                    <w:pStyle w:val="afc"/>
                                    <w:rPr>
                                      <w:b w:val="0"/>
                                    </w:rPr>
                                  </w:pPr>
                                </w:p>
                              </w:tc>
                              <w:tc>
                                <w:tcPr>
                                  <w:tcW w:w="584" w:type="dxa"/>
                                  <w:tcBorders>
                                    <w:top w:val="single" w:sz="6" w:space="0" w:color="000000"/>
                                  </w:tcBorders>
                                  <w:tcMar>
                                    <w:top w:w="28" w:type="dxa"/>
                                    <w:left w:w="28" w:type="dxa"/>
                                    <w:bottom w:w="28" w:type="dxa"/>
                                    <w:right w:w="28" w:type="dxa"/>
                                  </w:tcMar>
                                </w:tcPr>
                                <w:p w:rsidR="00AF5A80" w:rsidRPr="007674D9" w:rsidRDefault="00AF5A80">
                                  <w:pPr>
                                    <w:pStyle w:val="afc"/>
                                    <w:jc w:val="center"/>
                                    <w:rPr>
                                      <w:rStyle w:val="p1"/>
                                      <w:b w:val="0"/>
                                    </w:rPr>
                                  </w:pPr>
                                  <w:r w:rsidRPr="007674D9">
                                    <w:rPr>
                                      <w:rStyle w:val="p1"/>
                                      <w:b w:val="0"/>
                                    </w:rPr>
                                    <w:t>62</w:t>
                                  </w:r>
                                </w:p>
                                <w:p w:rsidR="00AF5A80" w:rsidRPr="007674D9" w:rsidRDefault="00AF5A80">
                                  <w:pPr>
                                    <w:pStyle w:val="afc"/>
                                    <w:jc w:val="center"/>
                                    <w:rPr>
                                      <w:b w:val="0"/>
                                    </w:rPr>
                                  </w:pPr>
                                </w:p>
                              </w:tc>
                              <w:tc>
                                <w:tcPr>
                                  <w:tcW w:w="1640" w:type="dxa"/>
                                  <w:tcBorders>
                                    <w:top w:val="single" w:sz="6" w:space="0" w:color="000000"/>
                                  </w:tcBorders>
                                  <w:tcMar>
                                    <w:top w:w="28" w:type="dxa"/>
                                    <w:left w:w="28" w:type="dxa"/>
                                    <w:bottom w:w="28" w:type="dxa"/>
                                    <w:right w:w="28" w:type="dxa"/>
                                  </w:tcMar>
                                </w:tcPr>
                                <w:p w:rsidR="00AF5A80" w:rsidRPr="007674D9" w:rsidRDefault="00AF5A80">
                                  <w:pPr>
                                    <w:pStyle w:val="afc"/>
                                    <w:jc w:val="center"/>
                                    <w:rPr>
                                      <w:rStyle w:val="p1"/>
                                      <w:b w:val="0"/>
                                    </w:rPr>
                                  </w:pPr>
                                  <w:r w:rsidRPr="007674D9">
                                    <w:rPr>
                                      <w:rStyle w:val="p1"/>
                                      <w:b w:val="0"/>
                                    </w:rPr>
                                    <w:t>Epigastric discomfort</w:t>
                                  </w:r>
                                </w:p>
                                <w:p w:rsidR="00AF5A80" w:rsidRPr="007674D9" w:rsidRDefault="00AF5A80">
                                  <w:pPr>
                                    <w:pStyle w:val="afc"/>
                                    <w:jc w:val="center"/>
                                    <w:rPr>
                                      <w:b w:val="0"/>
                                    </w:rPr>
                                  </w:pPr>
                                </w:p>
                              </w:tc>
                              <w:tc>
                                <w:tcPr>
                                  <w:tcW w:w="1066" w:type="dxa"/>
                                  <w:tcBorders>
                                    <w:top w:val="single" w:sz="6" w:space="0" w:color="000000"/>
                                  </w:tcBorders>
                                  <w:tcMar>
                                    <w:top w:w="28" w:type="dxa"/>
                                    <w:left w:w="28" w:type="dxa"/>
                                    <w:bottom w:w="28" w:type="dxa"/>
                                    <w:right w:w="28" w:type="dxa"/>
                                  </w:tcMar>
                                </w:tcPr>
                                <w:p w:rsidR="00AF5A80" w:rsidRPr="007674D9" w:rsidRDefault="00AF5A80">
                                  <w:pPr>
                                    <w:pStyle w:val="afc"/>
                                    <w:jc w:val="center"/>
                                    <w:rPr>
                                      <w:rStyle w:val="p1"/>
                                      <w:b w:val="0"/>
                                    </w:rPr>
                                  </w:pPr>
                                  <w:r w:rsidRPr="007674D9">
                                    <w:rPr>
                                      <w:rStyle w:val="p1"/>
                                      <w:b w:val="0"/>
                                    </w:rPr>
                                    <w:t>7 yr before</w:t>
                                  </w:r>
                                </w:p>
                                <w:p w:rsidR="00AF5A80" w:rsidRPr="007674D9" w:rsidRDefault="00AF5A80">
                                  <w:pPr>
                                    <w:pStyle w:val="afc"/>
                                    <w:jc w:val="center"/>
                                    <w:rPr>
                                      <w:b w:val="0"/>
                                    </w:rPr>
                                  </w:pPr>
                                </w:p>
                              </w:tc>
                              <w:tc>
                                <w:tcPr>
                                  <w:tcW w:w="1575" w:type="dxa"/>
                                  <w:tcBorders>
                                    <w:top w:val="single" w:sz="6" w:space="0" w:color="000000"/>
                                  </w:tcBorders>
                                  <w:tcMar>
                                    <w:top w:w="28" w:type="dxa"/>
                                    <w:left w:w="28" w:type="dxa"/>
                                    <w:bottom w:w="28" w:type="dxa"/>
                                    <w:right w:w="28" w:type="dxa"/>
                                  </w:tcMar>
                                </w:tcPr>
                                <w:p w:rsidR="00AF5A80" w:rsidRPr="007674D9" w:rsidRDefault="00AF5A80">
                                  <w:pPr>
                                    <w:pStyle w:val="afc"/>
                                    <w:jc w:val="center"/>
                                    <w:rPr>
                                      <w:rStyle w:val="p1"/>
                                      <w:b w:val="0"/>
                                    </w:rPr>
                                  </w:pPr>
                                  <w:r w:rsidRPr="007674D9">
                                    <w:rPr>
                                      <w:rStyle w:val="p1"/>
                                      <w:b w:val="0"/>
                                    </w:rPr>
                                    <w:t>Body, 4 cm</w:t>
                                  </w:r>
                                </w:p>
                                <w:p w:rsidR="00AF5A80" w:rsidRPr="007674D9" w:rsidRDefault="00AF5A80">
                                  <w:pPr>
                                    <w:pStyle w:val="afc"/>
                                    <w:jc w:val="center"/>
                                    <w:rPr>
                                      <w:b w:val="0"/>
                                    </w:rPr>
                                  </w:pPr>
                                </w:p>
                              </w:tc>
                              <w:tc>
                                <w:tcPr>
                                  <w:tcW w:w="3257" w:type="dxa"/>
                                  <w:tcBorders>
                                    <w:top w:val="single" w:sz="6" w:space="0" w:color="000000"/>
                                  </w:tcBorders>
                                  <w:tcMar>
                                    <w:top w:w="28" w:type="dxa"/>
                                    <w:left w:w="28" w:type="dxa"/>
                                    <w:bottom w:w="28" w:type="dxa"/>
                                    <w:right w:w="28" w:type="dxa"/>
                                  </w:tcMar>
                                </w:tcPr>
                                <w:p w:rsidR="00AF5A80" w:rsidRPr="007674D9" w:rsidRDefault="00AF5A80">
                                  <w:pPr>
                                    <w:pStyle w:val="afc"/>
                                    <w:jc w:val="center"/>
                                    <w:rPr>
                                      <w:rStyle w:val="p1"/>
                                      <w:b w:val="0"/>
                                      <w:lang w:val="en-US"/>
                                    </w:rPr>
                                  </w:pPr>
                                  <w:r w:rsidRPr="007674D9">
                                    <w:rPr>
                                      <w:rStyle w:val="p1"/>
                                      <w:b w:val="0"/>
                                      <w:lang w:val="en-US"/>
                                    </w:rPr>
                                    <w:t>Irregular border, hypoechoic lesion, fourth layer</w:t>
                                  </w:r>
                                </w:p>
                                <w:p w:rsidR="00AF5A80" w:rsidRPr="007674D9" w:rsidRDefault="00AF5A80">
                                  <w:pPr>
                                    <w:pStyle w:val="afc"/>
                                    <w:jc w:val="center"/>
                                    <w:rPr>
                                      <w:b w:val="0"/>
                                      <w:lang w:val="en-US"/>
                                    </w:rPr>
                                  </w:pPr>
                                </w:p>
                              </w:tc>
                            </w:tr>
                            <w:tr w:rsidR="00AF5A80" w:rsidRPr="007674D9" w:rsidTr="007674D9">
                              <w:trPr>
                                <w:trHeight w:val="349"/>
                              </w:trPr>
                              <w:tc>
                                <w:tcPr>
                                  <w:tcW w:w="1431" w:type="dxa"/>
                                  <w:tcMar>
                                    <w:top w:w="28" w:type="dxa"/>
                                    <w:left w:w="28" w:type="dxa"/>
                                    <w:bottom w:w="28" w:type="dxa"/>
                                    <w:right w:w="28" w:type="dxa"/>
                                  </w:tcMar>
                                </w:tcPr>
                                <w:p w:rsidR="00AF5A80" w:rsidRPr="007674D9" w:rsidRDefault="00AF5A80">
                                  <w:pPr>
                                    <w:pStyle w:val="afc"/>
                                    <w:rPr>
                                      <w:rStyle w:val="p1"/>
                                      <w:b w:val="0"/>
                                    </w:rPr>
                                  </w:pPr>
                                  <w:r w:rsidRPr="007674D9">
                                    <w:rPr>
                                      <w:rStyle w:val="p1"/>
                                      <w:b w:val="0"/>
                                    </w:rPr>
                                    <w:t xml:space="preserve">Jung </w:t>
                                  </w:r>
                                  <w:r w:rsidRPr="007674D9">
                                    <w:rPr>
                                      <w:rStyle w:val="p1"/>
                                      <w:b w:val="0"/>
                                      <w:bCs w:val="0"/>
                                      <w:i/>
                                      <w:iCs/>
                                    </w:rPr>
                                    <w:t>et al</w:t>
                                  </w:r>
                                  <w:r w:rsidRPr="007674D9">
                                    <w:rPr>
                                      <w:rStyle w:val="p1"/>
                                      <w:b w:val="0"/>
                                      <w:vertAlign w:val="superscript"/>
                                    </w:rPr>
                                    <w:t>[10]</w:t>
                                  </w:r>
                                  <w:r w:rsidRPr="007674D9">
                                    <w:rPr>
                                      <w:rStyle w:val="p1"/>
                                      <w:b w:val="0"/>
                                    </w:rPr>
                                    <w:t xml:space="preserve">, </w:t>
                                  </w:r>
                                </w:p>
                                <w:p w:rsidR="00AF5A80" w:rsidRPr="007674D9" w:rsidRDefault="00AF5A80">
                                  <w:pPr>
                                    <w:pStyle w:val="afc"/>
                                    <w:rPr>
                                      <w:b w:val="0"/>
                                    </w:rPr>
                                  </w:pPr>
                                  <w:r w:rsidRPr="007674D9">
                                    <w:rPr>
                                      <w:rStyle w:val="p1"/>
                                      <w:b w:val="0"/>
                                    </w:rPr>
                                    <w:t>2009</w:t>
                                  </w:r>
                                </w:p>
                              </w:tc>
                              <w:tc>
                                <w:tcPr>
                                  <w:tcW w:w="584" w:type="dxa"/>
                                  <w:tcMar>
                                    <w:top w:w="28" w:type="dxa"/>
                                    <w:left w:w="28" w:type="dxa"/>
                                    <w:bottom w:w="28" w:type="dxa"/>
                                    <w:right w:w="28" w:type="dxa"/>
                                  </w:tcMar>
                                </w:tcPr>
                                <w:p w:rsidR="00AF5A80" w:rsidRPr="007674D9" w:rsidRDefault="00AF5A80">
                                  <w:pPr>
                                    <w:pStyle w:val="afc"/>
                                    <w:jc w:val="center"/>
                                    <w:rPr>
                                      <w:rStyle w:val="p1"/>
                                      <w:b w:val="0"/>
                                    </w:rPr>
                                  </w:pPr>
                                  <w:r w:rsidRPr="007674D9">
                                    <w:rPr>
                                      <w:rStyle w:val="p1"/>
                                      <w:b w:val="0"/>
                                    </w:rPr>
                                    <w:t>49</w:t>
                                  </w:r>
                                </w:p>
                                <w:p w:rsidR="00AF5A80" w:rsidRPr="007674D9" w:rsidRDefault="00AF5A80">
                                  <w:pPr>
                                    <w:pStyle w:val="afc"/>
                                    <w:jc w:val="center"/>
                                    <w:rPr>
                                      <w:b w:val="0"/>
                                    </w:rPr>
                                  </w:pPr>
                                </w:p>
                              </w:tc>
                              <w:tc>
                                <w:tcPr>
                                  <w:tcW w:w="1640" w:type="dxa"/>
                                  <w:tcMar>
                                    <w:top w:w="28" w:type="dxa"/>
                                    <w:left w:w="28" w:type="dxa"/>
                                    <w:bottom w:w="28" w:type="dxa"/>
                                    <w:right w:w="28" w:type="dxa"/>
                                  </w:tcMar>
                                </w:tcPr>
                                <w:p w:rsidR="00AF5A80" w:rsidRPr="007674D9" w:rsidRDefault="00AF5A80">
                                  <w:pPr>
                                    <w:pStyle w:val="afc"/>
                                    <w:jc w:val="center"/>
                                    <w:rPr>
                                      <w:rStyle w:val="p1"/>
                                      <w:b w:val="0"/>
                                    </w:rPr>
                                  </w:pPr>
                                  <w:r w:rsidRPr="007674D9">
                                    <w:rPr>
                                      <w:rStyle w:val="p1"/>
                                      <w:b w:val="0"/>
                                    </w:rPr>
                                    <w:t>Asymptomatic</w:t>
                                  </w:r>
                                </w:p>
                                <w:p w:rsidR="00AF5A80" w:rsidRPr="007674D9" w:rsidRDefault="00AF5A80">
                                  <w:pPr>
                                    <w:pStyle w:val="afc"/>
                                    <w:jc w:val="center"/>
                                    <w:rPr>
                                      <w:b w:val="0"/>
                                    </w:rPr>
                                  </w:pPr>
                                </w:p>
                              </w:tc>
                              <w:tc>
                                <w:tcPr>
                                  <w:tcW w:w="1066" w:type="dxa"/>
                                  <w:tcMar>
                                    <w:top w:w="28" w:type="dxa"/>
                                    <w:left w:w="28" w:type="dxa"/>
                                    <w:bottom w:w="28" w:type="dxa"/>
                                    <w:right w:w="28" w:type="dxa"/>
                                  </w:tcMar>
                                </w:tcPr>
                                <w:p w:rsidR="00AF5A80" w:rsidRPr="007674D9" w:rsidRDefault="00AF5A80">
                                  <w:pPr>
                                    <w:pStyle w:val="afc"/>
                                    <w:jc w:val="center"/>
                                    <w:rPr>
                                      <w:rStyle w:val="p1"/>
                                      <w:b w:val="0"/>
                                    </w:rPr>
                                  </w:pPr>
                                  <w:r w:rsidRPr="007674D9">
                                    <w:rPr>
                                      <w:rStyle w:val="p1"/>
                                      <w:b w:val="0"/>
                                    </w:rPr>
                                    <w:t>52 mo from surgery</w:t>
                                  </w:r>
                                </w:p>
                                <w:p w:rsidR="00AF5A80" w:rsidRPr="007674D9" w:rsidRDefault="00AF5A80">
                                  <w:pPr>
                                    <w:pStyle w:val="afc"/>
                                    <w:jc w:val="center"/>
                                    <w:rPr>
                                      <w:b w:val="0"/>
                                    </w:rPr>
                                  </w:pPr>
                                </w:p>
                              </w:tc>
                              <w:tc>
                                <w:tcPr>
                                  <w:tcW w:w="1575" w:type="dxa"/>
                                  <w:tcMar>
                                    <w:top w:w="28" w:type="dxa"/>
                                    <w:left w:w="28" w:type="dxa"/>
                                    <w:bottom w:w="28" w:type="dxa"/>
                                    <w:right w:w="28" w:type="dxa"/>
                                  </w:tcMar>
                                </w:tcPr>
                                <w:p w:rsidR="00AF5A80" w:rsidRPr="007674D9" w:rsidRDefault="00AF5A80">
                                  <w:pPr>
                                    <w:pStyle w:val="afc"/>
                                    <w:jc w:val="center"/>
                                    <w:rPr>
                                      <w:rStyle w:val="p1"/>
                                      <w:b w:val="0"/>
                                    </w:rPr>
                                  </w:pPr>
                                  <w:r w:rsidRPr="007674D9">
                                    <w:rPr>
                                      <w:rStyle w:val="p1"/>
                                      <w:b w:val="0"/>
                                    </w:rPr>
                                    <w:t>Antrum, 2.5 cm × 2.5 cm</w:t>
                                  </w:r>
                                </w:p>
                                <w:p w:rsidR="00AF5A80" w:rsidRPr="007674D9" w:rsidRDefault="00AF5A80">
                                  <w:pPr>
                                    <w:pStyle w:val="afc"/>
                                    <w:jc w:val="center"/>
                                    <w:rPr>
                                      <w:b w:val="0"/>
                                    </w:rPr>
                                  </w:pPr>
                                </w:p>
                              </w:tc>
                              <w:tc>
                                <w:tcPr>
                                  <w:tcW w:w="3257" w:type="dxa"/>
                                  <w:tcMar>
                                    <w:top w:w="28" w:type="dxa"/>
                                    <w:left w:w="28" w:type="dxa"/>
                                    <w:bottom w:w="28" w:type="dxa"/>
                                    <w:right w:w="28" w:type="dxa"/>
                                  </w:tcMar>
                                </w:tcPr>
                                <w:p w:rsidR="00AF5A80" w:rsidRPr="007674D9" w:rsidRDefault="00AF5A80">
                                  <w:pPr>
                                    <w:pStyle w:val="afc"/>
                                    <w:jc w:val="center"/>
                                    <w:rPr>
                                      <w:rStyle w:val="p1"/>
                                      <w:b w:val="0"/>
                                    </w:rPr>
                                  </w:pPr>
                                  <w:r w:rsidRPr="007674D9">
                                    <w:rPr>
                                      <w:rStyle w:val="p1"/>
                                      <w:b w:val="0"/>
                                    </w:rPr>
                                    <w:t>Hypoechoic lesion, fourth layer</w:t>
                                  </w:r>
                                </w:p>
                                <w:p w:rsidR="00AF5A80" w:rsidRPr="007674D9" w:rsidRDefault="00AF5A80">
                                  <w:pPr>
                                    <w:pStyle w:val="afc"/>
                                    <w:jc w:val="center"/>
                                    <w:rPr>
                                      <w:b w:val="0"/>
                                    </w:rPr>
                                  </w:pPr>
                                </w:p>
                              </w:tc>
                            </w:tr>
                            <w:tr w:rsidR="00AF5A80" w:rsidRPr="007674D9" w:rsidTr="007674D9">
                              <w:trPr>
                                <w:trHeight w:val="60"/>
                              </w:trPr>
                              <w:tc>
                                <w:tcPr>
                                  <w:tcW w:w="1431" w:type="dxa"/>
                                  <w:vMerge w:val="restart"/>
                                  <w:tcMar>
                                    <w:top w:w="28" w:type="dxa"/>
                                    <w:left w:w="28" w:type="dxa"/>
                                    <w:bottom w:w="28" w:type="dxa"/>
                                    <w:right w:w="28" w:type="dxa"/>
                                  </w:tcMar>
                                </w:tcPr>
                                <w:p w:rsidR="00AF5A80" w:rsidRPr="007674D9" w:rsidRDefault="00AF5A80">
                                  <w:pPr>
                                    <w:pStyle w:val="afc"/>
                                    <w:rPr>
                                      <w:rStyle w:val="p1"/>
                                      <w:b w:val="0"/>
                                    </w:rPr>
                                  </w:pPr>
                                  <w:r w:rsidRPr="007674D9">
                                    <w:rPr>
                                      <w:rStyle w:val="p1"/>
                                      <w:b w:val="0"/>
                                    </w:rPr>
                                    <w:t>Carrara</w:t>
                                  </w:r>
                                  <w:r w:rsidR="009977C7">
                                    <w:rPr>
                                      <w:rStyle w:val="p1"/>
                                      <w:rFonts w:hint="eastAsia"/>
                                      <w:b w:val="0"/>
                                    </w:rPr>
                                    <w:t xml:space="preserve"> </w:t>
                                  </w:r>
                                  <w:bookmarkStart w:id="0" w:name="_GoBack"/>
                                  <w:bookmarkEnd w:id="0"/>
                                  <w:r w:rsidRPr="007674D9">
                                    <w:rPr>
                                      <w:rStyle w:val="p1"/>
                                      <w:b w:val="0"/>
                                      <w:bCs w:val="0"/>
                                      <w:i/>
                                      <w:iCs/>
                                    </w:rPr>
                                    <w:t>et al</w:t>
                                  </w:r>
                                  <w:r w:rsidRPr="007674D9">
                                    <w:rPr>
                                      <w:rStyle w:val="p1"/>
                                      <w:b w:val="0"/>
                                      <w:vertAlign w:val="superscript"/>
                                    </w:rPr>
                                    <w:t>[14]</w:t>
                                  </w:r>
                                  <w:r w:rsidRPr="007674D9">
                                    <w:rPr>
                                      <w:rStyle w:val="p1"/>
                                      <w:b w:val="0"/>
                                    </w:rPr>
                                    <w:t xml:space="preserve">, </w:t>
                                  </w:r>
                                </w:p>
                                <w:p w:rsidR="00AF5A80" w:rsidRPr="007674D9" w:rsidRDefault="00AF5A80">
                                  <w:pPr>
                                    <w:pStyle w:val="afc"/>
                                    <w:rPr>
                                      <w:b w:val="0"/>
                                    </w:rPr>
                                  </w:pPr>
                                  <w:r w:rsidRPr="007674D9">
                                    <w:rPr>
                                      <w:rStyle w:val="p1"/>
                                      <w:b w:val="0"/>
                                    </w:rPr>
                                    <w:t>2011</w:t>
                                  </w:r>
                                </w:p>
                              </w:tc>
                              <w:tc>
                                <w:tcPr>
                                  <w:tcW w:w="584" w:type="dxa"/>
                                  <w:vMerge w:val="restart"/>
                                  <w:tcMar>
                                    <w:top w:w="28" w:type="dxa"/>
                                    <w:left w:w="28" w:type="dxa"/>
                                    <w:bottom w:w="28" w:type="dxa"/>
                                    <w:right w:w="28" w:type="dxa"/>
                                  </w:tcMar>
                                </w:tcPr>
                                <w:p w:rsidR="00AF5A80" w:rsidRPr="007674D9" w:rsidRDefault="00AF5A80">
                                  <w:pPr>
                                    <w:pStyle w:val="afc"/>
                                    <w:jc w:val="center"/>
                                    <w:rPr>
                                      <w:rStyle w:val="p1"/>
                                      <w:b w:val="0"/>
                                    </w:rPr>
                                  </w:pPr>
                                  <w:r w:rsidRPr="007674D9">
                                    <w:rPr>
                                      <w:rStyle w:val="p1"/>
                                      <w:b w:val="0"/>
                                    </w:rPr>
                                    <w:t>70</w:t>
                                  </w:r>
                                </w:p>
                                <w:p w:rsidR="00AF5A80" w:rsidRPr="007674D9" w:rsidRDefault="00AF5A80">
                                  <w:pPr>
                                    <w:pStyle w:val="afc"/>
                                    <w:jc w:val="center"/>
                                    <w:rPr>
                                      <w:b w:val="0"/>
                                    </w:rPr>
                                  </w:pPr>
                                </w:p>
                              </w:tc>
                              <w:tc>
                                <w:tcPr>
                                  <w:tcW w:w="1640" w:type="dxa"/>
                                  <w:vMerge w:val="restart"/>
                                  <w:tcMar>
                                    <w:top w:w="28" w:type="dxa"/>
                                    <w:left w:w="28" w:type="dxa"/>
                                    <w:bottom w:w="28" w:type="dxa"/>
                                    <w:right w:w="28" w:type="dxa"/>
                                  </w:tcMar>
                                </w:tcPr>
                                <w:p w:rsidR="00AF5A80" w:rsidRPr="007674D9" w:rsidRDefault="00AF5A80">
                                  <w:pPr>
                                    <w:pStyle w:val="afc"/>
                                    <w:jc w:val="center"/>
                                    <w:rPr>
                                      <w:rStyle w:val="p1"/>
                                      <w:b w:val="0"/>
                                    </w:rPr>
                                  </w:pPr>
                                  <w:r w:rsidRPr="007674D9">
                                    <w:rPr>
                                      <w:rStyle w:val="p1"/>
                                      <w:b w:val="0"/>
                                    </w:rPr>
                                    <w:t>Mild anemia, dyspepsia</w:t>
                                  </w:r>
                                </w:p>
                                <w:p w:rsidR="00AF5A80" w:rsidRPr="007674D9" w:rsidRDefault="00AF5A80">
                                  <w:pPr>
                                    <w:pStyle w:val="afc"/>
                                    <w:jc w:val="center"/>
                                    <w:rPr>
                                      <w:b w:val="0"/>
                                    </w:rPr>
                                  </w:pPr>
                                </w:p>
                              </w:tc>
                              <w:tc>
                                <w:tcPr>
                                  <w:tcW w:w="1066" w:type="dxa"/>
                                  <w:vMerge w:val="restart"/>
                                  <w:tcMar>
                                    <w:top w:w="28" w:type="dxa"/>
                                    <w:left w:w="28" w:type="dxa"/>
                                    <w:bottom w:w="28" w:type="dxa"/>
                                    <w:right w:w="28" w:type="dxa"/>
                                  </w:tcMar>
                                </w:tcPr>
                                <w:p w:rsidR="00AF5A80" w:rsidRPr="007674D9" w:rsidRDefault="00AF5A80">
                                  <w:pPr>
                                    <w:pStyle w:val="afc"/>
                                    <w:jc w:val="center"/>
                                    <w:rPr>
                                      <w:rStyle w:val="p1"/>
                                      <w:b w:val="0"/>
                                    </w:rPr>
                                  </w:pPr>
                                  <w:r w:rsidRPr="007674D9">
                                    <w:rPr>
                                      <w:rStyle w:val="p1"/>
                                      <w:b w:val="0"/>
                                    </w:rPr>
                                    <w:t>NR</w:t>
                                  </w:r>
                                </w:p>
                                <w:p w:rsidR="00AF5A80" w:rsidRPr="007674D9" w:rsidRDefault="00AF5A80">
                                  <w:pPr>
                                    <w:pStyle w:val="afc"/>
                                    <w:jc w:val="center"/>
                                    <w:rPr>
                                      <w:b w:val="0"/>
                                    </w:rPr>
                                  </w:pPr>
                                </w:p>
                              </w:tc>
                              <w:tc>
                                <w:tcPr>
                                  <w:tcW w:w="1575" w:type="dxa"/>
                                  <w:tcMar>
                                    <w:top w:w="28" w:type="dxa"/>
                                    <w:left w:w="28" w:type="dxa"/>
                                    <w:bottom w:w="28" w:type="dxa"/>
                                    <w:right w:w="28" w:type="dxa"/>
                                  </w:tcMar>
                                </w:tcPr>
                                <w:p w:rsidR="00AF5A80" w:rsidRPr="007674D9" w:rsidRDefault="00AF5A80">
                                  <w:pPr>
                                    <w:pStyle w:val="afc"/>
                                    <w:jc w:val="center"/>
                                    <w:rPr>
                                      <w:rStyle w:val="p1"/>
                                      <w:b w:val="0"/>
                                    </w:rPr>
                                  </w:pPr>
                                  <w:r w:rsidRPr="007674D9">
                                    <w:rPr>
                                      <w:rStyle w:val="p1"/>
                                      <w:b w:val="0"/>
                                    </w:rPr>
                                    <w:t>Body,</w:t>
                                  </w:r>
                                </w:p>
                                <w:p w:rsidR="00AF5A80" w:rsidRPr="007674D9" w:rsidRDefault="00AF5A80">
                                  <w:pPr>
                                    <w:pStyle w:val="afc"/>
                                    <w:jc w:val="center"/>
                                    <w:rPr>
                                      <w:b w:val="0"/>
                                    </w:rPr>
                                  </w:pPr>
                                </w:p>
                              </w:tc>
                              <w:tc>
                                <w:tcPr>
                                  <w:tcW w:w="3257" w:type="dxa"/>
                                  <w:vMerge w:val="restart"/>
                                  <w:tcMar>
                                    <w:top w:w="28" w:type="dxa"/>
                                    <w:left w:w="28" w:type="dxa"/>
                                    <w:bottom w:w="28" w:type="dxa"/>
                                    <w:right w:w="28" w:type="dxa"/>
                                  </w:tcMar>
                                </w:tcPr>
                                <w:p w:rsidR="00AF5A80" w:rsidRPr="007674D9" w:rsidRDefault="00AF5A80">
                                  <w:pPr>
                                    <w:pStyle w:val="afc"/>
                                    <w:jc w:val="center"/>
                                    <w:rPr>
                                      <w:rStyle w:val="p1"/>
                                      <w:b w:val="0"/>
                                    </w:rPr>
                                  </w:pPr>
                                  <w:r w:rsidRPr="007674D9">
                                    <w:rPr>
                                      <w:rStyle w:val="p1"/>
                                      <w:b w:val="0"/>
                                    </w:rPr>
                                    <w:t>Third layer</w:t>
                                  </w:r>
                                </w:p>
                                <w:p w:rsidR="00AF5A80" w:rsidRPr="007674D9" w:rsidRDefault="00AF5A80">
                                  <w:pPr>
                                    <w:pStyle w:val="afc"/>
                                    <w:jc w:val="center"/>
                                    <w:rPr>
                                      <w:b w:val="0"/>
                                    </w:rPr>
                                  </w:pPr>
                                </w:p>
                              </w:tc>
                            </w:tr>
                            <w:tr w:rsidR="00AF5A80" w:rsidRPr="007674D9" w:rsidTr="007674D9">
                              <w:trPr>
                                <w:trHeight w:val="60"/>
                              </w:trPr>
                              <w:tc>
                                <w:tcPr>
                                  <w:tcW w:w="1431" w:type="dxa"/>
                                  <w:vMerge/>
                                </w:tcPr>
                                <w:p w:rsidR="00AF5A80" w:rsidRPr="007674D9" w:rsidRDefault="00AF5A80">
                                  <w:pPr>
                                    <w:pStyle w:val="Noparagraphstyle"/>
                                    <w:spacing w:line="240" w:lineRule="auto"/>
                                    <w:jc w:val="left"/>
                                    <w:textAlignment w:val="auto"/>
                                    <w:rPr>
                                      <w:color w:val="auto"/>
                                      <w:lang w:val="en-US"/>
                                    </w:rPr>
                                  </w:pPr>
                                </w:p>
                              </w:tc>
                              <w:tc>
                                <w:tcPr>
                                  <w:tcW w:w="584" w:type="dxa"/>
                                  <w:vMerge/>
                                </w:tcPr>
                                <w:p w:rsidR="00AF5A80" w:rsidRPr="007674D9" w:rsidRDefault="00AF5A80">
                                  <w:pPr>
                                    <w:pStyle w:val="Noparagraphstyle"/>
                                    <w:spacing w:line="240" w:lineRule="auto"/>
                                    <w:jc w:val="left"/>
                                    <w:textAlignment w:val="auto"/>
                                    <w:rPr>
                                      <w:color w:val="auto"/>
                                      <w:lang w:val="en-US"/>
                                    </w:rPr>
                                  </w:pPr>
                                </w:p>
                              </w:tc>
                              <w:tc>
                                <w:tcPr>
                                  <w:tcW w:w="1640" w:type="dxa"/>
                                  <w:vMerge/>
                                </w:tcPr>
                                <w:p w:rsidR="00AF5A80" w:rsidRPr="007674D9" w:rsidRDefault="00AF5A80">
                                  <w:pPr>
                                    <w:pStyle w:val="Noparagraphstyle"/>
                                    <w:spacing w:line="240" w:lineRule="auto"/>
                                    <w:jc w:val="left"/>
                                    <w:textAlignment w:val="auto"/>
                                    <w:rPr>
                                      <w:color w:val="auto"/>
                                      <w:lang w:val="en-US"/>
                                    </w:rPr>
                                  </w:pPr>
                                </w:p>
                              </w:tc>
                              <w:tc>
                                <w:tcPr>
                                  <w:tcW w:w="1066" w:type="dxa"/>
                                  <w:vMerge/>
                                </w:tcPr>
                                <w:p w:rsidR="00AF5A80" w:rsidRPr="007674D9" w:rsidRDefault="00AF5A80">
                                  <w:pPr>
                                    <w:pStyle w:val="Noparagraphstyle"/>
                                    <w:spacing w:line="240" w:lineRule="auto"/>
                                    <w:jc w:val="left"/>
                                    <w:textAlignment w:val="auto"/>
                                    <w:rPr>
                                      <w:color w:val="auto"/>
                                      <w:lang w:val="en-US"/>
                                    </w:rPr>
                                  </w:pPr>
                                </w:p>
                              </w:tc>
                              <w:tc>
                                <w:tcPr>
                                  <w:tcW w:w="1575" w:type="dxa"/>
                                  <w:tcMar>
                                    <w:top w:w="28" w:type="dxa"/>
                                    <w:left w:w="28" w:type="dxa"/>
                                    <w:bottom w:w="28" w:type="dxa"/>
                                    <w:right w:w="28" w:type="dxa"/>
                                  </w:tcMar>
                                </w:tcPr>
                                <w:p w:rsidR="00AF5A80" w:rsidRPr="007674D9" w:rsidRDefault="00AF5A80">
                                  <w:pPr>
                                    <w:pStyle w:val="afc"/>
                                    <w:jc w:val="center"/>
                                    <w:rPr>
                                      <w:rStyle w:val="p1"/>
                                      <w:b w:val="0"/>
                                      <w:lang w:val="en-US"/>
                                    </w:rPr>
                                  </w:pPr>
                                  <w:r w:rsidRPr="007674D9">
                                    <w:rPr>
                                      <w:rStyle w:val="p1"/>
                                      <w:b w:val="0"/>
                                      <w:lang w:val="en-US"/>
                                    </w:rPr>
                                    <w:t>3.8 cm × 4.8 cm,</w:t>
                                  </w:r>
                                </w:p>
                                <w:p w:rsidR="00AF5A80" w:rsidRPr="007674D9" w:rsidRDefault="00AF5A80">
                                  <w:pPr>
                                    <w:pStyle w:val="afc"/>
                                    <w:jc w:val="center"/>
                                    <w:rPr>
                                      <w:b w:val="0"/>
                                    </w:rPr>
                                  </w:pPr>
                                </w:p>
                              </w:tc>
                              <w:tc>
                                <w:tcPr>
                                  <w:tcW w:w="3257" w:type="dxa"/>
                                  <w:vMerge/>
                                </w:tcPr>
                                <w:p w:rsidR="00AF5A80" w:rsidRPr="007674D9" w:rsidRDefault="00AF5A80">
                                  <w:pPr>
                                    <w:pStyle w:val="Noparagraphstyle"/>
                                    <w:spacing w:line="240" w:lineRule="auto"/>
                                    <w:jc w:val="left"/>
                                    <w:textAlignment w:val="auto"/>
                                    <w:rPr>
                                      <w:color w:val="auto"/>
                                      <w:lang w:val="en-US"/>
                                    </w:rPr>
                                  </w:pPr>
                                </w:p>
                              </w:tc>
                            </w:tr>
                            <w:tr w:rsidR="00AF5A80" w:rsidRPr="007674D9" w:rsidTr="007674D9">
                              <w:trPr>
                                <w:trHeight w:val="60"/>
                              </w:trPr>
                              <w:tc>
                                <w:tcPr>
                                  <w:tcW w:w="1431" w:type="dxa"/>
                                  <w:vMerge/>
                                </w:tcPr>
                                <w:p w:rsidR="00AF5A80" w:rsidRPr="007674D9" w:rsidRDefault="00AF5A80">
                                  <w:pPr>
                                    <w:pStyle w:val="Noparagraphstyle"/>
                                    <w:spacing w:line="240" w:lineRule="auto"/>
                                    <w:jc w:val="left"/>
                                    <w:textAlignment w:val="auto"/>
                                    <w:rPr>
                                      <w:color w:val="auto"/>
                                      <w:lang w:val="en-US"/>
                                    </w:rPr>
                                  </w:pPr>
                                </w:p>
                              </w:tc>
                              <w:tc>
                                <w:tcPr>
                                  <w:tcW w:w="584" w:type="dxa"/>
                                  <w:vMerge/>
                                </w:tcPr>
                                <w:p w:rsidR="00AF5A80" w:rsidRPr="007674D9" w:rsidRDefault="00AF5A80">
                                  <w:pPr>
                                    <w:pStyle w:val="Noparagraphstyle"/>
                                    <w:spacing w:line="240" w:lineRule="auto"/>
                                    <w:jc w:val="left"/>
                                    <w:textAlignment w:val="auto"/>
                                    <w:rPr>
                                      <w:color w:val="auto"/>
                                      <w:lang w:val="en-US"/>
                                    </w:rPr>
                                  </w:pPr>
                                </w:p>
                              </w:tc>
                              <w:tc>
                                <w:tcPr>
                                  <w:tcW w:w="1640" w:type="dxa"/>
                                  <w:vMerge/>
                                </w:tcPr>
                                <w:p w:rsidR="00AF5A80" w:rsidRPr="007674D9" w:rsidRDefault="00AF5A80">
                                  <w:pPr>
                                    <w:pStyle w:val="Noparagraphstyle"/>
                                    <w:spacing w:line="240" w:lineRule="auto"/>
                                    <w:jc w:val="left"/>
                                    <w:textAlignment w:val="auto"/>
                                    <w:rPr>
                                      <w:color w:val="auto"/>
                                      <w:lang w:val="en-US"/>
                                    </w:rPr>
                                  </w:pPr>
                                </w:p>
                              </w:tc>
                              <w:tc>
                                <w:tcPr>
                                  <w:tcW w:w="1066" w:type="dxa"/>
                                  <w:vMerge/>
                                </w:tcPr>
                                <w:p w:rsidR="00AF5A80" w:rsidRPr="007674D9" w:rsidRDefault="00AF5A80">
                                  <w:pPr>
                                    <w:pStyle w:val="Noparagraphstyle"/>
                                    <w:spacing w:line="240" w:lineRule="auto"/>
                                    <w:jc w:val="left"/>
                                    <w:textAlignment w:val="auto"/>
                                    <w:rPr>
                                      <w:color w:val="auto"/>
                                      <w:lang w:val="en-US"/>
                                    </w:rPr>
                                  </w:pPr>
                                </w:p>
                              </w:tc>
                              <w:tc>
                                <w:tcPr>
                                  <w:tcW w:w="1575" w:type="dxa"/>
                                  <w:tcMar>
                                    <w:top w:w="28" w:type="dxa"/>
                                    <w:left w:w="28" w:type="dxa"/>
                                    <w:bottom w:w="28" w:type="dxa"/>
                                    <w:right w:w="28" w:type="dxa"/>
                                  </w:tcMar>
                                </w:tcPr>
                                <w:p w:rsidR="00AF5A80" w:rsidRPr="007674D9" w:rsidRDefault="00AF5A80">
                                  <w:pPr>
                                    <w:pStyle w:val="afc"/>
                                    <w:jc w:val="center"/>
                                    <w:rPr>
                                      <w:rStyle w:val="p1"/>
                                      <w:b w:val="0"/>
                                      <w:lang w:val="en-US"/>
                                    </w:rPr>
                                  </w:pPr>
                                  <w:r w:rsidRPr="007674D9">
                                    <w:rPr>
                                      <w:rStyle w:val="p1"/>
                                      <w:b w:val="0"/>
                                      <w:lang w:val="en-US"/>
                                    </w:rPr>
                                    <w:t>ulcerated</w:t>
                                  </w:r>
                                </w:p>
                                <w:p w:rsidR="00AF5A80" w:rsidRPr="007674D9" w:rsidRDefault="00AF5A80">
                                  <w:pPr>
                                    <w:pStyle w:val="afc"/>
                                    <w:jc w:val="center"/>
                                    <w:rPr>
                                      <w:b w:val="0"/>
                                    </w:rPr>
                                  </w:pPr>
                                </w:p>
                              </w:tc>
                              <w:tc>
                                <w:tcPr>
                                  <w:tcW w:w="3257" w:type="dxa"/>
                                  <w:vMerge/>
                                </w:tcPr>
                                <w:p w:rsidR="00AF5A80" w:rsidRPr="007674D9" w:rsidRDefault="00AF5A80">
                                  <w:pPr>
                                    <w:pStyle w:val="Noparagraphstyle"/>
                                    <w:spacing w:line="240" w:lineRule="auto"/>
                                    <w:jc w:val="left"/>
                                    <w:textAlignment w:val="auto"/>
                                    <w:rPr>
                                      <w:color w:val="auto"/>
                                      <w:lang w:val="en-US"/>
                                    </w:rPr>
                                  </w:pPr>
                                </w:p>
                              </w:tc>
                            </w:tr>
                            <w:tr w:rsidR="00AF5A80" w:rsidRPr="007674D9" w:rsidTr="007674D9">
                              <w:trPr>
                                <w:trHeight w:val="60"/>
                              </w:trPr>
                              <w:tc>
                                <w:tcPr>
                                  <w:tcW w:w="1431" w:type="dxa"/>
                                  <w:tcMar>
                                    <w:top w:w="28" w:type="dxa"/>
                                    <w:left w:w="28" w:type="dxa"/>
                                    <w:bottom w:w="28" w:type="dxa"/>
                                    <w:right w:w="28" w:type="dxa"/>
                                  </w:tcMar>
                                </w:tcPr>
                                <w:p w:rsidR="009977C7" w:rsidRDefault="00AF5A80">
                                  <w:pPr>
                                    <w:pStyle w:val="afc"/>
                                    <w:rPr>
                                      <w:rStyle w:val="p1"/>
                                      <w:rFonts w:hint="eastAsia"/>
                                      <w:b w:val="0"/>
                                    </w:rPr>
                                  </w:pPr>
                                  <w:r w:rsidRPr="007674D9">
                                    <w:rPr>
                                      <w:rStyle w:val="p1"/>
                                      <w:b w:val="0"/>
                                    </w:rPr>
                                    <w:t xml:space="preserve">Akce </w:t>
                                  </w:r>
                                </w:p>
                                <w:p w:rsidR="00AF5A80" w:rsidRPr="009977C7" w:rsidRDefault="00AF5A80">
                                  <w:pPr>
                                    <w:pStyle w:val="afc"/>
                                    <w:rPr>
                                      <w:b w:val="0"/>
                                      <w:bCs w:val="0"/>
                                      <w:i/>
                                      <w:iCs/>
                                      <w:sz w:val="21"/>
                                      <w:szCs w:val="21"/>
                                    </w:rPr>
                                  </w:pPr>
                                  <w:r w:rsidRPr="007674D9">
                                    <w:rPr>
                                      <w:rStyle w:val="p1"/>
                                      <w:b w:val="0"/>
                                      <w:bCs w:val="0"/>
                                      <w:i/>
                                      <w:iCs/>
                                    </w:rPr>
                                    <w:t>et al</w:t>
                                  </w:r>
                                  <w:r w:rsidRPr="007674D9">
                                    <w:rPr>
                                      <w:rStyle w:val="p1"/>
                                      <w:b w:val="0"/>
                                      <w:vertAlign w:val="superscript"/>
                                    </w:rPr>
                                    <w:t>[15]</w:t>
                                  </w:r>
                                  <w:r w:rsidRPr="007674D9">
                                    <w:rPr>
                                      <w:rStyle w:val="p1"/>
                                      <w:b w:val="0"/>
                                    </w:rPr>
                                    <w:t>, 2012</w:t>
                                  </w:r>
                                </w:p>
                              </w:tc>
                              <w:tc>
                                <w:tcPr>
                                  <w:tcW w:w="584" w:type="dxa"/>
                                  <w:tcMar>
                                    <w:top w:w="28" w:type="dxa"/>
                                    <w:left w:w="28" w:type="dxa"/>
                                    <w:bottom w:w="28" w:type="dxa"/>
                                    <w:right w:w="28" w:type="dxa"/>
                                  </w:tcMar>
                                </w:tcPr>
                                <w:p w:rsidR="00AF5A80" w:rsidRPr="007674D9" w:rsidRDefault="00AF5A80">
                                  <w:pPr>
                                    <w:pStyle w:val="afc"/>
                                    <w:jc w:val="center"/>
                                    <w:rPr>
                                      <w:rStyle w:val="p1"/>
                                      <w:b w:val="0"/>
                                    </w:rPr>
                                  </w:pPr>
                                  <w:r w:rsidRPr="007674D9">
                                    <w:rPr>
                                      <w:rStyle w:val="p1"/>
                                      <w:b w:val="0"/>
                                    </w:rPr>
                                    <w:t>55</w:t>
                                  </w:r>
                                </w:p>
                                <w:p w:rsidR="00AF5A80" w:rsidRPr="007674D9" w:rsidRDefault="00AF5A80">
                                  <w:pPr>
                                    <w:pStyle w:val="afc"/>
                                    <w:jc w:val="center"/>
                                    <w:rPr>
                                      <w:b w:val="0"/>
                                    </w:rPr>
                                  </w:pPr>
                                </w:p>
                              </w:tc>
                              <w:tc>
                                <w:tcPr>
                                  <w:tcW w:w="1640" w:type="dxa"/>
                                  <w:tcMar>
                                    <w:top w:w="28" w:type="dxa"/>
                                    <w:left w:w="28" w:type="dxa"/>
                                    <w:bottom w:w="28" w:type="dxa"/>
                                    <w:right w:w="28" w:type="dxa"/>
                                  </w:tcMar>
                                </w:tcPr>
                                <w:p w:rsidR="00AF5A80" w:rsidRPr="007674D9" w:rsidRDefault="00AF5A80">
                                  <w:pPr>
                                    <w:pStyle w:val="afc"/>
                                    <w:jc w:val="center"/>
                                    <w:rPr>
                                      <w:rStyle w:val="p1"/>
                                      <w:b w:val="0"/>
                                    </w:rPr>
                                  </w:pPr>
                                  <w:r w:rsidRPr="007674D9">
                                    <w:rPr>
                                      <w:rStyle w:val="p1"/>
                                      <w:b w:val="0"/>
                                    </w:rPr>
                                    <w:t>Anemia, melena</w:t>
                                  </w:r>
                                </w:p>
                                <w:p w:rsidR="00AF5A80" w:rsidRPr="007674D9" w:rsidRDefault="00AF5A80">
                                  <w:pPr>
                                    <w:pStyle w:val="afc"/>
                                    <w:jc w:val="center"/>
                                    <w:rPr>
                                      <w:b w:val="0"/>
                                    </w:rPr>
                                  </w:pPr>
                                </w:p>
                              </w:tc>
                              <w:tc>
                                <w:tcPr>
                                  <w:tcW w:w="1066" w:type="dxa"/>
                                  <w:tcMar>
                                    <w:top w:w="28" w:type="dxa"/>
                                    <w:left w:w="28" w:type="dxa"/>
                                    <w:bottom w:w="28" w:type="dxa"/>
                                    <w:right w:w="28" w:type="dxa"/>
                                  </w:tcMar>
                                </w:tcPr>
                                <w:p w:rsidR="00AF5A80" w:rsidRPr="007674D9" w:rsidRDefault="00AF5A80">
                                  <w:pPr>
                                    <w:pStyle w:val="afc"/>
                                    <w:jc w:val="center"/>
                                    <w:rPr>
                                      <w:rStyle w:val="p1"/>
                                      <w:b w:val="0"/>
                                    </w:rPr>
                                  </w:pPr>
                                  <w:r w:rsidRPr="007674D9">
                                    <w:rPr>
                                      <w:rStyle w:val="p1"/>
                                      <w:b w:val="0"/>
                                    </w:rPr>
                                    <w:t>5 yr before</w:t>
                                  </w:r>
                                </w:p>
                                <w:p w:rsidR="00AF5A80" w:rsidRPr="007674D9" w:rsidRDefault="00AF5A80">
                                  <w:pPr>
                                    <w:pStyle w:val="afc"/>
                                    <w:jc w:val="center"/>
                                    <w:rPr>
                                      <w:b w:val="0"/>
                                    </w:rPr>
                                  </w:pPr>
                                </w:p>
                              </w:tc>
                              <w:tc>
                                <w:tcPr>
                                  <w:tcW w:w="1575" w:type="dxa"/>
                                  <w:tcMar>
                                    <w:top w:w="28" w:type="dxa"/>
                                    <w:left w:w="28" w:type="dxa"/>
                                    <w:bottom w:w="28" w:type="dxa"/>
                                    <w:right w:w="28" w:type="dxa"/>
                                  </w:tcMar>
                                </w:tcPr>
                                <w:p w:rsidR="00AF5A80" w:rsidRPr="007674D9" w:rsidRDefault="00AF5A80">
                                  <w:pPr>
                                    <w:pStyle w:val="afc"/>
                                    <w:jc w:val="center"/>
                                    <w:rPr>
                                      <w:rStyle w:val="p1"/>
                                      <w:b w:val="0"/>
                                      <w:lang w:val="en-US"/>
                                    </w:rPr>
                                  </w:pPr>
                                  <w:r w:rsidRPr="007674D9">
                                    <w:rPr>
                                      <w:rStyle w:val="p1"/>
                                      <w:b w:val="0"/>
                                      <w:lang w:val="en-US"/>
                                    </w:rPr>
                                    <w:t>Antrum, 3.4 cm × 3.7 cm and body, 1.2 cm × 0.8 cm</w:t>
                                  </w:r>
                                </w:p>
                                <w:p w:rsidR="00AF5A80" w:rsidRPr="007674D9" w:rsidRDefault="00AF5A80">
                                  <w:pPr>
                                    <w:pStyle w:val="afc"/>
                                    <w:jc w:val="center"/>
                                    <w:rPr>
                                      <w:b w:val="0"/>
                                      <w:lang w:val="en-US"/>
                                    </w:rPr>
                                  </w:pPr>
                                </w:p>
                              </w:tc>
                              <w:tc>
                                <w:tcPr>
                                  <w:tcW w:w="3257" w:type="dxa"/>
                                  <w:tcMar>
                                    <w:top w:w="28" w:type="dxa"/>
                                    <w:left w:w="28" w:type="dxa"/>
                                    <w:bottom w:w="28" w:type="dxa"/>
                                    <w:right w:w="28" w:type="dxa"/>
                                  </w:tcMar>
                                </w:tcPr>
                                <w:p w:rsidR="00AF5A80" w:rsidRPr="007674D9" w:rsidRDefault="00AF5A80">
                                  <w:pPr>
                                    <w:pStyle w:val="afc"/>
                                    <w:jc w:val="center"/>
                                    <w:rPr>
                                      <w:rStyle w:val="p1"/>
                                      <w:b w:val="0"/>
                                    </w:rPr>
                                  </w:pPr>
                                  <w:r w:rsidRPr="007674D9">
                                    <w:rPr>
                                      <w:rStyle w:val="p1"/>
                                      <w:b w:val="0"/>
                                    </w:rPr>
                                    <w:t>Hypoechoic lesions, fourth layer</w:t>
                                  </w:r>
                                </w:p>
                                <w:p w:rsidR="00AF5A80" w:rsidRPr="007674D9" w:rsidRDefault="00AF5A80">
                                  <w:pPr>
                                    <w:pStyle w:val="afc"/>
                                    <w:jc w:val="center"/>
                                    <w:rPr>
                                      <w:b w:val="0"/>
                                    </w:rPr>
                                  </w:pPr>
                                </w:p>
                              </w:tc>
                            </w:tr>
                            <w:tr w:rsidR="00AF5A80" w:rsidRPr="007674D9" w:rsidTr="007674D9">
                              <w:trPr>
                                <w:trHeight w:val="60"/>
                              </w:trPr>
                              <w:tc>
                                <w:tcPr>
                                  <w:tcW w:w="1431" w:type="dxa"/>
                                  <w:tcMar>
                                    <w:top w:w="28" w:type="dxa"/>
                                    <w:left w:w="28" w:type="dxa"/>
                                    <w:bottom w:w="28" w:type="dxa"/>
                                    <w:right w:w="28" w:type="dxa"/>
                                  </w:tcMar>
                                </w:tcPr>
                                <w:p w:rsidR="009977C7" w:rsidRDefault="00AF5A80">
                                  <w:pPr>
                                    <w:pStyle w:val="afc"/>
                                    <w:rPr>
                                      <w:rStyle w:val="p1"/>
                                      <w:rFonts w:hint="eastAsia"/>
                                      <w:b w:val="0"/>
                                    </w:rPr>
                                  </w:pPr>
                                  <w:r w:rsidRPr="007674D9">
                                    <w:rPr>
                                      <w:rStyle w:val="p1"/>
                                      <w:b w:val="0"/>
                                    </w:rPr>
                                    <w:t xml:space="preserve">Yamao </w:t>
                                  </w:r>
                                </w:p>
                                <w:p w:rsidR="00AF5A80" w:rsidRPr="009977C7" w:rsidRDefault="00AF5A80">
                                  <w:pPr>
                                    <w:pStyle w:val="afc"/>
                                    <w:rPr>
                                      <w:b w:val="0"/>
                                      <w:bCs w:val="0"/>
                                      <w:i/>
                                      <w:iCs/>
                                      <w:sz w:val="21"/>
                                      <w:szCs w:val="21"/>
                                    </w:rPr>
                                  </w:pPr>
                                  <w:r w:rsidRPr="007674D9">
                                    <w:rPr>
                                      <w:rStyle w:val="p1"/>
                                      <w:b w:val="0"/>
                                      <w:bCs w:val="0"/>
                                      <w:i/>
                                      <w:iCs/>
                                    </w:rPr>
                                    <w:t>et al</w:t>
                                  </w:r>
                                  <w:r w:rsidRPr="007674D9">
                                    <w:rPr>
                                      <w:rStyle w:val="p1"/>
                                      <w:b w:val="0"/>
                                      <w:vertAlign w:val="superscript"/>
                                    </w:rPr>
                                    <w:t>[16]</w:t>
                                  </w:r>
                                  <w:r w:rsidRPr="007674D9">
                                    <w:rPr>
                                      <w:rStyle w:val="p1"/>
                                      <w:b w:val="0"/>
                                    </w:rPr>
                                    <w:t>, 2015</w:t>
                                  </w:r>
                                </w:p>
                              </w:tc>
                              <w:tc>
                                <w:tcPr>
                                  <w:tcW w:w="584" w:type="dxa"/>
                                  <w:tcMar>
                                    <w:top w:w="28" w:type="dxa"/>
                                    <w:left w:w="28" w:type="dxa"/>
                                    <w:bottom w:w="28" w:type="dxa"/>
                                    <w:right w:w="28" w:type="dxa"/>
                                  </w:tcMar>
                                </w:tcPr>
                                <w:p w:rsidR="00AF5A80" w:rsidRPr="007674D9" w:rsidRDefault="00AF5A80">
                                  <w:pPr>
                                    <w:pStyle w:val="afc"/>
                                    <w:jc w:val="center"/>
                                    <w:rPr>
                                      <w:rStyle w:val="p1"/>
                                      <w:b w:val="0"/>
                                    </w:rPr>
                                  </w:pPr>
                                  <w:r w:rsidRPr="007674D9">
                                    <w:rPr>
                                      <w:rStyle w:val="p1"/>
                                      <w:b w:val="0"/>
                                    </w:rPr>
                                    <w:t>51</w:t>
                                  </w:r>
                                </w:p>
                                <w:p w:rsidR="00AF5A80" w:rsidRPr="007674D9" w:rsidRDefault="00AF5A80">
                                  <w:pPr>
                                    <w:pStyle w:val="afc"/>
                                    <w:jc w:val="center"/>
                                    <w:rPr>
                                      <w:b w:val="0"/>
                                    </w:rPr>
                                  </w:pPr>
                                </w:p>
                              </w:tc>
                              <w:tc>
                                <w:tcPr>
                                  <w:tcW w:w="1640" w:type="dxa"/>
                                  <w:tcMar>
                                    <w:top w:w="28" w:type="dxa"/>
                                    <w:left w:w="28" w:type="dxa"/>
                                    <w:bottom w:w="28" w:type="dxa"/>
                                    <w:right w:w="28" w:type="dxa"/>
                                  </w:tcMar>
                                </w:tcPr>
                                <w:p w:rsidR="00AF5A80" w:rsidRPr="007674D9" w:rsidRDefault="00AF5A80">
                                  <w:pPr>
                                    <w:pStyle w:val="afc"/>
                                    <w:jc w:val="center"/>
                                    <w:rPr>
                                      <w:rStyle w:val="p1"/>
                                      <w:b w:val="0"/>
                                    </w:rPr>
                                  </w:pPr>
                                  <w:r w:rsidRPr="007674D9">
                                    <w:rPr>
                                      <w:rStyle w:val="p1"/>
                                      <w:b w:val="0"/>
                                    </w:rPr>
                                    <w:t>NR</w:t>
                                  </w:r>
                                </w:p>
                                <w:p w:rsidR="00AF5A80" w:rsidRPr="007674D9" w:rsidRDefault="00AF5A80">
                                  <w:pPr>
                                    <w:pStyle w:val="afc"/>
                                    <w:jc w:val="center"/>
                                    <w:rPr>
                                      <w:b w:val="0"/>
                                    </w:rPr>
                                  </w:pPr>
                                </w:p>
                              </w:tc>
                              <w:tc>
                                <w:tcPr>
                                  <w:tcW w:w="1066" w:type="dxa"/>
                                  <w:tcMar>
                                    <w:top w:w="28" w:type="dxa"/>
                                    <w:left w:w="28" w:type="dxa"/>
                                    <w:bottom w:w="28" w:type="dxa"/>
                                    <w:right w:w="28" w:type="dxa"/>
                                  </w:tcMar>
                                </w:tcPr>
                                <w:p w:rsidR="00AF5A80" w:rsidRPr="007674D9" w:rsidRDefault="00AF5A80">
                                  <w:pPr>
                                    <w:pStyle w:val="afc"/>
                                    <w:jc w:val="center"/>
                                    <w:rPr>
                                      <w:rStyle w:val="p1"/>
                                      <w:b w:val="0"/>
                                    </w:rPr>
                                  </w:pPr>
                                  <w:r w:rsidRPr="007674D9">
                                    <w:rPr>
                                      <w:rStyle w:val="p1"/>
                                      <w:b w:val="0"/>
                                    </w:rPr>
                                    <w:t>25 mo from surgery</w:t>
                                  </w:r>
                                </w:p>
                                <w:p w:rsidR="00AF5A80" w:rsidRPr="007674D9" w:rsidRDefault="00AF5A80">
                                  <w:pPr>
                                    <w:pStyle w:val="afc"/>
                                    <w:jc w:val="center"/>
                                    <w:rPr>
                                      <w:b w:val="0"/>
                                    </w:rPr>
                                  </w:pPr>
                                </w:p>
                              </w:tc>
                              <w:tc>
                                <w:tcPr>
                                  <w:tcW w:w="1575" w:type="dxa"/>
                                  <w:tcMar>
                                    <w:top w:w="28" w:type="dxa"/>
                                    <w:left w:w="28" w:type="dxa"/>
                                    <w:bottom w:w="28" w:type="dxa"/>
                                    <w:right w:w="28" w:type="dxa"/>
                                  </w:tcMar>
                                </w:tcPr>
                                <w:p w:rsidR="00AF5A80" w:rsidRPr="007674D9" w:rsidRDefault="00AF5A80">
                                  <w:pPr>
                                    <w:pStyle w:val="afc"/>
                                    <w:jc w:val="center"/>
                                    <w:rPr>
                                      <w:rStyle w:val="p1"/>
                                      <w:b w:val="0"/>
                                    </w:rPr>
                                  </w:pPr>
                                  <w:r w:rsidRPr="007674D9">
                                    <w:rPr>
                                      <w:rStyle w:val="p1"/>
                                      <w:b w:val="0"/>
                                    </w:rPr>
                                    <w:t>Antrum, 3 cm</w:t>
                                  </w:r>
                                </w:p>
                                <w:p w:rsidR="00AF5A80" w:rsidRPr="007674D9" w:rsidRDefault="00AF5A80">
                                  <w:pPr>
                                    <w:pStyle w:val="afc"/>
                                    <w:jc w:val="center"/>
                                    <w:rPr>
                                      <w:b w:val="0"/>
                                    </w:rPr>
                                  </w:pPr>
                                </w:p>
                              </w:tc>
                              <w:tc>
                                <w:tcPr>
                                  <w:tcW w:w="3257" w:type="dxa"/>
                                  <w:tcMar>
                                    <w:top w:w="28" w:type="dxa"/>
                                    <w:left w:w="28" w:type="dxa"/>
                                    <w:bottom w:w="28" w:type="dxa"/>
                                    <w:right w:w="28" w:type="dxa"/>
                                  </w:tcMar>
                                </w:tcPr>
                                <w:p w:rsidR="00AF5A80" w:rsidRPr="007674D9" w:rsidRDefault="00AF5A80">
                                  <w:pPr>
                                    <w:pStyle w:val="afc"/>
                                    <w:jc w:val="center"/>
                                    <w:rPr>
                                      <w:rStyle w:val="p1"/>
                                      <w:b w:val="0"/>
                                      <w:lang w:val="en-US"/>
                                    </w:rPr>
                                  </w:pPr>
                                  <w:r w:rsidRPr="007674D9">
                                    <w:rPr>
                                      <w:rStyle w:val="p1"/>
                                      <w:b w:val="0"/>
                                      <w:lang w:val="en-US"/>
                                    </w:rPr>
                                    <w:t>Hypoechoic lesion with marginal rim, fourth layer</w:t>
                                  </w:r>
                                </w:p>
                                <w:p w:rsidR="00AF5A80" w:rsidRPr="007674D9" w:rsidRDefault="00AF5A80">
                                  <w:pPr>
                                    <w:pStyle w:val="afc"/>
                                    <w:jc w:val="center"/>
                                    <w:rPr>
                                      <w:b w:val="0"/>
                                      <w:lang w:val="en-US"/>
                                    </w:rPr>
                                  </w:pPr>
                                </w:p>
                              </w:tc>
                            </w:tr>
                            <w:tr w:rsidR="00AF5A80" w:rsidRPr="007674D9" w:rsidTr="007674D9">
                              <w:trPr>
                                <w:trHeight w:val="60"/>
                              </w:trPr>
                              <w:tc>
                                <w:tcPr>
                                  <w:tcW w:w="1431" w:type="dxa"/>
                                  <w:tcMar>
                                    <w:top w:w="28" w:type="dxa"/>
                                    <w:left w:w="28" w:type="dxa"/>
                                    <w:bottom w:w="28" w:type="dxa"/>
                                    <w:right w:w="28" w:type="dxa"/>
                                  </w:tcMar>
                                </w:tcPr>
                                <w:p w:rsidR="00AF5A80" w:rsidRPr="007674D9" w:rsidRDefault="00AF5A80">
                                  <w:pPr>
                                    <w:pStyle w:val="afc"/>
                                    <w:rPr>
                                      <w:rStyle w:val="p1"/>
                                      <w:b w:val="0"/>
                                    </w:rPr>
                                  </w:pPr>
                                  <w:r w:rsidRPr="007674D9">
                                    <w:rPr>
                                      <w:rStyle w:val="p1"/>
                                      <w:b w:val="0"/>
                                    </w:rPr>
                                    <w:t>Current case</w:t>
                                  </w:r>
                                </w:p>
                                <w:p w:rsidR="00AF5A80" w:rsidRPr="007674D9" w:rsidRDefault="00AF5A80">
                                  <w:pPr>
                                    <w:pStyle w:val="afc"/>
                                    <w:rPr>
                                      <w:b w:val="0"/>
                                    </w:rPr>
                                  </w:pPr>
                                </w:p>
                              </w:tc>
                              <w:tc>
                                <w:tcPr>
                                  <w:tcW w:w="584" w:type="dxa"/>
                                  <w:tcMar>
                                    <w:top w:w="28" w:type="dxa"/>
                                    <w:left w:w="28" w:type="dxa"/>
                                    <w:bottom w:w="28" w:type="dxa"/>
                                    <w:right w:w="28" w:type="dxa"/>
                                  </w:tcMar>
                                </w:tcPr>
                                <w:p w:rsidR="00AF5A80" w:rsidRPr="007674D9" w:rsidRDefault="00AF5A80">
                                  <w:pPr>
                                    <w:pStyle w:val="afc"/>
                                    <w:jc w:val="center"/>
                                    <w:rPr>
                                      <w:rStyle w:val="p1"/>
                                      <w:b w:val="0"/>
                                      <w:lang w:val="en-US"/>
                                    </w:rPr>
                                  </w:pPr>
                                  <w:r w:rsidRPr="007674D9">
                                    <w:rPr>
                                      <w:rStyle w:val="p1"/>
                                      <w:b w:val="0"/>
                                      <w:lang w:val="en-US"/>
                                    </w:rPr>
                                    <w:t>61</w:t>
                                  </w:r>
                                </w:p>
                                <w:p w:rsidR="00AF5A80" w:rsidRPr="007674D9" w:rsidRDefault="00AF5A80">
                                  <w:pPr>
                                    <w:pStyle w:val="afc"/>
                                    <w:jc w:val="center"/>
                                    <w:rPr>
                                      <w:b w:val="0"/>
                                    </w:rPr>
                                  </w:pPr>
                                </w:p>
                              </w:tc>
                              <w:tc>
                                <w:tcPr>
                                  <w:tcW w:w="1640" w:type="dxa"/>
                                  <w:tcMar>
                                    <w:top w:w="28" w:type="dxa"/>
                                    <w:left w:w="28" w:type="dxa"/>
                                    <w:bottom w:w="28" w:type="dxa"/>
                                    <w:right w:w="28" w:type="dxa"/>
                                  </w:tcMar>
                                </w:tcPr>
                                <w:p w:rsidR="00AF5A80" w:rsidRPr="007674D9" w:rsidRDefault="00AF5A80">
                                  <w:pPr>
                                    <w:pStyle w:val="afc"/>
                                    <w:jc w:val="center"/>
                                    <w:rPr>
                                      <w:rStyle w:val="p1"/>
                                      <w:b w:val="0"/>
                                      <w:lang w:val="en-US"/>
                                    </w:rPr>
                                  </w:pPr>
                                  <w:r w:rsidRPr="007674D9">
                                    <w:rPr>
                                      <w:rStyle w:val="p1"/>
                                      <w:b w:val="0"/>
                                      <w:lang w:val="en-US"/>
                                    </w:rPr>
                                    <w:t>Dyspepsia</w:t>
                                  </w:r>
                                </w:p>
                                <w:p w:rsidR="00AF5A80" w:rsidRPr="007674D9" w:rsidRDefault="00AF5A80">
                                  <w:pPr>
                                    <w:pStyle w:val="afc"/>
                                    <w:jc w:val="center"/>
                                    <w:rPr>
                                      <w:b w:val="0"/>
                                    </w:rPr>
                                  </w:pPr>
                                </w:p>
                              </w:tc>
                              <w:tc>
                                <w:tcPr>
                                  <w:tcW w:w="1066" w:type="dxa"/>
                                  <w:tcMar>
                                    <w:top w:w="28" w:type="dxa"/>
                                    <w:left w:w="28" w:type="dxa"/>
                                    <w:bottom w:w="28" w:type="dxa"/>
                                    <w:right w:w="28" w:type="dxa"/>
                                  </w:tcMar>
                                </w:tcPr>
                                <w:p w:rsidR="00AF5A80" w:rsidRPr="007674D9" w:rsidRDefault="00AF5A80">
                                  <w:pPr>
                                    <w:pStyle w:val="afc"/>
                                    <w:jc w:val="center"/>
                                    <w:rPr>
                                      <w:rStyle w:val="p1"/>
                                      <w:b w:val="0"/>
                                      <w:lang w:val="en-US"/>
                                    </w:rPr>
                                  </w:pPr>
                                  <w:r w:rsidRPr="007674D9">
                                    <w:rPr>
                                      <w:rStyle w:val="p1"/>
                                      <w:b w:val="0"/>
                                      <w:lang w:val="en-US"/>
                                    </w:rPr>
                                    <w:t xml:space="preserve">2 </w:t>
                                  </w:r>
                                  <w:proofErr w:type="spellStart"/>
                                  <w:r w:rsidRPr="007674D9">
                                    <w:rPr>
                                      <w:rStyle w:val="p1"/>
                                      <w:b w:val="0"/>
                                      <w:lang w:val="en-US"/>
                                    </w:rPr>
                                    <w:t>yr</w:t>
                                  </w:r>
                                  <w:proofErr w:type="spellEnd"/>
                                  <w:r w:rsidRPr="007674D9">
                                    <w:rPr>
                                      <w:rStyle w:val="p1"/>
                                      <w:b w:val="0"/>
                                      <w:lang w:val="en-US"/>
                                    </w:rPr>
                                    <w:t xml:space="preserve"> before</w:t>
                                  </w:r>
                                </w:p>
                                <w:p w:rsidR="00AF5A80" w:rsidRPr="007674D9" w:rsidRDefault="00AF5A80">
                                  <w:pPr>
                                    <w:pStyle w:val="afc"/>
                                    <w:jc w:val="center"/>
                                    <w:rPr>
                                      <w:b w:val="0"/>
                                    </w:rPr>
                                  </w:pPr>
                                </w:p>
                              </w:tc>
                              <w:tc>
                                <w:tcPr>
                                  <w:tcW w:w="1575" w:type="dxa"/>
                                  <w:tcMar>
                                    <w:top w:w="28" w:type="dxa"/>
                                    <w:left w:w="28" w:type="dxa"/>
                                    <w:bottom w:w="28" w:type="dxa"/>
                                    <w:right w:w="28" w:type="dxa"/>
                                  </w:tcMar>
                                </w:tcPr>
                                <w:p w:rsidR="00AF5A80" w:rsidRPr="007674D9" w:rsidRDefault="00AF5A80">
                                  <w:pPr>
                                    <w:pStyle w:val="afc"/>
                                    <w:jc w:val="center"/>
                                    <w:rPr>
                                      <w:rStyle w:val="p1"/>
                                      <w:b w:val="0"/>
                                      <w:lang w:val="en-US"/>
                                    </w:rPr>
                                  </w:pPr>
                                  <w:r w:rsidRPr="007674D9">
                                    <w:rPr>
                                      <w:rStyle w:val="p1"/>
                                      <w:b w:val="0"/>
                                      <w:lang w:val="en-US"/>
                                    </w:rPr>
                                    <w:t>Antrum, 2.3 cm</w:t>
                                  </w:r>
                                </w:p>
                                <w:p w:rsidR="00AF5A80" w:rsidRPr="007674D9" w:rsidRDefault="00AF5A80">
                                  <w:pPr>
                                    <w:pStyle w:val="afc"/>
                                    <w:jc w:val="center"/>
                                    <w:rPr>
                                      <w:b w:val="0"/>
                                    </w:rPr>
                                  </w:pPr>
                                </w:p>
                              </w:tc>
                              <w:tc>
                                <w:tcPr>
                                  <w:tcW w:w="3257" w:type="dxa"/>
                                  <w:tcMar>
                                    <w:top w:w="28" w:type="dxa"/>
                                    <w:left w:w="28" w:type="dxa"/>
                                    <w:bottom w:w="28" w:type="dxa"/>
                                    <w:right w:w="28" w:type="dxa"/>
                                  </w:tcMar>
                                </w:tcPr>
                                <w:p w:rsidR="00AF5A80" w:rsidRPr="007674D9" w:rsidRDefault="00AF5A80">
                                  <w:pPr>
                                    <w:pStyle w:val="afc"/>
                                    <w:jc w:val="center"/>
                                    <w:rPr>
                                      <w:rStyle w:val="p1"/>
                                      <w:b w:val="0"/>
                                      <w:lang w:val="en-US"/>
                                    </w:rPr>
                                  </w:pPr>
                                  <w:r w:rsidRPr="007674D9">
                                    <w:rPr>
                                      <w:rStyle w:val="p1"/>
                                      <w:b w:val="0"/>
                                      <w:lang w:val="en-US"/>
                                    </w:rPr>
                                    <w:t>Hypoechoic lesion (more hyperechoic than the muscular tissue), fourth layer</w:t>
                                  </w:r>
                                </w:p>
                                <w:p w:rsidR="00AF5A80" w:rsidRPr="007674D9" w:rsidRDefault="00AF5A80">
                                  <w:pPr>
                                    <w:pStyle w:val="afc"/>
                                    <w:jc w:val="center"/>
                                    <w:rPr>
                                      <w:b w:val="0"/>
                                      <w:lang w:val="en-US"/>
                                    </w:rPr>
                                  </w:pPr>
                                </w:p>
                              </w:tc>
                            </w:tr>
                          </w:tbl>
                          <w:p w:rsidR="00AF5A80" w:rsidRDefault="00AF5A80" w:rsidP="00AF5A80">
                            <w:pPr>
                              <w:pStyle w:val="afd"/>
                              <w:rPr>
                                <w:rStyle w:val="p1"/>
                              </w:rPr>
                            </w:pPr>
                            <w:r>
                              <w:rPr>
                                <w:rStyle w:val="p1"/>
                              </w:rPr>
                              <w:t>EUS: Endoscopic ultrasound; NR: Not reported</w:t>
                            </w:r>
                            <w:proofErr w:type="gramStart"/>
                            <w:r>
                              <w:rPr>
                                <w:rStyle w:val="p1"/>
                              </w:rPr>
                              <w:t>;.</w:t>
                            </w:r>
                            <w:proofErr w:type="gramEnd"/>
                            <w:r>
                              <w:rPr>
                                <w:rStyle w:val="p1"/>
                              </w:rPr>
                              <w:t xml:space="preserve"> SET: </w:t>
                            </w:r>
                            <w:proofErr w:type="spellStart"/>
                            <w:r>
                              <w:rPr>
                                <w:rStyle w:val="p1"/>
                              </w:rPr>
                              <w:t>Subepithelial</w:t>
                            </w:r>
                            <w:proofErr w:type="spellEnd"/>
                            <w:r>
                              <w:rPr>
                                <w:rStyle w:val="p1"/>
                              </w:rPr>
                              <w:t xml:space="preserve"> tumor.</w:t>
                            </w:r>
                          </w:p>
                          <w:p w:rsidR="00AF5A80" w:rsidRPr="00DC60C5" w:rsidRDefault="00AF5A80" w:rsidP="00AF5A80">
                            <w:pPr>
                              <w:pStyle w:val="7EAF"/>
                              <w:ind w:right="636"/>
                              <w:rPr>
                                <w:rFonts w:ascii="Times New Roman" w:hAnsi="Times New Roman" w:cs="Times New Roman"/>
                                <w:sz w:val="16"/>
                                <w:szCs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 o:spid="_x0000_s1026" type="#_x0000_t202" style="position:absolute;left:0;text-align:left;margin-left:0;margin-top:0;width:415.8pt;height:563.8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" filled="f" strokeweight=".5pt">
                <v:path arrowok="t"/>
                <v:textbox style="mso-fit-shape-to-text:t">
                  <w:txbxContent>
                    <w:p w:rsidR="00AF5A80" w:rsidRPr="007674D9" w:rsidRDefault="00AF5A80" w:rsidP="00AF5A80">
                      <w:pPr>
                        <w:pStyle w:val="7EAF"/>
                        <w:ind w:right="636"/>
                        <w:rPr>
                          <w:rFonts w:ascii="Times New Roman" w:hAnsi="Times New Roman" w:cs="Times New Roman"/>
                          <w:b/>
                          <w:bCs/>
                          <w:sz w:val="16"/>
                          <w:szCs w:val="16"/>
                        </w:rPr>
                      </w:pPr>
                      <w:r w:rsidRPr="007674D9">
                        <w:rPr>
                          <w:rFonts w:ascii="Times New Roman" w:hAnsi="Times New Roman" w:cs="Times New Roman"/>
                          <w:b/>
                          <w:bCs/>
                          <w:sz w:val="16"/>
                          <w:szCs w:val="16"/>
                        </w:rPr>
                        <w:t xml:space="preserve">Table 1 Cases of gastric metastases from ovarian adenocarcinoma presenting as </w:t>
                      </w:r>
                      <w:proofErr w:type="spellStart"/>
                      <w:r w:rsidRPr="007674D9">
                        <w:rPr>
                          <w:rFonts w:ascii="Times New Roman" w:hAnsi="Times New Roman" w:cs="Times New Roman"/>
                          <w:b/>
                          <w:bCs/>
                          <w:sz w:val="16"/>
                          <w:szCs w:val="16"/>
                        </w:rPr>
                        <w:t>subepithelial</w:t>
                      </w:r>
                      <w:proofErr w:type="spellEnd"/>
                      <w:r w:rsidRPr="007674D9">
                        <w:rPr>
                          <w:rFonts w:ascii="Times New Roman" w:hAnsi="Times New Roman" w:cs="Times New Roman"/>
                          <w:b/>
                          <w:bCs/>
                          <w:sz w:val="16"/>
                          <w:szCs w:val="16"/>
                        </w:rPr>
                        <w:t xml:space="preserve"> tumor and diagnosed by endoscopic ultrasound-guided tissue acquisition</w:t>
                      </w:r>
                    </w:p>
                    <w:tbl>
                      <w:tblPr>
                        <w:tblW w:w="9553"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431"/>
                        <w:gridCol w:w="584"/>
                        <w:gridCol w:w="1640"/>
                        <w:gridCol w:w="1066"/>
                        <w:gridCol w:w="1575"/>
                        <w:gridCol w:w="3257"/>
                      </w:tblGrid>
                      <w:tr w:rsidR="00AF5A80" w:rsidRPr="007674D9" w:rsidTr="007674D9">
                        <w:trPr>
                          <w:trHeight w:hRule="exact" w:val="1257"/>
                        </w:trPr>
                        <w:tc>
                          <w:tcPr>
                            <w:tcW w:w="1431" w:type="dxa"/>
                            <w:tcBorders>
                              <w:top w:val="single" w:sz="6" w:space="0" w:color="000000"/>
                              <w:bottom w:val="single" w:sz="6" w:space="0" w:color="000000"/>
                            </w:tcBorders>
                            <w:tcMar>
                              <w:top w:w="28" w:type="dxa"/>
                              <w:left w:w="28" w:type="dxa"/>
                              <w:bottom w:w="28" w:type="dxa"/>
                              <w:right w:w="28" w:type="dxa"/>
                            </w:tcMar>
                          </w:tcPr>
                          <w:p w:rsidR="00AF5A80" w:rsidRPr="007674D9" w:rsidRDefault="00AF5A80">
                            <w:pPr>
                              <w:pStyle w:val="afb"/>
                              <w:rPr>
                                <w:rStyle w:val="p1"/>
                                <w:rFonts w:cs="Book Antiqua"/>
                                <w:b w:val="0"/>
                              </w:rPr>
                            </w:pPr>
                            <w:r w:rsidRPr="007674D9">
                              <w:rPr>
                                <w:rStyle w:val="p1"/>
                                <w:rFonts w:cs="Book Antiqua"/>
                                <w:b w:val="0"/>
                              </w:rPr>
                              <w:t>Ref.</w:t>
                            </w:r>
                          </w:p>
                          <w:p w:rsidR="00AF5A80" w:rsidRPr="007674D9" w:rsidRDefault="00AF5A80">
                            <w:pPr>
                              <w:pStyle w:val="afb"/>
                              <w:rPr>
                                <w:b w:val="0"/>
                              </w:rPr>
                            </w:pPr>
                          </w:p>
                        </w:tc>
                        <w:tc>
                          <w:tcPr>
                            <w:tcW w:w="584" w:type="dxa"/>
                            <w:tcBorders>
                              <w:top w:val="single" w:sz="6" w:space="0" w:color="000000"/>
                              <w:bottom w:val="single" w:sz="6" w:space="0" w:color="000000"/>
                            </w:tcBorders>
                            <w:tcMar>
                              <w:top w:w="28" w:type="dxa"/>
                              <w:left w:w="28" w:type="dxa"/>
                              <w:bottom w:w="28" w:type="dxa"/>
                              <w:right w:w="28" w:type="dxa"/>
                            </w:tcMar>
                          </w:tcPr>
                          <w:p w:rsidR="00AF5A80" w:rsidRPr="007674D9" w:rsidRDefault="00AF5A80">
                            <w:pPr>
                              <w:pStyle w:val="afb"/>
                              <w:jc w:val="center"/>
                              <w:rPr>
                                <w:rStyle w:val="p1"/>
                                <w:rFonts w:cs="Book Antiqua"/>
                                <w:b w:val="0"/>
                              </w:rPr>
                            </w:pPr>
                            <w:r w:rsidRPr="007674D9">
                              <w:rPr>
                                <w:rStyle w:val="p1"/>
                                <w:rFonts w:cs="Book Antiqua"/>
                                <w:b w:val="0"/>
                              </w:rPr>
                              <w:t>Age</w:t>
                            </w:r>
                          </w:p>
                          <w:p w:rsidR="00AF5A80" w:rsidRPr="007674D9" w:rsidRDefault="00AF5A80">
                            <w:pPr>
                              <w:pStyle w:val="afb"/>
                              <w:jc w:val="center"/>
                              <w:rPr>
                                <w:b w:val="0"/>
                              </w:rPr>
                            </w:pPr>
                          </w:p>
                        </w:tc>
                        <w:tc>
                          <w:tcPr>
                            <w:tcW w:w="1640" w:type="dxa"/>
                            <w:tcBorders>
                              <w:top w:val="single" w:sz="6" w:space="0" w:color="000000"/>
                              <w:bottom w:val="single" w:sz="6" w:space="0" w:color="000000"/>
                            </w:tcBorders>
                            <w:tcMar>
                              <w:top w:w="28" w:type="dxa"/>
                              <w:left w:w="28" w:type="dxa"/>
                              <w:bottom w:w="28" w:type="dxa"/>
                              <w:right w:w="28" w:type="dxa"/>
                            </w:tcMar>
                          </w:tcPr>
                          <w:p w:rsidR="00AF5A80" w:rsidRPr="007674D9" w:rsidRDefault="00AF5A80">
                            <w:pPr>
                              <w:pStyle w:val="afb"/>
                              <w:jc w:val="center"/>
                              <w:rPr>
                                <w:rStyle w:val="p1"/>
                                <w:rFonts w:cs="Book Antiqua"/>
                                <w:b w:val="0"/>
                              </w:rPr>
                            </w:pPr>
                            <w:r w:rsidRPr="007674D9">
                              <w:rPr>
                                <w:rStyle w:val="p1"/>
                                <w:rFonts w:cs="Book Antiqua"/>
                                <w:b w:val="0"/>
                              </w:rPr>
                              <w:t xml:space="preserve">Clinical </w:t>
                            </w:r>
                          </w:p>
                          <w:p w:rsidR="00AF5A80" w:rsidRPr="007674D9" w:rsidRDefault="00AF5A80">
                            <w:pPr>
                              <w:pStyle w:val="afb"/>
                              <w:jc w:val="center"/>
                              <w:rPr>
                                <w:b w:val="0"/>
                              </w:rPr>
                            </w:pPr>
                            <w:r w:rsidRPr="007674D9">
                              <w:rPr>
                                <w:rStyle w:val="p1"/>
                                <w:rFonts w:cs="Book Antiqua"/>
                                <w:b w:val="0"/>
                              </w:rPr>
                              <w:t>presentation</w:t>
                            </w:r>
                          </w:p>
                        </w:tc>
                        <w:tc>
                          <w:tcPr>
                            <w:tcW w:w="1066" w:type="dxa"/>
                            <w:tcBorders>
                              <w:top w:val="single" w:sz="6" w:space="0" w:color="000000"/>
                              <w:bottom w:val="single" w:sz="6" w:space="0" w:color="000000"/>
                            </w:tcBorders>
                            <w:tcMar>
                              <w:top w:w="28" w:type="dxa"/>
                              <w:left w:w="28" w:type="dxa"/>
                              <w:bottom w:w="28" w:type="dxa"/>
                              <w:right w:w="28" w:type="dxa"/>
                            </w:tcMar>
                          </w:tcPr>
                          <w:p w:rsidR="00AF5A80" w:rsidRPr="007674D9" w:rsidRDefault="00AF5A80">
                            <w:pPr>
                              <w:pStyle w:val="afb"/>
                              <w:jc w:val="center"/>
                              <w:rPr>
                                <w:rStyle w:val="p1"/>
                                <w:rFonts w:cs="Book Antiqua"/>
                                <w:b w:val="0"/>
                              </w:rPr>
                            </w:pPr>
                            <w:r w:rsidRPr="007674D9">
                              <w:rPr>
                                <w:rStyle w:val="p1"/>
                                <w:rFonts w:cs="Book Antiqua"/>
                                <w:b w:val="0"/>
                              </w:rPr>
                              <w:t>Diagnosis of ovarian cancer</w:t>
                            </w:r>
                          </w:p>
                          <w:p w:rsidR="00AF5A80" w:rsidRPr="007674D9" w:rsidRDefault="00AF5A80">
                            <w:pPr>
                              <w:pStyle w:val="afb"/>
                              <w:jc w:val="center"/>
                              <w:rPr>
                                <w:b w:val="0"/>
                              </w:rPr>
                            </w:pPr>
                          </w:p>
                        </w:tc>
                        <w:tc>
                          <w:tcPr>
                            <w:tcW w:w="1575" w:type="dxa"/>
                            <w:tcBorders>
                              <w:top w:val="single" w:sz="6" w:space="0" w:color="000000"/>
                              <w:bottom w:val="single" w:sz="6" w:space="0" w:color="000000"/>
                            </w:tcBorders>
                            <w:tcMar>
                              <w:top w:w="28" w:type="dxa"/>
                              <w:left w:w="28" w:type="dxa"/>
                              <w:bottom w:w="28" w:type="dxa"/>
                              <w:right w:w="28" w:type="dxa"/>
                            </w:tcMar>
                          </w:tcPr>
                          <w:p w:rsidR="00AF5A80" w:rsidRPr="007674D9" w:rsidRDefault="00AF5A80">
                            <w:pPr>
                              <w:pStyle w:val="afb"/>
                              <w:jc w:val="center"/>
                              <w:rPr>
                                <w:rStyle w:val="p1"/>
                                <w:rFonts w:cs="Book Antiqua"/>
                                <w:b w:val="0"/>
                                <w:lang w:val="en-US"/>
                              </w:rPr>
                            </w:pPr>
                            <w:r w:rsidRPr="007674D9">
                              <w:rPr>
                                <w:rStyle w:val="p1"/>
                                <w:rFonts w:cs="Book Antiqua"/>
                                <w:b w:val="0"/>
                                <w:lang w:val="en-US"/>
                              </w:rPr>
                              <w:t xml:space="preserve">Endoscopic </w:t>
                            </w:r>
                          </w:p>
                          <w:p w:rsidR="00AF5A80" w:rsidRPr="007674D9" w:rsidRDefault="00AF5A80">
                            <w:pPr>
                              <w:pStyle w:val="afb"/>
                              <w:jc w:val="center"/>
                              <w:rPr>
                                <w:b w:val="0"/>
                                <w:lang w:val="en-US"/>
                              </w:rPr>
                            </w:pPr>
                            <w:r w:rsidRPr="007674D9">
                              <w:rPr>
                                <w:rStyle w:val="p1"/>
                                <w:rFonts w:cs="Book Antiqua"/>
                                <w:b w:val="0"/>
                                <w:lang w:val="en-US"/>
                              </w:rPr>
                              <w:t>aspect of gastric SET</w:t>
                            </w:r>
                          </w:p>
                        </w:tc>
                        <w:tc>
                          <w:tcPr>
                            <w:tcW w:w="3257" w:type="dxa"/>
                            <w:tcBorders>
                              <w:top w:val="single" w:sz="6" w:space="0" w:color="000000"/>
                              <w:bottom w:val="single" w:sz="6" w:space="0" w:color="000000"/>
                            </w:tcBorders>
                            <w:tcMar>
                              <w:top w:w="28" w:type="dxa"/>
                              <w:left w:w="28" w:type="dxa"/>
                              <w:bottom w:w="28" w:type="dxa"/>
                              <w:right w:w="28" w:type="dxa"/>
                            </w:tcMar>
                          </w:tcPr>
                          <w:p w:rsidR="00AF5A80" w:rsidRPr="007674D9" w:rsidRDefault="00AF5A80">
                            <w:pPr>
                              <w:pStyle w:val="afb"/>
                              <w:jc w:val="center"/>
                              <w:rPr>
                                <w:rStyle w:val="p1"/>
                                <w:rFonts w:cs="Book Antiqua"/>
                                <w:b w:val="0"/>
                              </w:rPr>
                            </w:pPr>
                            <w:r w:rsidRPr="007674D9">
                              <w:rPr>
                                <w:rStyle w:val="p1"/>
                                <w:rFonts w:cs="Book Antiqua"/>
                                <w:b w:val="0"/>
                              </w:rPr>
                              <w:t>EUS morphology</w:t>
                            </w:r>
                          </w:p>
                          <w:p w:rsidR="00AF5A80" w:rsidRPr="007674D9" w:rsidRDefault="00AF5A80">
                            <w:pPr>
                              <w:pStyle w:val="afb"/>
                              <w:jc w:val="center"/>
                              <w:rPr>
                                <w:b w:val="0"/>
                              </w:rPr>
                            </w:pPr>
                          </w:p>
                        </w:tc>
                      </w:tr>
                      <w:tr w:rsidR="00AF5A80" w:rsidRPr="007674D9" w:rsidTr="007674D9">
                        <w:trPr>
                          <w:trHeight w:val="60"/>
                        </w:trPr>
                        <w:tc>
                          <w:tcPr>
                            <w:tcW w:w="1431" w:type="dxa"/>
                            <w:tcBorders>
                              <w:top w:val="single" w:sz="6" w:space="0" w:color="000000"/>
                            </w:tcBorders>
                            <w:tcMar>
                              <w:top w:w="28" w:type="dxa"/>
                              <w:left w:w="28" w:type="dxa"/>
                              <w:bottom w:w="28" w:type="dxa"/>
                              <w:right w:w="28" w:type="dxa"/>
                            </w:tcMar>
                          </w:tcPr>
                          <w:p w:rsidR="00AF5A80" w:rsidRPr="007674D9" w:rsidRDefault="00AF5A80">
                            <w:pPr>
                              <w:pStyle w:val="afc"/>
                              <w:rPr>
                                <w:rStyle w:val="p1"/>
                                <w:b w:val="0"/>
                              </w:rPr>
                            </w:pPr>
                            <w:r w:rsidRPr="007674D9">
                              <w:rPr>
                                <w:rStyle w:val="p1"/>
                                <w:b w:val="0"/>
                                <w:spacing w:val="-8"/>
                              </w:rPr>
                              <w:t xml:space="preserve">Shanga </w:t>
                            </w:r>
                            <w:r w:rsidRPr="007674D9">
                              <w:rPr>
                                <w:rStyle w:val="p1"/>
                                <w:b w:val="0"/>
                                <w:bCs w:val="0"/>
                                <w:i/>
                                <w:iCs/>
                                <w:spacing w:val="-8"/>
                              </w:rPr>
                              <w:t>et</w:t>
                            </w:r>
                            <w:r w:rsidRPr="007674D9">
                              <w:rPr>
                                <w:rStyle w:val="p1"/>
                                <w:b w:val="0"/>
                                <w:bCs w:val="0"/>
                                <w:i/>
                                <w:iCs/>
                              </w:rPr>
                              <w:t xml:space="preserve"> al</w:t>
                            </w:r>
                            <w:r w:rsidRPr="007674D9">
                              <w:rPr>
                                <w:rStyle w:val="p1"/>
                                <w:b w:val="0"/>
                                <w:vertAlign w:val="superscript"/>
                              </w:rPr>
                              <w:t>[13]</w:t>
                            </w:r>
                            <w:r w:rsidRPr="007674D9">
                              <w:rPr>
                                <w:rStyle w:val="p1"/>
                                <w:b w:val="0"/>
                              </w:rPr>
                              <w:t>, 2003</w:t>
                            </w:r>
                          </w:p>
                          <w:p w:rsidR="00AF5A80" w:rsidRPr="007674D9" w:rsidRDefault="00AF5A80">
                            <w:pPr>
                              <w:pStyle w:val="afc"/>
                              <w:rPr>
                                <w:b w:val="0"/>
                              </w:rPr>
                            </w:pPr>
                          </w:p>
                        </w:tc>
                        <w:tc>
                          <w:tcPr>
                            <w:tcW w:w="584" w:type="dxa"/>
                            <w:tcBorders>
                              <w:top w:val="single" w:sz="6" w:space="0" w:color="000000"/>
                            </w:tcBorders>
                            <w:tcMar>
                              <w:top w:w="28" w:type="dxa"/>
                              <w:left w:w="28" w:type="dxa"/>
                              <w:bottom w:w="28" w:type="dxa"/>
                              <w:right w:w="28" w:type="dxa"/>
                            </w:tcMar>
                          </w:tcPr>
                          <w:p w:rsidR="00AF5A80" w:rsidRPr="007674D9" w:rsidRDefault="00AF5A80">
                            <w:pPr>
                              <w:pStyle w:val="afc"/>
                              <w:jc w:val="center"/>
                              <w:rPr>
                                <w:rStyle w:val="p1"/>
                                <w:b w:val="0"/>
                              </w:rPr>
                            </w:pPr>
                            <w:r w:rsidRPr="007674D9">
                              <w:rPr>
                                <w:rStyle w:val="p1"/>
                                <w:b w:val="0"/>
                              </w:rPr>
                              <w:t>62</w:t>
                            </w:r>
                          </w:p>
                          <w:p w:rsidR="00AF5A80" w:rsidRPr="007674D9" w:rsidRDefault="00AF5A80">
                            <w:pPr>
                              <w:pStyle w:val="afc"/>
                              <w:jc w:val="center"/>
                              <w:rPr>
                                <w:b w:val="0"/>
                              </w:rPr>
                            </w:pPr>
                          </w:p>
                        </w:tc>
                        <w:tc>
                          <w:tcPr>
                            <w:tcW w:w="1640" w:type="dxa"/>
                            <w:tcBorders>
                              <w:top w:val="single" w:sz="6" w:space="0" w:color="000000"/>
                            </w:tcBorders>
                            <w:tcMar>
                              <w:top w:w="28" w:type="dxa"/>
                              <w:left w:w="28" w:type="dxa"/>
                              <w:bottom w:w="28" w:type="dxa"/>
                              <w:right w:w="28" w:type="dxa"/>
                            </w:tcMar>
                          </w:tcPr>
                          <w:p w:rsidR="00AF5A80" w:rsidRPr="007674D9" w:rsidRDefault="00AF5A80">
                            <w:pPr>
                              <w:pStyle w:val="afc"/>
                              <w:jc w:val="center"/>
                              <w:rPr>
                                <w:rStyle w:val="p1"/>
                                <w:b w:val="0"/>
                              </w:rPr>
                            </w:pPr>
                            <w:r w:rsidRPr="007674D9">
                              <w:rPr>
                                <w:rStyle w:val="p1"/>
                                <w:b w:val="0"/>
                              </w:rPr>
                              <w:t>Epigastric discomfort</w:t>
                            </w:r>
                          </w:p>
                          <w:p w:rsidR="00AF5A80" w:rsidRPr="007674D9" w:rsidRDefault="00AF5A80">
                            <w:pPr>
                              <w:pStyle w:val="afc"/>
                              <w:jc w:val="center"/>
                              <w:rPr>
                                <w:b w:val="0"/>
                              </w:rPr>
                            </w:pPr>
                          </w:p>
                        </w:tc>
                        <w:tc>
                          <w:tcPr>
                            <w:tcW w:w="1066" w:type="dxa"/>
                            <w:tcBorders>
                              <w:top w:val="single" w:sz="6" w:space="0" w:color="000000"/>
                            </w:tcBorders>
                            <w:tcMar>
                              <w:top w:w="28" w:type="dxa"/>
                              <w:left w:w="28" w:type="dxa"/>
                              <w:bottom w:w="28" w:type="dxa"/>
                              <w:right w:w="28" w:type="dxa"/>
                            </w:tcMar>
                          </w:tcPr>
                          <w:p w:rsidR="00AF5A80" w:rsidRPr="007674D9" w:rsidRDefault="00AF5A80">
                            <w:pPr>
                              <w:pStyle w:val="afc"/>
                              <w:jc w:val="center"/>
                              <w:rPr>
                                <w:rStyle w:val="p1"/>
                                <w:b w:val="0"/>
                              </w:rPr>
                            </w:pPr>
                            <w:r w:rsidRPr="007674D9">
                              <w:rPr>
                                <w:rStyle w:val="p1"/>
                                <w:b w:val="0"/>
                              </w:rPr>
                              <w:t>7 yr before</w:t>
                            </w:r>
                          </w:p>
                          <w:p w:rsidR="00AF5A80" w:rsidRPr="007674D9" w:rsidRDefault="00AF5A80">
                            <w:pPr>
                              <w:pStyle w:val="afc"/>
                              <w:jc w:val="center"/>
                              <w:rPr>
                                <w:b w:val="0"/>
                              </w:rPr>
                            </w:pPr>
                          </w:p>
                        </w:tc>
                        <w:tc>
                          <w:tcPr>
                            <w:tcW w:w="1575" w:type="dxa"/>
                            <w:tcBorders>
                              <w:top w:val="single" w:sz="6" w:space="0" w:color="000000"/>
                            </w:tcBorders>
                            <w:tcMar>
                              <w:top w:w="28" w:type="dxa"/>
                              <w:left w:w="28" w:type="dxa"/>
                              <w:bottom w:w="28" w:type="dxa"/>
                              <w:right w:w="28" w:type="dxa"/>
                            </w:tcMar>
                          </w:tcPr>
                          <w:p w:rsidR="00AF5A80" w:rsidRPr="007674D9" w:rsidRDefault="00AF5A80">
                            <w:pPr>
                              <w:pStyle w:val="afc"/>
                              <w:jc w:val="center"/>
                              <w:rPr>
                                <w:rStyle w:val="p1"/>
                                <w:b w:val="0"/>
                              </w:rPr>
                            </w:pPr>
                            <w:r w:rsidRPr="007674D9">
                              <w:rPr>
                                <w:rStyle w:val="p1"/>
                                <w:b w:val="0"/>
                              </w:rPr>
                              <w:t>Body, 4 cm</w:t>
                            </w:r>
                          </w:p>
                          <w:p w:rsidR="00AF5A80" w:rsidRPr="007674D9" w:rsidRDefault="00AF5A80">
                            <w:pPr>
                              <w:pStyle w:val="afc"/>
                              <w:jc w:val="center"/>
                              <w:rPr>
                                <w:b w:val="0"/>
                              </w:rPr>
                            </w:pPr>
                          </w:p>
                        </w:tc>
                        <w:tc>
                          <w:tcPr>
                            <w:tcW w:w="3257" w:type="dxa"/>
                            <w:tcBorders>
                              <w:top w:val="single" w:sz="6" w:space="0" w:color="000000"/>
                            </w:tcBorders>
                            <w:tcMar>
                              <w:top w:w="28" w:type="dxa"/>
                              <w:left w:w="28" w:type="dxa"/>
                              <w:bottom w:w="28" w:type="dxa"/>
                              <w:right w:w="28" w:type="dxa"/>
                            </w:tcMar>
                          </w:tcPr>
                          <w:p w:rsidR="00AF5A80" w:rsidRPr="007674D9" w:rsidRDefault="00AF5A80">
                            <w:pPr>
                              <w:pStyle w:val="afc"/>
                              <w:jc w:val="center"/>
                              <w:rPr>
                                <w:rStyle w:val="p1"/>
                                <w:b w:val="0"/>
                                <w:lang w:val="en-US"/>
                              </w:rPr>
                            </w:pPr>
                            <w:r w:rsidRPr="007674D9">
                              <w:rPr>
                                <w:rStyle w:val="p1"/>
                                <w:b w:val="0"/>
                                <w:lang w:val="en-US"/>
                              </w:rPr>
                              <w:t>Irregular border, hypoechoic lesion, fourth layer</w:t>
                            </w:r>
                          </w:p>
                          <w:p w:rsidR="00AF5A80" w:rsidRPr="007674D9" w:rsidRDefault="00AF5A80">
                            <w:pPr>
                              <w:pStyle w:val="afc"/>
                              <w:jc w:val="center"/>
                              <w:rPr>
                                <w:b w:val="0"/>
                                <w:lang w:val="en-US"/>
                              </w:rPr>
                            </w:pPr>
                          </w:p>
                        </w:tc>
                      </w:tr>
                      <w:tr w:rsidR="00AF5A80" w:rsidRPr="007674D9" w:rsidTr="007674D9">
                        <w:trPr>
                          <w:trHeight w:val="349"/>
                        </w:trPr>
                        <w:tc>
                          <w:tcPr>
                            <w:tcW w:w="1431" w:type="dxa"/>
                            <w:tcMar>
                              <w:top w:w="28" w:type="dxa"/>
                              <w:left w:w="28" w:type="dxa"/>
                              <w:bottom w:w="28" w:type="dxa"/>
                              <w:right w:w="28" w:type="dxa"/>
                            </w:tcMar>
                          </w:tcPr>
                          <w:p w:rsidR="00AF5A80" w:rsidRPr="007674D9" w:rsidRDefault="00AF5A80">
                            <w:pPr>
                              <w:pStyle w:val="afc"/>
                              <w:rPr>
                                <w:rStyle w:val="p1"/>
                                <w:b w:val="0"/>
                              </w:rPr>
                            </w:pPr>
                            <w:r w:rsidRPr="007674D9">
                              <w:rPr>
                                <w:rStyle w:val="p1"/>
                                <w:b w:val="0"/>
                              </w:rPr>
                              <w:t xml:space="preserve">Jung </w:t>
                            </w:r>
                            <w:r w:rsidRPr="007674D9">
                              <w:rPr>
                                <w:rStyle w:val="p1"/>
                                <w:b w:val="0"/>
                                <w:bCs w:val="0"/>
                                <w:i/>
                                <w:iCs/>
                              </w:rPr>
                              <w:t>et al</w:t>
                            </w:r>
                            <w:r w:rsidRPr="007674D9">
                              <w:rPr>
                                <w:rStyle w:val="p1"/>
                                <w:b w:val="0"/>
                                <w:vertAlign w:val="superscript"/>
                              </w:rPr>
                              <w:t>[10]</w:t>
                            </w:r>
                            <w:r w:rsidRPr="007674D9">
                              <w:rPr>
                                <w:rStyle w:val="p1"/>
                                <w:b w:val="0"/>
                              </w:rPr>
                              <w:t xml:space="preserve">, </w:t>
                            </w:r>
                          </w:p>
                          <w:p w:rsidR="00AF5A80" w:rsidRPr="007674D9" w:rsidRDefault="00AF5A80">
                            <w:pPr>
                              <w:pStyle w:val="afc"/>
                              <w:rPr>
                                <w:b w:val="0"/>
                              </w:rPr>
                            </w:pPr>
                            <w:r w:rsidRPr="007674D9">
                              <w:rPr>
                                <w:rStyle w:val="p1"/>
                                <w:b w:val="0"/>
                              </w:rPr>
                              <w:t>2009</w:t>
                            </w:r>
                          </w:p>
                        </w:tc>
                        <w:tc>
                          <w:tcPr>
                            <w:tcW w:w="584" w:type="dxa"/>
                            <w:tcMar>
                              <w:top w:w="28" w:type="dxa"/>
                              <w:left w:w="28" w:type="dxa"/>
                              <w:bottom w:w="28" w:type="dxa"/>
                              <w:right w:w="28" w:type="dxa"/>
                            </w:tcMar>
                          </w:tcPr>
                          <w:p w:rsidR="00AF5A80" w:rsidRPr="007674D9" w:rsidRDefault="00AF5A80">
                            <w:pPr>
                              <w:pStyle w:val="afc"/>
                              <w:jc w:val="center"/>
                              <w:rPr>
                                <w:rStyle w:val="p1"/>
                                <w:b w:val="0"/>
                              </w:rPr>
                            </w:pPr>
                            <w:r w:rsidRPr="007674D9">
                              <w:rPr>
                                <w:rStyle w:val="p1"/>
                                <w:b w:val="0"/>
                              </w:rPr>
                              <w:t>49</w:t>
                            </w:r>
                          </w:p>
                          <w:p w:rsidR="00AF5A80" w:rsidRPr="007674D9" w:rsidRDefault="00AF5A80">
                            <w:pPr>
                              <w:pStyle w:val="afc"/>
                              <w:jc w:val="center"/>
                              <w:rPr>
                                <w:b w:val="0"/>
                              </w:rPr>
                            </w:pPr>
                          </w:p>
                        </w:tc>
                        <w:tc>
                          <w:tcPr>
                            <w:tcW w:w="1640" w:type="dxa"/>
                            <w:tcMar>
                              <w:top w:w="28" w:type="dxa"/>
                              <w:left w:w="28" w:type="dxa"/>
                              <w:bottom w:w="28" w:type="dxa"/>
                              <w:right w:w="28" w:type="dxa"/>
                            </w:tcMar>
                          </w:tcPr>
                          <w:p w:rsidR="00AF5A80" w:rsidRPr="007674D9" w:rsidRDefault="00AF5A80">
                            <w:pPr>
                              <w:pStyle w:val="afc"/>
                              <w:jc w:val="center"/>
                              <w:rPr>
                                <w:rStyle w:val="p1"/>
                                <w:b w:val="0"/>
                              </w:rPr>
                            </w:pPr>
                            <w:r w:rsidRPr="007674D9">
                              <w:rPr>
                                <w:rStyle w:val="p1"/>
                                <w:b w:val="0"/>
                              </w:rPr>
                              <w:t>Asymptomatic</w:t>
                            </w:r>
                          </w:p>
                          <w:p w:rsidR="00AF5A80" w:rsidRPr="007674D9" w:rsidRDefault="00AF5A80">
                            <w:pPr>
                              <w:pStyle w:val="afc"/>
                              <w:jc w:val="center"/>
                              <w:rPr>
                                <w:b w:val="0"/>
                              </w:rPr>
                            </w:pPr>
                          </w:p>
                        </w:tc>
                        <w:tc>
                          <w:tcPr>
                            <w:tcW w:w="1066" w:type="dxa"/>
                            <w:tcMar>
                              <w:top w:w="28" w:type="dxa"/>
                              <w:left w:w="28" w:type="dxa"/>
                              <w:bottom w:w="28" w:type="dxa"/>
                              <w:right w:w="28" w:type="dxa"/>
                            </w:tcMar>
                          </w:tcPr>
                          <w:p w:rsidR="00AF5A80" w:rsidRPr="007674D9" w:rsidRDefault="00AF5A80">
                            <w:pPr>
                              <w:pStyle w:val="afc"/>
                              <w:jc w:val="center"/>
                              <w:rPr>
                                <w:rStyle w:val="p1"/>
                                <w:b w:val="0"/>
                              </w:rPr>
                            </w:pPr>
                            <w:r w:rsidRPr="007674D9">
                              <w:rPr>
                                <w:rStyle w:val="p1"/>
                                <w:b w:val="0"/>
                              </w:rPr>
                              <w:t>52 mo from surgery</w:t>
                            </w:r>
                          </w:p>
                          <w:p w:rsidR="00AF5A80" w:rsidRPr="007674D9" w:rsidRDefault="00AF5A80">
                            <w:pPr>
                              <w:pStyle w:val="afc"/>
                              <w:jc w:val="center"/>
                              <w:rPr>
                                <w:b w:val="0"/>
                              </w:rPr>
                            </w:pPr>
                          </w:p>
                        </w:tc>
                        <w:tc>
                          <w:tcPr>
                            <w:tcW w:w="1575" w:type="dxa"/>
                            <w:tcMar>
                              <w:top w:w="28" w:type="dxa"/>
                              <w:left w:w="28" w:type="dxa"/>
                              <w:bottom w:w="28" w:type="dxa"/>
                              <w:right w:w="28" w:type="dxa"/>
                            </w:tcMar>
                          </w:tcPr>
                          <w:p w:rsidR="00AF5A80" w:rsidRPr="007674D9" w:rsidRDefault="00AF5A80">
                            <w:pPr>
                              <w:pStyle w:val="afc"/>
                              <w:jc w:val="center"/>
                              <w:rPr>
                                <w:rStyle w:val="p1"/>
                                <w:b w:val="0"/>
                              </w:rPr>
                            </w:pPr>
                            <w:r w:rsidRPr="007674D9">
                              <w:rPr>
                                <w:rStyle w:val="p1"/>
                                <w:b w:val="0"/>
                              </w:rPr>
                              <w:t>Antrum, 2.5 cm × 2.5 cm</w:t>
                            </w:r>
                          </w:p>
                          <w:p w:rsidR="00AF5A80" w:rsidRPr="007674D9" w:rsidRDefault="00AF5A80">
                            <w:pPr>
                              <w:pStyle w:val="afc"/>
                              <w:jc w:val="center"/>
                              <w:rPr>
                                <w:b w:val="0"/>
                              </w:rPr>
                            </w:pPr>
                          </w:p>
                        </w:tc>
                        <w:tc>
                          <w:tcPr>
                            <w:tcW w:w="3257" w:type="dxa"/>
                            <w:tcMar>
                              <w:top w:w="28" w:type="dxa"/>
                              <w:left w:w="28" w:type="dxa"/>
                              <w:bottom w:w="28" w:type="dxa"/>
                              <w:right w:w="28" w:type="dxa"/>
                            </w:tcMar>
                          </w:tcPr>
                          <w:p w:rsidR="00AF5A80" w:rsidRPr="007674D9" w:rsidRDefault="00AF5A80">
                            <w:pPr>
                              <w:pStyle w:val="afc"/>
                              <w:jc w:val="center"/>
                              <w:rPr>
                                <w:rStyle w:val="p1"/>
                                <w:b w:val="0"/>
                              </w:rPr>
                            </w:pPr>
                            <w:r w:rsidRPr="007674D9">
                              <w:rPr>
                                <w:rStyle w:val="p1"/>
                                <w:b w:val="0"/>
                              </w:rPr>
                              <w:t>Hypoechoic lesion, fourth layer</w:t>
                            </w:r>
                          </w:p>
                          <w:p w:rsidR="00AF5A80" w:rsidRPr="007674D9" w:rsidRDefault="00AF5A80">
                            <w:pPr>
                              <w:pStyle w:val="afc"/>
                              <w:jc w:val="center"/>
                              <w:rPr>
                                <w:b w:val="0"/>
                              </w:rPr>
                            </w:pPr>
                          </w:p>
                        </w:tc>
                      </w:tr>
                      <w:tr w:rsidR="00AF5A80" w:rsidRPr="007674D9" w:rsidTr="007674D9">
                        <w:trPr>
                          <w:trHeight w:val="60"/>
                        </w:trPr>
                        <w:tc>
                          <w:tcPr>
                            <w:tcW w:w="1431" w:type="dxa"/>
                            <w:vMerge w:val="restart"/>
                            <w:tcMar>
                              <w:top w:w="28" w:type="dxa"/>
                              <w:left w:w="28" w:type="dxa"/>
                              <w:bottom w:w="28" w:type="dxa"/>
                              <w:right w:w="28" w:type="dxa"/>
                            </w:tcMar>
                          </w:tcPr>
                          <w:p w:rsidR="00AF5A80" w:rsidRPr="007674D9" w:rsidRDefault="00AF5A80">
                            <w:pPr>
                              <w:pStyle w:val="afc"/>
                              <w:rPr>
                                <w:rStyle w:val="p1"/>
                                <w:b w:val="0"/>
                              </w:rPr>
                            </w:pPr>
                            <w:r w:rsidRPr="007674D9">
                              <w:rPr>
                                <w:rStyle w:val="p1"/>
                                <w:b w:val="0"/>
                              </w:rPr>
                              <w:t>Carrara</w:t>
                            </w:r>
                            <w:r w:rsidR="009977C7">
                              <w:rPr>
                                <w:rStyle w:val="p1"/>
                                <w:rFonts w:hint="eastAsia"/>
                                <w:b w:val="0"/>
                              </w:rPr>
                              <w:t xml:space="preserve"> </w:t>
                            </w:r>
                            <w:bookmarkStart w:id="1" w:name="_GoBack"/>
                            <w:bookmarkEnd w:id="1"/>
                            <w:r w:rsidRPr="007674D9">
                              <w:rPr>
                                <w:rStyle w:val="p1"/>
                                <w:b w:val="0"/>
                                <w:bCs w:val="0"/>
                                <w:i/>
                                <w:iCs/>
                              </w:rPr>
                              <w:t>et al</w:t>
                            </w:r>
                            <w:r w:rsidRPr="007674D9">
                              <w:rPr>
                                <w:rStyle w:val="p1"/>
                                <w:b w:val="0"/>
                                <w:vertAlign w:val="superscript"/>
                              </w:rPr>
                              <w:t>[14]</w:t>
                            </w:r>
                            <w:r w:rsidRPr="007674D9">
                              <w:rPr>
                                <w:rStyle w:val="p1"/>
                                <w:b w:val="0"/>
                              </w:rPr>
                              <w:t xml:space="preserve">, </w:t>
                            </w:r>
                          </w:p>
                          <w:p w:rsidR="00AF5A80" w:rsidRPr="007674D9" w:rsidRDefault="00AF5A80">
                            <w:pPr>
                              <w:pStyle w:val="afc"/>
                              <w:rPr>
                                <w:b w:val="0"/>
                              </w:rPr>
                            </w:pPr>
                            <w:r w:rsidRPr="007674D9">
                              <w:rPr>
                                <w:rStyle w:val="p1"/>
                                <w:b w:val="0"/>
                              </w:rPr>
                              <w:t>2011</w:t>
                            </w:r>
                          </w:p>
                        </w:tc>
                        <w:tc>
                          <w:tcPr>
                            <w:tcW w:w="584" w:type="dxa"/>
                            <w:vMerge w:val="restart"/>
                            <w:tcMar>
                              <w:top w:w="28" w:type="dxa"/>
                              <w:left w:w="28" w:type="dxa"/>
                              <w:bottom w:w="28" w:type="dxa"/>
                              <w:right w:w="28" w:type="dxa"/>
                            </w:tcMar>
                          </w:tcPr>
                          <w:p w:rsidR="00AF5A80" w:rsidRPr="007674D9" w:rsidRDefault="00AF5A80">
                            <w:pPr>
                              <w:pStyle w:val="afc"/>
                              <w:jc w:val="center"/>
                              <w:rPr>
                                <w:rStyle w:val="p1"/>
                                <w:b w:val="0"/>
                              </w:rPr>
                            </w:pPr>
                            <w:r w:rsidRPr="007674D9">
                              <w:rPr>
                                <w:rStyle w:val="p1"/>
                                <w:b w:val="0"/>
                              </w:rPr>
                              <w:t>70</w:t>
                            </w:r>
                          </w:p>
                          <w:p w:rsidR="00AF5A80" w:rsidRPr="007674D9" w:rsidRDefault="00AF5A80">
                            <w:pPr>
                              <w:pStyle w:val="afc"/>
                              <w:jc w:val="center"/>
                              <w:rPr>
                                <w:b w:val="0"/>
                              </w:rPr>
                            </w:pPr>
                          </w:p>
                        </w:tc>
                        <w:tc>
                          <w:tcPr>
                            <w:tcW w:w="1640" w:type="dxa"/>
                            <w:vMerge w:val="restart"/>
                            <w:tcMar>
                              <w:top w:w="28" w:type="dxa"/>
                              <w:left w:w="28" w:type="dxa"/>
                              <w:bottom w:w="28" w:type="dxa"/>
                              <w:right w:w="28" w:type="dxa"/>
                            </w:tcMar>
                          </w:tcPr>
                          <w:p w:rsidR="00AF5A80" w:rsidRPr="007674D9" w:rsidRDefault="00AF5A80">
                            <w:pPr>
                              <w:pStyle w:val="afc"/>
                              <w:jc w:val="center"/>
                              <w:rPr>
                                <w:rStyle w:val="p1"/>
                                <w:b w:val="0"/>
                              </w:rPr>
                            </w:pPr>
                            <w:r w:rsidRPr="007674D9">
                              <w:rPr>
                                <w:rStyle w:val="p1"/>
                                <w:b w:val="0"/>
                              </w:rPr>
                              <w:t>Mild anemia, dyspepsia</w:t>
                            </w:r>
                          </w:p>
                          <w:p w:rsidR="00AF5A80" w:rsidRPr="007674D9" w:rsidRDefault="00AF5A80">
                            <w:pPr>
                              <w:pStyle w:val="afc"/>
                              <w:jc w:val="center"/>
                              <w:rPr>
                                <w:b w:val="0"/>
                              </w:rPr>
                            </w:pPr>
                          </w:p>
                        </w:tc>
                        <w:tc>
                          <w:tcPr>
                            <w:tcW w:w="1066" w:type="dxa"/>
                            <w:vMerge w:val="restart"/>
                            <w:tcMar>
                              <w:top w:w="28" w:type="dxa"/>
                              <w:left w:w="28" w:type="dxa"/>
                              <w:bottom w:w="28" w:type="dxa"/>
                              <w:right w:w="28" w:type="dxa"/>
                            </w:tcMar>
                          </w:tcPr>
                          <w:p w:rsidR="00AF5A80" w:rsidRPr="007674D9" w:rsidRDefault="00AF5A80">
                            <w:pPr>
                              <w:pStyle w:val="afc"/>
                              <w:jc w:val="center"/>
                              <w:rPr>
                                <w:rStyle w:val="p1"/>
                                <w:b w:val="0"/>
                              </w:rPr>
                            </w:pPr>
                            <w:r w:rsidRPr="007674D9">
                              <w:rPr>
                                <w:rStyle w:val="p1"/>
                                <w:b w:val="0"/>
                              </w:rPr>
                              <w:t>NR</w:t>
                            </w:r>
                          </w:p>
                          <w:p w:rsidR="00AF5A80" w:rsidRPr="007674D9" w:rsidRDefault="00AF5A80">
                            <w:pPr>
                              <w:pStyle w:val="afc"/>
                              <w:jc w:val="center"/>
                              <w:rPr>
                                <w:b w:val="0"/>
                              </w:rPr>
                            </w:pPr>
                          </w:p>
                        </w:tc>
                        <w:tc>
                          <w:tcPr>
                            <w:tcW w:w="1575" w:type="dxa"/>
                            <w:tcMar>
                              <w:top w:w="28" w:type="dxa"/>
                              <w:left w:w="28" w:type="dxa"/>
                              <w:bottom w:w="28" w:type="dxa"/>
                              <w:right w:w="28" w:type="dxa"/>
                            </w:tcMar>
                          </w:tcPr>
                          <w:p w:rsidR="00AF5A80" w:rsidRPr="007674D9" w:rsidRDefault="00AF5A80">
                            <w:pPr>
                              <w:pStyle w:val="afc"/>
                              <w:jc w:val="center"/>
                              <w:rPr>
                                <w:rStyle w:val="p1"/>
                                <w:b w:val="0"/>
                              </w:rPr>
                            </w:pPr>
                            <w:r w:rsidRPr="007674D9">
                              <w:rPr>
                                <w:rStyle w:val="p1"/>
                                <w:b w:val="0"/>
                              </w:rPr>
                              <w:t>Body,</w:t>
                            </w:r>
                          </w:p>
                          <w:p w:rsidR="00AF5A80" w:rsidRPr="007674D9" w:rsidRDefault="00AF5A80">
                            <w:pPr>
                              <w:pStyle w:val="afc"/>
                              <w:jc w:val="center"/>
                              <w:rPr>
                                <w:b w:val="0"/>
                              </w:rPr>
                            </w:pPr>
                          </w:p>
                        </w:tc>
                        <w:tc>
                          <w:tcPr>
                            <w:tcW w:w="3257" w:type="dxa"/>
                            <w:vMerge w:val="restart"/>
                            <w:tcMar>
                              <w:top w:w="28" w:type="dxa"/>
                              <w:left w:w="28" w:type="dxa"/>
                              <w:bottom w:w="28" w:type="dxa"/>
                              <w:right w:w="28" w:type="dxa"/>
                            </w:tcMar>
                          </w:tcPr>
                          <w:p w:rsidR="00AF5A80" w:rsidRPr="007674D9" w:rsidRDefault="00AF5A80">
                            <w:pPr>
                              <w:pStyle w:val="afc"/>
                              <w:jc w:val="center"/>
                              <w:rPr>
                                <w:rStyle w:val="p1"/>
                                <w:b w:val="0"/>
                              </w:rPr>
                            </w:pPr>
                            <w:r w:rsidRPr="007674D9">
                              <w:rPr>
                                <w:rStyle w:val="p1"/>
                                <w:b w:val="0"/>
                              </w:rPr>
                              <w:t>Third layer</w:t>
                            </w:r>
                          </w:p>
                          <w:p w:rsidR="00AF5A80" w:rsidRPr="007674D9" w:rsidRDefault="00AF5A80">
                            <w:pPr>
                              <w:pStyle w:val="afc"/>
                              <w:jc w:val="center"/>
                              <w:rPr>
                                <w:b w:val="0"/>
                              </w:rPr>
                            </w:pPr>
                          </w:p>
                        </w:tc>
                      </w:tr>
                      <w:tr w:rsidR="00AF5A80" w:rsidRPr="007674D9" w:rsidTr="007674D9">
                        <w:trPr>
                          <w:trHeight w:val="60"/>
                        </w:trPr>
                        <w:tc>
                          <w:tcPr>
                            <w:tcW w:w="1431" w:type="dxa"/>
                            <w:vMerge/>
                          </w:tcPr>
                          <w:p w:rsidR="00AF5A80" w:rsidRPr="007674D9" w:rsidRDefault="00AF5A80">
                            <w:pPr>
                              <w:pStyle w:val="Noparagraphstyle"/>
                              <w:spacing w:line="240" w:lineRule="auto"/>
                              <w:jc w:val="left"/>
                              <w:textAlignment w:val="auto"/>
                              <w:rPr>
                                <w:color w:val="auto"/>
                                <w:lang w:val="en-US"/>
                              </w:rPr>
                            </w:pPr>
                          </w:p>
                        </w:tc>
                        <w:tc>
                          <w:tcPr>
                            <w:tcW w:w="584" w:type="dxa"/>
                            <w:vMerge/>
                          </w:tcPr>
                          <w:p w:rsidR="00AF5A80" w:rsidRPr="007674D9" w:rsidRDefault="00AF5A80">
                            <w:pPr>
                              <w:pStyle w:val="Noparagraphstyle"/>
                              <w:spacing w:line="240" w:lineRule="auto"/>
                              <w:jc w:val="left"/>
                              <w:textAlignment w:val="auto"/>
                              <w:rPr>
                                <w:color w:val="auto"/>
                                <w:lang w:val="en-US"/>
                              </w:rPr>
                            </w:pPr>
                          </w:p>
                        </w:tc>
                        <w:tc>
                          <w:tcPr>
                            <w:tcW w:w="1640" w:type="dxa"/>
                            <w:vMerge/>
                          </w:tcPr>
                          <w:p w:rsidR="00AF5A80" w:rsidRPr="007674D9" w:rsidRDefault="00AF5A80">
                            <w:pPr>
                              <w:pStyle w:val="Noparagraphstyle"/>
                              <w:spacing w:line="240" w:lineRule="auto"/>
                              <w:jc w:val="left"/>
                              <w:textAlignment w:val="auto"/>
                              <w:rPr>
                                <w:color w:val="auto"/>
                                <w:lang w:val="en-US"/>
                              </w:rPr>
                            </w:pPr>
                          </w:p>
                        </w:tc>
                        <w:tc>
                          <w:tcPr>
                            <w:tcW w:w="1066" w:type="dxa"/>
                            <w:vMerge/>
                          </w:tcPr>
                          <w:p w:rsidR="00AF5A80" w:rsidRPr="007674D9" w:rsidRDefault="00AF5A80">
                            <w:pPr>
                              <w:pStyle w:val="Noparagraphstyle"/>
                              <w:spacing w:line="240" w:lineRule="auto"/>
                              <w:jc w:val="left"/>
                              <w:textAlignment w:val="auto"/>
                              <w:rPr>
                                <w:color w:val="auto"/>
                                <w:lang w:val="en-US"/>
                              </w:rPr>
                            </w:pPr>
                          </w:p>
                        </w:tc>
                        <w:tc>
                          <w:tcPr>
                            <w:tcW w:w="1575" w:type="dxa"/>
                            <w:tcMar>
                              <w:top w:w="28" w:type="dxa"/>
                              <w:left w:w="28" w:type="dxa"/>
                              <w:bottom w:w="28" w:type="dxa"/>
                              <w:right w:w="28" w:type="dxa"/>
                            </w:tcMar>
                          </w:tcPr>
                          <w:p w:rsidR="00AF5A80" w:rsidRPr="007674D9" w:rsidRDefault="00AF5A80">
                            <w:pPr>
                              <w:pStyle w:val="afc"/>
                              <w:jc w:val="center"/>
                              <w:rPr>
                                <w:rStyle w:val="p1"/>
                                <w:b w:val="0"/>
                                <w:lang w:val="en-US"/>
                              </w:rPr>
                            </w:pPr>
                            <w:r w:rsidRPr="007674D9">
                              <w:rPr>
                                <w:rStyle w:val="p1"/>
                                <w:b w:val="0"/>
                                <w:lang w:val="en-US"/>
                              </w:rPr>
                              <w:t>3.8 cm × 4.8 cm,</w:t>
                            </w:r>
                          </w:p>
                          <w:p w:rsidR="00AF5A80" w:rsidRPr="007674D9" w:rsidRDefault="00AF5A80">
                            <w:pPr>
                              <w:pStyle w:val="afc"/>
                              <w:jc w:val="center"/>
                              <w:rPr>
                                <w:b w:val="0"/>
                              </w:rPr>
                            </w:pPr>
                          </w:p>
                        </w:tc>
                        <w:tc>
                          <w:tcPr>
                            <w:tcW w:w="3257" w:type="dxa"/>
                            <w:vMerge/>
                          </w:tcPr>
                          <w:p w:rsidR="00AF5A80" w:rsidRPr="007674D9" w:rsidRDefault="00AF5A80">
                            <w:pPr>
                              <w:pStyle w:val="Noparagraphstyle"/>
                              <w:spacing w:line="240" w:lineRule="auto"/>
                              <w:jc w:val="left"/>
                              <w:textAlignment w:val="auto"/>
                              <w:rPr>
                                <w:color w:val="auto"/>
                                <w:lang w:val="en-US"/>
                              </w:rPr>
                            </w:pPr>
                          </w:p>
                        </w:tc>
                      </w:tr>
                      <w:tr w:rsidR="00AF5A80" w:rsidRPr="007674D9" w:rsidTr="007674D9">
                        <w:trPr>
                          <w:trHeight w:val="60"/>
                        </w:trPr>
                        <w:tc>
                          <w:tcPr>
                            <w:tcW w:w="1431" w:type="dxa"/>
                            <w:vMerge/>
                          </w:tcPr>
                          <w:p w:rsidR="00AF5A80" w:rsidRPr="007674D9" w:rsidRDefault="00AF5A80">
                            <w:pPr>
                              <w:pStyle w:val="Noparagraphstyle"/>
                              <w:spacing w:line="240" w:lineRule="auto"/>
                              <w:jc w:val="left"/>
                              <w:textAlignment w:val="auto"/>
                              <w:rPr>
                                <w:color w:val="auto"/>
                                <w:lang w:val="en-US"/>
                              </w:rPr>
                            </w:pPr>
                          </w:p>
                        </w:tc>
                        <w:tc>
                          <w:tcPr>
                            <w:tcW w:w="584" w:type="dxa"/>
                            <w:vMerge/>
                          </w:tcPr>
                          <w:p w:rsidR="00AF5A80" w:rsidRPr="007674D9" w:rsidRDefault="00AF5A80">
                            <w:pPr>
                              <w:pStyle w:val="Noparagraphstyle"/>
                              <w:spacing w:line="240" w:lineRule="auto"/>
                              <w:jc w:val="left"/>
                              <w:textAlignment w:val="auto"/>
                              <w:rPr>
                                <w:color w:val="auto"/>
                                <w:lang w:val="en-US"/>
                              </w:rPr>
                            </w:pPr>
                          </w:p>
                        </w:tc>
                        <w:tc>
                          <w:tcPr>
                            <w:tcW w:w="1640" w:type="dxa"/>
                            <w:vMerge/>
                          </w:tcPr>
                          <w:p w:rsidR="00AF5A80" w:rsidRPr="007674D9" w:rsidRDefault="00AF5A80">
                            <w:pPr>
                              <w:pStyle w:val="Noparagraphstyle"/>
                              <w:spacing w:line="240" w:lineRule="auto"/>
                              <w:jc w:val="left"/>
                              <w:textAlignment w:val="auto"/>
                              <w:rPr>
                                <w:color w:val="auto"/>
                                <w:lang w:val="en-US"/>
                              </w:rPr>
                            </w:pPr>
                          </w:p>
                        </w:tc>
                        <w:tc>
                          <w:tcPr>
                            <w:tcW w:w="1066" w:type="dxa"/>
                            <w:vMerge/>
                          </w:tcPr>
                          <w:p w:rsidR="00AF5A80" w:rsidRPr="007674D9" w:rsidRDefault="00AF5A80">
                            <w:pPr>
                              <w:pStyle w:val="Noparagraphstyle"/>
                              <w:spacing w:line="240" w:lineRule="auto"/>
                              <w:jc w:val="left"/>
                              <w:textAlignment w:val="auto"/>
                              <w:rPr>
                                <w:color w:val="auto"/>
                                <w:lang w:val="en-US"/>
                              </w:rPr>
                            </w:pPr>
                          </w:p>
                        </w:tc>
                        <w:tc>
                          <w:tcPr>
                            <w:tcW w:w="1575" w:type="dxa"/>
                            <w:tcMar>
                              <w:top w:w="28" w:type="dxa"/>
                              <w:left w:w="28" w:type="dxa"/>
                              <w:bottom w:w="28" w:type="dxa"/>
                              <w:right w:w="28" w:type="dxa"/>
                            </w:tcMar>
                          </w:tcPr>
                          <w:p w:rsidR="00AF5A80" w:rsidRPr="007674D9" w:rsidRDefault="00AF5A80">
                            <w:pPr>
                              <w:pStyle w:val="afc"/>
                              <w:jc w:val="center"/>
                              <w:rPr>
                                <w:rStyle w:val="p1"/>
                                <w:b w:val="0"/>
                                <w:lang w:val="en-US"/>
                              </w:rPr>
                            </w:pPr>
                            <w:r w:rsidRPr="007674D9">
                              <w:rPr>
                                <w:rStyle w:val="p1"/>
                                <w:b w:val="0"/>
                                <w:lang w:val="en-US"/>
                              </w:rPr>
                              <w:t>ulcerated</w:t>
                            </w:r>
                          </w:p>
                          <w:p w:rsidR="00AF5A80" w:rsidRPr="007674D9" w:rsidRDefault="00AF5A80">
                            <w:pPr>
                              <w:pStyle w:val="afc"/>
                              <w:jc w:val="center"/>
                              <w:rPr>
                                <w:b w:val="0"/>
                              </w:rPr>
                            </w:pPr>
                          </w:p>
                        </w:tc>
                        <w:tc>
                          <w:tcPr>
                            <w:tcW w:w="3257" w:type="dxa"/>
                            <w:vMerge/>
                          </w:tcPr>
                          <w:p w:rsidR="00AF5A80" w:rsidRPr="007674D9" w:rsidRDefault="00AF5A80">
                            <w:pPr>
                              <w:pStyle w:val="Noparagraphstyle"/>
                              <w:spacing w:line="240" w:lineRule="auto"/>
                              <w:jc w:val="left"/>
                              <w:textAlignment w:val="auto"/>
                              <w:rPr>
                                <w:color w:val="auto"/>
                                <w:lang w:val="en-US"/>
                              </w:rPr>
                            </w:pPr>
                          </w:p>
                        </w:tc>
                      </w:tr>
                      <w:tr w:rsidR="00AF5A80" w:rsidRPr="007674D9" w:rsidTr="007674D9">
                        <w:trPr>
                          <w:trHeight w:val="60"/>
                        </w:trPr>
                        <w:tc>
                          <w:tcPr>
                            <w:tcW w:w="1431" w:type="dxa"/>
                            <w:tcMar>
                              <w:top w:w="28" w:type="dxa"/>
                              <w:left w:w="28" w:type="dxa"/>
                              <w:bottom w:w="28" w:type="dxa"/>
                              <w:right w:w="28" w:type="dxa"/>
                            </w:tcMar>
                          </w:tcPr>
                          <w:p w:rsidR="009977C7" w:rsidRDefault="00AF5A80">
                            <w:pPr>
                              <w:pStyle w:val="afc"/>
                              <w:rPr>
                                <w:rStyle w:val="p1"/>
                                <w:rFonts w:hint="eastAsia"/>
                                <w:b w:val="0"/>
                              </w:rPr>
                            </w:pPr>
                            <w:r w:rsidRPr="007674D9">
                              <w:rPr>
                                <w:rStyle w:val="p1"/>
                                <w:b w:val="0"/>
                              </w:rPr>
                              <w:t xml:space="preserve">Akce </w:t>
                            </w:r>
                          </w:p>
                          <w:p w:rsidR="00AF5A80" w:rsidRPr="009977C7" w:rsidRDefault="00AF5A80">
                            <w:pPr>
                              <w:pStyle w:val="afc"/>
                              <w:rPr>
                                <w:b w:val="0"/>
                                <w:bCs w:val="0"/>
                                <w:i/>
                                <w:iCs/>
                                <w:sz w:val="21"/>
                                <w:szCs w:val="21"/>
                              </w:rPr>
                            </w:pPr>
                            <w:r w:rsidRPr="007674D9">
                              <w:rPr>
                                <w:rStyle w:val="p1"/>
                                <w:b w:val="0"/>
                                <w:bCs w:val="0"/>
                                <w:i/>
                                <w:iCs/>
                              </w:rPr>
                              <w:t>et al</w:t>
                            </w:r>
                            <w:r w:rsidRPr="007674D9">
                              <w:rPr>
                                <w:rStyle w:val="p1"/>
                                <w:b w:val="0"/>
                                <w:vertAlign w:val="superscript"/>
                              </w:rPr>
                              <w:t>[15]</w:t>
                            </w:r>
                            <w:r w:rsidRPr="007674D9">
                              <w:rPr>
                                <w:rStyle w:val="p1"/>
                                <w:b w:val="0"/>
                              </w:rPr>
                              <w:t>, 2012</w:t>
                            </w:r>
                          </w:p>
                        </w:tc>
                        <w:tc>
                          <w:tcPr>
                            <w:tcW w:w="584" w:type="dxa"/>
                            <w:tcMar>
                              <w:top w:w="28" w:type="dxa"/>
                              <w:left w:w="28" w:type="dxa"/>
                              <w:bottom w:w="28" w:type="dxa"/>
                              <w:right w:w="28" w:type="dxa"/>
                            </w:tcMar>
                          </w:tcPr>
                          <w:p w:rsidR="00AF5A80" w:rsidRPr="007674D9" w:rsidRDefault="00AF5A80">
                            <w:pPr>
                              <w:pStyle w:val="afc"/>
                              <w:jc w:val="center"/>
                              <w:rPr>
                                <w:rStyle w:val="p1"/>
                                <w:b w:val="0"/>
                              </w:rPr>
                            </w:pPr>
                            <w:r w:rsidRPr="007674D9">
                              <w:rPr>
                                <w:rStyle w:val="p1"/>
                                <w:b w:val="0"/>
                              </w:rPr>
                              <w:t>55</w:t>
                            </w:r>
                          </w:p>
                          <w:p w:rsidR="00AF5A80" w:rsidRPr="007674D9" w:rsidRDefault="00AF5A80">
                            <w:pPr>
                              <w:pStyle w:val="afc"/>
                              <w:jc w:val="center"/>
                              <w:rPr>
                                <w:b w:val="0"/>
                              </w:rPr>
                            </w:pPr>
                          </w:p>
                        </w:tc>
                        <w:tc>
                          <w:tcPr>
                            <w:tcW w:w="1640" w:type="dxa"/>
                            <w:tcMar>
                              <w:top w:w="28" w:type="dxa"/>
                              <w:left w:w="28" w:type="dxa"/>
                              <w:bottom w:w="28" w:type="dxa"/>
                              <w:right w:w="28" w:type="dxa"/>
                            </w:tcMar>
                          </w:tcPr>
                          <w:p w:rsidR="00AF5A80" w:rsidRPr="007674D9" w:rsidRDefault="00AF5A80">
                            <w:pPr>
                              <w:pStyle w:val="afc"/>
                              <w:jc w:val="center"/>
                              <w:rPr>
                                <w:rStyle w:val="p1"/>
                                <w:b w:val="0"/>
                              </w:rPr>
                            </w:pPr>
                            <w:r w:rsidRPr="007674D9">
                              <w:rPr>
                                <w:rStyle w:val="p1"/>
                                <w:b w:val="0"/>
                              </w:rPr>
                              <w:t>Anemia, melena</w:t>
                            </w:r>
                          </w:p>
                          <w:p w:rsidR="00AF5A80" w:rsidRPr="007674D9" w:rsidRDefault="00AF5A80">
                            <w:pPr>
                              <w:pStyle w:val="afc"/>
                              <w:jc w:val="center"/>
                              <w:rPr>
                                <w:b w:val="0"/>
                              </w:rPr>
                            </w:pPr>
                          </w:p>
                        </w:tc>
                        <w:tc>
                          <w:tcPr>
                            <w:tcW w:w="1066" w:type="dxa"/>
                            <w:tcMar>
                              <w:top w:w="28" w:type="dxa"/>
                              <w:left w:w="28" w:type="dxa"/>
                              <w:bottom w:w="28" w:type="dxa"/>
                              <w:right w:w="28" w:type="dxa"/>
                            </w:tcMar>
                          </w:tcPr>
                          <w:p w:rsidR="00AF5A80" w:rsidRPr="007674D9" w:rsidRDefault="00AF5A80">
                            <w:pPr>
                              <w:pStyle w:val="afc"/>
                              <w:jc w:val="center"/>
                              <w:rPr>
                                <w:rStyle w:val="p1"/>
                                <w:b w:val="0"/>
                              </w:rPr>
                            </w:pPr>
                            <w:r w:rsidRPr="007674D9">
                              <w:rPr>
                                <w:rStyle w:val="p1"/>
                                <w:b w:val="0"/>
                              </w:rPr>
                              <w:t>5 yr before</w:t>
                            </w:r>
                          </w:p>
                          <w:p w:rsidR="00AF5A80" w:rsidRPr="007674D9" w:rsidRDefault="00AF5A80">
                            <w:pPr>
                              <w:pStyle w:val="afc"/>
                              <w:jc w:val="center"/>
                              <w:rPr>
                                <w:b w:val="0"/>
                              </w:rPr>
                            </w:pPr>
                          </w:p>
                        </w:tc>
                        <w:tc>
                          <w:tcPr>
                            <w:tcW w:w="1575" w:type="dxa"/>
                            <w:tcMar>
                              <w:top w:w="28" w:type="dxa"/>
                              <w:left w:w="28" w:type="dxa"/>
                              <w:bottom w:w="28" w:type="dxa"/>
                              <w:right w:w="28" w:type="dxa"/>
                            </w:tcMar>
                          </w:tcPr>
                          <w:p w:rsidR="00AF5A80" w:rsidRPr="007674D9" w:rsidRDefault="00AF5A80">
                            <w:pPr>
                              <w:pStyle w:val="afc"/>
                              <w:jc w:val="center"/>
                              <w:rPr>
                                <w:rStyle w:val="p1"/>
                                <w:b w:val="0"/>
                                <w:lang w:val="en-US"/>
                              </w:rPr>
                            </w:pPr>
                            <w:r w:rsidRPr="007674D9">
                              <w:rPr>
                                <w:rStyle w:val="p1"/>
                                <w:b w:val="0"/>
                                <w:lang w:val="en-US"/>
                              </w:rPr>
                              <w:t>Antrum, 3.4 cm × 3.7 cm and body, 1.2 cm × 0.8 cm</w:t>
                            </w:r>
                          </w:p>
                          <w:p w:rsidR="00AF5A80" w:rsidRPr="007674D9" w:rsidRDefault="00AF5A80">
                            <w:pPr>
                              <w:pStyle w:val="afc"/>
                              <w:jc w:val="center"/>
                              <w:rPr>
                                <w:b w:val="0"/>
                                <w:lang w:val="en-US"/>
                              </w:rPr>
                            </w:pPr>
                          </w:p>
                        </w:tc>
                        <w:tc>
                          <w:tcPr>
                            <w:tcW w:w="3257" w:type="dxa"/>
                            <w:tcMar>
                              <w:top w:w="28" w:type="dxa"/>
                              <w:left w:w="28" w:type="dxa"/>
                              <w:bottom w:w="28" w:type="dxa"/>
                              <w:right w:w="28" w:type="dxa"/>
                            </w:tcMar>
                          </w:tcPr>
                          <w:p w:rsidR="00AF5A80" w:rsidRPr="007674D9" w:rsidRDefault="00AF5A80">
                            <w:pPr>
                              <w:pStyle w:val="afc"/>
                              <w:jc w:val="center"/>
                              <w:rPr>
                                <w:rStyle w:val="p1"/>
                                <w:b w:val="0"/>
                              </w:rPr>
                            </w:pPr>
                            <w:r w:rsidRPr="007674D9">
                              <w:rPr>
                                <w:rStyle w:val="p1"/>
                                <w:b w:val="0"/>
                              </w:rPr>
                              <w:t>Hypoechoic lesions, fourth layer</w:t>
                            </w:r>
                          </w:p>
                          <w:p w:rsidR="00AF5A80" w:rsidRPr="007674D9" w:rsidRDefault="00AF5A80">
                            <w:pPr>
                              <w:pStyle w:val="afc"/>
                              <w:jc w:val="center"/>
                              <w:rPr>
                                <w:b w:val="0"/>
                              </w:rPr>
                            </w:pPr>
                          </w:p>
                        </w:tc>
                      </w:tr>
                      <w:tr w:rsidR="00AF5A80" w:rsidRPr="007674D9" w:rsidTr="007674D9">
                        <w:trPr>
                          <w:trHeight w:val="60"/>
                        </w:trPr>
                        <w:tc>
                          <w:tcPr>
                            <w:tcW w:w="1431" w:type="dxa"/>
                            <w:tcMar>
                              <w:top w:w="28" w:type="dxa"/>
                              <w:left w:w="28" w:type="dxa"/>
                              <w:bottom w:w="28" w:type="dxa"/>
                              <w:right w:w="28" w:type="dxa"/>
                            </w:tcMar>
                          </w:tcPr>
                          <w:p w:rsidR="009977C7" w:rsidRDefault="00AF5A80">
                            <w:pPr>
                              <w:pStyle w:val="afc"/>
                              <w:rPr>
                                <w:rStyle w:val="p1"/>
                                <w:rFonts w:hint="eastAsia"/>
                                <w:b w:val="0"/>
                              </w:rPr>
                            </w:pPr>
                            <w:r w:rsidRPr="007674D9">
                              <w:rPr>
                                <w:rStyle w:val="p1"/>
                                <w:b w:val="0"/>
                              </w:rPr>
                              <w:t xml:space="preserve">Yamao </w:t>
                            </w:r>
                          </w:p>
                          <w:p w:rsidR="00AF5A80" w:rsidRPr="009977C7" w:rsidRDefault="00AF5A80">
                            <w:pPr>
                              <w:pStyle w:val="afc"/>
                              <w:rPr>
                                <w:b w:val="0"/>
                                <w:bCs w:val="0"/>
                                <w:i/>
                                <w:iCs/>
                                <w:sz w:val="21"/>
                                <w:szCs w:val="21"/>
                              </w:rPr>
                            </w:pPr>
                            <w:r w:rsidRPr="007674D9">
                              <w:rPr>
                                <w:rStyle w:val="p1"/>
                                <w:b w:val="0"/>
                                <w:bCs w:val="0"/>
                                <w:i/>
                                <w:iCs/>
                              </w:rPr>
                              <w:t>et al</w:t>
                            </w:r>
                            <w:r w:rsidRPr="007674D9">
                              <w:rPr>
                                <w:rStyle w:val="p1"/>
                                <w:b w:val="0"/>
                                <w:vertAlign w:val="superscript"/>
                              </w:rPr>
                              <w:t>[16]</w:t>
                            </w:r>
                            <w:r w:rsidRPr="007674D9">
                              <w:rPr>
                                <w:rStyle w:val="p1"/>
                                <w:b w:val="0"/>
                              </w:rPr>
                              <w:t>, 2015</w:t>
                            </w:r>
                          </w:p>
                        </w:tc>
                        <w:tc>
                          <w:tcPr>
                            <w:tcW w:w="584" w:type="dxa"/>
                            <w:tcMar>
                              <w:top w:w="28" w:type="dxa"/>
                              <w:left w:w="28" w:type="dxa"/>
                              <w:bottom w:w="28" w:type="dxa"/>
                              <w:right w:w="28" w:type="dxa"/>
                            </w:tcMar>
                          </w:tcPr>
                          <w:p w:rsidR="00AF5A80" w:rsidRPr="007674D9" w:rsidRDefault="00AF5A80">
                            <w:pPr>
                              <w:pStyle w:val="afc"/>
                              <w:jc w:val="center"/>
                              <w:rPr>
                                <w:rStyle w:val="p1"/>
                                <w:b w:val="0"/>
                              </w:rPr>
                            </w:pPr>
                            <w:r w:rsidRPr="007674D9">
                              <w:rPr>
                                <w:rStyle w:val="p1"/>
                                <w:b w:val="0"/>
                              </w:rPr>
                              <w:t>51</w:t>
                            </w:r>
                          </w:p>
                          <w:p w:rsidR="00AF5A80" w:rsidRPr="007674D9" w:rsidRDefault="00AF5A80">
                            <w:pPr>
                              <w:pStyle w:val="afc"/>
                              <w:jc w:val="center"/>
                              <w:rPr>
                                <w:b w:val="0"/>
                              </w:rPr>
                            </w:pPr>
                          </w:p>
                        </w:tc>
                        <w:tc>
                          <w:tcPr>
                            <w:tcW w:w="1640" w:type="dxa"/>
                            <w:tcMar>
                              <w:top w:w="28" w:type="dxa"/>
                              <w:left w:w="28" w:type="dxa"/>
                              <w:bottom w:w="28" w:type="dxa"/>
                              <w:right w:w="28" w:type="dxa"/>
                            </w:tcMar>
                          </w:tcPr>
                          <w:p w:rsidR="00AF5A80" w:rsidRPr="007674D9" w:rsidRDefault="00AF5A80">
                            <w:pPr>
                              <w:pStyle w:val="afc"/>
                              <w:jc w:val="center"/>
                              <w:rPr>
                                <w:rStyle w:val="p1"/>
                                <w:b w:val="0"/>
                              </w:rPr>
                            </w:pPr>
                            <w:r w:rsidRPr="007674D9">
                              <w:rPr>
                                <w:rStyle w:val="p1"/>
                                <w:b w:val="0"/>
                              </w:rPr>
                              <w:t>NR</w:t>
                            </w:r>
                          </w:p>
                          <w:p w:rsidR="00AF5A80" w:rsidRPr="007674D9" w:rsidRDefault="00AF5A80">
                            <w:pPr>
                              <w:pStyle w:val="afc"/>
                              <w:jc w:val="center"/>
                              <w:rPr>
                                <w:b w:val="0"/>
                              </w:rPr>
                            </w:pPr>
                          </w:p>
                        </w:tc>
                        <w:tc>
                          <w:tcPr>
                            <w:tcW w:w="1066" w:type="dxa"/>
                            <w:tcMar>
                              <w:top w:w="28" w:type="dxa"/>
                              <w:left w:w="28" w:type="dxa"/>
                              <w:bottom w:w="28" w:type="dxa"/>
                              <w:right w:w="28" w:type="dxa"/>
                            </w:tcMar>
                          </w:tcPr>
                          <w:p w:rsidR="00AF5A80" w:rsidRPr="007674D9" w:rsidRDefault="00AF5A80">
                            <w:pPr>
                              <w:pStyle w:val="afc"/>
                              <w:jc w:val="center"/>
                              <w:rPr>
                                <w:rStyle w:val="p1"/>
                                <w:b w:val="0"/>
                              </w:rPr>
                            </w:pPr>
                            <w:r w:rsidRPr="007674D9">
                              <w:rPr>
                                <w:rStyle w:val="p1"/>
                                <w:b w:val="0"/>
                              </w:rPr>
                              <w:t>25 mo from surgery</w:t>
                            </w:r>
                          </w:p>
                          <w:p w:rsidR="00AF5A80" w:rsidRPr="007674D9" w:rsidRDefault="00AF5A80">
                            <w:pPr>
                              <w:pStyle w:val="afc"/>
                              <w:jc w:val="center"/>
                              <w:rPr>
                                <w:b w:val="0"/>
                              </w:rPr>
                            </w:pPr>
                          </w:p>
                        </w:tc>
                        <w:tc>
                          <w:tcPr>
                            <w:tcW w:w="1575" w:type="dxa"/>
                            <w:tcMar>
                              <w:top w:w="28" w:type="dxa"/>
                              <w:left w:w="28" w:type="dxa"/>
                              <w:bottom w:w="28" w:type="dxa"/>
                              <w:right w:w="28" w:type="dxa"/>
                            </w:tcMar>
                          </w:tcPr>
                          <w:p w:rsidR="00AF5A80" w:rsidRPr="007674D9" w:rsidRDefault="00AF5A80">
                            <w:pPr>
                              <w:pStyle w:val="afc"/>
                              <w:jc w:val="center"/>
                              <w:rPr>
                                <w:rStyle w:val="p1"/>
                                <w:b w:val="0"/>
                              </w:rPr>
                            </w:pPr>
                            <w:r w:rsidRPr="007674D9">
                              <w:rPr>
                                <w:rStyle w:val="p1"/>
                                <w:b w:val="0"/>
                              </w:rPr>
                              <w:t>Antrum, 3 cm</w:t>
                            </w:r>
                          </w:p>
                          <w:p w:rsidR="00AF5A80" w:rsidRPr="007674D9" w:rsidRDefault="00AF5A80">
                            <w:pPr>
                              <w:pStyle w:val="afc"/>
                              <w:jc w:val="center"/>
                              <w:rPr>
                                <w:b w:val="0"/>
                              </w:rPr>
                            </w:pPr>
                          </w:p>
                        </w:tc>
                        <w:tc>
                          <w:tcPr>
                            <w:tcW w:w="3257" w:type="dxa"/>
                            <w:tcMar>
                              <w:top w:w="28" w:type="dxa"/>
                              <w:left w:w="28" w:type="dxa"/>
                              <w:bottom w:w="28" w:type="dxa"/>
                              <w:right w:w="28" w:type="dxa"/>
                            </w:tcMar>
                          </w:tcPr>
                          <w:p w:rsidR="00AF5A80" w:rsidRPr="007674D9" w:rsidRDefault="00AF5A80">
                            <w:pPr>
                              <w:pStyle w:val="afc"/>
                              <w:jc w:val="center"/>
                              <w:rPr>
                                <w:rStyle w:val="p1"/>
                                <w:b w:val="0"/>
                                <w:lang w:val="en-US"/>
                              </w:rPr>
                            </w:pPr>
                            <w:r w:rsidRPr="007674D9">
                              <w:rPr>
                                <w:rStyle w:val="p1"/>
                                <w:b w:val="0"/>
                                <w:lang w:val="en-US"/>
                              </w:rPr>
                              <w:t>Hypoechoic lesion with marginal rim, fourth layer</w:t>
                            </w:r>
                          </w:p>
                          <w:p w:rsidR="00AF5A80" w:rsidRPr="007674D9" w:rsidRDefault="00AF5A80">
                            <w:pPr>
                              <w:pStyle w:val="afc"/>
                              <w:jc w:val="center"/>
                              <w:rPr>
                                <w:b w:val="0"/>
                                <w:lang w:val="en-US"/>
                              </w:rPr>
                            </w:pPr>
                          </w:p>
                        </w:tc>
                      </w:tr>
                      <w:tr w:rsidR="00AF5A80" w:rsidRPr="007674D9" w:rsidTr="007674D9">
                        <w:trPr>
                          <w:trHeight w:val="60"/>
                        </w:trPr>
                        <w:tc>
                          <w:tcPr>
                            <w:tcW w:w="1431" w:type="dxa"/>
                            <w:tcMar>
                              <w:top w:w="28" w:type="dxa"/>
                              <w:left w:w="28" w:type="dxa"/>
                              <w:bottom w:w="28" w:type="dxa"/>
                              <w:right w:w="28" w:type="dxa"/>
                            </w:tcMar>
                          </w:tcPr>
                          <w:p w:rsidR="00AF5A80" w:rsidRPr="007674D9" w:rsidRDefault="00AF5A80">
                            <w:pPr>
                              <w:pStyle w:val="afc"/>
                              <w:rPr>
                                <w:rStyle w:val="p1"/>
                                <w:b w:val="0"/>
                              </w:rPr>
                            </w:pPr>
                            <w:r w:rsidRPr="007674D9">
                              <w:rPr>
                                <w:rStyle w:val="p1"/>
                                <w:b w:val="0"/>
                              </w:rPr>
                              <w:t>Current case</w:t>
                            </w:r>
                          </w:p>
                          <w:p w:rsidR="00AF5A80" w:rsidRPr="007674D9" w:rsidRDefault="00AF5A80">
                            <w:pPr>
                              <w:pStyle w:val="afc"/>
                              <w:rPr>
                                <w:b w:val="0"/>
                              </w:rPr>
                            </w:pPr>
                          </w:p>
                        </w:tc>
                        <w:tc>
                          <w:tcPr>
                            <w:tcW w:w="584" w:type="dxa"/>
                            <w:tcMar>
                              <w:top w:w="28" w:type="dxa"/>
                              <w:left w:w="28" w:type="dxa"/>
                              <w:bottom w:w="28" w:type="dxa"/>
                              <w:right w:w="28" w:type="dxa"/>
                            </w:tcMar>
                          </w:tcPr>
                          <w:p w:rsidR="00AF5A80" w:rsidRPr="007674D9" w:rsidRDefault="00AF5A80">
                            <w:pPr>
                              <w:pStyle w:val="afc"/>
                              <w:jc w:val="center"/>
                              <w:rPr>
                                <w:rStyle w:val="p1"/>
                                <w:b w:val="0"/>
                                <w:lang w:val="en-US"/>
                              </w:rPr>
                            </w:pPr>
                            <w:r w:rsidRPr="007674D9">
                              <w:rPr>
                                <w:rStyle w:val="p1"/>
                                <w:b w:val="0"/>
                                <w:lang w:val="en-US"/>
                              </w:rPr>
                              <w:t>61</w:t>
                            </w:r>
                          </w:p>
                          <w:p w:rsidR="00AF5A80" w:rsidRPr="007674D9" w:rsidRDefault="00AF5A80">
                            <w:pPr>
                              <w:pStyle w:val="afc"/>
                              <w:jc w:val="center"/>
                              <w:rPr>
                                <w:b w:val="0"/>
                              </w:rPr>
                            </w:pPr>
                          </w:p>
                        </w:tc>
                        <w:tc>
                          <w:tcPr>
                            <w:tcW w:w="1640" w:type="dxa"/>
                            <w:tcMar>
                              <w:top w:w="28" w:type="dxa"/>
                              <w:left w:w="28" w:type="dxa"/>
                              <w:bottom w:w="28" w:type="dxa"/>
                              <w:right w:w="28" w:type="dxa"/>
                            </w:tcMar>
                          </w:tcPr>
                          <w:p w:rsidR="00AF5A80" w:rsidRPr="007674D9" w:rsidRDefault="00AF5A80">
                            <w:pPr>
                              <w:pStyle w:val="afc"/>
                              <w:jc w:val="center"/>
                              <w:rPr>
                                <w:rStyle w:val="p1"/>
                                <w:b w:val="0"/>
                                <w:lang w:val="en-US"/>
                              </w:rPr>
                            </w:pPr>
                            <w:r w:rsidRPr="007674D9">
                              <w:rPr>
                                <w:rStyle w:val="p1"/>
                                <w:b w:val="0"/>
                                <w:lang w:val="en-US"/>
                              </w:rPr>
                              <w:t>Dyspepsia</w:t>
                            </w:r>
                          </w:p>
                          <w:p w:rsidR="00AF5A80" w:rsidRPr="007674D9" w:rsidRDefault="00AF5A80">
                            <w:pPr>
                              <w:pStyle w:val="afc"/>
                              <w:jc w:val="center"/>
                              <w:rPr>
                                <w:b w:val="0"/>
                              </w:rPr>
                            </w:pPr>
                          </w:p>
                        </w:tc>
                        <w:tc>
                          <w:tcPr>
                            <w:tcW w:w="1066" w:type="dxa"/>
                            <w:tcMar>
                              <w:top w:w="28" w:type="dxa"/>
                              <w:left w:w="28" w:type="dxa"/>
                              <w:bottom w:w="28" w:type="dxa"/>
                              <w:right w:w="28" w:type="dxa"/>
                            </w:tcMar>
                          </w:tcPr>
                          <w:p w:rsidR="00AF5A80" w:rsidRPr="007674D9" w:rsidRDefault="00AF5A80">
                            <w:pPr>
                              <w:pStyle w:val="afc"/>
                              <w:jc w:val="center"/>
                              <w:rPr>
                                <w:rStyle w:val="p1"/>
                                <w:b w:val="0"/>
                                <w:lang w:val="en-US"/>
                              </w:rPr>
                            </w:pPr>
                            <w:r w:rsidRPr="007674D9">
                              <w:rPr>
                                <w:rStyle w:val="p1"/>
                                <w:b w:val="0"/>
                                <w:lang w:val="en-US"/>
                              </w:rPr>
                              <w:t xml:space="preserve">2 </w:t>
                            </w:r>
                            <w:proofErr w:type="spellStart"/>
                            <w:r w:rsidRPr="007674D9">
                              <w:rPr>
                                <w:rStyle w:val="p1"/>
                                <w:b w:val="0"/>
                                <w:lang w:val="en-US"/>
                              </w:rPr>
                              <w:t>yr</w:t>
                            </w:r>
                            <w:proofErr w:type="spellEnd"/>
                            <w:r w:rsidRPr="007674D9">
                              <w:rPr>
                                <w:rStyle w:val="p1"/>
                                <w:b w:val="0"/>
                                <w:lang w:val="en-US"/>
                              </w:rPr>
                              <w:t xml:space="preserve"> before</w:t>
                            </w:r>
                          </w:p>
                          <w:p w:rsidR="00AF5A80" w:rsidRPr="007674D9" w:rsidRDefault="00AF5A80">
                            <w:pPr>
                              <w:pStyle w:val="afc"/>
                              <w:jc w:val="center"/>
                              <w:rPr>
                                <w:b w:val="0"/>
                              </w:rPr>
                            </w:pPr>
                          </w:p>
                        </w:tc>
                        <w:tc>
                          <w:tcPr>
                            <w:tcW w:w="1575" w:type="dxa"/>
                            <w:tcMar>
                              <w:top w:w="28" w:type="dxa"/>
                              <w:left w:w="28" w:type="dxa"/>
                              <w:bottom w:w="28" w:type="dxa"/>
                              <w:right w:w="28" w:type="dxa"/>
                            </w:tcMar>
                          </w:tcPr>
                          <w:p w:rsidR="00AF5A80" w:rsidRPr="007674D9" w:rsidRDefault="00AF5A80">
                            <w:pPr>
                              <w:pStyle w:val="afc"/>
                              <w:jc w:val="center"/>
                              <w:rPr>
                                <w:rStyle w:val="p1"/>
                                <w:b w:val="0"/>
                                <w:lang w:val="en-US"/>
                              </w:rPr>
                            </w:pPr>
                            <w:r w:rsidRPr="007674D9">
                              <w:rPr>
                                <w:rStyle w:val="p1"/>
                                <w:b w:val="0"/>
                                <w:lang w:val="en-US"/>
                              </w:rPr>
                              <w:t>Antrum, 2.3 cm</w:t>
                            </w:r>
                          </w:p>
                          <w:p w:rsidR="00AF5A80" w:rsidRPr="007674D9" w:rsidRDefault="00AF5A80">
                            <w:pPr>
                              <w:pStyle w:val="afc"/>
                              <w:jc w:val="center"/>
                              <w:rPr>
                                <w:b w:val="0"/>
                              </w:rPr>
                            </w:pPr>
                          </w:p>
                        </w:tc>
                        <w:tc>
                          <w:tcPr>
                            <w:tcW w:w="3257" w:type="dxa"/>
                            <w:tcMar>
                              <w:top w:w="28" w:type="dxa"/>
                              <w:left w:w="28" w:type="dxa"/>
                              <w:bottom w:w="28" w:type="dxa"/>
                              <w:right w:w="28" w:type="dxa"/>
                            </w:tcMar>
                          </w:tcPr>
                          <w:p w:rsidR="00AF5A80" w:rsidRPr="007674D9" w:rsidRDefault="00AF5A80">
                            <w:pPr>
                              <w:pStyle w:val="afc"/>
                              <w:jc w:val="center"/>
                              <w:rPr>
                                <w:rStyle w:val="p1"/>
                                <w:b w:val="0"/>
                                <w:lang w:val="en-US"/>
                              </w:rPr>
                            </w:pPr>
                            <w:r w:rsidRPr="007674D9">
                              <w:rPr>
                                <w:rStyle w:val="p1"/>
                                <w:b w:val="0"/>
                                <w:lang w:val="en-US"/>
                              </w:rPr>
                              <w:t>Hypoechoic lesion (more hyperechoic than the muscular tissue), fourth layer</w:t>
                            </w:r>
                          </w:p>
                          <w:p w:rsidR="00AF5A80" w:rsidRPr="007674D9" w:rsidRDefault="00AF5A80">
                            <w:pPr>
                              <w:pStyle w:val="afc"/>
                              <w:jc w:val="center"/>
                              <w:rPr>
                                <w:b w:val="0"/>
                                <w:lang w:val="en-US"/>
                              </w:rPr>
                            </w:pPr>
                          </w:p>
                        </w:tc>
                      </w:tr>
                    </w:tbl>
                    <w:p w:rsidR="00AF5A80" w:rsidRDefault="00AF5A80" w:rsidP="00AF5A80">
                      <w:pPr>
                        <w:pStyle w:val="afd"/>
                        <w:rPr>
                          <w:rStyle w:val="p1"/>
                        </w:rPr>
                      </w:pPr>
                      <w:r>
                        <w:rPr>
                          <w:rStyle w:val="p1"/>
                        </w:rPr>
                        <w:t>EUS: Endoscopic ultrasound; NR: Not reported</w:t>
                      </w:r>
                      <w:proofErr w:type="gramStart"/>
                      <w:r>
                        <w:rPr>
                          <w:rStyle w:val="p1"/>
                        </w:rPr>
                        <w:t>;.</w:t>
                      </w:r>
                      <w:proofErr w:type="gramEnd"/>
                      <w:r>
                        <w:rPr>
                          <w:rStyle w:val="p1"/>
                        </w:rPr>
                        <w:t xml:space="preserve"> SET: </w:t>
                      </w:r>
                      <w:proofErr w:type="spellStart"/>
                      <w:r>
                        <w:rPr>
                          <w:rStyle w:val="p1"/>
                        </w:rPr>
                        <w:t>Subepithelial</w:t>
                      </w:r>
                      <w:proofErr w:type="spellEnd"/>
                      <w:r>
                        <w:rPr>
                          <w:rStyle w:val="p1"/>
                        </w:rPr>
                        <w:t xml:space="preserve"> tumor.</w:t>
                      </w:r>
                    </w:p>
                    <w:p w:rsidR="00AF5A80" w:rsidRPr="00DC60C5" w:rsidRDefault="00AF5A80" w:rsidP="00AF5A80">
                      <w:pPr>
                        <w:pStyle w:val="7EAF"/>
                        <w:ind w:right="636"/>
                        <w:rPr>
                          <w:rFonts w:ascii="Times New Roman" w:hAnsi="Times New Roman" w:cs="Times New Roman"/>
                          <w:sz w:val="16"/>
                          <w:szCs w:val="16"/>
                        </w:rPr>
                      </w:pPr>
                    </w:p>
                  </w:txbxContent>
                </v:textbox>
                <w10:wrap type="square"/>
              </v:shape>
            </w:pict>
          </mc:Fallback>
        </mc:AlternateContent>
      </w:r>
    </w:p>
    <w:p w:rsidR="00AF5A80" w:rsidRPr="00AF5A80" w:rsidRDefault="00AF5A80" w:rsidP="00B657F9"/>
    <w:sectPr w:rsidR="00AF5A80" w:rsidRPr="00AF5A80" w:rsidSect="00A21CED">
      <w:headerReference w:type="default" r:id="rId12"/>
      <w:footerReference w:type="default" r:id="rId13"/>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68A0" w:rsidRDefault="00C568A0">
      <w:r>
        <w:separator/>
      </w:r>
    </w:p>
  </w:endnote>
  <w:endnote w:type="continuationSeparator" w:id="0">
    <w:p w:rsidR="00C568A0" w:rsidRDefault="00C568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61002A87" w:usb1="80000000" w:usb2="00000008"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20000287" w:usb1="00000000"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inionPro-Regular">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KozMinPro-Regular">
    <w:altName w:val="MS Mincho"/>
    <w:panose1 w:val="00000000000000000000"/>
    <w:charset w:val="80"/>
    <w:family w:val="auto"/>
    <w:notTrueType/>
    <w:pitch w:val="default"/>
    <w:sig w:usb0="00000001" w:usb1="08070000" w:usb2="00000010" w:usb3="00000000" w:csb0="0002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372688"/>
      <w:docPartObj>
        <w:docPartGallery w:val="Page Numbers (Bottom of Page)"/>
        <w:docPartUnique/>
      </w:docPartObj>
    </w:sdtPr>
    <w:sdtEndPr>
      <w:rPr>
        <w:noProof/>
      </w:rPr>
    </w:sdtEndPr>
    <w:sdtContent>
      <w:p w:rsidR="009A5137" w:rsidRDefault="009A5137">
        <w:pPr>
          <w:pStyle w:val="a8"/>
          <w:jc w:val="right"/>
        </w:pPr>
        <w:r>
          <w:fldChar w:fldCharType="begin"/>
        </w:r>
        <w:r>
          <w:instrText xml:space="preserve"> PAGE   \* MERGEFORMAT </w:instrText>
        </w:r>
        <w:r>
          <w:fldChar w:fldCharType="separate"/>
        </w:r>
        <w:r w:rsidR="009977C7">
          <w:rPr>
            <w:noProof/>
          </w:rPr>
          <w:t>13</w:t>
        </w:r>
        <w:r>
          <w:rPr>
            <w:noProof/>
          </w:rPr>
          <w:fldChar w:fldCharType="end"/>
        </w:r>
      </w:p>
    </w:sdtContent>
  </w:sdt>
  <w:p w:rsidR="009A5137" w:rsidRDefault="009A51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68A0" w:rsidRDefault="00C568A0">
      <w:r>
        <w:separator/>
      </w:r>
    </w:p>
  </w:footnote>
  <w:footnote w:type="continuationSeparator" w:id="0">
    <w:p w:rsidR="00C568A0" w:rsidRDefault="00C568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A4" w:rsidRDefault="005F5D79" w:rsidP="005F5D79">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57216" behindDoc="0" locked="0" layoutInCell="1" allowOverlap="1" wp14:anchorId="67A7DAF5" wp14:editId="2D87E4F0">
              <wp:simplePos x="0" y="0"/>
              <wp:positionH relativeFrom="margin">
                <wp:align>right</wp:align>
              </wp:positionH>
              <wp:positionV relativeFrom="paragraph">
                <wp:posOffset>11430</wp:posOffset>
              </wp:positionV>
              <wp:extent cx="2231136" cy="1397000"/>
              <wp:effectExtent l="0" t="0" r="1714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397000"/>
                      </a:xfrm>
                      <a:prstGeom prst="rect">
                        <a:avLst/>
                      </a:prstGeom>
                      <a:solidFill>
                        <a:srgbClr val="FFFFFF">
                          <a:alpha val="89000"/>
                        </a:srgbClr>
                      </a:solidFill>
                      <a:ln w="15875">
                        <a:solidFill>
                          <a:srgbClr val="FFFFFF"/>
                        </a:solidFill>
                        <a:miter lim="800000"/>
                        <a:headEnd/>
                        <a:tailEnd/>
                      </a:ln>
                    </wps:spPr>
                    <wps:txb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1"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124.5pt;margin-top:.9pt;width:175.7pt;height:110pt;rotation:180;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" strokecolor="white" strokeweight="1.25pt">
              <v:fill opacity="58339f"/>
              <v:textbo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2"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v:textbox>
              <w10:wrap anchorx="margin"/>
            </v:shape>
          </w:pict>
        </mc:Fallback>
      </mc:AlternateContent>
    </w:r>
    <w:r w:rsidR="00885553">
      <w:rPr>
        <w:noProof/>
      </w:rPr>
      <w:drawing>
        <wp:inline distT="0" distB="0" distL="0" distR="0" wp14:anchorId="51668F4C" wp14:editId="669434B8">
          <wp:extent cx="3225800" cy="141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44E79"/>
    <w:multiLevelType w:val="hybridMultilevel"/>
    <w:tmpl w:val="C9D2F55A"/>
    <w:lvl w:ilvl="0" w:tplc="8612CD84">
      <w:start w:val="4"/>
      <w:numFmt w:val="decimal"/>
      <w:lvlText w:val="%1"/>
      <w:lvlJc w:val="left"/>
      <w:pPr>
        <w:tabs>
          <w:tab w:val="num" w:pos="360"/>
        </w:tabs>
        <w:ind w:left="360" w:hanging="360"/>
      </w:pPr>
      <w:rPr>
        <w:rFonts w:cs="Times New Roman" w:hint="eastAsia"/>
        <w:color w:val="00000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67421000"/>
    <w:multiLevelType w:val="hybridMultilevel"/>
    <w:tmpl w:val="476EB06A"/>
    <w:lvl w:ilvl="0" w:tplc="4CB89B1E">
      <w:start w:val="7"/>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563"/>
    <w:rsid w:val="00001C6D"/>
    <w:rsid w:val="00005DE6"/>
    <w:rsid w:val="000064BA"/>
    <w:rsid w:val="00012AA4"/>
    <w:rsid w:val="0002285A"/>
    <w:rsid w:val="000241BD"/>
    <w:rsid w:val="00027581"/>
    <w:rsid w:val="00031C52"/>
    <w:rsid w:val="00040400"/>
    <w:rsid w:val="00043213"/>
    <w:rsid w:val="000528EB"/>
    <w:rsid w:val="000557E7"/>
    <w:rsid w:val="0006353A"/>
    <w:rsid w:val="00065609"/>
    <w:rsid w:val="000718B5"/>
    <w:rsid w:val="00077F13"/>
    <w:rsid w:val="00092F16"/>
    <w:rsid w:val="00096D46"/>
    <w:rsid w:val="000B3A7C"/>
    <w:rsid w:val="000C2127"/>
    <w:rsid w:val="000D76DB"/>
    <w:rsid w:val="000E0EE3"/>
    <w:rsid w:val="000E5061"/>
    <w:rsid w:val="000F18D8"/>
    <w:rsid w:val="000F2158"/>
    <w:rsid w:val="000F7E73"/>
    <w:rsid w:val="00103969"/>
    <w:rsid w:val="0011118F"/>
    <w:rsid w:val="00112264"/>
    <w:rsid w:val="0011398A"/>
    <w:rsid w:val="001173A3"/>
    <w:rsid w:val="00133D44"/>
    <w:rsid w:val="00137774"/>
    <w:rsid w:val="00140EF6"/>
    <w:rsid w:val="00150B82"/>
    <w:rsid w:val="001535D1"/>
    <w:rsid w:val="00154821"/>
    <w:rsid w:val="0016247D"/>
    <w:rsid w:val="00170504"/>
    <w:rsid w:val="00170E23"/>
    <w:rsid w:val="00173045"/>
    <w:rsid w:val="001855C5"/>
    <w:rsid w:val="001922E0"/>
    <w:rsid w:val="00193794"/>
    <w:rsid w:val="001968BE"/>
    <w:rsid w:val="0019699C"/>
    <w:rsid w:val="00197E68"/>
    <w:rsid w:val="001A5CCD"/>
    <w:rsid w:val="001B5A86"/>
    <w:rsid w:val="001C1D9E"/>
    <w:rsid w:val="001C2555"/>
    <w:rsid w:val="001D1E59"/>
    <w:rsid w:val="001D5BAF"/>
    <w:rsid w:val="001D78FF"/>
    <w:rsid w:val="001E0066"/>
    <w:rsid w:val="001E0D51"/>
    <w:rsid w:val="001E5B6B"/>
    <w:rsid w:val="001E7B2E"/>
    <w:rsid w:val="001E7F37"/>
    <w:rsid w:val="001F1D16"/>
    <w:rsid w:val="00212897"/>
    <w:rsid w:val="002155C0"/>
    <w:rsid w:val="00216152"/>
    <w:rsid w:val="00220D85"/>
    <w:rsid w:val="002261BC"/>
    <w:rsid w:val="00242DC9"/>
    <w:rsid w:val="002519CE"/>
    <w:rsid w:val="002538C0"/>
    <w:rsid w:val="00254F78"/>
    <w:rsid w:val="00255907"/>
    <w:rsid w:val="002566B5"/>
    <w:rsid w:val="002570F2"/>
    <w:rsid w:val="002636AF"/>
    <w:rsid w:val="0026447B"/>
    <w:rsid w:val="002705B3"/>
    <w:rsid w:val="00282295"/>
    <w:rsid w:val="00284DC0"/>
    <w:rsid w:val="00284E18"/>
    <w:rsid w:val="002861B2"/>
    <w:rsid w:val="00286B01"/>
    <w:rsid w:val="00291D66"/>
    <w:rsid w:val="0029289B"/>
    <w:rsid w:val="0029430C"/>
    <w:rsid w:val="00294A98"/>
    <w:rsid w:val="002A0B3F"/>
    <w:rsid w:val="002C1593"/>
    <w:rsid w:val="002C2BE8"/>
    <w:rsid w:val="002D2596"/>
    <w:rsid w:val="002D428E"/>
    <w:rsid w:val="002F37B2"/>
    <w:rsid w:val="002F4FA2"/>
    <w:rsid w:val="0030197A"/>
    <w:rsid w:val="00305D12"/>
    <w:rsid w:val="00306E88"/>
    <w:rsid w:val="00307AB0"/>
    <w:rsid w:val="00314E3A"/>
    <w:rsid w:val="00322578"/>
    <w:rsid w:val="00324FAC"/>
    <w:rsid w:val="0032559D"/>
    <w:rsid w:val="00330119"/>
    <w:rsid w:val="00333D08"/>
    <w:rsid w:val="00337A62"/>
    <w:rsid w:val="00340E4F"/>
    <w:rsid w:val="00353CDE"/>
    <w:rsid w:val="00355BBB"/>
    <w:rsid w:val="00360E43"/>
    <w:rsid w:val="00361922"/>
    <w:rsid w:val="003671C4"/>
    <w:rsid w:val="003728EC"/>
    <w:rsid w:val="003750C1"/>
    <w:rsid w:val="00376EF1"/>
    <w:rsid w:val="0037753E"/>
    <w:rsid w:val="00377FC5"/>
    <w:rsid w:val="00380A29"/>
    <w:rsid w:val="00384D0E"/>
    <w:rsid w:val="003868A1"/>
    <w:rsid w:val="0039339A"/>
    <w:rsid w:val="003A2603"/>
    <w:rsid w:val="003B205B"/>
    <w:rsid w:val="003B34BC"/>
    <w:rsid w:val="003B4E10"/>
    <w:rsid w:val="003B6B3B"/>
    <w:rsid w:val="003C1EDE"/>
    <w:rsid w:val="003C298A"/>
    <w:rsid w:val="003D0124"/>
    <w:rsid w:val="003D1884"/>
    <w:rsid w:val="003D2D99"/>
    <w:rsid w:val="003D38AB"/>
    <w:rsid w:val="003D39C8"/>
    <w:rsid w:val="003D6F17"/>
    <w:rsid w:val="003D6F6C"/>
    <w:rsid w:val="003E0F4D"/>
    <w:rsid w:val="003E53A1"/>
    <w:rsid w:val="003E6B5A"/>
    <w:rsid w:val="003E7139"/>
    <w:rsid w:val="003F5EF2"/>
    <w:rsid w:val="003F6603"/>
    <w:rsid w:val="00402738"/>
    <w:rsid w:val="00407543"/>
    <w:rsid w:val="00412198"/>
    <w:rsid w:val="0042499D"/>
    <w:rsid w:val="004254B8"/>
    <w:rsid w:val="00427176"/>
    <w:rsid w:val="004274AB"/>
    <w:rsid w:val="0045484D"/>
    <w:rsid w:val="00464F05"/>
    <w:rsid w:val="00480FC6"/>
    <w:rsid w:val="00481A91"/>
    <w:rsid w:val="0049560D"/>
    <w:rsid w:val="004A69B9"/>
    <w:rsid w:val="004A7BAD"/>
    <w:rsid w:val="004B5141"/>
    <w:rsid w:val="004C3E6D"/>
    <w:rsid w:val="004C5343"/>
    <w:rsid w:val="004C7F83"/>
    <w:rsid w:val="004D0DF4"/>
    <w:rsid w:val="004D127F"/>
    <w:rsid w:val="004D3B0F"/>
    <w:rsid w:val="004D53BF"/>
    <w:rsid w:val="004E596A"/>
    <w:rsid w:val="004E67A1"/>
    <w:rsid w:val="004F5597"/>
    <w:rsid w:val="004F6FD3"/>
    <w:rsid w:val="004F729A"/>
    <w:rsid w:val="0050248B"/>
    <w:rsid w:val="005037AF"/>
    <w:rsid w:val="0050472D"/>
    <w:rsid w:val="00505D7D"/>
    <w:rsid w:val="00505F47"/>
    <w:rsid w:val="005163F4"/>
    <w:rsid w:val="00521063"/>
    <w:rsid w:val="00522AB7"/>
    <w:rsid w:val="00523E26"/>
    <w:rsid w:val="00526060"/>
    <w:rsid w:val="00540B3A"/>
    <w:rsid w:val="0054395F"/>
    <w:rsid w:val="005444AC"/>
    <w:rsid w:val="00544904"/>
    <w:rsid w:val="00544CD2"/>
    <w:rsid w:val="00552415"/>
    <w:rsid w:val="00564CA7"/>
    <w:rsid w:val="005707F6"/>
    <w:rsid w:val="005734FA"/>
    <w:rsid w:val="00576880"/>
    <w:rsid w:val="00577315"/>
    <w:rsid w:val="0058145E"/>
    <w:rsid w:val="00581DC8"/>
    <w:rsid w:val="0058400A"/>
    <w:rsid w:val="00585BFE"/>
    <w:rsid w:val="00586A45"/>
    <w:rsid w:val="005908B0"/>
    <w:rsid w:val="00592DD9"/>
    <w:rsid w:val="00595F62"/>
    <w:rsid w:val="005A22EC"/>
    <w:rsid w:val="005B0FCC"/>
    <w:rsid w:val="005B2D49"/>
    <w:rsid w:val="005B3CB1"/>
    <w:rsid w:val="005B6441"/>
    <w:rsid w:val="005D7B87"/>
    <w:rsid w:val="005E1EE8"/>
    <w:rsid w:val="005E2B21"/>
    <w:rsid w:val="005E429F"/>
    <w:rsid w:val="005E52BE"/>
    <w:rsid w:val="005E5CFC"/>
    <w:rsid w:val="005F5D79"/>
    <w:rsid w:val="00601539"/>
    <w:rsid w:val="006028D4"/>
    <w:rsid w:val="00604221"/>
    <w:rsid w:val="00611EAD"/>
    <w:rsid w:val="00616427"/>
    <w:rsid w:val="00620179"/>
    <w:rsid w:val="00620605"/>
    <w:rsid w:val="00622242"/>
    <w:rsid w:val="00636CF1"/>
    <w:rsid w:val="00640B34"/>
    <w:rsid w:val="006421E5"/>
    <w:rsid w:val="00644911"/>
    <w:rsid w:val="00650909"/>
    <w:rsid w:val="00667E60"/>
    <w:rsid w:val="00674763"/>
    <w:rsid w:val="00683A52"/>
    <w:rsid w:val="00686710"/>
    <w:rsid w:val="006905D5"/>
    <w:rsid w:val="00695825"/>
    <w:rsid w:val="006A0C55"/>
    <w:rsid w:val="006A5582"/>
    <w:rsid w:val="006A57C1"/>
    <w:rsid w:val="006B49D8"/>
    <w:rsid w:val="006C623D"/>
    <w:rsid w:val="006D01EF"/>
    <w:rsid w:val="006E0215"/>
    <w:rsid w:val="006E0909"/>
    <w:rsid w:val="006E2159"/>
    <w:rsid w:val="006E3D3E"/>
    <w:rsid w:val="006E5F7E"/>
    <w:rsid w:val="006F0BAD"/>
    <w:rsid w:val="006F0CE2"/>
    <w:rsid w:val="006F1C7D"/>
    <w:rsid w:val="006F2531"/>
    <w:rsid w:val="006F64A9"/>
    <w:rsid w:val="00701BB1"/>
    <w:rsid w:val="007030B1"/>
    <w:rsid w:val="0071080A"/>
    <w:rsid w:val="00715F7C"/>
    <w:rsid w:val="0071646F"/>
    <w:rsid w:val="00731ADB"/>
    <w:rsid w:val="007435E8"/>
    <w:rsid w:val="00743B05"/>
    <w:rsid w:val="00746843"/>
    <w:rsid w:val="00746C2E"/>
    <w:rsid w:val="00751168"/>
    <w:rsid w:val="00751A00"/>
    <w:rsid w:val="007571BB"/>
    <w:rsid w:val="00760B6E"/>
    <w:rsid w:val="00763FE1"/>
    <w:rsid w:val="007670A8"/>
    <w:rsid w:val="00774106"/>
    <w:rsid w:val="00776972"/>
    <w:rsid w:val="0079246B"/>
    <w:rsid w:val="007929ED"/>
    <w:rsid w:val="00794B7A"/>
    <w:rsid w:val="007A683F"/>
    <w:rsid w:val="007B0087"/>
    <w:rsid w:val="007B23EF"/>
    <w:rsid w:val="007B4A59"/>
    <w:rsid w:val="007C45B2"/>
    <w:rsid w:val="007D4616"/>
    <w:rsid w:val="007E1460"/>
    <w:rsid w:val="007F109C"/>
    <w:rsid w:val="008013FF"/>
    <w:rsid w:val="00802C13"/>
    <w:rsid w:val="0080681C"/>
    <w:rsid w:val="008076E3"/>
    <w:rsid w:val="00811059"/>
    <w:rsid w:val="008114FB"/>
    <w:rsid w:val="00817957"/>
    <w:rsid w:val="00820579"/>
    <w:rsid w:val="00830A85"/>
    <w:rsid w:val="008461D5"/>
    <w:rsid w:val="00846659"/>
    <w:rsid w:val="00860055"/>
    <w:rsid w:val="008613EB"/>
    <w:rsid w:val="008722CC"/>
    <w:rsid w:val="00874AE7"/>
    <w:rsid w:val="00885553"/>
    <w:rsid w:val="00885AFD"/>
    <w:rsid w:val="00887CC1"/>
    <w:rsid w:val="00891701"/>
    <w:rsid w:val="00897C1D"/>
    <w:rsid w:val="008A0064"/>
    <w:rsid w:val="008A1DD6"/>
    <w:rsid w:val="008A6B51"/>
    <w:rsid w:val="008A7345"/>
    <w:rsid w:val="008C7E78"/>
    <w:rsid w:val="008D108F"/>
    <w:rsid w:val="008D6D98"/>
    <w:rsid w:val="008E139E"/>
    <w:rsid w:val="008E1B24"/>
    <w:rsid w:val="008E56FE"/>
    <w:rsid w:val="008E744E"/>
    <w:rsid w:val="008F040D"/>
    <w:rsid w:val="008F10BC"/>
    <w:rsid w:val="008F35CA"/>
    <w:rsid w:val="008F4F6E"/>
    <w:rsid w:val="00904262"/>
    <w:rsid w:val="0090450E"/>
    <w:rsid w:val="00904A90"/>
    <w:rsid w:val="0091276B"/>
    <w:rsid w:val="00912D6B"/>
    <w:rsid w:val="00920A5E"/>
    <w:rsid w:val="00930A0C"/>
    <w:rsid w:val="00933182"/>
    <w:rsid w:val="0093662A"/>
    <w:rsid w:val="00944800"/>
    <w:rsid w:val="00947562"/>
    <w:rsid w:val="0095098E"/>
    <w:rsid w:val="00950E48"/>
    <w:rsid w:val="009546AC"/>
    <w:rsid w:val="00961119"/>
    <w:rsid w:val="009647B6"/>
    <w:rsid w:val="00967BA9"/>
    <w:rsid w:val="00970BE2"/>
    <w:rsid w:val="00976771"/>
    <w:rsid w:val="00976D3D"/>
    <w:rsid w:val="0098707B"/>
    <w:rsid w:val="00991151"/>
    <w:rsid w:val="0099158A"/>
    <w:rsid w:val="009977C7"/>
    <w:rsid w:val="009A227E"/>
    <w:rsid w:val="009A5137"/>
    <w:rsid w:val="009B0A9C"/>
    <w:rsid w:val="009B11EE"/>
    <w:rsid w:val="009B40A6"/>
    <w:rsid w:val="009C47D9"/>
    <w:rsid w:val="009C6726"/>
    <w:rsid w:val="009D44CD"/>
    <w:rsid w:val="009D6753"/>
    <w:rsid w:val="009E4B40"/>
    <w:rsid w:val="009E51E4"/>
    <w:rsid w:val="009E6A9E"/>
    <w:rsid w:val="009F1230"/>
    <w:rsid w:val="00A00C4A"/>
    <w:rsid w:val="00A01F84"/>
    <w:rsid w:val="00A06C66"/>
    <w:rsid w:val="00A11C21"/>
    <w:rsid w:val="00A17703"/>
    <w:rsid w:val="00A20707"/>
    <w:rsid w:val="00A21CED"/>
    <w:rsid w:val="00A22686"/>
    <w:rsid w:val="00A268E9"/>
    <w:rsid w:val="00A348DE"/>
    <w:rsid w:val="00A4272F"/>
    <w:rsid w:val="00A56B18"/>
    <w:rsid w:val="00A63481"/>
    <w:rsid w:val="00A7172F"/>
    <w:rsid w:val="00A7256E"/>
    <w:rsid w:val="00A72C51"/>
    <w:rsid w:val="00A7449A"/>
    <w:rsid w:val="00A74B8B"/>
    <w:rsid w:val="00A77E98"/>
    <w:rsid w:val="00A83F6C"/>
    <w:rsid w:val="00A85D4B"/>
    <w:rsid w:val="00A86AB8"/>
    <w:rsid w:val="00AA20D3"/>
    <w:rsid w:val="00AB0EF8"/>
    <w:rsid w:val="00AB2A40"/>
    <w:rsid w:val="00AC0EA3"/>
    <w:rsid w:val="00AC504D"/>
    <w:rsid w:val="00AD7398"/>
    <w:rsid w:val="00AE2998"/>
    <w:rsid w:val="00AF2F45"/>
    <w:rsid w:val="00AF5A80"/>
    <w:rsid w:val="00AF5ABA"/>
    <w:rsid w:val="00AF6E92"/>
    <w:rsid w:val="00B00F92"/>
    <w:rsid w:val="00B06167"/>
    <w:rsid w:val="00B06ED7"/>
    <w:rsid w:val="00B106F9"/>
    <w:rsid w:val="00B22387"/>
    <w:rsid w:val="00B24437"/>
    <w:rsid w:val="00B25296"/>
    <w:rsid w:val="00B253E8"/>
    <w:rsid w:val="00B4148E"/>
    <w:rsid w:val="00B50A3C"/>
    <w:rsid w:val="00B51B1D"/>
    <w:rsid w:val="00B5378E"/>
    <w:rsid w:val="00B57946"/>
    <w:rsid w:val="00B63A6D"/>
    <w:rsid w:val="00B64919"/>
    <w:rsid w:val="00B657F9"/>
    <w:rsid w:val="00B663F9"/>
    <w:rsid w:val="00B67184"/>
    <w:rsid w:val="00B7120E"/>
    <w:rsid w:val="00B750C0"/>
    <w:rsid w:val="00B93798"/>
    <w:rsid w:val="00BA0CF4"/>
    <w:rsid w:val="00BA31C1"/>
    <w:rsid w:val="00BA5768"/>
    <w:rsid w:val="00BB5D6F"/>
    <w:rsid w:val="00BB754D"/>
    <w:rsid w:val="00BC6F70"/>
    <w:rsid w:val="00BC7360"/>
    <w:rsid w:val="00BD265D"/>
    <w:rsid w:val="00BD335E"/>
    <w:rsid w:val="00BD4986"/>
    <w:rsid w:val="00BD66DC"/>
    <w:rsid w:val="00BE115E"/>
    <w:rsid w:val="00BE483C"/>
    <w:rsid w:val="00BE585C"/>
    <w:rsid w:val="00BE67E4"/>
    <w:rsid w:val="00BE7DF2"/>
    <w:rsid w:val="00C02CE5"/>
    <w:rsid w:val="00C038B9"/>
    <w:rsid w:val="00C17E11"/>
    <w:rsid w:val="00C267BB"/>
    <w:rsid w:val="00C32C48"/>
    <w:rsid w:val="00C40076"/>
    <w:rsid w:val="00C443EB"/>
    <w:rsid w:val="00C528A5"/>
    <w:rsid w:val="00C564E3"/>
    <w:rsid w:val="00C568A0"/>
    <w:rsid w:val="00C60563"/>
    <w:rsid w:val="00C63FE6"/>
    <w:rsid w:val="00C65DE6"/>
    <w:rsid w:val="00C8025D"/>
    <w:rsid w:val="00C82469"/>
    <w:rsid w:val="00C85912"/>
    <w:rsid w:val="00C9312F"/>
    <w:rsid w:val="00CA0900"/>
    <w:rsid w:val="00CA1A9D"/>
    <w:rsid w:val="00CA6739"/>
    <w:rsid w:val="00CB2F8F"/>
    <w:rsid w:val="00CB6536"/>
    <w:rsid w:val="00CD28C5"/>
    <w:rsid w:val="00CD441F"/>
    <w:rsid w:val="00CD6C7C"/>
    <w:rsid w:val="00CE045A"/>
    <w:rsid w:val="00CF1236"/>
    <w:rsid w:val="00D01A56"/>
    <w:rsid w:val="00D0326A"/>
    <w:rsid w:val="00D04E22"/>
    <w:rsid w:val="00D070CB"/>
    <w:rsid w:val="00D12FB7"/>
    <w:rsid w:val="00D161AC"/>
    <w:rsid w:val="00D2058A"/>
    <w:rsid w:val="00D24135"/>
    <w:rsid w:val="00D328C8"/>
    <w:rsid w:val="00D36647"/>
    <w:rsid w:val="00D40802"/>
    <w:rsid w:val="00D42724"/>
    <w:rsid w:val="00D530C8"/>
    <w:rsid w:val="00D54511"/>
    <w:rsid w:val="00D548B5"/>
    <w:rsid w:val="00D55BCE"/>
    <w:rsid w:val="00D57C1D"/>
    <w:rsid w:val="00D6271E"/>
    <w:rsid w:val="00D631C7"/>
    <w:rsid w:val="00D63642"/>
    <w:rsid w:val="00D707BD"/>
    <w:rsid w:val="00D746A1"/>
    <w:rsid w:val="00D753FD"/>
    <w:rsid w:val="00D86188"/>
    <w:rsid w:val="00D9437B"/>
    <w:rsid w:val="00D95E38"/>
    <w:rsid w:val="00D95ECA"/>
    <w:rsid w:val="00DC0D2A"/>
    <w:rsid w:val="00DC74DD"/>
    <w:rsid w:val="00DD331D"/>
    <w:rsid w:val="00DE00A3"/>
    <w:rsid w:val="00DE0506"/>
    <w:rsid w:val="00DE1B4B"/>
    <w:rsid w:val="00DE2EDE"/>
    <w:rsid w:val="00DE3BEE"/>
    <w:rsid w:val="00DF267E"/>
    <w:rsid w:val="00E03CF2"/>
    <w:rsid w:val="00E06134"/>
    <w:rsid w:val="00E0693B"/>
    <w:rsid w:val="00E10A5F"/>
    <w:rsid w:val="00E20CC9"/>
    <w:rsid w:val="00E24B89"/>
    <w:rsid w:val="00E2521C"/>
    <w:rsid w:val="00E33A7E"/>
    <w:rsid w:val="00E355B3"/>
    <w:rsid w:val="00E36044"/>
    <w:rsid w:val="00E438FD"/>
    <w:rsid w:val="00E62D4A"/>
    <w:rsid w:val="00E63578"/>
    <w:rsid w:val="00E71E10"/>
    <w:rsid w:val="00E73B59"/>
    <w:rsid w:val="00E832C1"/>
    <w:rsid w:val="00EA19BF"/>
    <w:rsid w:val="00EB290A"/>
    <w:rsid w:val="00ED6883"/>
    <w:rsid w:val="00EE0566"/>
    <w:rsid w:val="00EE374A"/>
    <w:rsid w:val="00EE48DE"/>
    <w:rsid w:val="00EF08F1"/>
    <w:rsid w:val="00EF65A5"/>
    <w:rsid w:val="00F04A21"/>
    <w:rsid w:val="00F111F4"/>
    <w:rsid w:val="00F1128B"/>
    <w:rsid w:val="00F1478B"/>
    <w:rsid w:val="00F14D7C"/>
    <w:rsid w:val="00F372E9"/>
    <w:rsid w:val="00F42FF1"/>
    <w:rsid w:val="00F43464"/>
    <w:rsid w:val="00F55E4B"/>
    <w:rsid w:val="00F62D29"/>
    <w:rsid w:val="00F706C2"/>
    <w:rsid w:val="00F7430E"/>
    <w:rsid w:val="00F760A1"/>
    <w:rsid w:val="00F80543"/>
    <w:rsid w:val="00F81847"/>
    <w:rsid w:val="00F925BC"/>
    <w:rsid w:val="00FA36C5"/>
    <w:rsid w:val="00FA4875"/>
    <w:rsid w:val="00FA498E"/>
    <w:rsid w:val="00FB1DE7"/>
    <w:rsid w:val="00FB41FD"/>
    <w:rsid w:val="00FB6D5E"/>
    <w:rsid w:val="00FC06C1"/>
    <w:rsid w:val="00FC0A37"/>
    <w:rsid w:val="00FC1933"/>
    <w:rsid w:val="00FC360A"/>
    <w:rsid w:val="00FC393A"/>
    <w:rsid w:val="00FD6A28"/>
    <w:rsid w:val="00FE2A39"/>
    <w:rsid w:val="00FF0B5A"/>
    <w:rsid w:val="00FF344F"/>
    <w:rsid w:val="00FF4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uiPriority w:val="99"/>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uiPriority w:val="99"/>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uiPriority w:val="99"/>
    <w:rsid w:val="00AF5A80"/>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character" w:customStyle="1" w:styleId="p1">
    <w:name w:val="釖崍鴹p1"/>
    <w:uiPriority w:val="99"/>
    <w:rsid w:val="00AF5A80"/>
    <w:rPr>
      <w:w w:val="100"/>
      <w:sz w:val="21"/>
      <w:szCs w:val="21"/>
    </w:rPr>
  </w:style>
  <w:style w:type="paragraph" w:customStyle="1" w:styleId="af6">
    <w:name w:val="嶌幰怣"/>
    <w:basedOn w:val="a"/>
    <w:uiPriority w:val="99"/>
    <w:rsid w:val="00AF5A80"/>
    <w:pPr>
      <w:suppressAutoHyphens/>
      <w:autoSpaceDE w:val="0"/>
      <w:autoSpaceDN w:val="0"/>
      <w:adjustRightInd w:val="0"/>
      <w:spacing w:line="210" w:lineRule="atLeast"/>
      <w:textAlignment w:val="center"/>
    </w:pPr>
    <w:rPr>
      <w:color w:val="000000"/>
      <w:spacing w:val="-2"/>
      <w:kern w:val="0"/>
      <w:sz w:val="18"/>
      <w:szCs w:val="18"/>
    </w:rPr>
  </w:style>
  <w:style w:type="paragraph" w:customStyle="1" w:styleId="af7">
    <w:name w:val="惓暥"/>
    <w:basedOn w:val="a"/>
    <w:uiPriority w:val="99"/>
    <w:rsid w:val="00AF5A80"/>
    <w:pPr>
      <w:suppressAutoHyphens/>
      <w:autoSpaceDE w:val="0"/>
      <w:autoSpaceDN w:val="0"/>
      <w:adjustRightInd w:val="0"/>
      <w:spacing w:line="300" w:lineRule="atLeast"/>
      <w:textAlignment w:val="baseline"/>
    </w:pPr>
    <w:rPr>
      <w:color w:val="000000"/>
      <w:kern w:val="0"/>
      <w:szCs w:val="21"/>
    </w:rPr>
  </w:style>
  <w:style w:type="paragraph" w:customStyle="1" w:styleId="af8">
    <w:name w:val="一级标题"/>
    <w:basedOn w:val="a"/>
    <w:uiPriority w:val="99"/>
    <w:rsid w:val="00AF5A80"/>
    <w:pPr>
      <w:autoSpaceDE w:val="0"/>
      <w:autoSpaceDN w:val="0"/>
      <w:adjustRightInd w:val="0"/>
      <w:spacing w:line="360" w:lineRule="atLeast"/>
      <w:jc w:val="left"/>
      <w:textAlignment w:val="center"/>
    </w:pPr>
    <w:rPr>
      <w:rFonts w:ascii="Univers" w:hAnsi="Univers" w:cs="Univers"/>
      <w:b/>
      <w:bCs/>
      <w:color w:val="000000"/>
      <w:spacing w:val="-2"/>
      <w:kern w:val="0"/>
      <w:sz w:val="24"/>
      <w:szCs w:val="24"/>
      <w:lang w:val="zh-CN"/>
    </w:rPr>
  </w:style>
  <w:style w:type="paragraph" w:customStyle="1" w:styleId="af9">
    <w:name w:val="惓暥暥_"/>
    <w:basedOn w:val="a"/>
    <w:uiPriority w:val="99"/>
    <w:rsid w:val="00AF5A80"/>
    <w:pPr>
      <w:suppressAutoHyphens/>
      <w:autoSpaceDE w:val="0"/>
      <w:autoSpaceDN w:val="0"/>
      <w:adjustRightInd w:val="0"/>
      <w:spacing w:line="288" w:lineRule="auto"/>
      <w:textAlignment w:val="center"/>
    </w:pPr>
    <w:rPr>
      <w:rFonts w:ascii="Verdana" w:hAnsi="Verdana" w:cs="Verdana"/>
      <w:color w:val="000000"/>
      <w:spacing w:val="-7"/>
      <w:kern w:val="0"/>
      <w:sz w:val="18"/>
      <w:szCs w:val="18"/>
    </w:rPr>
  </w:style>
  <w:style w:type="paragraph" w:customStyle="1" w:styleId="10">
    <w:name w:val="惓暥暥_1"/>
    <w:basedOn w:val="a"/>
    <w:uiPriority w:val="99"/>
    <w:rsid w:val="00AF5A80"/>
    <w:pPr>
      <w:suppressAutoHyphens/>
      <w:autoSpaceDE w:val="0"/>
      <w:autoSpaceDN w:val="0"/>
      <w:adjustRightInd w:val="0"/>
      <w:spacing w:line="288" w:lineRule="auto"/>
      <w:ind w:firstLine="283"/>
      <w:textAlignment w:val="center"/>
    </w:pPr>
    <w:rPr>
      <w:rFonts w:ascii="Verdana" w:hAnsi="Verdana" w:cs="Verdana"/>
      <w:color w:val="000000"/>
      <w:spacing w:val="-7"/>
      <w:kern w:val="0"/>
      <w:sz w:val="18"/>
      <w:szCs w:val="18"/>
    </w:rPr>
  </w:style>
  <w:style w:type="paragraph" w:customStyle="1" w:styleId="afa">
    <w:name w:val="二级标题"/>
    <w:basedOn w:val="a"/>
    <w:uiPriority w:val="99"/>
    <w:rsid w:val="00AF5A80"/>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8BF4">
    <w:name w:val="徠曅&lt;8BF4&gt;柧"/>
    <w:basedOn w:val="a"/>
    <w:uiPriority w:val="99"/>
    <w:rsid w:val="00AF5A80"/>
    <w:pPr>
      <w:suppressAutoHyphens/>
      <w:autoSpaceDE w:val="0"/>
      <w:autoSpaceDN w:val="0"/>
      <w:adjustRightInd w:val="0"/>
      <w:spacing w:line="200" w:lineRule="atLeast"/>
      <w:textAlignment w:val="center"/>
    </w:pPr>
    <w:rPr>
      <w:rFonts w:ascii="Arial Narrow" w:hAnsi="Arial Narrow" w:cs="Arial Narrow"/>
      <w:color w:val="000000"/>
      <w:kern w:val="0"/>
      <w:sz w:val="16"/>
      <w:szCs w:val="16"/>
    </w:rPr>
  </w:style>
  <w:style w:type="paragraph" w:customStyle="1" w:styleId="-1">
    <w:name w:val="嶲峫暥專-1"/>
    <w:basedOn w:val="a"/>
    <w:uiPriority w:val="99"/>
    <w:rsid w:val="00AF5A80"/>
    <w:pPr>
      <w:suppressAutoHyphens/>
      <w:autoSpaceDE w:val="0"/>
      <w:autoSpaceDN w:val="0"/>
      <w:adjustRightInd w:val="0"/>
      <w:spacing w:line="200" w:lineRule="atLeast"/>
      <w:ind w:left="360" w:hanging="360"/>
      <w:textAlignment w:val="center"/>
    </w:pPr>
    <w:rPr>
      <w:color w:val="000000"/>
      <w:spacing w:val="-1"/>
      <w:kern w:val="0"/>
      <w:sz w:val="16"/>
      <w:szCs w:val="16"/>
    </w:rPr>
  </w:style>
  <w:style w:type="paragraph" w:customStyle="1" w:styleId="7EAF">
    <w:name w:val="&lt;7EAF&gt;暥_"/>
    <w:basedOn w:val="af7"/>
    <w:uiPriority w:val="99"/>
    <w:rsid w:val="00AF5A80"/>
    <w:pPr>
      <w:spacing w:line="200" w:lineRule="atLeast"/>
    </w:pPr>
    <w:rPr>
      <w:rFonts w:ascii="Courier New" w:hAnsi="Courier New" w:cs="Courier New"/>
    </w:rPr>
  </w:style>
  <w:style w:type="character" w:customStyle="1" w:styleId="94FE">
    <w:name w:val="?94FE&gt;愙"/>
    <w:uiPriority w:val="99"/>
    <w:rsid w:val="00AF5A80"/>
    <w:rPr>
      <w:color w:val="0000FF"/>
      <w:w w:val="100"/>
      <w:u w:val="thick" w:color="0000FF"/>
    </w:rPr>
  </w:style>
  <w:style w:type="character" w:customStyle="1" w:styleId="5F3A8C03">
    <w:name w:val="&lt;5F3A&gt;&lt;8C03&gt;"/>
    <w:uiPriority w:val="99"/>
    <w:rsid w:val="00AF5A80"/>
    <w:rPr>
      <w:i/>
      <w:iCs/>
      <w:w w:val="100"/>
    </w:rPr>
  </w:style>
  <w:style w:type="character" w:customStyle="1" w:styleId="A20">
    <w:name w:val="A2"/>
    <w:uiPriority w:val="99"/>
    <w:rsid w:val="00AF5A80"/>
    <w:rPr>
      <w:rFonts w:ascii="MinionPro-Regular" w:hAnsi="MinionPro-Regular" w:cs="MinionPro-Regular"/>
      <w:color w:val="000000"/>
      <w:w w:val="100"/>
      <w:sz w:val="18"/>
      <w:szCs w:val="18"/>
    </w:rPr>
  </w:style>
  <w:style w:type="character" w:customStyle="1" w:styleId="st1">
    <w:name w:val="st1"/>
    <w:uiPriority w:val="99"/>
    <w:rsid w:val="00AF5A80"/>
    <w:rPr>
      <w:w w:val="100"/>
    </w:rPr>
  </w:style>
  <w:style w:type="character" w:customStyle="1" w:styleId="Rimandocommento1">
    <w:name w:val="Rimando commento1"/>
    <w:uiPriority w:val="99"/>
    <w:rsid w:val="00AF5A80"/>
    <w:rPr>
      <w:w w:val="100"/>
      <w:sz w:val="18"/>
      <w:szCs w:val="18"/>
    </w:rPr>
  </w:style>
  <w:style w:type="paragraph" w:customStyle="1" w:styleId="Noparagraphstyle">
    <w:name w:val="[No paragraph style]"/>
    <w:rsid w:val="00AF5A80"/>
    <w:pPr>
      <w:widowControl w:val="0"/>
      <w:autoSpaceDE w:val="0"/>
      <w:autoSpaceDN w:val="0"/>
      <w:adjustRightInd w:val="0"/>
      <w:spacing w:line="288" w:lineRule="auto"/>
      <w:jc w:val="both"/>
      <w:textAlignment w:val="center"/>
    </w:pPr>
    <w:rPr>
      <w:rFonts w:ascii="Book Antiqua" w:hAnsi="Book Antiqua"/>
      <w:color w:val="000000"/>
      <w:sz w:val="24"/>
      <w:szCs w:val="24"/>
      <w:lang w:val="zh-CN"/>
    </w:rPr>
  </w:style>
  <w:style w:type="paragraph" w:customStyle="1" w:styleId="afb">
    <w:name w:val="表头"/>
    <w:basedOn w:val="a"/>
    <w:uiPriority w:val="99"/>
    <w:rsid w:val="00AF5A80"/>
    <w:pPr>
      <w:autoSpaceDE w:val="0"/>
      <w:autoSpaceDN w:val="0"/>
      <w:adjustRightInd w:val="0"/>
      <w:spacing w:line="288" w:lineRule="auto"/>
      <w:textAlignment w:val="center"/>
    </w:pPr>
    <w:rPr>
      <w:rFonts w:ascii="Book Antiqua" w:hAnsi="Book Antiqua"/>
      <w:b/>
      <w:bCs/>
      <w:color w:val="000000"/>
      <w:kern w:val="0"/>
      <w:sz w:val="14"/>
      <w:szCs w:val="14"/>
      <w:lang w:val="zh-CN"/>
    </w:rPr>
  </w:style>
  <w:style w:type="paragraph" w:customStyle="1" w:styleId="afc">
    <w:name w:val="表格中文字"/>
    <w:basedOn w:val="a"/>
    <w:uiPriority w:val="99"/>
    <w:rsid w:val="00AF5A80"/>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d">
    <w:name w:val="表注"/>
    <w:basedOn w:val="afc"/>
    <w:uiPriority w:val="99"/>
    <w:rsid w:val="00AF5A80"/>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uiPriority w:val="99"/>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uiPriority w:val="99"/>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uiPriority w:val="99"/>
    <w:rsid w:val="00AF5A80"/>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character" w:customStyle="1" w:styleId="p1">
    <w:name w:val="釖崍鴹p1"/>
    <w:uiPriority w:val="99"/>
    <w:rsid w:val="00AF5A80"/>
    <w:rPr>
      <w:w w:val="100"/>
      <w:sz w:val="21"/>
      <w:szCs w:val="21"/>
    </w:rPr>
  </w:style>
  <w:style w:type="paragraph" w:customStyle="1" w:styleId="af6">
    <w:name w:val="嶌幰怣"/>
    <w:basedOn w:val="a"/>
    <w:uiPriority w:val="99"/>
    <w:rsid w:val="00AF5A80"/>
    <w:pPr>
      <w:suppressAutoHyphens/>
      <w:autoSpaceDE w:val="0"/>
      <w:autoSpaceDN w:val="0"/>
      <w:adjustRightInd w:val="0"/>
      <w:spacing w:line="210" w:lineRule="atLeast"/>
      <w:textAlignment w:val="center"/>
    </w:pPr>
    <w:rPr>
      <w:color w:val="000000"/>
      <w:spacing w:val="-2"/>
      <w:kern w:val="0"/>
      <w:sz w:val="18"/>
      <w:szCs w:val="18"/>
    </w:rPr>
  </w:style>
  <w:style w:type="paragraph" w:customStyle="1" w:styleId="af7">
    <w:name w:val="惓暥"/>
    <w:basedOn w:val="a"/>
    <w:uiPriority w:val="99"/>
    <w:rsid w:val="00AF5A80"/>
    <w:pPr>
      <w:suppressAutoHyphens/>
      <w:autoSpaceDE w:val="0"/>
      <w:autoSpaceDN w:val="0"/>
      <w:adjustRightInd w:val="0"/>
      <w:spacing w:line="300" w:lineRule="atLeast"/>
      <w:textAlignment w:val="baseline"/>
    </w:pPr>
    <w:rPr>
      <w:color w:val="000000"/>
      <w:kern w:val="0"/>
      <w:szCs w:val="21"/>
    </w:rPr>
  </w:style>
  <w:style w:type="paragraph" w:customStyle="1" w:styleId="af8">
    <w:name w:val="一级标题"/>
    <w:basedOn w:val="a"/>
    <w:uiPriority w:val="99"/>
    <w:rsid w:val="00AF5A80"/>
    <w:pPr>
      <w:autoSpaceDE w:val="0"/>
      <w:autoSpaceDN w:val="0"/>
      <w:adjustRightInd w:val="0"/>
      <w:spacing w:line="360" w:lineRule="atLeast"/>
      <w:jc w:val="left"/>
      <w:textAlignment w:val="center"/>
    </w:pPr>
    <w:rPr>
      <w:rFonts w:ascii="Univers" w:hAnsi="Univers" w:cs="Univers"/>
      <w:b/>
      <w:bCs/>
      <w:color w:val="000000"/>
      <w:spacing w:val="-2"/>
      <w:kern w:val="0"/>
      <w:sz w:val="24"/>
      <w:szCs w:val="24"/>
      <w:lang w:val="zh-CN"/>
    </w:rPr>
  </w:style>
  <w:style w:type="paragraph" w:customStyle="1" w:styleId="af9">
    <w:name w:val="惓暥暥_"/>
    <w:basedOn w:val="a"/>
    <w:uiPriority w:val="99"/>
    <w:rsid w:val="00AF5A80"/>
    <w:pPr>
      <w:suppressAutoHyphens/>
      <w:autoSpaceDE w:val="0"/>
      <w:autoSpaceDN w:val="0"/>
      <w:adjustRightInd w:val="0"/>
      <w:spacing w:line="288" w:lineRule="auto"/>
      <w:textAlignment w:val="center"/>
    </w:pPr>
    <w:rPr>
      <w:rFonts w:ascii="Verdana" w:hAnsi="Verdana" w:cs="Verdana"/>
      <w:color w:val="000000"/>
      <w:spacing w:val="-7"/>
      <w:kern w:val="0"/>
      <w:sz w:val="18"/>
      <w:szCs w:val="18"/>
    </w:rPr>
  </w:style>
  <w:style w:type="paragraph" w:customStyle="1" w:styleId="10">
    <w:name w:val="惓暥暥_1"/>
    <w:basedOn w:val="a"/>
    <w:uiPriority w:val="99"/>
    <w:rsid w:val="00AF5A80"/>
    <w:pPr>
      <w:suppressAutoHyphens/>
      <w:autoSpaceDE w:val="0"/>
      <w:autoSpaceDN w:val="0"/>
      <w:adjustRightInd w:val="0"/>
      <w:spacing w:line="288" w:lineRule="auto"/>
      <w:ind w:firstLine="283"/>
      <w:textAlignment w:val="center"/>
    </w:pPr>
    <w:rPr>
      <w:rFonts w:ascii="Verdana" w:hAnsi="Verdana" w:cs="Verdana"/>
      <w:color w:val="000000"/>
      <w:spacing w:val="-7"/>
      <w:kern w:val="0"/>
      <w:sz w:val="18"/>
      <w:szCs w:val="18"/>
    </w:rPr>
  </w:style>
  <w:style w:type="paragraph" w:customStyle="1" w:styleId="afa">
    <w:name w:val="二级标题"/>
    <w:basedOn w:val="a"/>
    <w:uiPriority w:val="99"/>
    <w:rsid w:val="00AF5A80"/>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8BF4">
    <w:name w:val="徠曅&lt;8BF4&gt;柧"/>
    <w:basedOn w:val="a"/>
    <w:uiPriority w:val="99"/>
    <w:rsid w:val="00AF5A80"/>
    <w:pPr>
      <w:suppressAutoHyphens/>
      <w:autoSpaceDE w:val="0"/>
      <w:autoSpaceDN w:val="0"/>
      <w:adjustRightInd w:val="0"/>
      <w:spacing w:line="200" w:lineRule="atLeast"/>
      <w:textAlignment w:val="center"/>
    </w:pPr>
    <w:rPr>
      <w:rFonts w:ascii="Arial Narrow" w:hAnsi="Arial Narrow" w:cs="Arial Narrow"/>
      <w:color w:val="000000"/>
      <w:kern w:val="0"/>
      <w:sz w:val="16"/>
      <w:szCs w:val="16"/>
    </w:rPr>
  </w:style>
  <w:style w:type="paragraph" w:customStyle="1" w:styleId="-1">
    <w:name w:val="嶲峫暥專-1"/>
    <w:basedOn w:val="a"/>
    <w:uiPriority w:val="99"/>
    <w:rsid w:val="00AF5A80"/>
    <w:pPr>
      <w:suppressAutoHyphens/>
      <w:autoSpaceDE w:val="0"/>
      <w:autoSpaceDN w:val="0"/>
      <w:adjustRightInd w:val="0"/>
      <w:spacing w:line="200" w:lineRule="atLeast"/>
      <w:ind w:left="360" w:hanging="360"/>
      <w:textAlignment w:val="center"/>
    </w:pPr>
    <w:rPr>
      <w:color w:val="000000"/>
      <w:spacing w:val="-1"/>
      <w:kern w:val="0"/>
      <w:sz w:val="16"/>
      <w:szCs w:val="16"/>
    </w:rPr>
  </w:style>
  <w:style w:type="paragraph" w:customStyle="1" w:styleId="7EAF">
    <w:name w:val="&lt;7EAF&gt;暥_"/>
    <w:basedOn w:val="af7"/>
    <w:uiPriority w:val="99"/>
    <w:rsid w:val="00AF5A80"/>
    <w:pPr>
      <w:spacing w:line="200" w:lineRule="atLeast"/>
    </w:pPr>
    <w:rPr>
      <w:rFonts w:ascii="Courier New" w:hAnsi="Courier New" w:cs="Courier New"/>
    </w:rPr>
  </w:style>
  <w:style w:type="character" w:customStyle="1" w:styleId="94FE">
    <w:name w:val="?94FE&gt;愙"/>
    <w:uiPriority w:val="99"/>
    <w:rsid w:val="00AF5A80"/>
    <w:rPr>
      <w:color w:val="0000FF"/>
      <w:w w:val="100"/>
      <w:u w:val="thick" w:color="0000FF"/>
    </w:rPr>
  </w:style>
  <w:style w:type="character" w:customStyle="1" w:styleId="5F3A8C03">
    <w:name w:val="&lt;5F3A&gt;&lt;8C03&gt;"/>
    <w:uiPriority w:val="99"/>
    <w:rsid w:val="00AF5A80"/>
    <w:rPr>
      <w:i/>
      <w:iCs/>
      <w:w w:val="100"/>
    </w:rPr>
  </w:style>
  <w:style w:type="character" w:customStyle="1" w:styleId="A20">
    <w:name w:val="A2"/>
    <w:uiPriority w:val="99"/>
    <w:rsid w:val="00AF5A80"/>
    <w:rPr>
      <w:rFonts w:ascii="MinionPro-Regular" w:hAnsi="MinionPro-Regular" w:cs="MinionPro-Regular"/>
      <w:color w:val="000000"/>
      <w:w w:val="100"/>
      <w:sz w:val="18"/>
      <w:szCs w:val="18"/>
    </w:rPr>
  </w:style>
  <w:style w:type="character" w:customStyle="1" w:styleId="st1">
    <w:name w:val="st1"/>
    <w:uiPriority w:val="99"/>
    <w:rsid w:val="00AF5A80"/>
    <w:rPr>
      <w:w w:val="100"/>
    </w:rPr>
  </w:style>
  <w:style w:type="character" w:customStyle="1" w:styleId="Rimandocommento1">
    <w:name w:val="Rimando commento1"/>
    <w:uiPriority w:val="99"/>
    <w:rsid w:val="00AF5A80"/>
    <w:rPr>
      <w:w w:val="100"/>
      <w:sz w:val="18"/>
      <w:szCs w:val="18"/>
    </w:rPr>
  </w:style>
  <w:style w:type="paragraph" w:customStyle="1" w:styleId="Noparagraphstyle">
    <w:name w:val="[No paragraph style]"/>
    <w:rsid w:val="00AF5A80"/>
    <w:pPr>
      <w:widowControl w:val="0"/>
      <w:autoSpaceDE w:val="0"/>
      <w:autoSpaceDN w:val="0"/>
      <w:adjustRightInd w:val="0"/>
      <w:spacing w:line="288" w:lineRule="auto"/>
      <w:jc w:val="both"/>
      <w:textAlignment w:val="center"/>
    </w:pPr>
    <w:rPr>
      <w:rFonts w:ascii="Book Antiqua" w:hAnsi="Book Antiqua"/>
      <w:color w:val="000000"/>
      <w:sz w:val="24"/>
      <w:szCs w:val="24"/>
      <w:lang w:val="zh-CN"/>
    </w:rPr>
  </w:style>
  <w:style w:type="paragraph" w:customStyle="1" w:styleId="afb">
    <w:name w:val="表头"/>
    <w:basedOn w:val="a"/>
    <w:uiPriority w:val="99"/>
    <w:rsid w:val="00AF5A80"/>
    <w:pPr>
      <w:autoSpaceDE w:val="0"/>
      <w:autoSpaceDN w:val="0"/>
      <w:adjustRightInd w:val="0"/>
      <w:spacing w:line="288" w:lineRule="auto"/>
      <w:textAlignment w:val="center"/>
    </w:pPr>
    <w:rPr>
      <w:rFonts w:ascii="Book Antiqua" w:hAnsi="Book Antiqua"/>
      <w:b/>
      <w:bCs/>
      <w:color w:val="000000"/>
      <w:kern w:val="0"/>
      <w:sz w:val="14"/>
      <w:szCs w:val="14"/>
      <w:lang w:val="zh-CN"/>
    </w:rPr>
  </w:style>
  <w:style w:type="paragraph" w:customStyle="1" w:styleId="afc">
    <w:name w:val="表格中文字"/>
    <w:basedOn w:val="a"/>
    <w:uiPriority w:val="99"/>
    <w:rsid w:val="00AF5A80"/>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d">
    <w:name w:val="表注"/>
    <w:basedOn w:val="afc"/>
    <w:uiPriority w:val="99"/>
    <w:rsid w:val="00AF5A80"/>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1966">
      <w:bodyDiv w:val="1"/>
      <w:marLeft w:val="0"/>
      <w:marRight w:val="0"/>
      <w:marTop w:val="0"/>
      <w:marBottom w:val="0"/>
      <w:divBdr>
        <w:top w:val="none" w:sz="0" w:space="0" w:color="auto"/>
        <w:left w:val="none" w:sz="0" w:space="0" w:color="auto"/>
        <w:bottom w:val="none" w:sz="0" w:space="0" w:color="auto"/>
        <w:right w:val="none" w:sz="0" w:space="0" w:color="auto"/>
      </w:divBdr>
    </w:div>
    <w:div w:id="1159619104">
      <w:marLeft w:val="0"/>
      <w:marRight w:val="0"/>
      <w:marTop w:val="0"/>
      <w:marBottom w:val="0"/>
      <w:divBdr>
        <w:top w:val="none" w:sz="0" w:space="0" w:color="auto"/>
        <w:left w:val="none" w:sz="0" w:space="0" w:color="auto"/>
        <w:bottom w:val="none" w:sz="0" w:space="0" w:color="auto"/>
        <w:right w:val="none" w:sz="0" w:space="0" w:color="auto"/>
      </w:divBdr>
      <w:divsChild>
        <w:div w:id="1159619105">
          <w:marLeft w:val="0"/>
          <w:marRight w:val="0"/>
          <w:marTop w:val="0"/>
          <w:marBottom w:val="0"/>
          <w:divBdr>
            <w:top w:val="none" w:sz="0" w:space="0" w:color="auto"/>
            <w:left w:val="none" w:sz="0" w:space="0" w:color="auto"/>
            <w:bottom w:val="none" w:sz="0" w:space="0" w:color="auto"/>
            <w:right w:val="none" w:sz="0" w:space="0" w:color="auto"/>
          </w:divBdr>
        </w:div>
      </w:divsChild>
    </w:div>
    <w:div w:id="1159619106">
      <w:marLeft w:val="0"/>
      <w:marRight w:val="0"/>
      <w:marTop w:val="0"/>
      <w:marBottom w:val="0"/>
      <w:divBdr>
        <w:top w:val="none" w:sz="0" w:space="0" w:color="auto"/>
        <w:left w:val="none" w:sz="0" w:space="0" w:color="auto"/>
        <w:bottom w:val="none" w:sz="0" w:space="0" w:color="auto"/>
        <w:right w:val="none" w:sz="0" w:space="0" w:color="auto"/>
      </w:divBdr>
      <w:divsChild>
        <w:div w:id="1159619109">
          <w:marLeft w:val="0"/>
          <w:marRight w:val="0"/>
          <w:marTop w:val="0"/>
          <w:marBottom w:val="0"/>
          <w:divBdr>
            <w:top w:val="none" w:sz="0" w:space="0" w:color="auto"/>
            <w:left w:val="none" w:sz="0" w:space="0" w:color="auto"/>
            <w:bottom w:val="none" w:sz="0" w:space="0" w:color="auto"/>
            <w:right w:val="none" w:sz="0" w:space="0" w:color="auto"/>
          </w:divBdr>
        </w:div>
      </w:divsChild>
    </w:div>
    <w:div w:id="1159619107">
      <w:marLeft w:val="0"/>
      <w:marRight w:val="0"/>
      <w:marTop w:val="0"/>
      <w:marBottom w:val="0"/>
      <w:divBdr>
        <w:top w:val="none" w:sz="0" w:space="0" w:color="auto"/>
        <w:left w:val="none" w:sz="0" w:space="0" w:color="auto"/>
        <w:bottom w:val="none" w:sz="0" w:space="0" w:color="auto"/>
        <w:right w:val="none" w:sz="0" w:space="0" w:color="auto"/>
      </w:divBdr>
      <w:divsChild>
        <w:div w:id="1159619103">
          <w:marLeft w:val="0"/>
          <w:marRight w:val="0"/>
          <w:marTop w:val="0"/>
          <w:marBottom w:val="0"/>
          <w:divBdr>
            <w:top w:val="none" w:sz="0" w:space="0" w:color="auto"/>
            <w:left w:val="none" w:sz="0" w:space="0" w:color="auto"/>
            <w:bottom w:val="none" w:sz="0" w:space="0" w:color="auto"/>
            <w:right w:val="none" w:sz="0" w:space="0" w:color="auto"/>
          </w:divBdr>
        </w:div>
      </w:divsChild>
    </w:div>
    <w:div w:id="1159619110">
      <w:marLeft w:val="0"/>
      <w:marRight w:val="0"/>
      <w:marTop w:val="0"/>
      <w:marBottom w:val="0"/>
      <w:divBdr>
        <w:top w:val="none" w:sz="0" w:space="0" w:color="auto"/>
        <w:left w:val="none" w:sz="0" w:space="0" w:color="auto"/>
        <w:bottom w:val="none" w:sz="0" w:space="0" w:color="auto"/>
        <w:right w:val="none" w:sz="0" w:space="0" w:color="auto"/>
      </w:divBdr>
      <w:divsChild>
        <w:div w:id="1159619108">
          <w:marLeft w:val="0"/>
          <w:marRight w:val="0"/>
          <w:marTop w:val="0"/>
          <w:marBottom w:val="0"/>
          <w:divBdr>
            <w:top w:val="none" w:sz="0" w:space="0" w:color="auto"/>
            <w:left w:val="none" w:sz="0" w:space="0" w:color="auto"/>
            <w:bottom w:val="none" w:sz="0" w:space="0" w:color="auto"/>
            <w:right w:val="none" w:sz="0" w:space="0" w:color="auto"/>
          </w:divBdr>
        </w:div>
      </w:divsChild>
    </w:div>
    <w:div w:id="162865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mailto:bpgoffice@wjgnet.com" TargetMode="External"/><Relationship Id="rId1" Type="http://schemas.openxmlformats.org/officeDocument/2006/relationships/hyperlink" Target="mailto:bpgoffice@wjg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C8E6BB-F41E-408D-A54E-5BB11ECDE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13</Pages>
  <Words>2731</Words>
  <Characters>15567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2005-04-25</vt:lpstr>
    </vt:vector>
  </TitlesOfParts>
  <Company>Hewlett-Packard Company</Company>
  <LinksUpToDate>false</LinksUpToDate>
  <CharactersWithSpaces>18262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subject/>
  <dc:creator>ma</dc:creator>
  <cp:keywords/>
  <dc:description/>
  <cp:lastModifiedBy>admin</cp:lastModifiedBy>
  <cp:revision>112</cp:revision>
  <cp:lastPrinted>2017-07-31T17:15:00Z</cp:lastPrinted>
  <dcterms:created xsi:type="dcterms:W3CDTF">2017-06-13T15:12:00Z</dcterms:created>
  <dcterms:modified xsi:type="dcterms:W3CDTF">2017-11-16T08:46:00Z</dcterms:modified>
</cp:coreProperties>
</file>