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E543E" w14:textId="76F9924B" w:rsidR="00574BF0" w:rsidRPr="000A5B99" w:rsidRDefault="00574BF0" w:rsidP="002D30B7">
      <w:pPr>
        <w:adjustRightInd w:val="0"/>
        <w:snapToGrid w:val="0"/>
        <w:spacing w:after="0" w:line="360" w:lineRule="auto"/>
        <w:jc w:val="both"/>
        <w:rPr>
          <w:rFonts w:ascii="Book Antiqua" w:hAnsi="Book Antiqua" w:cstheme="minorBidi"/>
          <w:b/>
          <w:bCs/>
          <w:sz w:val="24"/>
          <w:szCs w:val="24"/>
        </w:rPr>
      </w:pPr>
      <w:bookmarkStart w:id="0" w:name="_Hlk9158974"/>
      <w:bookmarkStart w:id="1" w:name="_GoBack"/>
      <w:r w:rsidRPr="000A5B99">
        <w:rPr>
          <w:rFonts w:ascii="Book Antiqua" w:hAnsi="Book Antiqua" w:cstheme="minorBidi"/>
          <w:b/>
          <w:bCs/>
          <w:sz w:val="24"/>
          <w:szCs w:val="24"/>
        </w:rPr>
        <w:t xml:space="preserve">Name of Journal: </w:t>
      </w:r>
      <w:r w:rsidRPr="000A5B99">
        <w:rPr>
          <w:rFonts w:ascii="Book Antiqua" w:hAnsi="Book Antiqua"/>
          <w:bCs/>
          <w:i/>
          <w:iCs/>
          <w:sz w:val="24"/>
          <w:szCs w:val="24"/>
        </w:rPr>
        <w:t>World Journal of Stem Cells</w:t>
      </w:r>
    </w:p>
    <w:p w14:paraId="3692B6AD" w14:textId="1F0C6B0E" w:rsidR="00574BF0" w:rsidRPr="000A5B99" w:rsidRDefault="00574BF0" w:rsidP="002D30B7">
      <w:pPr>
        <w:adjustRightInd w:val="0"/>
        <w:snapToGrid w:val="0"/>
        <w:spacing w:after="0" w:line="360" w:lineRule="auto"/>
        <w:jc w:val="both"/>
        <w:rPr>
          <w:rFonts w:ascii="Book Antiqua" w:hAnsi="Book Antiqua" w:cstheme="minorBidi"/>
          <w:b/>
          <w:bCs/>
          <w:sz w:val="24"/>
          <w:szCs w:val="24"/>
        </w:rPr>
      </w:pPr>
      <w:r w:rsidRPr="000A5B99">
        <w:rPr>
          <w:rFonts w:ascii="Book Antiqua" w:eastAsia="Times New Roman" w:hAnsi="Book Antiqua"/>
          <w:b/>
          <w:bCs/>
          <w:color w:val="222222"/>
          <w:sz w:val="24"/>
          <w:szCs w:val="24"/>
          <w:lang w:val="hu-HU"/>
        </w:rPr>
        <w:t>Manuscript NO</w:t>
      </w:r>
      <w:r w:rsidRPr="000A5B99">
        <w:rPr>
          <w:rFonts w:ascii="Book Antiqua" w:hAnsi="Book Antiqua" w:cs="Arial"/>
          <w:b/>
          <w:color w:val="000000"/>
          <w:sz w:val="24"/>
          <w:szCs w:val="24"/>
          <w:lang w:val="en"/>
        </w:rPr>
        <w:t xml:space="preserve">: </w:t>
      </w:r>
      <w:r w:rsidRPr="000A5B99">
        <w:rPr>
          <w:rFonts w:ascii="Book Antiqua" w:hAnsi="Book Antiqua" w:cs="Arial"/>
          <w:bCs/>
          <w:color w:val="000000"/>
          <w:sz w:val="24"/>
          <w:szCs w:val="24"/>
          <w:lang w:val="en"/>
        </w:rPr>
        <w:t>52418</w:t>
      </w:r>
    </w:p>
    <w:p w14:paraId="3576D0C2" w14:textId="77777777" w:rsidR="00574BF0" w:rsidRPr="000A5B99" w:rsidRDefault="00574BF0" w:rsidP="002D30B7">
      <w:pPr>
        <w:adjustRightInd w:val="0"/>
        <w:snapToGrid w:val="0"/>
        <w:spacing w:after="0" w:line="360" w:lineRule="auto"/>
        <w:jc w:val="both"/>
        <w:rPr>
          <w:rFonts w:ascii="Book Antiqua" w:hAnsi="Book Antiqua" w:cstheme="minorBidi"/>
          <w:bCs/>
          <w:sz w:val="24"/>
          <w:szCs w:val="24"/>
        </w:rPr>
      </w:pPr>
      <w:r w:rsidRPr="000A5B99">
        <w:rPr>
          <w:rFonts w:ascii="Book Antiqua" w:hAnsi="Book Antiqua" w:cstheme="minorBidi"/>
          <w:b/>
          <w:bCs/>
          <w:sz w:val="24"/>
          <w:szCs w:val="24"/>
        </w:rPr>
        <w:t xml:space="preserve">Manuscript Type: </w:t>
      </w:r>
      <w:r w:rsidRPr="000A5B99">
        <w:rPr>
          <w:rFonts w:ascii="Book Antiqua" w:hAnsi="Book Antiqua" w:cstheme="minorBidi"/>
          <w:sz w:val="24"/>
          <w:szCs w:val="24"/>
        </w:rPr>
        <w:t>ORIGINAL ARTICLE</w:t>
      </w:r>
    </w:p>
    <w:p w14:paraId="2A336803" w14:textId="77777777" w:rsidR="00574BF0" w:rsidRPr="000A5B99" w:rsidRDefault="00574BF0" w:rsidP="002D30B7">
      <w:pPr>
        <w:adjustRightInd w:val="0"/>
        <w:snapToGrid w:val="0"/>
        <w:spacing w:after="0" w:line="360" w:lineRule="auto"/>
        <w:jc w:val="both"/>
        <w:rPr>
          <w:rFonts w:ascii="Book Antiqua" w:hAnsi="Book Antiqua" w:cstheme="minorBidi"/>
          <w:bCs/>
          <w:sz w:val="24"/>
          <w:szCs w:val="24"/>
        </w:rPr>
      </w:pPr>
    </w:p>
    <w:p w14:paraId="112A0426" w14:textId="77777777" w:rsidR="00574BF0" w:rsidRPr="000A5B99" w:rsidRDefault="00574BF0" w:rsidP="002D30B7">
      <w:pPr>
        <w:adjustRightInd w:val="0"/>
        <w:snapToGrid w:val="0"/>
        <w:spacing w:after="0" w:line="360" w:lineRule="auto"/>
        <w:jc w:val="both"/>
        <w:rPr>
          <w:rFonts w:ascii="Book Antiqua" w:hAnsi="Book Antiqua" w:cstheme="minorBidi"/>
          <w:b/>
          <w:i/>
          <w:iCs/>
          <w:sz w:val="24"/>
          <w:szCs w:val="24"/>
        </w:rPr>
      </w:pPr>
      <w:r w:rsidRPr="000A5B99">
        <w:rPr>
          <w:rFonts w:ascii="Book Antiqua" w:hAnsi="Book Antiqua" w:cstheme="minorBidi"/>
          <w:b/>
          <w:i/>
          <w:iCs/>
          <w:sz w:val="24"/>
          <w:szCs w:val="24"/>
        </w:rPr>
        <w:t>Basic Study</w:t>
      </w:r>
    </w:p>
    <w:p w14:paraId="19869E16" w14:textId="4BDF4F0E" w:rsidR="00574BF0" w:rsidRPr="000A5B99" w:rsidRDefault="00C168DA" w:rsidP="002D30B7">
      <w:pPr>
        <w:spacing w:after="0" w:line="360" w:lineRule="auto"/>
        <w:jc w:val="both"/>
        <w:rPr>
          <w:rFonts w:ascii="Book Antiqua" w:hAnsi="Book Antiqua"/>
          <w:b/>
          <w:bCs/>
          <w:sz w:val="24"/>
          <w:szCs w:val="24"/>
          <w:lang w:eastAsia="zh-CN"/>
        </w:rPr>
      </w:pPr>
      <w:bookmarkStart w:id="2" w:name="OLE_LINK21"/>
      <w:r w:rsidRPr="000A5B99">
        <w:rPr>
          <w:rFonts w:ascii="Book Antiqua" w:hAnsi="Book Antiqua"/>
          <w:b/>
          <w:bCs/>
          <w:sz w:val="24"/>
          <w:szCs w:val="24"/>
        </w:rPr>
        <w:t>Efficient differentiation of vascular smooth muscle cells from Wharton’s Jelly mesenchymal stromal cells using human platelet lysate: A potential cell source for small blood vessel engineering</w:t>
      </w:r>
      <w:bookmarkEnd w:id="2"/>
    </w:p>
    <w:p w14:paraId="3707E5FE" w14:textId="77777777" w:rsidR="004B3DCD" w:rsidRPr="000A5B99" w:rsidRDefault="004B3DCD" w:rsidP="002D30B7">
      <w:pPr>
        <w:spacing w:after="0" w:line="360" w:lineRule="auto"/>
        <w:jc w:val="both"/>
        <w:rPr>
          <w:rFonts w:ascii="Book Antiqua" w:hAnsi="Book Antiqua"/>
          <w:b/>
          <w:bCs/>
          <w:sz w:val="24"/>
          <w:szCs w:val="24"/>
          <w:lang w:eastAsia="zh-CN"/>
        </w:rPr>
      </w:pPr>
    </w:p>
    <w:p w14:paraId="432E2FA8" w14:textId="31EC47BC" w:rsidR="004123A9" w:rsidRPr="000A5B99" w:rsidRDefault="004123A9" w:rsidP="002D30B7">
      <w:pPr>
        <w:spacing w:after="0" w:line="360" w:lineRule="auto"/>
        <w:jc w:val="both"/>
        <w:rPr>
          <w:rFonts w:ascii="Book Antiqua" w:hAnsi="Book Antiqua"/>
          <w:bCs/>
          <w:sz w:val="24"/>
          <w:szCs w:val="24"/>
        </w:rPr>
      </w:pPr>
      <w:r w:rsidRPr="000A5B99">
        <w:rPr>
          <w:rFonts w:ascii="Book Antiqua" w:hAnsi="Book Antiqua"/>
          <w:bCs/>
          <w:sz w:val="24"/>
          <w:szCs w:val="24"/>
        </w:rPr>
        <w:t xml:space="preserve">Mallis P </w:t>
      </w:r>
      <w:r w:rsidRPr="000A5B99">
        <w:rPr>
          <w:rFonts w:ascii="Book Antiqua" w:hAnsi="Book Antiqua"/>
          <w:bCs/>
          <w:i/>
          <w:iCs/>
          <w:sz w:val="24"/>
          <w:szCs w:val="24"/>
        </w:rPr>
        <w:t xml:space="preserve">et al. </w:t>
      </w:r>
      <w:bookmarkStart w:id="3" w:name="OLE_LINK19"/>
      <w:bookmarkStart w:id="4" w:name="OLE_LINK20"/>
      <w:r w:rsidRPr="000A5B99">
        <w:rPr>
          <w:rFonts w:ascii="Book Antiqua" w:hAnsi="Book Antiqua"/>
          <w:bCs/>
          <w:sz w:val="24"/>
          <w:szCs w:val="24"/>
        </w:rPr>
        <w:t>Differentiation of</w:t>
      </w:r>
      <w:r w:rsidR="00574BF0" w:rsidRPr="000A5B99">
        <w:rPr>
          <w:rFonts w:ascii="Book Antiqua" w:hAnsi="Book Antiqua"/>
          <w:bCs/>
          <w:sz w:val="24"/>
          <w:szCs w:val="24"/>
        </w:rPr>
        <w:t xml:space="preserve"> </w:t>
      </w:r>
      <w:r w:rsidR="00A43C28" w:rsidRPr="000A5B99">
        <w:rPr>
          <w:rFonts w:ascii="Book Antiqua" w:hAnsi="Book Antiqua"/>
          <w:bCs/>
          <w:sz w:val="24"/>
          <w:szCs w:val="24"/>
        </w:rPr>
        <w:t>VSMC</w:t>
      </w:r>
      <w:r w:rsidR="00574BF0" w:rsidRPr="000A5B99">
        <w:rPr>
          <w:rFonts w:ascii="Book Antiqua" w:hAnsi="Book Antiqua"/>
          <w:bCs/>
          <w:sz w:val="24"/>
          <w:szCs w:val="24"/>
        </w:rPr>
        <w:t xml:space="preserve">s using human </w:t>
      </w:r>
      <w:r w:rsidR="007D65BE" w:rsidRPr="000A5B99">
        <w:rPr>
          <w:rFonts w:ascii="Book Antiqua" w:hAnsi="Book Antiqua"/>
          <w:bCs/>
          <w:sz w:val="24"/>
          <w:szCs w:val="24"/>
        </w:rPr>
        <w:t>PL</w:t>
      </w:r>
      <w:bookmarkEnd w:id="3"/>
      <w:bookmarkEnd w:id="4"/>
    </w:p>
    <w:p w14:paraId="13B6ABF2" w14:textId="77777777" w:rsidR="00574BF0" w:rsidRPr="000A5B99" w:rsidRDefault="00574BF0" w:rsidP="002D30B7">
      <w:pPr>
        <w:spacing w:after="0" w:line="360" w:lineRule="auto"/>
        <w:jc w:val="both"/>
        <w:rPr>
          <w:rFonts w:ascii="Book Antiqua" w:hAnsi="Book Antiqua"/>
          <w:bCs/>
          <w:sz w:val="24"/>
          <w:szCs w:val="24"/>
        </w:rPr>
      </w:pPr>
    </w:p>
    <w:p w14:paraId="5DE711B4" w14:textId="66DCE889" w:rsidR="00DF21A6" w:rsidRPr="000A5B99" w:rsidRDefault="00DF21A6" w:rsidP="002D30B7">
      <w:pPr>
        <w:spacing w:after="0" w:line="360" w:lineRule="auto"/>
        <w:jc w:val="both"/>
        <w:rPr>
          <w:rFonts w:ascii="Book Antiqua" w:hAnsi="Book Antiqua"/>
          <w:bCs/>
          <w:sz w:val="24"/>
          <w:szCs w:val="24"/>
        </w:rPr>
      </w:pPr>
      <w:r w:rsidRPr="000A5B99">
        <w:rPr>
          <w:rFonts w:ascii="Book Antiqua" w:hAnsi="Book Antiqua"/>
          <w:bCs/>
          <w:sz w:val="24"/>
          <w:szCs w:val="24"/>
        </w:rPr>
        <w:t>Panagiotis Mallis, Aggeliki</w:t>
      </w:r>
      <w:r w:rsidR="00FF3548" w:rsidRPr="000A5B99">
        <w:rPr>
          <w:rFonts w:ascii="Book Antiqua" w:hAnsi="Book Antiqua"/>
          <w:bCs/>
          <w:sz w:val="24"/>
          <w:szCs w:val="24"/>
        </w:rPr>
        <w:t xml:space="preserve"> Papapanagiotou, Michalis Katsimp</w:t>
      </w:r>
      <w:r w:rsidRPr="000A5B99">
        <w:rPr>
          <w:rFonts w:ascii="Book Antiqua" w:hAnsi="Book Antiqua"/>
          <w:bCs/>
          <w:sz w:val="24"/>
          <w:szCs w:val="24"/>
        </w:rPr>
        <w:t xml:space="preserve">oulas, Alkiviadis Kostakis, </w:t>
      </w:r>
      <w:r w:rsidR="00FF71FD" w:rsidRPr="000A5B99">
        <w:rPr>
          <w:rFonts w:ascii="Book Antiqua" w:hAnsi="Book Antiqua"/>
          <w:bCs/>
          <w:sz w:val="24"/>
          <w:szCs w:val="24"/>
        </w:rPr>
        <w:t xml:space="preserve">Gerasimos Siasos, </w:t>
      </w:r>
      <w:r w:rsidRPr="000A5B99">
        <w:rPr>
          <w:rFonts w:ascii="Book Antiqua" w:hAnsi="Book Antiqua"/>
          <w:bCs/>
          <w:sz w:val="24"/>
          <w:szCs w:val="24"/>
        </w:rPr>
        <w:t>Eva Kassi, Catherine Stavropoulos</w:t>
      </w:r>
      <w:r w:rsidR="00574BF0" w:rsidRPr="000A5B99">
        <w:rPr>
          <w:rFonts w:ascii="Book Antiqua" w:hAnsi="Book Antiqua"/>
          <w:bCs/>
          <w:sz w:val="24"/>
          <w:szCs w:val="24"/>
        </w:rPr>
        <w:t>-</w:t>
      </w:r>
      <w:r w:rsidRPr="000A5B99">
        <w:rPr>
          <w:rFonts w:ascii="Book Antiqua" w:hAnsi="Book Antiqua"/>
          <w:bCs/>
          <w:sz w:val="24"/>
          <w:szCs w:val="24"/>
        </w:rPr>
        <w:t>Giokas, Efstathios Michalopoulos</w:t>
      </w:r>
    </w:p>
    <w:p w14:paraId="2F85061C" w14:textId="77777777" w:rsidR="00574BF0" w:rsidRPr="000A5B99" w:rsidRDefault="00574BF0" w:rsidP="002D30B7">
      <w:pPr>
        <w:spacing w:after="0" w:line="360" w:lineRule="auto"/>
        <w:jc w:val="both"/>
        <w:rPr>
          <w:rFonts w:ascii="Book Antiqua" w:hAnsi="Book Antiqua"/>
          <w:b/>
          <w:sz w:val="24"/>
          <w:szCs w:val="24"/>
        </w:rPr>
      </w:pPr>
    </w:p>
    <w:p w14:paraId="049EFFC9" w14:textId="78AE5915" w:rsidR="00DF21A6" w:rsidRPr="000A5B99" w:rsidRDefault="007E76DD" w:rsidP="002D30B7">
      <w:pPr>
        <w:spacing w:after="0" w:line="360" w:lineRule="auto"/>
        <w:jc w:val="both"/>
        <w:rPr>
          <w:rFonts w:ascii="Book Antiqua" w:hAnsi="Book Antiqua"/>
          <w:sz w:val="24"/>
          <w:szCs w:val="24"/>
        </w:rPr>
      </w:pPr>
      <w:r w:rsidRPr="000A5B99">
        <w:rPr>
          <w:rFonts w:ascii="Book Antiqua" w:hAnsi="Book Antiqua"/>
          <w:b/>
          <w:bCs/>
          <w:sz w:val="24"/>
          <w:szCs w:val="24"/>
        </w:rPr>
        <w:t>Panagiotis Mallis, Catherine Stavropoulos</w:t>
      </w:r>
      <w:r w:rsidR="00574BF0" w:rsidRPr="000A5B99">
        <w:rPr>
          <w:rFonts w:ascii="Book Antiqua" w:hAnsi="Book Antiqua"/>
          <w:b/>
          <w:bCs/>
          <w:sz w:val="24"/>
          <w:szCs w:val="24"/>
        </w:rPr>
        <w:t>-</w:t>
      </w:r>
      <w:r w:rsidRPr="000A5B99">
        <w:rPr>
          <w:rFonts w:ascii="Book Antiqua" w:hAnsi="Book Antiqua"/>
          <w:b/>
          <w:bCs/>
          <w:sz w:val="24"/>
          <w:szCs w:val="24"/>
        </w:rPr>
        <w:t>Giokas, Efstathios Michalopoulos,</w:t>
      </w:r>
      <w:r w:rsidRPr="000A5B99">
        <w:rPr>
          <w:rFonts w:ascii="Book Antiqua" w:hAnsi="Book Antiqua"/>
          <w:sz w:val="24"/>
          <w:szCs w:val="24"/>
        </w:rPr>
        <w:t xml:space="preserve"> </w:t>
      </w:r>
      <w:r w:rsidR="00DF21A6" w:rsidRPr="000A5B99">
        <w:rPr>
          <w:rFonts w:ascii="Book Antiqua" w:hAnsi="Book Antiqua"/>
          <w:sz w:val="24"/>
          <w:szCs w:val="24"/>
        </w:rPr>
        <w:t>Hellenic Cord Blood Bank, Biomedical Research Foundation Academy of Athens</w:t>
      </w:r>
      <w:r w:rsidR="00574BF0" w:rsidRPr="000A5B99">
        <w:rPr>
          <w:rFonts w:ascii="Book Antiqua" w:hAnsi="Book Antiqua"/>
          <w:sz w:val="24"/>
          <w:szCs w:val="24"/>
        </w:rPr>
        <w:t>, Athens 11527, Greece</w:t>
      </w:r>
    </w:p>
    <w:p w14:paraId="741A96F6" w14:textId="77777777" w:rsidR="00574BF0" w:rsidRPr="000A5B99" w:rsidRDefault="00574BF0" w:rsidP="002D30B7">
      <w:pPr>
        <w:spacing w:after="0" w:line="360" w:lineRule="auto"/>
        <w:jc w:val="both"/>
        <w:rPr>
          <w:rFonts w:ascii="Book Antiqua" w:hAnsi="Book Antiqua"/>
          <w:sz w:val="24"/>
          <w:szCs w:val="24"/>
        </w:rPr>
      </w:pPr>
    </w:p>
    <w:p w14:paraId="62C769E1" w14:textId="01D2B16E" w:rsidR="00DF21A6" w:rsidRPr="000A5B99" w:rsidRDefault="007E76DD" w:rsidP="002D30B7">
      <w:pPr>
        <w:spacing w:after="0" w:line="360" w:lineRule="auto"/>
        <w:jc w:val="both"/>
        <w:rPr>
          <w:rFonts w:ascii="Book Antiqua" w:hAnsi="Book Antiqua"/>
          <w:sz w:val="24"/>
          <w:szCs w:val="24"/>
        </w:rPr>
      </w:pPr>
      <w:r w:rsidRPr="000A5B99">
        <w:rPr>
          <w:rFonts w:ascii="Book Antiqua" w:hAnsi="Book Antiqua"/>
          <w:b/>
          <w:bCs/>
          <w:sz w:val="24"/>
          <w:szCs w:val="24"/>
        </w:rPr>
        <w:t>Aggeliki Papapanagiotou, Gerasimos Siasos, Eva Kassi,</w:t>
      </w:r>
      <w:r w:rsidRPr="000A5B99">
        <w:rPr>
          <w:rFonts w:ascii="Book Antiqua" w:hAnsi="Book Antiqua"/>
          <w:sz w:val="24"/>
          <w:szCs w:val="24"/>
        </w:rPr>
        <w:t xml:space="preserve"> </w:t>
      </w:r>
      <w:r w:rsidR="00DF21A6" w:rsidRPr="000A5B99">
        <w:rPr>
          <w:rFonts w:ascii="Book Antiqua" w:hAnsi="Book Antiqua"/>
          <w:sz w:val="24"/>
          <w:szCs w:val="24"/>
        </w:rPr>
        <w:t>Department of</w:t>
      </w:r>
      <w:r w:rsidRPr="000A5B99">
        <w:rPr>
          <w:rFonts w:ascii="Book Antiqua" w:hAnsi="Book Antiqua"/>
          <w:sz w:val="24"/>
          <w:szCs w:val="24"/>
        </w:rPr>
        <w:t xml:space="preserve"> </w:t>
      </w:r>
      <w:r w:rsidR="00DF21A6" w:rsidRPr="000A5B99">
        <w:rPr>
          <w:rFonts w:ascii="Book Antiqua" w:hAnsi="Book Antiqua"/>
          <w:sz w:val="24"/>
          <w:szCs w:val="24"/>
        </w:rPr>
        <w:t>Biological Chemistry, Medical School, National and Kapodistrian Univesity of Athens</w:t>
      </w:r>
      <w:r w:rsidR="00574BF0" w:rsidRPr="000A5B99">
        <w:rPr>
          <w:rFonts w:ascii="Book Antiqua" w:hAnsi="Book Antiqua"/>
          <w:sz w:val="24"/>
          <w:szCs w:val="24"/>
        </w:rPr>
        <w:t>, Athens 15772, Greece</w:t>
      </w:r>
    </w:p>
    <w:p w14:paraId="0AED7625" w14:textId="77777777" w:rsidR="00574BF0" w:rsidRPr="000A5B99" w:rsidRDefault="00574BF0" w:rsidP="002D30B7">
      <w:pPr>
        <w:spacing w:after="0" w:line="360" w:lineRule="auto"/>
        <w:jc w:val="both"/>
        <w:rPr>
          <w:rFonts w:ascii="Book Antiqua" w:hAnsi="Book Antiqua"/>
          <w:sz w:val="24"/>
          <w:szCs w:val="24"/>
        </w:rPr>
      </w:pPr>
    </w:p>
    <w:p w14:paraId="1735CEDB" w14:textId="0301705B" w:rsidR="00FF71FD" w:rsidRPr="000A5B99" w:rsidRDefault="007E76DD" w:rsidP="002D30B7">
      <w:pPr>
        <w:spacing w:after="0" w:line="360" w:lineRule="auto"/>
        <w:jc w:val="both"/>
        <w:rPr>
          <w:rFonts w:ascii="Book Antiqua" w:hAnsi="Book Antiqua"/>
          <w:sz w:val="24"/>
          <w:szCs w:val="24"/>
        </w:rPr>
      </w:pPr>
      <w:r w:rsidRPr="000A5B99">
        <w:rPr>
          <w:rFonts w:ascii="Book Antiqua" w:hAnsi="Book Antiqua"/>
          <w:b/>
          <w:bCs/>
          <w:sz w:val="24"/>
          <w:szCs w:val="24"/>
        </w:rPr>
        <w:t>Michalis K</w:t>
      </w:r>
      <w:r w:rsidR="00FF3548" w:rsidRPr="000A5B99">
        <w:rPr>
          <w:rFonts w:ascii="Book Antiqua" w:hAnsi="Book Antiqua"/>
          <w:b/>
          <w:bCs/>
          <w:sz w:val="24"/>
          <w:szCs w:val="24"/>
        </w:rPr>
        <w:t>atsimp</w:t>
      </w:r>
      <w:r w:rsidRPr="000A5B99">
        <w:rPr>
          <w:rFonts w:ascii="Book Antiqua" w:hAnsi="Book Antiqua"/>
          <w:b/>
          <w:bCs/>
          <w:sz w:val="24"/>
          <w:szCs w:val="24"/>
        </w:rPr>
        <w:t>oulas, Alkiviadis Kostakis,</w:t>
      </w:r>
      <w:r w:rsidRPr="000A5B99">
        <w:rPr>
          <w:rFonts w:ascii="Book Antiqua" w:hAnsi="Book Antiqua"/>
          <w:sz w:val="24"/>
          <w:szCs w:val="24"/>
        </w:rPr>
        <w:t xml:space="preserve"> </w:t>
      </w:r>
      <w:r w:rsidR="00DF21A6" w:rsidRPr="000A5B99">
        <w:rPr>
          <w:rFonts w:ascii="Book Antiqua" w:hAnsi="Book Antiqua"/>
          <w:sz w:val="24"/>
          <w:szCs w:val="24"/>
        </w:rPr>
        <w:t>Center of Experimental</w:t>
      </w:r>
      <w:r w:rsidRPr="000A5B99">
        <w:rPr>
          <w:rFonts w:ascii="Book Antiqua" w:hAnsi="Book Antiqua"/>
          <w:sz w:val="24"/>
          <w:szCs w:val="24"/>
        </w:rPr>
        <w:t xml:space="preserve"> </w:t>
      </w:r>
      <w:r w:rsidR="00DF21A6" w:rsidRPr="000A5B99">
        <w:rPr>
          <w:rFonts w:ascii="Book Antiqua" w:hAnsi="Book Antiqua"/>
          <w:sz w:val="24"/>
          <w:szCs w:val="24"/>
        </w:rPr>
        <w:t xml:space="preserve">Surgery, </w:t>
      </w:r>
      <w:r w:rsidR="008C6860" w:rsidRPr="000A5B99">
        <w:rPr>
          <w:rFonts w:ascii="Book Antiqua" w:hAnsi="Book Antiqua"/>
          <w:sz w:val="24"/>
          <w:szCs w:val="24"/>
        </w:rPr>
        <w:t>Biomedical Research Foundation Academy of Athens</w:t>
      </w:r>
      <w:r w:rsidR="00574BF0" w:rsidRPr="000A5B99">
        <w:rPr>
          <w:rFonts w:ascii="Book Antiqua" w:hAnsi="Book Antiqua"/>
          <w:sz w:val="24"/>
          <w:szCs w:val="24"/>
        </w:rPr>
        <w:t>, Athens 11527, Greece</w:t>
      </w:r>
    </w:p>
    <w:p w14:paraId="694001BD" w14:textId="77777777" w:rsidR="00574BF0" w:rsidRPr="000A5B99" w:rsidRDefault="00574BF0" w:rsidP="002D30B7">
      <w:pPr>
        <w:spacing w:after="0" w:line="360" w:lineRule="auto"/>
        <w:jc w:val="both"/>
        <w:rPr>
          <w:rFonts w:ascii="Book Antiqua" w:hAnsi="Book Antiqua"/>
          <w:b/>
          <w:bCs/>
          <w:sz w:val="24"/>
          <w:szCs w:val="24"/>
        </w:rPr>
      </w:pPr>
    </w:p>
    <w:p w14:paraId="064D738A" w14:textId="1D93CEFA" w:rsidR="00FF71FD" w:rsidRPr="000A5B99" w:rsidRDefault="00FF71FD" w:rsidP="002D30B7">
      <w:pPr>
        <w:spacing w:after="0" w:line="360" w:lineRule="auto"/>
        <w:jc w:val="both"/>
        <w:rPr>
          <w:rFonts w:ascii="Book Antiqua" w:hAnsi="Book Antiqua"/>
          <w:sz w:val="24"/>
          <w:szCs w:val="24"/>
        </w:rPr>
      </w:pPr>
      <w:r w:rsidRPr="000A5B99">
        <w:rPr>
          <w:rFonts w:ascii="Book Antiqua" w:hAnsi="Book Antiqua"/>
          <w:b/>
          <w:bCs/>
          <w:sz w:val="24"/>
          <w:szCs w:val="24"/>
        </w:rPr>
        <w:t>Gerasimos Siasos,</w:t>
      </w:r>
      <w:r w:rsidRPr="000A5B99">
        <w:rPr>
          <w:rFonts w:ascii="Book Antiqua" w:hAnsi="Book Antiqua"/>
          <w:sz w:val="24"/>
          <w:szCs w:val="24"/>
        </w:rPr>
        <w:t xml:space="preserve"> </w:t>
      </w:r>
      <w:r w:rsidR="00574BF0" w:rsidRPr="000A5B99">
        <w:rPr>
          <w:rFonts w:ascii="Book Antiqua" w:hAnsi="Book Antiqua"/>
          <w:sz w:val="24"/>
          <w:szCs w:val="24"/>
        </w:rPr>
        <w:t>First</w:t>
      </w:r>
      <w:r w:rsidRPr="000A5B99">
        <w:rPr>
          <w:rFonts w:ascii="Book Antiqua" w:hAnsi="Book Antiqua"/>
          <w:sz w:val="24"/>
          <w:szCs w:val="24"/>
        </w:rPr>
        <w:t xml:space="preserve"> Department of Cardiology, </w:t>
      </w:r>
      <w:r w:rsidR="00574BF0" w:rsidRPr="000A5B99">
        <w:rPr>
          <w:rFonts w:ascii="Book Antiqua" w:hAnsi="Book Antiqua"/>
          <w:sz w:val="24"/>
          <w:szCs w:val="24"/>
        </w:rPr>
        <w:t>“</w:t>
      </w:r>
      <w:r w:rsidRPr="000A5B99">
        <w:rPr>
          <w:rFonts w:ascii="Book Antiqua" w:hAnsi="Book Antiqua"/>
          <w:sz w:val="24"/>
          <w:szCs w:val="24"/>
        </w:rPr>
        <w:t>Hippokration</w:t>
      </w:r>
      <w:r w:rsidR="00574BF0" w:rsidRPr="000A5B99">
        <w:rPr>
          <w:rFonts w:ascii="Book Antiqua" w:hAnsi="Book Antiqua"/>
          <w:sz w:val="24"/>
          <w:szCs w:val="24"/>
        </w:rPr>
        <w:t>”</w:t>
      </w:r>
      <w:r w:rsidRPr="000A5B99">
        <w:rPr>
          <w:rFonts w:ascii="Book Antiqua" w:hAnsi="Book Antiqua"/>
          <w:sz w:val="24"/>
          <w:szCs w:val="24"/>
        </w:rPr>
        <w:t xml:space="preserve"> Hospital, University of Athens Medical School, </w:t>
      </w:r>
      <w:r w:rsidR="00574BF0" w:rsidRPr="000A5B99">
        <w:rPr>
          <w:rFonts w:ascii="Book Antiqua" w:hAnsi="Book Antiqua"/>
          <w:sz w:val="24"/>
          <w:szCs w:val="24"/>
        </w:rPr>
        <w:t>Athens 15231, Greece</w:t>
      </w:r>
    </w:p>
    <w:p w14:paraId="4A780DC8" w14:textId="77777777" w:rsidR="00574BF0" w:rsidRPr="000A5B99" w:rsidRDefault="00574BF0" w:rsidP="002D30B7">
      <w:pPr>
        <w:spacing w:after="0" w:line="360" w:lineRule="auto"/>
        <w:jc w:val="both"/>
        <w:rPr>
          <w:rFonts w:ascii="Book Antiqua" w:hAnsi="Book Antiqua"/>
          <w:sz w:val="24"/>
          <w:szCs w:val="24"/>
        </w:rPr>
      </w:pPr>
    </w:p>
    <w:p w14:paraId="64562FA6" w14:textId="4FEAFE5D" w:rsidR="00DF21A6" w:rsidRPr="000A5B99" w:rsidRDefault="007E76DD" w:rsidP="002D30B7">
      <w:pPr>
        <w:spacing w:after="0" w:line="360" w:lineRule="auto"/>
        <w:jc w:val="both"/>
        <w:rPr>
          <w:rFonts w:ascii="Book Antiqua" w:hAnsi="Book Antiqua"/>
          <w:sz w:val="24"/>
          <w:szCs w:val="24"/>
        </w:rPr>
      </w:pPr>
      <w:r w:rsidRPr="000A5B99">
        <w:rPr>
          <w:rFonts w:ascii="Book Antiqua" w:hAnsi="Book Antiqua"/>
          <w:b/>
          <w:bCs/>
          <w:sz w:val="24"/>
          <w:szCs w:val="24"/>
        </w:rPr>
        <w:lastRenderedPageBreak/>
        <w:t>Eva Kassi</w:t>
      </w:r>
      <w:r w:rsidRPr="000A5B99">
        <w:rPr>
          <w:rFonts w:ascii="Book Antiqua" w:hAnsi="Book Antiqua"/>
          <w:sz w:val="24"/>
          <w:szCs w:val="24"/>
        </w:rPr>
        <w:t xml:space="preserve">, </w:t>
      </w:r>
      <w:r w:rsidR="00994CE3" w:rsidRPr="000A5B99">
        <w:rPr>
          <w:rFonts w:ascii="Book Antiqua" w:hAnsi="Book Antiqua"/>
          <w:sz w:val="24"/>
          <w:szCs w:val="24"/>
        </w:rPr>
        <w:t xml:space="preserve">First </w:t>
      </w:r>
      <w:r w:rsidR="00DF21A6" w:rsidRPr="000A5B99">
        <w:rPr>
          <w:rFonts w:ascii="Book Antiqua" w:hAnsi="Book Antiqua"/>
          <w:sz w:val="24"/>
          <w:szCs w:val="24"/>
        </w:rPr>
        <w:t xml:space="preserve">Department of Internal Medicine, Laiko Hospital, Medical School, </w:t>
      </w:r>
      <w:bookmarkStart w:id="5" w:name="OLE_LINK42"/>
      <w:bookmarkStart w:id="6" w:name="OLE_LINK43"/>
      <w:r w:rsidR="00DF21A6" w:rsidRPr="000A5B99">
        <w:rPr>
          <w:rFonts w:ascii="Book Antiqua" w:hAnsi="Book Antiqua"/>
          <w:sz w:val="24"/>
          <w:szCs w:val="24"/>
        </w:rPr>
        <w:t>National and Kapodistrian University of Athens</w:t>
      </w:r>
      <w:bookmarkEnd w:id="5"/>
      <w:bookmarkEnd w:id="6"/>
      <w:r w:rsidR="00574BF0" w:rsidRPr="000A5B99">
        <w:rPr>
          <w:rFonts w:ascii="Book Antiqua" w:hAnsi="Book Antiqua"/>
          <w:sz w:val="24"/>
          <w:szCs w:val="24"/>
        </w:rPr>
        <w:t>, Athens 11527, Greece</w:t>
      </w:r>
    </w:p>
    <w:p w14:paraId="4A31C6C9" w14:textId="77777777" w:rsidR="00574BF0" w:rsidRPr="000A5B99" w:rsidRDefault="00574BF0" w:rsidP="002D30B7">
      <w:pPr>
        <w:spacing w:after="0" w:line="360" w:lineRule="auto"/>
        <w:jc w:val="both"/>
        <w:rPr>
          <w:rFonts w:ascii="Book Antiqua" w:hAnsi="Book Antiqua"/>
          <w:sz w:val="24"/>
          <w:szCs w:val="24"/>
        </w:rPr>
      </w:pPr>
    </w:p>
    <w:p w14:paraId="0FB47D15" w14:textId="01566BB9" w:rsidR="00D878D6" w:rsidRPr="000A5B99" w:rsidRDefault="00574BF0" w:rsidP="002D30B7">
      <w:pPr>
        <w:spacing w:after="0" w:line="360" w:lineRule="auto"/>
        <w:jc w:val="both"/>
        <w:rPr>
          <w:rFonts w:ascii="Book Antiqua" w:hAnsi="Book Antiqua"/>
          <w:sz w:val="24"/>
          <w:szCs w:val="24"/>
        </w:rPr>
      </w:pPr>
      <w:r w:rsidRPr="000A5B99">
        <w:rPr>
          <w:rFonts w:ascii="Book Antiqua" w:hAnsi="Book Antiqua"/>
          <w:b/>
          <w:color w:val="000000"/>
          <w:sz w:val="24"/>
          <w:szCs w:val="24"/>
          <w:lang w:val="en-GB"/>
        </w:rPr>
        <w:t>Author contributions:</w:t>
      </w:r>
      <w:r w:rsidR="00D878D6" w:rsidRPr="000A5B99">
        <w:rPr>
          <w:rFonts w:ascii="Book Antiqua" w:hAnsi="Book Antiqua"/>
          <w:b/>
          <w:bCs/>
          <w:sz w:val="24"/>
          <w:szCs w:val="24"/>
        </w:rPr>
        <w:t xml:space="preserve"> </w:t>
      </w:r>
      <w:r w:rsidR="00FC1AEB" w:rsidRPr="000A5B99">
        <w:rPr>
          <w:rFonts w:ascii="Book Antiqua" w:hAnsi="Book Antiqua"/>
          <w:sz w:val="24"/>
          <w:szCs w:val="24"/>
        </w:rPr>
        <w:t>Mallis</w:t>
      </w:r>
      <w:r w:rsidRPr="000A5B99">
        <w:rPr>
          <w:rFonts w:ascii="Book Antiqua" w:hAnsi="Book Antiqua"/>
          <w:sz w:val="24"/>
          <w:szCs w:val="24"/>
        </w:rPr>
        <w:t xml:space="preserve"> P</w:t>
      </w:r>
      <w:r w:rsidR="00FC1AEB" w:rsidRPr="000A5B99">
        <w:rPr>
          <w:rFonts w:ascii="Book Antiqua" w:hAnsi="Book Antiqua"/>
          <w:sz w:val="24"/>
          <w:szCs w:val="24"/>
        </w:rPr>
        <w:t xml:space="preserve"> designed and </w:t>
      </w:r>
      <w:r w:rsidR="00D878D6" w:rsidRPr="000A5B99">
        <w:rPr>
          <w:rFonts w:ascii="Book Antiqua" w:hAnsi="Book Antiqua"/>
          <w:sz w:val="24"/>
          <w:szCs w:val="24"/>
        </w:rPr>
        <w:t>carried out the whole experimental</w:t>
      </w:r>
      <w:r w:rsidR="00FC1AEB" w:rsidRPr="000A5B99">
        <w:rPr>
          <w:rFonts w:ascii="Book Antiqua" w:hAnsi="Book Antiqua"/>
          <w:sz w:val="24"/>
          <w:szCs w:val="24"/>
        </w:rPr>
        <w:t xml:space="preserve"> </w:t>
      </w:r>
      <w:r w:rsidR="00D878D6" w:rsidRPr="000A5B99">
        <w:rPr>
          <w:rFonts w:ascii="Book Antiqua" w:hAnsi="Book Antiqua"/>
          <w:sz w:val="24"/>
          <w:szCs w:val="24"/>
        </w:rPr>
        <w:t>procedure of this study</w:t>
      </w:r>
      <w:r w:rsidRPr="000A5B99">
        <w:rPr>
          <w:rFonts w:ascii="Book Antiqua" w:hAnsi="Book Antiqua"/>
          <w:sz w:val="24"/>
          <w:szCs w:val="24"/>
        </w:rPr>
        <w:t>;</w:t>
      </w:r>
      <w:r w:rsidR="00D878D6" w:rsidRPr="000A5B99">
        <w:rPr>
          <w:rFonts w:ascii="Book Antiqua" w:hAnsi="Book Antiqua"/>
          <w:sz w:val="24"/>
          <w:szCs w:val="24"/>
        </w:rPr>
        <w:t xml:space="preserve"> </w:t>
      </w:r>
      <w:r w:rsidR="00FC1AEB" w:rsidRPr="000A5B99">
        <w:rPr>
          <w:rFonts w:ascii="Book Antiqua" w:hAnsi="Book Antiqua"/>
          <w:sz w:val="24"/>
          <w:szCs w:val="24"/>
        </w:rPr>
        <w:t>Papanagiotou</w:t>
      </w:r>
      <w:r w:rsidRPr="000A5B99">
        <w:rPr>
          <w:rFonts w:ascii="Book Antiqua" w:hAnsi="Book Antiqua"/>
          <w:sz w:val="24"/>
          <w:szCs w:val="24"/>
        </w:rPr>
        <w:t xml:space="preserve"> A</w:t>
      </w:r>
      <w:r w:rsidR="00FC1AEB" w:rsidRPr="000A5B99">
        <w:rPr>
          <w:rFonts w:ascii="Book Antiqua" w:hAnsi="Book Antiqua"/>
          <w:sz w:val="24"/>
          <w:szCs w:val="24"/>
        </w:rPr>
        <w:t>, Siassos</w:t>
      </w:r>
      <w:r w:rsidRPr="000A5B99">
        <w:rPr>
          <w:rFonts w:ascii="Book Antiqua" w:hAnsi="Book Antiqua"/>
          <w:sz w:val="24"/>
          <w:szCs w:val="24"/>
        </w:rPr>
        <w:t xml:space="preserve"> G</w:t>
      </w:r>
      <w:r w:rsidR="00FC1AEB" w:rsidRPr="000A5B99">
        <w:rPr>
          <w:rFonts w:ascii="Book Antiqua" w:hAnsi="Book Antiqua"/>
          <w:sz w:val="24"/>
          <w:szCs w:val="24"/>
        </w:rPr>
        <w:t xml:space="preserve"> and Kassi</w:t>
      </w:r>
      <w:r w:rsidRPr="000A5B99">
        <w:rPr>
          <w:rFonts w:ascii="Book Antiqua" w:hAnsi="Book Antiqua"/>
          <w:sz w:val="24"/>
          <w:szCs w:val="24"/>
        </w:rPr>
        <w:t xml:space="preserve"> E</w:t>
      </w:r>
      <w:r w:rsidR="00FC1AEB" w:rsidRPr="000A5B99">
        <w:rPr>
          <w:rFonts w:ascii="Book Antiqua" w:hAnsi="Book Antiqua"/>
          <w:sz w:val="24"/>
          <w:szCs w:val="24"/>
        </w:rPr>
        <w:t xml:space="preserve"> supervised the differentiation procedures of </w:t>
      </w:r>
      <w:r w:rsidR="00FF3548" w:rsidRPr="000A5B99">
        <w:rPr>
          <w:rFonts w:ascii="Book Antiqua" w:hAnsi="Book Antiqua"/>
          <w:sz w:val="24"/>
          <w:szCs w:val="24"/>
        </w:rPr>
        <w:t>MSCs into VSMCs</w:t>
      </w:r>
      <w:r w:rsidRPr="000A5B99">
        <w:rPr>
          <w:rFonts w:ascii="Book Antiqua" w:hAnsi="Book Antiqua"/>
          <w:sz w:val="24"/>
          <w:szCs w:val="24"/>
        </w:rPr>
        <w:t>;</w:t>
      </w:r>
      <w:r w:rsidR="00FF3548" w:rsidRPr="000A5B99">
        <w:rPr>
          <w:rFonts w:ascii="Book Antiqua" w:hAnsi="Book Antiqua"/>
          <w:sz w:val="24"/>
          <w:szCs w:val="24"/>
        </w:rPr>
        <w:t xml:space="preserve"> Katsimp</w:t>
      </w:r>
      <w:r w:rsidR="00FC1AEB" w:rsidRPr="000A5B99">
        <w:rPr>
          <w:rFonts w:ascii="Book Antiqua" w:hAnsi="Book Antiqua"/>
          <w:sz w:val="24"/>
          <w:szCs w:val="24"/>
        </w:rPr>
        <w:t>oulas</w:t>
      </w:r>
      <w:r w:rsidRPr="000A5B99">
        <w:rPr>
          <w:rFonts w:ascii="Book Antiqua" w:hAnsi="Book Antiqua"/>
          <w:sz w:val="24"/>
          <w:szCs w:val="24"/>
        </w:rPr>
        <w:t xml:space="preserve"> M</w:t>
      </w:r>
      <w:r w:rsidR="00FC1AEB" w:rsidRPr="000A5B99">
        <w:rPr>
          <w:rFonts w:ascii="Book Antiqua" w:hAnsi="Book Antiqua"/>
          <w:sz w:val="24"/>
          <w:szCs w:val="24"/>
        </w:rPr>
        <w:t xml:space="preserve"> and Kostakis</w:t>
      </w:r>
      <w:r w:rsidRPr="000A5B99">
        <w:rPr>
          <w:rFonts w:ascii="Book Antiqua" w:hAnsi="Book Antiqua"/>
          <w:sz w:val="24"/>
          <w:szCs w:val="24"/>
        </w:rPr>
        <w:t xml:space="preserve"> A</w:t>
      </w:r>
      <w:r w:rsidR="00FC1AEB" w:rsidRPr="000A5B99">
        <w:rPr>
          <w:rFonts w:ascii="Book Antiqua" w:hAnsi="Book Antiqua"/>
          <w:sz w:val="24"/>
          <w:szCs w:val="24"/>
        </w:rPr>
        <w:t xml:space="preserve"> supervised the decellularization </w:t>
      </w:r>
      <w:r w:rsidR="00EF60C3" w:rsidRPr="000A5B99">
        <w:rPr>
          <w:rFonts w:ascii="Book Antiqua" w:hAnsi="Book Antiqua"/>
          <w:sz w:val="24"/>
          <w:szCs w:val="24"/>
        </w:rPr>
        <w:t>procedures</w:t>
      </w:r>
      <w:r w:rsidR="00FC1AEB" w:rsidRPr="000A5B99">
        <w:rPr>
          <w:rFonts w:ascii="Book Antiqua" w:hAnsi="Book Antiqua"/>
          <w:sz w:val="24"/>
          <w:szCs w:val="24"/>
        </w:rPr>
        <w:t xml:space="preserve"> of human umbilical arteries</w:t>
      </w:r>
      <w:r w:rsidRPr="000A5B99">
        <w:rPr>
          <w:rFonts w:ascii="Book Antiqua" w:hAnsi="Book Antiqua"/>
          <w:sz w:val="24"/>
          <w:szCs w:val="24"/>
        </w:rPr>
        <w:t>;</w:t>
      </w:r>
      <w:r w:rsidR="00FC1AEB" w:rsidRPr="000A5B99">
        <w:rPr>
          <w:rFonts w:ascii="Book Antiqua" w:hAnsi="Book Antiqua"/>
          <w:sz w:val="24"/>
          <w:szCs w:val="24"/>
        </w:rPr>
        <w:t xml:space="preserve"> Michalopoulos</w:t>
      </w:r>
      <w:r w:rsidRPr="000A5B99">
        <w:rPr>
          <w:rFonts w:ascii="Book Antiqua" w:hAnsi="Book Antiqua"/>
          <w:sz w:val="24"/>
          <w:szCs w:val="24"/>
        </w:rPr>
        <w:t xml:space="preserve"> E</w:t>
      </w:r>
      <w:r w:rsidR="00FC1AEB" w:rsidRPr="000A5B99">
        <w:rPr>
          <w:rFonts w:ascii="Book Antiqua" w:hAnsi="Book Antiqua"/>
          <w:sz w:val="24"/>
          <w:szCs w:val="24"/>
        </w:rPr>
        <w:t xml:space="preserve"> </w:t>
      </w:r>
      <w:r w:rsidR="00ED79AE" w:rsidRPr="000A5B99">
        <w:rPr>
          <w:rFonts w:ascii="Book Antiqua" w:hAnsi="Book Antiqua"/>
          <w:sz w:val="24"/>
          <w:szCs w:val="24"/>
        </w:rPr>
        <w:t xml:space="preserve">designed, </w:t>
      </w:r>
      <w:r w:rsidR="00FC1AEB" w:rsidRPr="000A5B99">
        <w:rPr>
          <w:rFonts w:ascii="Book Antiqua" w:hAnsi="Book Antiqua"/>
          <w:sz w:val="24"/>
          <w:szCs w:val="24"/>
        </w:rPr>
        <w:t>supervised and corrected the whole manuscript</w:t>
      </w:r>
      <w:r w:rsidRPr="000A5B99">
        <w:rPr>
          <w:rFonts w:ascii="Book Antiqua" w:hAnsi="Book Antiqua"/>
          <w:sz w:val="24"/>
          <w:szCs w:val="24"/>
        </w:rPr>
        <w:t>;</w:t>
      </w:r>
      <w:r w:rsidR="00FC1AEB" w:rsidRPr="000A5B99">
        <w:rPr>
          <w:rFonts w:ascii="Book Antiqua" w:hAnsi="Book Antiqua"/>
          <w:sz w:val="24"/>
          <w:szCs w:val="24"/>
        </w:rPr>
        <w:t xml:space="preserve"> </w:t>
      </w:r>
      <w:r w:rsidRPr="000A5B99">
        <w:rPr>
          <w:rFonts w:ascii="Book Antiqua" w:hAnsi="Book Antiqua"/>
          <w:sz w:val="24"/>
          <w:szCs w:val="24"/>
        </w:rPr>
        <w:t>Stavropoulos-Giokas C</w:t>
      </w:r>
      <w:r w:rsidR="00FC1AEB" w:rsidRPr="000A5B99">
        <w:rPr>
          <w:rFonts w:ascii="Book Antiqua" w:hAnsi="Book Antiqua"/>
          <w:sz w:val="24"/>
          <w:szCs w:val="24"/>
        </w:rPr>
        <w:t xml:space="preserve"> supervised and approved the whole study.</w:t>
      </w:r>
    </w:p>
    <w:p w14:paraId="1C819650" w14:textId="77777777" w:rsidR="00574BF0" w:rsidRPr="000A5B99" w:rsidRDefault="00574BF0" w:rsidP="002D30B7">
      <w:pPr>
        <w:spacing w:after="0" w:line="360" w:lineRule="auto"/>
        <w:jc w:val="both"/>
        <w:rPr>
          <w:rFonts w:ascii="Book Antiqua" w:hAnsi="Book Antiqua"/>
          <w:sz w:val="24"/>
          <w:szCs w:val="24"/>
        </w:rPr>
      </w:pPr>
    </w:p>
    <w:p w14:paraId="6EB5DD89" w14:textId="1B19077E" w:rsidR="00B36F59" w:rsidRPr="000A5B99" w:rsidRDefault="00574BF0" w:rsidP="002D30B7">
      <w:pPr>
        <w:spacing w:after="0" w:line="360" w:lineRule="auto"/>
        <w:jc w:val="both"/>
        <w:rPr>
          <w:rFonts w:ascii="Book Antiqua" w:hAnsi="Book Antiqua"/>
          <w:sz w:val="24"/>
          <w:szCs w:val="24"/>
        </w:rPr>
      </w:pPr>
      <w:r w:rsidRPr="000A5B99">
        <w:rPr>
          <w:rFonts w:ascii="Book Antiqua" w:hAnsi="Book Antiqua" w:cstheme="minorHAnsi"/>
          <w:b/>
          <w:sz w:val="24"/>
          <w:szCs w:val="24"/>
          <w:lang w:val="hu-HU"/>
        </w:rPr>
        <w:t>Corresponding author:</w:t>
      </w:r>
      <w:r w:rsidR="002848FA" w:rsidRPr="000A5B99">
        <w:rPr>
          <w:rFonts w:ascii="Book Antiqua" w:hAnsi="Book Antiqua"/>
          <w:sz w:val="24"/>
          <w:szCs w:val="24"/>
        </w:rPr>
        <w:t xml:space="preserve"> </w:t>
      </w:r>
      <w:r w:rsidR="00191353" w:rsidRPr="000A5B99">
        <w:rPr>
          <w:rFonts w:ascii="Book Antiqua" w:hAnsi="Book Antiqua"/>
          <w:b/>
          <w:bCs/>
          <w:sz w:val="24"/>
          <w:szCs w:val="24"/>
        </w:rPr>
        <w:t>Panagiotis</w:t>
      </w:r>
      <w:r w:rsidR="002848FA" w:rsidRPr="000A5B99">
        <w:rPr>
          <w:rFonts w:ascii="Book Antiqua" w:hAnsi="Book Antiqua"/>
          <w:b/>
          <w:bCs/>
          <w:sz w:val="24"/>
          <w:szCs w:val="24"/>
        </w:rPr>
        <w:t xml:space="preserve"> Mallis</w:t>
      </w:r>
      <w:r w:rsidRPr="000A5B99">
        <w:rPr>
          <w:rFonts w:ascii="Book Antiqua" w:hAnsi="Book Antiqua"/>
          <w:b/>
          <w:bCs/>
          <w:sz w:val="24"/>
          <w:szCs w:val="24"/>
        </w:rPr>
        <w:t>,</w:t>
      </w:r>
      <w:r w:rsidR="00191353" w:rsidRPr="000A5B99">
        <w:rPr>
          <w:rFonts w:ascii="Book Antiqua" w:hAnsi="Book Antiqua"/>
          <w:sz w:val="24"/>
          <w:szCs w:val="24"/>
        </w:rPr>
        <w:t xml:space="preserve"> </w:t>
      </w:r>
      <w:r w:rsidR="00191353" w:rsidRPr="000A5B99">
        <w:rPr>
          <w:rFonts w:ascii="Book Antiqua" w:hAnsi="Book Antiqua"/>
          <w:b/>
          <w:bCs/>
          <w:sz w:val="24"/>
          <w:szCs w:val="24"/>
        </w:rPr>
        <w:t>MSc, PhD,</w:t>
      </w:r>
      <w:r w:rsidR="00191353" w:rsidRPr="000A5B99">
        <w:rPr>
          <w:rFonts w:ascii="Book Antiqua" w:hAnsi="Book Antiqua"/>
          <w:sz w:val="24"/>
          <w:szCs w:val="24"/>
        </w:rPr>
        <w:t xml:space="preserve"> Hellenic Cord Blood Bank, </w:t>
      </w:r>
      <w:bookmarkStart w:id="7" w:name="OLE_LINK17"/>
      <w:r w:rsidR="00191353" w:rsidRPr="000A5B99">
        <w:rPr>
          <w:rFonts w:ascii="Book Antiqua" w:hAnsi="Book Antiqua"/>
          <w:sz w:val="24"/>
          <w:szCs w:val="24"/>
        </w:rPr>
        <w:t>Biomedical Research Foundation Academy of Athens</w:t>
      </w:r>
      <w:bookmarkEnd w:id="7"/>
      <w:r w:rsidR="00191353" w:rsidRPr="000A5B99">
        <w:rPr>
          <w:rFonts w:ascii="Book Antiqua" w:hAnsi="Book Antiqua"/>
          <w:sz w:val="24"/>
          <w:szCs w:val="24"/>
        </w:rPr>
        <w:t xml:space="preserve">, </w:t>
      </w:r>
      <w:bookmarkStart w:id="8" w:name="OLE_LINK18"/>
      <w:r w:rsidR="00191353" w:rsidRPr="000A5B99">
        <w:rPr>
          <w:rFonts w:ascii="Book Antiqua" w:hAnsi="Book Antiqua"/>
          <w:sz w:val="24"/>
          <w:szCs w:val="24"/>
        </w:rPr>
        <w:t>4 Soranou Ephessiou Street</w:t>
      </w:r>
      <w:bookmarkEnd w:id="8"/>
      <w:r w:rsidR="00191353" w:rsidRPr="000A5B99">
        <w:rPr>
          <w:rFonts w:ascii="Book Antiqua" w:hAnsi="Book Antiqua"/>
          <w:sz w:val="24"/>
          <w:szCs w:val="24"/>
        </w:rPr>
        <w:t xml:space="preserve">, </w:t>
      </w:r>
      <w:r w:rsidRPr="000A5B99">
        <w:rPr>
          <w:rFonts w:ascii="Book Antiqua" w:hAnsi="Book Antiqua"/>
          <w:sz w:val="24"/>
          <w:szCs w:val="24"/>
        </w:rPr>
        <w:t>Athens 11527, Greece.</w:t>
      </w:r>
      <w:r w:rsidR="00191353" w:rsidRPr="000A5B99">
        <w:rPr>
          <w:rFonts w:ascii="Book Antiqua" w:hAnsi="Book Antiqua"/>
          <w:sz w:val="24"/>
          <w:szCs w:val="24"/>
        </w:rPr>
        <w:t xml:space="preserve"> pmallis@bioacademy.gr</w:t>
      </w:r>
    </w:p>
    <w:p w14:paraId="5200B566" w14:textId="05E34546" w:rsidR="001A7118" w:rsidRPr="000A5B99" w:rsidRDefault="001A7118" w:rsidP="002D30B7">
      <w:pPr>
        <w:spacing w:after="0" w:line="360" w:lineRule="auto"/>
        <w:jc w:val="both"/>
        <w:rPr>
          <w:rFonts w:ascii="Book Antiqua" w:hAnsi="Book Antiqua"/>
          <w:sz w:val="24"/>
          <w:szCs w:val="24"/>
        </w:rPr>
      </w:pPr>
    </w:p>
    <w:p w14:paraId="2B761CF0" w14:textId="232FBFBF" w:rsidR="00574BF0" w:rsidRPr="000A5B99" w:rsidRDefault="00574BF0" w:rsidP="002D30B7">
      <w:pPr>
        <w:widowControl w:val="0"/>
        <w:adjustRightInd w:val="0"/>
        <w:snapToGrid w:val="0"/>
        <w:spacing w:after="0" w:line="360" w:lineRule="auto"/>
        <w:jc w:val="both"/>
        <w:rPr>
          <w:rFonts w:ascii="Book Antiqua" w:hAnsi="Book Antiqua"/>
          <w:kern w:val="2"/>
          <w:sz w:val="24"/>
          <w:szCs w:val="24"/>
          <w:lang w:eastAsia="zh-CN"/>
        </w:rPr>
      </w:pPr>
      <w:bookmarkStart w:id="9" w:name="OLE_LINK239"/>
      <w:bookmarkStart w:id="10" w:name="OLE_LINK269"/>
      <w:bookmarkStart w:id="11" w:name="OLE_LINK76"/>
      <w:bookmarkStart w:id="12" w:name="OLE_LINK75"/>
      <w:r w:rsidRPr="000A5B99">
        <w:rPr>
          <w:rFonts w:ascii="Book Antiqua" w:hAnsi="Book Antiqua"/>
          <w:b/>
          <w:kern w:val="2"/>
          <w:sz w:val="24"/>
          <w:szCs w:val="24"/>
          <w:lang w:eastAsia="zh-CN"/>
        </w:rPr>
        <w:t xml:space="preserve">Received: </w:t>
      </w:r>
      <w:r w:rsidRPr="000A5B99">
        <w:rPr>
          <w:rFonts w:ascii="Book Antiqua" w:hAnsi="Book Antiqua"/>
          <w:kern w:val="2"/>
          <w:sz w:val="24"/>
          <w:szCs w:val="24"/>
          <w:lang w:eastAsia="zh-CN"/>
        </w:rPr>
        <w:t>November 1, 2019</w:t>
      </w:r>
    </w:p>
    <w:p w14:paraId="6D40F741" w14:textId="4AFBDDB2" w:rsidR="00574BF0" w:rsidRPr="000A5B99" w:rsidRDefault="00574BF0" w:rsidP="002D30B7">
      <w:pPr>
        <w:widowControl w:val="0"/>
        <w:adjustRightInd w:val="0"/>
        <w:snapToGrid w:val="0"/>
        <w:spacing w:after="0" w:line="360" w:lineRule="auto"/>
        <w:jc w:val="both"/>
        <w:rPr>
          <w:rFonts w:ascii="Book Antiqua" w:hAnsi="Book Antiqua"/>
          <w:b/>
          <w:kern w:val="2"/>
          <w:sz w:val="24"/>
          <w:szCs w:val="24"/>
          <w:lang w:eastAsia="zh-CN"/>
        </w:rPr>
      </w:pPr>
      <w:r w:rsidRPr="000A5B99">
        <w:rPr>
          <w:rFonts w:ascii="Book Antiqua" w:hAnsi="Book Antiqua"/>
          <w:b/>
          <w:kern w:val="2"/>
          <w:sz w:val="24"/>
          <w:szCs w:val="24"/>
          <w:lang w:eastAsia="zh-CN"/>
        </w:rPr>
        <w:t xml:space="preserve">Revised: </w:t>
      </w:r>
      <w:r w:rsidR="00A43C28" w:rsidRPr="000A5B99">
        <w:rPr>
          <w:rFonts w:ascii="Book Antiqua" w:hAnsi="Book Antiqua"/>
          <w:kern w:val="2"/>
          <w:sz w:val="24"/>
          <w:szCs w:val="24"/>
          <w:lang w:eastAsia="zh-CN"/>
        </w:rPr>
        <w:t>January</w:t>
      </w:r>
      <w:r w:rsidRPr="000A5B99">
        <w:rPr>
          <w:rFonts w:ascii="Book Antiqua" w:hAnsi="Book Antiqua"/>
          <w:kern w:val="2"/>
          <w:sz w:val="24"/>
          <w:szCs w:val="24"/>
          <w:lang w:eastAsia="zh-CN"/>
        </w:rPr>
        <w:t xml:space="preserve"> </w:t>
      </w:r>
      <w:r w:rsidR="00A43C28" w:rsidRPr="000A5B99">
        <w:rPr>
          <w:rFonts w:ascii="Book Antiqua" w:hAnsi="Book Antiqua"/>
          <w:kern w:val="2"/>
          <w:sz w:val="24"/>
          <w:szCs w:val="24"/>
          <w:lang w:eastAsia="zh-CN"/>
        </w:rPr>
        <w:t>17</w:t>
      </w:r>
      <w:r w:rsidRPr="000A5B99">
        <w:rPr>
          <w:rFonts w:ascii="Book Antiqua" w:hAnsi="Book Antiqua"/>
          <w:kern w:val="2"/>
          <w:sz w:val="24"/>
          <w:szCs w:val="24"/>
          <w:lang w:eastAsia="zh-CN"/>
        </w:rPr>
        <w:t>, 20</w:t>
      </w:r>
      <w:r w:rsidR="00A43C28" w:rsidRPr="000A5B99">
        <w:rPr>
          <w:rFonts w:ascii="Book Antiqua" w:hAnsi="Book Antiqua"/>
          <w:kern w:val="2"/>
          <w:sz w:val="24"/>
          <w:szCs w:val="24"/>
          <w:lang w:eastAsia="zh-CN"/>
        </w:rPr>
        <w:t>20</w:t>
      </w:r>
    </w:p>
    <w:p w14:paraId="705A712C" w14:textId="3B7B983E" w:rsidR="00574BF0" w:rsidRPr="000A5B99" w:rsidRDefault="00574BF0" w:rsidP="002D30B7">
      <w:pPr>
        <w:widowControl w:val="0"/>
        <w:adjustRightInd w:val="0"/>
        <w:snapToGrid w:val="0"/>
        <w:spacing w:after="0" w:line="360" w:lineRule="auto"/>
        <w:jc w:val="both"/>
        <w:rPr>
          <w:rFonts w:ascii="Book Antiqua" w:hAnsi="Book Antiqua"/>
          <w:color w:val="000000"/>
          <w:kern w:val="2"/>
          <w:sz w:val="24"/>
          <w:szCs w:val="24"/>
          <w:lang w:eastAsia="zh-CN"/>
        </w:rPr>
      </w:pPr>
      <w:r w:rsidRPr="000A5B99">
        <w:rPr>
          <w:rFonts w:ascii="Book Antiqua" w:hAnsi="Book Antiqua"/>
          <w:b/>
          <w:kern w:val="2"/>
          <w:sz w:val="24"/>
          <w:szCs w:val="24"/>
          <w:lang w:eastAsia="zh-CN"/>
        </w:rPr>
        <w:t>Accepted:</w:t>
      </w:r>
      <w:r w:rsidRPr="000A5B99">
        <w:rPr>
          <w:rFonts w:ascii="Book Antiqua" w:hAnsi="Book Antiqua"/>
          <w:sz w:val="24"/>
          <w:szCs w:val="24"/>
        </w:rPr>
        <w:t xml:space="preserve"> </w:t>
      </w:r>
      <w:r w:rsidR="00EF60C3" w:rsidRPr="000A5B99">
        <w:rPr>
          <w:rFonts w:ascii="Book Antiqua" w:hAnsi="Book Antiqua"/>
          <w:sz w:val="24"/>
          <w:szCs w:val="24"/>
        </w:rPr>
        <w:t>January 31, 2020</w:t>
      </w:r>
    </w:p>
    <w:p w14:paraId="58B488DD" w14:textId="5A558582" w:rsidR="00574BF0" w:rsidRPr="000A5B99" w:rsidRDefault="00574BF0" w:rsidP="002D30B7">
      <w:pPr>
        <w:widowControl w:val="0"/>
        <w:adjustRightInd w:val="0"/>
        <w:snapToGrid w:val="0"/>
        <w:spacing w:after="0" w:line="360" w:lineRule="auto"/>
        <w:jc w:val="both"/>
        <w:rPr>
          <w:rFonts w:ascii="Book Antiqua" w:hAnsi="Book Antiqua"/>
          <w:b/>
          <w:kern w:val="2"/>
          <w:sz w:val="24"/>
          <w:szCs w:val="24"/>
          <w:lang w:eastAsia="zh-CN"/>
        </w:rPr>
      </w:pPr>
      <w:r w:rsidRPr="000A5B99">
        <w:rPr>
          <w:rFonts w:ascii="Book Antiqua" w:hAnsi="Book Antiqua"/>
          <w:b/>
          <w:kern w:val="2"/>
          <w:sz w:val="24"/>
          <w:szCs w:val="24"/>
          <w:lang w:eastAsia="zh-CN"/>
        </w:rPr>
        <w:t>Published online:</w:t>
      </w:r>
      <w:bookmarkEnd w:id="9"/>
      <w:bookmarkEnd w:id="10"/>
      <w:bookmarkEnd w:id="11"/>
      <w:bookmarkEnd w:id="12"/>
      <w:r w:rsidR="004B3DCD" w:rsidRPr="000A5B99">
        <w:t xml:space="preserve"> </w:t>
      </w:r>
      <w:r w:rsidR="004B3DCD" w:rsidRPr="000A5B99">
        <w:rPr>
          <w:rFonts w:ascii="Book Antiqua" w:hAnsi="Book Antiqua"/>
          <w:kern w:val="2"/>
          <w:sz w:val="24"/>
          <w:szCs w:val="24"/>
          <w:lang w:eastAsia="zh-CN"/>
        </w:rPr>
        <w:t>March 26, 2020</w:t>
      </w:r>
    </w:p>
    <w:p w14:paraId="7AE5377D" w14:textId="77777777" w:rsidR="00574BF0" w:rsidRPr="000A5B99" w:rsidRDefault="00574BF0" w:rsidP="002D30B7">
      <w:pPr>
        <w:spacing w:after="0" w:line="360" w:lineRule="auto"/>
        <w:jc w:val="both"/>
        <w:rPr>
          <w:rFonts w:ascii="Book Antiqua" w:hAnsi="Book Antiqua"/>
          <w:sz w:val="24"/>
          <w:szCs w:val="24"/>
        </w:rPr>
      </w:pPr>
    </w:p>
    <w:p w14:paraId="0C6D1B21" w14:textId="77777777" w:rsidR="00574BF0" w:rsidRPr="000A5B99" w:rsidRDefault="00574BF0" w:rsidP="002D30B7">
      <w:pPr>
        <w:spacing w:after="0" w:line="360" w:lineRule="auto"/>
        <w:jc w:val="both"/>
        <w:rPr>
          <w:rFonts w:ascii="Book Antiqua" w:hAnsi="Book Antiqua"/>
          <w:b/>
          <w:bCs/>
          <w:sz w:val="24"/>
          <w:szCs w:val="24"/>
        </w:rPr>
      </w:pPr>
      <w:r w:rsidRPr="000A5B99">
        <w:rPr>
          <w:rFonts w:ascii="Book Antiqua" w:hAnsi="Book Antiqua"/>
          <w:b/>
          <w:bCs/>
          <w:sz w:val="24"/>
          <w:szCs w:val="24"/>
        </w:rPr>
        <w:br w:type="page"/>
      </w:r>
    </w:p>
    <w:p w14:paraId="429C30B3" w14:textId="77777777" w:rsidR="00A43C28" w:rsidRPr="000A5B99" w:rsidRDefault="00A43C28" w:rsidP="002D30B7">
      <w:pPr>
        <w:adjustRightInd w:val="0"/>
        <w:snapToGrid w:val="0"/>
        <w:spacing w:after="0" w:line="360" w:lineRule="auto"/>
        <w:jc w:val="both"/>
        <w:rPr>
          <w:rFonts w:ascii="Book Antiqua" w:hAnsi="Book Antiqua" w:cstheme="minorHAnsi"/>
          <w:b/>
          <w:sz w:val="24"/>
          <w:szCs w:val="24"/>
        </w:rPr>
      </w:pPr>
      <w:r w:rsidRPr="000A5B99">
        <w:rPr>
          <w:rFonts w:ascii="Book Antiqua" w:hAnsi="Book Antiqua" w:cstheme="minorHAnsi"/>
          <w:b/>
          <w:sz w:val="24"/>
          <w:szCs w:val="24"/>
        </w:rPr>
        <w:lastRenderedPageBreak/>
        <w:t>Abstract</w:t>
      </w:r>
    </w:p>
    <w:p w14:paraId="7D05197E" w14:textId="77777777" w:rsidR="00A43C28" w:rsidRPr="000A5B99" w:rsidRDefault="00A43C28" w:rsidP="002D30B7">
      <w:pPr>
        <w:adjustRightInd w:val="0"/>
        <w:snapToGrid w:val="0"/>
        <w:spacing w:after="0" w:line="360" w:lineRule="auto"/>
        <w:jc w:val="both"/>
        <w:rPr>
          <w:rFonts w:ascii="Book Antiqua" w:hAnsi="Book Antiqua" w:cstheme="minorHAnsi"/>
          <w:sz w:val="24"/>
          <w:szCs w:val="24"/>
          <w:lang w:eastAsia="zh-CN"/>
        </w:rPr>
      </w:pPr>
      <w:r w:rsidRPr="000A5B99">
        <w:rPr>
          <w:rFonts w:ascii="Book Antiqua" w:hAnsi="Book Antiqua" w:cstheme="minorHAnsi"/>
          <w:sz w:val="24"/>
          <w:szCs w:val="24"/>
        </w:rPr>
        <w:t>BACKGROUND</w:t>
      </w:r>
    </w:p>
    <w:p w14:paraId="56C9DFC3" w14:textId="1DFDFCF5" w:rsidR="00FC1AEB" w:rsidRPr="000A5B99" w:rsidRDefault="00742294" w:rsidP="002D30B7">
      <w:pPr>
        <w:spacing w:after="0" w:line="360" w:lineRule="auto"/>
        <w:jc w:val="both"/>
        <w:rPr>
          <w:rFonts w:ascii="Book Antiqua" w:hAnsi="Book Antiqua"/>
          <w:sz w:val="24"/>
          <w:szCs w:val="24"/>
        </w:rPr>
      </w:pPr>
      <w:r w:rsidRPr="000A5B99">
        <w:rPr>
          <w:rFonts w:ascii="Book Antiqua" w:hAnsi="Book Antiqua"/>
          <w:sz w:val="24"/>
          <w:szCs w:val="24"/>
        </w:rPr>
        <w:t xml:space="preserve">The development of </w:t>
      </w:r>
      <w:r w:rsidR="00FC0CE5" w:rsidRPr="000A5B99">
        <w:rPr>
          <w:rFonts w:ascii="Book Antiqua" w:hAnsi="Book Antiqua"/>
          <w:sz w:val="24"/>
          <w:szCs w:val="24"/>
        </w:rPr>
        <w:t>f</w:t>
      </w:r>
      <w:r w:rsidRPr="000A5B99">
        <w:rPr>
          <w:rFonts w:ascii="Book Antiqua" w:hAnsi="Book Antiqua"/>
          <w:sz w:val="24"/>
          <w:szCs w:val="24"/>
        </w:rPr>
        <w:t>ully functional small diameter vascular grafts requires both a proper</w:t>
      </w:r>
      <w:r w:rsidR="00281CB0" w:rsidRPr="000A5B99">
        <w:rPr>
          <w:rFonts w:ascii="Book Antiqua" w:hAnsi="Book Antiqua"/>
          <w:sz w:val="24"/>
          <w:szCs w:val="24"/>
        </w:rPr>
        <w:t>ly</w:t>
      </w:r>
      <w:r w:rsidRPr="000A5B99">
        <w:rPr>
          <w:rFonts w:ascii="Book Antiqua" w:hAnsi="Book Antiqua"/>
          <w:sz w:val="24"/>
          <w:szCs w:val="24"/>
        </w:rPr>
        <w:t xml:space="preserve"> defined vessel conduit and tissue</w:t>
      </w:r>
      <w:r w:rsidR="00281CB0" w:rsidRPr="000A5B99">
        <w:rPr>
          <w:rFonts w:ascii="Book Antiqua" w:hAnsi="Book Antiqua"/>
          <w:sz w:val="24"/>
          <w:szCs w:val="24"/>
        </w:rPr>
        <w:t>-</w:t>
      </w:r>
      <w:r w:rsidRPr="000A5B99">
        <w:rPr>
          <w:rFonts w:ascii="Book Antiqua" w:hAnsi="Book Antiqua"/>
          <w:sz w:val="24"/>
          <w:szCs w:val="24"/>
        </w:rPr>
        <w:t>specific cellular populations.</w:t>
      </w:r>
      <w:r w:rsidR="00470B45" w:rsidRPr="000A5B99">
        <w:rPr>
          <w:rFonts w:ascii="Book Antiqua" w:hAnsi="Book Antiqua"/>
          <w:sz w:val="24"/>
          <w:szCs w:val="24"/>
        </w:rPr>
        <w:t xml:space="preserve"> </w:t>
      </w:r>
      <w:r w:rsidR="002812E0" w:rsidRPr="000A5B99">
        <w:rPr>
          <w:rFonts w:ascii="Book Antiqua" w:hAnsi="Book Antiqua"/>
          <w:sz w:val="24"/>
          <w:szCs w:val="24"/>
        </w:rPr>
        <w:t xml:space="preserve">Mesenchymal </w:t>
      </w:r>
      <w:r w:rsidR="00A43C28" w:rsidRPr="000A5B99">
        <w:rPr>
          <w:rFonts w:ascii="Book Antiqua" w:hAnsi="Book Antiqua"/>
          <w:sz w:val="24"/>
          <w:szCs w:val="24"/>
        </w:rPr>
        <w:t xml:space="preserve">stromal cells </w:t>
      </w:r>
      <w:r w:rsidR="00EB271B" w:rsidRPr="000A5B99">
        <w:rPr>
          <w:rFonts w:ascii="Book Antiqua" w:hAnsi="Book Antiqua"/>
          <w:sz w:val="24"/>
          <w:szCs w:val="24"/>
        </w:rPr>
        <w:t>(MSCs) derived from the Wharton’s Jelly (WJ)</w:t>
      </w:r>
      <w:r w:rsidR="003F6712" w:rsidRPr="000A5B99">
        <w:rPr>
          <w:rFonts w:ascii="Book Antiqua" w:hAnsi="Book Antiqua"/>
          <w:sz w:val="24"/>
          <w:szCs w:val="24"/>
        </w:rPr>
        <w:t xml:space="preserve"> tissue</w:t>
      </w:r>
      <w:r w:rsidR="00EB271B" w:rsidRPr="000A5B99">
        <w:rPr>
          <w:rFonts w:ascii="Book Antiqua" w:hAnsi="Book Antiqua"/>
          <w:sz w:val="24"/>
          <w:szCs w:val="24"/>
        </w:rPr>
        <w:t xml:space="preserve"> can be used as a source</w:t>
      </w:r>
      <w:r w:rsidR="003F6712" w:rsidRPr="000A5B99">
        <w:rPr>
          <w:rFonts w:ascii="Book Antiqua" w:hAnsi="Book Antiqua"/>
          <w:sz w:val="24"/>
          <w:szCs w:val="24"/>
        </w:rPr>
        <w:t xml:space="preserve"> </w:t>
      </w:r>
      <w:r w:rsidR="00EB271B" w:rsidRPr="000A5B99">
        <w:rPr>
          <w:rFonts w:ascii="Book Antiqua" w:hAnsi="Book Antiqua"/>
          <w:sz w:val="24"/>
          <w:szCs w:val="24"/>
        </w:rPr>
        <w:t>for obtaining vascular smooth muscle cells (VSMCs), while the human umbilical arteries</w:t>
      </w:r>
      <w:r w:rsidR="00265199" w:rsidRPr="000A5B99">
        <w:rPr>
          <w:rFonts w:ascii="Book Antiqua" w:hAnsi="Book Antiqua"/>
          <w:sz w:val="24"/>
          <w:szCs w:val="24"/>
        </w:rPr>
        <w:t xml:space="preserve"> (hUAs)</w:t>
      </w:r>
      <w:r w:rsidR="00EB271B" w:rsidRPr="000A5B99">
        <w:rPr>
          <w:rFonts w:ascii="Book Antiqua" w:hAnsi="Book Antiqua"/>
          <w:sz w:val="24"/>
          <w:szCs w:val="24"/>
        </w:rPr>
        <w:t xml:space="preserve"> can serve as </w:t>
      </w:r>
      <w:r w:rsidR="00265199" w:rsidRPr="000A5B99">
        <w:rPr>
          <w:rFonts w:ascii="Book Antiqua" w:hAnsi="Book Antiqua"/>
          <w:sz w:val="24"/>
          <w:szCs w:val="24"/>
        </w:rPr>
        <w:t xml:space="preserve">a </w:t>
      </w:r>
      <w:r w:rsidR="00EB271B" w:rsidRPr="000A5B99">
        <w:rPr>
          <w:rFonts w:ascii="Book Antiqua" w:hAnsi="Book Antiqua"/>
          <w:sz w:val="24"/>
          <w:szCs w:val="24"/>
        </w:rPr>
        <w:t>scaffold for blood vessel engineering.</w:t>
      </w:r>
    </w:p>
    <w:p w14:paraId="54184A58" w14:textId="77777777" w:rsidR="00A43C28" w:rsidRPr="000A5B99" w:rsidRDefault="00A43C28" w:rsidP="002D30B7">
      <w:pPr>
        <w:spacing w:after="0" w:line="360" w:lineRule="auto"/>
        <w:jc w:val="both"/>
        <w:rPr>
          <w:rFonts w:ascii="Book Antiqua" w:hAnsi="Book Antiqua"/>
          <w:sz w:val="24"/>
          <w:szCs w:val="24"/>
        </w:rPr>
      </w:pPr>
    </w:p>
    <w:p w14:paraId="2193395C" w14:textId="77777777" w:rsidR="00A43C28" w:rsidRPr="000A5B99" w:rsidRDefault="00A43C28" w:rsidP="002D30B7">
      <w:pPr>
        <w:adjustRightInd w:val="0"/>
        <w:snapToGrid w:val="0"/>
        <w:spacing w:after="0" w:line="360" w:lineRule="auto"/>
        <w:jc w:val="both"/>
        <w:rPr>
          <w:rFonts w:ascii="Book Antiqua" w:hAnsi="Book Antiqua"/>
          <w:sz w:val="24"/>
          <w:szCs w:val="24"/>
        </w:rPr>
      </w:pPr>
      <w:r w:rsidRPr="000A5B99">
        <w:rPr>
          <w:rFonts w:ascii="Book Antiqua" w:hAnsi="Book Antiqua"/>
          <w:sz w:val="24"/>
          <w:szCs w:val="24"/>
        </w:rPr>
        <w:t>AIM</w:t>
      </w:r>
    </w:p>
    <w:p w14:paraId="48DF5321" w14:textId="3CF174C7" w:rsidR="0001187E" w:rsidRPr="000A5B99" w:rsidRDefault="00A43C28" w:rsidP="002D30B7">
      <w:pPr>
        <w:spacing w:after="0" w:line="360" w:lineRule="auto"/>
        <w:jc w:val="both"/>
        <w:rPr>
          <w:rFonts w:ascii="Book Antiqua" w:hAnsi="Book Antiqua"/>
          <w:sz w:val="24"/>
          <w:szCs w:val="24"/>
        </w:rPr>
      </w:pPr>
      <w:r w:rsidRPr="000A5B99">
        <w:rPr>
          <w:rFonts w:ascii="Book Antiqua" w:hAnsi="Book Antiqua"/>
          <w:sz w:val="24"/>
          <w:szCs w:val="24"/>
        </w:rPr>
        <w:t>To</w:t>
      </w:r>
      <w:r w:rsidR="00EB271B" w:rsidRPr="000A5B99">
        <w:rPr>
          <w:rFonts w:ascii="Book Antiqua" w:hAnsi="Book Antiqua"/>
          <w:sz w:val="24"/>
          <w:szCs w:val="24"/>
        </w:rPr>
        <w:t xml:space="preserve"> develop VSMCs from WJ-MSCs </w:t>
      </w:r>
      <w:r w:rsidR="008B6EE9" w:rsidRPr="000A5B99">
        <w:rPr>
          <w:rFonts w:ascii="Book Antiqua" w:hAnsi="Book Antiqua"/>
          <w:sz w:val="24"/>
          <w:szCs w:val="24"/>
        </w:rPr>
        <w:t>utilizing</w:t>
      </w:r>
      <w:r w:rsidR="0001187E" w:rsidRPr="000A5B99">
        <w:rPr>
          <w:rFonts w:ascii="Book Antiqua" w:hAnsi="Book Antiqua"/>
          <w:sz w:val="24"/>
          <w:szCs w:val="24"/>
        </w:rPr>
        <w:t xml:space="preserve"> umbilical cord blood platelet lysate.</w:t>
      </w:r>
    </w:p>
    <w:p w14:paraId="288EA6D8" w14:textId="77777777" w:rsidR="00A43C28" w:rsidRPr="000A5B99" w:rsidRDefault="00A43C28" w:rsidP="002D30B7">
      <w:pPr>
        <w:spacing w:after="0" w:line="360" w:lineRule="auto"/>
        <w:jc w:val="both"/>
        <w:rPr>
          <w:rFonts w:ascii="Book Antiqua" w:hAnsi="Book Antiqua"/>
          <w:sz w:val="24"/>
          <w:szCs w:val="24"/>
        </w:rPr>
      </w:pPr>
    </w:p>
    <w:p w14:paraId="345556A5" w14:textId="77777777" w:rsidR="00A43C28" w:rsidRPr="000A5B99" w:rsidRDefault="00A43C28" w:rsidP="002D30B7">
      <w:pPr>
        <w:adjustRightInd w:val="0"/>
        <w:snapToGrid w:val="0"/>
        <w:spacing w:after="0" w:line="360" w:lineRule="auto"/>
        <w:jc w:val="both"/>
        <w:rPr>
          <w:rFonts w:ascii="Book Antiqua" w:hAnsi="Book Antiqua"/>
          <w:sz w:val="24"/>
          <w:szCs w:val="24"/>
        </w:rPr>
      </w:pPr>
      <w:r w:rsidRPr="000A5B99">
        <w:rPr>
          <w:rFonts w:ascii="Book Antiqua" w:hAnsi="Book Antiqua"/>
          <w:sz w:val="24"/>
          <w:szCs w:val="24"/>
        </w:rPr>
        <w:t>METHODS</w:t>
      </w:r>
    </w:p>
    <w:p w14:paraId="0B380293" w14:textId="4900F06A" w:rsidR="00A43C28" w:rsidRPr="000A5B99" w:rsidRDefault="00EB271B" w:rsidP="002D30B7">
      <w:pPr>
        <w:spacing w:after="0" w:line="360" w:lineRule="auto"/>
        <w:jc w:val="both"/>
        <w:rPr>
          <w:rFonts w:ascii="Book Antiqua" w:hAnsi="Book Antiqua"/>
          <w:sz w:val="24"/>
          <w:szCs w:val="24"/>
        </w:rPr>
      </w:pPr>
      <w:r w:rsidRPr="000A5B99">
        <w:rPr>
          <w:rFonts w:ascii="Book Antiqua" w:hAnsi="Book Antiqua"/>
          <w:sz w:val="24"/>
          <w:szCs w:val="24"/>
        </w:rPr>
        <w:t>WJ-MSCs were isolated</w:t>
      </w:r>
      <w:r w:rsidR="00604776" w:rsidRPr="000A5B99">
        <w:rPr>
          <w:rFonts w:ascii="Book Antiqua" w:hAnsi="Book Antiqua"/>
          <w:sz w:val="24"/>
          <w:szCs w:val="24"/>
        </w:rPr>
        <w:t xml:space="preserve"> and </w:t>
      </w:r>
      <w:r w:rsidRPr="000A5B99">
        <w:rPr>
          <w:rFonts w:ascii="Book Antiqua" w:hAnsi="Book Antiqua"/>
          <w:sz w:val="24"/>
          <w:szCs w:val="24"/>
        </w:rPr>
        <w:t xml:space="preserve">expanded until passage </w:t>
      </w:r>
      <w:r w:rsidR="00BE5131" w:rsidRPr="000A5B99">
        <w:rPr>
          <w:rFonts w:ascii="Book Antiqua" w:hAnsi="Book Antiqua"/>
          <w:sz w:val="24"/>
          <w:szCs w:val="24"/>
        </w:rPr>
        <w:t>(P)</w:t>
      </w:r>
      <w:r w:rsidR="00281CB0" w:rsidRPr="000A5B99">
        <w:rPr>
          <w:rFonts w:ascii="Book Antiqua" w:hAnsi="Book Antiqua"/>
          <w:sz w:val="24"/>
          <w:szCs w:val="24"/>
        </w:rPr>
        <w:t xml:space="preserve"> </w:t>
      </w:r>
      <w:r w:rsidR="00BE5131" w:rsidRPr="000A5B99">
        <w:rPr>
          <w:rFonts w:ascii="Book Antiqua" w:hAnsi="Book Antiqua"/>
          <w:sz w:val="24"/>
          <w:szCs w:val="24"/>
        </w:rPr>
        <w:t>4</w:t>
      </w:r>
      <w:r w:rsidRPr="000A5B99">
        <w:rPr>
          <w:rFonts w:ascii="Book Antiqua" w:hAnsi="Book Antiqua"/>
          <w:sz w:val="24"/>
          <w:szCs w:val="24"/>
        </w:rPr>
        <w:t xml:space="preserve">. WJ-MSCs </w:t>
      </w:r>
      <w:r w:rsidR="00604776" w:rsidRPr="000A5B99">
        <w:rPr>
          <w:rFonts w:ascii="Book Antiqua" w:hAnsi="Book Antiqua"/>
          <w:sz w:val="24"/>
          <w:szCs w:val="24"/>
        </w:rPr>
        <w:t xml:space="preserve">were </w:t>
      </w:r>
      <w:r w:rsidRPr="000A5B99">
        <w:rPr>
          <w:rFonts w:ascii="Book Antiqua" w:hAnsi="Book Antiqua"/>
          <w:sz w:val="24"/>
          <w:szCs w:val="24"/>
        </w:rPr>
        <w:t xml:space="preserve">properly defined according to the criteria of </w:t>
      </w:r>
      <w:r w:rsidR="00281CB0" w:rsidRPr="000A5B99">
        <w:rPr>
          <w:rFonts w:ascii="Book Antiqua" w:hAnsi="Book Antiqua"/>
          <w:sz w:val="24"/>
          <w:szCs w:val="24"/>
        </w:rPr>
        <w:t xml:space="preserve">the </w:t>
      </w:r>
      <w:r w:rsidRPr="000A5B99">
        <w:rPr>
          <w:rFonts w:ascii="Book Antiqua" w:hAnsi="Book Antiqua"/>
          <w:sz w:val="24"/>
          <w:szCs w:val="24"/>
        </w:rPr>
        <w:t>In</w:t>
      </w:r>
      <w:r w:rsidR="00BC120E" w:rsidRPr="000A5B99">
        <w:rPr>
          <w:rFonts w:ascii="Book Antiqua" w:hAnsi="Book Antiqua"/>
          <w:sz w:val="24"/>
          <w:szCs w:val="24"/>
        </w:rPr>
        <w:t>ternational Society for Cell and Gene</w:t>
      </w:r>
      <w:r w:rsidRPr="000A5B99">
        <w:rPr>
          <w:rFonts w:ascii="Book Antiqua" w:hAnsi="Book Antiqua"/>
          <w:sz w:val="24"/>
          <w:szCs w:val="24"/>
        </w:rPr>
        <w:t xml:space="preserve"> Therapy. Then, </w:t>
      </w:r>
      <w:r w:rsidR="00281CB0" w:rsidRPr="000A5B99">
        <w:rPr>
          <w:rFonts w:ascii="Book Antiqua" w:hAnsi="Book Antiqua"/>
          <w:sz w:val="24"/>
          <w:szCs w:val="24"/>
        </w:rPr>
        <w:t xml:space="preserve">these cells were </w:t>
      </w:r>
      <w:r w:rsidRPr="000A5B99">
        <w:rPr>
          <w:rFonts w:ascii="Book Antiqua" w:hAnsi="Book Antiqua"/>
          <w:sz w:val="24"/>
          <w:szCs w:val="24"/>
        </w:rPr>
        <w:t xml:space="preserve">differentiated </w:t>
      </w:r>
      <w:r w:rsidR="00281CB0" w:rsidRPr="000A5B99">
        <w:rPr>
          <w:rFonts w:ascii="Book Antiqua" w:hAnsi="Book Antiqua"/>
          <w:sz w:val="24"/>
          <w:szCs w:val="24"/>
        </w:rPr>
        <w:t>in</w:t>
      </w:r>
      <w:r w:rsidRPr="000A5B99">
        <w:rPr>
          <w:rFonts w:ascii="Book Antiqua" w:hAnsi="Book Antiqua"/>
          <w:sz w:val="24"/>
          <w:szCs w:val="24"/>
        </w:rPr>
        <w:t xml:space="preserve">to VSMCs with the use of </w:t>
      </w:r>
      <w:r w:rsidR="00A43C28" w:rsidRPr="000A5B99">
        <w:rPr>
          <w:rFonts w:ascii="Book Antiqua" w:hAnsi="Book Antiqua"/>
          <w:sz w:val="24"/>
          <w:szCs w:val="24"/>
        </w:rPr>
        <w:t>platelet lysate from umbilical cord blood</w:t>
      </w:r>
      <w:r w:rsidRPr="000A5B99">
        <w:rPr>
          <w:rFonts w:ascii="Book Antiqua" w:hAnsi="Book Antiqua"/>
          <w:sz w:val="24"/>
          <w:szCs w:val="24"/>
        </w:rPr>
        <w:t xml:space="preserve"> in combination with ascorbic acid</w:t>
      </w:r>
      <w:r w:rsidR="00265199" w:rsidRPr="000A5B99">
        <w:rPr>
          <w:rFonts w:ascii="Book Antiqua" w:hAnsi="Book Antiqua"/>
          <w:sz w:val="24"/>
          <w:szCs w:val="24"/>
        </w:rPr>
        <w:t>,</w:t>
      </w:r>
      <w:r w:rsidRPr="000A5B99">
        <w:rPr>
          <w:rFonts w:ascii="Book Antiqua" w:hAnsi="Book Antiqua"/>
          <w:sz w:val="24"/>
          <w:szCs w:val="24"/>
        </w:rPr>
        <w:t xml:space="preserve"> followed</w:t>
      </w:r>
      <w:r w:rsidR="00891571" w:rsidRPr="000A5B99">
        <w:rPr>
          <w:rFonts w:ascii="Book Antiqua" w:hAnsi="Book Antiqua"/>
          <w:sz w:val="24"/>
          <w:szCs w:val="24"/>
        </w:rPr>
        <w:t xml:space="preserve"> by</w:t>
      </w:r>
      <w:r w:rsidRPr="000A5B99">
        <w:rPr>
          <w:rFonts w:ascii="Book Antiqua" w:hAnsi="Book Antiqua"/>
          <w:sz w:val="24"/>
          <w:szCs w:val="24"/>
        </w:rPr>
        <w:t xml:space="preserve"> evaluat</w:t>
      </w:r>
      <w:r w:rsidR="00891571" w:rsidRPr="000A5B99">
        <w:rPr>
          <w:rFonts w:ascii="Book Antiqua" w:hAnsi="Book Antiqua"/>
          <w:sz w:val="24"/>
          <w:szCs w:val="24"/>
        </w:rPr>
        <w:t xml:space="preserve">ion </w:t>
      </w:r>
      <w:r w:rsidRPr="000A5B99">
        <w:rPr>
          <w:rFonts w:ascii="Book Antiqua" w:hAnsi="Book Antiqua"/>
          <w:sz w:val="24"/>
          <w:szCs w:val="24"/>
        </w:rPr>
        <w:t>at</w:t>
      </w:r>
      <w:r w:rsidR="00281CB0" w:rsidRPr="000A5B99">
        <w:rPr>
          <w:rFonts w:ascii="Book Antiqua" w:hAnsi="Book Antiqua"/>
          <w:sz w:val="24"/>
          <w:szCs w:val="24"/>
        </w:rPr>
        <w:t xml:space="preserve"> the</w:t>
      </w:r>
      <w:r w:rsidRPr="000A5B99">
        <w:rPr>
          <w:rFonts w:ascii="Book Antiqua" w:hAnsi="Book Antiqua"/>
          <w:sz w:val="24"/>
          <w:szCs w:val="24"/>
        </w:rPr>
        <w:t xml:space="preserve"> gene and protein level</w:t>
      </w:r>
      <w:r w:rsidR="00281CB0" w:rsidRPr="000A5B99">
        <w:rPr>
          <w:rFonts w:ascii="Book Antiqua" w:hAnsi="Book Antiqua"/>
          <w:sz w:val="24"/>
          <w:szCs w:val="24"/>
        </w:rPr>
        <w:t>s</w:t>
      </w:r>
      <w:r w:rsidRPr="000A5B99">
        <w:rPr>
          <w:rFonts w:ascii="Book Antiqua" w:hAnsi="Book Antiqua"/>
          <w:sz w:val="24"/>
          <w:szCs w:val="24"/>
        </w:rPr>
        <w:t xml:space="preserve">. </w:t>
      </w:r>
      <w:r w:rsidR="00BC120E" w:rsidRPr="000A5B99">
        <w:rPr>
          <w:rFonts w:ascii="Book Antiqua" w:hAnsi="Book Antiqua"/>
          <w:sz w:val="24"/>
          <w:szCs w:val="24"/>
        </w:rPr>
        <w:t xml:space="preserve">Specifically, gene expression profile analysis of VSMCs for </w:t>
      </w:r>
      <w:r w:rsidR="00BC120E" w:rsidRPr="000A5B99">
        <w:rPr>
          <w:rFonts w:ascii="Book Antiqua" w:hAnsi="Book Antiqua"/>
          <w:i/>
          <w:iCs/>
          <w:sz w:val="24"/>
          <w:szCs w:val="24"/>
        </w:rPr>
        <w:t>ACTA2</w:t>
      </w:r>
      <w:r w:rsidR="00BC120E" w:rsidRPr="000A5B99">
        <w:rPr>
          <w:rFonts w:ascii="Book Antiqua" w:hAnsi="Book Antiqua"/>
          <w:sz w:val="24"/>
          <w:szCs w:val="24"/>
        </w:rPr>
        <w:t xml:space="preserve">, </w:t>
      </w:r>
      <w:r w:rsidR="00BC120E" w:rsidRPr="000A5B99">
        <w:rPr>
          <w:rFonts w:ascii="Book Antiqua" w:hAnsi="Book Antiqua"/>
          <w:i/>
          <w:iCs/>
          <w:sz w:val="24"/>
          <w:szCs w:val="24"/>
        </w:rPr>
        <w:t>MYH11</w:t>
      </w:r>
      <w:r w:rsidR="00BC120E" w:rsidRPr="000A5B99">
        <w:rPr>
          <w:rFonts w:ascii="Book Antiqua" w:hAnsi="Book Antiqua"/>
          <w:sz w:val="24"/>
          <w:szCs w:val="24"/>
        </w:rPr>
        <w:t xml:space="preserve">, </w:t>
      </w:r>
      <w:r w:rsidR="00BC120E" w:rsidRPr="000A5B99">
        <w:rPr>
          <w:rFonts w:ascii="Book Antiqua" w:hAnsi="Book Antiqua"/>
          <w:i/>
          <w:iCs/>
          <w:sz w:val="24"/>
          <w:szCs w:val="24"/>
        </w:rPr>
        <w:t>TGLN</w:t>
      </w:r>
      <w:r w:rsidR="00BC120E" w:rsidRPr="000A5B99">
        <w:rPr>
          <w:rFonts w:ascii="Book Antiqua" w:hAnsi="Book Antiqua"/>
          <w:sz w:val="24"/>
          <w:szCs w:val="24"/>
        </w:rPr>
        <w:t xml:space="preserve">, </w:t>
      </w:r>
      <w:r w:rsidR="00BC120E" w:rsidRPr="000A5B99">
        <w:rPr>
          <w:rFonts w:ascii="Book Antiqua" w:hAnsi="Book Antiqua"/>
          <w:i/>
          <w:iCs/>
          <w:sz w:val="24"/>
          <w:szCs w:val="24"/>
        </w:rPr>
        <w:t>MYOCD</w:t>
      </w:r>
      <w:r w:rsidR="00BC120E" w:rsidRPr="000A5B99">
        <w:rPr>
          <w:rFonts w:ascii="Book Antiqua" w:hAnsi="Book Antiqua"/>
          <w:sz w:val="24"/>
          <w:szCs w:val="24"/>
        </w:rPr>
        <w:t xml:space="preserve">, </w:t>
      </w:r>
      <w:r w:rsidR="00BC120E" w:rsidRPr="000A5B99">
        <w:rPr>
          <w:rFonts w:ascii="Book Antiqua" w:hAnsi="Book Antiqua"/>
          <w:i/>
          <w:iCs/>
          <w:sz w:val="24"/>
          <w:szCs w:val="24"/>
        </w:rPr>
        <w:t>SOX9</w:t>
      </w:r>
      <w:r w:rsidR="00BC120E" w:rsidRPr="000A5B99">
        <w:rPr>
          <w:rFonts w:ascii="Book Antiqua" w:hAnsi="Book Antiqua"/>
          <w:sz w:val="24"/>
          <w:szCs w:val="24"/>
        </w:rPr>
        <w:t xml:space="preserve">, </w:t>
      </w:r>
      <w:r w:rsidR="00BC120E" w:rsidRPr="000A5B99">
        <w:rPr>
          <w:rFonts w:ascii="Book Antiqua" w:hAnsi="Book Antiqua"/>
          <w:i/>
          <w:iCs/>
          <w:sz w:val="24"/>
          <w:szCs w:val="24"/>
        </w:rPr>
        <w:t>NANOG</w:t>
      </w:r>
      <w:r w:rsidR="00BC120E" w:rsidRPr="000A5B99">
        <w:rPr>
          <w:rFonts w:ascii="Book Antiqua" w:hAnsi="Book Antiqua"/>
          <w:sz w:val="24"/>
          <w:szCs w:val="24"/>
        </w:rPr>
        <w:t xml:space="preserve"> homeobox, </w:t>
      </w:r>
      <w:r w:rsidR="00BC120E" w:rsidRPr="000A5B99">
        <w:rPr>
          <w:rFonts w:ascii="Book Antiqua" w:hAnsi="Book Antiqua"/>
          <w:i/>
          <w:iCs/>
          <w:sz w:val="24"/>
          <w:szCs w:val="24"/>
        </w:rPr>
        <w:t>OCT4</w:t>
      </w:r>
      <w:r w:rsidR="00BC120E" w:rsidRPr="000A5B99">
        <w:rPr>
          <w:rFonts w:ascii="Book Antiqua" w:hAnsi="Book Antiqua"/>
          <w:sz w:val="24"/>
          <w:szCs w:val="24"/>
        </w:rPr>
        <w:t xml:space="preserve"> and </w:t>
      </w:r>
      <w:r w:rsidR="00BC120E" w:rsidRPr="000A5B99">
        <w:rPr>
          <w:rFonts w:ascii="Book Antiqua" w:hAnsi="Book Antiqua"/>
          <w:i/>
          <w:iCs/>
          <w:sz w:val="24"/>
          <w:szCs w:val="24"/>
        </w:rPr>
        <w:t>GAPDH</w:t>
      </w:r>
      <w:r w:rsidR="00BC120E" w:rsidRPr="000A5B99">
        <w:rPr>
          <w:rFonts w:ascii="Book Antiqua" w:hAnsi="Book Antiqua"/>
          <w:sz w:val="24"/>
          <w:szCs w:val="24"/>
        </w:rPr>
        <w:t xml:space="preserve">, was performed. In addition, immunofluorescence against ACTA2 and MYH11 in combination with DAPI staining was also performed in VSMCs. </w:t>
      </w:r>
      <w:r w:rsidRPr="000A5B99">
        <w:rPr>
          <w:rFonts w:ascii="Book Antiqua" w:hAnsi="Book Antiqua"/>
          <w:sz w:val="24"/>
          <w:szCs w:val="24"/>
        </w:rPr>
        <w:t>HUAs were decellularized</w:t>
      </w:r>
      <w:r w:rsidR="002812E0" w:rsidRPr="000A5B99">
        <w:rPr>
          <w:rFonts w:ascii="Book Antiqua" w:hAnsi="Book Antiqua"/>
          <w:sz w:val="24"/>
          <w:szCs w:val="24"/>
        </w:rPr>
        <w:t xml:space="preserve"> and served as scaffold</w:t>
      </w:r>
      <w:r w:rsidR="00267A96" w:rsidRPr="000A5B99">
        <w:rPr>
          <w:rFonts w:ascii="Book Antiqua" w:hAnsi="Book Antiqua"/>
          <w:sz w:val="24"/>
          <w:szCs w:val="24"/>
        </w:rPr>
        <w:t>s</w:t>
      </w:r>
      <w:r w:rsidR="002812E0" w:rsidRPr="000A5B99">
        <w:rPr>
          <w:rFonts w:ascii="Book Antiqua" w:hAnsi="Book Antiqua"/>
          <w:sz w:val="24"/>
          <w:szCs w:val="24"/>
        </w:rPr>
        <w:t xml:space="preserve"> for possible repopulation by</w:t>
      </w:r>
      <w:r w:rsidRPr="000A5B99">
        <w:rPr>
          <w:rFonts w:ascii="Book Antiqua" w:hAnsi="Book Antiqua"/>
          <w:sz w:val="24"/>
          <w:szCs w:val="24"/>
        </w:rPr>
        <w:t xml:space="preserve"> VSMCs.</w:t>
      </w:r>
      <w:r w:rsidR="00DF3EC3" w:rsidRPr="000A5B99">
        <w:rPr>
          <w:rFonts w:ascii="Book Antiqua" w:hAnsi="Book Antiqua"/>
          <w:sz w:val="24"/>
          <w:szCs w:val="24"/>
        </w:rPr>
        <w:t xml:space="preserve"> Histologi</w:t>
      </w:r>
      <w:r w:rsidR="00E71A65" w:rsidRPr="000A5B99">
        <w:rPr>
          <w:rFonts w:ascii="Book Antiqua" w:hAnsi="Book Antiqua"/>
          <w:sz w:val="24"/>
          <w:szCs w:val="24"/>
        </w:rPr>
        <w:t>cal and biochemical analys</w:t>
      </w:r>
      <w:r w:rsidR="00267A96" w:rsidRPr="000A5B99">
        <w:rPr>
          <w:rFonts w:ascii="Book Antiqua" w:hAnsi="Book Antiqua"/>
          <w:sz w:val="24"/>
          <w:szCs w:val="24"/>
        </w:rPr>
        <w:t>e</w:t>
      </w:r>
      <w:r w:rsidR="00E71A65" w:rsidRPr="000A5B99">
        <w:rPr>
          <w:rFonts w:ascii="Book Antiqua" w:hAnsi="Book Antiqua"/>
          <w:sz w:val="24"/>
          <w:szCs w:val="24"/>
        </w:rPr>
        <w:t>s were</w:t>
      </w:r>
      <w:r w:rsidR="00DF3EC3" w:rsidRPr="000A5B99">
        <w:rPr>
          <w:rFonts w:ascii="Book Antiqua" w:hAnsi="Book Antiqua"/>
          <w:sz w:val="24"/>
          <w:szCs w:val="24"/>
        </w:rPr>
        <w:t xml:space="preserve"> performed in repopulated hUAs.</w:t>
      </w:r>
    </w:p>
    <w:p w14:paraId="1BC30567" w14:textId="44B67476" w:rsidR="006576D4" w:rsidRPr="000A5B99" w:rsidRDefault="006576D4" w:rsidP="002D30B7">
      <w:pPr>
        <w:spacing w:after="0" w:line="360" w:lineRule="auto"/>
        <w:jc w:val="both"/>
        <w:rPr>
          <w:rFonts w:ascii="Book Antiqua" w:hAnsi="Book Antiqua"/>
          <w:sz w:val="24"/>
          <w:szCs w:val="24"/>
        </w:rPr>
      </w:pPr>
    </w:p>
    <w:p w14:paraId="6506915D" w14:textId="77777777" w:rsidR="00A43C28" w:rsidRPr="000A5B99" w:rsidRDefault="00A43C28" w:rsidP="002D30B7">
      <w:pPr>
        <w:adjustRightInd w:val="0"/>
        <w:snapToGrid w:val="0"/>
        <w:spacing w:after="0" w:line="360" w:lineRule="auto"/>
        <w:jc w:val="both"/>
        <w:rPr>
          <w:rFonts w:ascii="Book Antiqua" w:hAnsi="Book Antiqua"/>
          <w:sz w:val="24"/>
          <w:szCs w:val="24"/>
        </w:rPr>
      </w:pPr>
      <w:r w:rsidRPr="000A5B99">
        <w:rPr>
          <w:rFonts w:ascii="Book Antiqua" w:hAnsi="Book Antiqua"/>
          <w:sz w:val="24"/>
          <w:szCs w:val="24"/>
        </w:rPr>
        <w:t>RESULTS</w:t>
      </w:r>
    </w:p>
    <w:p w14:paraId="251DB487" w14:textId="79BAF9E7" w:rsidR="00FC1AEB" w:rsidRPr="000A5B99" w:rsidRDefault="00E71A65" w:rsidP="002D30B7">
      <w:pPr>
        <w:spacing w:after="0" w:line="360" w:lineRule="auto"/>
        <w:jc w:val="both"/>
        <w:rPr>
          <w:rFonts w:ascii="Book Antiqua" w:hAnsi="Book Antiqua"/>
          <w:sz w:val="24"/>
          <w:szCs w:val="24"/>
        </w:rPr>
      </w:pPr>
      <w:r w:rsidRPr="000A5B99">
        <w:rPr>
          <w:rFonts w:ascii="Book Antiqua" w:hAnsi="Book Antiqua"/>
          <w:sz w:val="24"/>
          <w:szCs w:val="24"/>
        </w:rPr>
        <w:t>WJ-MSCs exhibited</w:t>
      </w:r>
      <w:r w:rsidR="002B269B" w:rsidRPr="000A5B99">
        <w:rPr>
          <w:rFonts w:ascii="Book Antiqua" w:hAnsi="Book Antiqua"/>
          <w:sz w:val="24"/>
          <w:szCs w:val="24"/>
        </w:rPr>
        <w:t xml:space="preserve"> fibroblastic morphology, successfully differentiat</w:t>
      </w:r>
      <w:r w:rsidR="00255607" w:rsidRPr="000A5B99">
        <w:rPr>
          <w:rFonts w:ascii="Book Antiqua" w:hAnsi="Book Antiqua"/>
          <w:sz w:val="24"/>
          <w:szCs w:val="24"/>
        </w:rPr>
        <w:t>ing</w:t>
      </w:r>
      <w:r w:rsidR="002B269B" w:rsidRPr="000A5B99">
        <w:rPr>
          <w:rFonts w:ascii="Book Antiqua" w:hAnsi="Book Antiqua"/>
          <w:sz w:val="24"/>
          <w:szCs w:val="24"/>
        </w:rPr>
        <w:t xml:space="preserve"> </w:t>
      </w:r>
      <w:r w:rsidR="00255607" w:rsidRPr="000A5B99">
        <w:rPr>
          <w:rFonts w:ascii="Book Antiqua" w:hAnsi="Book Antiqua"/>
          <w:sz w:val="24"/>
          <w:szCs w:val="24"/>
        </w:rPr>
        <w:t>in</w:t>
      </w:r>
      <w:r w:rsidR="002B269B" w:rsidRPr="000A5B99">
        <w:rPr>
          <w:rFonts w:ascii="Book Antiqua" w:hAnsi="Book Antiqua"/>
          <w:sz w:val="24"/>
          <w:szCs w:val="24"/>
        </w:rPr>
        <w:t>to</w:t>
      </w:r>
      <w:r w:rsidR="002812E0" w:rsidRPr="000A5B99">
        <w:rPr>
          <w:rFonts w:ascii="Book Antiqua" w:hAnsi="Book Antiqua"/>
          <w:sz w:val="24"/>
          <w:szCs w:val="24"/>
        </w:rPr>
        <w:t xml:space="preserve"> “osteocytes”, “adipocytes” </w:t>
      </w:r>
      <w:r w:rsidR="00255607" w:rsidRPr="000A5B99">
        <w:rPr>
          <w:rFonts w:ascii="Book Antiqua" w:hAnsi="Book Antiqua"/>
          <w:sz w:val="24"/>
          <w:szCs w:val="24"/>
        </w:rPr>
        <w:t xml:space="preserve">and </w:t>
      </w:r>
      <w:r w:rsidR="002B269B" w:rsidRPr="000A5B99">
        <w:rPr>
          <w:rFonts w:ascii="Book Antiqua" w:hAnsi="Book Antiqua"/>
          <w:sz w:val="24"/>
          <w:szCs w:val="24"/>
        </w:rPr>
        <w:t>“chondrocytes”</w:t>
      </w:r>
      <w:r w:rsidR="00255607" w:rsidRPr="000A5B99">
        <w:rPr>
          <w:rFonts w:ascii="Book Antiqua" w:hAnsi="Book Antiqua"/>
          <w:sz w:val="24"/>
          <w:szCs w:val="24"/>
        </w:rPr>
        <w:t xml:space="preserve">, </w:t>
      </w:r>
      <w:r w:rsidR="002B269B" w:rsidRPr="000A5B99">
        <w:rPr>
          <w:rFonts w:ascii="Book Antiqua" w:hAnsi="Book Antiqua"/>
          <w:sz w:val="24"/>
          <w:szCs w:val="24"/>
        </w:rPr>
        <w:t xml:space="preserve">and </w:t>
      </w:r>
      <w:r w:rsidR="002812E0" w:rsidRPr="000A5B99">
        <w:rPr>
          <w:rFonts w:ascii="Book Antiqua" w:hAnsi="Book Antiqua"/>
          <w:sz w:val="24"/>
          <w:szCs w:val="24"/>
        </w:rPr>
        <w:t xml:space="preserve">were </w:t>
      </w:r>
      <w:r w:rsidR="002B269B" w:rsidRPr="000A5B99">
        <w:rPr>
          <w:rFonts w:ascii="Book Antiqua" w:hAnsi="Book Antiqua"/>
          <w:sz w:val="24"/>
          <w:szCs w:val="24"/>
        </w:rPr>
        <w:t>characterized by positive expression</w:t>
      </w:r>
      <w:r w:rsidR="00406E29" w:rsidRPr="000A5B99">
        <w:rPr>
          <w:rFonts w:ascii="Book Antiqua" w:hAnsi="Book Antiqua"/>
          <w:sz w:val="24"/>
          <w:szCs w:val="24"/>
        </w:rPr>
        <w:t xml:space="preserve"> (&gt;</w:t>
      </w:r>
      <w:r w:rsidR="00A43C28" w:rsidRPr="000A5B99">
        <w:rPr>
          <w:rFonts w:ascii="Book Antiqua" w:hAnsi="Book Antiqua"/>
          <w:sz w:val="24"/>
          <w:szCs w:val="24"/>
        </w:rPr>
        <w:t xml:space="preserve"> </w:t>
      </w:r>
      <w:r w:rsidR="00406E29" w:rsidRPr="000A5B99">
        <w:rPr>
          <w:rFonts w:ascii="Book Antiqua" w:hAnsi="Book Antiqua"/>
          <w:sz w:val="24"/>
          <w:szCs w:val="24"/>
        </w:rPr>
        <w:t>90%)</w:t>
      </w:r>
      <w:r w:rsidR="002B269B" w:rsidRPr="000A5B99">
        <w:rPr>
          <w:rFonts w:ascii="Book Antiqua" w:hAnsi="Book Antiqua"/>
          <w:sz w:val="24"/>
          <w:szCs w:val="24"/>
        </w:rPr>
        <w:t xml:space="preserve"> of CD90, CD73 and CD105. In addition, </w:t>
      </w:r>
      <w:r w:rsidR="00EB271B" w:rsidRPr="000A5B99">
        <w:rPr>
          <w:rFonts w:ascii="Book Antiqua" w:hAnsi="Book Antiqua"/>
          <w:sz w:val="24"/>
          <w:szCs w:val="24"/>
        </w:rPr>
        <w:t xml:space="preserve">WJ-MSCs </w:t>
      </w:r>
      <w:r w:rsidR="00265199" w:rsidRPr="000A5B99">
        <w:rPr>
          <w:rFonts w:ascii="Book Antiqua" w:hAnsi="Book Antiqua"/>
          <w:sz w:val="24"/>
          <w:szCs w:val="24"/>
        </w:rPr>
        <w:t xml:space="preserve">were </w:t>
      </w:r>
      <w:r w:rsidR="00EB271B" w:rsidRPr="000A5B99">
        <w:rPr>
          <w:rFonts w:ascii="Book Antiqua" w:hAnsi="Book Antiqua"/>
          <w:sz w:val="24"/>
          <w:szCs w:val="24"/>
        </w:rPr>
        <w:t>successfully</w:t>
      </w:r>
      <w:r w:rsidR="00FD3997" w:rsidRPr="000A5B99">
        <w:rPr>
          <w:rFonts w:ascii="Book Antiqua" w:hAnsi="Book Antiqua"/>
          <w:sz w:val="24"/>
          <w:szCs w:val="24"/>
        </w:rPr>
        <w:t xml:space="preserve"> </w:t>
      </w:r>
      <w:r w:rsidR="00EB271B" w:rsidRPr="000A5B99">
        <w:rPr>
          <w:rFonts w:ascii="Book Antiqua" w:hAnsi="Book Antiqua"/>
          <w:sz w:val="24"/>
          <w:szCs w:val="24"/>
        </w:rPr>
        <w:t xml:space="preserve">differentiated </w:t>
      </w:r>
      <w:r w:rsidR="00255607" w:rsidRPr="000A5B99">
        <w:rPr>
          <w:rFonts w:ascii="Book Antiqua" w:hAnsi="Book Antiqua"/>
          <w:sz w:val="24"/>
          <w:szCs w:val="24"/>
        </w:rPr>
        <w:t>in</w:t>
      </w:r>
      <w:r w:rsidR="00EB271B" w:rsidRPr="000A5B99">
        <w:rPr>
          <w:rFonts w:ascii="Book Antiqua" w:hAnsi="Book Antiqua"/>
          <w:sz w:val="24"/>
          <w:szCs w:val="24"/>
        </w:rPr>
        <w:t>to VSMCs</w:t>
      </w:r>
      <w:r w:rsidR="002B269B" w:rsidRPr="000A5B99">
        <w:rPr>
          <w:rFonts w:ascii="Book Antiqua" w:hAnsi="Book Antiqua"/>
          <w:sz w:val="24"/>
          <w:szCs w:val="24"/>
        </w:rPr>
        <w:t xml:space="preserve"> with the proposed </w:t>
      </w:r>
      <w:r w:rsidR="002B269B" w:rsidRPr="000A5B99">
        <w:rPr>
          <w:rFonts w:ascii="Book Antiqua" w:hAnsi="Book Antiqua"/>
          <w:sz w:val="24"/>
          <w:szCs w:val="24"/>
        </w:rPr>
        <w:lastRenderedPageBreak/>
        <w:t>differentiation protocol</w:t>
      </w:r>
      <w:r w:rsidR="00EB271B" w:rsidRPr="000A5B99">
        <w:rPr>
          <w:rFonts w:ascii="Book Antiqua" w:hAnsi="Book Antiqua"/>
          <w:sz w:val="24"/>
          <w:szCs w:val="24"/>
        </w:rPr>
        <w:t xml:space="preserve">. </w:t>
      </w:r>
      <w:r w:rsidRPr="000A5B99">
        <w:rPr>
          <w:rFonts w:ascii="Book Antiqua" w:hAnsi="Book Antiqua"/>
          <w:sz w:val="24"/>
          <w:szCs w:val="24"/>
        </w:rPr>
        <w:t>VSMCs successfully expressed</w:t>
      </w:r>
      <w:r w:rsidR="00891571" w:rsidRPr="000A5B99">
        <w:rPr>
          <w:rFonts w:ascii="Book Antiqua" w:hAnsi="Book Antiqua"/>
          <w:sz w:val="24"/>
          <w:szCs w:val="24"/>
        </w:rPr>
        <w:t xml:space="preserve"> </w:t>
      </w:r>
      <w:r w:rsidR="00077FA8" w:rsidRPr="000A5B99">
        <w:rPr>
          <w:rFonts w:ascii="Book Antiqua" w:hAnsi="Book Antiqua"/>
          <w:i/>
          <w:sz w:val="24"/>
          <w:szCs w:val="24"/>
        </w:rPr>
        <w:t xml:space="preserve">ACTA2, MYH11, MYOCD, TGLN </w:t>
      </w:r>
      <w:r w:rsidR="00077FA8" w:rsidRPr="000A5B99">
        <w:rPr>
          <w:rFonts w:ascii="Book Antiqua" w:hAnsi="Book Antiqua"/>
          <w:sz w:val="24"/>
          <w:szCs w:val="24"/>
        </w:rPr>
        <w:t>and</w:t>
      </w:r>
      <w:r w:rsidR="00077FA8" w:rsidRPr="000A5B99">
        <w:rPr>
          <w:rFonts w:ascii="Book Antiqua" w:hAnsi="Book Antiqua"/>
          <w:i/>
          <w:sz w:val="24"/>
          <w:szCs w:val="24"/>
        </w:rPr>
        <w:t xml:space="preserve"> SOX9</w:t>
      </w:r>
      <w:r w:rsidR="00891571" w:rsidRPr="000A5B99">
        <w:rPr>
          <w:rFonts w:ascii="Book Antiqua" w:hAnsi="Book Antiqua"/>
          <w:i/>
          <w:sz w:val="24"/>
          <w:szCs w:val="24"/>
        </w:rPr>
        <w:t>.</w:t>
      </w:r>
      <w:r w:rsidR="00891571" w:rsidRPr="000A5B99">
        <w:rPr>
          <w:rFonts w:ascii="Book Antiqua" w:hAnsi="Book Antiqua"/>
          <w:sz w:val="24"/>
          <w:szCs w:val="24"/>
        </w:rPr>
        <w:t xml:space="preserve"> </w:t>
      </w:r>
      <w:r w:rsidR="00BC120E" w:rsidRPr="000A5B99">
        <w:rPr>
          <w:rFonts w:ascii="Book Antiqua" w:hAnsi="Book Antiqua"/>
          <w:sz w:val="24"/>
          <w:szCs w:val="24"/>
        </w:rPr>
        <w:t>I</w:t>
      </w:r>
      <w:r w:rsidR="002812E0" w:rsidRPr="000A5B99">
        <w:rPr>
          <w:rFonts w:ascii="Book Antiqua" w:hAnsi="Book Antiqua"/>
          <w:sz w:val="24"/>
          <w:szCs w:val="24"/>
        </w:rPr>
        <w:t>mmunofluorescence results indicated</w:t>
      </w:r>
      <w:r w:rsidRPr="000A5B99">
        <w:rPr>
          <w:rFonts w:ascii="Book Antiqua" w:hAnsi="Book Antiqua"/>
          <w:sz w:val="24"/>
          <w:szCs w:val="24"/>
        </w:rPr>
        <w:t xml:space="preserve"> the </w:t>
      </w:r>
      <w:r w:rsidR="00BC120E" w:rsidRPr="000A5B99">
        <w:rPr>
          <w:rFonts w:ascii="Book Antiqua" w:hAnsi="Book Antiqua"/>
          <w:sz w:val="24"/>
          <w:szCs w:val="24"/>
        </w:rPr>
        <w:t>expression of ACTA2 and MYH11</w:t>
      </w:r>
      <w:r w:rsidR="002812E0" w:rsidRPr="000A5B99">
        <w:rPr>
          <w:rFonts w:ascii="Book Antiqua" w:hAnsi="Book Antiqua"/>
          <w:sz w:val="24"/>
          <w:szCs w:val="24"/>
        </w:rPr>
        <w:t xml:space="preserve"> in VSMCs. In order to determine</w:t>
      </w:r>
      <w:r w:rsidR="002B269B" w:rsidRPr="000A5B99">
        <w:rPr>
          <w:rFonts w:ascii="Book Antiqua" w:hAnsi="Book Antiqua"/>
          <w:sz w:val="24"/>
          <w:szCs w:val="24"/>
        </w:rPr>
        <w:t xml:space="preserve"> the functionality of VSMCs, hUAs were isolated and decellularized. </w:t>
      </w:r>
      <w:r w:rsidR="002812E0" w:rsidRPr="000A5B99">
        <w:rPr>
          <w:rFonts w:ascii="Book Antiqua" w:hAnsi="Book Antiqua"/>
          <w:sz w:val="24"/>
          <w:szCs w:val="24"/>
        </w:rPr>
        <w:t xml:space="preserve">Based on histological analysis, </w:t>
      </w:r>
      <w:r w:rsidR="002B269B" w:rsidRPr="000A5B99">
        <w:rPr>
          <w:rFonts w:ascii="Book Antiqua" w:hAnsi="Book Antiqua"/>
          <w:sz w:val="24"/>
          <w:szCs w:val="24"/>
        </w:rPr>
        <w:t>decellu</w:t>
      </w:r>
      <w:r w:rsidR="002812E0" w:rsidRPr="000A5B99">
        <w:rPr>
          <w:rFonts w:ascii="Book Antiqua" w:hAnsi="Book Antiqua"/>
          <w:sz w:val="24"/>
          <w:szCs w:val="24"/>
        </w:rPr>
        <w:t>larized hUAs were free</w:t>
      </w:r>
      <w:r w:rsidR="002B269B" w:rsidRPr="000A5B99">
        <w:rPr>
          <w:rFonts w:ascii="Book Antiqua" w:hAnsi="Book Antiqua"/>
          <w:sz w:val="24"/>
          <w:szCs w:val="24"/>
        </w:rPr>
        <w:t xml:space="preserve"> of</w:t>
      </w:r>
      <w:r w:rsidR="002812E0" w:rsidRPr="000A5B99">
        <w:rPr>
          <w:rFonts w:ascii="Book Antiqua" w:hAnsi="Book Antiqua"/>
          <w:sz w:val="24"/>
          <w:szCs w:val="24"/>
        </w:rPr>
        <w:t xml:space="preserve"> any</w:t>
      </w:r>
      <w:r w:rsidR="002B269B" w:rsidRPr="000A5B99">
        <w:rPr>
          <w:rFonts w:ascii="Book Antiqua" w:hAnsi="Book Antiqua"/>
          <w:sz w:val="24"/>
          <w:szCs w:val="24"/>
        </w:rPr>
        <w:t xml:space="preserve"> cell</w:t>
      </w:r>
      <w:r w:rsidR="002812E0" w:rsidRPr="000A5B99">
        <w:rPr>
          <w:rFonts w:ascii="Book Antiqua" w:hAnsi="Book Antiqua"/>
          <w:sz w:val="24"/>
          <w:szCs w:val="24"/>
        </w:rPr>
        <w:t>ular or</w:t>
      </w:r>
      <w:r w:rsidR="002B269B" w:rsidRPr="000A5B99">
        <w:rPr>
          <w:rFonts w:ascii="Book Antiqua" w:hAnsi="Book Antiqua"/>
          <w:sz w:val="24"/>
          <w:szCs w:val="24"/>
        </w:rPr>
        <w:t xml:space="preserve"> nuclear materials, while the</w:t>
      </w:r>
      <w:r w:rsidR="002812E0" w:rsidRPr="000A5B99">
        <w:rPr>
          <w:rFonts w:ascii="Book Antiqua" w:hAnsi="Book Antiqua"/>
          <w:sz w:val="24"/>
          <w:szCs w:val="24"/>
        </w:rPr>
        <w:t>ir</w:t>
      </w:r>
      <w:r w:rsidR="002B269B" w:rsidRPr="000A5B99">
        <w:rPr>
          <w:rFonts w:ascii="Book Antiqua" w:hAnsi="Book Antiqua"/>
          <w:sz w:val="24"/>
          <w:szCs w:val="24"/>
        </w:rPr>
        <w:t xml:space="preserve"> extracellular matrix retained</w:t>
      </w:r>
      <w:r w:rsidR="002812E0" w:rsidRPr="000A5B99">
        <w:rPr>
          <w:rFonts w:ascii="Book Antiqua" w:hAnsi="Book Antiqua"/>
          <w:sz w:val="24"/>
          <w:szCs w:val="24"/>
        </w:rPr>
        <w:t xml:space="preserve"> intact</w:t>
      </w:r>
      <w:r w:rsidR="002B269B" w:rsidRPr="000A5B99">
        <w:rPr>
          <w:rFonts w:ascii="Book Antiqua" w:hAnsi="Book Antiqua"/>
          <w:sz w:val="24"/>
          <w:szCs w:val="24"/>
        </w:rPr>
        <w:t>. Then, repopulation of decellularized hUAs with VSMCs</w:t>
      </w:r>
      <w:r w:rsidR="00F806ED" w:rsidRPr="000A5B99">
        <w:rPr>
          <w:rFonts w:ascii="Book Antiqua" w:hAnsi="Book Antiqua"/>
          <w:sz w:val="24"/>
          <w:szCs w:val="24"/>
        </w:rPr>
        <w:t xml:space="preserve"> </w:t>
      </w:r>
      <w:r w:rsidR="00E622F7" w:rsidRPr="000A5B99">
        <w:rPr>
          <w:rFonts w:ascii="Book Antiqua" w:hAnsi="Book Antiqua"/>
          <w:sz w:val="24"/>
          <w:szCs w:val="24"/>
        </w:rPr>
        <w:t xml:space="preserve">was performed </w:t>
      </w:r>
      <w:r w:rsidR="00F806ED" w:rsidRPr="000A5B99">
        <w:rPr>
          <w:rFonts w:ascii="Book Antiqua" w:hAnsi="Book Antiqua"/>
          <w:sz w:val="24"/>
          <w:szCs w:val="24"/>
        </w:rPr>
        <w:t>for 3 w</w:t>
      </w:r>
      <w:r w:rsidR="00E622F7" w:rsidRPr="000A5B99">
        <w:rPr>
          <w:rFonts w:ascii="Book Antiqua" w:hAnsi="Book Antiqua"/>
          <w:sz w:val="24"/>
          <w:szCs w:val="24"/>
        </w:rPr>
        <w:t>k</w:t>
      </w:r>
      <w:r w:rsidR="002B269B" w:rsidRPr="000A5B99">
        <w:rPr>
          <w:rFonts w:ascii="Book Antiqua" w:hAnsi="Book Antiqua"/>
          <w:sz w:val="24"/>
          <w:szCs w:val="24"/>
        </w:rPr>
        <w:t xml:space="preserve">. </w:t>
      </w:r>
      <w:r w:rsidR="00891571" w:rsidRPr="000A5B99">
        <w:rPr>
          <w:rFonts w:ascii="Book Antiqua" w:hAnsi="Book Antiqua"/>
          <w:sz w:val="24"/>
          <w:szCs w:val="24"/>
        </w:rPr>
        <w:t>Decellularized hU</w:t>
      </w:r>
      <w:r w:rsidR="002B269B" w:rsidRPr="000A5B99">
        <w:rPr>
          <w:rFonts w:ascii="Book Antiqua" w:hAnsi="Book Antiqua"/>
          <w:sz w:val="24"/>
          <w:szCs w:val="24"/>
        </w:rPr>
        <w:t xml:space="preserve">As were </w:t>
      </w:r>
      <w:r w:rsidR="00891571" w:rsidRPr="000A5B99">
        <w:rPr>
          <w:rFonts w:ascii="Book Antiqua" w:hAnsi="Book Antiqua"/>
          <w:sz w:val="24"/>
          <w:szCs w:val="24"/>
        </w:rPr>
        <w:t>repopulated efficiently by the VSMCs</w:t>
      </w:r>
      <w:r w:rsidR="002812E0" w:rsidRPr="000A5B99">
        <w:rPr>
          <w:rFonts w:ascii="Book Antiqua" w:hAnsi="Book Antiqua"/>
          <w:sz w:val="24"/>
          <w:szCs w:val="24"/>
        </w:rPr>
        <w:t>.</w:t>
      </w:r>
      <w:r w:rsidR="003F6712" w:rsidRPr="000A5B99">
        <w:rPr>
          <w:rFonts w:ascii="Book Antiqua" w:hAnsi="Book Antiqua"/>
          <w:sz w:val="24"/>
          <w:szCs w:val="24"/>
        </w:rPr>
        <w:t xml:space="preserve"> </w:t>
      </w:r>
      <w:r w:rsidR="00406E29" w:rsidRPr="000A5B99">
        <w:rPr>
          <w:rFonts w:ascii="Book Antiqua" w:hAnsi="Book Antiqua"/>
          <w:sz w:val="24"/>
          <w:szCs w:val="24"/>
        </w:rPr>
        <w:t>Biochemical analysis revealed the increase of total hydroyproline and sGAG contents in repopulated hUAs with VSMCs</w:t>
      </w:r>
      <w:r w:rsidR="00837B04" w:rsidRPr="000A5B99">
        <w:rPr>
          <w:rFonts w:ascii="Book Antiqua" w:hAnsi="Book Antiqua"/>
          <w:sz w:val="24"/>
          <w:szCs w:val="24"/>
        </w:rPr>
        <w:t xml:space="preserve">. Specifically, total hydroxyproline and sGAG content </w:t>
      </w:r>
      <w:r w:rsidR="00406E29" w:rsidRPr="000A5B99">
        <w:rPr>
          <w:rFonts w:ascii="Book Antiqua" w:hAnsi="Book Antiqua"/>
          <w:sz w:val="24"/>
          <w:szCs w:val="24"/>
        </w:rPr>
        <w:t xml:space="preserve">after </w:t>
      </w:r>
      <w:r w:rsidR="006D6283" w:rsidRPr="000A5B99">
        <w:rPr>
          <w:rFonts w:ascii="Book Antiqua" w:hAnsi="Book Antiqua"/>
          <w:sz w:val="24"/>
          <w:szCs w:val="24"/>
        </w:rPr>
        <w:t xml:space="preserve">the </w:t>
      </w:r>
      <w:r w:rsidR="00406E29" w:rsidRPr="000A5B99">
        <w:rPr>
          <w:rFonts w:ascii="Book Antiqua" w:hAnsi="Book Antiqua"/>
          <w:sz w:val="24"/>
          <w:szCs w:val="24"/>
        </w:rPr>
        <w:t>1</w:t>
      </w:r>
      <w:r w:rsidR="00406E29" w:rsidRPr="000A5B99">
        <w:rPr>
          <w:rFonts w:ascii="Book Antiqua" w:hAnsi="Book Antiqua"/>
          <w:sz w:val="24"/>
          <w:szCs w:val="24"/>
          <w:vertAlign w:val="superscript"/>
        </w:rPr>
        <w:t>st</w:t>
      </w:r>
      <w:r w:rsidR="00406E29" w:rsidRPr="000A5B99">
        <w:rPr>
          <w:rFonts w:ascii="Book Antiqua" w:hAnsi="Book Antiqua"/>
          <w:sz w:val="24"/>
          <w:szCs w:val="24"/>
        </w:rPr>
        <w:t>, 2</w:t>
      </w:r>
      <w:r w:rsidR="00406E29" w:rsidRPr="000A5B99">
        <w:rPr>
          <w:rFonts w:ascii="Book Antiqua" w:hAnsi="Book Antiqua"/>
          <w:sz w:val="24"/>
          <w:szCs w:val="24"/>
          <w:vertAlign w:val="superscript"/>
        </w:rPr>
        <w:t>nd</w:t>
      </w:r>
      <w:r w:rsidR="00406E29" w:rsidRPr="000A5B99">
        <w:rPr>
          <w:rFonts w:ascii="Book Antiqua" w:hAnsi="Book Antiqua"/>
          <w:sz w:val="24"/>
          <w:szCs w:val="24"/>
        </w:rPr>
        <w:t xml:space="preserve"> and 3</w:t>
      </w:r>
      <w:r w:rsidR="00406E29" w:rsidRPr="000A5B99">
        <w:rPr>
          <w:rFonts w:ascii="Book Antiqua" w:hAnsi="Book Antiqua"/>
          <w:sz w:val="24"/>
          <w:szCs w:val="24"/>
          <w:vertAlign w:val="superscript"/>
        </w:rPr>
        <w:t>rd</w:t>
      </w:r>
      <w:r w:rsidR="00406E29" w:rsidRPr="000A5B99">
        <w:rPr>
          <w:rFonts w:ascii="Book Antiqua" w:hAnsi="Book Antiqua"/>
          <w:sz w:val="24"/>
          <w:szCs w:val="24"/>
        </w:rPr>
        <w:t xml:space="preserve"> wk was 71 ± 10, 74 ± 9 and 86 ± 8 </w:t>
      </w:r>
      <w:r w:rsidR="00306BEF" w:rsidRPr="000A5B99">
        <w:rPr>
          <w:rFonts w:ascii="Book Antiqua" w:hAnsi="Book Antiqua"/>
          <w:sz w:val="24"/>
          <w:szCs w:val="24"/>
          <w:lang w:eastAsia="zh-CN"/>
        </w:rPr>
        <w:t>μ</w:t>
      </w:r>
      <w:r w:rsidR="00406E29" w:rsidRPr="000A5B99">
        <w:rPr>
          <w:rFonts w:ascii="Book Antiqua" w:hAnsi="Book Antiqua"/>
          <w:sz w:val="24"/>
          <w:szCs w:val="24"/>
        </w:rPr>
        <w:t>g hydroxypr</w:t>
      </w:r>
      <w:r w:rsidR="00837B04" w:rsidRPr="000A5B99">
        <w:rPr>
          <w:rFonts w:ascii="Book Antiqua" w:hAnsi="Book Antiqua"/>
          <w:sz w:val="24"/>
          <w:szCs w:val="24"/>
        </w:rPr>
        <w:t xml:space="preserve">oline/mg of dry tissue weight and </w:t>
      </w:r>
      <w:r w:rsidR="00406E29" w:rsidRPr="000A5B99">
        <w:rPr>
          <w:rFonts w:ascii="Book Antiqua" w:hAnsi="Book Antiqua"/>
          <w:sz w:val="24"/>
          <w:szCs w:val="24"/>
        </w:rPr>
        <w:t xml:space="preserve">2 ± 1, 3 ± 1 and 3 ± 1 μg sGAG/mg of </w:t>
      </w:r>
      <w:r w:rsidR="00837B04" w:rsidRPr="000A5B99">
        <w:rPr>
          <w:rFonts w:ascii="Book Antiqua" w:hAnsi="Book Antiqua"/>
          <w:sz w:val="24"/>
          <w:szCs w:val="24"/>
        </w:rPr>
        <w:t xml:space="preserve">dry tissue weight, respectively. </w:t>
      </w:r>
      <w:r w:rsidR="00406E29" w:rsidRPr="000A5B99">
        <w:rPr>
          <w:rFonts w:ascii="Book Antiqua" w:hAnsi="Book Antiqua"/>
          <w:sz w:val="24"/>
          <w:szCs w:val="24"/>
        </w:rPr>
        <w:t>Statistically significant diffe</w:t>
      </w:r>
      <w:r w:rsidR="002812E0" w:rsidRPr="000A5B99">
        <w:rPr>
          <w:rFonts w:ascii="Book Antiqua" w:hAnsi="Book Antiqua"/>
          <w:sz w:val="24"/>
          <w:szCs w:val="24"/>
        </w:rPr>
        <w:t>rences were observed between all</w:t>
      </w:r>
      <w:r w:rsidR="00406E29" w:rsidRPr="000A5B99">
        <w:rPr>
          <w:rFonts w:ascii="Book Antiqua" w:hAnsi="Book Antiqua"/>
          <w:sz w:val="24"/>
          <w:szCs w:val="24"/>
        </w:rPr>
        <w:t xml:space="preserve"> study groups (</w:t>
      </w:r>
      <w:r w:rsidR="00306BEF" w:rsidRPr="000A5B99">
        <w:rPr>
          <w:rFonts w:ascii="Book Antiqua" w:hAnsi="Book Antiqua"/>
          <w:i/>
          <w:iCs/>
          <w:sz w:val="24"/>
          <w:szCs w:val="24"/>
        </w:rPr>
        <w:t>P</w:t>
      </w:r>
      <w:r w:rsidR="00306BEF" w:rsidRPr="000A5B99">
        <w:rPr>
          <w:rFonts w:ascii="Book Antiqua" w:hAnsi="Book Antiqua"/>
          <w:sz w:val="24"/>
          <w:szCs w:val="24"/>
        </w:rPr>
        <w:t xml:space="preserve"> </w:t>
      </w:r>
      <w:r w:rsidR="00406E29" w:rsidRPr="000A5B99">
        <w:rPr>
          <w:rFonts w:ascii="Book Antiqua" w:hAnsi="Book Antiqua"/>
          <w:sz w:val="24"/>
          <w:szCs w:val="24"/>
        </w:rPr>
        <w:t>&lt; 0.05).</w:t>
      </w:r>
    </w:p>
    <w:p w14:paraId="61B01A9A" w14:textId="77777777" w:rsidR="00306BEF" w:rsidRPr="000A5B99" w:rsidRDefault="00306BEF" w:rsidP="002D30B7">
      <w:pPr>
        <w:spacing w:after="0" w:line="360" w:lineRule="auto"/>
        <w:jc w:val="both"/>
        <w:rPr>
          <w:rFonts w:ascii="Book Antiqua" w:hAnsi="Book Antiqua"/>
          <w:sz w:val="24"/>
          <w:szCs w:val="24"/>
        </w:rPr>
      </w:pPr>
    </w:p>
    <w:p w14:paraId="2D1F59B8" w14:textId="77777777" w:rsidR="00306BEF" w:rsidRPr="000A5B99" w:rsidRDefault="00306BEF" w:rsidP="002D30B7">
      <w:pPr>
        <w:adjustRightInd w:val="0"/>
        <w:snapToGrid w:val="0"/>
        <w:spacing w:after="0" w:line="360" w:lineRule="auto"/>
        <w:jc w:val="both"/>
        <w:rPr>
          <w:rFonts w:ascii="Book Antiqua" w:hAnsi="Book Antiqua"/>
          <w:sz w:val="24"/>
          <w:szCs w:val="24"/>
        </w:rPr>
      </w:pPr>
      <w:r w:rsidRPr="000A5B99">
        <w:rPr>
          <w:rFonts w:ascii="Book Antiqua" w:hAnsi="Book Antiqua"/>
          <w:sz w:val="24"/>
          <w:szCs w:val="24"/>
        </w:rPr>
        <w:t>CONCLUSION</w:t>
      </w:r>
    </w:p>
    <w:p w14:paraId="39259888" w14:textId="0EC4912B" w:rsidR="002812E0" w:rsidRPr="000A5B99" w:rsidRDefault="00891571" w:rsidP="002D30B7">
      <w:pPr>
        <w:spacing w:after="0" w:line="360" w:lineRule="auto"/>
        <w:jc w:val="both"/>
        <w:rPr>
          <w:rFonts w:ascii="Book Antiqua" w:hAnsi="Book Antiqua"/>
          <w:sz w:val="24"/>
          <w:szCs w:val="24"/>
        </w:rPr>
      </w:pPr>
      <w:r w:rsidRPr="000A5B99">
        <w:rPr>
          <w:rFonts w:ascii="Book Antiqua" w:hAnsi="Book Antiqua"/>
          <w:sz w:val="24"/>
          <w:szCs w:val="24"/>
        </w:rPr>
        <w:t xml:space="preserve">VSMCs </w:t>
      </w:r>
      <w:r w:rsidR="003F6712" w:rsidRPr="000A5B99">
        <w:rPr>
          <w:rFonts w:ascii="Book Antiqua" w:hAnsi="Book Antiqua"/>
          <w:sz w:val="24"/>
          <w:szCs w:val="24"/>
        </w:rPr>
        <w:t xml:space="preserve">were </w:t>
      </w:r>
      <w:r w:rsidRPr="000A5B99">
        <w:rPr>
          <w:rFonts w:ascii="Book Antiqua" w:hAnsi="Book Antiqua"/>
          <w:sz w:val="24"/>
          <w:szCs w:val="24"/>
        </w:rPr>
        <w:t>successfully</w:t>
      </w:r>
      <w:r w:rsidR="003F6712" w:rsidRPr="000A5B99">
        <w:rPr>
          <w:rFonts w:ascii="Book Antiqua" w:hAnsi="Book Antiqua"/>
          <w:sz w:val="24"/>
          <w:szCs w:val="24"/>
        </w:rPr>
        <w:t xml:space="preserve"> </w:t>
      </w:r>
      <w:r w:rsidRPr="000A5B99">
        <w:rPr>
          <w:rFonts w:ascii="Book Antiqua" w:hAnsi="Book Antiqua"/>
          <w:sz w:val="24"/>
          <w:szCs w:val="24"/>
        </w:rPr>
        <w:t xml:space="preserve">obtained from WJ-MSCs with the proposed differentiation protocol. Furthermore, </w:t>
      </w:r>
      <w:r w:rsidR="002812E0" w:rsidRPr="000A5B99">
        <w:rPr>
          <w:rFonts w:ascii="Book Antiqua" w:hAnsi="Book Antiqua"/>
          <w:sz w:val="24"/>
          <w:szCs w:val="24"/>
        </w:rPr>
        <w:t xml:space="preserve">hUAs were efficiently repopulated by </w:t>
      </w:r>
      <w:r w:rsidRPr="000A5B99">
        <w:rPr>
          <w:rFonts w:ascii="Book Antiqua" w:hAnsi="Book Antiqua"/>
          <w:sz w:val="24"/>
          <w:szCs w:val="24"/>
        </w:rPr>
        <w:t>VSMCs</w:t>
      </w:r>
      <w:bookmarkEnd w:id="0"/>
      <w:r w:rsidR="002812E0" w:rsidRPr="000A5B99">
        <w:rPr>
          <w:rFonts w:ascii="Book Antiqua" w:hAnsi="Book Antiqua"/>
          <w:sz w:val="24"/>
          <w:szCs w:val="24"/>
        </w:rPr>
        <w:t>. Differentiated VSMCs from WJ-MSCs could provide an alternative source of cells for vascular tissue engineering.</w:t>
      </w:r>
    </w:p>
    <w:p w14:paraId="2601C6EF" w14:textId="77777777" w:rsidR="00306BEF" w:rsidRPr="000A5B99" w:rsidRDefault="00306BEF" w:rsidP="002D30B7">
      <w:pPr>
        <w:spacing w:after="0" w:line="360" w:lineRule="auto"/>
        <w:jc w:val="both"/>
        <w:rPr>
          <w:rFonts w:ascii="Book Antiqua" w:hAnsi="Book Antiqua"/>
          <w:sz w:val="24"/>
          <w:szCs w:val="24"/>
        </w:rPr>
      </w:pPr>
    </w:p>
    <w:p w14:paraId="72595F9C" w14:textId="3481E832" w:rsidR="001A7118" w:rsidRPr="000A5B99" w:rsidRDefault="00306BEF" w:rsidP="002D30B7">
      <w:pPr>
        <w:spacing w:after="0" w:line="360" w:lineRule="auto"/>
        <w:jc w:val="both"/>
        <w:rPr>
          <w:rFonts w:ascii="Book Antiqua" w:hAnsi="Book Antiqua"/>
          <w:sz w:val="24"/>
          <w:szCs w:val="24"/>
        </w:rPr>
      </w:pPr>
      <w:bookmarkStart w:id="13" w:name="_Hlk8052531"/>
      <w:r w:rsidRPr="000A5B99">
        <w:rPr>
          <w:rFonts w:ascii="Book Antiqua" w:hAnsi="Book Antiqua"/>
          <w:b/>
          <w:sz w:val="24"/>
          <w:szCs w:val="24"/>
          <w:lang w:val="hu-HU"/>
        </w:rPr>
        <w:t>Key words:</w:t>
      </w:r>
      <w:bookmarkEnd w:id="13"/>
      <w:r w:rsidR="001A7118" w:rsidRPr="000A5B99">
        <w:rPr>
          <w:rFonts w:ascii="Book Antiqua" w:hAnsi="Book Antiqua"/>
          <w:sz w:val="24"/>
          <w:szCs w:val="24"/>
        </w:rPr>
        <w:t xml:space="preserve"> </w:t>
      </w:r>
      <w:bookmarkStart w:id="14" w:name="OLE_LINK10"/>
      <w:r w:rsidRPr="000A5B99">
        <w:rPr>
          <w:rFonts w:ascii="Book Antiqua" w:hAnsi="Book Antiqua"/>
          <w:sz w:val="24"/>
          <w:szCs w:val="24"/>
        </w:rPr>
        <w:t>Vascular smooth muscle cells</w:t>
      </w:r>
      <w:bookmarkEnd w:id="14"/>
      <w:r w:rsidR="001A7118" w:rsidRPr="000A5B99">
        <w:rPr>
          <w:rFonts w:ascii="Book Antiqua" w:hAnsi="Book Antiqua"/>
          <w:sz w:val="24"/>
          <w:szCs w:val="24"/>
        </w:rPr>
        <w:t xml:space="preserve">; </w:t>
      </w:r>
      <w:bookmarkStart w:id="15" w:name="OLE_LINK11"/>
      <w:r w:rsidRPr="000A5B99">
        <w:rPr>
          <w:rFonts w:ascii="Book Antiqua" w:hAnsi="Book Antiqua"/>
          <w:sz w:val="24"/>
          <w:szCs w:val="24"/>
        </w:rPr>
        <w:t xml:space="preserve">Decellularized </w:t>
      </w:r>
      <w:r w:rsidR="001A7118" w:rsidRPr="000A5B99">
        <w:rPr>
          <w:rFonts w:ascii="Book Antiqua" w:hAnsi="Book Antiqua"/>
          <w:sz w:val="24"/>
          <w:szCs w:val="24"/>
        </w:rPr>
        <w:t>umbilical arteries</w:t>
      </w:r>
      <w:bookmarkEnd w:id="15"/>
      <w:r w:rsidR="001A7118" w:rsidRPr="000A5B99">
        <w:rPr>
          <w:rFonts w:ascii="Book Antiqua" w:hAnsi="Book Antiqua"/>
          <w:sz w:val="24"/>
          <w:szCs w:val="24"/>
        </w:rPr>
        <w:t xml:space="preserve">; </w:t>
      </w:r>
      <w:bookmarkStart w:id="16" w:name="OLE_LINK12"/>
      <w:r w:rsidRPr="000A5B99">
        <w:rPr>
          <w:rFonts w:ascii="Book Antiqua" w:hAnsi="Book Antiqua"/>
          <w:sz w:val="24"/>
          <w:szCs w:val="24"/>
        </w:rPr>
        <w:t>Mesenchymal stromal cells</w:t>
      </w:r>
      <w:bookmarkEnd w:id="16"/>
      <w:r w:rsidR="001A7118" w:rsidRPr="000A5B99">
        <w:rPr>
          <w:rFonts w:ascii="Book Antiqua" w:hAnsi="Book Antiqua"/>
          <w:sz w:val="24"/>
          <w:szCs w:val="24"/>
        </w:rPr>
        <w:t xml:space="preserve">; </w:t>
      </w:r>
      <w:bookmarkStart w:id="17" w:name="OLE_LINK13"/>
      <w:bookmarkStart w:id="18" w:name="OLE_LINK14"/>
      <w:r w:rsidR="001A7118" w:rsidRPr="000A5B99">
        <w:rPr>
          <w:rFonts w:ascii="Book Antiqua" w:hAnsi="Book Antiqua"/>
          <w:i/>
          <w:iCs/>
          <w:sz w:val="24"/>
          <w:szCs w:val="24"/>
        </w:rPr>
        <w:t>MYOCD</w:t>
      </w:r>
      <w:bookmarkEnd w:id="17"/>
      <w:bookmarkEnd w:id="18"/>
      <w:r w:rsidR="001A7118" w:rsidRPr="000A5B99">
        <w:rPr>
          <w:rFonts w:ascii="Book Antiqua" w:hAnsi="Book Antiqua"/>
          <w:sz w:val="24"/>
          <w:szCs w:val="24"/>
        </w:rPr>
        <w:t xml:space="preserve">; </w:t>
      </w:r>
      <w:bookmarkStart w:id="19" w:name="OLE_LINK15"/>
      <w:r w:rsidRPr="000A5B99">
        <w:rPr>
          <w:rFonts w:ascii="Book Antiqua" w:hAnsi="Book Antiqua"/>
          <w:sz w:val="24"/>
          <w:szCs w:val="24"/>
        </w:rPr>
        <w:t xml:space="preserve">Cardiovascular </w:t>
      </w:r>
      <w:r w:rsidR="001A7118" w:rsidRPr="000A5B99">
        <w:rPr>
          <w:rFonts w:ascii="Book Antiqua" w:hAnsi="Book Antiqua"/>
          <w:sz w:val="24"/>
          <w:szCs w:val="24"/>
        </w:rPr>
        <w:t>disease</w:t>
      </w:r>
      <w:bookmarkEnd w:id="19"/>
      <w:r w:rsidRPr="000A5B99">
        <w:rPr>
          <w:rFonts w:ascii="Book Antiqua" w:hAnsi="Book Antiqua"/>
          <w:sz w:val="24"/>
          <w:szCs w:val="24"/>
          <w:lang w:eastAsia="zh-CN"/>
        </w:rPr>
        <w:t>;</w:t>
      </w:r>
      <w:r w:rsidR="001A7118" w:rsidRPr="000A5B99">
        <w:rPr>
          <w:rFonts w:ascii="Book Antiqua" w:hAnsi="Book Antiqua"/>
          <w:sz w:val="24"/>
          <w:szCs w:val="24"/>
        </w:rPr>
        <w:t xml:space="preserve"> </w:t>
      </w:r>
      <w:bookmarkStart w:id="20" w:name="OLE_LINK16"/>
      <w:r w:rsidRPr="000A5B99">
        <w:rPr>
          <w:rFonts w:ascii="Book Antiqua" w:hAnsi="Book Antiqua"/>
          <w:sz w:val="24"/>
          <w:szCs w:val="24"/>
        </w:rPr>
        <w:t xml:space="preserve">Blood </w:t>
      </w:r>
      <w:r w:rsidR="001A7118" w:rsidRPr="000A5B99">
        <w:rPr>
          <w:rFonts w:ascii="Book Antiqua" w:hAnsi="Book Antiqua"/>
          <w:sz w:val="24"/>
          <w:szCs w:val="24"/>
        </w:rPr>
        <w:t>vessels</w:t>
      </w:r>
      <w:bookmarkEnd w:id="20"/>
    </w:p>
    <w:p w14:paraId="76B585DA" w14:textId="77777777" w:rsidR="00306BEF" w:rsidRPr="000A5B99" w:rsidRDefault="00306BEF" w:rsidP="002D30B7">
      <w:pPr>
        <w:spacing w:after="0" w:line="360" w:lineRule="auto"/>
        <w:jc w:val="both"/>
        <w:rPr>
          <w:rFonts w:ascii="Book Antiqua" w:hAnsi="Book Antiqua"/>
          <w:sz w:val="24"/>
          <w:szCs w:val="24"/>
        </w:rPr>
      </w:pPr>
    </w:p>
    <w:p w14:paraId="5D8E63F4" w14:textId="0F5480E0" w:rsidR="00306BEF" w:rsidRPr="000A5B99" w:rsidRDefault="00306BEF" w:rsidP="00D52A6F">
      <w:pPr>
        <w:spacing w:after="0" w:line="360" w:lineRule="auto"/>
        <w:jc w:val="both"/>
        <w:rPr>
          <w:rFonts w:ascii="Book Antiqua" w:hAnsi="Book Antiqua"/>
          <w:b/>
          <w:sz w:val="24"/>
          <w:szCs w:val="24"/>
          <w:lang w:eastAsia="zh-CN"/>
        </w:rPr>
      </w:pPr>
      <w:r w:rsidRPr="000A5B99">
        <w:rPr>
          <w:rFonts w:ascii="Book Antiqua" w:hAnsi="Book Antiqua"/>
          <w:bCs/>
          <w:sz w:val="24"/>
          <w:szCs w:val="24"/>
        </w:rPr>
        <w:t xml:space="preserve">Mallis P, Papapanagiotou A, Katsimpoulas M, Kostakis A, Siasos G, Kassi E, Stavropoulos-Giokas C, Michalopoulos E. </w:t>
      </w:r>
      <w:r w:rsidR="00C168DA" w:rsidRPr="000A5B99">
        <w:rPr>
          <w:rFonts w:ascii="Book Antiqua" w:hAnsi="Book Antiqua"/>
          <w:bCs/>
          <w:sz w:val="24"/>
          <w:szCs w:val="24"/>
        </w:rPr>
        <w:t>Efficient differentiation of vascular smooth muscle cells from Wharton’s Jelly mesenchymal stromal cells using human platelet lysate: A potential cell source for small blood vessel engineering</w:t>
      </w:r>
      <w:r w:rsidR="00D52A6F" w:rsidRPr="000A5B99">
        <w:rPr>
          <w:rFonts w:ascii="Book Antiqua" w:hAnsi="Book Antiqua"/>
          <w:bCs/>
          <w:sz w:val="24"/>
          <w:szCs w:val="24"/>
        </w:rPr>
        <w:t>.</w:t>
      </w:r>
      <w:r w:rsidR="00C168DA" w:rsidRPr="000A5B99">
        <w:rPr>
          <w:rFonts w:ascii="Book Antiqua" w:hAnsi="Book Antiqua"/>
          <w:bCs/>
          <w:sz w:val="24"/>
          <w:szCs w:val="24"/>
        </w:rPr>
        <w:t xml:space="preserve"> </w:t>
      </w:r>
      <w:r w:rsidRPr="000A5B99">
        <w:rPr>
          <w:rFonts w:ascii="Book Antiqua" w:hAnsi="Book Antiqua" w:cstheme="minorBidi"/>
          <w:bCs/>
          <w:i/>
          <w:iCs/>
          <w:sz w:val="24"/>
          <w:szCs w:val="24"/>
        </w:rPr>
        <w:t xml:space="preserve">World J Stem Cells </w:t>
      </w:r>
      <w:r w:rsidRPr="000A5B99">
        <w:rPr>
          <w:rFonts w:ascii="Book Antiqua" w:hAnsi="Book Antiqua" w:cstheme="minorBidi"/>
          <w:bCs/>
          <w:sz w:val="24"/>
          <w:szCs w:val="24"/>
        </w:rPr>
        <w:t>2020;</w:t>
      </w:r>
      <w:r w:rsidRPr="000A5B99">
        <w:rPr>
          <w:rFonts w:ascii="Book Antiqua" w:hAnsi="Book Antiqua" w:cstheme="minorBidi"/>
          <w:bCs/>
          <w:sz w:val="24"/>
          <w:szCs w:val="24"/>
          <w:lang w:eastAsia="zh-CN"/>
        </w:rPr>
        <w:t xml:space="preserve"> </w:t>
      </w:r>
      <w:r w:rsidR="004B3DCD" w:rsidRPr="000A5B99">
        <w:rPr>
          <w:rFonts w:ascii="Book Antiqua" w:hAnsi="Book Antiqua" w:cstheme="minorBidi"/>
          <w:bCs/>
          <w:sz w:val="24"/>
          <w:szCs w:val="24"/>
          <w:lang w:eastAsia="zh-CN"/>
        </w:rPr>
        <w:t xml:space="preserve">12(3): </w:t>
      </w:r>
      <w:r w:rsidR="000A5B99">
        <w:rPr>
          <w:rFonts w:ascii="Book Antiqua" w:hAnsi="Book Antiqua" w:cstheme="minorBidi" w:hint="eastAsia"/>
          <w:bCs/>
          <w:sz w:val="24"/>
          <w:szCs w:val="24"/>
          <w:lang w:eastAsia="zh-CN"/>
        </w:rPr>
        <w:t>203-221</w:t>
      </w:r>
      <w:r w:rsidR="004B3DCD" w:rsidRPr="000A5B99">
        <w:rPr>
          <w:rFonts w:ascii="Book Antiqua" w:hAnsi="Book Antiqua" w:cstheme="minorBidi"/>
          <w:bCs/>
          <w:sz w:val="24"/>
          <w:szCs w:val="24"/>
          <w:lang w:eastAsia="zh-CN"/>
        </w:rPr>
        <w:t xml:space="preserve"> URL: https://www.wjgnet.com/1948-0210/full/v12/i3/</w:t>
      </w:r>
      <w:r w:rsidR="000A5B99">
        <w:rPr>
          <w:rFonts w:ascii="Book Antiqua" w:hAnsi="Book Antiqua" w:cstheme="minorBidi" w:hint="eastAsia"/>
          <w:bCs/>
          <w:sz w:val="24"/>
          <w:szCs w:val="24"/>
          <w:lang w:eastAsia="zh-CN"/>
        </w:rPr>
        <w:t>203</w:t>
      </w:r>
      <w:r w:rsidR="004B3DCD" w:rsidRPr="000A5B99">
        <w:rPr>
          <w:rFonts w:ascii="Book Antiqua" w:hAnsi="Book Antiqua" w:cstheme="minorBidi"/>
          <w:bCs/>
          <w:sz w:val="24"/>
          <w:szCs w:val="24"/>
          <w:lang w:eastAsia="zh-CN"/>
        </w:rPr>
        <w:t>.htm DOI: https://dx.doi.org/10.4252/wjsc.v12.i3.</w:t>
      </w:r>
      <w:r w:rsidR="000A5B99">
        <w:rPr>
          <w:rFonts w:ascii="Book Antiqua" w:hAnsi="Book Antiqua" w:cstheme="minorBidi" w:hint="eastAsia"/>
          <w:bCs/>
          <w:sz w:val="24"/>
          <w:szCs w:val="24"/>
          <w:lang w:eastAsia="zh-CN"/>
        </w:rPr>
        <w:t>203</w:t>
      </w:r>
    </w:p>
    <w:p w14:paraId="3A9D7975" w14:textId="77777777" w:rsidR="00306BEF" w:rsidRPr="000A5B99" w:rsidRDefault="00306BEF" w:rsidP="002D30B7">
      <w:pPr>
        <w:adjustRightInd w:val="0"/>
        <w:snapToGrid w:val="0"/>
        <w:spacing w:after="0" w:line="360" w:lineRule="auto"/>
        <w:jc w:val="both"/>
        <w:rPr>
          <w:rFonts w:ascii="Book Antiqua" w:hAnsi="Book Antiqua" w:cstheme="minorHAnsi"/>
          <w:b/>
          <w:iCs/>
          <w:sz w:val="24"/>
          <w:szCs w:val="24"/>
          <w:lang w:eastAsia="zh-CN"/>
        </w:rPr>
      </w:pPr>
    </w:p>
    <w:p w14:paraId="03162CFD" w14:textId="631A71F3" w:rsidR="00A04251" w:rsidRPr="000A5B99" w:rsidRDefault="00306BEF" w:rsidP="002D30B7">
      <w:pPr>
        <w:spacing w:after="0" w:line="360" w:lineRule="auto"/>
        <w:jc w:val="both"/>
        <w:rPr>
          <w:rFonts w:ascii="Book Antiqua" w:hAnsi="Book Antiqua"/>
          <w:b/>
          <w:bCs/>
          <w:sz w:val="24"/>
          <w:szCs w:val="24"/>
        </w:rPr>
      </w:pPr>
      <w:r w:rsidRPr="000A5B99">
        <w:rPr>
          <w:rFonts w:ascii="Book Antiqua" w:hAnsi="Book Antiqua" w:cstheme="minorHAnsi"/>
          <w:b/>
          <w:iCs/>
          <w:sz w:val="24"/>
          <w:szCs w:val="24"/>
        </w:rPr>
        <w:t>Core tip</w:t>
      </w:r>
      <w:r w:rsidRPr="000A5B99">
        <w:rPr>
          <w:rFonts w:ascii="Book Antiqua" w:hAnsi="Book Antiqua" w:cstheme="minorHAnsi"/>
          <w:b/>
          <w:bCs/>
          <w:iCs/>
          <w:sz w:val="24"/>
          <w:szCs w:val="24"/>
        </w:rPr>
        <w:t>:</w:t>
      </w:r>
      <w:r w:rsidR="00C27DE5" w:rsidRPr="000A5B99">
        <w:rPr>
          <w:rFonts w:ascii="Book Antiqua" w:hAnsi="Book Antiqua"/>
          <w:b/>
          <w:bCs/>
          <w:sz w:val="24"/>
          <w:szCs w:val="24"/>
        </w:rPr>
        <w:t xml:space="preserve"> </w:t>
      </w:r>
      <w:bookmarkStart w:id="21" w:name="OLE_LINK9"/>
      <w:r w:rsidR="00D65C60" w:rsidRPr="000A5B99">
        <w:rPr>
          <w:rFonts w:ascii="Book Antiqua" w:hAnsi="Book Antiqua"/>
          <w:sz w:val="24"/>
          <w:szCs w:val="24"/>
        </w:rPr>
        <w:t>In this study</w:t>
      </w:r>
      <w:r w:rsidR="002812E0" w:rsidRPr="000A5B99">
        <w:rPr>
          <w:rFonts w:ascii="Book Antiqua" w:hAnsi="Book Antiqua"/>
          <w:sz w:val="24"/>
          <w:szCs w:val="24"/>
        </w:rPr>
        <w:t xml:space="preserve">, </w:t>
      </w:r>
      <w:r w:rsidR="008F1E8E" w:rsidRPr="000A5B99">
        <w:rPr>
          <w:rFonts w:ascii="Book Antiqua" w:hAnsi="Book Antiqua"/>
          <w:sz w:val="24"/>
          <w:szCs w:val="24"/>
        </w:rPr>
        <w:t>m</w:t>
      </w:r>
      <w:r w:rsidR="00A43C28" w:rsidRPr="000A5B99">
        <w:rPr>
          <w:rFonts w:ascii="Book Antiqua" w:hAnsi="Book Antiqua"/>
          <w:sz w:val="24"/>
          <w:szCs w:val="24"/>
        </w:rPr>
        <w:t>esenchymal stromal cells derived from the Wharton’s Jelly tissue</w:t>
      </w:r>
      <w:r w:rsidR="003526EA" w:rsidRPr="000A5B99">
        <w:rPr>
          <w:rFonts w:ascii="Book Antiqua" w:hAnsi="Book Antiqua"/>
          <w:sz w:val="24"/>
          <w:szCs w:val="24"/>
        </w:rPr>
        <w:t xml:space="preserve"> were differentiat</w:t>
      </w:r>
      <w:r w:rsidR="008F1E8E" w:rsidRPr="000A5B99">
        <w:rPr>
          <w:rFonts w:ascii="Book Antiqua" w:hAnsi="Book Antiqua"/>
          <w:sz w:val="24"/>
          <w:szCs w:val="24"/>
        </w:rPr>
        <w:t>ed</w:t>
      </w:r>
      <w:r w:rsidR="003526EA" w:rsidRPr="000A5B99">
        <w:rPr>
          <w:rFonts w:ascii="Book Antiqua" w:hAnsi="Book Antiqua"/>
          <w:sz w:val="24"/>
          <w:szCs w:val="24"/>
        </w:rPr>
        <w:t xml:space="preserve"> i</w:t>
      </w:r>
      <w:r w:rsidR="002812E0" w:rsidRPr="000A5B99">
        <w:rPr>
          <w:rFonts w:ascii="Book Antiqua" w:hAnsi="Book Antiqua"/>
          <w:sz w:val="24"/>
          <w:szCs w:val="24"/>
        </w:rPr>
        <w:t xml:space="preserve">nto </w:t>
      </w:r>
      <w:r w:rsidRPr="000A5B99">
        <w:rPr>
          <w:rFonts w:ascii="Book Antiqua" w:hAnsi="Book Antiqua"/>
          <w:sz w:val="24"/>
          <w:szCs w:val="24"/>
        </w:rPr>
        <w:t>vascular smooth muscle cells (</w:t>
      </w:r>
      <w:r w:rsidR="002812E0" w:rsidRPr="000A5B99">
        <w:rPr>
          <w:rFonts w:ascii="Book Antiqua" w:hAnsi="Book Antiqua"/>
          <w:sz w:val="24"/>
          <w:szCs w:val="24"/>
        </w:rPr>
        <w:t>VSMCs</w:t>
      </w:r>
      <w:r w:rsidRPr="000A5B99">
        <w:rPr>
          <w:rFonts w:ascii="Book Antiqua" w:hAnsi="Book Antiqua"/>
          <w:sz w:val="24"/>
          <w:szCs w:val="24"/>
        </w:rPr>
        <w:t>)</w:t>
      </w:r>
      <w:r w:rsidR="003526EA" w:rsidRPr="000A5B99">
        <w:rPr>
          <w:rFonts w:ascii="Book Antiqua" w:hAnsi="Book Antiqua"/>
          <w:sz w:val="24"/>
          <w:szCs w:val="24"/>
        </w:rPr>
        <w:t xml:space="preserve">. </w:t>
      </w:r>
      <w:r w:rsidR="00D65C60" w:rsidRPr="000A5B99">
        <w:rPr>
          <w:rFonts w:ascii="Book Antiqua" w:hAnsi="Book Antiqua"/>
          <w:sz w:val="24"/>
          <w:szCs w:val="24"/>
        </w:rPr>
        <w:t>For this purpose</w:t>
      </w:r>
      <w:r w:rsidR="003526EA" w:rsidRPr="000A5B99">
        <w:rPr>
          <w:rFonts w:ascii="Book Antiqua" w:hAnsi="Book Antiqua"/>
          <w:sz w:val="24"/>
          <w:szCs w:val="24"/>
        </w:rPr>
        <w:t xml:space="preserve">, unlike the current literature, cord blood platelet lysate was used as </w:t>
      </w:r>
      <w:r w:rsidR="008F1E8E" w:rsidRPr="000A5B99">
        <w:rPr>
          <w:rFonts w:ascii="Book Antiqua" w:hAnsi="Book Antiqua"/>
          <w:sz w:val="24"/>
          <w:szCs w:val="24"/>
        </w:rPr>
        <w:t xml:space="preserve">the </w:t>
      </w:r>
      <w:r w:rsidR="003526EA" w:rsidRPr="000A5B99">
        <w:rPr>
          <w:rFonts w:ascii="Book Antiqua" w:hAnsi="Book Antiqua"/>
          <w:sz w:val="24"/>
          <w:szCs w:val="24"/>
        </w:rPr>
        <w:t xml:space="preserve">key element for the differentiation of </w:t>
      </w:r>
      <w:r w:rsidR="00A43C28" w:rsidRPr="000A5B99">
        <w:rPr>
          <w:rFonts w:ascii="Book Antiqua" w:hAnsi="Book Antiqua"/>
          <w:sz w:val="24"/>
          <w:szCs w:val="24"/>
        </w:rPr>
        <w:t xml:space="preserve">mesenchymal stromal cells </w:t>
      </w:r>
      <w:r w:rsidR="003526EA" w:rsidRPr="000A5B99">
        <w:rPr>
          <w:rFonts w:ascii="Book Antiqua" w:hAnsi="Book Antiqua"/>
          <w:sz w:val="24"/>
          <w:szCs w:val="24"/>
        </w:rPr>
        <w:t xml:space="preserve">into VSMCs. Furthermore, the functional evaluation of VSMCs was tested. To do </w:t>
      </w:r>
      <w:r w:rsidR="008F1E8E" w:rsidRPr="000A5B99">
        <w:rPr>
          <w:rFonts w:ascii="Book Antiqua" w:hAnsi="Book Antiqua"/>
          <w:sz w:val="24"/>
          <w:szCs w:val="24"/>
        </w:rPr>
        <w:t>this</w:t>
      </w:r>
      <w:r w:rsidR="003526EA" w:rsidRPr="000A5B99">
        <w:rPr>
          <w:rFonts w:ascii="Book Antiqua" w:hAnsi="Book Antiqua"/>
          <w:sz w:val="24"/>
          <w:szCs w:val="24"/>
        </w:rPr>
        <w:t xml:space="preserve">, human umbilical arteries were decellularized and </w:t>
      </w:r>
      <w:r w:rsidR="002812E0" w:rsidRPr="000A5B99">
        <w:rPr>
          <w:rFonts w:ascii="Book Antiqua" w:hAnsi="Book Antiqua"/>
          <w:sz w:val="24"/>
          <w:szCs w:val="24"/>
        </w:rPr>
        <w:t xml:space="preserve">repopulated with the </w:t>
      </w:r>
      <w:r w:rsidR="004243FB" w:rsidRPr="000A5B99">
        <w:rPr>
          <w:rFonts w:ascii="Book Antiqua" w:hAnsi="Book Antiqua"/>
          <w:sz w:val="24"/>
          <w:szCs w:val="24"/>
        </w:rPr>
        <w:t xml:space="preserve">generated </w:t>
      </w:r>
      <w:r w:rsidR="00D65C60" w:rsidRPr="000A5B99">
        <w:rPr>
          <w:rFonts w:ascii="Book Antiqua" w:hAnsi="Book Antiqua"/>
          <w:sz w:val="24"/>
          <w:szCs w:val="24"/>
        </w:rPr>
        <w:t>VSMCs.</w:t>
      </w:r>
    </w:p>
    <w:bookmarkEnd w:id="21"/>
    <w:p w14:paraId="38B21AE9" w14:textId="77777777" w:rsidR="00306BEF" w:rsidRPr="000A5B99" w:rsidRDefault="00306BEF" w:rsidP="002D30B7">
      <w:pPr>
        <w:spacing w:after="0" w:line="360" w:lineRule="auto"/>
        <w:jc w:val="both"/>
        <w:rPr>
          <w:rFonts w:ascii="Book Antiqua" w:hAnsi="Book Antiqua"/>
          <w:sz w:val="24"/>
          <w:szCs w:val="24"/>
        </w:rPr>
      </w:pPr>
      <w:r w:rsidRPr="000A5B99">
        <w:rPr>
          <w:rFonts w:ascii="Book Antiqua" w:hAnsi="Book Antiqua"/>
          <w:sz w:val="24"/>
          <w:szCs w:val="24"/>
        </w:rPr>
        <w:br w:type="page"/>
      </w:r>
    </w:p>
    <w:p w14:paraId="263487D9" w14:textId="77777777" w:rsidR="00306BEF" w:rsidRPr="000A5B99" w:rsidRDefault="00306BEF" w:rsidP="002D30B7">
      <w:pPr>
        <w:adjustRightInd w:val="0"/>
        <w:snapToGrid w:val="0"/>
        <w:spacing w:after="0" w:line="360" w:lineRule="auto"/>
        <w:jc w:val="both"/>
        <w:rPr>
          <w:rFonts w:ascii="Book Antiqua" w:hAnsi="Book Antiqua" w:cstheme="minorHAnsi"/>
          <w:b/>
          <w:sz w:val="24"/>
          <w:szCs w:val="24"/>
          <w:u w:val="single"/>
        </w:rPr>
      </w:pPr>
      <w:r w:rsidRPr="000A5B99">
        <w:rPr>
          <w:rFonts w:ascii="Book Antiqua" w:hAnsi="Book Antiqua" w:cstheme="minorHAnsi"/>
          <w:b/>
          <w:sz w:val="24"/>
          <w:szCs w:val="24"/>
          <w:u w:val="single"/>
        </w:rPr>
        <w:lastRenderedPageBreak/>
        <w:t>INTRODUCTION</w:t>
      </w:r>
    </w:p>
    <w:p w14:paraId="7BDC85B9" w14:textId="152524F0" w:rsidR="00306BEF" w:rsidRPr="000A5B99" w:rsidRDefault="006262ED" w:rsidP="002D30B7">
      <w:pPr>
        <w:spacing w:after="0" w:line="360" w:lineRule="auto"/>
        <w:jc w:val="both"/>
        <w:rPr>
          <w:rFonts w:ascii="Book Antiqua" w:hAnsi="Book Antiqua"/>
          <w:sz w:val="24"/>
          <w:szCs w:val="24"/>
        </w:rPr>
      </w:pPr>
      <w:r w:rsidRPr="000A5B99">
        <w:rPr>
          <w:rFonts w:ascii="Book Antiqua" w:hAnsi="Book Antiqua"/>
          <w:sz w:val="24"/>
          <w:szCs w:val="24"/>
        </w:rPr>
        <w:t>Small diameter vascular grafts with inner diameter less than 6 mm a</w:t>
      </w:r>
      <w:r w:rsidR="00F447DC" w:rsidRPr="000A5B99">
        <w:rPr>
          <w:rFonts w:ascii="Book Antiqua" w:hAnsi="Book Antiqua"/>
          <w:sz w:val="24"/>
          <w:szCs w:val="24"/>
        </w:rPr>
        <w:t>re currently applied</w:t>
      </w:r>
      <w:r w:rsidRPr="000A5B99">
        <w:rPr>
          <w:rFonts w:ascii="Book Antiqua" w:hAnsi="Book Antiqua"/>
          <w:sz w:val="24"/>
          <w:szCs w:val="24"/>
        </w:rPr>
        <w:t xml:space="preserve"> in various surgical operations, globally</w:t>
      </w:r>
      <w:r w:rsidR="00815461" w:rsidRPr="000A5B99">
        <w:rPr>
          <w:rFonts w:ascii="Book Antiqua" w:hAnsi="Book Antiqua"/>
          <w:sz w:val="24"/>
          <w:szCs w:val="24"/>
          <w:vertAlign w:val="superscript"/>
        </w:rPr>
        <w:t>[1,2]</w:t>
      </w:r>
      <w:r w:rsidRPr="000A5B99">
        <w:rPr>
          <w:rFonts w:ascii="Book Antiqua" w:hAnsi="Book Antiqua"/>
          <w:sz w:val="24"/>
          <w:szCs w:val="24"/>
        </w:rPr>
        <w:t>. Among them,</w:t>
      </w:r>
      <w:r w:rsidR="005D5BC2" w:rsidRPr="000A5B99">
        <w:rPr>
          <w:rFonts w:ascii="Book Antiqua" w:hAnsi="Book Antiqua"/>
          <w:sz w:val="24"/>
          <w:szCs w:val="24"/>
        </w:rPr>
        <w:t xml:space="preserve"> </w:t>
      </w:r>
      <w:r w:rsidRPr="000A5B99">
        <w:rPr>
          <w:rFonts w:ascii="Book Antiqua" w:hAnsi="Book Antiqua"/>
          <w:sz w:val="24"/>
          <w:szCs w:val="24"/>
        </w:rPr>
        <w:t xml:space="preserve">cardiovascular disease (CAD) is estimated </w:t>
      </w:r>
      <w:r w:rsidR="005D5BC2" w:rsidRPr="000A5B99">
        <w:rPr>
          <w:rFonts w:ascii="Book Antiqua" w:hAnsi="Book Antiqua"/>
          <w:sz w:val="24"/>
          <w:szCs w:val="24"/>
        </w:rPr>
        <w:t>to affect</w:t>
      </w:r>
      <w:r w:rsidRPr="000A5B99">
        <w:rPr>
          <w:rFonts w:ascii="Book Antiqua" w:hAnsi="Book Antiqua"/>
          <w:sz w:val="24"/>
          <w:szCs w:val="24"/>
        </w:rPr>
        <w:t xml:space="preserve"> more than 1</w:t>
      </w:r>
      <w:r w:rsidR="007163EE" w:rsidRPr="000A5B99">
        <w:rPr>
          <w:rFonts w:ascii="Book Antiqua" w:hAnsi="Book Antiqua"/>
          <w:sz w:val="24"/>
          <w:szCs w:val="24"/>
        </w:rPr>
        <w:t>8</w:t>
      </w:r>
      <w:r w:rsidRPr="000A5B99">
        <w:rPr>
          <w:rFonts w:ascii="Book Antiqua" w:hAnsi="Book Antiqua"/>
          <w:sz w:val="24"/>
          <w:szCs w:val="24"/>
        </w:rPr>
        <w:t xml:space="preserve"> million people</w:t>
      </w:r>
      <w:r w:rsidR="00815461" w:rsidRPr="000A5B99">
        <w:rPr>
          <w:rFonts w:ascii="Book Antiqua" w:hAnsi="Book Antiqua"/>
          <w:sz w:val="24"/>
          <w:szCs w:val="24"/>
          <w:vertAlign w:val="superscript"/>
        </w:rPr>
        <w:t>[2]</w:t>
      </w:r>
      <w:r w:rsidRPr="000A5B99">
        <w:rPr>
          <w:rFonts w:ascii="Book Antiqua" w:hAnsi="Book Antiqua"/>
          <w:sz w:val="24"/>
          <w:szCs w:val="24"/>
        </w:rPr>
        <w:t xml:space="preserve">. </w:t>
      </w:r>
      <w:r w:rsidR="00B23620" w:rsidRPr="000A5B99">
        <w:rPr>
          <w:rFonts w:ascii="Book Antiqua" w:hAnsi="Book Antiqua"/>
          <w:sz w:val="24"/>
          <w:szCs w:val="24"/>
        </w:rPr>
        <w:t>Indeed, m</w:t>
      </w:r>
      <w:r w:rsidRPr="000A5B99">
        <w:rPr>
          <w:rFonts w:ascii="Book Antiqua" w:hAnsi="Book Antiqua"/>
          <w:sz w:val="24"/>
          <w:szCs w:val="24"/>
        </w:rPr>
        <w:t>ore than 500</w:t>
      </w:r>
      <w:r w:rsidR="00195234" w:rsidRPr="000A5B99">
        <w:rPr>
          <w:rFonts w:ascii="Book Antiqua" w:hAnsi="Book Antiqua"/>
          <w:sz w:val="24"/>
          <w:szCs w:val="24"/>
        </w:rPr>
        <w:t>,</w:t>
      </w:r>
      <w:r w:rsidRPr="000A5B99">
        <w:rPr>
          <w:rFonts w:ascii="Book Antiqua" w:hAnsi="Book Antiqua"/>
          <w:sz w:val="24"/>
          <w:szCs w:val="24"/>
        </w:rPr>
        <w:t>000 bypass surgeries are performed each year, worldwide</w:t>
      </w:r>
      <w:r w:rsidR="00815461" w:rsidRPr="000A5B99">
        <w:rPr>
          <w:rFonts w:ascii="Book Antiqua" w:hAnsi="Book Antiqua"/>
          <w:sz w:val="24"/>
          <w:szCs w:val="24"/>
          <w:vertAlign w:val="superscript"/>
        </w:rPr>
        <w:t>[3,4]</w:t>
      </w:r>
      <w:r w:rsidRPr="000A5B99">
        <w:rPr>
          <w:rFonts w:ascii="Book Antiqua" w:hAnsi="Book Antiqua"/>
          <w:sz w:val="24"/>
          <w:szCs w:val="24"/>
        </w:rPr>
        <w:t xml:space="preserve">. </w:t>
      </w:r>
      <w:r w:rsidR="00195234" w:rsidRPr="000A5B99">
        <w:rPr>
          <w:rFonts w:ascii="Book Antiqua" w:hAnsi="Book Antiqua"/>
          <w:sz w:val="24"/>
          <w:szCs w:val="24"/>
        </w:rPr>
        <w:t>P</w:t>
      </w:r>
      <w:r w:rsidRPr="000A5B99">
        <w:rPr>
          <w:rFonts w:ascii="Book Antiqua" w:hAnsi="Book Antiqua"/>
          <w:sz w:val="24"/>
          <w:szCs w:val="24"/>
        </w:rPr>
        <w:t>rimary therapeutic treatment is the replacement of damaged or obstructed coronary arteries with autologous</w:t>
      </w:r>
      <w:r w:rsidR="007163EE" w:rsidRPr="000A5B99">
        <w:rPr>
          <w:rFonts w:ascii="Book Antiqua" w:hAnsi="Book Antiqua"/>
          <w:sz w:val="24"/>
          <w:szCs w:val="24"/>
        </w:rPr>
        <w:t xml:space="preserve"> </w:t>
      </w:r>
      <w:r w:rsidRPr="000A5B99">
        <w:rPr>
          <w:rFonts w:ascii="Book Antiqua" w:hAnsi="Book Antiqua"/>
          <w:sz w:val="24"/>
          <w:szCs w:val="24"/>
        </w:rPr>
        <w:t>or synthetic vascular grafts. Both approaches are characterized by several limitations</w:t>
      </w:r>
      <w:r w:rsidR="00815461" w:rsidRPr="000A5B99">
        <w:rPr>
          <w:rFonts w:ascii="Book Antiqua" w:hAnsi="Book Antiqua"/>
          <w:sz w:val="24"/>
          <w:szCs w:val="24"/>
          <w:vertAlign w:val="superscript"/>
        </w:rPr>
        <w:t>[3,4]</w:t>
      </w:r>
      <w:r w:rsidR="007163EE" w:rsidRPr="000A5B99">
        <w:rPr>
          <w:rFonts w:ascii="Book Antiqua" w:hAnsi="Book Antiqua"/>
          <w:sz w:val="24"/>
          <w:szCs w:val="24"/>
        </w:rPr>
        <w:t xml:space="preserve">. </w:t>
      </w:r>
      <w:r w:rsidR="00B23620" w:rsidRPr="000A5B99">
        <w:rPr>
          <w:rFonts w:ascii="Book Antiqua" w:hAnsi="Book Antiqua"/>
          <w:sz w:val="24"/>
          <w:szCs w:val="24"/>
        </w:rPr>
        <w:t>A</w:t>
      </w:r>
      <w:r w:rsidR="007163EE" w:rsidRPr="000A5B99">
        <w:rPr>
          <w:rFonts w:ascii="Book Antiqua" w:hAnsi="Book Antiqua"/>
          <w:sz w:val="24"/>
          <w:szCs w:val="24"/>
        </w:rPr>
        <w:t>utologous grafts</w:t>
      </w:r>
      <w:r w:rsidR="00EB33E0" w:rsidRPr="000A5B99">
        <w:rPr>
          <w:rFonts w:ascii="Book Antiqua" w:hAnsi="Book Antiqua"/>
          <w:sz w:val="24"/>
          <w:szCs w:val="24"/>
        </w:rPr>
        <w:t>,</w:t>
      </w:r>
      <w:r w:rsidR="007163EE" w:rsidRPr="000A5B99">
        <w:rPr>
          <w:rFonts w:ascii="Book Antiqua" w:hAnsi="Book Antiqua"/>
          <w:sz w:val="24"/>
          <w:szCs w:val="24"/>
        </w:rPr>
        <w:t xml:space="preserve"> such as saphenous vein</w:t>
      </w:r>
      <w:r w:rsidR="00EB33E0" w:rsidRPr="000A5B99">
        <w:rPr>
          <w:rFonts w:ascii="Book Antiqua" w:hAnsi="Book Antiqua"/>
          <w:sz w:val="24"/>
          <w:szCs w:val="24"/>
        </w:rPr>
        <w:t>,</w:t>
      </w:r>
      <w:r w:rsidR="007163EE" w:rsidRPr="000A5B99">
        <w:rPr>
          <w:rFonts w:ascii="Book Antiqua" w:hAnsi="Book Antiqua"/>
          <w:sz w:val="24"/>
          <w:szCs w:val="24"/>
        </w:rPr>
        <w:t xml:space="preserve"> are </w:t>
      </w:r>
      <w:r w:rsidR="00195234" w:rsidRPr="000A5B99">
        <w:rPr>
          <w:rFonts w:ascii="Book Antiqua" w:hAnsi="Book Antiqua"/>
          <w:sz w:val="24"/>
          <w:szCs w:val="24"/>
        </w:rPr>
        <w:t xml:space="preserve">only </w:t>
      </w:r>
      <w:r w:rsidR="007163EE" w:rsidRPr="000A5B99">
        <w:rPr>
          <w:rFonts w:ascii="Book Antiqua" w:hAnsi="Book Antiqua"/>
          <w:sz w:val="24"/>
          <w:szCs w:val="24"/>
        </w:rPr>
        <w:t xml:space="preserve">available </w:t>
      </w:r>
      <w:r w:rsidR="00F447DC" w:rsidRPr="000A5B99">
        <w:rPr>
          <w:rFonts w:ascii="Book Antiqua" w:hAnsi="Book Antiqua"/>
          <w:sz w:val="24"/>
          <w:szCs w:val="24"/>
        </w:rPr>
        <w:t>in</w:t>
      </w:r>
      <w:r w:rsidR="007163EE" w:rsidRPr="000A5B99">
        <w:rPr>
          <w:rFonts w:ascii="Book Antiqua" w:hAnsi="Book Antiqua"/>
          <w:sz w:val="24"/>
          <w:szCs w:val="24"/>
        </w:rPr>
        <w:t xml:space="preserve"> less than 40% of patients with CAD</w:t>
      </w:r>
      <w:r w:rsidR="00195234" w:rsidRPr="000A5B99">
        <w:rPr>
          <w:rFonts w:ascii="Book Antiqua" w:hAnsi="Book Antiqua"/>
          <w:sz w:val="24"/>
          <w:szCs w:val="24"/>
        </w:rPr>
        <w:t>,</w:t>
      </w:r>
      <w:r w:rsidR="006A6AB5" w:rsidRPr="000A5B99">
        <w:rPr>
          <w:rFonts w:ascii="Book Antiqua" w:hAnsi="Book Antiqua"/>
          <w:sz w:val="24"/>
          <w:szCs w:val="24"/>
        </w:rPr>
        <w:t xml:space="preserve"> and </w:t>
      </w:r>
      <w:r w:rsidR="00A0560E" w:rsidRPr="000A5B99">
        <w:rPr>
          <w:rFonts w:ascii="Book Antiqua" w:hAnsi="Book Antiqua"/>
          <w:sz w:val="24"/>
          <w:szCs w:val="24"/>
        </w:rPr>
        <w:t xml:space="preserve">are </w:t>
      </w:r>
      <w:r w:rsidR="006A6AB5" w:rsidRPr="000A5B99">
        <w:rPr>
          <w:rFonts w:ascii="Book Antiqua" w:hAnsi="Book Antiqua"/>
          <w:sz w:val="24"/>
          <w:szCs w:val="24"/>
        </w:rPr>
        <w:t>characterized by significant</w:t>
      </w:r>
      <w:r w:rsidR="00195234" w:rsidRPr="000A5B99">
        <w:rPr>
          <w:rFonts w:ascii="Book Antiqua" w:hAnsi="Book Antiqua"/>
          <w:sz w:val="24"/>
          <w:szCs w:val="24"/>
        </w:rPr>
        <w:t>ly</w:t>
      </w:r>
      <w:r w:rsidR="006A6AB5" w:rsidRPr="000A5B99">
        <w:rPr>
          <w:rFonts w:ascii="Book Antiqua" w:hAnsi="Book Antiqua"/>
          <w:sz w:val="24"/>
          <w:szCs w:val="24"/>
        </w:rPr>
        <w:t xml:space="preserve"> altered biocompatibility properties</w:t>
      </w:r>
      <w:r w:rsidR="00815461" w:rsidRPr="000A5B99">
        <w:rPr>
          <w:rFonts w:ascii="Book Antiqua" w:hAnsi="Book Antiqua"/>
          <w:sz w:val="24"/>
          <w:szCs w:val="24"/>
          <w:vertAlign w:val="superscript"/>
        </w:rPr>
        <w:t>[3,4]</w:t>
      </w:r>
      <w:r w:rsidR="00D87E59" w:rsidRPr="000A5B99">
        <w:rPr>
          <w:rFonts w:ascii="Book Antiqua" w:hAnsi="Book Antiqua"/>
          <w:sz w:val="24"/>
          <w:szCs w:val="24"/>
        </w:rPr>
        <w:t>.</w:t>
      </w:r>
    </w:p>
    <w:p w14:paraId="3B38741A" w14:textId="584FDB0C" w:rsidR="00306BEF" w:rsidRPr="000A5B99" w:rsidRDefault="007163EE"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On the other hand, synthetic vascular grafts</w:t>
      </w:r>
      <w:r w:rsidR="00195234" w:rsidRPr="000A5B99">
        <w:rPr>
          <w:rFonts w:ascii="Book Antiqua" w:hAnsi="Book Antiqua"/>
          <w:sz w:val="24"/>
          <w:szCs w:val="24"/>
        </w:rPr>
        <w:t>,</w:t>
      </w:r>
      <w:r w:rsidRPr="000A5B99">
        <w:rPr>
          <w:rFonts w:ascii="Book Antiqua" w:hAnsi="Book Antiqua"/>
          <w:sz w:val="24"/>
          <w:szCs w:val="24"/>
        </w:rPr>
        <w:t xml:space="preserve"> derived from expanded polytetrafluorethylene and Dacron</w:t>
      </w:r>
      <w:r w:rsidR="00195234" w:rsidRPr="000A5B99">
        <w:rPr>
          <w:rFonts w:ascii="Book Antiqua" w:hAnsi="Book Antiqua"/>
          <w:sz w:val="24"/>
          <w:szCs w:val="24"/>
        </w:rPr>
        <w:t>,</w:t>
      </w:r>
      <w:r w:rsidRPr="000A5B99">
        <w:rPr>
          <w:rFonts w:ascii="Book Antiqua" w:hAnsi="Book Antiqua"/>
          <w:sz w:val="24"/>
          <w:szCs w:val="24"/>
        </w:rPr>
        <w:t xml:space="preserve"> are well applied </w:t>
      </w:r>
      <w:r w:rsidR="00195234" w:rsidRPr="000A5B99">
        <w:rPr>
          <w:rFonts w:ascii="Book Antiqua" w:hAnsi="Book Antiqua"/>
          <w:sz w:val="24"/>
          <w:szCs w:val="24"/>
        </w:rPr>
        <w:t xml:space="preserve">for </w:t>
      </w:r>
      <w:r w:rsidRPr="000A5B99">
        <w:rPr>
          <w:rFonts w:ascii="Book Antiqua" w:hAnsi="Book Antiqua"/>
          <w:sz w:val="24"/>
          <w:szCs w:val="24"/>
        </w:rPr>
        <w:t xml:space="preserve">large diameter vascular applications, although small diameter graft replacement still </w:t>
      </w:r>
      <w:r w:rsidR="00195234" w:rsidRPr="000A5B99">
        <w:rPr>
          <w:rFonts w:ascii="Book Antiqua" w:hAnsi="Book Antiqua"/>
          <w:sz w:val="24"/>
          <w:szCs w:val="24"/>
        </w:rPr>
        <w:t xml:space="preserve">requires </w:t>
      </w:r>
      <w:r w:rsidRPr="000A5B99">
        <w:rPr>
          <w:rFonts w:ascii="Book Antiqua" w:hAnsi="Book Antiqua"/>
          <w:sz w:val="24"/>
          <w:szCs w:val="24"/>
        </w:rPr>
        <w:t>further clarification</w:t>
      </w:r>
      <w:r w:rsidR="00815461" w:rsidRPr="000A5B99">
        <w:rPr>
          <w:rFonts w:ascii="Book Antiqua" w:hAnsi="Book Antiqua"/>
          <w:sz w:val="24"/>
          <w:szCs w:val="24"/>
          <w:vertAlign w:val="superscript"/>
        </w:rPr>
        <w:t>[5]</w:t>
      </w:r>
      <w:r w:rsidRPr="000A5B99">
        <w:rPr>
          <w:rFonts w:ascii="Book Antiqua" w:hAnsi="Book Antiqua"/>
          <w:sz w:val="24"/>
          <w:szCs w:val="24"/>
        </w:rPr>
        <w:t>.</w:t>
      </w:r>
      <w:r w:rsidR="006A6AB5" w:rsidRPr="000A5B99">
        <w:rPr>
          <w:rFonts w:ascii="Book Antiqua" w:hAnsi="Book Antiqua"/>
          <w:sz w:val="24"/>
          <w:szCs w:val="24"/>
        </w:rPr>
        <w:t xml:space="preserve"> </w:t>
      </w:r>
      <w:r w:rsidR="00A0560E" w:rsidRPr="000A5B99">
        <w:rPr>
          <w:rFonts w:ascii="Book Antiqua" w:hAnsi="Book Antiqua"/>
          <w:sz w:val="24"/>
          <w:szCs w:val="24"/>
        </w:rPr>
        <w:t>M</w:t>
      </w:r>
      <w:r w:rsidR="006A6AB5" w:rsidRPr="000A5B99">
        <w:rPr>
          <w:rFonts w:ascii="Book Antiqua" w:hAnsi="Book Antiqua"/>
          <w:sz w:val="24"/>
          <w:szCs w:val="24"/>
        </w:rPr>
        <w:t xml:space="preserve">ost </w:t>
      </w:r>
      <w:r w:rsidR="00A0560E" w:rsidRPr="000A5B99">
        <w:rPr>
          <w:rFonts w:ascii="Book Antiqua" w:hAnsi="Book Antiqua"/>
          <w:sz w:val="24"/>
          <w:szCs w:val="24"/>
        </w:rPr>
        <w:t xml:space="preserve">of the </w:t>
      </w:r>
      <w:r w:rsidR="006A6AB5" w:rsidRPr="000A5B99">
        <w:rPr>
          <w:rFonts w:ascii="Book Antiqua" w:hAnsi="Book Antiqua"/>
          <w:sz w:val="24"/>
          <w:szCs w:val="24"/>
        </w:rPr>
        <w:t>time, new surgical operation</w:t>
      </w:r>
      <w:r w:rsidR="00195234" w:rsidRPr="000A5B99">
        <w:rPr>
          <w:rFonts w:ascii="Book Antiqua" w:hAnsi="Book Antiqua"/>
          <w:sz w:val="24"/>
          <w:szCs w:val="24"/>
        </w:rPr>
        <w:t>s</w:t>
      </w:r>
      <w:r w:rsidR="006A6AB5" w:rsidRPr="000A5B99">
        <w:rPr>
          <w:rFonts w:ascii="Book Antiqua" w:hAnsi="Book Antiqua"/>
          <w:sz w:val="24"/>
          <w:szCs w:val="24"/>
        </w:rPr>
        <w:t xml:space="preserve"> </w:t>
      </w:r>
      <w:r w:rsidR="00195234" w:rsidRPr="000A5B99">
        <w:rPr>
          <w:rFonts w:ascii="Book Antiqua" w:hAnsi="Book Antiqua"/>
          <w:sz w:val="24"/>
          <w:szCs w:val="24"/>
        </w:rPr>
        <w:t xml:space="preserve">are </w:t>
      </w:r>
      <w:r w:rsidR="00B23620" w:rsidRPr="000A5B99">
        <w:rPr>
          <w:rFonts w:ascii="Book Antiqua" w:hAnsi="Book Antiqua"/>
          <w:sz w:val="24"/>
          <w:szCs w:val="24"/>
        </w:rPr>
        <w:t xml:space="preserve">required </w:t>
      </w:r>
      <w:r w:rsidR="00195234" w:rsidRPr="000A5B99">
        <w:rPr>
          <w:rFonts w:ascii="Book Antiqua" w:hAnsi="Book Antiqua"/>
          <w:sz w:val="24"/>
          <w:szCs w:val="24"/>
        </w:rPr>
        <w:t xml:space="preserve">for </w:t>
      </w:r>
      <w:r w:rsidR="006A6AB5" w:rsidRPr="000A5B99">
        <w:rPr>
          <w:rFonts w:ascii="Book Antiqua" w:hAnsi="Book Antiqua"/>
          <w:sz w:val="24"/>
          <w:szCs w:val="24"/>
        </w:rPr>
        <w:t xml:space="preserve">these patients. </w:t>
      </w:r>
      <w:r w:rsidR="00672DEE" w:rsidRPr="000A5B99">
        <w:rPr>
          <w:rFonts w:ascii="Book Antiqua" w:hAnsi="Book Antiqua"/>
          <w:sz w:val="24"/>
          <w:szCs w:val="24"/>
        </w:rPr>
        <w:t xml:space="preserve">When </w:t>
      </w:r>
      <w:r w:rsidR="006A6AB5" w:rsidRPr="000A5B99">
        <w:rPr>
          <w:rFonts w:ascii="Book Antiqua" w:hAnsi="Book Antiqua"/>
          <w:sz w:val="24"/>
          <w:szCs w:val="24"/>
        </w:rPr>
        <w:t xml:space="preserve">more than one vascular conduit is </w:t>
      </w:r>
      <w:r w:rsidR="00195234" w:rsidRPr="000A5B99">
        <w:rPr>
          <w:rFonts w:ascii="Book Antiqua" w:hAnsi="Book Antiqua"/>
          <w:sz w:val="24"/>
          <w:szCs w:val="24"/>
        </w:rPr>
        <w:t>needed</w:t>
      </w:r>
      <w:r w:rsidR="006A6AB5" w:rsidRPr="000A5B99">
        <w:rPr>
          <w:rFonts w:ascii="Book Antiqua" w:hAnsi="Book Antiqua"/>
          <w:sz w:val="24"/>
          <w:szCs w:val="24"/>
        </w:rPr>
        <w:t>, the above therapeutic strategies cannot be applied</w:t>
      </w:r>
      <w:r w:rsidR="00815461" w:rsidRPr="000A5B99">
        <w:rPr>
          <w:rFonts w:ascii="Book Antiqua" w:hAnsi="Book Antiqua"/>
          <w:sz w:val="24"/>
          <w:szCs w:val="24"/>
          <w:vertAlign w:val="superscript"/>
        </w:rPr>
        <w:t>[6</w:t>
      </w:r>
      <w:r w:rsidR="00A002CC" w:rsidRPr="000A5B99">
        <w:rPr>
          <w:rFonts w:ascii="Book Antiqua" w:hAnsi="Book Antiqua"/>
          <w:sz w:val="24"/>
          <w:szCs w:val="24"/>
          <w:vertAlign w:val="superscript"/>
        </w:rPr>
        <w:t>,7]</w:t>
      </w:r>
      <w:r w:rsidR="006A6AB5" w:rsidRPr="000A5B99">
        <w:rPr>
          <w:rFonts w:ascii="Book Antiqua" w:hAnsi="Book Antiqua"/>
          <w:sz w:val="24"/>
          <w:szCs w:val="24"/>
        </w:rPr>
        <w:t>.</w:t>
      </w:r>
      <w:r w:rsidR="00F447DC" w:rsidRPr="000A5B99">
        <w:rPr>
          <w:rFonts w:ascii="Book Antiqua" w:hAnsi="Book Antiqua"/>
          <w:sz w:val="24"/>
          <w:szCs w:val="24"/>
        </w:rPr>
        <w:t xml:space="preserve"> </w:t>
      </w:r>
      <w:r w:rsidR="00672DEE" w:rsidRPr="000A5B99">
        <w:rPr>
          <w:rFonts w:ascii="Book Antiqua" w:hAnsi="Book Antiqua"/>
          <w:sz w:val="24"/>
          <w:szCs w:val="24"/>
        </w:rPr>
        <w:t>Moreover</w:t>
      </w:r>
      <w:r w:rsidR="00F447DC" w:rsidRPr="000A5B99">
        <w:rPr>
          <w:rFonts w:ascii="Book Antiqua" w:hAnsi="Book Antiqua"/>
          <w:sz w:val="24"/>
          <w:szCs w:val="24"/>
        </w:rPr>
        <w:t xml:space="preserve">, small diameter vascular grafts are required </w:t>
      </w:r>
      <w:r w:rsidR="00195234" w:rsidRPr="000A5B99">
        <w:rPr>
          <w:rFonts w:ascii="Book Antiqua" w:hAnsi="Book Antiqua"/>
          <w:sz w:val="24"/>
          <w:szCs w:val="24"/>
        </w:rPr>
        <w:t xml:space="preserve">for </w:t>
      </w:r>
      <w:r w:rsidR="00F447DC" w:rsidRPr="000A5B99">
        <w:rPr>
          <w:rFonts w:ascii="Book Antiqua" w:hAnsi="Book Antiqua"/>
          <w:sz w:val="24"/>
          <w:szCs w:val="24"/>
        </w:rPr>
        <w:t xml:space="preserve">solid organ transplantation, such as kidney and liver, in order to achieve proper revascularization and nutrient </w:t>
      </w:r>
      <w:r w:rsidR="00273371" w:rsidRPr="000A5B99">
        <w:rPr>
          <w:rFonts w:ascii="Book Antiqua" w:hAnsi="Book Antiqua"/>
          <w:sz w:val="24"/>
          <w:szCs w:val="24"/>
        </w:rPr>
        <w:t>supplementation</w:t>
      </w:r>
      <w:r w:rsidR="0008175C" w:rsidRPr="000A5B99">
        <w:rPr>
          <w:rFonts w:ascii="Book Antiqua" w:hAnsi="Book Antiqua"/>
          <w:sz w:val="24"/>
          <w:szCs w:val="24"/>
          <w:vertAlign w:val="superscript"/>
        </w:rPr>
        <w:t>[</w:t>
      </w:r>
      <w:r w:rsidR="00FA3DD7" w:rsidRPr="000A5B99">
        <w:rPr>
          <w:rFonts w:ascii="Book Antiqua" w:hAnsi="Book Antiqua"/>
          <w:sz w:val="24"/>
          <w:szCs w:val="24"/>
          <w:vertAlign w:val="superscript"/>
        </w:rPr>
        <w:t>7]</w:t>
      </w:r>
      <w:r w:rsidR="00F447DC" w:rsidRPr="000A5B99">
        <w:rPr>
          <w:rFonts w:ascii="Book Antiqua" w:hAnsi="Book Antiqua"/>
          <w:sz w:val="24"/>
          <w:szCs w:val="24"/>
        </w:rPr>
        <w:t>.</w:t>
      </w:r>
    </w:p>
    <w:p w14:paraId="7FA160E0" w14:textId="63BE4E4E" w:rsidR="00306BEF" w:rsidRPr="000A5B99" w:rsidRDefault="00F12D53"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Due to the broad</w:t>
      </w:r>
      <w:r w:rsidR="00F447DC" w:rsidRPr="000A5B99">
        <w:rPr>
          <w:rFonts w:ascii="Book Antiqua" w:hAnsi="Book Antiqua"/>
          <w:sz w:val="24"/>
          <w:szCs w:val="24"/>
        </w:rPr>
        <w:t xml:space="preserve"> use of small diameter blood vessels, alternative sources must be established, thus overcoming </w:t>
      </w:r>
      <w:r w:rsidR="00672DEE" w:rsidRPr="000A5B99">
        <w:rPr>
          <w:rFonts w:ascii="Book Antiqua" w:hAnsi="Book Antiqua"/>
          <w:sz w:val="24"/>
          <w:szCs w:val="24"/>
        </w:rPr>
        <w:t>the above</w:t>
      </w:r>
      <w:r w:rsidR="00F447DC" w:rsidRPr="000A5B99">
        <w:rPr>
          <w:rFonts w:ascii="Book Antiqua" w:hAnsi="Book Antiqua"/>
          <w:sz w:val="24"/>
          <w:szCs w:val="24"/>
        </w:rPr>
        <w:t xml:space="preserve"> </w:t>
      </w:r>
      <w:r w:rsidR="00672DEE" w:rsidRPr="000A5B99">
        <w:rPr>
          <w:rFonts w:ascii="Book Antiqua" w:hAnsi="Book Antiqua"/>
          <w:sz w:val="24"/>
          <w:szCs w:val="24"/>
        </w:rPr>
        <w:t xml:space="preserve">limitations. </w:t>
      </w:r>
      <w:r w:rsidR="00F447DC" w:rsidRPr="000A5B99">
        <w:rPr>
          <w:rFonts w:ascii="Book Antiqua" w:hAnsi="Book Antiqua"/>
          <w:sz w:val="24"/>
          <w:szCs w:val="24"/>
        </w:rPr>
        <w:t>Vascular graft engineering</w:t>
      </w:r>
      <w:r w:rsidR="00672DEE" w:rsidRPr="000A5B99">
        <w:rPr>
          <w:rFonts w:ascii="Book Antiqua" w:hAnsi="Book Antiqua"/>
          <w:sz w:val="24"/>
          <w:szCs w:val="24"/>
        </w:rPr>
        <w:t>,</w:t>
      </w:r>
      <w:r w:rsidR="00A0560E" w:rsidRPr="000A5B99">
        <w:rPr>
          <w:rFonts w:ascii="Book Antiqua" w:hAnsi="Book Antiqua"/>
          <w:sz w:val="24"/>
          <w:szCs w:val="24"/>
        </w:rPr>
        <w:t xml:space="preserve"> which </w:t>
      </w:r>
      <w:r w:rsidR="00672DEE" w:rsidRPr="000A5B99">
        <w:rPr>
          <w:rFonts w:ascii="Book Antiqua" w:hAnsi="Book Antiqua"/>
          <w:sz w:val="24"/>
          <w:szCs w:val="24"/>
        </w:rPr>
        <w:t xml:space="preserve">has attracted great interest </w:t>
      </w:r>
      <w:r w:rsidR="00195234" w:rsidRPr="000A5B99">
        <w:rPr>
          <w:rFonts w:ascii="Book Antiqua" w:hAnsi="Book Antiqua"/>
          <w:sz w:val="24"/>
          <w:szCs w:val="24"/>
        </w:rPr>
        <w:t xml:space="preserve">from </w:t>
      </w:r>
      <w:r w:rsidR="00672DEE" w:rsidRPr="000A5B99">
        <w:rPr>
          <w:rFonts w:ascii="Book Antiqua" w:hAnsi="Book Antiqua"/>
          <w:sz w:val="24"/>
          <w:szCs w:val="24"/>
        </w:rPr>
        <w:t>scientific so</w:t>
      </w:r>
      <w:r w:rsidR="005C5C94" w:rsidRPr="000A5B99">
        <w:rPr>
          <w:rFonts w:ascii="Book Antiqua" w:hAnsi="Book Antiqua"/>
          <w:sz w:val="24"/>
          <w:szCs w:val="24"/>
        </w:rPr>
        <w:t>ciet</w:t>
      </w:r>
      <w:r w:rsidR="00195234" w:rsidRPr="000A5B99">
        <w:rPr>
          <w:rFonts w:ascii="Book Antiqua" w:hAnsi="Book Antiqua"/>
          <w:sz w:val="24"/>
          <w:szCs w:val="24"/>
        </w:rPr>
        <w:t>ies</w:t>
      </w:r>
      <w:r w:rsidR="005C5C94" w:rsidRPr="000A5B99">
        <w:rPr>
          <w:rFonts w:ascii="Book Antiqua" w:hAnsi="Book Antiqua"/>
          <w:sz w:val="24"/>
          <w:szCs w:val="24"/>
        </w:rPr>
        <w:t xml:space="preserve">, could contribute </w:t>
      </w:r>
      <w:r w:rsidR="00195234" w:rsidRPr="000A5B99">
        <w:rPr>
          <w:rFonts w:ascii="Book Antiqua" w:hAnsi="Book Antiqua"/>
          <w:sz w:val="24"/>
          <w:szCs w:val="24"/>
        </w:rPr>
        <w:t>to</w:t>
      </w:r>
      <w:r w:rsidR="006822E8" w:rsidRPr="000A5B99">
        <w:rPr>
          <w:rFonts w:ascii="Book Antiqua" w:hAnsi="Book Antiqua"/>
          <w:sz w:val="24"/>
          <w:szCs w:val="24"/>
        </w:rPr>
        <w:t xml:space="preserve"> </w:t>
      </w:r>
      <w:r w:rsidR="00273371" w:rsidRPr="000A5B99">
        <w:rPr>
          <w:rFonts w:ascii="Book Antiqua" w:hAnsi="Book Antiqua"/>
          <w:sz w:val="24"/>
          <w:szCs w:val="24"/>
        </w:rPr>
        <w:t>this direction</w:t>
      </w:r>
      <w:r w:rsidR="00D07BD6" w:rsidRPr="000A5B99">
        <w:rPr>
          <w:rFonts w:ascii="Book Antiqua" w:hAnsi="Book Antiqua"/>
          <w:sz w:val="24"/>
          <w:szCs w:val="24"/>
          <w:vertAlign w:val="superscript"/>
        </w:rPr>
        <w:t>[8</w:t>
      </w:r>
      <w:r w:rsidR="0008175C" w:rsidRPr="000A5B99">
        <w:rPr>
          <w:rFonts w:ascii="Book Antiqua" w:hAnsi="Book Antiqua"/>
          <w:sz w:val="24"/>
          <w:szCs w:val="24"/>
          <w:vertAlign w:val="superscript"/>
        </w:rPr>
        <w:t>-10</w:t>
      </w:r>
      <w:r w:rsidR="00D07BD6" w:rsidRPr="000A5B99">
        <w:rPr>
          <w:rFonts w:ascii="Book Antiqua" w:hAnsi="Book Antiqua"/>
          <w:sz w:val="24"/>
          <w:szCs w:val="24"/>
          <w:vertAlign w:val="superscript"/>
        </w:rPr>
        <w:t>]</w:t>
      </w:r>
      <w:r w:rsidR="00EF21C0" w:rsidRPr="000A5B99">
        <w:rPr>
          <w:rFonts w:ascii="Book Antiqua" w:hAnsi="Book Antiqua"/>
          <w:sz w:val="24"/>
          <w:szCs w:val="24"/>
        </w:rPr>
        <w:t xml:space="preserve">. Decellularization of vessels and </w:t>
      </w:r>
      <w:r w:rsidR="005C5C94" w:rsidRPr="000A5B99">
        <w:rPr>
          <w:rFonts w:ascii="Book Antiqua" w:hAnsi="Book Antiqua"/>
          <w:sz w:val="24"/>
          <w:szCs w:val="24"/>
        </w:rPr>
        <w:t xml:space="preserve">their </w:t>
      </w:r>
      <w:r w:rsidR="00EF21C0" w:rsidRPr="000A5B99">
        <w:rPr>
          <w:rFonts w:ascii="Book Antiqua" w:hAnsi="Book Antiqua"/>
          <w:sz w:val="24"/>
          <w:szCs w:val="24"/>
        </w:rPr>
        <w:t xml:space="preserve">repopulation with specific cellular populations could produce </w:t>
      </w:r>
      <w:r w:rsidR="00672DEE" w:rsidRPr="000A5B99">
        <w:rPr>
          <w:rFonts w:ascii="Book Antiqua" w:hAnsi="Book Antiqua"/>
          <w:sz w:val="24"/>
          <w:szCs w:val="24"/>
        </w:rPr>
        <w:t>properly defined</w:t>
      </w:r>
      <w:r w:rsidR="00EF21C0" w:rsidRPr="000A5B99">
        <w:rPr>
          <w:rFonts w:ascii="Book Antiqua" w:hAnsi="Book Antiqua"/>
          <w:sz w:val="24"/>
          <w:szCs w:val="24"/>
        </w:rPr>
        <w:t xml:space="preserve"> tissue engineered graft</w:t>
      </w:r>
      <w:r w:rsidR="00CE0700" w:rsidRPr="000A5B99">
        <w:rPr>
          <w:rFonts w:ascii="Book Antiqua" w:hAnsi="Book Antiqua"/>
          <w:sz w:val="24"/>
          <w:szCs w:val="24"/>
        </w:rPr>
        <w:t>s</w:t>
      </w:r>
      <w:r w:rsidR="00D07BD6" w:rsidRPr="000A5B99">
        <w:rPr>
          <w:rFonts w:ascii="Book Antiqua" w:hAnsi="Book Antiqua"/>
          <w:sz w:val="24"/>
          <w:szCs w:val="24"/>
          <w:vertAlign w:val="superscript"/>
        </w:rPr>
        <w:t>[10</w:t>
      </w:r>
      <w:r w:rsidR="0008175C" w:rsidRPr="000A5B99">
        <w:rPr>
          <w:rFonts w:ascii="Book Antiqua" w:hAnsi="Book Antiqua"/>
          <w:sz w:val="24"/>
          <w:szCs w:val="24"/>
          <w:vertAlign w:val="superscript"/>
        </w:rPr>
        <w:t>-12</w:t>
      </w:r>
      <w:r w:rsidR="00D07BD6" w:rsidRPr="000A5B99">
        <w:rPr>
          <w:rFonts w:ascii="Book Antiqua" w:hAnsi="Book Antiqua"/>
          <w:sz w:val="24"/>
          <w:szCs w:val="24"/>
          <w:vertAlign w:val="superscript"/>
        </w:rPr>
        <w:t>]</w:t>
      </w:r>
      <w:r w:rsidR="00EF21C0" w:rsidRPr="000A5B99">
        <w:rPr>
          <w:rFonts w:ascii="Book Antiqua" w:hAnsi="Book Antiqua"/>
          <w:sz w:val="24"/>
          <w:szCs w:val="24"/>
        </w:rPr>
        <w:t>. For this purpose,</w:t>
      </w:r>
      <w:r w:rsidR="00A0560E" w:rsidRPr="000A5B99">
        <w:rPr>
          <w:rFonts w:ascii="Book Antiqua" w:hAnsi="Book Antiqua"/>
          <w:sz w:val="24"/>
          <w:szCs w:val="24"/>
        </w:rPr>
        <w:t xml:space="preserve"> </w:t>
      </w:r>
      <w:r w:rsidR="00A43C28" w:rsidRPr="000A5B99">
        <w:rPr>
          <w:rFonts w:ascii="Book Antiqua" w:hAnsi="Book Antiqua"/>
          <w:sz w:val="24"/>
          <w:szCs w:val="24"/>
        </w:rPr>
        <w:t>human umbilical arteries (</w:t>
      </w:r>
      <w:r w:rsidR="00EF21C0" w:rsidRPr="000A5B99">
        <w:rPr>
          <w:rFonts w:ascii="Book Antiqua" w:hAnsi="Book Antiqua"/>
          <w:sz w:val="24"/>
          <w:szCs w:val="24"/>
        </w:rPr>
        <w:t>hUAs</w:t>
      </w:r>
      <w:r w:rsidR="00A43C28" w:rsidRPr="000A5B99">
        <w:rPr>
          <w:rFonts w:ascii="Book Antiqua" w:hAnsi="Book Antiqua"/>
          <w:sz w:val="24"/>
          <w:szCs w:val="24"/>
        </w:rPr>
        <w:t>)</w:t>
      </w:r>
      <w:r w:rsidR="00EF21C0" w:rsidRPr="000A5B99">
        <w:rPr>
          <w:rFonts w:ascii="Book Antiqua" w:hAnsi="Book Antiqua"/>
          <w:sz w:val="24"/>
          <w:szCs w:val="24"/>
        </w:rPr>
        <w:t xml:space="preserve"> with inner diameter</w:t>
      </w:r>
      <w:r w:rsidR="00CE0700" w:rsidRPr="000A5B99">
        <w:rPr>
          <w:rFonts w:ascii="Book Antiqua" w:hAnsi="Book Antiqua"/>
          <w:sz w:val="24"/>
          <w:szCs w:val="24"/>
        </w:rPr>
        <w:t>s</w:t>
      </w:r>
      <w:r w:rsidR="00EF21C0" w:rsidRPr="000A5B99">
        <w:rPr>
          <w:rFonts w:ascii="Book Antiqua" w:hAnsi="Book Antiqua"/>
          <w:sz w:val="24"/>
          <w:szCs w:val="24"/>
        </w:rPr>
        <w:t xml:space="preserve"> </w:t>
      </w:r>
      <w:r w:rsidR="00A0560E" w:rsidRPr="000A5B99">
        <w:rPr>
          <w:rFonts w:ascii="Book Antiqua" w:hAnsi="Book Antiqua"/>
          <w:sz w:val="24"/>
          <w:szCs w:val="24"/>
        </w:rPr>
        <w:t xml:space="preserve">of </w:t>
      </w:r>
      <w:r w:rsidR="00EF21C0" w:rsidRPr="000A5B99">
        <w:rPr>
          <w:rFonts w:ascii="Book Antiqua" w:hAnsi="Book Antiqua"/>
          <w:sz w:val="24"/>
          <w:szCs w:val="24"/>
        </w:rPr>
        <w:t>1-4 mm could</w:t>
      </w:r>
      <w:r w:rsidR="00672DEE" w:rsidRPr="000A5B99">
        <w:rPr>
          <w:rFonts w:ascii="Book Antiqua" w:hAnsi="Book Antiqua"/>
          <w:sz w:val="24"/>
          <w:szCs w:val="24"/>
        </w:rPr>
        <w:t xml:space="preserve"> </w:t>
      </w:r>
      <w:r w:rsidR="00EF21C0" w:rsidRPr="000A5B99">
        <w:rPr>
          <w:rFonts w:ascii="Book Antiqua" w:hAnsi="Book Antiqua"/>
          <w:sz w:val="24"/>
          <w:szCs w:val="24"/>
        </w:rPr>
        <w:t xml:space="preserve">ideally </w:t>
      </w:r>
      <w:r w:rsidR="00672DEE" w:rsidRPr="000A5B99">
        <w:rPr>
          <w:rFonts w:ascii="Book Antiqua" w:hAnsi="Book Antiqua"/>
          <w:sz w:val="24"/>
          <w:szCs w:val="24"/>
        </w:rPr>
        <w:t xml:space="preserve">be </w:t>
      </w:r>
      <w:r w:rsidR="00EF21C0" w:rsidRPr="000A5B99">
        <w:rPr>
          <w:rFonts w:ascii="Book Antiqua" w:hAnsi="Book Antiqua"/>
          <w:sz w:val="24"/>
          <w:szCs w:val="24"/>
        </w:rPr>
        <w:t>decellularize</w:t>
      </w:r>
      <w:r w:rsidR="00A0560E" w:rsidRPr="000A5B99">
        <w:rPr>
          <w:rFonts w:ascii="Book Antiqua" w:hAnsi="Book Antiqua"/>
          <w:sz w:val="24"/>
          <w:szCs w:val="24"/>
        </w:rPr>
        <w:t>d</w:t>
      </w:r>
      <w:r w:rsidR="00EF21C0" w:rsidRPr="000A5B99">
        <w:rPr>
          <w:rFonts w:ascii="Book Antiqua" w:hAnsi="Book Antiqua"/>
          <w:sz w:val="24"/>
          <w:szCs w:val="24"/>
        </w:rPr>
        <w:t xml:space="preserve"> and </w:t>
      </w:r>
      <w:r w:rsidR="00A0560E" w:rsidRPr="000A5B99">
        <w:rPr>
          <w:rFonts w:ascii="Book Antiqua" w:hAnsi="Book Antiqua"/>
          <w:sz w:val="24"/>
          <w:szCs w:val="24"/>
        </w:rPr>
        <w:t xml:space="preserve">possibly </w:t>
      </w:r>
      <w:r w:rsidR="00EF21C0" w:rsidRPr="000A5B99">
        <w:rPr>
          <w:rFonts w:ascii="Book Antiqua" w:hAnsi="Book Antiqua"/>
          <w:sz w:val="24"/>
          <w:szCs w:val="24"/>
        </w:rPr>
        <w:t xml:space="preserve">serve as </w:t>
      </w:r>
      <w:r w:rsidRPr="000A5B99">
        <w:rPr>
          <w:rFonts w:ascii="Book Antiqua" w:hAnsi="Book Antiqua"/>
          <w:sz w:val="24"/>
          <w:szCs w:val="24"/>
        </w:rPr>
        <w:t xml:space="preserve">a vascular scaffold for possible </w:t>
      </w:r>
      <w:r w:rsidR="00273371" w:rsidRPr="000A5B99">
        <w:rPr>
          <w:rFonts w:ascii="Book Antiqua" w:hAnsi="Book Antiqua"/>
          <w:sz w:val="24"/>
          <w:szCs w:val="24"/>
        </w:rPr>
        <w:t>seeding by cellular populations</w:t>
      </w:r>
      <w:r w:rsidR="0008175C" w:rsidRPr="000A5B99">
        <w:rPr>
          <w:rFonts w:ascii="Book Antiqua" w:hAnsi="Book Antiqua"/>
          <w:sz w:val="24"/>
          <w:szCs w:val="24"/>
          <w:vertAlign w:val="superscript"/>
        </w:rPr>
        <w:t>[3,4]</w:t>
      </w:r>
      <w:r w:rsidR="00EF21C0" w:rsidRPr="000A5B99">
        <w:rPr>
          <w:rFonts w:ascii="Book Antiqua" w:hAnsi="Book Antiqua"/>
          <w:sz w:val="24"/>
          <w:szCs w:val="24"/>
        </w:rPr>
        <w:t>. HUAs are contained in human umbilical cord</w:t>
      </w:r>
      <w:r w:rsidR="00B23620" w:rsidRPr="000A5B99">
        <w:rPr>
          <w:rFonts w:ascii="Book Antiqua" w:hAnsi="Book Antiqua"/>
          <w:sz w:val="24"/>
          <w:szCs w:val="24"/>
        </w:rPr>
        <w:t xml:space="preserve"> (hUC),</w:t>
      </w:r>
      <w:r w:rsidR="00EF21C0" w:rsidRPr="000A5B99">
        <w:rPr>
          <w:rFonts w:ascii="Book Antiqua" w:hAnsi="Book Antiqua"/>
          <w:sz w:val="24"/>
          <w:szCs w:val="24"/>
        </w:rPr>
        <w:t xml:space="preserve"> a tissue that is discarded after gestation</w:t>
      </w:r>
      <w:r w:rsidR="00D07BD6" w:rsidRPr="000A5B99">
        <w:rPr>
          <w:rFonts w:ascii="Book Antiqua" w:hAnsi="Book Antiqua"/>
          <w:sz w:val="24"/>
          <w:szCs w:val="24"/>
          <w:vertAlign w:val="superscript"/>
        </w:rPr>
        <w:t>[3,4]</w:t>
      </w:r>
      <w:r w:rsidR="00EF21C0" w:rsidRPr="000A5B99">
        <w:rPr>
          <w:rFonts w:ascii="Book Antiqua" w:hAnsi="Book Antiqua"/>
          <w:sz w:val="24"/>
          <w:szCs w:val="24"/>
        </w:rPr>
        <w:t>. Normally, h</w:t>
      </w:r>
      <w:r w:rsidR="00B23620" w:rsidRPr="000A5B99">
        <w:rPr>
          <w:rFonts w:ascii="Book Antiqua" w:hAnsi="Book Antiqua"/>
          <w:sz w:val="24"/>
          <w:szCs w:val="24"/>
        </w:rPr>
        <w:t>UC</w:t>
      </w:r>
      <w:r w:rsidR="003F5F3D" w:rsidRPr="000A5B99">
        <w:rPr>
          <w:rFonts w:ascii="Book Antiqua" w:hAnsi="Book Antiqua"/>
          <w:sz w:val="24"/>
          <w:szCs w:val="24"/>
        </w:rPr>
        <w:t xml:space="preserve"> contains </w:t>
      </w:r>
      <w:r w:rsidR="009C7F79" w:rsidRPr="000A5B99">
        <w:rPr>
          <w:rFonts w:ascii="Book Antiqua" w:hAnsi="Book Antiqua"/>
          <w:sz w:val="24"/>
          <w:szCs w:val="24"/>
        </w:rPr>
        <w:t xml:space="preserve">two arteries and one vein </w:t>
      </w:r>
      <w:r w:rsidR="00B302C1" w:rsidRPr="000A5B99">
        <w:rPr>
          <w:rFonts w:ascii="Book Antiqua" w:hAnsi="Book Antiqua"/>
          <w:sz w:val="24"/>
          <w:szCs w:val="24"/>
        </w:rPr>
        <w:t>that</w:t>
      </w:r>
      <w:r w:rsidR="009C7F79" w:rsidRPr="000A5B99">
        <w:rPr>
          <w:rFonts w:ascii="Book Antiqua" w:hAnsi="Book Antiqua"/>
          <w:sz w:val="24"/>
          <w:szCs w:val="24"/>
        </w:rPr>
        <w:t xml:space="preserve"> playsignificant role</w:t>
      </w:r>
      <w:r w:rsidR="00B302C1" w:rsidRPr="000A5B99">
        <w:rPr>
          <w:rFonts w:ascii="Book Antiqua" w:hAnsi="Book Antiqua"/>
          <w:sz w:val="24"/>
          <w:szCs w:val="24"/>
        </w:rPr>
        <w:t>s</w:t>
      </w:r>
      <w:r w:rsidR="009C7F79" w:rsidRPr="000A5B99">
        <w:rPr>
          <w:rFonts w:ascii="Book Antiqua" w:hAnsi="Book Antiqua"/>
          <w:sz w:val="24"/>
          <w:szCs w:val="24"/>
        </w:rPr>
        <w:t xml:space="preserve"> in </w:t>
      </w:r>
      <w:r w:rsidR="00B302C1" w:rsidRPr="000A5B99">
        <w:rPr>
          <w:rFonts w:ascii="Book Antiqua" w:hAnsi="Book Antiqua"/>
          <w:sz w:val="24"/>
          <w:szCs w:val="24"/>
        </w:rPr>
        <w:t xml:space="preserve">fetal </w:t>
      </w:r>
      <w:r w:rsidR="009C7F79" w:rsidRPr="000A5B99">
        <w:rPr>
          <w:rFonts w:ascii="Book Antiqua" w:hAnsi="Book Antiqua"/>
          <w:sz w:val="24"/>
          <w:szCs w:val="24"/>
        </w:rPr>
        <w:t xml:space="preserve">blood </w:t>
      </w:r>
      <w:r w:rsidR="009C7F79" w:rsidRPr="000A5B99">
        <w:rPr>
          <w:rFonts w:ascii="Book Antiqua" w:hAnsi="Book Antiqua"/>
          <w:sz w:val="24"/>
          <w:szCs w:val="24"/>
        </w:rPr>
        <w:lastRenderedPageBreak/>
        <w:t>circulation</w:t>
      </w:r>
      <w:r w:rsidR="00DC072E" w:rsidRPr="000A5B99">
        <w:rPr>
          <w:rFonts w:ascii="Book Antiqua" w:hAnsi="Book Antiqua"/>
          <w:sz w:val="24"/>
          <w:szCs w:val="24"/>
          <w:vertAlign w:val="superscript"/>
        </w:rPr>
        <w:t>[13,14]</w:t>
      </w:r>
      <w:r w:rsidR="009C7F79" w:rsidRPr="000A5B99">
        <w:rPr>
          <w:rFonts w:ascii="Book Antiqua" w:hAnsi="Book Antiqua"/>
          <w:sz w:val="24"/>
          <w:szCs w:val="24"/>
        </w:rPr>
        <w:t>.</w:t>
      </w:r>
      <w:r w:rsidR="007115A2" w:rsidRPr="000A5B99">
        <w:rPr>
          <w:rFonts w:ascii="Book Antiqua" w:hAnsi="Book Antiqua"/>
          <w:sz w:val="24"/>
          <w:szCs w:val="24"/>
        </w:rPr>
        <w:t xml:space="preserve"> </w:t>
      </w:r>
      <w:r w:rsidR="009C7F79" w:rsidRPr="000A5B99">
        <w:rPr>
          <w:rFonts w:ascii="Book Antiqua" w:hAnsi="Book Antiqua"/>
          <w:sz w:val="24"/>
          <w:szCs w:val="24"/>
        </w:rPr>
        <w:t xml:space="preserve">HUAs are vessels without any branches </w:t>
      </w:r>
      <w:r w:rsidR="00121AD0" w:rsidRPr="000A5B99">
        <w:rPr>
          <w:rFonts w:ascii="Book Antiqua" w:hAnsi="Book Antiqua"/>
          <w:sz w:val="24"/>
          <w:szCs w:val="24"/>
        </w:rPr>
        <w:t xml:space="preserve">throughout </w:t>
      </w:r>
      <w:r w:rsidR="009C7F79" w:rsidRPr="000A5B99">
        <w:rPr>
          <w:rFonts w:ascii="Book Antiqua" w:hAnsi="Book Antiqua"/>
          <w:sz w:val="24"/>
          <w:szCs w:val="24"/>
        </w:rPr>
        <w:t xml:space="preserve">their entire length, and can be non-invasively isolated from </w:t>
      </w:r>
      <w:r w:rsidR="00B23620" w:rsidRPr="000A5B99">
        <w:rPr>
          <w:rFonts w:ascii="Book Antiqua" w:hAnsi="Book Antiqua"/>
          <w:sz w:val="24"/>
          <w:szCs w:val="24"/>
        </w:rPr>
        <w:t>hUC</w:t>
      </w:r>
      <w:r w:rsidRPr="000A5B99">
        <w:rPr>
          <w:rFonts w:ascii="Book Antiqua" w:hAnsi="Book Antiqua"/>
          <w:sz w:val="24"/>
          <w:szCs w:val="24"/>
        </w:rPr>
        <w:t>s</w:t>
      </w:r>
      <w:r w:rsidR="00D07BD6" w:rsidRPr="000A5B99">
        <w:rPr>
          <w:rFonts w:ascii="Book Antiqua" w:hAnsi="Book Antiqua"/>
          <w:sz w:val="24"/>
          <w:szCs w:val="24"/>
          <w:vertAlign w:val="superscript"/>
        </w:rPr>
        <w:t>[</w:t>
      </w:r>
      <w:r w:rsidR="00DC072E" w:rsidRPr="000A5B99">
        <w:rPr>
          <w:rFonts w:ascii="Book Antiqua" w:hAnsi="Book Antiqua"/>
          <w:sz w:val="24"/>
          <w:szCs w:val="24"/>
          <w:vertAlign w:val="superscript"/>
        </w:rPr>
        <w:t>15</w:t>
      </w:r>
      <w:r w:rsidR="00D07BD6" w:rsidRPr="000A5B99">
        <w:rPr>
          <w:rFonts w:ascii="Book Antiqua" w:hAnsi="Book Antiqua"/>
          <w:sz w:val="24"/>
          <w:szCs w:val="24"/>
          <w:vertAlign w:val="superscript"/>
        </w:rPr>
        <w:t>]</w:t>
      </w:r>
      <w:r w:rsidR="009C7F79" w:rsidRPr="000A5B99">
        <w:rPr>
          <w:rFonts w:ascii="Book Antiqua" w:hAnsi="Book Antiqua"/>
          <w:sz w:val="24"/>
          <w:szCs w:val="24"/>
        </w:rPr>
        <w:t>.</w:t>
      </w:r>
    </w:p>
    <w:p w14:paraId="51E262FC" w14:textId="7507462C" w:rsidR="00306BEF" w:rsidRPr="000A5B99" w:rsidRDefault="000F0658"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To date, several </w:t>
      </w:r>
      <w:r w:rsidR="00467AAA" w:rsidRPr="000A5B99">
        <w:rPr>
          <w:rFonts w:ascii="Book Antiqua" w:hAnsi="Book Antiqua"/>
          <w:sz w:val="24"/>
          <w:szCs w:val="24"/>
        </w:rPr>
        <w:t>groups have successfully decellularized hUAs</w:t>
      </w:r>
      <w:r w:rsidR="00250060" w:rsidRPr="000A5B99">
        <w:rPr>
          <w:rFonts w:ascii="Book Antiqua" w:hAnsi="Book Antiqua"/>
          <w:sz w:val="24"/>
          <w:szCs w:val="24"/>
        </w:rPr>
        <w:t>,</w:t>
      </w:r>
      <w:r w:rsidR="00467AAA" w:rsidRPr="000A5B99">
        <w:rPr>
          <w:rFonts w:ascii="Book Antiqua" w:hAnsi="Book Antiqua"/>
          <w:sz w:val="24"/>
          <w:szCs w:val="24"/>
        </w:rPr>
        <w:t xml:space="preserve"> and </w:t>
      </w:r>
      <w:r w:rsidR="00250060" w:rsidRPr="000A5B99">
        <w:rPr>
          <w:rFonts w:ascii="Book Antiqua" w:hAnsi="Book Antiqua"/>
          <w:sz w:val="24"/>
          <w:szCs w:val="24"/>
        </w:rPr>
        <w:t xml:space="preserve">characterized them </w:t>
      </w:r>
      <w:r w:rsidR="00467AAA" w:rsidRPr="000A5B99">
        <w:rPr>
          <w:rFonts w:ascii="Book Antiqua" w:hAnsi="Book Antiqua"/>
          <w:sz w:val="24"/>
          <w:szCs w:val="24"/>
        </w:rPr>
        <w:t>as small diameter vascular grafts</w:t>
      </w:r>
      <w:r w:rsidR="00D07BD6" w:rsidRPr="000A5B99">
        <w:rPr>
          <w:rFonts w:ascii="Book Antiqua" w:hAnsi="Book Antiqua"/>
          <w:sz w:val="24"/>
          <w:szCs w:val="24"/>
          <w:vertAlign w:val="superscript"/>
        </w:rPr>
        <w:t>[3,</w:t>
      </w:r>
      <w:r w:rsidR="00DC072E" w:rsidRPr="000A5B99">
        <w:rPr>
          <w:rFonts w:ascii="Book Antiqua" w:hAnsi="Book Antiqua"/>
          <w:sz w:val="24"/>
          <w:szCs w:val="24"/>
          <w:vertAlign w:val="superscript"/>
        </w:rPr>
        <w:t>16-19</w:t>
      </w:r>
      <w:r w:rsidR="00D07BD6" w:rsidRPr="000A5B99">
        <w:rPr>
          <w:rFonts w:ascii="Book Antiqua" w:hAnsi="Book Antiqua"/>
          <w:sz w:val="24"/>
          <w:szCs w:val="24"/>
          <w:vertAlign w:val="superscript"/>
        </w:rPr>
        <w:t>]</w:t>
      </w:r>
      <w:r w:rsidR="00467AAA" w:rsidRPr="000A5B99">
        <w:rPr>
          <w:rFonts w:ascii="Book Antiqua" w:hAnsi="Book Antiqua"/>
          <w:sz w:val="24"/>
          <w:szCs w:val="24"/>
        </w:rPr>
        <w:t>. However, the repopulation of these conduits</w:t>
      </w:r>
      <w:r w:rsidR="00250060" w:rsidRPr="000A5B99">
        <w:rPr>
          <w:rFonts w:ascii="Book Antiqua" w:hAnsi="Book Antiqua"/>
          <w:sz w:val="24"/>
          <w:szCs w:val="24"/>
        </w:rPr>
        <w:t xml:space="preserve"> requires</w:t>
      </w:r>
      <w:r w:rsidR="00467AAA" w:rsidRPr="000A5B99">
        <w:rPr>
          <w:rFonts w:ascii="Book Antiqua" w:hAnsi="Book Antiqua"/>
          <w:sz w:val="24"/>
          <w:szCs w:val="24"/>
        </w:rPr>
        <w:t xml:space="preserve"> further </w:t>
      </w:r>
      <w:r w:rsidR="00DB270B" w:rsidRPr="000A5B99">
        <w:rPr>
          <w:rFonts w:ascii="Book Antiqua" w:hAnsi="Book Antiqua"/>
          <w:sz w:val="24"/>
          <w:szCs w:val="24"/>
        </w:rPr>
        <w:t>evaluation</w:t>
      </w:r>
      <w:r w:rsidR="00467AAA" w:rsidRPr="000A5B99">
        <w:rPr>
          <w:rFonts w:ascii="Book Antiqua" w:hAnsi="Book Antiqua"/>
          <w:sz w:val="24"/>
          <w:szCs w:val="24"/>
        </w:rPr>
        <w:t>.</w:t>
      </w:r>
      <w:r w:rsidR="00B23620" w:rsidRPr="000A5B99">
        <w:rPr>
          <w:rFonts w:ascii="Book Antiqua" w:hAnsi="Book Antiqua"/>
          <w:sz w:val="24"/>
          <w:szCs w:val="24"/>
        </w:rPr>
        <w:t xml:space="preserve"> Of particular note</w:t>
      </w:r>
      <w:r w:rsidR="00467AAA" w:rsidRPr="000A5B99">
        <w:rPr>
          <w:rFonts w:ascii="Book Antiqua" w:hAnsi="Book Antiqua"/>
          <w:sz w:val="24"/>
          <w:szCs w:val="24"/>
        </w:rPr>
        <w:t>, these decellularized vascular grafts must be repopulate</w:t>
      </w:r>
      <w:r w:rsidR="00945340" w:rsidRPr="000A5B99">
        <w:rPr>
          <w:rFonts w:ascii="Book Antiqua" w:hAnsi="Book Antiqua"/>
          <w:sz w:val="24"/>
          <w:szCs w:val="24"/>
        </w:rPr>
        <w:t>d</w:t>
      </w:r>
      <w:r w:rsidR="00467AAA" w:rsidRPr="000A5B99">
        <w:rPr>
          <w:rFonts w:ascii="Book Antiqua" w:hAnsi="Book Antiqua"/>
          <w:sz w:val="24"/>
          <w:szCs w:val="24"/>
        </w:rPr>
        <w:t xml:space="preserve"> with vascular cell populations</w:t>
      </w:r>
      <w:r w:rsidR="00A0560E" w:rsidRPr="000A5B99">
        <w:rPr>
          <w:rFonts w:ascii="Book Antiqua" w:hAnsi="Book Antiqua"/>
          <w:sz w:val="24"/>
          <w:szCs w:val="24"/>
        </w:rPr>
        <w:t>,</w:t>
      </w:r>
      <w:r w:rsidR="00467AAA" w:rsidRPr="000A5B99">
        <w:rPr>
          <w:rFonts w:ascii="Book Antiqua" w:hAnsi="Book Antiqua"/>
          <w:sz w:val="24"/>
          <w:szCs w:val="24"/>
        </w:rPr>
        <w:t xml:space="preserve"> such as endothelial cells (ECs) and vascular smooth muscle cells (VSMCs)</w:t>
      </w:r>
      <w:r w:rsidR="00250060" w:rsidRPr="000A5B99">
        <w:rPr>
          <w:rFonts w:ascii="Book Antiqua" w:hAnsi="Book Antiqua"/>
          <w:sz w:val="24"/>
          <w:szCs w:val="24"/>
        </w:rPr>
        <w:t>,</w:t>
      </w:r>
      <w:r w:rsidR="00467AAA" w:rsidRPr="000A5B99">
        <w:rPr>
          <w:rFonts w:ascii="Book Antiqua" w:hAnsi="Book Antiqua"/>
          <w:sz w:val="24"/>
          <w:szCs w:val="24"/>
        </w:rPr>
        <w:t xml:space="preserve"> in order to be fully functional</w:t>
      </w:r>
      <w:r w:rsidR="00D07BD6" w:rsidRPr="000A5B99">
        <w:rPr>
          <w:rFonts w:ascii="Book Antiqua" w:hAnsi="Book Antiqua"/>
          <w:sz w:val="24"/>
          <w:szCs w:val="24"/>
          <w:vertAlign w:val="superscript"/>
        </w:rPr>
        <w:t>[</w:t>
      </w:r>
      <w:r w:rsidR="00DC072E" w:rsidRPr="000A5B99">
        <w:rPr>
          <w:rFonts w:ascii="Book Antiqua" w:hAnsi="Book Antiqua"/>
          <w:sz w:val="24"/>
          <w:szCs w:val="24"/>
          <w:vertAlign w:val="superscript"/>
        </w:rPr>
        <w:t>20,21</w:t>
      </w:r>
      <w:r w:rsidR="00D07BD6" w:rsidRPr="000A5B99">
        <w:rPr>
          <w:rFonts w:ascii="Book Antiqua" w:hAnsi="Book Antiqua"/>
          <w:sz w:val="24"/>
          <w:szCs w:val="24"/>
          <w:vertAlign w:val="superscript"/>
        </w:rPr>
        <w:t>]</w:t>
      </w:r>
      <w:r w:rsidR="00467AAA" w:rsidRPr="000A5B99">
        <w:rPr>
          <w:rFonts w:ascii="Book Antiqua" w:hAnsi="Book Antiqua"/>
          <w:sz w:val="24"/>
          <w:szCs w:val="24"/>
        </w:rPr>
        <w:t>.</w:t>
      </w:r>
    </w:p>
    <w:p w14:paraId="2E414F0B" w14:textId="27C19430" w:rsidR="00CB6F72" w:rsidRPr="000A5B99" w:rsidRDefault="005C5C94"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In this context, </w:t>
      </w:r>
      <w:r w:rsidR="00467AAA" w:rsidRPr="000A5B99">
        <w:rPr>
          <w:rFonts w:ascii="Book Antiqua" w:hAnsi="Book Antiqua"/>
          <w:sz w:val="24"/>
          <w:szCs w:val="24"/>
        </w:rPr>
        <w:t>VSMCs are</w:t>
      </w:r>
      <w:r w:rsidR="00945340" w:rsidRPr="000A5B99">
        <w:rPr>
          <w:rFonts w:ascii="Book Antiqua" w:hAnsi="Book Antiqua"/>
          <w:sz w:val="24"/>
          <w:szCs w:val="24"/>
        </w:rPr>
        <w:t xml:space="preserve"> responsible </w:t>
      </w:r>
      <w:r w:rsidR="00467AAA" w:rsidRPr="000A5B99">
        <w:rPr>
          <w:rFonts w:ascii="Book Antiqua" w:hAnsi="Book Antiqua"/>
          <w:sz w:val="24"/>
          <w:szCs w:val="24"/>
        </w:rPr>
        <w:t xml:space="preserve">for vasoconstriction and vasodilation, and </w:t>
      </w:r>
      <w:r w:rsidR="00945340" w:rsidRPr="000A5B99">
        <w:rPr>
          <w:rFonts w:ascii="Book Antiqua" w:hAnsi="Book Antiqua"/>
          <w:sz w:val="24"/>
          <w:szCs w:val="24"/>
        </w:rPr>
        <w:t>can swi</w:t>
      </w:r>
      <w:r w:rsidR="00997F14" w:rsidRPr="000A5B99">
        <w:rPr>
          <w:rFonts w:ascii="Book Antiqua" w:hAnsi="Book Antiqua"/>
          <w:sz w:val="24"/>
          <w:szCs w:val="24"/>
        </w:rPr>
        <w:t>tch from a contractile</w:t>
      </w:r>
      <w:r w:rsidR="00945340" w:rsidRPr="000A5B99">
        <w:rPr>
          <w:rFonts w:ascii="Book Antiqua" w:hAnsi="Book Antiqua"/>
          <w:sz w:val="24"/>
          <w:szCs w:val="24"/>
        </w:rPr>
        <w:t xml:space="preserve"> to synthetic</w:t>
      </w:r>
      <w:r w:rsidR="00D07BD6" w:rsidRPr="000A5B99">
        <w:rPr>
          <w:rFonts w:ascii="Book Antiqua" w:hAnsi="Book Antiqua"/>
          <w:sz w:val="24"/>
          <w:szCs w:val="24"/>
        </w:rPr>
        <w:t xml:space="preserve"> </w:t>
      </w:r>
      <w:r w:rsidR="00997F14" w:rsidRPr="000A5B99">
        <w:rPr>
          <w:rFonts w:ascii="Book Antiqua" w:hAnsi="Book Antiqua"/>
          <w:sz w:val="24"/>
          <w:szCs w:val="24"/>
        </w:rPr>
        <w:t>phenotype</w:t>
      </w:r>
      <w:r w:rsidR="00D07BD6" w:rsidRPr="000A5B99">
        <w:rPr>
          <w:rFonts w:ascii="Book Antiqua" w:hAnsi="Book Antiqua"/>
          <w:sz w:val="24"/>
          <w:szCs w:val="24"/>
          <w:vertAlign w:val="superscript"/>
        </w:rPr>
        <w:t>[</w:t>
      </w:r>
      <w:r w:rsidR="00DC072E" w:rsidRPr="000A5B99">
        <w:rPr>
          <w:rFonts w:ascii="Book Antiqua" w:hAnsi="Book Antiqua"/>
          <w:sz w:val="24"/>
          <w:szCs w:val="24"/>
          <w:vertAlign w:val="superscript"/>
        </w:rPr>
        <w:t>22</w:t>
      </w:r>
      <w:r w:rsidR="00D07BD6" w:rsidRPr="000A5B99">
        <w:rPr>
          <w:rFonts w:ascii="Book Antiqua" w:hAnsi="Book Antiqua"/>
          <w:sz w:val="24"/>
          <w:szCs w:val="24"/>
          <w:vertAlign w:val="superscript"/>
        </w:rPr>
        <w:t>]</w:t>
      </w:r>
      <w:r w:rsidR="00945340" w:rsidRPr="000A5B99">
        <w:rPr>
          <w:rFonts w:ascii="Book Antiqua" w:hAnsi="Book Antiqua"/>
          <w:sz w:val="24"/>
          <w:szCs w:val="24"/>
        </w:rPr>
        <w:t>. Contractile VSMCs maintain their functional properties</w:t>
      </w:r>
      <w:r w:rsidR="00250060" w:rsidRPr="000A5B99">
        <w:rPr>
          <w:rFonts w:ascii="Book Antiqua" w:hAnsi="Book Antiqua"/>
          <w:sz w:val="24"/>
          <w:szCs w:val="24"/>
        </w:rPr>
        <w:t>,</w:t>
      </w:r>
      <w:r w:rsidR="00945340" w:rsidRPr="000A5B99">
        <w:rPr>
          <w:rFonts w:ascii="Book Antiqua" w:hAnsi="Book Antiqua"/>
          <w:sz w:val="24"/>
          <w:szCs w:val="24"/>
        </w:rPr>
        <w:t xml:space="preserve"> such as regulation of blood pressure and blood redistribution</w:t>
      </w:r>
      <w:r w:rsidR="00250060" w:rsidRPr="000A5B99">
        <w:rPr>
          <w:rFonts w:ascii="Book Antiqua" w:hAnsi="Book Antiqua"/>
          <w:sz w:val="24"/>
          <w:szCs w:val="24"/>
        </w:rPr>
        <w:t>,</w:t>
      </w:r>
      <w:r w:rsidR="00945340" w:rsidRPr="000A5B99">
        <w:rPr>
          <w:rFonts w:ascii="Book Antiqua" w:hAnsi="Book Antiqua"/>
          <w:sz w:val="24"/>
          <w:szCs w:val="24"/>
        </w:rPr>
        <w:t xml:space="preserve"> in response to biochemical stimuli</w:t>
      </w:r>
      <w:r w:rsidR="00250060" w:rsidRPr="000A5B99">
        <w:rPr>
          <w:rFonts w:ascii="Book Antiqua" w:hAnsi="Book Antiqua"/>
          <w:sz w:val="24"/>
          <w:szCs w:val="24"/>
        </w:rPr>
        <w:t>,</w:t>
      </w:r>
      <w:r w:rsidR="00945340" w:rsidRPr="000A5B99">
        <w:rPr>
          <w:rFonts w:ascii="Book Antiqua" w:hAnsi="Book Antiqua"/>
          <w:sz w:val="24"/>
          <w:szCs w:val="24"/>
        </w:rPr>
        <w:t xml:space="preserve"> and </w:t>
      </w:r>
      <w:r w:rsidR="00250060" w:rsidRPr="000A5B99">
        <w:rPr>
          <w:rFonts w:ascii="Book Antiqua" w:hAnsi="Book Antiqua"/>
          <w:sz w:val="24"/>
          <w:szCs w:val="24"/>
        </w:rPr>
        <w:t xml:space="preserve">are </w:t>
      </w:r>
      <w:r w:rsidR="00945340" w:rsidRPr="000A5B99">
        <w:rPr>
          <w:rFonts w:ascii="Book Antiqua" w:hAnsi="Book Antiqua"/>
          <w:sz w:val="24"/>
          <w:szCs w:val="24"/>
        </w:rPr>
        <w:t>mostly found in healthy blood vessels</w:t>
      </w:r>
      <w:r w:rsidR="00DC072E" w:rsidRPr="000A5B99">
        <w:rPr>
          <w:rFonts w:ascii="Book Antiqua" w:hAnsi="Book Antiqua"/>
          <w:sz w:val="24"/>
          <w:szCs w:val="24"/>
          <w:vertAlign w:val="superscript"/>
        </w:rPr>
        <w:t>[</w:t>
      </w:r>
      <w:r w:rsidR="00E17E24" w:rsidRPr="000A5B99">
        <w:rPr>
          <w:rFonts w:ascii="Book Antiqua" w:hAnsi="Book Antiqua"/>
          <w:sz w:val="24"/>
          <w:szCs w:val="24"/>
          <w:vertAlign w:val="superscript"/>
        </w:rPr>
        <w:t>23</w:t>
      </w:r>
      <w:r w:rsidR="00DC072E" w:rsidRPr="000A5B99">
        <w:rPr>
          <w:rFonts w:ascii="Book Antiqua" w:hAnsi="Book Antiqua"/>
          <w:sz w:val="24"/>
          <w:szCs w:val="24"/>
          <w:vertAlign w:val="superscript"/>
        </w:rPr>
        <w:t>]</w:t>
      </w:r>
      <w:r w:rsidR="00945340" w:rsidRPr="000A5B99">
        <w:rPr>
          <w:rFonts w:ascii="Book Antiqua" w:hAnsi="Book Antiqua"/>
          <w:sz w:val="24"/>
          <w:szCs w:val="24"/>
        </w:rPr>
        <w:t xml:space="preserve">. On the other hand, synthetic VSMCs </w:t>
      </w:r>
      <w:r w:rsidR="00250060" w:rsidRPr="000A5B99">
        <w:rPr>
          <w:rFonts w:ascii="Book Antiqua" w:hAnsi="Book Antiqua"/>
          <w:sz w:val="24"/>
          <w:szCs w:val="24"/>
        </w:rPr>
        <w:t xml:space="preserve">exhibit </w:t>
      </w:r>
      <w:r w:rsidR="001259FD" w:rsidRPr="000A5B99">
        <w:rPr>
          <w:rFonts w:ascii="Book Antiqua" w:hAnsi="Book Antiqua"/>
          <w:sz w:val="24"/>
          <w:szCs w:val="24"/>
        </w:rPr>
        <w:t>enhanced proliferation</w:t>
      </w:r>
      <w:r w:rsidR="00DB270B" w:rsidRPr="000A5B99">
        <w:rPr>
          <w:rFonts w:ascii="Book Antiqua" w:hAnsi="Book Antiqua"/>
          <w:sz w:val="24"/>
          <w:szCs w:val="24"/>
        </w:rPr>
        <w:t xml:space="preserve">, </w:t>
      </w:r>
      <w:r w:rsidR="001259FD" w:rsidRPr="000A5B99">
        <w:rPr>
          <w:rFonts w:ascii="Book Antiqua" w:hAnsi="Book Antiqua"/>
          <w:sz w:val="24"/>
          <w:szCs w:val="24"/>
        </w:rPr>
        <w:t>migration, and osteochondrogenic conversion</w:t>
      </w:r>
      <w:r w:rsidR="00E17E24" w:rsidRPr="000A5B99">
        <w:rPr>
          <w:rFonts w:ascii="Book Antiqua" w:hAnsi="Book Antiqua"/>
          <w:sz w:val="24"/>
          <w:szCs w:val="24"/>
          <w:vertAlign w:val="superscript"/>
        </w:rPr>
        <w:t>[22,23]</w:t>
      </w:r>
      <w:r w:rsidR="001259FD" w:rsidRPr="000A5B99">
        <w:rPr>
          <w:rFonts w:ascii="Book Antiqua" w:hAnsi="Book Antiqua"/>
          <w:sz w:val="24"/>
          <w:szCs w:val="24"/>
        </w:rPr>
        <w:t xml:space="preserve">. </w:t>
      </w:r>
      <w:r w:rsidR="00997F14" w:rsidRPr="000A5B99">
        <w:rPr>
          <w:rFonts w:ascii="Book Antiqua" w:hAnsi="Book Antiqua"/>
          <w:sz w:val="24"/>
          <w:szCs w:val="24"/>
        </w:rPr>
        <w:t>Synthetic VSM</w:t>
      </w:r>
      <w:r w:rsidR="001259FD" w:rsidRPr="000A5B99">
        <w:rPr>
          <w:rFonts w:ascii="Book Antiqua" w:hAnsi="Book Antiqua"/>
          <w:sz w:val="24"/>
          <w:szCs w:val="24"/>
        </w:rPr>
        <w:t>Cs are related to vascular pathologies such as inflammation, atherosclerosis and CAD</w:t>
      </w:r>
      <w:r w:rsidR="00E17E24" w:rsidRPr="000A5B99">
        <w:rPr>
          <w:rFonts w:ascii="Book Antiqua" w:hAnsi="Book Antiqua"/>
          <w:sz w:val="24"/>
          <w:szCs w:val="24"/>
          <w:vertAlign w:val="superscript"/>
        </w:rPr>
        <w:t>[23]</w:t>
      </w:r>
      <w:r w:rsidR="001259FD" w:rsidRPr="000A5B99">
        <w:rPr>
          <w:rFonts w:ascii="Book Antiqua" w:hAnsi="Book Antiqua"/>
          <w:sz w:val="24"/>
          <w:szCs w:val="24"/>
        </w:rPr>
        <w:t xml:space="preserve">. </w:t>
      </w:r>
      <w:r w:rsidR="00CB61DD" w:rsidRPr="000A5B99">
        <w:rPr>
          <w:rFonts w:ascii="Book Antiqua" w:hAnsi="Book Antiqua"/>
          <w:sz w:val="24"/>
          <w:szCs w:val="24"/>
        </w:rPr>
        <w:t>Betw</w:t>
      </w:r>
      <w:r w:rsidR="00997F14" w:rsidRPr="000A5B99">
        <w:rPr>
          <w:rFonts w:ascii="Book Antiqua" w:hAnsi="Book Antiqua"/>
          <w:sz w:val="24"/>
          <w:szCs w:val="24"/>
        </w:rPr>
        <w:t>een these two states, different genes are expressed in VSMCs</w:t>
      </w:r>
      <w:r w:rsidR="00CB61DD" w:rsidRPr="000A5B99">
        <w:rPr>
          <w:rFonts w:ascii="Book Antiqua" w:hAnsi="Book Antiqua"/>
          <w:sz w:val="24"/>
          <w:szCs w:val="24"/>
        </w:rPr>
        <w:t>.</w:t>
      </w:r>
      <w:r w:rsidR="00306BEF" w:rsidRPr="000A5B99">
        <w:rPr>
          <w:rFonts w:ascii="Book Antiqua" w:hAnsi="Book Antiqua"/>
          <w:sz w:val="24"/>
          <w:szCs w:val="24"/>
        </w:rPr>
        <w:t xml:space="preserve"> </w:t>
      </w:r>
      <w:r w:rsidR="00CB61DD" w:rsidRPr="000A5B99">
        <w:rPr>
          <w:rFonts w:ascii="Book Antiqua" w:hAnsi="Book Antiqua"/>
          <w:sz w:val="24"/>
          <w:szCs w:val="24"/>
        </w:rPr>
        <w:t>Specificall</w:t>
      </w:r>
      <w:r w:rsidRPr="000A5B99">
        <w:rPr>
          <w:rFonts w:ascii="Book Antiqua" w:hAnsi="Book Antiqua"/>
          <w:sz w:val="24"/>
          <w:szCs w:val="24"/>
        </w:rPr>
        <w:t xml:space="preserve">y, under normal conditions, </w:t>
      </w:r>
      <w:r w:rsidR="00CB61DD" w:rsidRPr="000A5B99">
        <w:rPr>
          <w:rFonts w:ascii="Book Antiqua" w:hAnsi="Book Antiqua"/>
          <w:sz w:val="24"/>
          <w:szCs w:val="24"/>
        </w:rPr>
        <w:t>contractile phenotype</w:t>
      </w:r>
      <w:r w:rsidR="00250060" w:rsidRPr="000A5B99">
        <w:rPr>
          <w:rFonts w:ascii="Book Antiqua" w:hAnsi="Book Antiqua"/>
          <w:sz w:val="24"/>
          <w:szCs w:val="24"/>
        </w:rPr>
        <w:t>s</w:t>
      </w:r>
      <w:r w:rsidRPr="000A5B99">
        <w:rPr>
          <w:rFonts w:ascii="Book Antiqua" w:hAnsi="Book Antiqua"/>
          <w:sz w:val="24"/>
          <w:szCs w:val="24"/>
        </w:rPr>
        <w:t xml:space="preserve"> of VSMCs</w:t>
      </w:r>
      <w:r w:rsidR="00CB61DD" w:rsidRPr="000A5B99">
        <w:rPr>
          <w:rFonts w:ascii="Book Antiqua" w:hAnsi="Book Antiqua"/>
          <w:sz w:val="24"/>
          <w:szCs w:val="24"/>
        </w:rPr>
        <w:t xml:space="preserve"> is regulated by the expression of</w:t>
      </w:r>
      <w:r w:rsidR="00D10BC9" w:rsidRPr="000A5B99">
        <w:rPr>
          <w:rFonts w:ascii="Book Antiqua" w:hAnsi="Book Antiqua"/>
          <w:sz w:val="24"/>
          <w:szCs w:val="24"/>
        </w:rPr>
        <w:t xml:space="preserve"> </w:t>
      </w:r>
      <w:r w:rsidR="00D10BC9" w:rsidRPr="000A5B99">
        <w:rPr>
          <w:rFonts w:ascii="Book Antiqua" w:hAnsi="Book Antiqua"/>
          <w:i/>
          <w:sz w:val="24"/>
          <w:szCs w:val="24"/>
        </w:rPr>
        <w:t>MYOCD</w:t>
      </w:r>
      <w:r w:rsidR="00C064AE" w:rsidRPr="000A5B99">
        <w:rPr>
          <w:rFonts w:ascii="Book Antiqua" w:hAnsi="Book Antiqua"/>
          <w:i/>
          <w:sz w:val="24"/>
          <w:szCs w:val="24"/>
        </w:rPr>
        <w:t xml:space="preserve">, </w:t>
      </w:r>
      <w:r w:rsidR="00D10BC9" w:rsidRPr="000A5B99">
        <w:rPr>
          <w:rFonts w:ascii="Book Antiqua" w:hAnsi="Book Antiqua"/>
          <w:i/>
          <w:sz w:val="24"/>
          <w:szCs w:val="24"/>
        </w:rPr>
        <w:t>ACTA2, MYH11</w:t>
      </w:r>
      <w:r w:rsidR="00D10BC9" w:rsidRPr="000A5B99">
        <w:rPr>
          <w:rFonts w:ascii="Book Antiqua" w:hAnsi="Book Antiqua"/>
          <w:sz w:val="24"/>
          <w:szCs w:val="24"/>
        </w:rPr>
        <w:t xml:space="preserve"> and </w:t>
      </w:r>
      <w:r w:rsidR="00D10BC9" w:rsidRPr="000A5B99">
        <w:rPr>
          <w:rFonts w:ascii="Book Antiqua" w:hAnsi="Book Antiqua"/>
          <w:i/>
          <w:sz w:val="24"/>
          <w:szCs w:val="24"/>
        </w:rPr>
        <w:t>TGLN</w:t>
      </w:r>
      <w:r w:rsidR="00CB61DD" w:rsidRPr="000A5B99">
        <w:rPr>
          <w:rFonts w:ascii="Book Antiqua" w:hAnsi="Book Antiqua"/>
          <w:sz w:val="24"/>
          <w:szCs w:val="24"/>
        </w:rPr>
        <w:t>. On the other hand,</w:t>
      </w:r>
      <w:r w:rsidR="00C265A4" w:rsidRPr="000A5B99">
        <w:rPr>
          <w:rFonts w:ascii="Book Antiqua" w:hAnsi="Book Antiqua"/>
          <w:sz w:val="24"/>
          <w:szCs w:val="24"/>
        </w:rPr>
        <w:t xml:space="preserve"> under </w:t>
      </w:r>
      <w:r w:rsidR="00CB61DD" w:rsidRPr="000A5B99">
        <w:rPr>
          <w:rFonts w:ascii="Book Antiqua" w:hAnsi="Book Antiqua"/>
          <w:sz w:val="24"/>
          <w:szCs w:val="24"/>
        </w:rPr>
        <w:t xml:space="preserve">pathological conditions, </w:t>
      </w:r>
      <w:r w:rsidR="00250060" w:rsidRPr="000A5B99">
        <w:rPr>
          <w:rFonts w:ascii="Book Antiqua" w:hAnsi="Book Antiqua"/>
          <w:sz w:val="24"/>
          <w:szCs w:val="24"/>
        </w:rPr>
        <w:t xml:space="preserve">a </w:t>
      </w:r>
      <w:r w:rsidR="00CB61DD" w:rsidRPr="000A5B99">
        <w:rPr>
          <w:rFonts w:ascii="Book Antiqua" w:hAnsi="Book Antiqua"/>
          <w:sz w:val="24"/>
          <w:szCs w:val="24"/>
        </w:rPr>
        <w:t xml:space="preserve">switch from </w:t>
      </w:r>
      <w:r w:rsidR="00250060" w:rsidRPr="000A5B99">
        <w:rPr>
          <w:rFonts w:ascii="Book Antiqua" w:hAnsi="Book Antiqua"/>
          <w:sz w:val="24"/>
          <w:szCs w:val="24"/>
        </w:rPr>
        <w:t xml:space="preserve">a </w:t>
      </w:r>
      <w:r w:rsidR="00CB61DD" w:rsidRPr="000A5B99">
        <w:rPr>
          <w:rFonts w:ascii="Book Antiqua" w:hAnsi="Book Antiqua"/>
          <w:sz w:val="24"/>
          <w:szCs w:val="24"/>
        </w:rPr>
        <w:t>contractile to syntheti</w:t>
      </w:r>
      <w:r w:rsidR="00C265A4" w:rsidRPr="000A5B99">
        <w:rPr>
          <w:rFonts w:ascii="Book Antiqua" w:hAnsi="Book Antiqua"/>
          <w:sz w:val="24"/>
          <w:szCs w:val="24"/>
        </w:rPr>
        <w:t>c phenotype occur</w:t>
      </w:r>
      <w:r w:rsidR="00250060" w:rsidRPr="000A5B99">
        <w:rPr>
          <w:rFonts w:ascii="Book Antiqua" w:hAnsi="Book Antiqua"/>
          <w:sz w:val="24"/>
          <w:szCs w:val="24"/>
        </w:rPr>
        <w:t>s</w:t>
      </w:r>
      <w:r w:rsidR="00C265A4" w:rsidRPr="000A5B99">
        <w:rPr>
          <w:rFonts w:ascii="Book Antiqua" w:hAnsi="Book Antiqua"/>
          <w:sz w:val="24"/>
          <w:szCs w:val="24"/>
        </w:rPr>
        <w:t>, followed by</w:t>
      </w:r>
      <w:r w:rsidR="00D10BC9" w:rsidRPr="000A5B99">
        <w:rPr>
          <w:rFonts w:ascii="Book Antiqua" w:hAnsi="Book Antiqua"/>
          <w:sz w:val="24"/>
          <w:szCs w:val="24"/>
        </w:rPr>
        <w:t xml:space="preserve"> </w:t>
      </w:r>
      <w:r w:rsidR="00D10BC9" w:rsidRPr="000A5B99">
        <w:rPr>
          <w:rFonts w:ascii="Book Antiqua" w:hAnsi="Book Antiqua"/>
          <w:i/>
          <w:sz w:val="24"/>
          <w:szCs w:val="24"/>
        </w:rPr>
        <w:t>SOX9</w:t>
      </w:r>
      <w:r w:rsidR="00C265A4" w:rsidRPr="000A5B99">
        <w:rPr>
          <w:rFonts w:ascii="Book Antiqua" w:hAnsi="Book Antiqua"/>
          <w:i/>
          <w:sz w:val="24"/>
          <w:szCs w:val="24"/>
        </w:rPr>
        <w:t xml:space="preserve"> </w:t>
      </w:r>
      <w:r w:rsidR="00273371" w:rsidRPr="000A5B99">
        <w:rPr>
          <w:rFonts w:ascii="Book Antiqua" w:hAnsi="Book Antiqua"/>
          <w:sz w:val="24"/>
          <w:szCs w:val="24"/>
        </w:rPr>
        <w:t>upregulation</w:t>
      </w:r>
      <w:r w:rsidR="00C265A4" w:rsidRPr="000A5B99">
        <w:rPr>
          <w:rFonts w:ascii="Book Antiqua" w:hAnsi="Book Antiqua"/>
          <w:sz w:val="24"/>
          <w:szCs w:val="24"/>
          <w:vertAlign w:val="superscript"/>
        </w:rPr>
        <w:t>[23]</w:t>
      </w:r>
      <w:r w:rsidR="00C265A4" w:rsidRPr="000A5B99">
        <w:rPr>
          <w:rFonts w:ascii="Book Antiqua" w:hAnsi="Book Antiqua"/>
          <w:sz w:val="24"/>
          <w:szCs w:val="24"/>
        </w:rPr>
        <w:t xml:space="preserve">. It is known that </w:t>
      </w:r>
      <w:r w:rsidR="00C265A4" w:rsidRPr="000A5B99">
        <w:rPr>
          <w:rFonts w:ascii="Book Antiqua" w:hAnsi="Book Antiqua"/>
          <w:i/>
          <w:sz w:val="24"/>
          <w:szCs w:val="24"/>
        </w:rPr>
        <w:t>SOX9</w:t>
      </w:r>
      <w:r w:rsidR="00C265A4" w:rsidRPr="000A5B99">
        <w:rPr>
          <w:rFonts w:ascii="Book Antiqua" w:hAnsi="Book Antiqua"/>
          <w:sz w:val="24"/>
          <w:szCs w:val="24"/>
        </w:rPr>
        <w:t xml:space="preserve"> expression </w:t>
      </w:r>
      <w:r w:rsidR="00997F14" w:rsidRPr="000A5B99">
        <w:rPr>
          <w:rFonts w:ascii="Book Antiqua" w:hAnsi="Book Antiqua"/>
          <w:sz w:val="24"/>
          <w:szCs w:val="24"/>
        </w:rPr>
        <w:t>can lead</w:t>
      </w:r>
      <w:r w:rsidR="00C34074" w:rsidRPr="000A5B99">
        <w:rPr>
          <w:rFonts w:ascii="Book Antiqua" w:hAnsi="Book Antiqua"/>
          <w:sz w:val="24"/>
          <w:szCs w:val="24"/>
        </w:rPr>
        <w:t xml:space="preserve"> to extracellular matrix</w:t>
      </w:r>
      <w:r w:rsidR="00A43C28" w:rsidRPr="000A5B99">
        <w:rPr>
          <w:rFonts w:ascii="Book Antiqua" w:hAnsi="Book Antiqua"/>
          <w:sz w:val="24"/>
          <w:szCs w:val="24"/>
        </w:rPr>
        <w:t xml:space="preserve"> (ECM)</w:t>
      </w:r>
      <w:r w:rsidR="00C34074" w:rsidRPr="000A5B99">
        <w:rPr>
          <w:rFonts w:ascii="Book Antiqua" w:hAnsi="Book Antiqua"/>
          <w:sz w:val="24"/>
          <w:szCs w:val="24"/>
        </w:rPr>
        <w:t xml:space="preserve"> protein synthesis</w:t>
      </w:r>
      <w:r w:rsidR="004E3315" w:rsidRPr="000A5B99">
        <w:rPr>
          <w:rFonts w:ascii="Book Antiqua" w:hAnsi="Book Antiqua"/>
          <w:sz w:val="24"/>
          <w:szCs w:val="24"/>
          <w:vertAlign w:val="superscript"/>
        </w:rPr>
        <w:t>[23]</w:t>
      </w:r>
      <w:r w:rsidR="00C34074" w:rsidRPr="000A5B99">
        <w:rPr>
          <w:rFonts w:ascii="Book Antiqua" w:hAnsi="Book Antiqua"/>
          <w:sz w:val="24"/>
          <w:szCs w:val="24"/>
        </w:rPr>
        <w:t xml:space="preserve">. Due to their significant role in vessel homeostasis, a </w:t>
      </w:r>
      <w:r w:rsidRPr="000A5B99">
        <w:rPr>
          <w:rFonts w:ascii="Book Antiqua" w:hAnsi="Book Antiqua"/>
          <w:sz w:val="24"/>
          <w:szCs w:val="24"/>
        </w:rPr>
        <w:t>strategy to obtain VSMCs that</w:t>
      </w:r>
      <w:r w:rsidR="009F6A46" w:rsidRPr="000A5B99">
        <w:rPr>
          <w:rFonts w:ascii="Book Antiqua" w:hAnsi="Book Antiqua"/>
          <w:sz w:val="24"/>
          <w:szCs w:val="24"/>
        </w:rPr>
        <w:t xml:space="preserve"> can be used in small diameter vascular graft engineering must be established. Unfortunately, autologous VSMCs</w:t>
      </w:r>
      <w:r w:rsidR="00997F14" w:rsidRPr="000A5B99">
        <w:rPr>
          <w:rFonts w:ascii="Book Antiqua" w:hAnsi="Book Antiqua"/>
          <w:sz w:val="24"/>
          <w:szCs w:val="24"/>
        </w:rPr>
        <w:t xml:space="preserve"> are difficult </w:t>
      </w:r>
      <w:r w:rsidR="00250060" w:rsidRPr="000A5B99">
        <w:rPr>
          <w:rFonts w:ascii="Book Antiqua" w:hAnsi="Book Antiqua"/>
          <w:sz w:val="24"/>
          <w:szCs w:val="24"/>
        </w:rPr>
        <w:t>to</w:t>
      </w:r>
      <w:r w:rsidR="00997F14" w:rsidRPr="000A5B99">
        <w:rPr>
          <w:rFonts w:ascii="Book Antiqua" w:hAnsi="Book Antiqua"/>
          <w:sz w:val="24"/>
          <w:szCs w:val="24"/>
        </w:rPr>
        <w:t xml:space="preserve"> obtain at</w:t>
      </w:r>
      <w:r w:rsidR="009F6A46" w:rsidRPr="000A5B99">
        <w:rPr>
          <w:rFonts w:ascii="Book Antiqua" w:hAnsi="Book Antiqua"/>
          <w:sz w:val="24"/>
          <w:szCs w:val="24"/>
        </w:rPr>
        <w:t xml:space="preserve"> desired number</w:t>
      </w:r>
      <w:r w:rsidR="00997F14" w:rsidRPr="000A5B99">
        <w:rPr>
          <w:rFonts w:ascii="Book Antiqua" w:hAnsi="Book Antiqua"/>
          <w:sz w:val="24"/>
          <w:szCs w:val="24"/>
        </w:rPr>
        <w:t>s from mature vessels</w:t>
      </w:r>
      <w:r w:rsidR="00250060" w:rsidRPr="000A5B99">
        <w:rPr>
          <w:rFonts w:ascii="Book Antiqua" w:hAnsi="Book Antiqua"/>
          <w:sz w:val="24"/>
          <w:szCs w:val="24"/>
        </w:rPr>
        <w:t>,</w:t>
      </w:r>
      <w:r w:rsidR="00997F14" w:rsidRPr="000A5B99">
        <w:rPr>
          <w:rFonts w:ascii="Book Antiqua" w:hAnsi="Book Antiqua"/>
          <w:sz w:val="24"/>
          <w:szCs w:val="24"/>
        </w:rPr>
        <w:t xml:space="preserve"> and </w:t>
      </w:r>
      <w:r w:rsidR="009F6A46" w:rsidRPr="000A5B99">
        <w:rPr>
          <w:rFonts w:ascii="Book Antiqua" w:hAnsi="Book Antiqua"/>
          <w:sz w:val="24"/>
          <w:szCs w:val="24"/>
        </w:rPr>
        <w:t xml:space="preserve">their </w:t>
      </w:r>
      <w:r w:rsidR="00997F14" w:rsidRPr="000A5B99">
        <w:rPr>
          <w:rFonts w:ascii="Book Antiqua" w:hAnsi="Book Antiqua"/>
          <w:i/>
          <w:sz w:val="24"/>
          <w:szCs w:val="24"/>
        </w:rPr>
        <w:t xml:space="preserve">in vitro </w:t>
      </w:r>
      <w:r w:rsidR="00273371" w:rsidRPr="000A5B99">
        <w:rPr>
          <w:rFonts w:ascii="Book Antiqua" w:hAnsi="Book Antiqua"/>
          <w:sz w:val="24"/>
          <w:szCs w:val="24"/>
        </w:rPr>
        <w:t>expansion</w:t>
      </w:r>
      <w:r w:rsidR="00250060" w:rsidRPr="000A5B99">
        <w:rPr>
          <w:rFonts w:ascii="Book Antiqua" w:hAnsi="Book Antiqua"/>
          <w:sz w:val="24"/>
          <w:szCs w:val="24"/>
        </w:rPr>
        <w:t xml:space="preserve"> potential</w:t>
      </w:r>
      <w:r w:rsidR="00273371" w:rsidRPr="000A5B99">
        <w:rPr>
          <w:rFonts w:ascii="Book Antiqua" w:hAnsi="Book Antiqua"/>
          <w:sz w:val="24"/>
          <w:szCs w:val="24"/>
        </w:rPr>
        <w:t xml:space="preserve"> is limited</w:t>
      </w:r>
      <w:r w:rsidR="00E17E24" w:rsidRPr="000A5B99">
        <w:rPr>
          <w:rFonts w:ascii="Book Antiqua" w:hAnsi="Book Antiqua"/>
          <w:sz w:val="24"/>
          <w:szCs w:val="24"/>
          <w:vertAlign w:val="superscript"/>
        </w:rPr>
        <w:t>[23]</w:t>
      </w:r>
      <w:r w:rsidR="009F6A46" w:rsidRPr="000A5B99">
        <w:rPr>
          <w:rFonts w:ascii="Book Antiqua" w:hAnsi="Book Antiqua"/>
          <w:sz w:val="24"/>
          <w:szCs w:val="24"/>
        </w:rPr>
        <w:t xml:space="preserve">. </w:t>
      </w:r>
      <w:r w:rsidR="0051011A" w:rsidRPr="000A5B99">
        <w:rPr>
          <w:rFonts w:ascii="Book Antiqua" w:hAnsi="Book Antiqua"/>
          <w:sz w:val="24"/>
          <w:szCs w:val="24"/>
        </w:rPr>
        <w:t>A</w:t>
      </w:r>
      <w:r w:rsidR="009F6A46" w:rsidRPr="000A5B99">
        <w:rPr>
          <w:rFonts w:ascii="Book Antiqua" w:hAnsi="Book Antiqua"/>
          <w:sz w:val="24"/>
          <w:szCs w:val="24"/>
        </w:rPr>
        <w:t xml:space="preserve"> </w:t>
      </w:r>
      <w:r w:rsidR="00BC1472" w:rsidRPr="000A5B99">
        <w:rPr>
          <w:rFonts w:ascii="Book Antiqua" w:hAnsi="Book Antiqua"/>
          <w:sz w:val="24"/>
          <w:szCs w:val="24"/>
        </w:rPr>
        <w:t xml:space="preserve">large </w:t>
      </w:r>
      <w:r w:rsidR="009F6A46" w:rsidRPr="000A5B99">
        <w:rPr>
          <w:rFonts w:ascii="Book Antiqua" w:hAnsi="Book Antiqua"/>
          <w:sz w:val="24"/>
          <w:szCs w:val="24"/>
        </w:rPr>
        <w:t xml:space="preserve">number of research groups </w:t>
      </w:r>
      <w:r w:rsidR="00BC1472" w:rsidRPr="000A5B99">
        <w:rPr>
          <w:rFonts w:ascii="Book Antiqua" w:hAnsi="Book Antiqua"/>
          <w:sz w:val="24"/>
          <w:szCs w:val="24"/>
        </w:rPr>
        <w:t xml:space="preserve">has </w:t>
      </w:r>
      <w:r w:rsidR="009F6A46" w:rsidRPr="000A5B99">
        <w:rPr>
          <w:rFonts w:ascii="Book Antiqua" w:hAnsi="Book Antiqua"/>
          <w:sz w:val="24"/>
          <w:szCs w:val="24"/>
        </w:rPr>
        <w:t xml:space="preserve">tried to produce VSMCs derived either </w:t>
      </w:r>
      <w:r w:rsidR="0051011A" w:rsidRPr="000A5B99">
        <w:rPr>
          <w:rFonts w:ascii="Book Antiqua" w:hAnsi="Book Antiqua"/>
          <w:sz w:val="24"/>
          <w:szCs w:val="24"/>
        </w:rPr>
        <w:t xml:space="preserve">from </w:t>
      </w:r>
      <w:r w:rsidR="00A43C28" w:rsidRPr="000A5B99">
        <w:rPr>
          <w:rFonts w:ascii="Book Antiqua" w:hAnsi="Book Antiqua"/>
          <w:sz w:val="24"/>
          <w:szCs w:val="24"/>
        </w:rPr>
        <w:t>mesenchymal stromal cells (</w:t>
      </w:r>
      <w:r w:rsidR="00997F14" w:rsidRPr="000A5B99">
        <w:rPr>
          <w:rFonts w:ascii="Book Antiqua" w:hAnsi="Book Antiqua"/>
          <w:sz w:val="24"/>
          <w:szCs w:val="24"/>
        </w:rPr>
        <w:t>MSCs</w:t>
      </w:r>
      <w:r w:rsidR="00A43C28" w:rsidRPr="000A5B99">
        <w:rPr>
          <w:rFonts w:ascii="Book Antiqua" w:hAnsi="Book Antiqua"/>
          <w:sz w:val="24"/>
          <w:szCs w:val="24"/>
        </w:rPr>
        <w:t>)</w:t>
      </w:r>
      <w:r w:rsidR="009F6A46" w:rsidRPr="000A5B99">
        <w:rPr>
          <w:rFonts w:ascii="Book Antiqua" w:hAnsi="Book Antiqua"/>
          <w:sz w:val="24"/>
          <w:szCs w:val="24"/>
        </w:rPr>
        <w:t xml:space="preserve"> or </w:t>
      </w:r>
      <w:r w:rsidR="0051011A" w:rsidRPr="000A5B99">
        <w:rPr>
          <w:rFonts w:ascii="Book Antiqua" w:hAnsi="Book Antiqua"/>
          <w:sz w:val="24"/>
          <w:szCs w:val="24"/>
        </w:rPr>
        <w:t xml:space="preserve">from </w:t>
      </w:r>
      <w:r w:rsidR="009F6A46" w:rsidRPr="000A5B99">
        <w:rPr>
          <w:rFonts w:ascii="Book Antiqua" w:hAnsi="Book Antiqua"/>
          <w:sz w:val="24"/>
          <w:szCs w:val="24"/>
        </w:rPr>
        <w:t xml:space="preserve">induced </w:t>
      </w:r>
      <w:r w:rsidR="00306BEF" w:rsidRPr="000A5B99">
        <w:rPr>
          <w:rFonts w:ascii="Book Antiqua" w:hAnsi="Book Antiqua"/>
          <w:sz w:val="24"/>
          <w:szCs w:val="24"/>
        </w:rPr>
        <w:t xml:space="preserve">pluripotent stem cells </w:t>
      </w:r>
      <w:r w:rsidR="009F6A46" w:rsidRPr="000A5B99">
        <w:rPr>
          <w:rFonts w:ascii="Book Antiqua" w:hAnsi="Book Antiqua"/>
          <w:sz w:val="24"/>
          <w:szCs w:val="24"/>
        </w:rPr>
        <w:t>(iPSCs) using defined factors</w:t>
      </w:r>
      <w:r w:rsidR="00E17E24" w:rsidRPr="000A5B99">
        <w:rPr>
          <w:rFonts w:ascii="Book Antiqua" w:hAnsi="Book Antiqua"/>
          <w:sz w:val="24"/>
          <w:szCs w:val="24"/>
          <w:vertAlign w:val="superscript"/>
        </w:rPr>
        <w:t>[2</w:t>
      </w:r>
      <w:r w:rsidR="008C1335" w:rsidRPr="000A5B99">
        <w:rPr>
          <w:rFonts w:ascii="Book Antiqua" w:hAnsi="Book Antiqua"/>
          <w:sz w:val="24"/>
          <w:szCs w:val="24"/>
          <w:vertAlign w:val="superscript"/>
        </w:rPr>
        <w:t>4</w:t>
      </w:r>
      <w:r w:rsidR="00E17E24" w:rsidRPr="000A5B99">
        <w:rPr>
          <w:rFonts w:ascii="Book Antiqua" w:hAnsi="Book Antiqua"/>
          <w:sz w:val="24"/>
          <w:szCs w:val="24"/>
          <w:vertAlign w:val="superscript"/>
        </w:rPr>
        <w:t>-2</w:t>
      </w:r>
      <w:r w:rsidR="008C1335" w:rsidRPr="000A5B99">
        <w:rPr>
          <w:rFonts w:ascii="Book Antiqua" w:hAnsi="Book Antiqua"/>
          <w:sz w:val="24"/>
          <w:szCs w:val="24"/>
          <w:vertAlign w:val="superscript"/>
        </w:rPr>
        <w:t>8</w:t>
      </w:r>
      <w:r w:rsidR="00E17E24" w:rsidRPr="000A5B99">
        <w:rPr>
          <w:rFonts w:ascii="Book Antiqua" w:hAnsi="Book Antiqua"/>
          <w:sz w:val="24"/>
          <w:szCs w:val="24"/>
          <w:vertAlign w:val="superscript"/>
        </w:rPr>
        <w:t>]</w:t>
      </w:r>
      <w:r w:rsidR="009F6A46" w:rsidRPr="000A5B99">
        <w:rPr>
          <w:rFonts w:ascii="Book Antiqua" w:hAnsi="Book Antiqua"/>
          <w:sz w:val="24"/>
          <w:szCs w:val="24"/>
        </w:rPr>
        <w:t xml:space="preserve">. Traditional methods </w:t>
      </w:r>
      <w:r w:rsidR="00D233C5" w:rsidRPr="000A5B99">
        <w:rPr>
          <w:rFonts w:ascii="Book Antiqua" w:hAnsi="Book Antiqua"/>
          <w:sz w:val="24"/>
          <w:szCs w:val="24"/>
        </w:rPr>
        <w:t>rely</w:t>
      </w:r>
      <w:r w:rsidR="009F6A46" w:rsidRPr="000A5B99">
        <w:rPr>
          <w:rFonts w:ascii="Book Antiqua" w:hAnsi="Book Antiqua"/>
          <w:sz w:val="24"/>
          <w:szCs w:val="24"/>
        </w:rPr>
        <w:t xml:space="preserve"> on the exogenous </w:t>
      </w:r>
      <w:r w:rsidR="00386F05" w:rsidRPr="000A5B99">
        <w:rPr>
          <w:rFonts w:ascii="Book Antiqua" w:hAnsi="Book Antiqua"/>
          <w:sz w:val="24"/>
          <w:szCs w:val="24"/>
        </w:rPr>
        <w:t>supplementation of biochemical induction factors</w:t>
      </w:r>
      <w:r w:rsidR="001058D2" w:rsidRPr="000A5B99">
        <w:rPr>
          <w:rFonts w:ascii="Book Antiqua" w:hAnsi="Book Antiqua"/>
          <w:sz w:val="24"/>
          <w:szCs w:val="24"/>
          <w:vertAlign w:val="superscript"/>
        </w:rPr>
        <w:t>[23]</w:t>
      </w:r>
      <w:r w:rsidR="00386F05" w:rsidRPr="000A5B99">
        <w:rPr>
          <w:rFonts w:ascii="Book Antiqua" w:hAnsi="Book Antiqua"/>
          <w:sz w:val="24"/>
          <w:szCs w:val="24"/>
        </w:rPr>
        <w:t xml:space="preserve">. However, these approaches are </w:t>
      </w:r>
      <w:r w:rsidR="00D233C5" w:rsidRPr="000A5B99">
        <w:rPr>
          <w:rFonts w:ascii="Book Antiqua" w:hAnsi="Book Antiqua"/>
          <w:sz w:val="24"/>
          <w:szCs w:val="24"/>
        </w:rPr>
        <w:t>expensive</w:t>
      </w:r>
      <w:r w:rsidR="00386F05" w:rsidRPr="000A5B99">
        <w:rPr>
          <w:rFonts w:ascii="Book Antiqua" w:hAnsi="Book Antiqua"/>
          <w:sz w:val="24"/>
          <w:szCs w:val="24"/>
        </w:rPr>
        <w:t xml:space="preserve"> </w:t>
      </w:r>
      <w:r w:rsidR="00BC1472" w:rsidRPr="000A5B99">
        <w:rPr>
          <w:rFonts w:ascii="Book Antiqua" w:hAnsi="Book Antiqua"/>
          <w:sz w:val="24"/>
          <w:szCs w:val="24"/>
        </w:rPr>
        <w:t xml:space="preserve">and </w:t>
      </w:r>
      <w:r w:rsidR="00386F05" w:rsidRPr="000A5B99">
        <w:rPr>
          <w:rFonts w:ascii="Book Antiqua" w:hAnsi="Book Antiqua"/>
          <w:sz w:val="24"/>
          <w:szCs w:val="24"/>
        </w:rPr>
        <w:t>could cause endotoxin contamination</w:t>
      </w:r>
      <w:r w:rsidR="00D233C5" w:rsidRPr="000A5B99">
        <w:rPr>
          <w:rFonts w:ascii="Book Antiqua" w:hAnsi="Book Antiqua"/>
          <w:sz w:val="24"/>
          <w:szCs w:val="24"/>
        </w:rPr>
        <w:t>,</w:t>
      </w:r>
      <w:r w:rsidR="00386F05" w:rsidRPr="000A5B99">
        <w:rPr>
          <w:rFonts w:ascii="Book Antiqua" w:hAnsi="Book Antiqua"/>
          <w:sz w:val="24"/>
          <w:szCs w:val="24"/>
        </w:rPr>
        <w:t xml:space="preserve"> </w:t>
      </w:r>
      <w:r w:rsidR="00386F05" w:rsidRPr="000A5B99">
        <w:rPr>
          <w:rFonts w:ascii="Book Antiqua" w:hAnsi="Book Antiqua"/>
          <w:sz w:val="24"/>
          <w:szCs w:val="24"/>
        </w:rPr>
        <w:lastRenderedPageBreak/>
        <w:t xml:space="preserve">while iPSC technology has not </w:t>
      </w:r>
      <w:r w:rsidR="00D233C5" w:rsidRPr="000A5B99">
        <w:rPr>
          <w:rFonts w:ascii="Book Antiqua" w:hAnsi="Book Antiqua"/>
          <w:sz w:val="24"/>
          <w:szCs w:val="24"/>
        </w:rPr>
        <w:t>been approved by</w:t>
      </w:r>
      <w:r w:rsidR="00386F05" w:rsidRPr="000A5B99">
        <w:rPr>
          <w:rFonts w:ascii="Book Antiqua" w:hAnsi="Book Antiqua"/>
          <w:sz w:val="24"/>
          <w:szCs w:val="24"/>
        </w:rPr>
        <w:t xml:space="preserve"> </w:t>
      </w:r>
      <w:r w:rsidR="00BC1472" w:rsidRPr="000A5B99">
        <w:rPr>
          <w:rFonts w:ascii="Book Antiqua" w:hAnsi="Book Antiqua"/>
          <w:sz w:val="24"/>
          <w:szCs w:val="24"/>
        </w:rPr>
        <w:t xml:space="preserve">the </w:t>
      </w:r>
      <w:r w:rsidR="00306BEF" w:rsidRPr="000A5B99">
        <w:rPr>
          <w:rFonts w:ascii="Book Antiqua" w:hAnsi="Book Antiqua"/>
          <w:sz w:val="24"/>
          <w:szCs w:val="24"/>
        </w:rPr>
        <w:t xml:space="preserve">Food and Drug Administration </w:t>
      </w:r>
      <w:r w:rsidR="00386F05" w:rsidRPr="000A5B99">
        <w:rPr>
          <w:rFonts w:ascii="Book Antiqua" w:hAnsi="Book Antiqua"/>
          <w:sz w:val="24"/>
          <w:szCs w:val="24"/>
        </w:rPr>
        <w:t xml:space="preserve">for </w:t>
      </w:r>
      <w:r w:rsidR="00DB270B" w:rsidRPr="000A5B99">
        <w:rPr>
          <w:rFonts w:ascii="Book Antiqua" w:hAnsi="Book Antiqua"/>
          <w:sz w:val="24"/>
          <w:szCs w:val="24"/>
        </w:rPr>
        <w:t xml:space="preserve">broad </w:t>
      </w:r>
      <w:r w:rsidR="00386F05" w:rsidRPr="000A5B99">
        <w:rPr>
          <w:rFonts w:ascii="Book Antiqua" w:hAnsi="Book Antiqua"/>
          <w:sz w:val="24"/>
          <w:szCs w:val="24"/>
        </w:rPr>
        <w:t>human use</w:t>
      </w:r>
      <w:r w:rsidR="001058D2" w:rsidRPr="000A5B99">
        <w:rPr>
          <w:rFonts w:ascii="Book Antiqua" w:hAnsi="Book Antiqua"/>
          <w:sz w:val="24"/>
          <w:szCs w:val="24"/>
          <w:vertAlign w:val="superscript"/>
        </w:rPr>
        <w:t>[23]</w:t>
      </w:r>
      <w:r w:rsidR="00997F14" w:rsidRPr="000A5B99">
        <w:rPr>
          <w:rFonts w:ascii="Book Antiqua" w:hAnsi="Book Antiqua"/>
          <w:sz w:val="24"/>
          <w:szCs w:val="24"/>
        </w:rPr>
        <w:t xml:space="preserve">. </w:t>
      </w:r>
      <w:r w:rsidR="00386F05" w:rsidRPr="000A5B99">
        <w:rPr>
          <w:rFonts w:ascii="Book Antiqua" w:hAnsi="Book Antiqua"/>
          <w:sz w:val="24"/>
          <w:szCs w:val="24"/>
        </w:rPr>
        <w:t xml:space="preserve">Taking into </w:t>
      </w:r>
      <w:r w:rsidR="00E84619" w:rsidRPr="000A5B99">
        <w:rPr>
          <w:rFonts w:ascii="Book Antiqua" w:hAnsi="Book Antiqua"/>
          <w:sz w:val="24"/>
          <w:szCs w:val="24"/>
        </w:rPr>
        <w:t>consideration</w:t>
      </w:r>
      <w:r w:rsidR="00386F05" w:rsidRPr="000A5B99">
        <w:rPr>
          <w:rFonts w:ascii="Book Antiqua" w:hAnsi="Book Antiqua"/>
          <w:sz w:val="24"/>
          <w:szCs w:val="24"/>
        </w:rPr>
        <w:t xml:space="preserve"> the abo</w:t>
      </w:r>
      <w:r w:rsidR="00FE5F4C" w:rsidRPr="000A5B99">
        <w:rPr>
          <w:rFonts w:ascii="Book Antiqua" w:hAnsi="Book Antiqua"/>
          <w:sz w:val="24"/>
          <w:szCs w:val="24"/>
        </w:rPr>
        <w:t>ve data, and in order to develop</w:t>
      </w:r>
      <w:r w:rsidR="00386F05" w:rsidRPr="000A5B99">
        <w:rPr>
          <w:rFonts w:ascii="Book Antiqua" w:hAnsi="Book Antiqua"/>
          <w:sz w:val="24"/>
          <w:szCs w:val="24"/>
        </w:rPr>
        <w:t xml:space="preserve"> functional small diameter vascular grafts, we introduce</w:t>
      </w:r>
      <w:r w:rsidR="00FE5F4C" w:rsidRPr="000A5B99">
        <w:rPr>
          <w:rFonts w:ascii="Book Antiqua" w:hAnsi="Book Antiqua"/>
          <w:sz w:val="24"/>
          <w:szCs w:val="24"/>
        </w:rPr>
        <w:t xml:space="preserve">d an alternative </w:t>
      </w:r>
      <w:r w:rsidR="00386F05" w:rsidRPr="000A5B99">
        <w:rPr>
          <w:rFonts w:ascii="Book Antiqua" w:hAnsi="Book Antiqua"/>
          <w:sz w:val="24"/>
          <w:szCs w:val="24"/>
        </w:rPr>
        <w:t>protocol</w:t>
      </w:r>
      <w:r w:rsidR="00FE5F4C" w:rsidRPr="000A5B99">
        <w:rPr>
          <w:rFonts w:ascii="Book Antiqua" w:hAnsi="Book Antiqua"/>
          <w:sz w:val="24"/>
          <w:szCs w:val="24"/>
        </w:rPr>
        <w:t xml:space="preserve"> for producing VSMCs from </w:t>
      </w:r>
      <w:r w:rsidR="007D65BE" w:rsidRPr="000A5B99">
        <w:rPr>
          <w:rFonts w:ascii="Book Antiqua" w:hAnsi="Book Antiqua"/>
          <w:sz w:val="24"/>
          <w:szCs w:val="24"/>
        </w:rPr>
        <w:t>MSCs derived from Wharton’s Jelly tissue (</w:t>
      </w:r>
      <w:r w:rsidR="00FE5F4C" w:rsidRPr="000A5B99">
        <w:rPr>
          <w:rFonts w:ascii="Book Antiqua" w:hAnsi="Book Antiqua"/>
          <w:sz w:val="24"/>
          <w:szCs w:val="24"/>
        </w:rPr>
        <w:t>WJ-MSCs</w:t>
      </w:r>
      <w:r w:rsidR="007D65BE" w:rsidRPr="000A5B99">
        <w:rPr>
          <w:rFonts w:ascii="Book Antiqua" w:hAnsi="Book Antiqua"/>
          <w:sz w:val="24"/>
          <w:szCs w:val="24"/>
        </w:rPr>
        <w:t>)</w:t>
      </w:r>
      <w:r w:rsidR="00FE5F4C" w:rsidRPr="000A5B99">
        <w:rPr>
          <w:rFonts w:ascii="Book Antiqua" w:hAnsi="Book Antiqua"/>
          <w:sz w:val="24"/>
          <w:szCs w:val="24"/>
        </w:rPr>
        <w:t>,</w:t>
      </w:r>
      <w:r w:rsidR="00386F05" w:rsidRPr="000A5B99">
        <w:rPr>
          <w:rFonts w:ascii="Book Antiqua" w:hAnsi="Book Antiqua"/>
          <w:sz w:val="24"/>
          <w:szCs w:val="24"/>
        </w:rPr>
        <w:t xml:space="preserve"> which relied on the use of human platelet lysate (PL)</w:t>
      </w:r>
      <w:r w:rsidR="00DB270B" w:rsidRPr="000A5B99">
        <w:rPr>
          <w:rFonts w:ascii="Book Antiqua" w:hAnsi="Book Antiqua"/>
          <w:sz w:val="24"/>
          <w:szCs w:val="24"/>
        </w:rPr>
        <w:t xml:space="preserve"> from umbilical cord blood (UCB)</w:t>
      </w:r>
      <w:r w:rsidR="00386F05" w:rsidRPr="000A5B99">
        <w:rPr>
          <w:rFonts w:ascii="Book Antiqua" w:hAnsi="Book Antiqua"/>
          <w:sz w:val="24"/>
          <w:szCs w:val="24"/>
        </w:rPr>
        <w:t>.</w:t>
      </w:r>
      <w:r w:rsidR="005961D5" w:rsidRPr="000A5B99">
        <w:rPr>
          <w:rFonts w:ascii="Book Antiqua" w:hAnsi="Book Antiqua"/>
          <w:sz w:val="24"/>
          <w:szCs w:val="24"/>
        </w:rPr>
        <w:t xml:space="preserve"> </w:t>
      </w:r>
      <w:r w:rsidR="00CB34C6" w:rsidRPr="000A5B99">
        <w:rPr>
          <w:rFonts w:ascii="Book Antiqua" w:hAnsi="Book Antiqua"/>
          <w:sz w:val="24"/>
          <w:szCs w:val="24"/>
        </w:rPr>
        <w:t xml:space="preserve">Previous work in our laboratory conducted in </w:t>
      </w:r>
      <w:r w:rsidR="00DB270B" w:rsidRPr="000A5B99">
        <w:rPr>
          <w:rFonts w:ascii="Book Antiqua" w:hAnsi="Book Antiqua"/>
          <w:sz w:val="24"/>
          <w:szCs w:val="24"/>
        </w:rPr>
        <w:t>UCB-PL</w:t>
      </w:r>
      <w:r w:rsidR="00BC1472" w:rsidRPr="000A5B99">
        <w:rPr>
          <w:rFonts w:ascii="Book Antiqua" w:hAnsi="Book Antiqua"/>
          <w:sz w:val="24"/>
          <w:szCs w:val="24"/>
        </w:rPr>
        <w:t xml:space="preserve"> </w:t>
      </w:r>
      <w:r w:rsidR="00CB34C6" w:rsidRPr="000A5B99">
        <w:rPr>
          <w:rFonts w:ascii="Book Antiqua" w:hAnsi="Book Antiqua"/>
          <w:sz w:val="24"/>
          <w:szCs w:val="24"/>
        </w:rPr>
        <w:t xml:space="preserve">showed significant amounts of </w:t>
      </w:r>
      <w:r w:rsidR="00C265A4" w:rsidRPr="000A5B99">
        <w:rPr>
          <w:rFonts w:ascii="Book Antiqua" w:hAnsi="Book Antiqua"/>
          <w:sz w:val="24"/>
          <w:szCs w:val="24"/>
        </w:rPr>
        <w:t xml:space="preserve">several growth factors such as </w:t>
      </w:r>
      <w:r w:rsidR="00CB34C6" w:rsidRPr="000A5B99">
        <w:rPr>
          <w:rFonts w:ascii="Book Antiqua" w:hAnsi="Book Antiqua"/>
          <w:sz w:val="24"/>
          <w:szCs w:val="24"/>
        </w:rPr>
        <w:t>TGF-β1, PDGFA, FGF2, IFN-γ</w:t>
      </w:r>
      <w:r w:rsidR="00C265A4" w:rsidRPr="000A5B99">
        <w:rPr>
          <w:rFonts w:ascii="Book Antiqua" w:hAnsi="Book Antiqua"/>
          <w:sz w:val="24"/>
          <w:szCs w:val="24"/>
        </w:rPr>
        <w:t xml:space="preserve"> and </w:t>
      </w:r>
      <w:r w:rsidR="00CB34C6" w:rsidRPr="000A5B99">
        <w:rPr>
          <w:rFonts w:ascii="Book Antiqua" w:hAnsi="Book Antiqua"/>
          <w:sz w:val="24"/>
          <w:szCs w:val="24"/>
        </w:rPr>
        <w:t>TNF-α</w:t>
      </w:r>
      <w:r w:rsidR="00301813" w:rsidRPr="000A5B99">
        <w:rPr>
          <w:rFonts w:ascii="Book Antiqua" w:hAnsi="Book Antiqua"/>
          <w:sz w:val="24"/>
          <w:szCs w:val="24"/>
          <w:vertAlign w:val="superscript"/>
        </w:rPr>
        <w:t>[</w:t>
      </w:r>
      <w:r w:rsidR="008C1335" w:rsidRPr="000A5B99">
        <w:rPr>
          <w:rFonts w:ascii="Book Antiqua" w:hAnsi="Book Antiqua"/>
          <w:sz w:val="24"/>
          <w:szCs w:val="24"/>
          <w:vertAlign w:val="superscript"/>
        </w:rPr>
        <w:t>29</w:t>
      </w:r>
      <w:r w:rsidR="00301813" w:rsidRPr="000A5B99">
        <w:rPr>
          <w:rFonts w:ascii="Book Antiqua" w:hAnsi="Book Antiqua"/>
          <w:sz w:val="24"/>
          <w:szCs w:val="24"/>
          <w:vertAlign w:val="superscript"/>
        </w:rPr>
        <w:t>]</w:t>
      </w:r>
      <w:r w:rsidR="00CB34C6" w:rsidRPr="000A5B99">
        <w:rPr>
          <w:rFonts w:ascii="Book Antiqua" w:hAnsi="Book Antiqua"/>
          <w:sz w:val="24"/>
          <w:szCs w:val="24"/>
        </w:rPr>
        <w:t>.</w:t>
      </w:r>
      <w:r w:rsidR="00E84619" w:rsidRPr="000A5B99">
        <w:rPr>
          <w:rFonts w:ascii="Book Antiqua" w:hAnsi="Book Antiqua"/>
          <w:sz w:val="24"/>
          <w:szCs w:val="24"/>
        </w:rPr>
        <w:t xml:space="preserve"> </w:t>
      </w:r>
      <w:r w:rsidR="00CB34C6" w:rsidRPr="000A5B99">
        <w:rPr>
          <w:rFonts w:ascii="Book Antiqua" w:hAnsi="Book Antiqua"/>
          <w:sz w:val="24"/>
          <w:szCs w:val="24"/>
        </w:rPr>
        <w:t xml:space="preserve">These growth factors have </w:t>
      </w:r>
      <w:r w:rsidR="00BC1472" w:rsidRPr="000A5B99">
        <w:rPr>
          <w:rFonts w:ascii="Book Antiqua" w:hAnsi="Book Antiqua"/>
          <w:sz w:val="24"/>
          <w:szCs w:val="24"/>
        </w:rPr>
        <w:t xml:space="preserve">previously </w:t>
      </w:r>
      <w:r w:rsidR="00CB34C6" w:rsidRPr="000A5B99">
        <w:rPr>
          <w:rFonts w:ascii="Book Antiqua" w:hAnsi="Book Antiqua"/>
          <w:sz w:val="24"/>
          <w:szCs w:val="24"/>
        </w:rPr>
        <w:t xml:space="preserve">been </w:t>
      </w:r>
      <w:r w:rsidR="00BC1472" w:rsidRPr="000A5B99">
        <w:rPr>
          <w:rFonts w:ascii="Book Antiqua" w:hAnsi="Book Antiqua"/>
          <w:sz w:val="24"/>
          <w:szCs w:val="24"/>
        </w:rPr>
        <w:t xml:space="preserve">used </w:t>
      </w:r>
      <w:r w:rsidR="00CB34C6" w:rsidRPr="000A5B99">
        <w:rPr>
          <w:rFonts w:ascii="Book Antiqua" w:hAnsi="Book Antiqua"/>
          <w:sz w:val="24"/>
          <w:szCs w:val="24"/>
        </w:rPr>
        <w:t>extensively in the differentiation</w:t>
      </w:r>
      <w:r w:rsidR="00DB270B" w:rsidRPr="000A5B99">
        <w:rPr>
          <w:rFonts w:ascii="Book Antiqua" w:hAnsi="Book Antiqua"/>
          <w:sz w:val="24"/>
          <w:szCs w:val="24"/>
        </w:rPr>
        <w:t xml:space="preserve"> process</w:t>
      </w:r>
      <w:r w:rsidR="00CB34C6" w:rsidRPr="000A5B99">
        <w:rPr>
          <w:rFonts w:ascii="Book Antiqua" w:hAnsi="Book Antiqua"/>
          <w:sz w:val="24"/>
          <w:szCs w:val="24"/>
        </w:rPr>
        <w:t xml:space="preserve"> of MSCs to VSMCs by several groups</w:t>
      </w:r>
      <w:r w:rsidR="00DB270B" w:rsidRPr="000A5B99">
        <w:rPr>
          <w:rFonts w:ascii="Book Antiqua" w:hAnsi="Book Antiqua"/>
          <w:sz w:val="24"/>
          <w:szCs w:val="24"/>
          <w:vertAlign w:val="superscript"/>
        </w:rPr>
        <w:t>[24-28]</w:t>
      </w:r>
      <w:r w:rsidR="00CB34C6" w:rsidRPr="000A5B99">
        <w:rPr>
          <w:rFonts w:ascii="Book Antiqua" w:hAnsi="Book Antiqua"/>
          <w:sz w:val="24"/>
          <w:szCs w:val="24"/>
        </w:rPr>
        <w:t>.</w:t>
      </w:r>
      <w:r w:rsidR="00E84619" w:rsidRPr="000A5B99">
        <w:rPr>
          <w:rFonts w:ascii="Book Antiqua" w:hAnsi="Book Antiqua"/>
          <w:sz w:val="24"/>
          <w:szCs w:val="24"/>
        </w:rPr>
        <w:t xml:space="preserve"> In addition, UCB-PL is free of any animal</w:t>
      </w:r>
      <w:r w:rsidR="00BC1472" w:rsidRPr="000A5B99">
        <w:rPr>
          <w:rFonts w:ascii="Book Antiqua" w:hAnsi="Book Antiqua"/>
          <w:sz w:val="24"/>
          <w:szCs w:val="24"/>
        </w:rPr>
        <w:t>-</w:t>
      </w:r>
      <w:r w:rsidR="00E84619" w:rsidRPr="000A5B99">
        <w:rPr>
          <w:rFonts w:ascii="Book Antiqua" w:hAnsi="Book Antiqua"/>
          <w:sz w:val="24"/>
          <w:szCs w:val="24"/>
        </w:rPr>
        <w:t>derived substances such as prions, peptides and proteins</w:t>
      </w:r>
      <w:r w:rsidR="00BC1472" w:rsidRPr="000A5B99">
        <w:rPr>
          <w:rFonts w:ascii="Book Antiqua" w:hAnsi="Book Antiqua"/>
          <w:sz w:val="24"/>
          <w:szCs w:val="24"/>
        </w:rPr>
        <w:t xml:space="preserve">, </w:t>
      </w:r>
      <w:r w:rsidR="00E84619" w:rsidRPr="000A5B99">
        <w:rPr>
          <w:rFonts w:ascii="Book Antiqua" w:hAnsi="Book Antiqua"/>
          <w:sz w:val="24"/>
          <w:szCs w:val="24"/>
        </w:rPr>
        <w:t>which can cause zoonotic infe</w:t>
      </w:r>
      <w:r w:rsidRPr="000A5B99">
        <w:rPr>
          <w:rFonts w:ascii="Book Antiqua" w:hAnsi="Book Antiqua"/>
          <w:sz w:val="24"/>
          <w:szCs w:val="24"/>
        </w:rPr>
        <w:t>ctions or allergic reactions</w:t>
      </w:r>
      <w:r w:rsidR="00BC1472" w:rsidRPr="000A5B99">
        <w:rPr>
          <w:rFonts w:ascii="Book Antiqua" w:hAnsi="Book Antiqua"/>
          <w:sz w:val="24"/>
          <w:szCs w:val="24"/>
        </w:rPr>
        <w:t>. I</w:t>
      </w:r>
      <w:r w:rsidRPr="000A5B99">
        <w:rPr>
          <w:rFonts w:ascii="Book Antiqua" w:hAnsi="Book Antiqua"/>
          <w:sz w:val="24"/>
          <w:szCs w:val="24"/>
        </w:rPr>
        <w:t>n this way</w:t>
      </w:r>
      <w:r w:rsidR="00BC1472" w:rsidRPr="000A5B99">
        <w:rPr>
          <w:rFonts w:ascii="Book Antiqua" w:hAnsi="Book Antiqua"/>
          <w:sz w:val="24"/>
          <w:szCs w:val="24"/>
        </w:rPr>
        <w:t>,</w:t>
      </w:r>
      <w:r w:rsidR="00E84619" w:rsidRPr="000A5B99">
        <w:rPr>
          <w:rFonts w:ascii="Book Antiqua" w:hAnsi="Book Antiqua"/>
          <w:sz w:val="24"/>
          <w:szCs w:val="24"/>
        </w:rPr>
        <w:t xml:space="preserve"> the produced VSMCs might be </w:t>
      </w:r>
      <w:r w:rsidR="00BC1472" w:rsidRPr="000A5B99">
        <w:rPr>
          <w:rFonts w:ascii="Book Antiqua" w:hAnsi="Book Antiqua"/>
          <w:sz w:val="24"/>
          <w:szCs w:val="24"/>
        </w:rPr>
        <w:t xml:space="preserve">better tolerated by </w:t>
      </w:r>
      <w:r w:rsidR="00034BC5" w:rsidRPr="000A5B99">
        <w:rPr>
          <w:rFonts w:ascii="Book Antiqua" w:hAnsi="Book Antiqua"/>
          <w:sz w:val="24"/>
          <w:szCs w:val="24"/>
        </w:rPr>
        <w:t>patients.</w:t>
      </w:r>
      <w:r w:rsidR="00085FF3" w:rsidRPr="000A5B99">
        <w:rPr>
          <w:rFonts w:ascii="Book Antiqua" w:hAnsi="Book Antiqua"/>
          <w:sz w:val="24"/>
          <w:szCs w:val="24"/>
        </w:rPr>
        <w:t xml:space="preserve"> </w:t>
      </w:r>
      <w:r w:rsidRPr="000A5B99">
        <w:rPr>
          <w:rFonts w:ascii="Book Antiqua" w:hAnsi="Book Antiqua"/>
          <w:sz w:val="24"/>
          <w:szCs w:val="24"/>
        </w:rPr>
        <w:t xml:space="preserve">Also, </w:t>
      </w:r>
      <w:r w:rsidR="006148DC" w:rsidRPr="000A5B99">
        <w:rPr>
          <w:rFonts w:ascii="Book Antiqua" w:hAnsi="Book Antiqua"/>
          <w:sz w:val="24"/>
          <w:szCs w:val="24"/>
        </w:rPr>
        <w:t xml:space="preserve">UCB-PL has </w:t>
      </w:r>
      <w:r w:rsidR="00D233C5" w:rsidRPr="000A5B99">
        <w:rPr>
          <w:rFonts w:ascii="Book Antiqua" w:hAnsi="Book Antiqua"/>
          <w:sz w:val="24"/>
          <w:szCs w:val="24"/>
        </w:rPr>
        <w:t>exhibited</w:t>
      </w:r>
      <w:r w:rsidR="006148DC" w:rsidRPr="000A5B99">
        <w:rPr>
          <w:rFonts w:ascii="Book Antiqua" w:hAnsi="Book Antiqua"/>
          <w:sz w:val="24"/>
          <w:szCs w:val="24"/>
        </w:rPr>
        <w:t xml:space="preserve"> beneficial properties as </w:t>
      </w:r>
      <w:r w:rsidR="00BC1472" w:rsidRPr="000A5B99">
        <w:rPr>
          <w:rFonts w:ascii="Book Antiqua" w:hAnsi="Book Antiqua"/>
          <w:sz w:val="24"/>
          <w:szCs w:val="24"/>
        </w:rPr>
        <w:t xml:space="preserve">s </w:t>
      </w:r>
      <w:r w:rsidR="006148DC" w:rsidRPr="000A5B99">
        <w:rPr>
          <w:rFonts w:ascii="Book Antiqua" w:hAnsi="Book Antiqua"/>
          <w:sz w:val="24"/>
          <w:szCs w:val="24"/>
        </w:rPr>
        <w:t>supplement for MSC isolation and expansion</w:t>
      </w:r>
      <w:r w:rsidR="00301813" w:rsidRPr="000A5B99">
        <w:rPr>
          <w:rFonts w:ascii="Book Antiqua" w:hAnsi="Book Antiqua"/>
          <w:sz w:val="24"/>
          <w:szCs w:val="24"/>
          <w:vertAlign w:val="superscript"/>
        </w:rPr>
        <w:t>[2</w:t>
      </w:r>
      <w:r w:rsidR="008C1335" w:rsidRPr="000A5B99">
        <w:rPr>
          <w:rFonts w:ascii="Book Antiqua" w:hAnsi="Book Antiqua"/>
          <w:sz w:val="24"/>
          <w:szCs w:val="24"/>
          <w:vertAlign w:val="superscript"/>
        </w:rPr>
        <w:t>9</w:t>
      </w:r>
      <w:r w:rsidR="00301813" w:rsidRPr="000A5B99">
        <w:rPr>
          <w:rFonts w:ascii="Book Antiqua" w:hAnsi="Book Antiqua"/>
          <w:sz w:val="24"/>
          <w:szCs w:val="24"/>
          <w:vertAlign w:val="superscript"/>
        </w:rPr>
        <w:t>]</w:t>
      </w:r>
      <w:r w:rsidR="006148DC" w:rsidRPr="000A5B99">
        <w:rPr>
          <w:rFonts w:ascii="Book Antiqua" w:hAnsi="Book Antiqua"/>
          <w:sz w:val="24"/>
          <w:szCs w:val="24"/>
        </w:rPr>
        <w:t>.</w:t>
      </w:r>
      <w:r w:rsidR="007D65BE" w:rsidRPr="000A5B99">
        <w:rPr>
          <w:rFonts w:ascii="Book Antiqua" w:hAnsi="Book Antiqua"/>
          <w:sz w:val="24"/>
          <w:szCs w:val="24"/>
        </w:rPr>
        <w:t xml:space="preserve"> </w:t>
      </w:r>
      <w:r w:rsidR="00CB34C6" w:rsidRPr="000A5B99">
        <w:rPr>
          <w:rFonts w:ascii="Book Antiqua" w:hAnsi="Book Antiqua"/>
          <w:sz w:val="24"/>
          <w:szCs w:val="24"/>
        </w:rPr>
        <w:t xml:space="preserve">The aim of this study was to </w:t>
      </w:r>
      <w:r w:rsidR="00071128" w:rsidRPr="000A5B99">
        <w:rPr>
          <w:rFonts w:ascii="Book Antiqua" w:hAnsi="Book Antiqua"/>
          <w:sz w:val="24"/>
          <w:szCs w:val="24"/>
        </w:rPr>
        <w:t>produce VSMCs from WJ-MSCs</w:t>
      </w:r>
      <w:r w:rsidR="00D233C5" w:rsidRPr="000A5B99">
        <w:rPr>
          <w:rFonts w:ascii="Book Antiqua" w:hAnsi="Book Antiqua"/>
          <w:sz w:val="24"/>
          <w:szCs w:val="24"/>
        </w:rPr>
        <w:t xml:space="preserve"> </w:t>
      </w:r>
      <w:r w:rsidR="003E0371" w:rsidRPr="000A5B99">
        <w:rPr>
          <w:rFonts w:ascii="Book Antiqua" w:hAnsi="Book Antiqua"/>
          <w:sz w:val="24"/>
          <w:szCs w:val="24"/>
        </w:rPr>
        <w:t>using the UCB-P</w:t>
      </w:r>
      <w:r w:rsidR="00A04251" w:rsidRPr="000A5B99">
        <w:rPr>
          <w:rFonts w:ascii="Book Antiqua" w:hAnsi="Book Antiqua"/>
          <w:sz w:val="24"/>
          <w:szCs w:val="24"/>
        </w:rPr>
        <w:t>L</w:t>
      </w:r>
      <w:r w:rsidR="00BC1472" w:rsidRPr="000A5B99">
        <w:rPr>
          <w:rFonts w:ascii="Book Antiqua" w:hAnsi="Book Antiqua"/>
          <w:sz w:val="24"/>
          <w:szCs w:val="24"/>
        </w:rPr>
        <w:t>,</w:t>
      </w:r>
      <w:r w:rsidR="006E18C8" w:rsidRPr="000A5B99">
        <w:rPr>
          <w:rFonts w:ascii="Book Antiqua" w:hAnsi="Book Antiqua"/>
          <w:sz w:val="24"/>
          <w:szCs w:val="24"/>
        </w:rPr>
        <w:t xml:space="preserve"> in order to serve as a potential source of cells for vascular tissue engineering</w:t>
      </w:r>
      <w:r w:rsidR="00DB270B" w:rsidRPr="000A5B99">
        <w:rPr>
          <w:rFonts w:ascii="Book Antiqua" w:hAnsi="Book Antiqua"/>
          <w:sz w:val="24"/>
          <w:szCs w:val="24"/>
        </w:rPr>
        <w:t>.</w:t>
      </w:r>
      <w:r w:rsidR="003E0371" w:rsidRPr="000A5B99">
        <w:rPr>
          <w:rFonts w:ascii="Book Antiqua" w:hAnsi="Book Antiqua"/>
          <w:sz w:val="24"/>
          <w:szCs w:val="24"/>
        </w:rPr>
        <w:t xml:space="preserve"> </w:t>
      </w:r>
      <w:r w:rsidR="008247F8" w:rsidRPr="000A5B99">
        <w:rPr>
          <w:rFonts w:ascii="Book Antiqua" w:hAnsi="Book Antiqua"/>
          <w:sz w:val="24"/>
          <w:szCs w:val="24"/>
        </w:rPr>
        <w:t>Initially WJ-MSCs were isolated, characterized according to</w:t>
      </w:r>
      <w:r w:rsidR="006E18C8" w:rsidRPr="000A5B99">
        <w:rPr>
          <w:rFonts w:ascii="Book Antiqua" w:hAnsi="Book Antiqua"/>
          <w:sz w:val="24"/>
          <w:szCs w:val="24"/>
        </w:rPr>
        <w:t xml:space="preserve"> </w:t>
      </w:r>
      <w:r w:rsidR="00BC1472" w:rsidRPr="000A5B99">
        <w:rPr>
          <w:rFonts w:ascii="Book Antiqua" w:hAnsi="Book Antiqua"/>
          <w:sz w:val="24"/>
          <w:szCs w:val="24"/>
        </w:rPr>
        <w:t xml:space="preserve">the </w:t>
      </w:r>
      <w:r w:rsidR="00A43C28" w:rsidRPr="000A5B99">
        <w:rPr>
          <w:rFonts w:ascii="Book Antiqua" w:hAnsi="Book Antiqua"/>
          <w:sz w:val="24"/>
          <w:szCs w:val="24"/>
        </w:rPr>
        <w:t xml:space="preserve">International Society for Cell and Gene Therapy (ISCT) </w:t>
      </w:r>
      <w:r w:rsidR="008247F8" w:rsidRPr="000A5B99">
        <w:rPr>
          <w:rFonts w:ascii="Book Antiqua" w:hAnsi="Book Antiqua"/>
          <w:sz w:val="24"/>
          <w:szCs w:val="24"/>
        </w:rPr>
        <w:t>standards</w:t>
      </w:r>
      <w:r w:rsidR="008247F8" w:rsidRPr="000A5B99">
        <w:rPr>
          <w:rFonts w:ascii="Book Antiqua" w:hAnsi="Book Antiqua"/>
          <w:sz w:val="24"/>
          <w:szCs w:val="24"/>
          <w:vertAlign w:val="superscript"/>
        </w:rPr>
        <w:t>[30]</w:t>
      </w:r>
      <w:r w:rsidR="008247F8" w:rsidRPr="000A5B99">
        <w:rPr>
          <w:rFonts w:ascii="Book Antiqua" w:hAnsi="Book Antiqua"/>
          <w:sz w:val="24"/>
          <w:szCs w:val="24"/>
        </w:rPr>
        <w:t xml:space="preserve">, and differentiated </w:t>
      </w:r>
      <w:r w:rsidR="00BC1472" w:rsidRPr="000A5B99">
        <w:rPr>
          <w:rFonts w:ascii="Book Antiqua" w:hAnsi="Book Antiqua"/>
          <w:sz w:val="24"/>
          <w:szCs w:val="24"/>
        </w:rPr>
        <w:t>in</w:t>
      </w:r>
      <w:r w:rsidR="008247F8" w:rsidRPr="000A5B99">
        <w:rPr>
          <w:rFonts w:ascii="Book Antiqua" w:hAnsi="Book Antiqua"/>
          <w:sz w:val="24"/>
          <w:szCs w:val="24"/>
        </w:rPr>
        <w:t>to VSMCs. In parallel</w:t>
      </w:r>
      <w:r w:rsidR="00BC1472" w:rsidRPr="000A5B99">
        <w:rPr>
          <w:rFonts w:ascii="Book Antiqua" w:hAnsi="Book Antiqua"/>
          <w:sz w:val="24"/>
          <w:szCs w:val="24"/>
        </w:rPr>
        <w:t>,</w:t>
      </w:r>
      <w:r w:rsidR="008247F8" w:rsidRPr="000A5B99">
        <w:rPr>
          <w:rFonts w:ascii="Book Antiqua" w:hAnsi="Book Antiqua"/>
          <w:sz w:val="24"/>
          <w:szCs w:val="24"/>
        </w:rPr>
        <w:t xml:space="preserve"> hUAs were isolated from hUCs, decellularized, </w:t>
      </w:r>
      <w:r w:rsidR="00BC1472" w:rsidRPr="000A5B99">
        <w:rPr>
          <w:rFonts w:ascii="Book Antiqua" w:hAnsi="Book Antiqua"/>
          <w:sz w:val="24"/>
          <w:szCs w:val="24"/>
        </w:rPr>
        <w:t>and then</w:t>
      </w:r>
      <w:r w:rsidR="008247F8" w:rsidRPr="000A5B99">
        <w:rPr>
          <w:rFonts w:ascii="Book Antiqua" w:hAnsi="Book Antiqua"/>
          <w:sz w:val="24"/>
          <w:szCs w:val="24"/>
        </w:rPr>
        <w:t xml:space="preserve"> histological</w:t>
      </w:r>
      <w:r w:rsidR="00BC1472" w:rsidRPr="000A5B99">
        <w:rPr>
          <w:rFonts w:ascii="Book Antiqua" w:hAnsi="Book Antiqua"/>
          <w:sz w:val="24"/>
          <w:szCs w:val="24"/>
        </w:rPr>
        <w:t>ly</w:t>
      </w:r>
      <w:r w:rsidR="008247F8" w:rsidRPr="000A5B99">
        <w:rPr>
          <w:rFonts w:ascii="Book Antiqua" w:hAnsi="Book Antiqua"/>
          <w:sz w:val="24"/>
          <w:szCs w:val="24"/>
        </w:rPr>
        <w:t xml:space="preserve"> and biochemical</w:t>
      </w:r>
      <w:r w:rsidR="00BC1472" w:rsidRPr="000A5B99">
        <w:rPr>
          <w:rFonts w:ascii="Book Antiqua" w:hAnsi="Book Antiqua"/>
          <w:sz w:val="24"/>
          <w:szCs w:val="24"/>
        </w:rPr>
        <w:t xml:space="preserve">ly </w:t>
      </w:r>
      <w:r w:rsidR="008247F8" w:rsidRPr="000A5B99">
        <w:rPr>
          <w:rFonts w:ascii="Book Antiqua" w:hAnsi="Book Antiqua"/>
          <w:sz w:val="24"/>
          <w:szCs w:val="24"/>
        </w:rPr>
        <w:t>evaluat</w:t>
      </w:r>
      <w:r w:rsidR="00BC1472" w:rsidRPr="000A5B99">
        <w:rPr>
          <w:rFonts w:ascii="Book Antiqua" w:hAnsi="Book Antiqua"/>
          <w:sz w:val="24"/>
          <w:szCs w:val="24"/>
        </w:rPr>
        <w:t>ed</w:t>
      </w:r>
      <w:r w:rsidR="008247F8" w:rsidRPr="000A5B99">
        <w:rPr>
          <w:rFonts w:ascii="Book Antiqua" w:hAnsi="Book Antiqua"/>
          <w:sz w:val="24"/>
          <w:szCs w:val="24"/>
        </w:rPr>
        <w:t xml:space="preserve">. </w:t>
      </w:r>
      <w:r w:rsidR="006E18C8" w:rsidRPr="000A5B99">
        <w:rPr>
          <w:rFonts w:ascii="Book Antiqua" w:hAnsi="Book Antiqua"/>
          <w:sz w:val="24"/>
          <w:szCs w:val="24"/>
        </w:rPr>
        <w:t>Differentiated</w:t>
      </w:r>
      <w:r w:rsidR="00085FF3" w:rsidRPr="000A5B99">
        <w:rPr>
          <w:rFonts w:ascii="Book Antiqua" w:hAnsi="Book Antiqua"/>
          <w:sz w:val="24"/>
          <w:szCs w:val="24"/>
        </w:rPr>
        <w:t xml:space="preserve"> VSMCs were initially evaluated at </w:t>
      </w:r>
      <w:r w:rsidR="00BC1472" w:rsidRPr="000A5B99">
        <w:rPr>
          <w:rFonts w:ascii="Book Antiqua" w:hAnsi="Book Antiqua"/>
          <w:sz w:val="24"/>
          <w:szCs w:val="24"/>
        </w:rPr>
        <w:t xml:space="preserve">the </w:t>
      </w:r>
      <w:r w:rsidR="00085FF3" w:rsidRPr="000A5B99">
        <w:rPr>
          <w:rFonts w:ascii="Book Antiqua" w:hAnsi="Book Antiqua"/>
          <w:sz w:val="24"/>
          <w:szCs w:val="24"/>
        </w:rPr>
        <w:t>gene and protein level</w:t>
      </w:r>
      <w:r w:rsidR="00BC1472" w:rsidRPr="000A5B99">
        <w:rPr>
          <w:rFonts w:ascii="Book Antiqua" w:hAnsi="Book Antiqua"/>
          <w:sz w:val="24"/>
          <w:szCs w:val="24"/>
        </w:rPr>
        <w:t>s,</w:t>
      </w:r>
      <w:r w:rsidR="00085FF3" w:rsidRPr="000A5B99">
        <w:rPr>
          <w:rFonts w:ascii="Book Antiqua" w:hAnsi="Book Antiqua"/>
          <w:sz w:val="24"/>
          <w:szCs w:val="24"/>
        </w:rPr>
        <w:t xml:space="preserve"> </w:t>
      </w:r>
      <w:r w:rsidR="00DB270B" w:rsidRPr="000A5B99">
        <w:rPr>
          <w:rFonts w:ascii="Book Antiqua" w:hAnsi="Book Antiqua"/>
          <w:sz w:val="24"/>
          <w:szCs w:val="24"/>
        </w:rPr>
        <w:t xml:space="preserve">and </w:t>
      </w:r>
      <w:r w:rsidR="00085FF3" w:rsidRPr="000A5B99">
        <w:rPr>
          <w:rFonts w:ascii="Book Antiqua" w:hAnsi="Book Antiqua"/>
          <w:sz w:val="24"/>
          <w:szCs w:val="24"/>
        </w:rPr>
        <w:t xml:space="preserve">then </w:t>
      </w:r>
      <w:r w:rsidR="003E0371" w:rsidRPr="000A5B99">
        <w:rPr>
          <w:rFonts w:ascii="Book Antiqua" w:hAnsi="Book Antiqua"/>
          <w:sz w:val="24"/>
          <w:szCs w:val="24"/>
        </w:rPr>
        <w:t>used for the repopulation of decellularized hUAs.</w:t>
      </w:r>
      <w:r w:rsidR="004544DE" w:rsidRPr="000A5B99">
        <w:rPr>
          <w:rFonts w:ascii="Book Antiqua" w:hAnsi="Book Antiqua"/>
          <w:sz w:val="24"/>
          <w:szCs w:val="24"/>
        </w:rPr>
        <w:t xml:space="preserve"> The effica</w:t>
      </w:r>
      <w:r w:rsidR="008247F8" w:rsidRPr="000A5B99">
        <w:rPr>
          <w:rFonts w:ascii="Book Antiqua" w:hAnsi="Book Antiqua"/>
          <w:sz w:val="24"/>
          <w:szCs w:val="24"/>
        </w:rPr>
        <w:t xml:space="preserve">cy of repopulation was defined with </w:t>
      </w:r>
      <w:r w:rsidR="00817D27" w:rsidRPr="000A5B99">
        <w:rPr>
          <w:rFonts w:ascii="Book Antiqua" w:hAnsi="Book Antiqua"/>
          <w:sz w:val="24"/>
          <w:szCs w:val="24"/>
        </w:rPr>
        <w:t xml:space="preserve">both </w:t>
      </w:r>
      <w:r w:rsidR="008247F8" w:rsidRPr="000A5B99">
        <w:rPr>
          <w:rFonts w:ascii="Book Antiqua" w:hAnsi="Book Antiqua"/>
          <w:sz w:val="24"/>
          <w:szCs w:val="24"/>
        </w:rPr>
        <w:t>histological and biochemical assays.</w:t>
      </w:r>
    </w:p>
    <w:p w14:paraId="3920B18C" w14:textId="77777777" w:rsidR="007D65BE" w:rsidRPr="000A5B99" w:rsidRDefault="007D65BE" w:rsidP="002D30B7">
      <w:pPr>
        <w:spacing w:after="0" w:line="360" w:lineRule="auto"/>
        <w:ind w:firstLineChars="100" w:firstLine="240"/>
        <w:jc w:val="both"/>
        <w:rPr>
          <w:rFonts w:ascii="Book Antiqua" w:hAnsi="Book Antiqua"/>
          <w:sz w:val="24"/>
          <w:szCs w:val="24"/>
        </w:rPr>
      </w:pPr>
    </w:p>
    <w:p w14:paraId="0E4C102B" w14:textId="77777777" w:rsidR="007D65BE" w:rsidRPr="000A5B99" w:rsidRDefault="007D65BE" w:rsidP="002D30B7">
      <w:pPr>
        <w:adjustRightInd w:val="0"/>
        <w:snapToGrid w:val="0"/>
        <w:spacing w:after="0" w:line="360" w:lineRule="auto"/>
        <w:jc w:val="both"/>
        <w:rPr>
          <w:rFonts w:ascii="Book Antiqua" w:hAnsi="Book Antiqua" w:cstheme="minorHAnsi"/>
          <w:b/>
          <w:sz w:val="24"/>
          <w:szCs w:val="24"/>
          <w:u w:val="single"/>
        </w:rPr>
      </w:pPr>
      <w:r w:rsidRPr="000A5B99">
        <w:rPr>
          <w:rFonts w:ascii="Book Antiqua" w:hAnsi="Book Antiqua" w:cstheme="minorHAnsi"/>
          <w:b/>
          <w:sz w:val="24"/>
          <w:szCs w:val="24"/>
          <w:u w:val="single"/>
        </w:rPr>
        <w:t>MATERIALS AND METHODS</w:t>
      </w:r>
    </w:p>
    <w:p w14:paraId="0E63DEBF" w14:textId="19A4166A" w:rsidR="000C51D0" w:rsidRPr="000A5B99" w:rsidRDefault="00BE5131" w:rsidP="002D30B7">
      <w:pPr>
        <w:spacing w:after="0" w:line="360" w:lineRule="auto"/>
        <w:jc w:val="both"/>
        <w:rPr>
          <w:rFonts w:ascii="Book Antiqua" w:hAnsi="Book Antiqua"/>
          <w:b/>
          <w:bCs/>
          <w:i/>
          <w:sz w:val="24"/>
          <w:szCs w:val="24"/>
        </w:rPr>
      </w:pPr>
      <w:r w:rsidRPr="000A5B99">
        <w:rPr>
          <w:rFonts w:ascii="Book Antiqua" w:hAnsi="Book Antiqua"/>
          <w:b/>
          <w:bCs/>
          <w:i/>
          <w:sz w:val="24"/>
          <w:szCs w:val="24"/>
        </w:rPr>
        <w:t>Isolation of h</w:t>
      </w:r>
      <w:r w:rsidR="000C51D0" w:rsidRPr="000A5B99">
        <w:rPr>
          <w:rFonts w:ascii="Book Antiqua" w:hAnsi="Book Antiqua"/>
          <w:b/>
          <w:bCs/>
          <w:i/>
          <w:sz w:val="24"/>
          <w:szCs w:val="24"/>
        </w:rPr>
        <w:t>UAs and WJ tissue</w:t>
      </w:r>
    </w:p>
    <w:p w14:paraId="2865078D" w14:textId="68FF09B4" w:rsidR="000C51D0" w:rsidRPr="000A5B99" w:rsidRDefault="006E18C8" w:rsidP="002D30B7">
      <w:pPr>
        <w:spacing w:after="0" w:line="360" w:lineRule="auto"/>
        <w:jc w:val="both"/>
        <w:rPr>
          <w:rFonts w:ascii="Book Antiqua" w:hAnsi="Book Antiqua"/>
          <w:sz w:val="24"/>
          <w:szCs w:val="24"/>
        </w:rPr>
      </w:pPr>
      <w:r w:rsidRPr="000A5B99">
        <w:rPr>
          <w:rFonts w:ascii="Book Antiqua" w:hAnsi="Book Antiqua"/>
          <w:sz w:val="24"/>
          <w:szCs w:val="24"/>
        </w:rPr>
        <w:t>The h</w:t>
      </w:r>
      <w:r w:rsidR="000C51D0" w:rsidRPr="000A5B99">
        <w:rPr>
          <w:rFonts w:ascii="Book Antiqua" w:hAnsi="Book Antiqua"/>
          <w:sz w:val="24"/>
          <w:szCs w:val="24"/>
        </w:rPr>
        <w:t>UCs (</w:t>
      </w:r>
      <w:r w:rsidR="000C51D0" w:rsidRPr="000A5B99">
        <w:rPr>
          <w:rFonts w:ascii="Book Antiqua" w:hAnsi="Book Antiqua"/>
          <w:i/>
          <w:iCs/>
          <w:sz w:val="24"/>
          <w:szCs w:val="24"/>
        </w:rPr>
        <w:t>n</w:t>
      </w:r>
      <w:r w:rsidR="007D65BE" w:rsidRPr="000A5B99">
        <w:rPr>
          <w:rFonts w:ascii="Book Antiqua" w:hAnsi="Book Antiqua"/>
          <w:sz w:val="24"/>
          <w:szCs w:val="24"/>
        </w:rPr>
        <w:t xml:space="preserve"> </w:t>
      </w:r>
      <w:r w:rsidR="000C51D0" w:rsidRPr="000A5B99">
        <w:rPr>
          <w:rFonts w:ascii="Book Antiqua" w:hAnsi="Book Antiqua"/>
          <w:sz w:val="24"/>
          <w:szCs w:val="24"/>
        </w:rPr>
        <w:t>=</w:t>
      </w:r>
      <w:r w:rsidR="007D65BE" w:rsidRPr="000A5B99">
        <w:rPr>
          <w:rFonts w:ascii="Book Antiqua" w:hAnsi="Book Antiqua"/>
          <w:sz w:val="24"/>
          <w:szCs w:val="24"/>
        </w:rPr>
        <w:t xml:space="preserve"> </w:t>
      </w:r>
      <w:r w:rsidR="000C51D0" w:rsidRPr="000A5B99">
        <w:rPr>
          <w:rFonts w:ascii="Book Antiqua" w:hAnsi="Book Antiqua"/>
          <w:sz w:val="24"/>
          <w:szCs w:val="24"/>
        </w:rPr>
        <w:t>10) used in this study for</w:t>
      </w:r>
      <w:r w:rsidRPr="000A5B99">
        <w:rPr>
          <w:rFonts w:ascii="Book Antiqua" w:hAnsi="Book Antiqua"/>
          <w:sz w:val="24"/>
          <w:szCs w:val="24"/>
        </w:rPr>
        <w:t xml:space="preserve"> the isolation of hUAs and WJ tissue</w:t>
      </w:r>
      <w:r w:rsidR="00BE5131" w:rsidRPr="000A5B99">
        <w:rPr>
          <w:rFonts w:ascii="Book Antiqua" w:hAnsi="Book Antiqua"/>
          <w:sz w:val="24"/>
          <w:szCs w:val="24"/>
        </w:rPr>
        <w:t>s</w:t>
      </w:r>
      <w:r w:rsidR="000C51D0" w:rsidRPr="000A5B99">
        <w:rPr>
          <w:rFonts w:ascii="Book Antiqua" w:hAnsi="Book Antiqua"/>
          <w:sz w:val="24"/>
          <w:szCs w:val="24"/>
        </w:rPr>
        <w:t xml:space="preserve"> were derived from normal and caesarian deliveries with gestational ages 38-40 wk. Each hUC was accompanied by informed consent. The informed consent was signed by the mothers a few days before delivery, was in accordance with </w:t>
      </w:r>
      <w:r w:rsidR="00D640A7" w:rsidRPr="000A5B99">
        <w:rPr>
          <w:rFonts w:ascii="Book Antiqua" w:hAnsi="Book Antiqua"/>
          <w:sz w:val="24"/>
          <w:szCs w:val="24"/>
        </w:rPr>
        <w:t xml:space="preserve">the </w:t>
      </w:r>
      <w:r w:rsidR="000C51D0" w:rsidRPr="000A5B99">
        <w:rPr>
          <w:rFonts w:ascii="Book Antiqua" w:hAnsi="Book Antiqua"/>
          <w:sz w:val="24"/>
          <w:szCs w:val="24"/>
        </w:rPr>
        <w:t>Helsinki declaration</w:t>
      </w:r>
      <w:r w:rsidR="00D640A7" w:rsidRPr="000A5B99">
        <w:rPr>
          <w:rFonts w:ascii="Book Antiqua" w:hAnsi="Book Antiqua"/>
          <w:sz w:val="24"/>
          <w:szCs w:val="24"/>
        </w:rPr>
        <w:t>,</w:t>
      </w:r>
      <w:r w:rsidR="000C51D0" w:rsidRPr="000A5B99">
        <w:rPr>
          <w:rFonts w:ascii="Book Antiqua" w:hAnsi="Book Antiqua"/>
          <w:sz w:val="24"/>
          <w:szCs w:val="24"/>
        </w:rPr>
        <w:t xml:space="preserve"> and conformed with the ethical </w:t>
      </w:r>
      <w:r w:rsidR="000C51D0" w:rsidRPr="000A5B99">
        <w:rPr>
          <w:rFonts w:ascii="Book Antiqua" w:hAnsi="Book Antiqua"/>
          <w:sz w:val="24"/>
          <w:szCs w:val="24"/>
        </w:rPr>
        <w:lastRenderedPageBreak/>
        <w:t xml:space="preserve">standards of </w:t>
      </w:r>
      <w:r w:rsidR="00D640A7" w:rsidRPr="000A5B99">
        <w:rPr>
          <w:rFonts w:ascii="Book Antiqua" w:hAnsi="Book Antiqua"/>
          <w:sz w:val="24"/>
          <w:szCs w:val="24"/>
        </w:rPr>
        <w:t xml:space="preserve">the </w:t>
      </w:r>
      <w:r w:rsidR="000C51D0" w:rsidRPr="000A5B99">
        <w:rPr>
          <w:rFonts w:ascii="Book Antiqua" w:hAnsi="Book Antiqua"/>
          <w:sz w:val="24"/>
          <w:szCs w:val="24"/>
        </w:rPr>
        <w:t xml:space="preserve">Greek National Ethical Committee. </w:t>
      </w:r>
      <w:r w:rsidR="00F6140A" w:rsidRPr="000A5B99">
        <w:rPr>
          <w:rFonts w:ascii="Book Antiqua" w:hAnsi="Book Antiqua"/>
          <w:sz w:val="24"/>
          <w:szCs w:val="24"/>
        </w:rPr>
        <w:t>The overall study has been approved by our Institution’s ethical board (Reference No. 1440. 20/11/2018).</w:t>
      </w:r>
      <w:r w:rsidR="0047355C" w:rsidRPr="000A5B99">
        <w:rPr>
          <w:rFonts w:ascii="Book Antiqua" w:hAnsi="Book Antiqua"/>
          <w:sz w:val="24"/>
          <w:szCs w:val="24"/>
        </w:rPr>
        <w:t xml:space="preserve"> </w:t>
      </w:r>
      <w:r w:rsidR="000C51D0" w:rsidRPr="000A5B99">
        <w:rPr>
          <w:rFonts w:ascii="Book Antiqua" w:hAnsi="Book Antiqua"/>
          <w:sz w:val="24"/>
          <w:szCs w:val="24"/>
        </w:rPr>
        <w:t xml:space="preserve">The hUCs were delivered to </w:t>
      </w:r>
      <w:r w:rsidR="00D640A7" w:rsidRPr="000A5B99">
        <w:rPr>
          <w:rFonts w:ascii="Book Antiqua" w:hAnsi="Book Antiqua"/>
          <w:sz w:val="24"/>
          <w:szCs w:val="24"/>
        </w:rPr>
        <w:t xml:space="preserve">the </w:t>
      </w:r>
      <w:r w:rsidR="000C51D0" w:rsidRPr="000A5B99">
        <w:rPr>
          <w:rFonts w:ascii="Book Antiqua" w:hAnsi="Book Antiqua"/>
          <w:sz w:val="24"/>
          <w:szCs w:val="24"/>
        </w:rPr>
        <w:t>Hellenic Cord Blood Bank in less than 48 h</w:t>
      </w:r>
      <w:r w:rsidR="00D640A7" w:rsidRPr="000A5B99">
        <w:rPr>
          <w:rFonts w:ascii="Book Antiqua" w:hAnsi="Book Antiqua"/>
          <w:sz w:val="24"/>
          <w:szCs w:val="24"/>
        </w:rPr>
        <w:t>,</w:t>
      </w:r>
      <w:r w:rsidR="000C51D0" w:rsidRPr="000A5B99">
        <w:rPr>
          <w:rFonts w:ascii="Book Antiqua" w:hAnsi="Book Antiqua"/>
          <w:sz w:val="24"/>
          <w:szCs w:val="24"/>
        </w:rPr>
        <w:t xml:space="preserve"> and proceeded immediately to</w:t>
      </w:r>
      <w:r w:rsidR="00BE5131" w:rsidRPr="000A5B99">
        <w:rPr>
          <w:rFonts w:ascii="Book Antiqua" w:hAnsi="Book Antiqua"/>
          <w:sz w:val="24"/>
          <w:szCs w:val="24"/>
        </w:rPr>
        <w:t xml:space="preserve"> the isolation of hUAs and WJ tissues</w:t>
      </w:r>
      <w:r w:rsidR="000C51D0" w:rsidRPr="000A5B99">
        <w:rPr>
          <w:rFonts w:ascii="Book Antiqua" w:hAnsi="Book Antiqua"/>
          <w:sz w:val="24"/>
          <w:szCs w:val="24"/>
        </w:rPr>
        <w:t>. Briefly, the hUCs were rinsed in phosphate buffer saline 1</w:t>
      </w:r>
      <w:r w:rsidR="007D65BE" w:rsidRPr="000A5B99">
        <w:rPr>
          <w:rFonts w:ascii="Book Antiqua" w:hAnsi="Book Antiqua"/>
          <w:sz w:val="24"/>
          <w:szCs w:val="24"/>
        </w:rPr>
        <w:t>×</w:t>
      </w:r>
      <w:r w:rsidR="000C51D0" w:rsidRPr="000A5B99">
        <w:rPr>
          <w:rFonts w:ascii="Book Antiqua" w:hAnsi="Book Antiqua"/>
          <w:sz w:val="24"/>
          <w:szCs w:val="24"/>
        </w:rPr>
        <w:t xml:space="preserve"> (PBS 1</w:t>
      </w:r>
      <w:r w:rsidR="007D65BE" w:rsidRPr="000A5B99">
        <w:rPr>
          <w:rFonts w:ascii="Book Antiqua" w:hAnsi="Book Antiqua"/>
          <w:sz w:val="24"/>
          <w:szCs w:val="24"/>
        </w:rPr>
        <w:t>×</w:t>
      </w:r>
      <w:r w:rsidR="000C51D0" w:rsidRPr="000A5B99">
        <w:rPr>
          <w:rFonts w:ascii="Book Antiqua" w:hAnsi="Book Antiqua"/>
          <w:sz w:val="24"/>
          <w:szCs w:val="24"/>
        </w:rPr>
        <w:t xml:space="preserve">, Sigma-Aldrich, Darmstadt, Germany) for </w:t>
      </w:r>
      <w:r w:rsidR="00BE5131" w:rsidRPr="000A5B99">
        <w:rPr>
          <w:rFonts w:ascii="Book Antiqua" w:hAnsi="Book Antiqua"/>
          <w:sz w:val="24"/>
          <w:szCs w:val="24"/>
        </w:rPr>
        <w:t xml:space="preserve">removal of </w:t>
      </w:r>
      <w:r w:rsidR="000C51D0" w:rsidRPr="000A5B99">
        <w:rPr>
          <w:rFonts w:ascii="Book Antiqua" w:hAnsi="Book Antiqua"/>
          <w:sz w:val="24"/>
          <w:szCs w:val="24"/>
        </w:rPr>
        <w:t>excess</w:t>
      </w:r>
      <w:r w:rsidR="00BE5131" w:rsidRPr="000A5B99">
        <w:rPr>
          <w:rFonts w:ascii="Book Antiqua" w:hAnsi="Book Antiqua"/>
          <w:sz w:val="24"/>
          <w:szCs w:val="24"/>
        </w:rPr>
        <w:t>ive blood and blood clots</w:t>
      </w:r>
      <w:r w:rsidR="000C51D0" w:rsidRPr="000A5B99">
        <w:rPr>
          <w:rFonts w:ascii="Book Antiqua" w:hAnsi="Book Antiqua"/>
          <w:sz w:val="24"/>
          <w:szCs w:val="24"/>
        </w:rPr>
        <w:t>. Sterile instruments were used for the isolation of hUAs and WJ tissue</w:t>
      </w:r>
      <w:r w:rsidR="00BE5131" w:rsidRPr="000A5B99">
        <w:rPr>
          <w:rFonts w:ascii="Book Antiqua" w:hAnsi="Book Antiqua"/>
          <w:sz w:val="24"/>
          <w:szCs w:val="24"/>
        </w:rPr>
        <w:t>s</w:t>
      </w:r>
      <w:r w:rsidR="000C51D0" w:rsidRPr="000A5B99">
        <w:rPr>
          <w:rFonts w:ascii="Book Antiqua" w:hAnsi="Book Antiqua"/>
          <w:sz w:val="24"/>
          <w:szCs w:val="24"/>
        </w:rPr>
        <w:t>. Then, hUAs and WJ tissue were kept separately in 15 mL polypropylene falcon tube</w:t>
      </w:r>
      <w:r w:rsidR="00D640A7" w:rsidRPr="000A5B99">
        <w:rPr>
          <w:rFonts w:ascii="Book Antiqua" w:hAnsi="Book Antiqua"/>
          <w:sz w:val="24"/>
          <w:szCs w:val="24"/>
        </w:rPr>
        <w:t>s</w:t>
      </w:r>
      <w:r w:rsidR="000C51D0" w:rsidRPr="000A5B99">
        <w:rPr>
          <w:rFonts w:ascii="Book Antiqua" w:hAnsi="Book Antiqua"/>
          <w:sz w:val="24"/>
          <w:szCs w:val="24"/>
        </w:rPr>
        <w:t xml:space="preserve"> (BD Biosciences, California, </w:t>
      </w:r>
      <w:r w:rsidR="007D65BE" w:rsidRPr="000A5B99">
        <w:rPr>
          <w:rFonts w:ascii="Book Antiqua" w:hAnsi="Book Antiqua"/>
          <w:sz w:val="24"/>
          <w:szCs w:val="24"/>
        </w:rPr>
        <w:t>United States</w:t>
      </w:r>
      <w:r w:rsidR="000C51D0" w:rsidRPr="000A5B99">
        <w:rPr>
          <w:rFonts w:ascii="Book Antiqua" w:hAnsi="Book Antiqua"/>
          <w:sz w:val="24"/>
          <w:szCs w:val="24"/>
        </w:rPr>
        <w:t>) at 4</w:t>
      </w:r>
      <w:r w:rsidR="007D65BE" w:rsidRPr="000A5B99">
        <w:rPr>
          <w:rFonts w:ascii="Book Antiqua" w:hAnsi="Book Antiqua"/>
          <w:sz w:val="24"/>
          <w:szCs w:val="24"/>
          <w:vertAlign w:val="superscript"/>
        </w:rPr>
        <w:t xml:space="preserve"> </w:t>
      </w:r>
      <w:r w:rsidR="007D65BE" w:rsidRPr="000A5B99">
        <w:rPr>
          <w:rFonts w:ascii="宋体" w:hAnsi="宋体" w:cs="宋体" w:hint="eastAsia"/>
          <w:sz w:val="24"/>
          <w:szCs w:val="24"/>
          <w:lang w:eastAsia="zh-CN"/>
        </w:rPr>
        <w:t>℃</w:t>
      </w:r>
      <w:r w:rsidR="000C51D0" w:rsidRPr="000A5B99">
        <w:rPr>
          <w:rFonts w:ascii="Book Antiqua" w:hAnsi="Book Antiqua"/>
          <w:sz w:val="24"/>
          <w:szCs w:val="24"/>
        </w:rPr>
        <w:t xml:space="preserve"> until further use.</w:t>
      </w:r>
    </w:p>
    <w:p w14:paraId="071F1A3D" w14:textId="77777777" w:rsidR="007D65BE" w:rsidRPr="000A5B99" w:rsidRDefault="007D65BE" w:rsidP="002D30B7">
      <w:pPr>
        <w:spacing w:after="0" w:line="360" w:lineRule="auto"/>
        <w:jc w:val="both"/>
        <w:rPr>
          <w:rFonts w:ascii="Book Antiqua" w:hAnsi="Book Antiqua"/>
          <w:sz w:val="24"/>
          <w:szCs w:val="24"/>
        </w:rPr>
      </w:pPr>
    </w:p>
    <w:p w14:paraId="46DF6E9C" w14:textId="77777777" w:rsidR="000C51D0" w:rsidRPr="000A5B99" w:rsidRDefault="000C51D0" w:rsidP="002D30B7">
      <w:pPr>
        <w:spacing w:after="0" w:line="360" w:lineRule="auto"/>
        <w:jc w:val="both"/>
        <w:rPr>
          <w:rFonts w:ascii="Book Antiqua" w:hAnsi="Book Antiqua"/>
          <w:b/>
          <w:bCs/>
          <w:i/>
          <w:iCs/>
          <w:sz w:val="24"/>
          <w:szCs w:val="24"/>
        </w:rPr>
      </w:pPr>
      <w:r w:rsidRPr="000A5B99">
        <w:rPr>
          <w:rFonts w:ascii="Book Antiqua" w:hAnsi="Book Antiqua"/>
          <w:b/>
          <w:bCs/>
          <w:i/>
          <w:iCs/>
          <w:sz w:val="24"/>
          <w:szCs w:val="24"/>
        </w:rPr>
        <w:t>WJ-MSCs isolation and expansion</w:t>
      </w:r>
    </w:p>
    <w:p w14:paraId="04A32DF8" w14:textId="6C236A4C" w:rsidR="000C51D0" w:rsidRPr="000A5B99" w:rsidRDefault="000C51D0" w:rsidP="002D30B7">
      <w:pPr>
        <w:spacing w:after="0" w:line="360" w:lineRule="auto"/>
        <w:jc w:val="both"/>
        <w:rPr>
          <w:rFonts w:ascii="Book Antiqua" w:hAnsi="Book Antiqua"/>
          <w:sz w:val="24"/>
          <w:szCs w:val="24"/>
        </w:rPr>
      </w:pPr>
      <w:r w:rsidRPr="000A5B99">
        <w:rPr>
          <w:rFonts w:ascii="Book Antiqua" w:hAnsi="Book Antiqua"/>
          <w:sz w:val="24"/>
          <w:szCs w:val="24"/>
        </w:rPr>
        <w:t>WJ tissues (</w:t>
      </w:r>
      <w:r w:rsidRPr="000A5B99">
        <w:rPr>
          <w:rFonts w:ascii="Book Antiqua" w:hAnsi="Book Antiqua"/>
          <w:i/>
          <w:iCs/>
          <w:sz w:val="24"/>
          <w:szCs w:val="24"/>
        </w:rPr>
        <w:t>n</w:t>
      </w:r>
      <w:r w:rsidR="007D65BE" w:rsidRPr="000A5B99">
        <w:rPr>
          <w:rFonts w:ascii="Book Antiqua" w:hAnsi="Book Antiqua"/>
          <w:sz w:val="24"/>
          <w:szCs w:val="24"/>
        </w:rPr>
        <w:t xml:space="preserve"> </w:t>
      </w:r>
      <w:r w:rsidRPr="000A5B99">
        <w:rPr>
          <w:rFonts w:ascii="Book Antiqua" w:hAnsi="Book Antiqua"/>
          <w:sz w:val="24"/>
          <w:szCs w:val="24"/>
        </w:rPr>
        <w:t>=</w:t>
      </w:r>
      <w:r w:rsidR="007D65BE" w:rsidRPr="000A5B99">
        <w:rPr>
          <w:rFonts w:ascii="Book Antiqua" w:hAnsi="Book Antiqua"/>
          <w:sz w:val="24"/>
          <w:szCs w:val="24"/>
        </w:rPr>
        <w:t xml:space="preserve"> </w:t>
      </w:r>
      <w:r w:rsidRPr="000A5B99">
        <w:rPr>
          <w:rFonts w:ascii="Book Antiqua" w:hAnsi="Book Antiqua"/>
          <w:sz w:val="24"/>
          <w:szCs w:val="24"/>
        </w:rPr>
        <w:t>10) were trimmed</w:t>
      </w:r>
      <w:r w:rsidR="00D640A7" w:rsidRPr="000A5B99">
        <w:rPr>
          <w:rFonts w:ascii="Book Antiqua" w:hAnsi="Book Antiqua"/>
          <w:sz w:val="24"/>
          <w:szCs w:val="24"/>
        </w:rPr>
        <w:t>,</w:t>
      </w:r>
      <w:r w:rsidRPr="000A5B99">
        <w:rPr>
          <w:rFonts w:ascii="Book Antiqua" w:hAnsi="Book Antiqua"/>
          <w:sz w:val="24"/>
          <w:szCs w:val="24"/>
        </w:rPr>
        <w:t xml:space="preserve"> and small round segments were plated in 6-well plate</w:t>
      </w:r>
      <w:r w:rsidR="00D640A7" w:rsidRPr="000A5B99">
        <w:rPr>
          <w:rFonts w:ascii="Book Antiqua" w:hAnsi="Book Antiqua"/>
          <w:sz w:val="24"/>
          <w:szCs w:val="24"/>
        </w:rPr>
        <w:t>s</w:t>
      </w:r>
      <w:r w:rsidRPr="000A5B99">
        <w:rPr>
          <w:rFonts w:ascii="Book Antiqua" w:hAnsi="Book Antiqua"/>
          <w:sz w:val="24"/>
          <w:szCs w:val="24"/>
        </w:rPr>
        <w:t xml:space="preserve"> (Costar, Corning Life, Canton, MA, </w:t>
      </w:r>
      <w:r w:rsidR="007D65BE" w:rsidRPr="000A5B99">
        <w:rPr>
          <w:rFonts w:ascii="Book Antiqua" w:hAnsi="Book Antiqua"/>
          <w:sz w:val="24"/>
          <w:szCs w:val="24"/>
        </w:rPr>
        <w:t>United States</w:t>
      </w:r>
      <w:r w:rsidRPr="000A5B99">
        <w:rPr>
          <w:rFonts w:ascii="Book Antiqua" w:hAnsi="Book Antiqua"/>
          <w:sz w:val="24"/>
          <w:szCs w:val="24"/>
        </w:rPr>
        <w:t xml:space="preserve">) with 1 mL of standard culture medium in each well. The standard culture medium consisted of α-Minimum Essentials Medium (α-MEM, Gibco. Life Technologies, Grand Island, NY, </w:t>
      </w:r>
      <w:r w:rsidR="007D65BE" w:rsidRPr="000A5B99">
        <w:rPr>
          <w:rFonts w:ascii="Book Antiqua" w:hAnsi="Book Antiqua"/>
          <w:sz w:val="24"/>
          <w:szCs w:val="24"/>
        </w:rPr>
        <w:t>United States</w:t>
      </w:r>
      <w:r w:rsidRPr="000A5B99">
        <w:rPr>
          <w:rFonts w:ascii="Book Antiqua" w:hAnsi="Book Antiqua"/>
          <w:sz w:val="24"/>
          <w:szCs w:val="24"/>
        </w:rPr>
        <w:t xml:space="preserve">) supplemented with 15% v/v Fetal Bovine Serum (Gibco. Life Technologies, Grand Island, NY, </w:t>
      </w:r>
      <w:r w:rsidR="007D65BE" w:rsidRPr="000A5B99">
        <w:rPr>
          <w:rFonts w:ascii="Book Antiqua" w:hAnsi="Book Antiqua"/>
          <w:sz w:val="24"/>
          <w:szCs w:val="24"/>
        </w:rPr>
        <w:t>United States</w:t>
      </w:r>
      <w:r w:rsidRPr="000A5B99">
        <w:rPr>
          <w:rFonts w:ascii="Book Antiqua" w:hAnsi="Book Antiqua"/>
          <w:sz w:val="24"/>
          <w:szCs w:val="24"/>
        </w:rPr>
        <w:t>)</w:t>
      </w:r>
      <w:r w:rsidR="00D640A7" w:rsidRPr="000A5B99">
        <w:rPr>
          <w:rFonts w:ascii="Book Antiqua" w:hAnsi="Book Antiqua"/>
          <w:sz w:val="24"/>
          <w:szCs w:val="24"/>
        </w:rPr>
        <w:t>,</w:t>
      </w:r>
      <w:r w:rsidRPr="000A5B99">
        <w:rPr>
          <w:rFonts w:ascii="Book Antiqua" w:hAnsi="Book Antiqua"/>
          <w:sz w:val="24"/>
          <w:szCs w:val="24"/>
        </w:rPr>
        <w:t xml:space="preserve"> 1% v/v Penicillin-Streptomycin (Gibco. Life Technologies, Grand Island, NY, </w:t>
      </w:r>
      <w:r w:rsidR="007D65BE" w:rsidRPr="000A5B99">
        <w:rPr>
          <w:rFonts w:ascii="Book Antiqua" w:hAnsi="Book Antiqua"/>
          <w:sz w:val="24"/>
          <w:szCs w:val="24"/>
        </w:rPr>
        <w:t>United States</w:t>
      </w:r>
      <w:r w:rsidRPr="000A5B99">
        <w:rPr>
          <w:rFonts w:ascii="Book Antiqua" w:hAnsi="Book Antiqua"/>
          <w:sz w:val="24"/>
          <w:szCs w:val="24"/>
        </w:rPr>
        <w:t xml:space="preserve">) and 1% L-glutamine (Gibco. Life Technologies, Grand Island, NY, </w:t>
      </w:r>
      <w:r w:rsidR="007D65BE" w:rsidRPr="000A5B99">
        <w:rPr>
          <w:rFonts w:ascii="Book Antiqua" w:hAnsi="Book Antiqua"/>
          <w:sz w:val="24"/>
          <w:szCs w:val="24"/>
        </w:rPr>
        <w:t>United States</w:t>
      </w:r>
      <w:r w:rsidRPr="000A5B99">
        <w:rPr>
          <w:rFonts w:ascii="Book Antiqua" w:hAnsi="Book Antiqua"/>
          <w:sz w:val="24"/>
          <w:szCs w:val="24"/>
        </w:rPr>
        <w:t xml:space="preserve">). Then, the plates were transferred in </w:t>
      </w:r>
      <w:r w:rsidR="00D640A7" w:rsidRPr="000A5B99">
        <w:rPr>
          <w:rFonts w:ascii="Book Antiqua" w:hAnsi="Book Antiqua"/>
          <w:sz w:val="24"/>
          <w:szCs w:val="24"/>
        </w:rPr>
        <w:t xml:space="preserve">a </w:t>
      </w:r>
      <w:r w:rsidRPr="000A5B99">
        <w:rPr>
          <w:rFonts w:ascii="Book Antiqua" w:hAnsi="Book Antiqua"/>
          <w:sz w:val="24"/>
          <w:szCs w:val="24"/>
        </w:rPr>
        <w:t>humidified atmosphere with 5% CO</w:t>
      </w:r>
      <w:r w:rsidRPr="000A5B99">
        <w:rPr>
          <w:rFonts w:ascii="Book Antiqua" w:hAnsi="Book Antiqua"/>
          <w:sz w:val="24"/>
          <w:szCs w:val="24"/>
          <w:vertAlign w:val="subscript"/>
        </w:rPr>
        <w:t xml:space="preserve">2 </w:t>
      </w:r>
      <w:r w:rsidRPr="000A5B99">
        <w:rPr>
          <w:rFonts w:ascii="Book Antiqua" w:hAnsi="Book Antiqua"/>
          <w:sz w:val="24"/>
          <w:szCs w:val="24"/>
        </w:rPr>
        <w:t>at 37</w:t>
      </w:r>
      <w:r w:rsidR="007D65BE" w:rsidRPr="000A5B99">
        <w:rPr>
          <w:rFonts w:ascii="宋体" w:hAnsi="宋体" w:cs="宋体" w:hint="eastAsia"/>
          <w:sz w:val="24"/>
          <w:szCs w:val="24"/>
          <w:lang w:eastAsia="zh-CN"/>
        </w:rPr>
        <w:t>℃</w:t>
      </w:r>
      <w:r w:rsidRPr="000A5B99">
        <w:rPr>
          <w:rFonts w:ascii="Book Antiqua" w:hAnsi="Book Antiqua"/>
          <w:sz w:val="24"/>
          <w:szCs w:val="24"/>
        </w:rPr>
        <w:t xml:space="preserve">, and </w:t>
      </w:r>
      <w:r w:rsidR="00D640A7" w:rsidRPr="000A5B99">
        <w:rPr>
          <w:rFonts w:ascii="Book Antiqua" w:hAnsi="Book Antiqua"/>
          <w:sz w:val="24"/>
          <w:szCs w:val="24"/>
        </w:rPr>
        <w:t xml:space="preserve">left </w:t>
      </w:r>
      <w:r w:rsidRPr="000A5B99">
        <w:rPr>
          <w:rFonts w:ascii="Book Antiqua" w:hAnsi="Book Antiqua"/>
          <w:sz w:val="24"/>
          <w:szCs w:val="24"/>
        </w:rPr>
        <w:t xml:space="preserve">for 18 d. The standard culture medium was changed once </w:t>
      </w:r>
      <w:r w:rsidR="00D640A7" w:rsidRPr="000A5B99">
        <w:rPr>
          <w:rFonts w:ascii="Book Antiqua" w:hAnsi="Book Antiqua"/>
          <w:sz w:val="24"/>
          <w:szCs w:val="24"/>
        </w:rPr>
        <w:t xml:space="preserve">per </w:t>
      </w:r>
      <w:r w:rsidRPr="000A5B99">
        <w:rPr>
          <w:rFonts w:ascii="Book Antiqua" w:hAnsi="Book Antiqua"/>
          <w:sz w:val="24"/>
          <w:szCs w:val="24"/>
        </w:rPr>
        <w:t xml:space="preserve">week. After 18 d, trypsinization of cells was performed using 0.025% Trypsin-EDTA (Gibco, Life Technologies, Grand Island, NY, </w:t>
      </w:r>
      <w:r w:rsidR="00822777" w:rsidRPr="000A5B99">
        <w:rPr>
          <w:rFonts w:ascii="Book Antiqua" w:hAnsi="Book Antiqua"/>
          <w:sz w:val="24"/>
          <w:szCs w:val="24"/>
        </w:rPr>
        <w:t>United States</w:t>
      </w:r>
      <w:r w:rsidRPr="000A5B99">
        <w:rPr>
          <w:rFonts w:ascii="Book Antiqua" w:hAnsi="Book Antiqua"/>
          <w:sz w:val="24"/>
          <w:szCs w:val="24"/>
        </w:rPr>
        <w:t>) solution for 10 min at 37</w:t>
      </w:r>
      <w:r w:rsidR="00822777" w:rsidRPr="000A5B99">
        <w:rPr>
          <w:rFonts w:ascii="宋体" w:hAnsi="宋体" w:cs="宋体" w:hint="eastAsia"/>
          <w:sz w:val="24"/>
          <w:szCs w:val="24"/>
          <w:lang w:eastAsia="zh-CN"/>
        </w:rPr>
        <w:t>℃</w:t>
      </w:r>
      <w:r w:rsidRPr="000A5B99">
        <w:rPr>
          <w:rFonts w:ascii="Book Antiqua" w:hAnsi="Book Antiqua"/>
          <w:sz w:val="24"/>
          <w:szCs w:val="24"/>
        </w:rPr>
        <w:t>. The cells were replated in 75 cm</w:t>
      </w:r>
      <w:r w:rsidRPr="000A5B99">
        <w:rPr>
          <w:rFonts w:ascii="Book Antiqua" w:hAnsi="Book Antiqua"/>
          <w:sz w:val="24"/>
          <w:szCs w:val="24"/>
          <w:vertAlign w:val="superscript"/>
        </w:rPr>
        <w:t>2</w:t>
      </w:r>
      <w:r w:rsidRPr="000A5B99">
        <w:rPr>
          <w:rFonts w:ascii="Book Antiqua" w:hAnsi="Book Antiqua"/>
          <w:sz w:val="24"/>
          <w:szCs w:val="24"/>
        </w:rPr>
        <w:t xml:space="preserve"> cell culture flasks (Costar, Corning Life, Canton, MA, </w:t>
      </w:r>
      <w:r w:rsidR="00822777" w:rsidRPr="000A5B99">
        <w:rPr>
          <w:rFonts w:ascii="Book Antiqua" w:hAnsi="Book Antiqua"/>
          <w:sz w:val="24"/>
          <w:szCs w:val="24"/>
        </w:rPr>
        <w:t>United States</w:t>
      </w:r>
      <w:r w:rsidRPr="000A5B99">
        <w:rPr>
          <w:rFonts w:ascii="Book Antiqua" w:hAnsi="Book Antiqua"/>
          <w:sz w:val="24"/>
          <w:szCs w:val="24"/>
        </w:rPr>
        <w:t xml:space="preserve">). When confluency </w:t>
      </w:r>
      <w:r w:rsidR="00D640A7" w:rsidRPr="000A5B99">
        <w:rPr>
          <w:rFonts w:ascii="Book Antiqua" w:hAnsi="Book Antiqua"/>
          <w:sz w:val="24"/>
          <w:szCs w:val="24"/>
        </w:rPr>
        <w:t xml:space="preserve">was </w:t>
      </w:r>
      <w:r w:rsidRPr="000A5B99">
        <w:rPr>
          <w:rFonts w:ascii="Book Antiqua" w:hAnsi="Book Antiqua"/>
          <w:sz w:val="24"/>
          <w:szCs w:val="24"/>
        </w:rPr>
        <w:t>observed (mostly after 10 d)</w:t>
      </w:r>
      <w:r w:rsidR="00D640A7" w:rsidRPr="000A5B99">
        <w:rPr>
          <w:rFonts w:ascii="Book Antiqua" w:hAnsi="Book Antiqua"/>
          <w:sz w:val="24"/>
          <w:szCs w:val="24"/>
        </w:rPr>
        <w:t>,</w:t>
      </w:r>
      <w:r w:rsidRPr="000A5B99">
        <w:rPr>
          <w:rFonts w:ascii="Book Antiqua" w:hAnsi="Book Antiqua"/>
          <w:sz w:val="24"/>
          <w:szCs w:val="24"/>
        </w:rPr>
        <w:t xml:space="preserve"> the cells were trypsinized again and plated </w:t>
      </w:r>
      <w:r w:rsidR="00D640A7" w:rsidRPr="000A5B99">
        <w:rPr>
          <w:rFonts w:ascii="Book Antiqua" w:hAnsi="Book Antiqua"/>
          <w:sz w:val="24"/>
          <w:szCs w:val="24"/>
        </w:rPr>
        <w:t>in</w:t>
      </w:r>
      <w:r w:rsidRPr="000A5B99">
        <w:rPr>
          <w:rFonts w:ascii="Book Antiqua" w:hAnsi="Book Antiqua"/>
          <w:sz w:val="24"/>
          <w:szCs w:val="24"/>
        </w:rPr>
        <w:t>to 175 cm</w:t>
      </w:r>
      <w:r w:rsidRPr="000A5B99">
        <w:rPr>
          <w:rFonts w:ascii="Book Antiqua" w:hAnsi="Book Antiqua"/>
          <w:sz w:val="24"/>
          <w:szCs w:val="24"/>
          <w:vertAlign w:val="superscript"/>
        </w:rPr>
        <w:t xml:space="preserve">2 </w:t>
      </w:r>
      <w:r w:rsidRPr="000A5B99">
        <w:rPr>
          <w:rFonts w:ascii="Book Antiqua" w:hAnsi="Book Antiqua"/>
          <w:sz w:val="24"/>
          <w:szCs w:val="24"/>
        </w:rPr>
        <w:t>cell culture flask</w:t>
      </w:r>
      <w:r w:rsidR="00D640A7" w:rsidRPr="000A5B99">
        <w:rPr>
          <w:rFonts w:ascii="Book Antiqua" w:hAnsi="Book Antiqua"/>
          <w:sz w:val="24"/>
          <w:szCs w:val="24"/>
        </w:rPr>
        <w:t>s</w:t>
      </w:r>
      <w:r w:rsidRPr="000A5B99">
        <w:rPr>
          <w:rFonts w:ascii="Book Antiqua" w:hAnsi="Book Antiqua"/>
          <w:sz w:val="24"/>
          <w:szCs w:val="24"/>
        </w:rPr>
        <w:t xml:space="preserve"> (Costar, Corning Life, Canton, MA, </w:t>
      </w:r>
      <w:r w:rsidR="00822777" w:rsidRPr="000A5B99">
        <w:rPr>
          <w:rFonts w:ascii="Book Antiqua" w:hAnsi="Book Antiqua"/>
          <w:sz w:val="24"/>
          <w:szCs w:val="24"/>
        </w:rPr>
        <w:t>United States</w:t>
      </w:r>
      <w:r w:rsidRPr="000A5B99">
        <w:rPr>
          <w:rFonts w:ascii="Book Antiqua" w:hAnsi="Book Antiqua"/>
          <w:sz w:val="24"/>
          <w:szCs w:val="24"/>
        </w:rPr>
        <w:t>). The same procedure was repeated</w:t>
      </w:r>
      <w:r w:rsidR="007C33C8" w:rsidRPr="000A5B99">
        <w:rPr>
          <w:rFonts w:ascii="Book Antiqua" w:hAnsi="Book Antiqua"/>
          <w:sz w:val="24"/>
          <w:szCs w:val="24"/>
        </w:rPr>
        <w:t xml:space="preserve"> until cells reached P4</w:t>
      </w:r>
      <w:r w:rsidRPr="000A5B99">
        <w:rPr>
          <w:rFonts w:ascii="Book Antiqua" w:hAnsi="Book Antiqua"/>
          <w:sz w:val="24"/>
          <w:szCs w:val="24"/>
        </w:rPr>
        <w:t>.</w:t>
      </w:r>
    </w:p>
    <w:p w14:paraId="36233B18" w14:textId="77777777" w:rsidR="00822777" w:rsidRPr="000A5B99" w:rsidRDefault="00822777" w:rsidP="002D30B7">
      <w:pPr>
        <w:spacing w:after="0" w:line="360" w:lineRule="auto"/>
        <w:jc w:val="both"/>
        <w:rPr>
          <w:rFonts w:ascii="Book Antiqua" w:hAnsi="Book Antiqua"/>
          <w:sz w:val="24"/>
          <w:szCs w:val="24"/>
        </w:rPr>
      </w:pPr>
    </w:p>
    <w:p w14:paraId="032727AA" w14:textId="1FD3653C" w:rsidR="000C51D0" w:rsidRPr="000A5B99" w:rsidRDefault="000C51D0" w:rsidP="002D30B7">
      <w:pPr>
        <w:spacing w:after="0" w:line="360" w:lineRule="auto"/>
        <w:jc w:val="both"/>
        <w:rPr>
          <w:rFonts w:ascii="Book Antiqua" w:hAnsi="Book Antiqua"/>
          <w:b/>
          <w:bCs/>
          <w:i/>
          <w:sz w:val="24"/>
          <w:szCs w:val="24"/>
        </w:rPr>
      </w:pPr>
      <w:r w:rsidRPr="000A5B99">
        <w:rPr>
          <w:rFonts w:ascii="Book Antiqua" w:hAnsi="Book Antiqua"/>
          <w:b/>
          <w:bCs/>
          <w:i/>
          <w:sz w:val="24"/>
          <w:szCs w:val="24"/>
        </w:rPr>
        <w:lastRenderedPageBreak/>
        <w:t xml:space="preserve">Growth kinetics and </w:t>
      </w:r>
      <w:r w:rsidR="00F06703" w:rsidRPr="000A5B99">
        <w:rPr>
          <w:rFonts w:ascii="Book Antiqua" w:hAnsi="Book Antiqua"/>
          <w:b/>
          <w:bCs/>
          <w:i/>
          <w:sz w:val="24"/>
          <w:szCs w:val="24"/>
        </w:rPr>
        <w:t>c</w:t>
      </w:r>
      <w:r w:rsidRPr="000A5B99">
        <w:rPr>
          <w:rFonts w:ascii="Book Antiqua" w:hAnsi="Book Antiqua"/>
          <w:b/>
          <w:bCs/>
          <w:i/>
          <w:sz w:val="24"/>
          <w:szCs w:val="24"/>
        </w:rPr>
        <w:t>ell viability of WJ-MSCs</w:t>
      </w:r>
    </w:p>
    <w:p w14:paraId="1079C45F" w14:textId="2B5ABA58" w:rsidR="00822777" w:rsidRPr="000A5B99" w:rsidRDefault="00D640A7" w:rsidP="002D30B7">
      <w:pPr>
        <w:spacing w:after="0" w:line="360" w:lineRule="auto"/>
        <w:jc w:val="both"/>
        <w:rPr>
          <w:rFonts w:ascii="Book Antiqua" w:hAnsi="Book Antiqua"/>
          <w:sz w:val="24"/>
          <w:szCs w:val="24"/>
        </w:rPr>
      </w:pPr>
      <w:r w:rsidRPr="000A5B99">
        <w:rPr>
          <w:rFonts w:ascii="Book Antiqua" w:hAnsi="Book Antiqua"/>
          <w:sz w:val="24"/>
          <w:szCs w:val="24"/>
        </w:rPr>
        <w:t xml:space="preserve">The </w:t>
      </w:r>
      <w:r w:rsidR="000C51D0" w:rsidRPr="000A5B99">
        <w:rPr>
          <w:rFonts w:ascii="Book Antiqua" w:hAnsi="Book Antiqua"/>
          <w:sz w:val="24"/>
          <w:szCs w:val="24"/>
        </w:rPr>
        <w:t>WJ-MSCs (</w:t>
      </w:r>
      <w:r w:rsidR="000C51D0" w:rsidRPr="000A5B99">
        <w:rPr>
          <w:rFonts w:ascii="Book Antiqua" w:hAnsi="Book Antiqua"/>
          <w:i/>
          <w:iCs/>
          <w:sz w:val="24"/>
          <w:szCs w:val="24"/>
        </w:rPr>
        <w:t>n</w:t>
      </w:r>
      <w:r w:rsidR="00822777" w:rsidRPr="000A5B99">
        <w:rPr>
          <w:rFonts w:ascii="Book Antiqua" w:hAnsi="Book Antiqua"/>
          <w:sz w:val="24"/>
          <w:szCs w:val="24"/>
        </w:rPr>
        <w:t xml:space="preserve"> </w:t>
      </w:r>
      <w:r w:rsidR="000C51D0" w:rsidRPr="000A5B99">
        <w:rPr>
          <w:rFonts w:ascii="Book Antiqua" w:hAnsi="Book Antiqua"/>
          <w:sz w:val="24"/>
          <w:szCs w:val="24"/>
        </w:rPr>
        <w:t>=</w:t>
      </w:r>
      <w:r w:rsidR="00822777" w:rsidRPr="000A5B99">
        <w:rPr>
          <w:rFonts w:ascii="Book Antiqua" w:hAnsi="Book Antiqua"/>
          <w:sz w:val="24"/>
          <w:szCs w:val="24"/>
        </w:rPr>
        <w:t xml:space="preserve"> </w:t>
      </w:r>
      <w:r w:rsidR="000C51D0" w:rsidRPr="000A5B99">
        <w:rPr>
          <w:rFonts w:ascii="Book Antiqua" w:hAnsi="Book Antiqua"/>
          <w:sz w:val="24"/>
          <w:szCs w:val="24"/>
        </w:rPr>
        <w:t>10) used in this study were evaluated for their total cell number, cell doubling time (CDT), cumulative population doubling (PD) and cell viability until reach</w:t>
      </w:r>
      <w:r w:rsidRPr="000A5B99">
        <w:rPr>
          <w:rFonts w:ascii="Book Antiqua" w:hAnsi="Book Antiqua"/>
          <w:sz w:val="24"/>
          <w:szCs w:val="24"/>
        </w:rPr>
        <w:t>ing</w:t>
      </w:r>
      <w:r w:rsidR="000C51D0" w:rsidRPr="000A5B99">
        <w:rPr>
          <w:rFonts w:ascii="Book Antiqua" w:hAnsi="Book Antiqua"/>
          <w:sz w:val="24"/>
          <w:szCs w:val="24"/>
        </w:rPr>
        <w:t xml:space="preserve"> P4. WJ-MSCs were plated at a density of 2 </w:t>
      </w:r>
      <w:r w:rsidR="00822777" w:rsidRPr="000A5B99">
        <w:rPr>
          <w:rFonts w:ascii="Book Antiqua" w:hAnsi="Book Antiqua"/>
          <w:sz w:val="24"/>
          <w:szCs w:val="24"/>
        </w:rPr>
        <w:t>×</w:t>
      </w:r>
      <w:r w:rsidR="000C51D0" w:rsidRPr="000A5B99">
        <w:rPr>
          <w:rFonts w:ascii="Book Antiqua" w:hAnsi="Book Antiqua"/>
          <w:sz w:val="24"/>
          <w:szCs w:val="24"/>
        </w:rPr>
        <w:t xml:space="preserve"> 10</w:t>
      </w:r>
      <w:r w:rsidR="000C51D0" w:rsidRPr="000A5B99">
        <w:rPr>
          <w:rFonts w:ascii="Book Antiqua" w:hAnsi="Book Antiqua"/>
          <w:sz w:val="24"/>
          <w:szCs w:val="24"/>
          <w:vertAlign w:val="superscript"/>
        </w:rPr>
        <w:t>5</w:t>
      </w:r>
      <w:r w:rsidR="000C51D0" w:rsidRPr="000A5B99">
        <w:rPr>
          <w:rFonts w:ascii="Book Antiqua" w:hAnsi="Book Antiqua"/>
          <w:sz w:val="24"/>
          <w:szCs w:val="24"/>
        </w:rPr>
        <w:t xml:space="preserve"> cells in 75 cm</w:t>
      </w:r>
      <w:r w:rsidR="000C51D0" w:rsidRPr="000A5B99">
        <w:rPr>
          <w:rFonts w:ascii="Book Antiqua" w:hAnsi="Book Antiqua"/>
          <w:sz w:val="24"/>
          <w:szCs w:val="24"/>
          <w:vertAlign w:val="superscript"/>
        </w:rPr>
        <w:t xml:space="preserve">2 </w:t>
      </w:r>
      <w:r w:rsidR="000C51D0" w:rsidRPr="000A5B99">
        <w:rPr>
          <w:rFonts w:ascii="Book Antiqua" w:hAnsi="Book Antiqua"/>
          <w:sz w:val="24"/>
          <w:szCs w:val="24"/>
        </w:rPr>
        <w:t>cell culture flask</w:t>
      </w:r>
      <w:r w:rsidRPr="000A5B99">
        <w:rPr>
          <w:rFonts w:ascii="Book Antiqua" w:hAnsi="Book Antiqua"/>
          <w:sz w:val="24"/>
          <w:szCs w:val="24"/>
        </w:rPr>
        <w:t>s</w:t>
      </w:r>
      <w:r w:rsidR="000C51D0" w:rsidRPr="000A5B99">
        <w:rPr>
          <w:rFonts w:ascii="Book Antiqua" w:hAnsi="Book Antiqua"/>
          <w:sz w:val="24"/>
          <w:szCs w:val="24"/>
        </w:rPr>
        <w:t xml:space="preserve"> (Costar, Corning Life, Canton, MA, </w:t>
      </w:r>
      <w:r w:rsidR="00822777" w:rsidRPr="000A5B99">
        <w:rPr>
          <w:rFonts w:ascii="Book Antiqua" w:hAnsi="Book Antiqua"/>
          <w:sz w:val="24"/>
          <w:szCs w:val="24"/>
        </w:rPr>
        <w:t>United States</w:t>
      </w:r>
      <w:r w:rsidR="000C51D0" w:rsidRPr="000A5B99">
        <w:rPr>
          <w:rFonts w:ascii="Book Antiqua" w:hAnsi="Book Antiqua"/>
          <w:sz w:val="24"/>
          <w:szCs w:val="24"/>
        </w:rPr>
        <w:t>), expanded and measured in each passage.</w:t>
      </w:r>
    </w:p>
    <w:p w14:paraId="1B19DF45" w14:textId="0DCEA088" w:rsidR="000C51D0" w:rsidRPr="000A5B99" w:rsidRDefault="000C51D0"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The CDT was calculated based on the following equation</w:t>
      </w:r>
      <w:r w:rsidR="004C08F8" w:rsidRPr="000A5B99">
        <w:rPr>
          <w:rFonts w:ascii="Book Antiqua" w:hAnsi="Book Antiqua"/>
          <w:sz w:val="24"/>
          <w:szCs w:val="24"/>
          <w:lang w:eastAsia="zh-CN"/>
        </w:rPr>
        <w:t>:</w:t>
      </w:r>
    </w:p>
    <w:p w14:paraId="4A971B1B" w14:textId="4435F5B6" w:rsidR="000C51D0" w:rsidRPr="000A5B99" w:rsidRDefault="000C51D0" w:rsidP="002D30B7">
      <w:pPr>
        <w:spacing w:after="0" w:line="360" w:lineRule="auto"/>
        <w:ind w:firstLine="284"/>
        <w:jc w:val="both"/>
        <w:rPr>
          <w:rFonts w:ascii="Book Antiqua" w:eastAsiaTheme="minorEastAsia" w:hAnsi="Book Antiqua"/>
          <w:sz w:val="24"/>
          <w:szCs w:val="24"/>
        </w:rPr>
      </w:pPr>
      <w:r w:rsidRPr="000A5B99">
        <w:rPr>
          <w:rFonts w:ascii="Book Antiqua" w:hAnsi="Book Antiqua"/>
          <w:sz w:val="24"/>
          <w:szCs w:val="24"/>
        </w:rPr>
        <w:t>CDT</w:t>
      </w:r>
      <w:r w:rsidR="00822777" w:rsidRPr="000A5B99">
        <w:rPr>
          <w:rFonts w:ascii="Book Antiqua" w:hAnsi="Book Antiqua"/>
          <w:sz w:val="24"/>
          <w:szCs w:val="24"/>
        </w:rPr>
        <w:t xml:space="preserve"> </w:t>
      </w:r>
      <w:r w:rsidRPr="000A5B99">
        <w:rPr>
          <w:rFonts w:ascii="Book Antiqua" w:hAnsi="Book Antiqua"/>
          <w:sz w:val="24"/>
          <w:szCs w:val="24"/>
        </w:rPr>
        <w:t>=</w:t>
      </w:r>
      <w:r w:rsidR="00822777" w:rsidRPr="000A5B99">
        <w:rPr>
          <w:rFonts w:ascii="Book Antiqua" w:hAnsi="Book Antiqu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log10(N/N0)</m:t>
            </m:r>
          </m:num>
          <m:den>
            <m:r>
              <w:rPr>
                <w:rFonts w:ascii="Cambria Math" w:eastAsiaTheme="minorEastAsia" w:hAnsi="Cambria Math"/>
                <w:sz w:val="24"/>
                <w:szCs w:val="24"/>
              </w:rPr>
              <m:t>log10 (2)</m:t>
            </m:r>
          </m:den>
        </m:f>
      </m:oMath>
      <w:r w:rsidRPr="000A5B99">
        <w:rPr>
          <w:rFonts w:ascii="Book Antiqua" w:eastAsiaTheme="minorEastAsia" w:hAnsi="Book Antiqua"/>
          <w:sz w:val="24"/>
          <w:szCs w:val="24"/>
        </w:rPr>
        <w:t xml:space="preserve"> </w:t>
      </w:r>
      <w:r w:rsidR="00822777" w:rsidRPr="000A5B99">
        <w:rPr>
          <w:rFonts w:ascii="Book Antiqua" w:eastAsia="等线" w:hAnsi="Book Antiqua"/>
          <w:sz w:val="24"/>
          <w:szCs w:val="24"/>
        </w:rPr>
        <w:t>×</w:t>
      </w:r>
      <w:r w:rsidRPr="000A5B99">
        <w:rPr>
          <w:rFonts w:ascii="Book Antiqua" w:eastAsiaTheme="minorEastAsia" w:hAnsi="Book Antiqua"/>
          <w:sz w:val="24"/>
          <w:szCs w:val="24"/>
        </w:rPr>
        <w:t xml:space="preserve"> T</w:t>
      </w:r>
    </w:p>
    <w:p w14:paraId="21F7A7C3" w14:textId="304EA0E1" w:rsidR="000C51D0" w:rsidRPr="000A5B99" w:rsidRDefault="000C51D0" w:rsidP="002D30B7">
      <w:pPr>
        <w:spacing w:after="0" w:line="360" w:lineRule="auto"/>
        <w:ind w:firstLine="284"/>
        <w:jc w:val="both"/>
        <w:rPr>
          <w:rFonts w:ascii="Book Antiqua" w:hAnsi="Book Antiqua"/>
          <w:b/>
          <w:sz w:val="24"/>
          <w:szCs w:val="24"/>
        </w:rPr>
      </w:pPr>
      <w:r w:rsidRPr="000A5B99">
        <w:rPr>
          <w:rFonts w:ascii="Book Antiqua" w:hAnsi="Book Antiqua"/>
          <w:sz w:val="24"/>
          <w:szCs w:val="24"/>
        </w:rPr>
        <w:t>The PD of each passage was determined with the following equation and added to the PD of the previous passages to obtain the cumulative PD.</w:t>
      </w:r>
    </w:p>
    <w:p w14:paraId="34EBAC39" w14:textId="77777777" w:rsidR="000C51D0" w:rsidRPr="000A5B99" w:rsidRDefault="000C51D0" w:rsidP="002D30B7">
      <w:pPr>
        <w:spacing w:after="0" w:line="360" w:lineRule="auto"/>
        <w:ind w:firstLine="284"/>
        <w:jc w:val="both"/>
        <w:rPr>
          <w:rFonts w:ascii="Book Antiqua" w:hAnsi="Book Antiqua"/>
          <w:sz w:val="24"/>
          <w:szCs w:val="24"/>
        </w:rPr>
      </w:pPr>
      <w:r w:rsidRPr="000A5B99">
        <w:rPr>
          <w:rFonts w:ascii="Book Antiqua" w:hAnsi="Book Antiqua"/>
          <w:sz w:val="24"/>
          <w:szCs w:val="24"/>
        </w:rPr>
        <w:t>The PD was estimated based on the equation</w:t>
      </w:r>
    </w:p>
    <w:p w14:paraId="503ACC04" w14:textId="68405F76" w:rsidR="000C51D0" w:rsidRPr="000A5B99" w:rsidRDefault="000C51D0" w:rsidP="002D30B7">
      <w:pPr>
        <w:spacing w:after="0" w:line="360" w:lineRule="auto"/>
        <w:ind w:firstLine="284"/>
        <w:jc w:val="both"/>
        <w:rPr>
          <w:rFonts w:ascii="Book Antiqua" w:eastAsiaTheme="minorEastAsia" w:hAnsi="Book Antiqua"/>
          <w:sz w:val="24"/>
          <w:szCs w:val="24"/>
        </w:rPr>
      </w:pPr>
      <w:r w:rsidRPr="000A5B99">
        <w:rPr>
          <w:rFonts w:ascii="Book Antiqua" w:hAnsi="Book Antiqua"/>
          <w:sz w:val="24"/>
          <w:szCs w:val="24"/>
        </w:rPr>
        <w:t>PD</w:t>
      </w:r>
      <w:r w:rsidR="00822777" w:rsidRPr="000A5B99">
        <w:rPr>
          <w:rFonts w:ascii="Book Antiqua" w:hAnsi="Book Antiqua"/>
          <w:sz w:val="24"/>
          <w:szCs w:val="24"/>
        </w:rPr>
        <w:t xml:space="preserve"> </w:t>
      </w:r>
      <w:r w:rsidRPr="000A5B99">
        <w:rPr>
          <w:rFonts w:ascii="Book Antiqua" w:hAnsi="Book Antiqua"/>
          <w:sz w:val="24"/>
          <w:szCs w:val="24"/>
        </w:rPr>
        <w:t>=</w:t>
      </w:r>
      <w:r w:rsidR="00822777" w:rsidRPr="000A5B99">
        <w:rPr>
          <w:rFonts w:ascii="Book Antiqua" w:hAnsi="Book Antiqu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log10(N/N0)</m:t>
            </m:r>
          </m:num>
          <m:den>
            <m:r>
              <w:rPr>
                <w:rFonts w:ascii="Cambria Math" w:eastAsiaTheme="minorEastAsia" w:hAnsi="Cambria Math"/>
                <w:sz w:val="24"/>
                <w:szCs w:val="24"/>
              </w:rPr>
              <m:t>log10 (2)</m:t>
            </m:r>
          </m:den>
        </m:f>
      </m:oMath>
      <w:r w:rsidR="00063FE0" w:rsidRPr="000A5B99">
        <w:rPr>
          <w:rFonts w:ascii="Book Antiqua" w:eastAsiaTheme="minorEastAsia" w:hAnsi="Book Antiqua"/>
          <w:sz w:val="24"/>
          <w:szCs w:val="24"/>
        </w:rPr>
        <w:t xml:space="preserve"> </w:t>
      </w:r>
    </w:p>
    <w:p w14:paraId="06C2013E" w14:textId="64EC7ADF" w:rsidR="00822777" w:rsidRPr="000A5B99" w:rsidRDefault="000C51D0"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Where </w:t>
      </w:r>
      <w:r w:rsidRPr="000A5B99">
        <w:rPr>
          <w:rFonts w:ascii="Book Antiqua" w:hAnsi="Book Antiqua"/>
          <w:i/>
          <w:sz w:val="24"/>
          <w:szCs w:val="24"/>
        </w:rPr>
        <w:t xml:space="preserve">N </w:t>
      </w:r>
      <w:r w:rsidRPr="000A5B99">
        <w:rPr>
          <w:rFonts w:ascii="Book Antiqua" w:hAnsi="Book Antiqua"/>
          <w:sz w:val="24"/>
          <w:szCs w:val="24"/>
        </w:rPr>
        <w:t xml:space="preserve">was the number of cells at each passage, </w:t>
      </w:r>
      <w:r w:rsidRPr="000A5B99">
        <w:rPr>
          <w:rFonts w:ascii="Book Antiqua" w:hAnsi="Book Antiqua"/>
          <w:i/>
          <w:sz w:val="24"/>
          <w:szCs w:val="24"/>
        </w:rPr>
        <w:t xml:space="preserve">No </w:t>
      </w:r>
      <w:r w:rsidRPr="000A5B99">
        <w:rPr>
          <w:rFonts w:ascii="Book Antiqua" w:hAnsi="Book Antiqua"/>
          <w:sz w:val="24"/>
          <w:szCs w:val="24"/>
        </w:rPr>
        <w:t>was the</w:t>
      </w:r>
      <w:r w:rsidR="00D640A7" w:rsidRPr="000A5B99">
        <w:rPr>
          <w:rFonts w:ascii="Book Antiqua" w:hAnsi="Book Antiqua"/>
          <w:sz w:val="24"/>
          <w:szCs w:val="24"/>
        </w:rPr>
        <w:t xml:space="preserve"> number of</w:t>
      </w:r>
      <w:r w:rsidRPr="000A5B99">
        <w:rPr>
          <w:rFonts w:ascii="Book Antiqua" w:hAnsi="Book Antiqua"/>
          <w:sz w:val="24"/>
          <w:szCs w:val="24"/>
        </w:rPr>
        <w:t xml:space="preserve"> initially plated WJ-MSCs and </w:t>
      </w:r>
      <w:r w:rsidRPr="000A5B99">
        <w:rPr>
          <w:rFonts w:ascii="Book Antiqua" w:hAnsi="Book Antiqua"/>
          <w:i/>
          <w:sz w:val="24"/>
          <w:szCs w:val="24"/>
        </w:rPr>
        <w:t xml:space="preserve">T </w:t>
      </w:r>
      <w:r w:rsidRPr="000A5B99">
        <w:rPr>
          <w:rFonts w:ascii="Book Antiqua" w:hAnsi="Book Antiqua"/>
          <w:sz w:val="24"/>
          <w:szCs w:val="24"/>
        </w:rPr>
        <w:t>was the culture duration in hours.</w:t>
      </w:r>
      <w:r w:rsidRPr="000A5B99">
        <w:rPr>
          <w:rFonts w:ascii="Book Antiqua" w:hAnsi="Book Antiqua"/>
          <w:sz w:val="24"/>
          <w:szCs w:val="24"/>
        </w:rPr>
        <w:tab/>
      </w:r>
    </w:p>
    <w:p w14:paraId="7B92F186" w14:textId="4972F7CF" w:rsidR="00822777" w:rsidRPr="000A5B99" w:rsidRDefault="000C51D0"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Total cell counting and viability estimation</w:t>
      </w:r>
      <w:r w:rsidR="00D640A7" w:rsidRPr="000A5B99">
        <w:rPr>
          <w:rFonts w:ascii="Book Antiqua" w:hAnsi="Book Antiqua"/>
          <w:sz w:val="24"/>
          <w:szCs w:val="24"/>
        </w:rPr>
        <w:t xml:space="preserve">s </w:t>
      </w:r>
      <w:r w:rsidRPr="000A5B99">
        <w:rPr>
          <w:rFonts w:ascii="Book Antiqua" w:hAnsi="Book Antiqua"/>
          <w:sz w:val="24"/>
          <w:szCs w:val="24"/>
        </w:rPr>
        <w:t xml:space="preserve">were performed </w:t>
      </w:r>
      <w:r w:rsidR="00D640A7" w:rsidRPr="000A5B99">
        <w:rPr>
          <w:rFonts w:ascii="Book Antiqua" w:hAnsi="Book Antiqua"/>
          <w:sz w:val="24"/>
          <w:szCs w:val="24"/>
        </w:rPr>
        <w:t xml:space="preserve">using </w:t>
      </w:r>
      <w:r w:rsidRPr="000A5B99">
        <w:rPr>
          <w:rFonts w:ascii="Book Antiqua" w:hAnsi="Book Antiqua"/>
          <w:sz w:val="24"/>
          <w:szCs w:val="24"/>
        </w:rPr>
        <w:t>an automated system (Countess II FL Automated Cell Counter, Thermo</w:t>
      </w:r>
      <w:r w:rsidR="00822777" w:rsidRPr="000A5B99">
        <w:rPr>
          <w:rFonts w:ascii="Book Antiqua" w:hAnsi="Book Antiqua"/>
          <w:sz w:val="24"/>
          <w:szCs w:val="24"/>
        </w:rPr>
        <w:t xml:space="preserve"> </w:t>
      </w:r>
      <w:r w:rsidRPr="000A5B99">
        <w:rPr>
          <w:rFonts w:ascii="Book Antiqua" w:hAnsi="Book Antiqua"/>
          <w:sz w:val="24"/>
          <w:szCs w:val="24"/>
        </w:rPr>
        <w:t xml:space="preserve">Fischer Scientific, </w:t>
      </w:r>
      <w:r w:rsidR="00EC0AEF" w:rsidRPr="000A5B99">
        <w:rPr>
          <w:rFonts w:ascii="Book Antiqua" w:hAnsi="Book Antiqua"/>
          <w:sz w:val="24"/>
          <w:szCs w:val="24"/>
        </w:rPr>
        <w:t>MA</w:t>
      </w:r>
      <w:r w:rsidRPr="000A5B99">
        <w:rPr>
          <w:rFonts w:ascii="Book Antiqua" w:hAnsi="Book Antiqua"/>
          <w:sz w:val="24"/>
          <w:szCs w:val="24"/>
        </w:rPr>
        <w:t xml:space="preserve">, </w:t>
      </w:r>
      <w:r w:rsidR="00822777" w:rsidRPr="000A5B99">
        <w:rPr>
          <w:rFonts w:ascii="Book Antiqua" w:hAnsi="Book Antiqua"/>
          <w:sz w:val="24"/>
          <w:szCs w:val="24"/>
        </w:rPr>
        <w:t>United States</w:t>
      </w:r>
      <w:r w:rsidRPr="000A5B99">
        <w:rPr>
          <w:rFonts w:ascii="Book Antiqua" w:hAnsi="Book Antiqua"/>
          <w:sz w:val="24"/>
          <w:szCs w:val="24"/>
        </w:rPr>
        <w:t xml:space="preserve">) </w:t>
      </w:r>
      <w:r w:rsidR="00D640A7" w:rsidRPr="000A5B99">
        <w:rPr>
          <w:rFonts w:ascii="Book Antiqua" w:hAnsi="Book Antiqua"/>
          <w:sz w:val="24"/>
          <w:szCs w:val="24"/>
        </w:rPr>
        <w:t xml:space="preserve">with </w:t>
      </w:r>
      <w:r w:rsidRPr="000A5B99">
        <w:rPr>
          <w:rFonts w:ascii="Book Antiqua" w:hAnsi="Book Antiqua"/>
          <w:sz w:val="24"/>
          <w:szCs w:val="24"/>
        </w:rPr>
        <w:t xml:space="preserve">Trypan blue stain (Invitrogen, ThermoFischer Scientific, </w:t>
      </w:r>
      <w:r w:rsidR="00EC0AEF" w:rsidRPr="000A5B99">
        <w:rPr>
          <w:rFonts w:ascii="Book Antiqua" w:hAnsi="Book Antiqua"/>
          <w:sz w:val="24"/>
          <w:szCs w:val="24"/>
        </w:rPr>
        <w:t>MA</w:t>
      </w:r>
      <w:r w:rsidRPr="000A5B99">
        <w:rPr>
          <w:rFonts w:ascii="Book Antiqua" w:hAnsi="Book Antiqua"/>
          <w:sz w:val="24"/>
          <w:szCs w:val="24"/>
        </w:rPr>
        <w:t xml:space="preserve">, </w:t>
      </w:r>
      <w:r w:rsidR="00822777" w:rsidRPr="000A5B99">
        <w:rPr>
          <w:rFonts w:ascii="Book Antiqua" w:hAnsi="Book Antiqua"/>
          <w:sz w:val="24"/>
          <w:szCs w:val="24"/>
        </w:rPr>
        <w:t>United States</w:t>
      </w:r>
      <w:r w:rsidRPr="000A5B99">
        <w:rPr>
          <w:rFonts w:ascii="Book Antiqua" w:hAnsi="Book Antiqua"/>
          <w:sz w:val="24"/>
          <w:szCs w:val="24"/>
        </w:rPr>
        <w:t>).</w:t>
      </w:r>
    </w:p>
    <w:p w14:paraId="7AB18FF7" w14:textId="164F6997" w:rsidR="005D7176" w:rsidRPr="000A5B99" w:rsidRDefault="006E18C8"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A</w:t>
      </w:r>
      <w:r w:rsidR="005D7176" w:rsidRPr="000A5B99">
        <w:rPr>
          <w:rFonts w:ascii="Book Antiqua" w:hAnsi="Book Antiqua"/>
          <w:sz w:val="24"/>
          <w:szCs w:val="24"/>
        </w:rPr>
        <w:t>ddition</w:t>
      </w:r>
      <w:r w:rsidRPr="000A5B99">
        <w:rPr>
          <w:rFonts w:ascii="Book Antiqua" w:hAnsi="Book Antiqua"/>
          <w:sz w:val="24"/>
          <w:szCs w:val="24"/>
        </w:rPr>
        <w:t>ally</w:t>
      </w:r>
      <w:r w:rsidR="005D7176" w:rsidRPr="000A5B99">
        <w:rPr>
          <w:rFonts w:ascii="Book Antiqua" w:hAnsi="Book Antiqua"/>
          <w:sz w:val="24"/>
          <w:szCs w:val="24"/>
        </w:rPr>
        <w:t xml:space="preserve">, </w:t>
      </w:r>
      <w:r w:rsidR="00BE5131" w:rsidRPr="000A5B99">
        <w:rPr>
          <w:rFonts w:ascii="Book Antiqua" w:hAnsi="Book Antiqua"/>
          <w:sz w:val="24"/>
          <w:szCs w:val="24"/>
        </w:rPr>
        <w:t>cell viability was determined</w:t>
      </w:r>
      <w:r w:rsidR="005D7176" w:rsidRPr="000A5B99">
        <w:rPr>
          <w:rFonts w:ascii="Book Antiqua" w:hAnsi="Book Antiqua"/>
          <w:sz w:val="24"/>
          <w:szCs w:val="24"/>
        </w:rPr>
        <w:t xml:space="preserve"> with Crystal Violet assay</w:t>
      </w:r>
      <w:r w:rsidR="00EA4CC7" w:rsidRPr="000A5B99">
        <w:rPr>
          <w:rFonts w:ascii="Book Antiqua" w:hAnsi="Book Antiqua"/>
          <w:sz w:val="24"/>
          <w:szCs w:val="24"/>
        </w:rPr>
        <w:t>s</w:t>
      </w:r>
      <w:r w:rsidR="005D7176" w:rsidRPr="000A5B99">
        <w:rPr>
          <w:rFonts w:ascii="Book Antiqua" w:hAnsi="Book Antiqua"/>
          <w:sz w:val="24"/>
          <w:szCs w:val="24"/>
        </w:rPr>
        <w:t xml:space="preserve"> (ab232855, Abcam</w:t>
      </w:r>
      <w:r w:rsidR="00BE5131" w:rsidRPr="000A5B99">
        <w:rPr>
          <w:rFonts w:ascii="Book Antiqua" w:hAnsi="Book Antiqua"/>
          <w:sz w:val="24"/>
          <w:szCs w:val="24"/>
        </w:rPr>
        <w:t>, Cambridge, United Kingdom</w:t>
      </w:r>
      <w:r w:rsidR="005D7176" w:rsidRPr="000A5B99">
        <w:rPr>
          <w:rFonts w:ascii="Book Antiqua" w:hAnsi="Book Antiqua"/>
          <w:sz w:val="24"/>
          <w:szCs w:val="24"/>
        </w:rPr>
        <w:t>)</w:t>
      </w:r>
      <w:r w:rsidR="004E6BF2" w:rsidRPr="000A5B99">
        <w:rPr>
          <w:rFonts w:ascii="Book Antiqua" w:hAnsi="Book Antiqua"/>
          <w:sz w:val="24"/>
          <w:szCs w:val="24"/>
        </w:rPr>
        <w:t xml:space="preserve"> according to </w:t>
      </w:r>
      <w:r w:rsidR="00EA4CC7" w:rsidRPr="000A5B99">
        <w:rPr>
          <w:rFonts w:ascii="Book Antiqua" w:hAnsi="Book Antiqua"/>
          <w:sz w:val="24"/>
          <w:szCs w:val="24"/>
        </w:rPr>
        <w:t xml:space="preserve">the </w:t>
      </w:r>
      <w:r w:rsidR="004E6BF2" w:rsidRPr="000A5B99">
        <w:rPr>
          <w:rFonts w:ascii="Book Antiqua" w:hAnsi="Book Antiqua"/>
          <w:sz w:val="24"/>
          <w:szCs w:val="24"/>
        </w:rPr>
        <w:t xml:space="preserve">manufacturer’s instructions. Briefly, 2 </w:t>
      </w:r>
      <w:r w:rsidR="00822777" w:rsidRPr="000A5B99">
        <w:rPr>
          <w:rFonts w:ascii="Book Antiqua" w:hAnsi="Book Antiqua"/>
          <w:sz w:val="24"/>
          <w:szCs w:val="24"/>
        </w:rPr>
        <w:t>×</w:t>
      </w:r>
      <w:r w:rsidR="004E6BF2" w:rsidRPr="000A5B99">
        <w:rPr>
          <w:rFonts w:ascii="Book Antiqua" w:hAnsi="Book Antiqua"/>
          <w:sz w:val="24"/>
          <w:szCs w:val="24"/>
        </w:rPr>
        <w:t xml:space="preserve"> 10</w:t>
      </w:r>
      <w:r w:rsidR="004E6BF2" w:rsidRPr="000A5B99">
        <w:rPr>
          <w:rFonts w:ascii="Book Antiqua" w:hAnsi="Book Antiqua"/>
          <w:sz w:val="24"/>
          <w:szCs w:val="24"/>
          <w:vertAlign w:val="superscript"/>
        </w:rPr>
        <w:t>5</w:t>
      </w:r>
      <w:r w:rsidR="004E6BF2" w:rsidRPr="000A5B99">
        <w:rPr>
          <w:rFonts w:ascii="Book Antiqua" w:hAnsi="Book Antiqua"/>
          <w:sz w:val="24"/>
          <w:szCs w:val="24"/>
        </w:rPr>
        <w:t xml:space="preserve"> MSCs from passages 1 to 4 were added to each well of </w:t>
      </w:r>
      <w:r w:rsidR="00EA4CC7" w:rsidRPr="000A5B99">
        <w:rPr>
          <w:rFonts w:ascii="Book Antiqua" w:hAnsi="Book Antiqua"/>
          <w:sz w:val="24"/>
          <w:szCs w:val="24"/>
        </w:rPr>
        <w:t xml:space="preserve">a </w:t>
      </w:r>
      <w:r w:rsidR="004E6BF2" w:rsidRPr="000A5B99">
        <w:rPr>
          <w:rFonts w:ascii="Book Antiqua" w:hAnsi="Book Antiqua"/>
          <w:sz w:val="24"/>
          <w:szCs w:val="24"/>
        </w:rPr>
        <w:t>96</w:t>
      </w:r>
      <w:r w:rsidR="00EA4CC7" w:rsidRPr="000A5B99">
        <w:rPr>
          <w:rFonts w:ascii="Book Antiqua" w:hAnsi="Book Antiqua"/>
          <w:sz w:val="24"/>
          <w:szCs w:val="24"/>
        </w:rPr>
        <w:t>-</w:t>
      </w:r>
      <w:r w:rsidR="004E6BF2" w:rsidRPr="000A5B99">
        <w:rPr>
          <w:rFonts w:ascii="Book Antiqua" w:hAnsi="Book Antiqua"/>
          <w:sz w:val="24"/>
          <w:szCs w:val="24"/>
        </w:rPr>
        <w:t>well plate (</w:t>
      </w:r>
      <w:r w:rsidRPr="000A5B99">
        <w:rPr>
          <w:rFonts w:ascii="Book Antiqua" w:hAnsi="Book Antiqua"/>
          <w:sz w:val="24"/>
          <w:szCs w:val="24"/>
        </w:rPr>
        <w:t xml:space="preserve">Costar, Corning Life, Canton, MA, </w:t>
      </w:r>
      <w:r w:rsidR="00822777" w:rsidRPr="000A5B99">
        <w:rPr>
          <w:rFonts w:ascii="Book Antiqua" w:hAnsi="Book Antiqua"/>
          <w:sz w:val="24"/>
          <w:szCs w:val="24"/>
        </w:rPr>
        <w:t>United States</w:t>
      </w:r>
      <w:r w:rsidR="004E6BF2" w:rsidRPr="000A5B99">
        <w:rPr>
          <w:rFonts w:ascii="Book Antiqua" w:hAnsi="Book Antiqua"/>
          <w:sz w:val="24"/>
          <w:szCs w:val="24"/>
        </w:rPr>
        <w:t xml:space="preserve">). </w:t>
      </w:r>
      <w:r w:rsidR="00A00818" w:rsidRPr="000A5B99">
        <w:rPr>
          <w:rFonts w:ascii="Book Antiqua" w:hAnsi="Book Antiqua"/>
          <w:sz w:val="24"/>
          <w:szCs w:val="24"/>
        </w:rPr>
        <w:t xml:space="preserve">DMSO vehicle </w:t>
      </w:r>
      <w:r w:rsidR="004E6BF2" w:rsidRPr="000A5B99">
        <w:rPr>
          <w:rFonts w:ascii="Book Antiqua" w:hAnsi="Book Antiqua"/>
          <w:sz w:val="24"/>
          <w:szCs w:val="24"/>
        </w:rPr>
        <w:t xml:space="preserve">was used as </w:t>
      </w:r>
      <w:r w:rsidR="00EA4CC7" w:rsidRPr="000A5B99">
        <w:rPr>
          <w:rFonts w:ascii="Book Antiqua" w:hAnsi="Book Antiqua"/>
          <w:sz w:val="24"/>
          <w:szCs w:val="24"/>
        </w:rPr>
        <w:t xml:space="preserve">a </w:t>
      </w:r>
      <w:r w:rsidR="004E6BF2" w:rsidRPr="000A5B99">
        <w:rPr>
          <w:rFonts w:ascii="Book Antiqua" w:hAnsi="Book Antiqua"/>
          <w:sz w:val="24"/>
          <w:szCs w:val="24"/>
        </w:rPr>
        <w:t>background control</w:t>
      </w:r>
      <w:r w:rsidR="00EA4CC7" w:rsidRPr="000A5B99">
        <w:rPr>
          <w:rFonts w:ascii="Book Antiqua" w:hAnsi="Book Antiqua"/>
          <w:sz w:val="24"/>
          <w:szCs w:val="24"/>
        </w:rPr>
        <w:t>,</w:t>
      </w:r>
      <w:r w:rsidR="004E6BF2" w:rsidRPr="000A5B99">
        <w:rPr>
          <w:rFonts w:ascii="Book Antiqua" w:hAnsi="Book Antiqua"/>
          <w:sz w:val="24"/>
          <w:szCs w:val="24"/>
        </w:rPr>
        <w:t xml:space="preserve"> and doxorubicin was added in a well contain</w:t>
      </w:r>
      <w:r w:rsidR="00EA4CC7" w:rsidRPr="000A5B99">
        <w:rPr>
          <w:rFonts w:ascii="Book Antiqua" w:hAnsi="Book Antiqua"/>
          <w:sz w:val="24"/>
          <w:szCs w:val="24"/>
        </w:rPr>
        <w:t>ing</w:t>
      </w:r>
      <w:r w:rsidR="004E6BF2" w:rsidRPr="000A5B99">
        <w:rPr>
          <w:rFonts w:ascii="Book Antiqua" w:hAnsi="Book Antiqua"/>
          <w:sz w:val="24"/>
          <w:szCs w:val="24"/>
        </w:rPr>
        <w:t xml:space="preserve"> MSCs as </w:t>
      </w:r>
      <w:r w:rsidR="00EA4CC7" w:rsidRPr="000A5B99">
        <w:rPr>
          <w:rFonts w:ascii="Book Antiqua" w:hAnsi="Book Antiqua"/>
          <w:sz w:val="24"/>
          <w:szCs w:val="24"/>
        </w:rPr>
        <w:t xml:space="preserve">a </w:t>
      </w:r>
      <w:r w:rsidR="004E6BF2" w:rsidRPr="000A5B99">
        <w:rPr>
          <w:rFonts w:ascii="Book Antiqua" w:hAnsi="Book Antiqua"/>
          <w:sz w:val="24"/>
          <w:szCs w:val="24"/>
        </w:rPr>
        <w:t>proliferation inhibitor. All MSC samples were cultured for 72 h at 5% CO</w:t>
      </w:r>
      <w:r w:rsidR="004E6BF2" w:rsidRPr="000A5B99">
        <w:rPr>
          <w:rFonts w:ascii="Book Antiqua" w:hAnsi="Book Antiqua"/>
          <w:sz w:val="24"/>
          <w:szCs w:val="24"/>
          <w:vertAlign w:val="subscript"/>
        </w:rPr>
        <w:t>2</w:t>
      </w:r>
      <w:r w:rsidR="004E6BF2" w:rsidRPr="000A5B99">
        <w:rPr>
          <w:rFonts w:ascii="Book Antiqua" w:hAnsi="Book Antiqua"/>
          <w:sz w:val="24"/>
          <w:szCs w:val="24"/>
        </w:rPr>
        <w:t xml:space="preserve"> in a humidified atmosphere. Then, the culture medium was removed, </w:t>
      </w:r>
      <w:r w:rsidR="00AF4541" w:rsidRPr="000A5B99">
        <w:rPr>
          <w:rFonts w:ascii="Book Antiqua" w:hAnsi="Book Antiqua"/>
          <w:sz w:val="24"/>
          <w:szCs w:val="24"/>
        </w:rPr>
        <w:t>cultures were washed and 50 μ</w:t>
      </w:r>
      <w:r w:rsidR="00822777" w:rsidRPr="000A5B99">
        <w:rPr>
          <w:rFonts w:ascii="Book Antiqua" w:hAnsi="Book Antiqua"/>
          <w:sz w:val="24"/>
          <w:szCs w:val="24"/>
        </w:rPr>
        <w:t>L</w:t>
      </w:r>
      <w:r w:rsidR="00C163B9" w:rsidRPr="000A5B99">
        <w:rPr>
          <w:rFonts w:ascii="Book Antiqua" w:hAnsi="Book Antiqua"/>
          <w:sz w:val="24"/>
          <w:szCs w:val="24"/>
        </w:rPr>
        <w:t xml:space="preserve"> of</w:t>
      </w:r>
      <w:r w:rsidR="00AF4541" w:rsidRPr="000A5B99">
        <w:rPr>
          <w:rFonts w:ascii="Book Antiqua" w:hAnsi="Book Antiqua"/>
          <w:sz w:val="24"/>
          <w:szCs w:val="24"/>
        </w:rPr>
        <w:t xml:space="preserve"> Crystal Violet was added to each well for 20 min at room</w:t>
      </w:r>
      <w:r w:rsidR="00BE5131" w:rsidRPr="000A5B99">
        <w:rPr>
          <w:rFonts w:ascii="Book Antiqua" w:hAnsi="Book Antiqua"/>
          <w:sz w:val="24"/>
          <w:szCs w:val="24"/>
        </w:rPr>
        <w:t xml:space="preserve"> temperature. Then, washing </w:t>
      </w:r>
      <w:r w:rsidR="00AF4541" w:rsidRPr="000A5B99">
        <w:rPr>
          <w:rFonts w:ascii="Book Antiqua" w:hAnsi="Book Antiqua"/>
          <w:sz w:val="24"/>
          <w:szCs w:val="24"/>
        </w:rPr>
        <w:t xml:space="preserve">was performed </w:t>
      </w:r>
      <w:r w:rsidR="00BE5131" w:rsidRPr="000A5B99">
        <w:rPr>
          <w:rFonts w:ascii="Book Antiqua" w:hAnsi="Book Antiqua"/>
          <w:sz w:val="24"/>
          <w:szCs w:val="24"/>
        </w:rPr>
        <w:t xml:space="preserve">and repeated </w:t>
      </w:r>
      <w:r w:rsidR="00AF4541" w:rsidRPr="000A5B99">
        <w:rPr>
          <w:rFonts w:ascii="Book Antiqua" w:hAnsi="Book Antiqua"/>
          <w:sz w:val="24"/>
          <w:szCs w:val="24"/>
        </w:rPr>
        <w:t>four times, the 96</w:t>
      </w:r>
      <w:r w:rsidR="00C35E3D" w:rsidRPr="000A5B99">
        <w:rPr>
          <w:rFonts w:ascii="Book Antiqua" w:hAnsi="Book Antiqua"/>
          <w:sz w:val="24"/>
          <w:szCs w:val="24"/>
        </w:rPr>
        <w:t>-</w:t>
      </w:r>
      <w:r w:rsidR="00AF4541" w:rsidRPr="000A5B99">
        <w:rPr>
          <w:rFonts w:ascii="Book Antiqua" w:hAnsi="Book Antiqua"/>
          <w:sz w:val="24"/>
          <w:szCs w:val="24"/>
        </w:rPr>
        <w:t>well</w:t>
      </w:r>
      <w:r w:rsidRPr="000A5B99">
        <w:rPr>
          <w:rFonts w:ascii="Book Antiqua" w:hAnsi="Book Antiqua"/>
          <w:sz w:val="24"/>
          <w:szCs w:val="24"/>
        </w:rPr>
        <w:t xml:space="preserve"> plate</w:t>
      </w:r>
      <w:r w:rsidR="00C35E3D" w:rsidRPr="000A5B99">
        <w:rPr>
          <w:rFonts w:ascii="Book Antiqua" w:hAnsi="Book Antiqua"/>
          <w:sz w:val="24"/>
          <w:szCs w:val="24"/>
        </w:rPr>
        <w:t xml:space="preserve"> was</w:t>
      </w:r>
      <w:r w:rsidR="00AF4541" w:rsidRPr="000A5B99">
        <w:rPr>
          <w:rFonts w:ascii="Book Antiqua" w:hAnsi="Book Antiqua"/>
          <w:sz w:val="24"/>
          <w:szCs w:val="24"/>
        </w:rPr>
        <w:t xml:space="preserve"> air dried, followed by</w:t>
      </w:r>
      <w:r w:rsidR="00C35E3D" w:rsidRPr="000A5B99">
        <w:rPr>
          <w:rFonts w:ascii="Book Antiqua" w:hAnsi="Book Antiqua"/>
          <w:sz w:val="24"/>
          <w:szCs w:val="24"/>
        </w:rPr>
        <w:t xml:space="preserve"> the</w:t>
      </w:r>
      <w:r w:rsidR="00AF4541" w:rsidRPr="000A5B99">
        <w:rPr>
          <w:rFonts w:ascii="Book Antiqua" w:hAnsi="Book Antiqua"/>
          <w:sz w:val="24"/>
          <w:szCs w:val="24"/>
        </w:rPr>
        <w:t xml:space="preserve"> addition of 100 μ</w:t>
      </w:r>
      <w:r w:rsidR="00822777" w:rsidRPr="000A5B99">
        <w:rPr>
          <w:rFonts w:ascii="Book Antiqua" w:hAnsi="Book Antiqua"/>
          <w:sz w:val="24"/>
          <w:szCs w:val="24"/>
        </w:rPr>
        <w:t>L</w:t>
      </w:r>
      <w:r w:rsidR="00BE5131" w:rsidRPr="000A5B99">
        <w:rPr>
          <w:rFonts w:ascii="Book Antiqua" w:hAnsi="Book Antiqua"/>
          <w:sz w:val="24"/>
          <w:szCs w:val="24"/>
        </w:rPr>
        <w:t xml:space="preserve"> s</w:t>
      </w:r>
      <w:r w:rsidR="00AF4541" w:rsidRPr="000A5B99">
        <w:rPr>
          <w:rFonts w:ascii="Book Antiqua" w:hAnsi="Book Antiqua"/>
          <w:sz w:val="24"/>
          <w:szCs w:val="24"/>
        </w:rPr>
        <w:t>olubilization solution to each well. Finally, absorbance at 595 nm was measured</w:t>
      </w:r>
      <w:r w:rsidR="00C35E3D" w:rsidRPr="000A5B99">
        <w:rPr>
          <w:rFonts w:ascii="Book Antiqua" w:hAnsi="Book Antiqua"/>
          <w:sz w:val="24"/>
          <w:szCs w:val="24"/>
        </w:rPr>
        <w:t>,</w:t>
      </w:r>
      <w:r w:rsidR="00AF4541" w:rsidRPr="000A5B99">
        <w:rPr>
          <w:rFonts w:ascii="Book Antiqua" w:hAnsi="Book Antiqua"/>
          <w:sz w:val="24"/>
          <w:szCs w:val="24"/>
        </w:rPr>
        <w:t xml:space="preserve"> and the % </w:t>
      </w:r>
      <w:r w:rsidR="00AF4541" w:rsidRPr="000A5B99">
        <w:rPr>
          <w:rFonts w:ascii="Book Antiqua" w:hAnsi="Book Antiqua"/>
          <w:sz w:val="24"/>
          <w:szCs w:val="24"/>
        </w:rPr>
        <w:lastRenderedPageBreak/>
        <w:t>cytotoxicity was calculated based on</w:t>
      </w:r>
      <w:r w:rsidR="00A00818" w:rsidRPr="000A5B99">
        <w:rPr>
          <w:rFonts w:ascii="Book Antiqua" w:hAnsi="Book Antiqua"/>
          <w:sz w:val="24"/>
          <w:szCs w:val="24"/>
        </w:rPr>
        <w:t xml:space="preserve"> the determination of the optical density (OD) using </w:t>
      </w:r>
      <w:r w:rsidR="00AF4541" w:rsidRPr="000A5B99">
        <w:rPr>
          <w:rFonts w:ascii="Book Antiqua" w:hAnsi="Book Antiqua"/>
          <w:sz w:val="24"/>
          <w:szCs w:val="24"/>
        </w:rPr>
        <w:t>the following equation:</w:t>
      </w:r>
    </w:p>
    <w:p w14:paraId="08ECE0C2" w14:textId="2406541E" w:rsidR="00A00818" w:rsidRPr="000A5B99" w:rsidRDefault="00A00818" w:rsidP="002D30B7">
      <w:pPr>
        <w:spacing w:after="0" w:line="360" w:lineRule="auto"/>
        <w:ind w:firstLine="284"/>
        <w:jc w:val="both"/>
        <w:rPr>
          <w:rFonts w:ascii="Book Antiqua" w:eastAsiaTheme="minorEastAsia" w:hAnsi="Book Antiqua"/>
          <w:sz w:val="24"/>
          <w:szCs w:val="24"/>
        </w:rPr>
      </w:pPr>
      <w:r w:rsidRPr="000A5B99">
        <w:rPr>
          <w:rFonts w:ascii="Book Antiqua" w:hAnsi="Book Antiqua"/>
          <w:sz w:val="24"/>
          <w:szCs w:val="24"/>
        </w:rPr>
        <w:t>% Cytotoxicity =</w:t>
      </w:r>
      <w:r w:rsidR="00822777" w:rsidRPr="000A5B99">
        <w:rPr>
          <w:rFonts w:ascii="Book Antiqua" w:hAnsi="Book Antiqua"/>
          <w:sz w:val="24"/>
          <w:szCs w:val="24"/>
          <w:lang w:eastAsia="zh-CN"/>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 xml:space="preserve">OD </m:t>
            </m:r>
            <m:d>
              <m:dPr>
                <m:ctrlPr>
                  <w:rPr>
                    <w:rFonts w:ascii="Cambria Math" w:eastAsiaTheme="minorEastAsia" w:hAnsi="Cambria Math"/>
                    <w:i/>
                    <w:sz w:val="24"/>
                    <w:szCs w:val="24"/>
                  </w:rPr>
                </m:ctrlPr>
              </m:dPr>
              <m:e>
                <m:r>
                  <w:rPr>
                    <w:rFonts w:ascii="Cambria Math" w:eastAsiaTheme="minorEastAsia" w:hAnsi="Cambria Math"/>
                    <w:sz w:val="24"/>
                    <w:szCs w:val="24"/>
                  </w:rPr>
                  <m:t>DMSO</m:t>
                </m:r>
              </m:e>
            </m:d>
            <m:r>
              <w:rPr>
                <w:rFonts w:ascii="Cambria Math" w:eastAsiaTheme="minorEastAsia" w:hAnsi="Cambria Math"/>
                <w:sz w:val="24"/>
                <w:szCs w:val="24"/>
              </w:rPr>
              <m:t xml:space="preserve"> - OD (Sample)</m:t>
            </m:r>
          </m:num>
          <m:den>
            <m:r>
              <w:rPr>
                <w:rFonts w:ascii="Cambria Math" w:eastAsiaTheme="minorEastAsia" w:hAnsi="Cambria Math"/>
                <w:sz w:val="24"/>
                <w:szCs w:val="24"/>
              </w:rPr>
              <m:t>OD (DMSO)</m:t>
            </m:r>
          </m:den>
        </m:f>
        <m:r>
          <w:rPr>
            <w:rFonts w:ascii="Cambria Math" w:eastAsiaTheme="minorEastAsia" w:hAnsi="Cambria Math"/>
            <w:sz w:val="24"/>
            <w:szCs w:val="24"/>
          </w:rPr>
          <m:t xml:space="preserve"> </m:t>
        </m:r>
        <m:r>
          <w:rPr>
            <w:rFonts w:ascii="Cambria Math" w:eastAsia="等线" w:hAnsi="Cambria Math"/>
            <w:sz w:val="24"/>
            <w:szCs w:val="24"/>
          </w:rPr>
          <m:t>×</m:t>
        </m:r>
        <m:r>
          <w:rPr>
            <w:rFonts w:ascii="Cambria Math" w:eastAsiaTheme="minorEastAsia" w:hAnsi="Cambria Math"/>
            <w:sz w:val="24"/>
            <w:szCs w:val="24"/>
          </w:rPr>
          <m:t xml:space="preserve"> 100%</m:t>
        </m:r>
      </m:oMath>
      <w:r w:rsidRPr="000A5B99">
        <w:rPr>
          <w:rFonts w:ascii="Book Antiqua" w:eastAsiaTheme="minorEastAsia" w:hAnsi="Book Antiqua"/>
          <w:sz w:val="24"/>
          <w:szCs w:val="24"/>
        </w:rPr>
        <w:t xml:space="preserve"> </w:t>
      </w:r>
    </w:p>
    <w:p w14:paraId="301A51C3" w14:textId="7F92871D" w:rsidR="00AF4541" w:rsidRPr="000A5B99" w:rsidRDefault="00A00818" w:rsidP="002D30B7">
      <w:pPr>
        <w:spacing w:after="0" w:line="360" w:lineRule="auto"/>
        <w:ind w:firstLineChars="100" w:firstLine="240"/>
        <w:jc w:val="both"/>
        <w:rPr>
          <w:rFonts w:ascii="Book Antiqua" w:eastAsiaTheme="minorEastAsia" w:hAnsi="Book Antiqua"/>
          <w:sz w:val="24"/>
          <w:szCs w:val="24"/>
        </w:rPr>
      </w:pPr>
      <w:r w:rsidRPr="000A5B99">
        <w:rPr>
          <w:rFonts w:ascii="Book Antiqua" w:eastAsiaTheme="minorEastAsia" w:hAnsi="Book Antiqua"/>
          <w:sz w:val="24"/>
          <w:szCs w:val="24"/>
        </w:rPr>
        <w:t>Where OD (DMSO) was the DMSO control after background correction and OD (Sample) was the OD of the sample after background correction.</w:t>
      </w:r>
    </w:p>
    <w:p w14:paraId="6422038C" w14:textId="77777777" w:rsidR="00822777" w:rsidRPr="000A5B99" w:rsidRDefault="00822777" w:rsidP="002D30B7">
      <w:pPr>
        <w:spacing w:after="0" w:line="360" w:lineRule="auto"/>
        <w:ind w:firstLineChars="100" w:firstLine="240"/>
        <w:jc w:val="both"/>
        <w:rPr>
          <w:rFonts w:ascii="Book Antiqua" w:eastAsiaTheme="minorEastAsia" w:hAnsi="Book Antiqua"/>
          <w:sz w:val="24"/>
          <w:szCs w:val="24"/>
        </w:rPr>
      </w:pPr>
    </w:p>
    <w:p w14:paraId="7CBF7424" w14:textId="77777777" w:rsidR="000C51D0" w:rsidRPr="000A5B99" w:rsidRDefault="000C51D0" w:rsidP="002D30B7">
      <w:pPr>
        <w:spacing w:after="0" w:line="360" w:lineRule="auto"/>
        <w:jc w:val="both"/>
        <w:rPr>
          <w:rFonts w:ascii="Book Antiqua" w:hAnsi="Book Antiqua"/>
          <w:b/>
          <w:bCs/>
          <w:i/>
          <w:sz w:val="24"/>
          <w:szCs w:val="24"/>
        </w:rPr>
      </w:pPr>
      <w:r w:rsidRPr="000A5B99">
        <w:rPr>
          <w:rFonts w:ascii="Book Antiqua" w:hAnsi="Book Antiqua"/>
          <w:b/>
          <w:bCs/>
          <w:i/>
          <w:sz w:val="24"/>
          <w:szCs w:val="24"/>
        </w:rPr>
        <w:t>WJ-MSCs trilineage differentiation assay</w:t>
      </w:r>
    </w:p>
    <w:p w14:paraId="71E660FA" w14:textId="73FC32AD" w:rsidR="00822777" w:rsidRPr="000A5B99" w:rsidRDefault="006707EE"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WJ-MSCs P4 (</w:t>
      </w:r>
      <w:r w:rsidRPr="000A5B99">
        <w:rPr>
          <w:rFonts w:ascii="Book Antiqua" w:hAnsi="Book Antiqua"/>
          <w:i/>
          <w:iCs/>
          <w:sz w:val="24"/>
          <w:szCs w:val="24"/>
        </w:rPr>
        <w:t>n</w:t>
      </w:r>
      <w:r w:rsidR="00822777" w:rsidRPr="000A5B99">
        <w:rPr>
          <w:rFonts w:ascii="Book Antiqua" w:hAnsi="Book Antiqua"/>
          <w:sz w:val="24"/>
          <w:szCs w:val="24"/>
        </w:rPr>
        <w:t xml:space="preserve"> </w:t>
      </w:r>
      <w:r w:rsidRPr="000A5B99">
        <w:rPr>
          <w:rFonts w:ascii="Book Antiqua" w:hAnsi="Book Antiqua"/>
          <w:sz w:val="24"/>
          <w:szCs w:val="24"/>
        </w:rPr>
        <w:t>=</w:t>
      </w:r>
      <w:r w:rsidR="00822777" w:rsidRPr="000A5B99">
        <w:rPr>
          <w:rFonts w:ascii="Book Antiqua" w:hAnsi="Book Antiqua"/>
          <w:sz w:val="24"/>
          <w:szCs w:val="24"/>
        </w:rPr>
        <w:t xml:space="preserve"> </w:t>
      </w:r>
      <w:r w:rsidRPr="000A5B99">
        <w:rPr>
          <w:rFonts w:ascii="Book Antiqua" w:hAnsi="Book Antiqua"/>
          <w:sz w:val="24"/>
          <w:szCs w:val="24"/>
        </w:rPr>
        <w:t>5</w:t>
      </w:r>
      <w:r w:rsidR="000C51D0" w:rsidRPr="000A5B99">
        <w:rPr>
          <w:rFonts w:ascii="Book Antiqua" w:hAnsi="Book Antiqua"/>
          <w:sz w:val="24"/>
          <w:szCs w:val="24"/>
        </w:rPr>
        <w:t xml:space="preserve">) were </w:t>
      </w:r>
      <w:r w:rsidR="00C35E3D" w:rsidRPr="000A5B99">
        <w:rPr>
          <w:rFonts w:ascii="Book Antiqua" w:hAnsi="Book Antiqua"/>
          <w:sz w:val="24"/>
          <w:szCs w:val="24"/>
        </w:rPr>
        <w:t xml:space="preserve">promoted </w:t>
      </w:r>
      <w:r w:rsidR="000C51D0" w:rsidRPr="000A5B99">
        <w:rPr>
          <w:rFonts w:ascii="Book Antiqua" w:hAnsi="Book Antiqua"/>
          <w:sz w:val="24"/>
          <w:szCs w:val="24"/>
        </w:rPr>
        <w:t xml:space="preserve">to </w:t>
      </w:r>
      <w:r w:rsidR="00C35E3D" w:rsidRPr="000A5B99">
        <w:rPr>
          <w:rFonts w:ascii="Book Antiqua" w:hAnsi="Book Antiqua"/>
          <w:sz w:val="24"/>
          <w:szCs w:val="24"/>
        </w:rPr>
        <w:t xml:space="preserve">differentiate </w:t>
      </w:r>
      <w:r w:rsidR="000C51D0" w:rsidRPr="000A5B99">
        <w:rPr>
          <w:rFonts w:ascii="Book Antiqua" w:hAnsi="Book Antiqua"/>
          <w:sz w:val="24"/>
          <w:szCs w:val="24"/>
        </w:rPr>
        <w:t>towards “osteocytes”, “adipocytes” and “chondrocytes”. For “osteogenic” and “adipogenic” differentiation, WJ-MSCs were plated at a density of 1</w:t>
      </w:r>
      <w:r w:rsidR="00822777" w:rsidRPr="000A5B99">
        <w:rPr>
          <w:rFonts w:ascii="Book Antiqua" w:hAnsi="Book Antiqua"/>
          <w:sz w:val="24"/>
          <w:szCs w:val="24"/>
        </w:rPr>
        <w:t xml:space="preserve"> × </w:t>
      </w:r>
      <w:r w:rsidR="000C51D0" w:rsidRPr="000A5B99">
        <w:rPr>
          <w:rFonts w:ascii="Book Antiqua" w:hAnsi="Book Antiqua"/>
          <w:sz w:val="24"/>
          <w:szCs w:val="24"/>
        </w:rPr>
        <w:t>10</w:t>
      </w:r>
      <w:r w:rsidR="000C51D0" w:rsidRPr="000A5B99">
        <w:rPr>
          <w:rFonts w:ascii="Book Antiqua" w:hAnsi="Book Antiqua"/>
          <w:sz w:val="24"/>
          <w:szCs w:val="24"/>
          <w:vertAlign w:val="superscript"/>
        </w:rPr>
        <w:t>5</w:t>
      </w:r>
      <w:r w:rsidR="000C51D0" w:rsidRPr="000A5B99">
        <w:rPr>
          <w:rFonts w:ascii="Book Antiqua" w:hAnsi="Book Antiqua"/>
          <w:sz w:val="24"/>
          <w:szCs w:val="24"/>
        </w:rPr>
        <w:t xml:space="preserve"> cells into 6-well plates (Costar, Corning Life, Canton, MA, </w:t>
      </w:r>
      <w:r w:rsidR="00822777" w:rsidRPr="000A5B99">
        <w:rPr>
          <w:rFonts w:ascii="Book Antiqua" w:hAnsi="Book Antiqua"/>
          <w:sz w:val="24"/>
          <w:szCs w:val="24"/>
        </w:rPr>
        <w:t>United States</w:t>
      </w:r>
      <w:r w:rsidR="000C51D0" w:rsidRPr="000A5B99">
        <w:rPr>
          <w:rFonts w:ascii="Book Antiqua" w:hAnsi="Book Antiqua"/>
          <w:sz w:val="24"/>
          <w:szCs w:val="24"/>
        </w:rPr>
        <w:t>). When the cells reached 80% confluency,</w:t>
      </w:r>
      <w:r w:rsidR="00C35E3D" w:rsidRPr="000A5B99">
        <w:rPr>
          <w:rFonts w:ascii="Book Antiqua" w:hAnsi="Book Antiqua"/>
          <w:sz w:val="24"/>
          <w:szCs w:val="24"/>
        </w:rPr>
        <w:t xml:space="preserve"> </w:t>
      </w:r>
      <w:r w:rsidR="000C51D0" w:rsidRPr="000A5B99">
        <w:rPr>
          <w:rFonts w:ascii="Book Antiqua" w:hAnsi="Book Antiqua"/>
          <w:sz w:val="24"/>
          <w:szCs w:val="24"/>
        </w:rPr>
        <w:t xml:space="preserve">differentiation was performed. WJ-MSCs were differentiated </w:t>
      </w:r>
      <w:r w:rsidR="00C35E3D" w:rsidRPr="000A5B99">
        <w:rPr>
          <w:rFonts w:ascii="Book Antiqua" w:hAnsi="Book Antiqua"/>
          <w:sz w:val="24"/>
          <w:szCs w:val="24"/>
        </w:rPr>
        <w:t>in</w:t>
      </w:r>
      <w:r w:rsidR="000C51D0" w:rsidRPr="000A5B99">
        <w:rPr>
          <w:rFonts w:ascii="Book Antiqua" w:hAnsi="Book Antiqua"/>
          <w:sz w:val="24"/>
          <w:szCs w:val="24"/>
        </w:rPr>
        <w:t>to “osteocytes” or “adipocytes” using the STEMPRO</w:t>
      </w:r>
      <w:r w:rsidR="000C51D0" w:rsidRPr="000A5B99">
        <w:rPr>
          <w:rFonts w:ascii="Book Antiqua" w:hAnsi="Book Antiqua"/>
          <w:sz w:val="24"/>
          <w:szCs w:val="24"/>
          <w:vertAlign w:val="superscript"/>
        </w:rPr>
        <w:t>®</w:t>
      </w:r>
      <w:r w:rsidR="000C51D0" w:rsidRPr="000A5B99">
        <w:rPr>
          <w:rFonts w:ascii="Book Antiqua" w:hAnsi="Book Antiqua"/>
          <w:sz w:val="24"/>
          <w:szCs w:val="24"/>
        </w:rPr>
        <w:t xml:space="preserve"> Osteogenesis (ThermoFischer Scientific, Massachusetts, </w:t>
      </w:r>
      <w:r w:rsidR="00822777" w:rsidRPr="000A5B99">
        <w:rPr>
          <w:rFonts w:ascii="Book Antiqua" w:hAnsi="Book Antiqua"/>
          <w:sz w:val="24"/>
          <w:szCs w:val="24"/>
        </w:rPr>
        <w:t>United States</w:t>
      </w:r>
      <w:r w:rsidR="000C51D0" w:rsidRPr="000A5B99">
        <w:rPr>
          <w:rFonts w:ascii="Book Antiqua" w:hAnsi="Book Antiqua"/>
          <w:sz w:val="24"/>
          <w:szCs w:val="24"/>
        </w:rPr>
        <w:t>) or STEMPRO</w:t>
      </w:r>
      <w:r w:rsidR="000C51D0" w:rsidRPr="000A5B99">
        <w:rPr>
          <w:rFonts w:ascii="Book Antiqua" w:hAnsi="Book Antiqua"/>
          <w:sz w:val="24"/>
          <w:szCs w:val="24"/>
          <w:vertAlign w:val="superscript"/>
        </w:rPr>
        <w:t>®</w:t>
      </w:r>
      <w:r w:rsidR="000C51D0" w:rsidRPr="000A5B99">
        <w:rPr>
          <w:rFonts w:ascii="Book Antiqua" w:hAnsi="Book Antiqua"/>
          <w:sz w:val="24"/>
          <w:szCs w:val="24"/>
        </w:rPr>
        <w:t xml:space="preserve"> Adipogenesis (ThermoFischer Scientific, Massachusetts, </w:t>
      </w:r>
      <w:r w:rsidR="00822777" w:rsidRPr="000A5B99">
        <w:rPr>
          <w:rFonts w:ascii="Book Antiqua" w:hAnsi="Book Antiqua"/>
          <w:sz w:val="24"/>
          <w:szCs w:val="24"/>
        </w:rPr>
        <w:t>United States</w:t>
      </w:r>
      <w:r w:rsidR="000C51D0" w:rsidRPr="000A5B99">
        <w:rPr>
          <w:rFonts w:ascii="Book Antiqua" w:hAnsi="Book Antiqua"/>
          <w:sz w:val="24"/>
          <w:szCs w:val="24"/>
        </w:rPr>
        <w:t>) Differentiation kits</w:t>
      </w:r>
      <w:r w:rsidR="00BE5131" w:rsidRPr="000A5B99">
        <w:rPr>
          <w:rFonts w:ascii="Book Antiqua" w:hAnsi="Book Antiqua"/>
          <w:sz w:val="24"/>
          <w:szCs w:val="24"/>
        </w:rPr>
        <w:t>,</w:t>
      </w:r>
      <w:r w:rsidR="00822777" w:rsidRPr="000A5B99">
        <w:rPr>
          <w:rFonts w:ascii="Book Antiqua" w:hAnsi="Book Antiqua"/>
          <w:sz w:val="24"/>
          <w:szCs w:val="24"/>
        </w:rPr>
        <w:t xml:space="preserve"> </w:t>
      </w:r>
      <w:r w:rsidR="000C51D0" w:rsidRPr="000A5B99">
        <w:rPr>
          <w:rFonts w:ascii="Book Antiqua" w:hAnsi="Book Antiqua"/>
          <w:sz w:val="24"/>
          <w:szCs w:val="24"/>
        </w:rPr>
        <w:t xml:space="preserve">according to </w:t>
      </w:r>
      <w:r w:rsidR="00C35E3D" w:rsidRPr="000A5B99">
        <w:rPr>
          <w:rFonts w:ascii="Book Antiqua" w:hAnsi="Book Antiqua"/>
          <w:sz w:val="24"/>
          <w:szCs w:val="24"/>
        </w:rPr>
        <w:t xml:space="preserve">the </w:t>
      </w:r>
      <w:r w:rsidR="000C51D0" w:rsidRPr="000A5B99">
        <w:rPr>
          <w:rFonts w:ascii="Book Antiqua" w:hAnsi="Book Antiqua"/>
          <w:sz w:val="24"/>
          <w:szCs w:val="24"/>
        </w:rPr>
        <w:t>manufacturer’s instructions. Evaluation of “osteogenic” or “adipogenic” differentiation was conducted with the Alizarin Red S (Sigma-Aldrich, Darmstadt, Germany) and Oil Red-O (Sigma-Aldrich, Darmstadt, Germany)</w:t>
      </w:r>
      <w:r w:rsidR="00C35E3D" w:rsidRPr="000A5B99">
        <w:rPr>
          <w:rFonts w:ascii="Book Antiqua" w:hAnsi="Book Antiqua"/>
          <w:sz w:val="24"/>
          <w:szCs w:val="24"/>
        </w:rPr>
        <w:t xml:space="preserve"> histological stains</w:t>
      </w:r>
      <w:r w:rsidR="000C51D0" w:rsidRPr="000A5B99">
        <w:rPr>
          <w:rFonts w:ascii="Book Antiqua" w:hAnsi="Book Antiqua"/>
          <w:sz w:val="24"/>
          <w:szCs w:val="24"/>
        </w:rPr>
        <w:t xml:space="preserve">, respectively. Alizarin Red S </w:t>
      </w:r>
      <w:r w:rsidR="00C35E3D" w:rsidRPr="000A5B99">
        <w:rPr>
          <w:rFonts w:ascii="Book Antiqua" w:hAnsi="Book Antiqua"/>
          <w:sz w:val="24"/>
          <w:szCs w:val="24"/>
        </w:rPr>
        <w:t xml:space="preserve">specifically </w:t>
      </w:r>
      <w:r w:rsidR="000C51D0" w:rsidRPr="000A5B99">
        <w:rPr>
          <w:rFonts w:ascii="Book Antiqua" w:hAnsi="Book Antiqua"/>
          <w:sz w:val="24"/>
          <w:szCs w:val="24"/>
        </w:rPr>
        <w:t xml:space="preserve">stains  calcium depositions, while Oil-Red-O stains produced lipid droplets. </w:t>
      </w:r>
      <w:r w:rsidR="000C51D0" w:rsidRPr="000A5B99">
        <w:rPr>
          <w:rFonts w:ascii="Book Antiqua" w:hAnsi="Book Antiqua"/>
          <w:sz w:val="24"/>
          <w:szCs w:val="24"/>
        </w:rPr>
        <w:tab/>
      </w:r>
      <w:r w:rsidR="0052364F" w:rsidRPr="000A5B99">
        <w:rPr>
          <w:rFonts w:ascii="Book Antiqua" w:hAnsi="Book Antiqua"/>
          <w:sz w:val="24"/>
          <w:szCs w:val="24"/>
        </w:rPr>
        <w:t>In addition, Alizarin Red S quantification assay</w:t>
      </w:r>
      <w:r w:rsidR="00C35E3D" w:rsidRPr="000A5B99">
        <w:rPr>
          <w:rFonts w:ascii="Book Antiqua" w:hAnsi="Book Antiqua"/>
          <w:sz w:val="24"/>
          <w:szCs w:val="24"/>
        </w:rPr>
        <w:t>s</w:t>
      </w:r>
      <w:r w:rsidR="0052364F" w:rsidRPr="000A5B99">
        <w:rPr>
          <w:rFonts w:ascii="Book Antiqua" w:hAnsi="Book Antiqua"/>
          <w:sz w:val="24"/>
          <w:szCs w:val="24"/>
        </w:rPr>
        <w:t xml:space="preserve"> (ECM815, Millipore</w:t>
      </w:r>
      <w:r w:rsidR="00720F33" w:rsidRPr="000A5B99">
        <w:rPr>
          <w:rFonts w:ascii="Book Antiqua" w:hAnsi="Book Antiqua"/>
          <w:sz w:val="24"/>
          <w:szCs w:val="24"/>
        </w:rPr>
        <w:t>, Darmstadt, Germany</w:t>
      </w:r>
      <w:r w:rsidR="0052364F" w:rsidRPr="000A5B99">
        <w:rPr>
          <w:rFonts w:ascii="Book Antiqua" w:hAnsi="Book Antiqua"/>
          <w:sz w:val="24"/>
          <w:szCs w:val="24"/>
        </w:rPr>
        <w:t xml:space="preserve">) </w:t>
      </w:r>
      <w:r w:rsidR="00C35E3D" w:rsidRPr="000A5B99">
        <w:rPr>
          <w:rFonts w:ascii="Book Antiqua" w:hAnsi="Book Antiqua"/>
          <w:sz w:val="24"/>
          <w:szCs w:val="24"/>
        </w:rPr>
        <w:t xml:space="preserve">were </w:t>
      </w:r>
      <w:r w:rsidR="0052364F" w:rsidRPr="000A5B99">
        <w:rPr>
          <w:rFonts w:ascii="Book Antiqua" w:hAnsi="Book Antiqua"/>
          <w:sz w:val="24"/>
          <w:szCs w:val="24"/>
        </w:rPr>
        <w:t xml:space="preserve">used </w:t>
      </w:r>
      <w:r w:rsidR="00C35E3D" w:rsidRPr="000A5B99">
        <w:rPr>
          <w:rFonts w:ascii="Book Antiqua" w:hAnsi="Book Antiqua"/>
          <w:sz w:val="24"/>
          <w:szCs w:val="24"/>
        </w:rPr>
        <w:t xml:space="preserve">to determine </w:t>
      </w:r>
      <w:r w:rsidR="0052364F" w:rsidRPr="000A5B99">
        <w:rPr>
          <w:rFonts w:ascii="Book Antiqua" w:hAnsi="Book Antiqua"/>
          <w:sz w:val="24"/>
          <w:szCs w:val="24"/>
        </w:rPr>
        <w:t>Ca</w:t>
      </w:r>
      <w:r w:rsidR="0052364F" w:rsidRPr="000A5B99">
        <w:rPr>
          <w:rFonts w:ascii="Book Antiqua" w:hAnsi="Book Antiqua"/>
          <w:sz w:val="24"/>
          <w:szCs w:val="24"/>
          <w:vertAlign w:val="superscript"/>
        </w:rPr>
        <w:t>2+</w:t>
      </w:r>
      <w:r w:rsidR="0052364F" w:rsidRPr="000A5B99">
        <w:rPr>
          <w:rFonts w:ascii="Book Antiqua" w:hAnsi="Book Antiqua"/>
          <w:sz w:val="24"/>
          <w:szCs w:val="24"/>
        </w:rPr>
        <w:t xml:space="preserve"> deposits, according to </w:t>
      </w:r>
      <w:r w:rsidR="00C35E3D" w:rsidRPr="000A5B99">
        <w:rPr>
          <w:rFonts w:ascii="Book Antiqua" w:hAnsi="Book Antiqua"/>
          <w:sz w:val="24"/>
          <w:szCs w:val="24"/>
        </w:rPr>
        <w:t xml:space="preserve">the </w:t>
      </w:r>
      <w:r w:rsidR="0052364F" w:rsidRPr="000A5B99">
        <w:rPr>
          <w:rFonts w:ascii="Book Antiqua" w:hAnsi="Book Antiqua"/>
          <w:sz w:val="24"/>
          <w:szCs w:val="24"/>
        </w:rPr>
        <w:t>manufacturer’s instructions</w:t>
      </w:r>
      <w:r w:rsidR="00BE5131" w:rsidRPr="000A5B99">
        <w:rPr>
          <w:rFonts w:ascii="Book Antiqua" w:hAnsi="Book Antiqua"/>
          <w:sz w:val="24"/>
          <w:szCs w:val="24"/>
        </w:rPr>
        <w:t>.</w:t>
      </w:r>
      <w:r w:rsidR="00822777" w:rsidRPr="000A5B99">
        <w:rPr>
          <w:rFonts w:ascii="Book Antiqua" w:hAnsi="Book Antiqua"/>
          <w:sz w:val="24"/>
          <w:szCs w:val="24"/>
        </w:rPr>
        <w:t xml:space="preserve"> </w:t>
      </w:r>
      <w:r w:rsidR="000C51D0" w:rsidRPr="000A5B99">
        <w:rPr>
          <w:rFonts w:ascii="Book Antiqua" w:hAnsi="Book Antiqua"/>
          <w:sz w:val="24"/>
          <w:szCs w:val="24"/>
        </w:rPr>
        <w:t>“Chondrogenic” differentiation was performed in 3D cultures</w:t>
      </w:r>
      <w:r w:rsidR="00C35E3D" w:rsidRPr="000A5B99">
        <w:rPr>
          <w:rFonts w:ascii="Book Antiqua" w:hAnsi="Book Antiqua"/>
          <w:sz w:val="24"/>
          <w:szCs w:val="24"/>
        </w:rPr>
        <w:t xml:space="preserve"> </w:t>
      </w:r>
      <w:r w:rsidR="000C51D0" w:rsidRPr="000A5B99">
        <w:rPr>
          <w:rFonts w:ascii="Book Antiqua" w:hAnsi="Book Antiqua"/>
          <w:sz w:val="24"/>
          <w:szCs w:val="24"/>
        </w:rPr>
        <w:t xml:space="preserve">generated from seeded WJ-MSCs at a density of 5 </w:t>
      </w:r>
      <w:r w:rsidR="00822777" w:rsidRPr="000A5B99">
        <w:rPr>
          <w:rFonts w:ascii="Book Antiqua" w:hAnsi="Book Antiqua"/>
          <w:sz w:val="24"/>
          <w:szCs w:val="24"/>
        </w:rPr>
        <w:t>×</w:t>
      </w:r>
      <w:r w:rsidR="000C51D0" w:rsidRPr="000A5B99">
        <w:rPr>
          <w:rFonts w:ascii="Book Antiqua" w:hAnsi="Book Antiqua"/>
          <w:sz w:val="24"/>
          <w:szCs w:val="24"/>
        </w:rPr>
        <w:t xml:space="preserve"> 10</w:t>
      </w:r>
      <w:r w:rsidR="000C51D0" w:rsidRPr="000A5B99">
        <w:rPr>
          <w:rFonts w:ascii="Book Antiqua" w:hAnsi="Book Antiqua"/>
          <w:sz w:val="24"/>
          <w:szCs w:val="24"/>
          <w:vertAlign w:val="superscript"/>
        </w:rPr>
        <w:t>5</w:t>
      </w:r>
      <w:r w:rsidR="000C51D0" w:rsidRPr="000A5B99">
        <w:rPr>
          <w:rFonts w:ascii="Book Antiqua" w:hAnsi="Book Antiqua"/>
          <w:sz w:val="24"/>
          <w:szCs w:val="24"/>
        </w:rPr>
        <w:t xml:space="preserve"> cells in 15 mL polypropylene falcon tube</w:t>
      </w:r>
      <w:r w:rsidR="00C35E3D" w:rsidRPr="000A5B99">
        <w:rPr>
          <w:rFonts w:ascii="Book Antiqua" w:hAnsi="Book Antiqua"/>
          <w:sz w:val="24"/>
          <w:szCs w:val="24"/>
        </w:rPr>
        <w:t>s</w:t>
      </w:r>
      <w:r w:rsidR="000C51D0" w:rsidRPr="000A5B99">
        <w:rPr>
          <w:rFonts w:ascii="Book Antiqua" w:hAnsi="Book Antiqua"/>
          <w:sz w:val="24"/>
          <w:szCs w:val="24"/>
        </w:rPr>
        <w:t xml:space="preserve"> (BD Biosciences, </w:t>
      </w:r>
      <w:r w:rsidR="008E0166" w:rsidRPr="000A5B99">
        <w:rPr>
          <w:rFonts w:ascii="Book Antiqua" w:hAnsi="Book Antiqua"/>
          <w:sz w:val="24"/>
          <w:szCs w:val="24"/>
        </w:rPr>
        <w:t>CA</w:t>
      </w:r>
      <w:r w:rsidR="000C51D0" w:rsidRPr="000A5B99">
        <w:rPr>
          <w:rFonts w:ascii="Book Antiqua" w:hAnsi="Book Antiqua"/>
          <w:sz w:val="24"/>
          <w:szCs w:val="24"/>
        </w:rPr>
        <w:t xml:space="preserve">, </w:t>
      </w:r>
      <w:r w:rsidR="00822777" w:rsidRPr="000A5B99">
        <w:rPr>
          <w:rFonts w:ascii="Book Antiqua" w:hAnsi="Book Antiqua"/>
          <w:sz w:val="24"/>
          <w:szCs w:val="24"/>
        </w:rPr>
        <w:t>United States</w:t>
      </w:r>
      <w:r w:rsidR="000C51D0" w:rsidRPr="000A5B99">
        <w:rPr>
          <w:rFonts w:ascii="Book Antiqua" w:hAnsi="Book Antiqua"/>
          <w:sz w:val="24"/>
          <w:szCs w:val="24"/>
        </w:rPr>
        <w:t xml:space="preserve">). Then, 2 mL of chondrogenic differentiation medium was added </w:t>
      </w:r>
      <w:r w:rsidR="00C35E3D" w:rsidRPr="000A5B99">
        <w:rPr>
          <w:rFonts w:ascii="Book Antiqua" w:hAnsi="Book Antiqua"/>
          <w:sz w:val="24"/>
          <w:szCs w:val="24"/>
        </w:rPr>
        <w:t xml:space="preserve">to </w:t>
      </w:r>
      <w:r w:rsidR="000C51D0" w:rsidRPr="000A5B99">
        <w:rPr>
          <w:rFonts w:ascii="Book Antiqua" w:hAnsi="Book Antiqua"/>
          <w:sz w:val="24"/>
          <w:szCs w:val="24"/>
        </w:rPr>
        <w:t xml:space="preserve">each 3D culture. Then, 3D cultures were placed in </w:t>
      </w:r>
      <w:r w:rsidR="00C35E3D" w:rsidRPr="000A5B99">
        <w:rPr>
          <w:rFonts w:ascii="Book Antiqua" w:hAnsi="Book Antiqua"/>
          <w:sz w:val="24"/>
          <w:szCs w:val="24"/>
        </w:rPr>
        <w:t xml:space="preserve">a </w:t>
      </w:r>
      <w:r w:rsidR="000C51D0" w:rsidRPr="000A5B99">
        <w:rPr>
          <w:rFonts w:ascii="Book Antiqua" w:hAnsi="Book Antiqua"/>
          <w:sz w:val="24"/>
          <w:szCs w:val="24"/>
        </w:rPr>
        <w:t>humidified atmosphere with 5% CO</w:t>
      </w:r>
      <w:r w:rsidR="000C51D0" w:rsidRPr="000A5B99">
        <w:rPr>
          <w:rFonts w:ascii="Book Antiqua" w:hAnsi="Book Antiqua"/>
          <w:sz w:val="24"/>
          <w:szCs w:val="24"/>
          <w:vertAlign w:val="subscript"/>
        </w:rPr>
        <w:t>2</w:t>
      </w:r>
      <w:r w:rsidR="000C51D0" w:rsidRPr="000A5B99">
        <w:rPr>
          <w:rFonts w:ascii="Book Antiqua" w:hAnsi="Book Antiqua"/>
          <w:sz w:val="24"/>
          <w:szCs w:val="24"/>
        </w:rPr>
        <w:t xml:space="preserve"> at 37</w:t>
      </w:r>
      <w:r w:rsidR="002D6CF3" w:rsidRPr="000A5B99">
        <w:rPr>
          <w:rFonts w:ascii="宋体" w:hAnsi="宋体" w:cs="宋体" w:hint="eastAsia"/>
          <w:sz w:val="24"/>
          <w:szCs w:val="24"/>
          <w:lang w:eastAsia="zh-CN"/>
        </w:rPr>
        <w:t>℃</w:t>
      </w:r>
      <w:r w:rsidR="000C51D0" w:rsidRPr="000A5B99">
        <w:rPr>
          <w:rFonts w:ascii="Book Antiqua" w:hAnsi="Book Antiqua"/>
          <w:sz w:val="24"/>
          <w:szCs w:val="24"/>
        </w:rPr>
        <w:t xml:space="preserve"> for 4 wk. The chondrogenic differentiation medium consisted of high glucose D-MEM (Sigma-Aldrich, Darmstadt, Germany) supplemented with 0.01 m</w:t>
      </w:r>
      <w:r w:rsidR="00822777" w:rsidRPr="000A5B99">
        <w:rPr>
          <w:rFonts w:ascii="Book Antiqua" w:hAnsi="Book Antiqua"/>
          <w:sz w:val="24"/>
          <w:szCs w:val="24"/>
        </w:rPr>
        <w:t>mol</w:t>
      </w:r>
      <w:r w:rsidR="000C51D0" w:rsidRPr="000A5B99">
        <w:rPr>
          <w:rFonts w:ascii="Book Antiqua" w:hAnsi="Book Antiqua"/>
          <w:sz w:val="24"/>
          <w:szCs w:val="24"/>
        </w:rPr>
        <w:t xml:space="preserve"> dexamethasone (StemCell technologies, Vancouver, BC, Canada), 40 g/mL ascorbic acid-2 </w:t>
      </w:r>
      <w:r w:rsidR="000C51D0" w:rsidRPr="000A5B99">
        <w:rPr>
          <w:rFonts w:ascii="Book Antiqua" w:hAnsi="Book Antiqua"/>
          <w:sz w:val="24"/>
          <w:szCs w:val="24"/>
        </w:rPr>
        <w:lastRenderedPageBreak/>
        <w:t>phosphate (StemCell Technologies, Vancouver, BC, Canada), 10 ng/mL transforming growth factor-β1 (TGF-β1, Sigma-Aldrich, Darmstadt, Germany), and 100 μ</w:t>
      </w:r>
      <w:r w:rsidR="00822777" w:rsidRPr="000A5B99">
        <w:rPr>
          <w:rFonts w:ascii="Book Antiqua" w:hAnsi="Book Antiqua"/>
          <w:sz w:val="24"/>
          <w:szCs w:val="24"/>
        </w:rPr>
        <w:t>L</w:t>
      </w:r>
      <w:r w:rsidR="000C51D0" w:rsidRPr="000A5B99">
        <w:rPr>
          <w:rFonts w:ascii="Book Antiqua" w:hAnsi="Book Antiqua"/>
          <w:sz w:val="24"/>
          <w:szCs w:val="24"/>
        </w:rPr>
        <w:t xml:space="preserve"> of insulin-transferin selenium liquid medium 100</w:t>
      </w:r>
      <w:r w:rsidR="00822777" w:rsidRPr="000A5B99">
        <w:rPr>
          <w:rFonts w:ascii="Book Antiqua" w:hAnsi="Book Antiqua"/>
          <w:sz w:val="24"/>
          <w:szCs w:val="24"/>
        </w:rPr>
        <w:t>×</w:t>
      </w:r>
      <w:r w:rsidR="000C51D0" w:rsidRPr="000A5B99">
        <w:rPr>
          <w:rFonts w:ascii="Book Antiqua" w:hAnsi="Book Antiqua"/>
          <w:sz w:val="24"/>
          <w:szCs w:val="24"/>
        </w:rPr>
        <w:t xml:space="preserve"> (ITS 100</w:t>
      </w:r>
      <w:r w:rsidR="00822777" w:rsidRPr="000A5B99">
        <w:rPr>
          <w:rFonts w:ascii="Book Antiqua" w:hAnsi="Book Antiqua"/>
          <w:sz w:val="24"/>
          <w:szCs w:val="24"/>
        </w:rPr>
        <w:t>×</w:t>
      </w:r>
      <w:r w:rsidR="000C51D0" w:rsidRPr="000A5B99">
        <w:rPr>
          <w:rFonts w:ascii="Book Antiqua" w:hAnsi="Book Antiqua"/>
          <w:sz w:val="24"/>
          <w:szCs w:val="24"/>
        </w:rPr>
        <w:t>, StemCell technologies, Vancouver, BC, Canada). After 4 wk of differentiation, 3D cultures were fixed with 10% v/v neutral formalin buffer (Sigma-Aldrich, Darmstadt, Germany), dehydrated, paraffin</w:t>
      </w:r>
      <w:r w:rsidR="00C35E3D" w:rsidRPr="000A5B99">
        <w:rPr>
          <w:rFonts w:ascii="Book Antiqua" w:hAnsi="Book Antiqua"/>
          <w:sz w:val="24"/>
          <w:szCs w:val="24"/>
        </w:rPr>
        <w:t>-</w:t>
      </w:r>
      <w:r w:rsidR="000C51D0" w:rsidRPr="000A5B99">
        <w:rPr>
          <w:rFonts w:ascii="Book Antiqua" w:hAnsi="Book Antiqua"/>
          <w:sz w:val="24"/>
          <w:szCs w:val="24"/>
        </w:rPr>
        <w:t>embedded and sectioned</w:t>
      </w:r>
      <w:r w:rsidR="00C35E3D" w:rsidRPr="000A5B99">
        <w:rPr>
          <w:rFonts w:ascii="Book Antiqua" w:hAnsi="Book Antiqua"/>
          <w:sz w:val="24"/>
          <w:szCs w:val="24"/>
        </w:rPr>
        <w:t xml:space="preserve"> into</w:t>
      </w:r>
      <w:r w:rsidR="000C51D0" w:rsidRPr="000A5B99">
        <w:rPr>
          <w:rFonts w:ascii="Book Antiqua" w:hAnsi="Book Antiqua"/>
          <w:sz w:val="24"/>
          <w:szCs w:val="24"/>
        </w:rPr>
        <w:t xml:space="preserve"> 5 μm</w:t>
      </w:r>
      <w:r w:rsidR="00C35E3D" w:rsidRPr="000A5B99">
        <w:rPr>
          <w:rFonts w:ascii="Book Antiqua" w:hAnsi="Book Antiqua"/>
          <w:sz w:val="24"/>
          <w:szCs w:val="24"/>
        </w:rPr>
        <w:t xml:space="preserve"> slices</w:t>
      </w:r>
      <w:r w:rsidR="000C51D0" w:rsidRPr="000A5B99">
        <w:rPr>
          <w:rFonts w:ascii="Book Antiqua" w:hAnsi="Book Antiqua"/>
          <w:sz w:val="24"/>
          <w:szCs w:val="24"/>
        </w:rPr>
        <w:t>. “Chondrogenic” induction of WJ-MSCs was evaluated with Alcian blue</w:t>
      </w:r>
      <w:r w:rsidR="006E18C8" w:rsidRPr="000A5B99">
        <w:rPr>
          <w:rFonts w:ascii="Book Antiqua" w:hAnsi="Book Antiqua"/>
          <w:sz w:val="24"/>
          <w:szCs w:val="24"/>
        </w:rPr>
        <w:t xml:space="preserve"> (Sigma-Aldrich, Darmstadt, Germany) </w:t>
      </w:r>
      <w:r w:rsidR="000C51D0" w:rsidRPr="000A5B99">
        <w:rPr>
          <w:rFonts w:ascii="Book Antiqua" w:hAnsi="Book Antiqua"/>
          <w:sz w:val="24"/>
          <w:szCs w:val="24"/>
        </w:rPr>
        <w:t>staining, which is specific for cartilage proteoglycans.</w:t>
      </w:r>
      <w:bookmarkStart w:id="22" w:name="OLE_LINK5"/>
    </w:p>
    <w:p w14:paraId="57D772CD" w14:textId="54A364FC" w:rsidR="00AC5C0D" w:rsidRPr="000A5B99" w:rsidRDefault="0052364F" w:rsidP="002D30B7">
      <w:pPr>
        <w:autoSpaceDE w:val="0"/>
        <w:autoSpaceDN w:val="0"/>
        <w:adjustRightInd w:val="0"/>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Furthermore, chondrogenic differentiation was further assessed with the Bern Score. Specifically, three </w:t>
      </w:r>
      <w:r w:rsidR="006E18C8" w:rsidRPr="000A5B99">
        <w:rPr>
          <w:rFonts w:ascii="Book Antiqua" w:hAnsi="Book Antiqua"/>
          <w:sz w:val="24"/>
          <w:szCs w:val="24"/>
        </w:rPr>
        <w:t>in</w:t>
      </w:r>
      <w:r w:rsidRPr="000A5B99">
        <w:rPr>
          <w:rFonts w:ascii="Book Antiqua" w:hAnsi="Book Antiqua"/>
          <w:sz w:val="24"/>
          <w:szCs w:val="24"/>
        </w:rPr>
        <w:t xml:space="preserve">dependent observers evaluated chondrogenic differentiation based </w:t>
      </w:r>
      <w:r w:rsidR="00C35E3D" w:rsidRPr="000A5B99">
        <w:rPr>
          <w:rFonts w:ascii="Book Antiqua" w:hAnsi="Book Antiqua"/>
          <w:sz w:val="24"/>
          <w:szCs w:val="24"/>
        </w:rPr>
        <w:t xml:space="preserve">on </w:t>
      </w:r>
      <w:r w:rsidR="00273371" w:rsidRPr="000A5B99">
        <w:rPr>
          <w:rFonts w:ascii="Book Antiqua" w:hAnsi="Book Antiqua"/>
          <w:sz w:val="24"/>
          <w:szCs w:val="24"/>
        </w:rPr>
        <w:t>a</w:t>
      </w:r>
      <w:r w:rsidR="00152E20" w:rsidRPr="000A5B99">
        <w:rPr>
          <w:rFonts w:ascii="Book Antiqua" w:hAnsi="Book Antiqua"/>
          <w:sz w:val="24"/>
          <w:szCs w:val="24"/>
        </w:rPr>
        <w:t xml:space="preserve"> previously </w:t>
      </w:r>
      <w:r w:rsidR="00273371" w:rsidRPr="000A5B99">
        <w:rPr>
          <w:rFonts w:ascii="Book Antiqua" w:hAnsi="Book Antiqua"/>
          <w:sz w:val="24"/>
          <w:szCs w:val="24"/>
        </w:rPr>
        <w:t>published protocol</w:t>
      </w:r>
      <w:r w:rsidR="00E20E27" w:rsidRPr="000A5B99">
        <w:rPr>
          <w:rFonts w:ascii="Book Antiqua" w:hAnsi="Book Antiqua"/>
          <w:sz w:val="24"/>
          <w:szCs w:val="24"/>
          <w:vertAlign w:val="superscript"/>
        </w:rPr>
        <w:t>[31</w:t>
      </w:r>
      <w:r w:rsidRPr="000A5B99">
        <w:rPr>
          <w:rFonts w:ascii="Book Antiqua" w:hAnsi="Book Antiqua"/>
          <w:sz w:val="24"/>
          <w:szCs w:val="24"/>
          <w:vertAlign w:val="superscript"/>
        </w:rPr>
        <w:t>]</w:t>
      </w:r>
      <w:r w:rsidRPr="000A5B99">
        <w:rPr>
          <w:rFonts w:ascii="Book Antiqua" w:hAnsi="Book Antiqua"/>
          <w:sz w:val="24"/>
          <w:szCs w:val="24"/>
        </w:rPr>
        <w:t>.</w:t>
      </w:r>
      <w:bookmarkEnd w:id="22"/>
    </w:p>
    <w:p w14:paraId="5DF789B7" w14:textId="77777777" w:rsidR="00822777" w:rsidRPr="000A5B99" w:rsidRDefault="00822777" w:rsidP="002D30B7">
      <w:pPr>
        <w:autoSpaceDE w:val="0"/>
        <w:autoSpaceDN w:val="0"/>
        <w:adjustRightInd w:val="0"/>
        <w:spacing w:after="0" w:line="360" w:lineRule="auto"/>
        <w:ind w:firstLineChars="100" w:firstLine="240"/>
        <w:jc w:val="both"/>
        <w:rPr>
          <w:rFonts w:ascii="Book Antiqua" w:hAnsi="Book Antiqua"/>
          <w:sz w:val="24"/>
          <w:szCs w:val="24"/>
        </w:rPr>
      </w:pPr>
    </w:p>
    <w:p w14:paraId="7F5C07B2" w14:textId="77777777" w:rsidR="000C51D0" w:rsidRPr="000A5B99" w:rsidRDefault="00034BC5"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b/>
          <w:bCs/>
          <w:i/>
          <w:sz w:val="24"/>
          <w:szCs w:val="24"/>
        </w:rPr>
        <w:t>Immunophenotypic analysis</w:t>
      </w:r>
    </w:p>
    <w:p w14:paraId="08A04715" w14:textId="75043E72" w:rsidR="00BE5131" w:rsidRPr="000A5B99" w:rsidRDefault="000C51D0"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Immunophenotypic analysis was performed in WJ-MSCs (</w:t>
      </w:r>
      <w:r w:rsidRPr="000A5B99">
        <w:rPr>
          <w:rFonts w:ascii="Book Antiqua" w:hAnsi="Book Antiqua"/>
          <w:i/>
          <w:iCs/>
          <w:sz w:val="24"/>
          <w:szCs w:val="24"/>
        </w:rPr>
        <w:t>n</w:t>
      </w:r>
      <w:r w:rsidR="00822777" w:rsidRPr="000A5B99">
        <w:rPr>
          <w:rFonts w:ascii="Book Antiqua" w:hAnsi="Book Antiqua"/>
          <w:sz w:val="24"/>
          <w:szCs w:val="24"/>
        </w:rPr>
        <w:t xml:space="preserve"> </w:t>
      </w:r>
      <w:r w:rsidRPr="000A5B99">
        <w:rPr>
          <w:rFonts w:ascii="Book Antiqua" w:hAnsi="Book Antiqua"/>
          <w:sz w:val="24"/>
          <w:szCs w:val="24"/>
        </w:rPr>
        <w:t>=</w:t>
      </w:r>
      <w:r w:rsidR="00822777" w:rsidRPr="000A5B99">
        <w:rPr>
          <w:rFonts w:ascii="Book Antiqua" w:hAnsi="Book Antiqua"/>
          <w:sz w:val="24"/>
          <w:szCs w:val="24"/>
        </w:rPr>
        <w:t xml:space="preserve"> </w:t>
      </w:r>
      <w:r w:rsidRPr="000A5B99">
        <w:rPr>
          <w:rFonts w:ascii="Book Antiqua" w:hAnsi="Book Antiqua"/>
          <w:sz w:val="24"/>
          <w:szCs w:val="24"/>
        </w:rPr>
        <w:t>3) P4 as has been proposed by ISCT. Specifically, WJ-MSCs were analyzed for the expression of CD90 (Thy-1), CD105 (endoglin), CD73 (ecto-5</w:t>
      </w:r>
      <w:r w:rsidR="00822777" w:rsidRPr="000A5B99">
        <w:rPr>
          <w:rFonts w:ascii="Book Antiqua" w:hAnsi="Book Antiqua"/>
          <w:sz w:val="24"/>
          <w:szCs w:val="24"/>
        </w:rPr>
        <w:t>’</w:t>
      </w:r>
      <w:r w:rsidRPr="000A5B99">
        <w:rPr>
          <w:rFonts w:ascii="Book Antiqua" w:hAnsi="Book Antiqua"/>
          <w:sz w:val="24"/>
          <w:szCs w:val="24"/>
        </w:rPr>
        <w:t xml:space="preserve"> nucleotidase), CD29 (integrin subunit), CD19 (pan-B-cell marker), CD31 (pan-</w:t>
      </w:r>
      <w:r w:rsidR="00306BEF" w:rsidRPr="000A5B99">
        <w:rPr>
          <w:rFonts w:ascii="Book Antiqua" w:hAnsi="Book Antiqua"/>
          <w:sz w:val="24"/>
          <w:szCs w:val="24"/>
        </w:rPr>
        <w:t>EC</w:t>
      </w:r>
      <w:r w:rsidRPr="000A5B99">
        <w:rPr>
          <w:rFonts w:ascii="Book Antiqua" w:hAnsi="Book Antiqua"/>
          <w:sz w:val="24"/>
          <w:szCs w:val="24"/>
        </w:rPr>
        <w:t xml:space="preserve"> marker), CD45 (pan-hematopoietic cell marker), CD34 (hematopoietic stem cell marker), CD14 (TLR-4 co-receptor), CD3 (T-cell co-receptor), HLA-DR (HLA class II antigen) and HLA-ABC (HLA class I antigen). Monoclonal antibodies against CD90, HLA-ABC, CD29, CD19, CD31 and CD45 were conjugated with fluorescein isothiocyanate</w:t>
      </w:r>
      <w:r w:rsidR="00BE5131" w:rsidRPr="000A5B99">
        <w:rPr>
          <w:rFonts w:ascii="Book Antiqua" w:hAnsi="Book Antiqua"/>
          <w:sz w:val="24"/>
          <w:szCs w:val="24"/>
        </w:rPr>
        <w:t xml:space="preserve"> (FITC)</w:t>
      </w:r>
      <w:r w:rsidRPr="000A5B99">
        <w:rPr>
          <w:rFonts w:ascii="Book Antiqua" w:hAnsi="Book Antiqua"/>
          <w:sz w:val="24"/>
          <w:szCs w:val="24"/>
        </w:rPr>
        <w:t xml:space="preserve">, while CD105, CD73, CD44, CD3, CD34 and HLA-DR were conjugated with phycoerythrin. All monoclonal antibodies were purchased from Immunotech (Immunotech, Beckman Coulter, Marseille, France). Immunophenotypic analysis was performed </w:t>
      </w:r>
      <w:r w:rsidR="00EF5A78" w:rsidRPr="000A5B99">
        <w:rPr>
          <w:rFonts w:ascii="Book Antiqua" w:hAnsi="Book Antiqua"/>
          <w:sz w:val="24"/>
          <w:szCs w:val="24"/>
        </w:rPr>
        <w:t xml:space="preserve">with a </w:t>
      </w:r>
      <w:r w:rsidRPr="000A5B99">
        <w:rPr>
          <w:rFonts w:ascii="Book Antiqua" w:hAnsi="Book Antiqua"/>
          <w:sz w:val="24"/>
          <w:szCs w:val="24"/>
        </w:rPr>
        <w:t xml:space="preserve">Cytomics FC 500 flow cytometer (Beckman Coulter, Marseille, France), coupled with CXP Analysis software (Beckman Coulter, Marseille, France). </w:t>
      </w:r>
    </w:p>
    <w:p w14:paraId="07D39739" w14:textId="77777777" w:rsidR="005C5C94" w:rsidRPr="000A5B99" w:rsidRDefault="005C5C94" w:rsidP="002D30B7">
      <w:pPr>
        <w:autoSpaceDE w:val="0"/>
        <w:autoSpaceDN w:val="0"/>
        <w:adjustRightInd w:val="0"/>
        <w:spacing w:after="0" w:line="360" w:lineRule="auto"/>
        <w:jc w:val="both"/>
        <w:rPr>
          <w:rFonts w:ascii="Book Antiqua" w:hAnsi="Book Antiqua"/>
          <w:sz w:val="24"/>
          <w:szCs w:val="24"/>
        </w:rPr>
      </w:pPr>
    </w:p>
    <w:p w14:paraId="5B5D07B9" w14:textId="77777777" w:rsidR="000C51D0" w:rsidRPr="000A5B99" w:rsidRDefault="00034BC5"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b/>
          <w:bCs/>
          <w:i/>
          <w:sz w:val="24"/>
          <w:szCs w:val="24"/>
        </w:rPr>
        <w:t>VSMCs differentiation protocol</w:t>
      </w:r>
    </w:p>
    <w:p w14:paraId="1AFE2FE2" w14:textId="7C3DE738" w:rsidR="000C51D0" w:rsidRPr="000A5B99" w:rsidRDefault="000C51D0"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lastRenderedPageBreak/>
        <w:t>WJ-MSCs P3 (</w:t>
      </w:r>
      <w:r w:rsidRPr="000A5B99">
        <w:rPr>
          <w:rFonts w:ascii="Book Antiqua" w:hAnsi="Book Antiqua"/>
          <w:i/>
          <w:iCs/>
          <w:sz w:val="24"/>
          <w:szCs w:val="24"/>
        </w:rPr>
        <w:t>n</w:t>
      </w:r>
      <w:r w:rsidR="00822777" w:rsidRPr="000A5B99">
        <w:rPr>
          <w:rFonts w:ascii="Book Antiqua" w:hAnsi="Book Antiqua"/>
          <w:sz w:val="24"/>
          <w:szCs w:val="24"/>
        </w:rPr>
        <w:t xml:space="preserve"> </w:t>
      </w:r>
      <w:r w:rsidRPr="000A5B99">
        <w:rPr>
          <w:rFonts w:ascii="Book Antiqua" w:hAnsi="Book Antiqua"/>
          <w:sz w:val="24"/>
          <w:szCs w:val="24"/>
        </w:rPr>
        <w:t>=</w:t>
      </w:r>
      <w:r w:rsidR="00822777" w:rsidRPr="000A5B99">
        <w:rPr>
          <w:rFonts w:ascii="Book Antiqua" w:hAnsi="Book Antiqua"/>
          <w:sz w:val="24"/>
          <w:szCs w:val="24"/>
        </w:rPr>
        <w:t xml:space="preserve"> </w:t>
      </w:r>
      <w:r w:rsidRPr="000A5B99">
        <w:rPr>
          <w:rFonts w:ascii="Book Antiqua" w:hAnsi="Book Antiqua"/>
          <w:sz w:val="24"/>
          <w:szCs w:val="24"/>
        </w:rPr>
        <w:t xml:space="preserve">5) were used for differentiation into VSMCs. Specifically, 75 </w:t>
      </w:r>
      <w:r w:rsidR="00822777" w:rsidRPr="000A5B99">
        <w:rPr>
          <w:rFonts w:ascii="Book Antiqua" w:hAnsi="Book Antiqua"/>
          <w:sz w:val="24"/>
          <w:szCs w:val="24"/>
        </w:rPr>
        <w:t>×</w:t>
      </w:r>
      <w:r w:rsidRPr="000A5B99">
        <w:rPr>
          <w:rFonts w:ascii="Book Antiqua" w:hAnsi="Book Antiqua"/>
          <w:sz w:val="24"/>
          <w:szCs w:val="24"/>
        </w:rPr>
        <w:t xml:space="preserve"> 10</w:t>
      </w:r>
      <w:r w:rsidRPr="000A5B99">
        <w:rPr>
          <w:rFonts w:ascii="Book Antiqua" w:hAnsi="Book Antiqua"/>
          <w:sz w:val="24"/>
          <w:szCs w:val="24"/>
          <w:vertAlign w:val="superscript"/>
        </w:rPr>
        <w:t xml:space="preserve">5 </w:t>
      </w:r>
      <w:r w:rsidR="00970017" w:rsidRPr="000A5B99">
        <w:rPr>
          <w:rFonts w:ascii="Book Antiqua" w:hAnsi="Book Antiqua"/>
          <w:sz w:val="24"/>
          <w:szCs w:val="24"/>
        </w:rPr>
        <w:t>cells</w:t>
      </w:r>
      <w:r w:rsidRPr="000A5B99">
        <w:rPr>
          <w:rFonts w:ascii="Book Antiqua" w:hAnsi="Book Antiqua"/>
          <w:sz w:val="24"/>
          <w:szCs w:val="24"/>
        </w:rPr>
        <w:t xml:space="preserve"> were seeded in</w:t>
      </w:r>
      <w:r w:rsidR="001005A9" w:rsidRPr="000A5B99">
        <w:rPr>
          <w:rFonts w:ascii="Book Antiqua" w:hAnsi="Book Antiqua"/>
          <w:sz w:val="24"/>
          <w:szCs w:val="24"/>
        </w:rPr>
        <w:t>to</w:t>
      </w:r>
      <w:r w:rsidRPr="000A5B99">
        <w:rPr>
          <w:rFonts w:ascii="Book Antiqua" w:hAnsi="Book Antiqua"/>
          <w:sz w:val="24"/>
          <w:szCs w:val="24"/>
        </w:rPr>
        <w:t xml:space="preserve"> 75 cm</w:t>
      </w:r>
      <w:r w:rsidRPr="000A5B99">
        <w:rPr>
          <w:rFonts w:ascii="Book Antiqua" w:hAnsi="Book Antiqua"/>
          <w:sz w:val="24"/>
          <w:szCs w:val="24"/>
          <w:vertAlign w:val="superscript"/>
        </w:rPr>
        <w:t>2</w:t>
      </w:r>
      <w:r w:rsidRPr="000A5B99">
        <w:rPr>
          <w:rFonts w:ascii="Book Antiqua" w:hAnsi="Book Antiqua"/>
          <w:sz w:val="24"/>
          <w:szCs w:val="24"/>
        </w:rPr>
        <w:t xml:space="preserve"> cell culture flasks (Costar, Corning Life, Canton, MA, </w:t>
      </w:r>
      <w:r w:rsidR="00822777" w:rsidRPr="000A5B99">
        <w:rPr>
          <w:rFonts w:ascii="Book Antiqua" w:hAnsi="Book Antiqua"/>
          <w:sz w:val="24"/>
          <w:szCs w:val="24"/>
        </w:rPr>
        <w:t>United States</w:t>
      </w:r>
      <w:r w:rsidRPr="000A5B99">
        <w:rPr>
          <w:rFonts w:ascii="Book Antiqua" w:hAnsi="Book Antiqua"/>
          <w:sz w:val="24"/>
          <w:szCs w:val="24"/>
        </w:rPr>
        <w:t xml:space="preserve">) until </w:t>
      </w:r>
      <w:r w:rsidR="001005A9" w:rsidRPr="000A5B99">
        <w:rPr>
          <w:rFonts w:ascii="Book Antiqua" w:hAnsi="Book Antiqua"/>
          <w:sz w:val="24"/>
          <w:szCs w:val="24"/>
        </w:rPr>
        <w:t xml:space="preserve">they </w:t>
      </w:r>
      <w:r w:rsidRPr="000A5B99">
        <w:rPr>
          <w:rFonts w:ascii="Book Antiqua" w:hAnsi="Book Antiqua"/>
          <w:sz w:val="24"/>
          <w:szCs w:val="24"/>
        </w:rPr>
        <w:t>reached 80% confluency. Then, brief washes with PBS 1</w:t>
      </w:r>
      <w:r w:rsidR="00822777" w:rsidRPr="000A5B99">
        <w:rPr>
          <w:rFonts w:ascii="Book Antiqua" w:hAnsi="Book Antiqua"/>
          <w:sz w:val="24"/>
          <w:szCs w:val="24"/>
        </w:rPr>
        <w:t>×</w:t>
      </w:r>
      <w:r w:rsidRPr="000A5B99">
        <w:rPr>
          <w:rFonts w:ascii="Book Antiqua" w:hAnsi="Book Antiqua"/>
          <w:sz w:val="24"/>
          <w:szCs w:val="24"/>
        </w:rPr>
        <w:t xml:space="preserve"> (Sigma-</w:t>
      </w:r>
      <w:r w:rsidR="00970017" w:rsidRPr="000A5B99">
        <w:rPr>
          <w:rFonts w:ascii="Book Antiqua" w:hAnsi="Book Antiqua"/>
          <w:sz w:val="24"/>
          <w:szCs w:val="24"/>
        </w:rPr>
        <w:t>Aldrich, Darmstadt, Germany) were</w:t>
      </w:r>
      <w:r w:rsidRPr="000A5B99">
        <w:rPr>
          <w:rFonts w:ascii="Book Antiqua" w:hAnsi="Book Antiqua"/>
          <w:sz w:val="24"/>
          <w:szCs w:val="24"/>
        </w:rPr>
        <w:t xml:space="preserve"> performed. After the total removal of the remaining buffer, WJ-MSCs were cultivated in DMEM high glucose (Gibco. Life Technologies, Grand Island, NY, </w:t>
      </w:r>
      <w:r w:rsidR="00FA1F90" w:rsidRPr="000A5B99">
        <w:rPr>
          <w:rFonts w:ascii="Book Antiqua" w:hAnsi="Book Antiqua"/>
          <w:sz w:val="24"/>
          <w:szCs w:val="24"/>
        </w:rPr>
        <w:t>United States</w:t>
      </w:r>
      <w:r w:rsidRPr="000A5B99">
        <w:rPr>
          <w:rFonts w:ascii="Book Antiqua" w:hAnsi="Book Antiqua"/>
          <w:sz w:val="24"/>
          <w:szCs w:val="24"/>
        </w:rPr>
        <w:t>) with 20% v/v UCB-PL</w:t>
      </w:r>
      <w:r w:rsidR="0088059D" w:rsidRPr="000A5B99">
        <w:rPr>
          <w:rFonts w:ascii="Book Antiqua" w:hAnsi="Book Antiqua"/>
          <w:sz w:val="24"/>
          <w:szCs w:val="24"/>
        </w:rPr>
        <w:t xml:space="preserve"> and </w:t>
      </w:r>
      <w:r w:rsidRPr="000A5B99">
        <w:rPr>
          <w:rFonts w:ascii="Book Antiqua" w:hAnsi="Book Antiqua"/>
          <w:sz w:val="24"/>
          <w:szCs w:val="24"/>
        </w:rPr>
        <w:t>30 μ</w:t>
      </w:r>
      <w:r w:rsidR="00FA1F90" w:rsidRPr="000A5B99">
        <w:rPr>
          <w:rFonts w:ascii="Book Antiqua" w:hAnsi="Book Antiqua"/>
          <w:sz w:val="24"/>
          <w:szCs w:val="24"/>
        </w:rPr>
        <w:t>mol</w:t>
      </w:r>
      <w:r w:rsidRPr="000A5B99">
        <w:rPr>
          <w:rFonts w:ascii="Book Antiqua" w:hAnsi="Book Antiqua"/>
          <w:sz w:val="24"/>
          <w:szCs w:val="24"/>
        </w:rPr>
        <w:t xml:space="preserve"> ascorbic acid (Sigma-Aldrich, Darmstadt, Germany) for a time period of 3 wk. The above</w:t>
      </w:r>
      <w:r w:rsidR="00970017" w:rsidRPr="000A5B99">
        <w:rPr>
          <w:rFonts w:ascii="Book Antiqua" w:hAnsi="Book Antiqua"/>
          <w:sz w:val="24"/>
          <w:szCs w:val="24"/>
        </w:rPr>
        <w:t xml:space="preserve"> medium will be referred </w:t>
      </w:r>
      <w:r w:rsidR="001005A9" w:rsidRPr="000A5B99">
        <w:rPr>
          <w:rFonts w:ascii="Book Antiqua" w:hAnsi="Book Antiqua"/>
          <w:sz w:val="24"/>
          <w:szCs w:val="24"/>
        </w:rPr>
        <w:t xml:space="preserve">to </w:t>
      </w:r>
      <w:r w:rsidR="00970017" w:rsidRPr="000A5B99">
        <w:rPr>
          <w:rFonts w:ascii="Book Antiqua" w:hAnsi="Book Antiqua"/>
          <w:sz w:val="24"/>
          <w:szCs w:val="24"/>
        </w:rPr>
        <w:t>as VSM</w:t>
      </w:r>
      <w:r w:rsidRPr="000A5B99">
        <w:rPr>
          <w:rFonts w:ascii="Book Antiqua" w:hAnsi="Book Antiqua"/>
          <w:sz w:val="24"/>
          <w:szCs w:val="24"/>
        </w:rPr>
        <w:t>C differentiation medium</w:t>
      </w:r>
      <w:r w:rsidR="001005A9" w:rsidRPr="000A5B99">
        <w:rPr>
          <w:rFonts w:ascii="Book Antiqua" w:hAnsi="Book Antiqua"/>
          <w:sz w:val="24"/>
          <w:szCs w:val="24"/>
        </w:rPr>
        <w:t>,</w:t>
      </w:r>
      <w:r w:rsidRPr="000A5B99">
        <w:rPr>
          <w:rFonts w:ascii="Book Antiqua" w:hAnsi="Book Antiqua"/>
          <w:sz w:val="24"/>
          <w:szCs w:val="24"/>
        </w:rPr>
        <w:t xml:space="preserve"> and was changed biweekly. The PL was produced from UCB units that did not meet the criteria for hematopoietic stem cell isolation of the </w:t>
      </w:r>
      <w:r w:rsidR="007D65BE" w:rsidRPr="000A5B99">
        <w:rPr>
          <w:rFonts w:ascii="Book Antiqua" w:hAnsi="Book Antiqua"/>
          <w:sz w:val="24"/>
          <w:szCs w:val="24"/>
        </w:rPr>
        <w:t>Hellenic Cord Blood Bank</w:t>
      </w:r>
      <w:r w:rsidRPr="000A5B99">
        <w:rPr>
          <w:rFonts w:ascii="Book Antiqua" w:hAnsi="Book Antiqua"/>
          <w:sz w:val="24"/>
          <w:szCs w:val="24"/>
        </w:rPr>
        <w:t>, and the whole procedure was performed as has been previously</w:t>
      </w:r>
      <w:r w:rsidR="001005A9" w:rsidRPr="000A5B99">
        <w:rPr>
          <w:rFonts w:ascii="Book Antiqua" w:hAnsi="Book Antiqua"/>
          <w:sz w:val="24"/>
          <w:szCs w:val="24"/>
        </w:rPr>
        <w:t xml:space="preserve"> reported</w:t>
      </w:r>
      <w:r w:rsidRPr="000A5B99">
        <w:rPr>
          <w:rFonts w:ascii="Book Antiqua" w:hAnsi="Book Antiqua"/>
          <w:sz w:val="24"/>
          <w:szCs w:val="24"/>
          <w:vertAlign w:val="superscript"/>
        </w:rPr>
        <w:t>[29]</w:t>
      </w:r>
      <w:r w:rsidRPr="000A5B99">
        <w:rPr>
          <w:rFonts w:ascii="Book Antiqua" w:hAnsi="Book Antiqua"/>
          <w:sz w:val="24"/>
          <w:szCs w:val="24"/>
        </w:rPr>
        <w:t>. WJ-MSCs P3 (</w:t>
      </w:r>
      <w:r w:rsidRPr="000A5B99">
        <w:rPr>
          <w:rFonts w:ascii="Book Antiqua" w:hAnsi="Book Antiqua"/>
          <w:i/>
          <w:iCs/>
          <w:sz w:val="24"/>
          <w:szCs w:val="24"/>
        </w:rPr>
        <w:t>n</w:t>
      </w:r>
      <w:r w:rsidR="00FA1F90" w:rsidRPr="000A5B99">
        <w:rPr>
          <w:rFonts w:ascii="Book Antiqua" w:hAnsi="Book Antiqua"/>
          <w:sz w:val="24"/>
          <w:szCs w:val="24"/>
        </w:rPr>
        <w:t xml:space="preserve"> </w:t>
      </w:r>
      <w:r w:rsidRPr="000A5B99">
        <w:rPr>
          <w:rFonts w:ascii="Book Antiqua" w:hAnsi="Book Antiqua"/>
          <w:sz w:val="24"/>
          <w:szCs w:val="24"/>
        </w:rPr>
        <w:t>=</w:t>
      </w:r>
      <w:r w:rsidR="00FA1F90" w:rsidRPr="000A5B99">
        <w:rPr>
          <w:rFonts w:ascii="Book Antiqua" w:hAnsi="Book Antiqua"/>
          <w:sz w:val="24"/>
          <w:szCs w:val="24"/>
        </w:rPr>
        <w:t xml:space="preserve"> </w:t>
      </w:r>
      <w:r w:rsidRPr="000A5B99">
        <w:rPr>
          <w:rFonts w:ascii="Book Antiqua" w:hAnsi="Book Antiqua"/>
          <w:sz w:val="24"/>
          <w:szCs w:val="24"/>
        </w:rPr>
        <w:t>3) cultured with the standard culture medium served as negative control</w:t>
      </w:r>
      <w:r w:rsidR="001005A9" w:rsidRPr="000A5B99">
        <w:rPr>
          <w:rFonts w:ascii="Book Antiqua" w:hAnsi="Book Antiqua"/>
          <w:sz w:val="24"/>
          <w:szCs w:val="24"/>
        </w:rPr>
        <w:t>s</w:t>
      </w:r>
      <w:r w:rsidRPr="000A5B99">
        <w:rPr>
          <w:rFonts w:ascii="Book Antiqua" w:hAnsi="Book Antiqua"/>
          <w:sz w:val="24"/>
          <w:szCs w:val="24"/>
        </w:rPr>
        <w:t xml:space="preserve"> in this study.</w:t>
      </w:r>
    </w:p>
    <w:p w14:paraId="53D31684" w14:textId="77777777" w:rsidR="00FA1F90" w:rsidRPr="000A5B99" w:rsidRDefault="00FA1F90" w:rsidP="002D30B7">
      <w:pPr>
        <w:autoSpaceDE w:val="0"/>
        <w:autoSpaceDN w:val="0"/>
        <w:adjustRightInd w:val="0"/>
        <w:spacing w:after="0" w:line="360" w:lineRule="auto"/>
        <w:jc w:val="both"/>
        <w:rPr>
          <w:rFonts w:ascii="Book Antiqua" w:hAnsi="Book Antiqua"/>
          <w:sz w:val="24"/>
          <w:szCs w:val="24"/>
        </w:rPr>
      </w:pPr>
    </w:p>
    <w:p w14:paraId="247FA541" w14:textId="34CB234D" w:rsidR="000C51D0" w:rsidRPr="000A5B99" w:rsidRDefault="000C51D0" w:rsidP="002D30B7">
      <w:pPr>
        <w:autoSpaceDE w:val="0"/>
        <w:autoSpaceDN w:val="0"/>
        <w:adjustRightInd w:val="0"/>
        <w:spacing w:after="0" w:line="360" w:lineRule="auto"/>
        <w:jc w:val="both"/>
        <w:rPr>
          <w:rFonts w:ascii="Book Antiqua" w:hAnsi="Book Antiqua"/>
          <w:b/>
          <w:bCs/>
          <w:i/>
          <w:sz w:val="24"/>
          <w:szCs w:val="24"/>
        </w:rPr>
      </w:pPr>
      <w:r w:rsidRPr="000A5B99">
        <w:rPr>
          <w:rFonts w:ascii="Book Antiqua" w:hAnsi="Book Antiqua"/>
          <w:b/>
          <w:bCs/>
          <w:i/>
          <w:sz w:val="24"/>
          <w:szCs w:val="24"/>
        </w:rPr>
        <w:t>Gene expression profi</w:t>
      </w:r>
      <w:r w:rsidR="003407C9" w:rsidRPr="000A5B99">
        <w:rPr>
          <w:rFonts w:ascii="Book Antiqua" w:hAnsi="Book Antiqua"/>
          <w:b/>
          <w:bCs/>
          <w:i/>
          <w:sz w:val="24"/>
          <w:szCs w:val="24"/>
        </w:rPr>
        <w:t>ling</w:t>
      </w:r>
    </w:p>
    <w:p w14:paraId="61EA09DC" w14:textId="75972EBF" w:rsidR="00FA1F90" w:rsidRPr="000A5B99" w:rsidRDefault="003407C9"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G</w:t>
      </w:r>
      <w:r w:rsidR="000C51D0" w:rsidRPr="000A5B99">
        <w:rPr>
          <w:rFonts w:ascii="Book Antiqua" w:hAnsi="Book Antiqua"/>
          <w:sz w:val="24"/>
          <w:szCs w:val="24"/>
        </w:rPr>
        <w:t>ene expression profil</w:t>
      </w:r>
      <w:r w:rsidRPr="000A5B99">
        <w:rPr>
          <w:rFonts w:ascii="Book Antiqua" w:hAnsi="Book Antiqua"/>
          <w:sz w:val="24"/>
          <w:szCs w:val="24"/>
        </w:rPr>
        <w:t>ing</w:t>
      </w:r>
      <w:r w:rsidR="000C51D0" w:rsidRPr="000A5B99">
        <w:rPr>
          <w:rFonts w:ascii="Book Antiqua" w:hAnsi="Book Antiqua"/>
          <w:sz w:val="24"/>
          <w:szCs w:val="24"/>
        </w:rPr>
        <w:t xml:space="preserve"> of differentiated VSMCs was performed with reverse transcription polymerase chain reaction (PCR),</w:t>
      </w:r>
      <w:r w:rsidR="00BE5131" w:rsidRPr="000A5B99">
        <w:rPr>
          <w:rFonts w:ascii="Book Antiqua" w:hAnsi="Book Antiqua"/>
          <w:sz w:val="24"/>
          <w:szCs w:val="24"/>
        </w:rPr>
        <w:t xml:space="preserve"> followed by</w:t>
      </w:r>
      <w:r w:rsidR="000C51D0" w:rsidRPr="000A5B99">
        <w:rPr>
          <w:rFonts w:ascii="Book Antiqua" w:hAnsi="Book Antiqua"/>
          <w:sz w:val="24"/>
          <w:szCs w:val="24"/>
        </w:rPr>
        <w:t xml:space="preserve"> PCR and gel electrophoresis. Total mRNA was isolated from VSMCs (</w:t>
      </w:r>
      <w:r w:rsidR="000C51D0" w:rsidRPr="000A5B99">
        <w:rPr>
          <w:rFonts w:ascii="Book Antiqua" w:hAnsi="Book Antiqua"/>
          <w:i/>
          <w:iCs/>
          <w:sz w:val="24"/>
          <w:szCs w:val="24"/>
        </w:rPr>
        <w:t>n</w:t>
      </w:r>
      <w:r w:rsidR="00FA1F90" w:rsidRPr="000A5B99">
        <w:rPr>
          <w:rFonts w:ascii="Book Antiqua" w:hAnsi="Book Antiqua"/>
          <w:sz w:val="24"/>
          <w:szCs w:val="24"/>
        </w:rPr>
        <w:t xml:space="preserve"> </w:t>
      </w:r>
      <w:r w:rsidR="000C51D0" w:rsidRPr="000A5B99">
        <w:rPr>
          <w:rFonts w:ascii="Book Antiqua" w:hAnsi="Book Antiqua"/>
          <w:sz w:val="24"/>
          <w:szCs w:val="24"/>
        </w:rPr>
        <w:t>=</w:t>
      </w:r>
      <w:r w:rsidR="00FA1F90" w:rsidRPr="000A5B99">
        <w:rPr>
          <w:rFonts w:ascii="Book Antiqua" w:hAnsi="Book Antiqua"/>
          <w:sz w:val="24"/>
          <w:szCs w:val="24"/>
        </w:rPr>
        <w:t xml:space="preserve"> </w:t>
      </w:r>
      <w:r w:rsidR="000C51D0" w:rsidRPr="000A5B99">
        <w:rPr>
          <w:rFonts w:ascii="Book Antiqua" w:hAnsi="Book Antiqua"/>
          <w:sz w:val="24"/>
          <w:szCs w:val="24"/>
        </w:rPr>
        <w:t xml:space="preserve">5) using the TRI-reagent (Sigma-Aldrich, Darmstadt, Germany) according to </w:t>
      </w:r>
      <w:r w:rsidR="00D07342" w:rsidRPr="000A5B99">
        <w:rPr>
          <w:rFonts w:ascii="Book Antiqua" w:hAnsi="Book Antiqua"/>
          <w:sz w:val="24"/>
          <w:szCs w:val="24"/>
        </w:rPr>
        <w:t xml:space="preserve">the </w:t>
      </w:r>
      <w:r w:rsidR="000C51D0" w:rsidRPr="000A5B99">
        <w:rPr>
          <w:rFonts w:ascii="Book Antiqua" w:hAnsi="Book Antiqua"/>
          <w:sz w:val="24"/>
          <w:szCs w:val="24"/>
        </w:rPr>
        <w:t xml:space="preserve">manufacturer’s instructions. Quantity and </w:t>
      </w:r>
      <w:r w:rsidR="00970017" w:rsidRPr="000A5B99">
        <w:rPr>
          <w:rFonts w:ascii="Book Antiqua" w:hAnsi="Book Antiqua"/>
          <w:sz w:val="24"/>
          <w:szCs w:val="24"/>
        </w:rPr>
        <w:t>quality of the isolated mRNA were</w:t>
      </w:r>
      <w:r w:rsidR="000C51D0" w:rsidRPr="000A5B99">
        <w:rPr>
          <w:rFonts w:ascii="Book Antiqua" w:hAnsi="Book Antiqua"/>
          <w:sz w:val="24"/>
          <w:szCs w:val="24"/>
        </w:rPr>
        <w:t xml:space="preserve"> determined photometrically. Then, 800 ng of total mRNA was transcribed into DNA using the Omniscript </w:t>
      </w:r>
      <w:r w:rsidR="00FA1F90" w:rsidRPr="000A5B99">
        <w:rPr>
          <w:rFonts w:ascii="Book Antiqua" w:hAnsi="Book Antiqua"/>
          <w:sz w:val="24"/>
          <w:szCs w:val="24"/>
        </w:rPr>
        <w:t xml:space="preserve">reverse transcription </w:t>
      </w:r>
      <w:r w:rsidR="000C51D0" w:rsidRPr="000A5B99">
        <w:rPr>
          <w:rFonts w:ascii="Book Antiqua" w:hAnsi="Book Antiqua"/>
          <w:sz w:val="24"/>
          <w:szCs w:val="24"/>
        </w:rPr>
        <w:t>kit (Qiagen, Hilden, Germany). PCR was performed with Taq PCR Master Mix (Cat No 201443, Qiagen, Hilden, Germany) on a Biometra T Gradient Thermoblock PCR Thermocycler (Biometra, Gottingen, Germany).</w:t>
      </w:r>
      <w:r w:rsidR="00D07342" w:rsidRPr="000A5B99">
        <w:rPr>
          <w:rFonts w:ascii="Book Antiqua" w:hAnsi="Book Antiqua"/>
          <w:sz w:val="24"/>
          <w:szCs w:val="24"/>
        </w:rPr>
        <w:t xml:space="preserve"> The f</w:t>
      </w:r>
      <w:r w:rsidR="000C51D0" w:rsidRPr="000A5B99">
        <w:rPr>
          <w:rFonts w:ascii="Book Antiqua" w:hAnsi="Book Antiqua"/>
          <w:sz w:val="24"/>
          <w:szCs w:val="24"/>
        </w:rPr>
        <w:t>inal volume of each PCR reaction was 20 μL.</w:t>
      </w:r>
    </w:p>
    <w:p w14:paraId="4FF37246" w14:textId="1B775B40" w:rsidR="000C51D0" w:rsidRPr="000A5B99" w:rsidRDefault="00970017" w:rsidP="002D30B7">
      <w:pPr>
        <w:autoSpaceDE w:val="0"/>
        <w:autoSpaceDN w:val="0"/>
        <w:adjustRightInd w:val="0"/>
        <w:spacing w:after="0" w:line="360" w:lineRule="auto"/>
        <w:ind w:firstLineChars="100" w:firstLine="240"/>
        <w:jc w:val="both"/>
        <w:rPr>
          <w:rFonts w:ascii="Book Antiqua" w:hAnsi="Book Antiqua"/>
          <w:i/>
          <w:sz w:val="24"/>
          <w:szCs w:val="24"/>
        </w:rPr>
      </w:pPr>
      <w:r w:rsidRPr="000A5B99">
        <w:rPr>
          <w:rFonts w:ascii="Book Antiqua" w:hAnsi="Book Antiqua"/>
          <w:sz w:val="24"/>
          <w:szCs w:val="24"/>
        </w:rPr>
        <w:t>The</w:t>
      </w:r>
      <w:r w:rsidR="000C51D0" w:rsidRPr="000A5B99">
        <w:rPr>
          <w:rFonts w:ascii="Book Antiqua" w:hAnsi="Book Antiqua"/>
          <w:sz w:val="24"/>
          <w:szCs w:val="24"/>
        </w:rPr>
        <w:tab/>
      </w:r>
      <w:r w:rsidRPr="000A5B99">
        <w:rPr>
          <w:rFonts w:ascii="Book Antiqua" w:hAnsi="Book Antiqua"/>
          <w:sz w:val="24"/>
          <w:szCs w:val="24"/>
        </w:rPr>
        <w:t>a</w:t>
      </w:r>
      <w:r w:rsidR="000C51D0" w:rsidRPr="000A5B99">
        <w:rPr>
          <w:rFonts w:ascii="Book Antiqua" w:hAnsi="Book Antiqua"/>
          <w:sz w:val="24"/>
          <w:szCs w:val="24"/>
        </w:rPr>
        <w:t>mplification program</w:t>
      </w:r>
      <w:r w:rsidRPr="000A5B99">
        <w:rPr>
          <w:rFonts w:ascii="Book Antiqua" w:hAnsi="Book Antiqua"/>
          <w:sz w:val="24"/>
          <w:szCs w:val="24"/>
        </w:rPr>
        <w:t xml:space="preserve"> used in the current study</w:t>
      </w:r>
      <w:r w:rsidR="000C51D0" w:rsidRPr="000A5B99">
        <w:rPr>
          <w:rFonts w:ascii="Book Antiqua" w:hAnsi="Book Antiqua"/>
          <w:sz w:val="24"/>
          <w:szCs w:val="24"/>
        </w:rPr>
        <w:t xml:space="preserve"> involved the following steps: initial denaturation at 95</w:t>
      </w:r>
      <w:r w:rsidR="00FA1F90" w:rsidRPr="000A5B99">
        <w:rPr>
          <w:rFonts w:ascii="宋体" w:hAnsi="宋体" w:cs="宋体" w:hint="eastAsia"/>
          <w:sz w:val="24"/>
          <w:szCs w:val="24"/>
          <w:lang w:eastAsia="zh-CN"/>
        </w:rPr>
        <w:t>℃</w:t>
      </w:r>
      <w:r w:rsidR="000C51D0" w:rsidRPr="000A5B99">
        <w:rPr>
          <w:rFonts w:ascii="Book Antiqua" w:hAnsi="Book Antiqua"/>
          <w:sz w:val="24"/>
          <w:szCs w:val="24"/>
        </w:rPr>
        <w:t xml:space="preserve"> for 15</w:t>
      </w:r>
      <w:r w:rsidR="00FA1F90" w:rsidRPr="000A5B99">
        <w:rPr>
          <w:rFonts w:ascii="Book Antiqua" w:hAnsi="Book Antiqua"/>
          <w:sz w:val="24"/>
          <w:szCs w:val="24"/>
        </w:rPr>
        <w:t xml:space="preserve"> </w:t>
      </w:r>
      <w:r w:rsidR="000C51D0" w:rsidRPr="000A5B99">
        <w:rPr>
          <w:rFonts w:ascii="Book Antiqua" w:hAnsi="Book Antiqua"/>
          <w:sz w:val="24"/>
          <w:szCs w:val="24"/>
        </w:rPr>
        <w:t>min, denaturation at 94</w:t>
      </w:r>
      <w:r w:rsidR="00FA1F90" w:rsidRPr="000A5B99">
        <w:rPr>
          <w:rFonts w:ascii="宋体" w:hAnsi="宋体" w:cs="宋体" w:hint="eastAsia"/>
          <w:sz w:val="24"/>
          <w:szCs w:val="24"/>
          <w:lang w:eastAsia="zh-CN"/>
        </w:rPr>
        <w:t>℃</w:t>
      </w:r>
      <w:r w:rsidR="000C51D0" w:rsidRPr="000A5B99">
        <w:rPr>
          <w:rFonts w:ascii="Book Antiqua" w:hAnsi="Book Antiqua"/>
          <w:sz w:val="24"/>
          <w:szCs w:val="24"/>
        </w:rPr>
        <w:t xml:space="preserve"> for 30</w:t>
      </w:r>
      <w:r w:rsidR="00FA1F90" w:rsidRPr="000A5B99">
        <w:rPr>
          <w:rFonts w:ascii="Book Antiqua" w:hAnsi="Book Antiqua"/>
          <w:sz w:val="24"/>
          <w:szCs w:val="24"/>
        </w:rPr>
        <w:t xml:space="preserve"> </w:t>
      </w:r>
      <w:r w:rsidR="000C51D0" w:rsidRPr="000A5B99">
        <w:rPr>
          <w:rFonts w:ascii="Book Antiqua" w:hAnsi="Book Antiqua"/>
          <w:sz w:val="24"/>
          <w:szCs w:val="24"/>
        </w:rPr>
        <w:t>s, annealing at 60-62</w:t>
      </w:r>
      <w:r w:rsidR="00FA1F90" w:rsidRPr="000A5B99">
        <w:rPr>
          <w:rFonts w:ascii="宋体" w:hAnsi="宋体" w:cs="宋体" w:hint="eastAsia"/>
          <w:sz w:val="24"/>
          <w:szCs w:val="24"/>
          <w:lang w:eastAsia="zh-CN"/>
        </w:rPr>
        <w:t>℃</w:t>
      </w:r>
      <w:r w:rsidR="000C51D0" w:rsidRPr="000A5B99">
        <w:rPr>
          <w:rFonts w:ascii="Book Antiqua" w:hAnsi="Book Antiqua"/>
          <w:sz w:val="24"/>
          <w:szCs w:val="24"/>
        </w:rPr>
        <w:t xml:space="preserve"> for 90</w:t>
      </w:r>
      <w:r w:rsidR="00FA1F90" w:rsidRPr="000A5B99">
        <w:rPr>
          <w:rFonts w:ascii="Book Antiqua" w:hAnsi="Book Antiqua"/>
          <w:sz w:val="24"/>
          <w:szCs w:val="24"/>
        </w:rPr>
        <w:t xml:space="preserve"> </w:t>
      </w:r>
      <w:r w:rsidR="000C51D0" w:rsidRPr="000A5B99">
        <w:rPr>
          <w:rFonts w:ascii="Book Antiqua" w:hAnsi="Book Antiqua"/>
          <w:sz w:val="24"/>
          <w:szCs w:val="24"/>
        </w:rPr>
        <w:t>s and final extension at 72</w:t>
      </w:r>
      <w:r w:rsidR="00FA1F90" w:rsidRPr="000A5B99">
        <w:rPr>
          <w:rFonts w:ascii="宋体" w:hAnsi="宋体" w:cs="宋体" w:hint="eastAsia"/>
          <w:sz w:val="24"/>
          <w:szCs w:val="24"/>
          <w:lang w:eastAsia="zh-CN"/>
        </w:rPr>
        <w:t>℃</w:t>
      </w:r>
      <w:r w:rsidR="000C51D0" w:rsidRPr="000A5B99">
        <w:rPr>
          <w:rFonts w:ascii="Book Antiqua" w:hAnsi="Book Antiqua"/>
          <w:sz w:val="24"/>
          <w:szCs w:val="24"/>
        </w:rPr>
        <w:t xml:space="preserve"> for 3</w:t>
      </w:r>
      <w:r w:rsidR="00FA1F90" w:rsidRPr="000A5B99">
        <w:rPr>
          <w:rFonts w:ascii="Book Antiqua" w:hAnsi="Book Antiqua"/>
          <w:sz w:val="24"/>
          <w:szCs w:val="24"/>
        </w:rPr>
        <w:t xml:space="preserve"> </w:t>
      </w:r>
      <w:r w:rsidR="000C51D0" w:rsidRPr="000A5B99">
        <w:rPr>
          <w:rFonts w:ascii="Book Antiqua" w:hAnsi="Book Antiqua"/>
          <w:sz w:val="24"/>
          <w:szCs w:val="24"/>
        </w:rPr>
        <w:t xml:space="preserve">min. </w:t>
      </w:r>
      <w:r w:rsidR="0073137F" w:rsidRPr="000A5B99">
        <w:rPr>
          <w:rFonts w:ascii="Book Antiqua" w:hAnsi="Book Antiqua"/>
          <w:sz w:val="24"/>
          <w:szCs w:val="24"/>
        </w:rPr>
        <w:t xml:space="preserve">A total of </w:t>
      </w:r>
      <w:r w:rsidR="000C51D0" w:rsidRPr="000A5B99">
        <w:rPr>
          <w:rFonts w:ascii="Book Antiqua" w:hAnsi="Book Antiqua"/>
          <w:sz w:val="24"/>
          <w:szCs w:val="24"/>
        </w:rPr>
        <w:t xml:space="preserve">35 cycles was used for the amplification of genomic DNA. The </w:t>
      </w:r>
      <w:r w:rsidR="000C51D0" w:rsidRPr="000A5B99">
        <w:rPr>
          <w:rFonts w:ascii="Book Antiqua" w:hAnsi="Book Antiqua"/>
          <w:sz w:val="24"/>
          <w:szCs w:val="24"/>
        </w:rPr>
        <w:lastRenderedPageBreak/>
        <w:t>specific primers used for the current assay are listed in Table 1. All PCR products were analyzed by electrophoresis on</w:t>
      </w:r>
      <w:r w:rsidR="00132036" w:rsidRPr="000A5B99">
        <w:rPr>
          <w:rFonts w:ascii="Book Antiqua" w:hAnsi="Book Antiqua"/>
          <w:sz w:val="24"/>
          <w:szCs w:val="24"/>
        </w:rPr>
        <w:t xml:space="preserve"> a</w:t>
      </w:r>
      <w:r w:rsidR="000C51D0" w:rsidRPr="000A5B99">
        <w:rPr>
          <w:rFonts w:ascii="Book Antiqua" w:hAnsi="Book Antiqua"/>
          <w:sz w:val="24"/>
          <w:szCs w:val="24"/>
        </w:rPr>
        <w:t xml:space="preserve"> 1% w/v agarose gel (Sigma-Aldrich, Darmstadt, Germany). Finally, </w:t>
      </w:r>
      <w:r w:rsidRPr="000A5B99">
        <w:rPr>
          <w:rFonts w:ascii="Book Antiqua" w:hAnsi="Book Antiqua"/>
          <w:sz w:val="24"/>
          <w:szCs w:val="24"/>
        </w:rPr>
        <w:t xml:space="preserve">comparison of </w:t>
      </w:r>
      <w:r w:rsidR="000C51D0" w:rsidRPr="000A5B99">
        <w:rPr>
          <w:rFonts w:ascii="Book Antiqua" w:hAnsi="Book Antiqua"/>
          <w:sz w:val="24"/>
          <w:szCs w:val="24"/>
        </w:rPr>
        <w:t xml:space="preserve">gene expression of </w:t>
      </w:r>
      <w:r w:rsidRPr="000A5B99">
        <w:rPr>
          <w:rFonts w:ascii="Book Antiqua" w:hAnsi="Book Antiqua"/>
          <w:sz w:val="24"/>
          <w:szCs w:val="24"/>
        </w:rPr>
        <w:t xml:space="preserve">differentiated VSMCs </w:t>
      </w:r>
      <w:r w:rsidR="000C51D0" w:rsidRPr="000A5B99">
        <w:rPr>
          <w:rFonts w:ascii="Book Antiqua" w:hAnsi="Book Antiqua"/>
          <w:sz w:val="24"/>
          <w:szCs w:val="24"/>
        </w:rPr>
        <w:t>with undifferentiated WJ-MSCs (</w:t>
      </w:r>
      <w:r w:rsidR="000C51D0" w:rsidRPr="000A5B99">
        <w:rPr>
          <w:rFonts w:ascii="Book Antiqua" w:hAnsi="Book Antiqua"/>
          <w:i/>
          <w:iCs/>
          <w:sz w:val="24"/>
          <w:szCs w:val="24"/>
        </w:rPr>
        <w:t>n</w:t>
      </w:r>
      <w:r w:rsidR="00FA1F90" w:rsidRPr="000A5B99">
        <w:rPr>
          <w:rFonts w:ascii="Book Antiqua" w:hAnsi="Book Antiqua"/>
          <w:sz w:val="24"/>
          <w:szCs w:val="24"/>
        </w:rPr>
        <w:t xml:space="preserve"> </w:t>
      </w:r>
      <w:r w:rsidR="000C51D0" w:rsidRPr="000A5B99">
        <w:rPr>
          <w:rFonts w:ascii="Book Antiqua" w:hAnsi="Book Antiqua"/>
          <w:sz w:val="24"/>
          <w:szCs w:val="24"/>
        </w:rPr>
        <w:t>=</w:t>
      </w:r>
      <w:r w:rsidR="00FA1F90" w:rsidRPr="000A5B99">
        <w:rPr>
          <w:rFonts w:ascii="Book Antiqua" w:hAnsi="Book Antiqua"/>
          <w:sz w:val="24"/>
          <w:szCs w:val="24"/>
        </w:rPr>
        <w:t xml:space="preserve"> </w:t>
      </w:r>
      <w:r w:rsidR="000C51D0" w:rsidRPr="000A5B99">
        <w:rPr>
          <w:rFonts w:ascii="Book Antiqua" w:hAnsi="Book Antiqua"/>
          <w:sz w:val="24"/>
          <w:szCs w:val="24"/>
        </w:rPr>
        <w:t>5, negative control group)</w:t>
      </w:r>
      <w:r w:rsidRPr="000A5B99">
        <w:rPr>
          <w:rFonts w:ascii="Book Antiqua" w:hAnsi="Book Antiqua"/>
          <w:sz w:val="24"/>
          <w:szCs w:val="24"/>
        </w:rPr>
        <w:t xml:space="preserve"> was performed</w:t>
      </w:r>
      <w:r w:rsidR="000C51D0" w:rsidRPr="000A5B99">
        <w:rPr>
          <w:rFonts w:ascii="Book Antiqua" w:hAnsi="Book Antiqua"/>
          <w:sz w:val="24"/>
          <w:szCs w:val="24"/>
        </w:rPr>
        <w:t>. For gene expression profil</w:t>
      </w:r>
      <w:r w:rsidR="00132036" w:rsidRPr="000A5B99">
        <w:rPr>
          <w:rFonts w:ascii="Book Antiqua" w:hAnsi="Book Antiqua"/>
          <w:sz w:val="24"/>
          <w:szCs w:val="24"/>
        </w:rPr>
        <w:t>ing,</w:t>
      </w:r>
      <w:r w:rsidR="000C51D0" w:rsidRPr="000A5B99">
        <w:rPr>
          <w:rFonts w:ascii="Book Antiqua" w:hAnsi="Book Antiqua"/>
          <w:sz w:val="24"/>
          <w:szCs w:val="24"/>
        </w:rPr>
        <w:t xml:space="preserve"> the following genes were evaluated: </w:t>
      </w:r>
      <w:r w:rsidR="00D10BC9" w:rsidRPr="000A5B99">
        <w:rPr>
          <w:rFonts w:ascii="Book Antiqua" w:hAnsi="Book Antiqua"/>
          <w:i/>
          <w:sz w:val="24"/>
          <w:szCs w:val="24"/>
        </w:rPr>
        <w:t>ACTA2</w:t>
      </w:r>
      <w:r w:rsidR="000C51D0" w:rsidRPr="000A5B99">
        <w:rPr>
          <w:rFonts w:ascii="Book Antiqua" w:hAnsi="Book Antiqua"/>
          <w:i/>
          <w:sz w:val="24"/>
          <w:szCs w:val="24"/>
        </w:rPr>
        <w:t>, MYH11</w:t>
      </w:r>
      <w:r w:rsidR="00D10BC9" w:rsidRPr="000A5B99">
        <w:rPr>
          <w:rFonts w:ascii="Book Antiqua" w:hAnsi="Book Antiqua"/>
          <w:i/>
          <w:sz w:val="24"/>
          <w:szCs w:val="24"/>
        </w:rPr>
        <w:t>, TGLN, MYOCD</w:t>
      </w:r>
      <w:r w:rsidR="000C51D0" w:rsidRPr="000A5B99">
        <w:rPr>
          <w:rFonts w:ascii="Book Antiqua" w:hAnsi="Book Antiqua"/>
          <w:i/>
          <w:sz w:val="24"/>
          <w:szCs w:val="24"/>
        </w:rPr>
        <w:t xml:space="preserve">, </w:t>
      </w:r>
      <w:r w:rsidR="00D10BC9" w:rsidRPr="000A5B99">
        <w:rPr>
          <w:rFonts w:ascii="Book Antiqua" w:hAnsi="Book Antiqua"/>
          <w:i/>
          <w:sz w:val="24"/>
          <w:szCs w:val="24"/>
        </w:rPr>
        <w:t>SOX9</w:t>
      </w:r>
      <w:r w:rsidR="000C51D0" w:rsidRPr="000A5B99">
        <w:rPr>
          <w:rFonts w:ascii="Book Antiqua" w:hAnsi="Book Antiqua"/>
          <w:i/>
          <w:sz w:val="24"/>
          <w:szCs w:val="24"/>
        </w:rPr>
        <w:t>,</w:t>
      </w:r>
      <w:r w:rsidR="00D10BC9" w:rsidRPr="000A5B99">
        <w:rPr>
          <w:rFonts w:ascii="Book Antiqua" w:hAnsi="Book Antiqua"/>
          <w:i/>
          <w:sz w:val="24"/>
          <w:szCs w:val="24"/>
        </w:rPr>
        <w:t xml:space="preserve"> NANOG, OCT4,</w:t>
      </w:r>
      <w:r w:rsidR="000C51D0" w:rsidRPr="000A5B99">
        <w:rPr>
          <w:rFonts w:ascii="Book Antiqua" w:hAnsi="Book Antiqua"/>
          <w:i/>
          <w:sz w:val="24"/>
          <w:szCs w:val="24"/>
        </w:rPr>
        <w:t xml:space="preserve"> </w:t>
      </w:r>
      <w:r w:rsidR="000C51D0" w:rsidRPr="000A5B99">
        <w:rPr>
          <w:rFonts w:ascii="Book Antiqua" w:hAnsi="Book Antiqua"/>
          <w:iCs/>
          <w:sz w:val="24"/>
          <w:szCs w:val="24"/>
        </w:rPr>
        <w:t>and</w:t>
      </w:r>
      <w:r w:rsidR="000C51D0" w:rsidRPr="000A5B99">
        <w:rPr>
          <w:rFonts w:ascii="Book Antiqua" w:hAnsi="Book Antiqua"/>
          <w:i/>
          <w:sz w:val="24"/>
          <w:szCs w:val="24"/>
        </w:rPr>
        <w:t xml:space="preserve"> </w:t>
      </w:r>
      <w:r w:rsidR="00D10BC9" w:rsidRPr="000A5B99">
        <w:rPr>
          <w:rFonts w:ascii="Book Antiqua" w:hAnsi="Book Antiqua"/>
          <w:i/>
          <w:sz w:val="24"/>
          <w:szCs w:val="24"/>
        </w:rPr>
        <w:t>GAPDH</w:t>
      </w:r>
      <w:r w:rsidR="000C51D0" w:rsidRPr="000A5B99">
        <w:rPr>
          <w:rFonts w:ascii="Book Antiqua" w:hAnsi="Book Antiqua"/>
          <w:i/>
          <w:sz w:val="24"/>
          <w:szCs w:val="24"/>
        </w:rPr>
        <w:t>.</w:t>
      </w:r>
    </w:p>
    <w:p w14:paraId="54C4E0F9" w14:textId="77777777" w:rsidR="00FA1F90" w:rsidRPr="000A5B99" w:rsidRDefault="00FA1F90" w:rsidP="002D30B7">
      <w:pPr>
        <w:autoSpaceDE w:val="0"/>
        <w:autoSpaceDN w:val="0"/>
        <w:adjustRightInd w:val="0"/>
        <w:spacing w:after="0" w:line="360" w:lineRule="auto"/>
        <w:ind w:firstLineChars="100" w:firstLine="240"/>
        <w:jc w:val="both"/>
        <w:rPr>
          <w:rFonts w:ascii="Book Antiqua" w:hAnsi="Book Antiqua"/>
          <w:i/>
          <w:sz w:val="24"/>
          <w:szCs w:val="24"/>
        </w:rPr>
      </w:pPr>
    </w:p>
    <w:p w14:paraId="4973C218" w14:textId="77777777" w:rsidR="000C51D0" w:rsidRPr="000A5B99" w:rsidRDefault="00034BC5" w:rsidP="002D30B7">
      <w:pPr>
        <w:autoSpaceDE w:val="0"/>
        <w:autoSpaceDN w:val="0"/>
        <w:adjustRightInd w:val="0"/>
        <w:spacing w:after="0" w:line="360" w:lineRule="auto"/>
        <w:jc w:val="both"/>
        <w:rPr>
          <w:rFonts w:ascii="Book Antiqua" w:hAnsi="Book Antiqua"/>
          <w:b/>
          <w:bCs/>
          <w:i/>
          <w:sz w:val="24"/>
          <w:szCs w:val="24"/>
        </w:rPr>
      </w:pPr>
      <w:r w:rsidRPr="000A5B99">
        <w:rPr>
          <w:rFonts w:ascii="Book Antiqua" w:hAnsi="Book Antiqua"/>
          <w:b/>
          <w:bCs/>
          <w:i/>
          <w:sz w:val="24"/>
          <w:szCs w:val="24"/>
        </w:rPr>
        <w:t>Immunofluorescence of VSMCs</w:t>
      </w:r>
    </w:p>
    <w:p w14:paraId="78E9E450" w14:textId="29DEC3ED" w:rsidR="000C51D0" w:rsidRPr="000A5B99" w:rsidRDefault="000C51D0"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 xml:space="preserve">Indirect immunofluorescence against </w:t>
      </w:r>
      <w:r w:rsidR="00BB19AE" w:rsidRPr="000A5B99">
        <w:rPr>
          <w:rFonts w:ascii="Book Antiqua" w:hAnsi="Book Antiqua"/>
          <w:sz w:val="24"/>
          <w:szCs w:val="24"/>
        </w:rPr>
        <w:t xml:space="preserve">ACTA2 and MYH11 was performed </w:t>
      </w:r>
      <w:r w:rsidR="00132036" w:rsidRPr="000A5B99">
        <w:rPr>
          <w:rFonts w:ascii="Book Antiqua" w:hAnsi="Book Antiqua"/>
          <w:sz w:val="24"/>
          <w:szCs w:val="24"/>
        </w:rPr>
        <w:t xml:space="preserve">on </w:t>
      </w:r>
      <w:r w:rsidR="00BB19AE" w:rsidRPr="000A5B99">
        <w:rPr>
          <w:rFonts w:ascii="Book Antiqua" w:hAnsi="Book Antiqua"/>
          <w:sz w:val="24"/>
          <w:szCs w:val="24"/>
        </w:rPr>
        <w:t>WJ-MSCs (</w:t>
      </w:r>
      <w:r w:rsidR="00BB19AE" w:rsidRPr="000A5B99">
        <w:rPr>
          <w:rFonts w:ascii="Book Antiqua" w:hAnsi="Book Antiqua"/>
          <w:i/>
          <w:iCs/>
          <w:sz w:val="24"/>
          <w:szCs w:val="24"/>
        </w:rPr>
        <w:t>n</w:t>
      </w:r>
      <w:r w:rsidR="00FA1F90" w:rsidRPr="000A5B99">
        <w:rPr>
          <w:rFonts w:ascii="Book Antiqua" w:hAnsi="Book Antiqua"/>
          <w:sz w:val="24"/>
          <w:szCs w:val="24"/>
        </w:rPr>
        <w:t xml:space="preserve"> </w:t>
      </w:r>
      <w:r w:rsidR="00BB19AE" w:rsidRPr="000A5B99">
        <w:rPr>
          <w:rFonts w:ascii="Book Antiqua" w:hAnsi="Book Antiqua"/>
          <w:sz w:val="24"/>
          <w:szCs w:val="24"/>
        </w:rPr>
        <w:t>=</w:t>
      </w:r>
      <w:r w:rsidR="00FA1F90" w:rsidRPr="000A5B99">
        <w:rPr>
          <w:rFonts w:ascii="Book Antiqua" w:hAnsi="Book Antiqua"/>
          <w:sz w:val="24"/>
          <w:szCs w:val="24"/>
        </w:rPr>
        <w:t xml:space="preserve"> </w:t>
      </w:r>
      <w:r w:rsidR="00BB19AE" w:rsidRPr="000A5B99">
        <w:rPr>
          <w:rFonts w:ascii="Book Antiqua" w:hAnsi="Book Antiqua"/>
          <w:sz w:val="24"/>
          <w:szCs w:val="24"/>
        </w:rPr>
        <w:t xml:space="preserve">5) and VSMCs </w:t>
      </w:r>
      <w:r w:rsidRPr="000A5B99">
        <w:rPr>
          <w:rFonts w:ascii="Book Antiqua" w:hAnsi="Book Antiqua"/>
          <w:sz w:val="24"/>
          <w:szCs w:val="24"/>
        </w:rPr>
        <w:t>(</w:t>
      </w:r>
      <w:r w:rsidRPr="000A5B99">
        <w:rPr>
          <w:rFonts w:ascii="Book Antiqua" w:hAnsi="Book Antiqua"/>
          <w:i/>
          <w:iCs/>
          <w:sz w:val="24"/>
          <w:szCs w:val="24"/>
        </w:rPr>
        <w:t>n</w:t>
      </w:r>
      <w:r w:rsidR="00FA1F90" w:rsidRPr="000A5B99">
        <w:rPr>
          <w:rFonts w:ascii="Book Antiqua" w:hAnsi="Book Antiqua"/>
          <w:sz w:val="24"/>
          <w:szCs w:val="24"/>
        </w:rPr>
        <w:t xml:space="preserve"> </w:t>
      </w:r>
      <w:r w:rsidRPr="000A5B99">
        <w:rPr>
          <w:rFonts w:ascii="Book Antiqua" w:hAnsi="Book Antiqua"/>
          <w:sz w:val="24"/>
          <w:szCs w:val="24"/>
        </w:rPr>
        <w:t>=</w:t>
      </w:r>
      <w:r w:rsidR="00FA1F90" w:rsidRPr="000A5B99">
        <w:rPr>
          <w:rFonts w:ascii="Book Antiqua" w:hAnsi="Book Antiqua"/>
          <w:sz w:val="24"/>
          <w:szCs w:val="24"/>
        </w:rPr>
        <w:t xml:space="preserve"> </w:t>
      </w:r>
      <w:r w:rsidRPr="000A5B99">
        <w:rPr>
          <w:rFonts w:ascii="Book Antiqua" w:hAnsi="Book Antiqua"/>
          <w:sz w:val="24"/>
          <w:szCs w:val="24"/>
        </w:rPr>
        <w:t xml:space="preserve">5). Specifically, </w:t>
      </w:r>
      <w:r w:rsidR="00655010" w:rsidRPr="000A5B99">
        <w:rPr>
          <w:rFonts w:ascii="Book Antiqua" w:hAnsi="Book Antiqua"/>
          <w:sz w:val="24"/>
          <w:szCs w:val="24"/>
        </w:rPr>
        <w:t>WJ-</w:t>
      </w:r>
      <w:r w:rsidR="00BB19AE" w:rsidRPr="000A5B99">
        <w:rPr>
          <w:rFonts w:ascii="Book Antiqua" w:hAnsi="Book Antiqua"/>
          <w:sz w:val="24"/>
          <w:szCs w:val="24"/>
        </w:rPr>
        <w:t xml:space="preserve">MSCs and </w:t>
      </w:r>
      <w:r w:rsidRPr="000A5B99">
        <w:rPr>
          <w:rFonts w:ascii="Book Antiqua" w:hAnsi="Book Antiqua"/>
          <w:sz w:val="24"/>
          <w:szCs w:val="24"/>
        </w:rPr>
        <w:t xml:space="preserve">VSMCs were seeded at a density of 1 </w:t>
      </w:r>
      <w:r w:rsidR="00FA1F90" w:rsidRPr="000A5B99">
        <w:rPr>
          <w:rFonts w:ascii="Book Antiqua" w:hAnsi="Book Antiqua"/>
          <w:sz w:val="24"/>
          <w:szCs w:val="24"/>
        </w:rPr>
        <w:t>×</w:t>
      </w:r>
      <w:r w:rsidRPr="000A5B99">
        <w:rPr>
          <w:rFonts w:ascii="Book Antiqua" w:hAnsi="Book Antiqua"/>
          <w:sz w:val="24"/>
          <w:szCs w:val="24"/>
        </w:rPr>
        <w:t xml:space="preserve"> 10</w:t>
      </w:r>
      <w:r w:rsidRPr="000A5B99">
        <w:rPr>
          <w:rFonts w:ascii="Book Antiqua" w:hAnsi="Book Antiqua"/>
          <w:sz w:val="24"/>
          <w:szCs w:val="24"/>
          <w:vertAlign w:val="superscript"/>
        </w:rPr>
        <w:t>4</w:t>
      </w:r>
      <w:r w:rsidRPr="000A5B99">
        <w:rPr>
          <w:rFonts w:ascii="Book Antiqua" w:hAnsi="Book Antiqua"/>
          <w:sz w:val="24"/>
          <w:szCs w:val="24"/>
        </w:rPr>
        <w:t xml:space="preserve"> cells on culture slides (Sigma-Aldrich, Darmstadt, Ge</w:t>
      </w:r>
      <w:r w:rsidR="00BB19AE" w:rsidRPr="000A5B99">
        <w:rPr>
          <w:rFonts w:ascii="Book Antiqua" w:hAnsi="Book Antiqua"/>
          <w:sz w:val="24"/>
          <w:szCs w:val="24"/>
        </w:rPr>
        <w:t>rmany) for 48 h. Then, the cells</w:t>
      </w:r>
      <w:r w:rsidRPr="000A5B99">
        <w:rPr>
          <w:rFonts w:ascii="Book Antiqua" w:hAnsi="Book Antiqua"/>
          <w:sz w:val="24"/>
          <w:szCs w:val="24"/>
        </w:rPr>
        <w:t xml:space="preserve"> were washed for 1-2 min with PBS 1</w:t>
      </w:r>
      <w:r w:rsidR="00FA1F90" w:rsidRPr="000A5B99">
        <w:rPr>
          <w:rFonts w:ascii="Book Antiqua" w:hAnsi="Book Antiqua"/>
          <w:sz w:val="24"/>
          <w:szCs w:val="24"/>
        </w:rPr>
        <w:t>×</w:t>
      </w:r>
      <w:r w:rsidRPr="000A5B99">
        <w:rPr>
          <w:rFonts w:ascii="Book Antiqua" w:hAnsi="Book Antiqua"/>
          <w:sz w:val="24"/>
          <w:szCs w:val="24"/>
        </w:rPr>
        <w:t xml:space="preserve"> (Gibco. Life Technologies, Grand Island, NY, </w:t>
      </w:r>
      <w:r w:rsidR="00FA1F90" w:rsidRPr="000A5B99">
        <w:rPr>
          <w:rFonts w:ascii="Book Antiqua" w:hAnsi="Book Antiqua"/>
          <w:sz w:val="24"/>
          <w:szCs w:val="24"/>
          <w:lang w:eastAsia="zh-CN"/>
        </w:rPr>
        <w:t>United</w:t>
      </w:r>
      <w:r w:rsidR="00FA1F90" w:rsidRPr="000A5B99">
        <w:rPr>
          <w:rFonts w:ascii="Book Antiqua" w:hAnsi="Book Antiqua"/>
          <w:sz w:val="24"/>
          <w:szCs w:val="24"/>
        </w:rPr>
        <w:t xml:space="preserve"> </w:t>
      </w:r>
      <w:r w:rsidR="00FA1F90" w:rsidRPr="000A5B99">
        <w:rPr>
          <w:rFonts w:ascii="Book Antiqua" w:hAnsi="Book Antiqua"/>
          <w:sz w:val="24"/>
          <w:szCs w:val="24"/>
          <w:lang w:eastAsia="zh-CN"/>
        </w:rPr>
        <w:t>States</w:t>
      </w:r>
      <w:r w:rsidRPr="000A5B99">
        <w:rPr>
          <w:rFonts w:ascii="Book Antiqua" w:hAnsi="Book Antiqua"/>
          <w:sz w:val="24"/>
          <w:szCs w:val="24"/>
        </w:rPr>
        <w:t xml:space="preserve">) and fixed for 5 min with 10% v/v neutral formalin buffer (Sigma-Aldrich, Darmstadt, Germany). </w:t>
      </w:r>
      <w:r w:rsidR="00132036" w:rsidRPr="000A5B99">
        <w:rPr>
          <w:rFonts w:ascii="Book Antiqua" w:hAnsi="Book Antiqua"/>
          <w:sz w:val="24"/>
          <w:szCs w:val="24"/>
        </w:rPr>
        <w:t>The n</w:t>
      </w:r>
      <w:r w:rsidRPr="000A5B99">
        <w:rPr>
          <w:rFonts w:ascii="Book Antiqua" w:hAnsi="Book Antiqua"/>
          <w:sz w:val="24"/>
          <w:szCs w:val="24"/>
        </w:rPr>
        <w:t>ext step of the assay</w:t>
      </w:r>
      <w:r w:rsidR="00132036" w:rsidRPr="000A5B99">
        <w:rPr>
          <w:rFonts w:ascii="Book Antiqua" w:hAnsi="Book Antiqua"/>
          <w:sz w:val="24"/>
          <w:szCs w:val="24"/>
        </w:rPr>
        <w:t xml:space="preserve"> </w:t>
      </w:r>
      <w:r w:rsidRPr="000A5B99">
        <w:rPr>
          <w:rFonts w:ascii="Book Antiqua" w:hAnsi="Book Antiqua"/>
          <w:sz w:val="24"/>
          <w:szCs w:val="24"/>
        </w:rPr>
        <w:t xml:space="preserve">involved antigen retrieval and blocking of all samples, followed by the addition of monoclonal antibody against human </w:t>
      </w:r>
      <w:r w:rsidR="00BB19AE" w:rsidRPr="000A5B99">
        <w:rPr>
          <w:rFonts w:ascii="Book Antiqua" w:hAnsi="Book Antiqua"/>
          <w:sz w:val="24"/>
          <w:szCs w:val="24"/>
        </w:rPr>
        <w:t xml:space="preserve">ACTA2 (1:500, Catalog MA1-744, ThermoFischer Scientific, Massachusetts, </w:t>
      </w:r>
      <w:r w:rsidR="00FA1F90" w:rsidRPr="000A5B99">
        <w:rPr>
          <w:rFonts w:ascii="Book Antiqua" w:hAnsi="Book Antiqua"/>
          <w:sz w:val="24"/>
          <w:szCs w:val="24"/>
          <w:lang w:eastAsia="zh-CN"/>
        </w:rPr>
        <w:t>United</w:t>
      </w:r>
      <w:r w:rsidR="00FA1F90" w:rsidRPr="000A5B99">
        <w:rPr>
          <w:rFonts w:ascii="Book Antiqua" w:hAnsi="Book Antiqua"/>
          <w:sz w:val="24"/>
          <w:szCs w:val="24"/>
        </w:rPr>
        <w:t xml:space="preserve"> </w:t>
      </w:r>
      <w:r w:rsidR="00FA1F90" w:rsidRPr="000A5B99">
        <w:rPr>
          <w:rFonts w:ascii="Book Antiqua" w:hAnsi="Book Antiqua"/>
          <w:sz w:val="24"/>
          <w:szCs w:val="24"/>
          <w:lang w:eastAsia="zh-CN"/>
        </w:rPr>
        <w:t>States</w:t>
      </w:r>
      <w:r w:rsidR="00BB19AE" w:rsidRPr="000A5B99">
        <w:rPr>
          <w:rFonts w:ascii="Book Antiqua" w:hAnsi="Book Antiqua"/>
          <w:sz w:val="24"/>
          <w:szCs w:val="24"/>
        </w:rPr>
        <w:t xml:space="preserve">) and </w:t>
      </w:r>
      <w:r w:rsidRPr="000A5B99">
        <w:rPr>
          <w:rFonts w:ascii="Book Antiqua" w:hAnsi="Book Antiqua"/>
          <w:sz w:val="24"/>
          <w:szCs w:val="24"/>
        </w:rPr>
        <w:t>MYH11 (1:1000, Catalog MA5-11971, ThermoFischer Scie</w:t>
      </w:r>
      <w:r w:rsidR="00BB19AE" w:rsidRPr="000A5B99">
        <w:rPr>
          <w:rFonts w:ascii="Book Antiqua" w:hAnsi="Book Antiqua"/>
          <w:sz w:val="24"/>
          <w:szCs w:val="24"/>
        </w:rPr>
        <w:t xml:space="preserve">ntific, </w:t>
      </w:r>
      <w:r w:rsidR="005F5E26" w:rsidRPr="000A5B99">
        <w:rPr>
          <w:rFonts w:ascii="Book Antiqua" w:hAnsi="Book Antiqua"/>
          <w:sz w:val="24"/>
          <w:szCs w:val="24"/>
        </w:rPr>
        <w:t>MA</w:t>
      </w:r>
      <w:r w:rsidR="00BB19AE" w:rsidRPr="000A5B99">
        <w:rPr>
          <w:rFonts w:ascii="Book Antiqua" w:hAnsi="Book Antiqua"/>
          <w:sz w:val="24"/>
          <w:szCs w:val="24"/>
        </w:rPr>
        <w:t xml:space="preserve">, </w:t>
      </w:r>
      <w:r w:rsidR="00FA1F90" w:rsidRPr="000A5B99">
        <w:rPr>
          <w:rFonts w:ascii="Book Antiqua" w:hAnsi="Book Antiqua"/>
          <w:sz w:val="24"/>
          <w:szCs w:val="24"/>
          <w:lang w:eastAsia="zh-CN"/>
        </w:rPr>
        <w:t>United</w:t>
      </w:r>
      <w:r w:rsidR="00FA1F90" w:rsidRPr="000A5B99">
        <w:rPr>
          <w:rFonts w:ascii="Book Antiqua" w:hAnsi="Book Antiqua"/>
          <w:sz w:val="24"/>
          <w:szCs w:val="24"/>
        </w:rPr>
        <w:t xml:space="preserve"> </w:t>
      </w:r>
      <w:r w:rsidR="00FA1F90" w:rsidRPr="000A5B99">
        <w:rPr>
          <w:rFonts w:ascii="Book Antiqua" w:hAnsi="Book Antiqua"/>
          <w:sz w:val="24"/>
          <w:szCs w:val="24"/>
          <w:lang w:eastAsia="zh-CN"/>
        </w:rPr>
        <w:t>States</w:t>
      </w:r>
      <w:r w:rsidR="00BB19AE" w:rsidRPr="000A5B99">
        <w:rPr>
          <w:rFonts w:ascii="Book Antiqua" w:hAnsi="Book Antiqua"/>
          <w:sz w:val="24"/>
          <w:szCs w:val="24"/>
        </w:rPr>
        <w:t xml:space="preserve">). </w:t>
      </w:r>
      <w:r w:rsidRPr="000A5B99">
        <w:rPr>
          <w:rFonts w:ascii="Book Antiqua" w:hAnsi="Book Antiqua"/>
          <w:sz w:val="24"/>
          <w:szCs w:val="24"/>
        </w:rPr>
        <w:t xml:space="preserve">Secondary FITC-conjugated rabbit IgG antibody (1:100, Sigma-Aldrich, Darmstadt, Germany) was added. Finally, DAPI (Sigma-Aldrich, Darmstadt, Germany) stain was added in order </w:t>
      </w:r>
      <w:r w:rsidR="00132036" w:rsidRPr="000A5B99">
        <w:rPr>
          <w:rFonts w:ascii="Book Antiqua" w:hAnsi="Book Antiqua"/>
          <w:sz w:val="24"/>
          <w:szCs w:val="24"/>
        </w:rPr>
        <w:t xml:space="preserve">for </w:t>
      </w:r>
      <w:r w:rsidRPr="000A5B99">
        <w:rPr>
          <w:rFonts w:ascii="Book Antiqua" w:hAnsi="Book Antiqua"/>
          <w:sz w:val="24"/>
          <w:szCs w:val="24"/>
        </w:rPr>
        <w:t>the cell nuclei to become evident</w:t>
      </w:r>
      <w:r w:rsidR="00132036" w:rsidRPr="000A5B99">
        <w:rPr>
          <w:rFonts w:ascii="Book Antiqua" w:hAnsi="Book Antiqua"/>
          <w:sz w:val="24"/>
          <w:szCs w:val="24"/>
        </w:rPr>
        <w:t>,</w:t>
      </w:r>
      <w:r w:rsidRPr="000A5B99">
        <w:rPr>
          <w:rFonts w:ascii="Book Antiqua" w:hAnsi="Book Antiqua"/>
          <w:sz w:val="24"/>
          <w:szCs w:val="24"/>
        </w:rPr>
        <w:t xml:space="preserve"> and slides were glycerol mounted. Images were acquired </w:t>
      </w:r>
      <w:r w:rsidR="00132036" w:rsidRPr="000A5B99">
        <w:rPr>
          <w:rFonts w:ascii="Book Antiqua" w:hAnsi="Book Antiqua"/>
          <w:sz w:val="24"/>
          <w:szCs w:val="24"/>
        </w:rPr>
        <w:t xml:space="preserve">using a </w:t>
      </w:r>
      <w:r w:rsidRPr="000A5B99">
        <w:rPr>
          <w:rFonts w:ascii="Book Antiqua" w:hAnsi="Book Antiqua"/>
          <w:sz w:val="24"/>
          <w:szCs w:val="24"/>
        </w:rPr>
        <w:t>LEICA SP5 II fluorescent microscope equipped with LAS Suite v2 software (Leica, Microsystems, Wetzlar, Germany).</w:t>
      </w:r>
      <w:r w:rsidR="00BB19AE" w:rsidRPr="000A5B99">
        <w:rPr>
          <w:rFonts w:ascii="Book Antiqua" w:hAnsi="Book Antiqua"/>
          <w:sz w:val="24"/>
          <w:szCs w:val="24"/>
        </w:rPr>
        <w:t xml:space="preserve"> </w:t>
      </w:r>
      <w:bookmarkStart w:id="23" w:name="OLE_LINK6"/>
      <w:r w:rsidR="00BB19AE" w:rsidRPr="000A5B99">
        <w:rPr>
          <w:rFonts w:ascii="Book Antiqua" w:hAnsi="Book Antiqua"/>
          <w:sz w:val="24"/>
          <w:szCs w:val="24"/>
        </w:rPr>
        <w:t xml:space="preserve">Furthermore, mean fluorescence intensity of WJ-MSCs and VSMCs was determined using ImageJ </w:t>
      </w:r>
      <w:r w:rsidR="00AC0531" w:rsidRPr="000A5B99">
        <w:rPr>
          <w:rFonts w:ascii="Book Antiqua" w:hAnsi="Book Antiqua"/>
          <w:sz w:val="24"/>
          <w:szCs w:val="24"/>
        </w:rPr>
        <w:t xml:space="preserve">1.46r </w:t>
      </w:r>
      <w:r w:rsidR="00BB19AE" w:rsidRPr="000A5B99">
        <w:rPr>
          <w:rFonts w:ascii="Book Antiqua" w:hAnsi="Book Antiqua"/>
          <w:sz w:val="24"/>
          <w:szCs w:val="24"/>
        </w:rPr>
        <w:t>(</w:t>
      </w:r>
      <w:r w:rsidR="00655010" w:rsidRPr="000A5B99">
        <w:rPr>
          <w:rFonts w:ascii="Book Antiqua" w:hAnsi="Book Antiqua"/>
          <w:sz w:val="24"/>
          <w:szCs w:val="24"/>
        </w:rPr>
        <w:t xml:space="preserve">Wane Rasband, National Institutes of Health, </w:t>
      </w:r>
      <w:r w:rsidR="00FA1F90" w:rsidRPr="000A5B99">
        <w:rPr>
          <w:rFonts w:ascii="Book Antiqua" w:hAnsi="Book Antiqua"/>
          <w:sz w:val="24"/>
          <w:szCs w:val="24"/>
          <w:lang w:eastAsia="zh-CN"/>
        </w:rPr>
        <w:t>United</w:t>
      </w:r>
      <w:r w:rsidR="00FA1F90" w:rsidRPr="000A5B99">
        <w:rPr>
          <w:rFonts w:ascii="Book Antiqua" w:hAnsi="Book Antiqua"/>
          <w:sz w:val="24"/>
          <w:szCs w:val="24"/>
        </w:rPr>
        <w:t xml:space="preserve"> </w:t>
      </w:r>
      <w:r w:rsidR="00FA1F90" w:rsidRPr="000A5B99">
        <w:rPr>
          <w:rFonts w:ascii="Book Antiqua" w:hAnsi="Book Antiqua"/>
          <w:sz w:val="24"/>
          <w:szCs w:val="24"/>
          <w:lang w:eastAsia="zh-CN"/>
        </w:rPr>
        <w:t>States</w:t>
      </w:r>
      <w:r w:rsidR="00655010" w:rsidRPr="000A5B99">
        <w:rPr>
          <w:rFonts w:ascii="Book Antiqua" w:hAnsi="Book Antiqua"/>
          <w:sz w:val="24"/>
          <w:szCs w:val="24"/>
        </w:rPr>
        <w:t>).</w:t>
      </w:r>
    </w:p>
    <w:p w14:paraId="4A428A95" w14:textId="77777777" w:rsidR="00FA1F90" w:rsidRPr="000A5B99" w:rsidRDefault="00FA1F90" w:rsidP="002D30B7">
      <w:pPr>
        <w:autoSpaceDE w:val="0"/>
        <w:autoSpaceDN w:val="0"/>
        <w:adjustRightInd w:val="0"/>
        <w:spacing w:after="0" w:line="360" w:lineRule="auto"/>
        <w:jc w:val="both"/>
        <w:rPr>
          <w:rFonts w:ascii="Book Antiqua" w:hAnsi="Book Antiqua"/>
          <w:sz w:val="24"/>
          <w:szCs w:val="24"/>
        </w:rPr>
      </w:pPr>
    </w:p>
    <w:p w14:paraId="3FE8C9D9" w14:textId="77777777" w:rsidR="00C14AC2" w:rsidRPr="000A5B99" w:rsidRDefault="00BE5131" w:rsidP="002D30B7">
      <w:pPr>
        <w:autoSpaceDE w:val="0"/>
        <w:autoSpaceDN w:val="0"/>
        <w:adjustRightInd w:val="0"/>
        <w:spacing w:after="0" w:line="360" w:lineRule="auto"/>
        <w:jc w:val="both"/>
        <w:rPr>
          <w:rFonts w:ascii="Book Antiqua" w:hAnsi="Book Antiqua"/>
          <w:b/>
          <w:i/>
          <w:sz w:val="24"/>
          <w:szCs w:val="24"/>
        </w:rPr>
      </w:pPr>
      <w:r w:rsidRPr="000A5B99">
        <w:rPr>
          <w:rFonts w:ascii="Book Antiqua" w:hAnsi="Book Antiqua"/>
          <w:b/>
          <w:i/>
          <w:sz w:val="24"/>
          <w:szCs w:val="24"/>
        </w:rPr>
        <w:t>Estimation</w:t>
      </w:r>
      <w:r w:rsidR="00C14AC2" w:rsidRPr="000A5B99">
        <w:rPr>
          <w:rFonts w:ascii="Book Antiqua" w:hAnsi="Book Antiqua"/>
          <w:b/>
          <w:i/>
          <w:sz w:val="24"/>
          <w:szCs w:val="24"/>
        </w:rPr>
        <w:t xml:space="preserve"> of cel</w:t>
      </w:r>
      <w:r w:rsidR="00034BC5" w:rsidRPr="000A5B99">
        <w:rPr>
          <w:rFonts w:ascii="Book Antiqua" w:hAnsi="Book Antiqua"/>
          <w:b/>
          <w:i/>
          <w:sz w:val="24"/>
          <w:szCs w:val="24"/>
        </w:rPr>
        <w:t>l proliferation using ATP assay</w:t>
      </w:r>
    </w:p>
    <w:p w14:paraId="60945C2D" w14:textId="76829114" w:rsidR="00C14AC2" w:rsidRPr="000A5B99" w:rsidRDefault="00C14AC2"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lastRenderedPageBreak/>
        <w:t xml:space="preserve">Cell proliferation was determined with </w:t>
      </w:r>
      <w:r w:rsidR="00132036" w:rsidRPr="000A5B99">
        <w:rPr>
          <w:rFonts w:ascii="Book Antiqua" w:hAnsi="Book Antiqua"/>
          <w:sz w:val="24"/>
          <w:szCs w:val="24"/>
        </w:rPr>
        <w:t xml:space="preserve">an </w:t>
      </w:r>
      <w:r w:rsidRPr="000A5B99">
        <w:rPr>
          <w:rFonts w:ascii="Book Antiqua" w:hAnsi="Book Antiqua"/>
          <w:sz w:val="24"/>
          <w:szCs w:val="24"/>
        </w:rPr>
        <w:t xml:space="preserve">ATP assay (MAK190, Sigma-Aldrich, Darmstadt, Germany) according to </w:t>
      </w:r>
      <w:r w:rsidR="00132036" w:rsidRPr="000A5B99">
        <w:rPr>
          <w:rFonts w:ascii="Book Antiqua" w:hAnsi="Book Antiqua"/>
          <w:sz w:val="24"/>
          <w:szCs w:val="24"/>
        </w:rPr>
        <w:t xml:space="preserve">the </w:t>
      </w:r>
      <w:r w:rsidRPr="000A5B99">
        <w:rPr>
          <w:rFonts w:ascii="Book Antiqua" w:hAnsi="Book Antiqua"/>
          <w:sz w:val="24"/>
          <w:szCs w:val="24"/>
        </w:rPr>
        <w:t xml:space="preserve">manufacturer’s instructions. </w:t>
      </w:r>
      <w:r w:rsidR="00655010" w:rsidRPr="000A5B99">
        <w:rPr>
          <w:rFonts w:ascii="Book Antiqua" w:hAnsi="Book Antiqua"/>
          <w:sz w:val="24"/>
          <w:szCs w:val="24"/>
        </w:rPr>
        <w:t xml:space="preserve">Briefly, 1 </w:t>
      </w:r>
      <w:r w:rsidR="00FA1F90" w:rsidRPr="000A5B99">
        <w:rPr>
          <w:rFonts w:ascii="Book Antiqua" w:hAnsi="Book Antiqua"/>
          <w:sz w:val="24"/>
          <w:szCs w:val="24"/>
        </w:rPr>
        <w:t>×</w:t>
      </w:r>
      <w:r w:rsidR="00655010" w:rsidRPr="000A5B99">
        <w:rPr>
          <w:rFonts w:ascii="Book Antiqua" w:hAnsi="Book Antiqua"/>
          <w:sz w:val="24"/>
          <w:szCs w:val="24"/>
        </w:rPr>
        <w:t xml:space="preserve"> 10</w:t>
      </w:r>
      <w:r w:rsidR="00655010" w:rsidRPr="000A5B99">
        <w:rPr>
          <w:rFonts w:ascii="Book Antiqua" w:hAnsi="Book Antiqua"/>
          <w:sz w:val="24"/>
          <w:szCs w:val="24"/>
          <w:vertAlign w:val="superscript"/>
        </w:rPr>
        <w:t>5</w:t>
      </w:r>
      <w:r w:rsidRPr="000A5B99">
        <w:rPr>
          <w:rFonts w:ascii="Book Antiqua" w:hAnsi="Book Antiqua"/>
          <w:sz w:val="24"/>
          <w:szCs w:val="24"/>
        </w:rPr>
        <w:t xml:space="preserve"> WJ</w:t>
      </w:r>
      <w:r w:rsidR="00655010" w:rsidRPr="000A5B99">
        <w:rPr>
          <w:rFonts w:ascii="Book Antiqua" w:hAnsi="Book Antiqua"/>
          <w:sz w:val="24"/>
          <w:szCs w:val="24"/>
        </w:rPr>
        <w:t>-MSCs or</w:t>
      </w:r>
      <w:r w:rsidR="00953EF8" w:rsidRPr="000A5B99">
        <w:rPr>
          <w:rFonts w:ascii="Book Antiqua" w:hAnsi="Book Antiqua"/>
          <w:sz w:val="24"/>
          <w:szCs w:val="24"/>
        </w:rPr>
        <w:t xml:space="preserve"> VSMCs were plated in 24</w:t>
      </w:r>
      <w:r w:rsidRPr="000A5B99">
        <w:rPr>
          <w:rFonts w:ascii="Book Antiqua" w:hAnsi="Book Antiqua"/>
          <w:sz w:val="24"/>
          <w:szCs w:val="24"/>
        </w:rPr>
        <w:t>-well plate</w:t>
      </w:r>
      <w:r w:rsidR="00132036" w:rsidRPr="000A5B99">
        <w:rPr>
          <w:rFonts w:ascii="Book Antiqua" w:hAnsi="Book Antiqua"/>
          <w:sz w:val="24"/>
          <w:szCs w:val="24"/>
        </w:rPr>
        <w:t>s</w:t>
      </w:r>
      <w:r w:rsidRPr="000A5B99">
        <w:rPr>
          <w:rFonts w:ascii="Book Antiqua" w:hAnsi="Book Antiqua"/>
          <w:sz w:val="24"/>
          <w:szCs w:val="24"/>
        </w:rPr>
        <w:t xml:space="preserve"> (</w:t>
      </w:r>
      <w:r w:rsidR="00655010" w:rsidRPr="000A5B99">
        <w:rPr>
          <w:rFonts w:ascii="Book Antiqua" w:hAnsi="Book Antiqua"/>
          <w:sz w:val="24"/>
          <w:szCs w:val="24"/>
        </w:rPr>
        <w:t xml:space="preserve">Costar, Corning Life, Canton, MA, </w:t>
      </w:r>
      <w:r w:rsidR="00FA1F90" w:rsidRPr="000A5B99">
        <w:rPr>
          <w:rFonts w:ascii="Book Antiqua" w:hAnsi="Book Antiqua"/>
          <w:sz w:val="24"/>
          <w:szCs w:val="24"/>
          <w:lang w:eastAsia="zh-CN"/>
        </w:rPr>
        <w:t>United</w:t>
      </w:r>
      <w:r w:rsidR="00FA1F90" w:rsidRPr="000A5B99">
        <w:rPr>
          <w:rFonts w:ascii="Book Antiqua" w:hAnsi="Book Antiqua"/>
          <w:sz w:val="24"/>
          <w:szCs w:val="24"/>
        </w:rPr>
        <w:t xml:space="preserve"> </w:t>
      </w:r>
      <w:r w:rsidR="00FA1F90" w:rsidRPr="000A5B99">
        <w:rPr>
          <w:rFonts w:ascii="Book Antiqua" w:hAnsi="Book Antiqua"/>
          <w:sz w:val="24"/>
          <w:szCs w:val="24"/>
          <w:lang w:eastAsia="zh-CN"/>
        </w:rPr>
        <w:t>States</w:t>
      </w:r>
      <w:r w:rsidRPr="000A5B99">
        <w:rPr>
          <w:rFonts w:ascii="Book Antiqua" w:hAnsi="Book Antiqua"/>
          <w:sz w:val="24"/>
          <w:szCs w:val="24"/>
        </w:rPr>
        <w:t>).</w:t>
      </w:r>
      <w:r w:rsidR="00953EF8" w:rsidRPr="000A5B99">
        <w:rPr>
          <w:rFonts w:ascii="Book Antiqua" w:hAnsi="Book Antiqua"/>
          <w:sz w:val="24"/>
          <w:szCs w:val="24"/>
        </w:rPr>
        <w:t xml:space="preserve"> The next day, cells were lysed with 100 μ</w:t>
      </w:r>
      <w:r w:rsidR="00FA1F90" w:rsidRPr="000A5B99">
        <w:rPr>
          <w:rFonts w:ascii="Book Antiqua" w:hAnsi="Book Antiqua"/>
          <w:sz w:val="24"/>
          <w:szCs w:val="24"/>
        </w:rPr>
        <w:t>L</w:t>
      </w:r>
      <w:r w:rsidR="00953EF8" w:rsidRPr="000A5B99">
        <w:rPr>
          <w:rFonts w:ascii="Book Antiqua" w:hAnsi="Book Antiqua"/>
          <w:sz w:val="24"/>
          <w:szCs w:val="24"/>
        </w:rPr>
        <w:t xml:space="preserve"> ΑΤP </w:t>
      </w:r>
      <w:r w:rsidR="00132036" w:rsidRPr="000A5B99">
        <w:rPr>
          <w:rFonts w:ascii="Book Antiqua" w:hAnsi="Book Antiqua"/>
          <w:sz w:val="24"/>
          <w:szCs w:val="24"/>
        </w:rPr>
        <w:t xml:space="preserve">assay </w:t>
      </w:r>
      <w:r w:rsidR="00953EF8" w:rsidRPr="000A5B99">
        <w:rPr>
          <w:rFonts w:ascii="Book Antiqua" w:hAnsi="Book Antiqua"/>
          <w:sz w:val="24"/>
          <w:szCs w:val="24"/>
        </w:rPr>
        <w:t xml:space="preserve">buffer. </w:t>
      </w:r>
      <w:r w:rsidR="00F87BB1" w:rsidRPr="000A5B99">
        <w:rPr>
          <w:rFonts w:ascii="Book Antiqua" w:hAnsi="Book Antiqua"/>
          <w:sz w:val="24"/>
          <w:szCs w:val="24"/>
        </w:rPr>
        <w:t>Then</w:t>
      </w:r>
      <w:r w:rsidR="00953EF8" w:rsidRPr="000A5B99">
        <w:rPr>
          <w:rFonts w:ascii="Book Antiqua" w:hAnsi="Book Antiqua"/>
          <w:sz w:val="24"/>
          <w:szCs w:val="24"/>
        </w:rPr>
        <w:t>, 20 μ</w:t>
      </w:r>
      <w:r w:rsidR="00FA1F90" w:rsidRPr="000A5B99">
        <w:rPr>
          <w:rFonts w:ascii="Book Antiqua" w:hAnsi="Book Antiqua"/>
          <w:sz w:val="24"/>
          <w:szCs w:val="24"/>
        </w:rPr>
        <w:t>L</w:t>
      </w:r>
      <w:r w:rsidR="00953EF8" w:rsidRPr="000A5B99">
        <w:rPr>
          <w:rFonts w:ascii="Book Antiqua" w:hAnsi="Book Antiqua"/>
          <w:sz w:val="24"/>
          <w:szCs w:val="24"/>
        </w:rPr>
        <w:t xml:space="preserve"> of cell lysates </w:t>
      </w:r>
      <w:r w:rsidR="00F87BB1" w:rsidRPr="000A5B99">
        <w:rPr>
          <w:rFonts w:ascii="Book Antiqua" w:hAnsi="Book Antiqua"/>
          <w:sz w:val="24"/>
          <w:szCs w:val="24"/>
        </w:rPr>
        <w:t xml:space="preserve">were transferred to 96-well plates, followed by the addition of reaction buffer. All samples were incubated for 30 min at room temperature. Finally, the absorbance </w:t>
      </w:r>
      <w:r w:rsidR="00FA1F90" w:rsidRPr="000A5B99">
        <w:rPr>
          <w:rFonts w:ascii="Book Antiqua" w:hAnsi="Book Antiqua"/>
          <w:sz w:val="24"/>
          <w:szCs w:val="24"/>
        </w:rPr>
        <w:t>was</w:t>
      </w:r>
      <w:r w:rsidR="00F87BB1" w:rsidRPr="000A5B99">
        <w:rPr>
          <w:rFonts w:ascii="Book Antiqua" w:hAnsi="Book Antiqua"/>
          <w:sz w:val="24"/>
          <w:szCs w:val="24"/>
        </w:rPr>
        <w:t xml:space="preserve"> measured </w:t>
      </w:r>
      <w:r w:rsidR="00132036" w:rsidRPr="000A5B99">
        <w:rPr>
          <w:rFonts w:ascii="Book Antiqua" w:hAnsi="Book Antiqua"/>
          <w:sz w:val="24"/>
          <w:szCs w:val="24"/>
        </w:rPr>
        <w:t xml:space="preserve">by a </w:t>
      </w:r>
      <w:r w:rsidR="00F87BB1" w:rsidRPr="000A5B99">
        <w:rPr>
          <w:rFonts w:ascii="Book Antiqua" w:hAnsi="Book Antiqua"/>
          <w:sz w:val="24"/>
          <w:szCs w:val="24"/>
        </w:rPr>
        <w:t>photometer at 570 nm. Determination of ATP concentration was achieved by interpolation to a standar</w:t>
      </w:r>
      <w:r w:rsidR="00655010" w:rsidRPr="000A5B99">
        <w:rPr>
          <w:rFonts w:ascii="Book Antiqua" w:hAnsi="Book Antiqua"/>
          <w:sz w:val="24"/>
          <w:szCs w:val="24"/>
        </w:rPr>
        <w:t xml:space="preserve">d curve. The standard curve </w:t>
      </w:r>
      <w:r w:rsidR="00F87BB1" w:rsidRPr="000A5B99">
        <w:rPr>
          <w:rFonts w:ascii="Book Antiqua" w:hAnsi="Book Antiqua"/>
          <w:sz w:val="24"/>
          <w:szCs w:val="24"/>
        </w:rPr>
        <w:t xml:space="preserve">consisted of 0 (blank), 5, 10, 20, 50, 100, 150, </w:t>
      </w:r>
      <w:r w:rsidR="00132036" w:rsidRPr="000A5B99">
        <w:rPr>
          <w:rFonts w:ascii="Book Antiqua" w:hAnsi="Book Antiqua"/>
          <w:sz w:val="24"/>
          <w:szCs w:val="24"/>
        </w:rPr>
        <w:t xml:space="preserve">and </w:t>
      </w:r>
      <w:r w:rsidR="00F87BB1" w:rsidRPr="000A5B99">
        <w:rPr>
          <w:rFonts w:ascii="Book Antiqua" w:hAnsi="Book Antiqua"/>
          <w:sz w:val="24"/>
          <w:szCs w:val="24"/>
        </w:rPr>
        <w:t>200 n</w:t>
      </w:r>
      <w:r w:rsidR="00FA1F90" w:rsidRPr="000A5B99">
        <w:rPr>
          <w:rFonts w:ascii="Book Antiqua" w:hAnsi="Book Antiqua"/>
          <w:sz w:val="24"/>
          <w:szCs w:val="24"/>
          <w:lang w:eastAsia="zh-CN"/>
        </w:rPr>
        <w:t>mol</w:t>
      </w:r>
      <w:r w:rsidR="00F87BB1" w:rsidRPr="000A5B99">
        <w:rPr>
          <w:rFonts w:ascii="Book Antiqua" w:hAnsi="Book Antiqua"/>
          <w:sz w:val="24"/>
          <w:szCs w:val="24"/>
        </w:rPr>
        <w:t xml:space="preserve"> standards.</w:t>
      </w:r>
    </w:p>
    <w:p w14:paraId="3AA0199A" w14:textId="77777777" w:rsidR="00FA1F90" w:rsidRPr="000A5B99" w:rsidRDefault="00FA1F90" w:rsidP="002D30B7">
      <w:pPr>
        <w:autoSpaceDE w:val="0"/>
        <w:autoSpaceDN w:val="0"/>
        <w:adjustRightInd w:val="0"/>
        <w:spacing w:after="0" w:line="360" w:lineRule="auto"/>
        <w:jc w:val="both"/>
        <w:rPr>
          <w:rFonts w:ascii="Book Antiqua" w:hAnsi="Book Antiqua"/>
          <w:sz w:val="24"/>
          <w:szCs w:val="24"/>
        </w:rPr>
      </w:pPr>
    </w:p>
    <w:bookmarkEnd w:id="23"/>
    <w:p w14:paraId="36A11C17" w14:textId="77777777" w:rsidR="000C51D0" w:rsidRPr="000A5B99" w:rsidRDefault="00034BC5" w:rsidP="002D30B7">
      <w:pPr>
        <w:autoSpaceDE w:val="0"/>
        <w:autoSpaceDN w:val="0"/>
        <w:adjustRightInd w:val="0"/>
        <w:spacing w:after="0" w:line="360" w:lineRule="auto"/>
        <w:jc w:val="both"/>
        <w:rPr>
          <w:rFonts w:ascii="Book Antiqua" w:hAnsi="Book Antiqua"/>
          <w:b/>
          <w:bCs/>
          <w:i/>
          <w:sz w:val="24"/>
          <w:szCs w:val="24"/>
        </w:rPr>
      </w:pPr>
      <w:r w:rsidRPr="000A5B99">
        <w:rPr>
          <w:rFonts w:ascii="Book Antiqua" w:hAnsi="Book Antiqua"/>
          <w:b/>
          <w:bCs/>
          <w:i/>
          <w:sz w:val="24"/>
          <w:szCs w:val="24"/>
        </w:rPr>
        <w:t>Decellularization of hUAs</w:t>
      </w:r>
    </w:p>
    <w:p w14:paraId="5DBF6DDA" w14:textId="4686904D" w:rsidR="000C51D0" w:rsidRPr="000A5B99" w:rsidRDefault="000C51D0"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The hUAs (</w:t>
      </w:r>
      <w:r w:rsidRPr="000A5B99">
        <w:rPr>
          <w:rFonts w:ascii="Book Antiqua" w:hAnsi="Book Antiqua"/>
          <w:i/>
          <w:iCs/>
          <w:sz w:val="24"/>
          <w:szCs w:val="24"/>
        </w:rPr>
        <w:t>n</w:t>
      </w:r>
      <w:r w:rsidR="00FA1F90" w:rsidRPr="000A5B99">
        <w:rPr>
          <w:rFonts w:ascii="Book Antiqua" w:hAnsi="Book Antiqua"/>
          <w:sz w:val="24"/>
          <w:szCs w:val="24"/>
        </w:rPr>
        <w:t xml:space="preserve"> </w:t>
      </w:r>
      <w:r w:rsidRPr="000A5B99">
        <w:rPr>
          <w:rFonts w:ascii="Book Antiqua" w:hAnsi="Book Antiqua"/>
          <w:sz w:val="24"/>
          <w:szCs w:val="24"/>
        </w:rPr>
        <w:t>=</w:t>
      </w:r>
      <w:r w:rsidR="00FA1F90" w:rsidRPr="000A5B99">
        <w:rPr>
          <w:rFonts w:ascii="Book Antiqua" w:hAnsi="Book Antiqua"/>
          <w:sz w:val="24"/>
          <w:szCs w:val="24"/>
        </w:rPr>
        <w:t xml:space="preserve"> </w:t>
      </w:r>
      <w:r w:rsidRPr="000A5B99">
        <w:rPr>
          <w:rFonts w:ascii="Book Antiqua" w:hAnsi="Book Antiqua"/>
          <w:sz w:val="24"/>
          <w:szCs w:val="24"/>
        </w:rPr>
        <w:t>10, l</w:t>
      </w:r>
      <w:r w:rsidR="00FA1F90" w:rsidRPr="000A5B99">
        <w:rPr>
          <w:rFonts w:ascii="Book Antiqua" w:hAnsi="Book Antiqua"/>
          <w:sz w:val="24"/>
          <w:szCs w:val="24"/>
        </w:rPr>
        <w:t xml:space="preserve"> </w:t>
      </w:r>
      <w:r w:rsidRPr="000A5B99">
        <w:rPr>
          <w:rFonts w:ascii="Book Antiqua" w:hAnsi="Book Antiqua"/>
          <w:sz w:val="24"/>
          <w:szCs w:val="24"/>
        </w:rPr>
        <w:t>=</w:t>
      </w:r>
      <w:r w:rsidR="00FA1F90" w:rsidRPr="000A5B99">
        <w:rPr>
          <w:rFonts w:ascii="Book Antiqua" w:hAnsi="Book Antiqua"/>
          <w:sz w:val="24"/>
          <w:szCs w:val="24"/>
        </w:rPr>
        <w:t xml:space="preserve"> </w:t>
      </w:r>
      <w:r w:rsidRPr="000A5B99">
        <w:rPr>
          <w:rFonts w:ascii="Book Antiqua" w:hAnsi="Book Antiqua"/>
          <w:sz w:val="24"/>
          <w:szCs w:val="24"/>
        </w:rPr>
        <w:t>2 cm) were</w:t>
      </w:r>
      <w:r w:rsidR="0023149E" w:rsidRPr="000A5B99">
        <w:rPr>
          <w:rFonts w:ascii="Book Antiqua" w:hAnsi="Book Antiqua"/>
          <w:sz w:val="24"/>
          <w:szCs w:val="24"/>
        </w:rPr>
        <w:t xml:space="preserve"> immediately</w:t>
      </w:r>
      <w:r w:rsidRPr="000A5B99">
        <w:rPr>
          <w:rFonts w:ascii="Book Antiqua" w:hAnsi="Book Antiqua"/>
          <w:sz w:val="24"/>
          <w:szCs w:val="24"/>
        </w:rPr>
        <w:t xml:space="preserve"> decellularized after the</w:t>
      </w:r>
      <w:r w:rsidR="0023149E" w:rsidRPr="000A5B99">
        <w:rPr>
          <w:rFonts w:ascii="Book Antiqua" w:hAnsi="Book Antiqua"/>
          <w:sz w:val="24"/>
          <w:szCs w:val="24"/>
        </w:rPr>
        <w:t>ir</w:t>
      </w:r>
      <w:r w:rsidRPr="000A5B99">
        <w:rPr>
          <w:rFonts w:ascii="Book Antiqua" w:hAnsi="Book Antiqua"/>
          <w:sz w:val="24"/>
          <w:szCs w:val="24"/>
        </w:rPr>
        <w:t xml:space="preserve"> isolation from hUCs. Briefly, the hUAs were placed in CHAPS buffer (8 m</w:t>
      </w:r>
      <w:r w:rsidR="00FA1F90" w:rsidRPr="000A5B99">
        <w:rPr>
          <w:rFonts w:ascii="Book Antiqua" w:hAnsi="Book Antiqua"/>
          <w:sz w:val="24"/>
          <w:szCs w:val="24"/>
        </w:rPr>
        <w:t>mol</w:t>
      </w:r>
      <w:r w:rsidRPr="000A5B99">
        <w:rPr>
          <w:rFonts w:ascii="Book Antiqua" w:hAnsi="Book Antiqua"/>
          <w:sz w:val="24"/>
          <w:szCs w:val="24"/>
        </w:rPr>
        <w:t xml:space="preserve"> CHAPS, 1 </w:t>
      </w:r>
      <w:r w:rsidR="00FA1F90" w:rsidRPr="000A5B99">
        <w:rPr>
          <w:rFonts w:ascii="Book Antiqua" w:hAnsi="Book Antiqua"/>
          <w:sz w:val="24"/>
          <w:szCs w:val="24"/>
        </w:rPr>
        <w:t>mol</w:t>
      </w:r>
      <w:r w:rsidRPr="000A5B99">
        <w:rPr>
          <w:rFonts w:ascii="Book Antiqua" w:hAnsi="Book Antiqua"/>
          <w:sz w:val="24"/>
          <w:szCs w:val="24"/>
        </w:rPr>
        <w:t xml:space="preserve"> NaCl and 25 m</w:t>
      </w:r>
      <w:r w:rsidR="00FA1F90" w:rsidRPr="000A5B99">
        <w:rPr>
          <w:rFonts w:ascii="Book Antiqua" w:hAnsi="Book Antiqua"/>
          <w:sz w:val="24"/>
          <w:szCs w:val="24"/>
        </w:rPr>
        <w:t>mol</w:t>
      </w:r>
      <w:r w:rsidRPr="000A5B99">
        <w:rPr>
          <w:rFonts w:ascii="Book Antiqua" w:hAnsi="Book Antiqua"/>
          <w:sz w:val="24"/>
          <w:szCs w:val="24"/>
        </w:rPr>
        <w:t xml:space="preserve"> EDTA in PBS 1</w:t>
      </w:r>
      <w:r w:rsidR="00FA1F90" w:rsidRPr="000A5B99">
        <w:rPr>
          <w:rFonts w:ascii="Book Antiqua" w:hAnsi="Book Antiqua"/>
          <w:sz w:val="24"/>
          <w:szCs w:val="24"/>
        </w:rPr>
        <w:t>×</w:t>
      </w:r>
      <w:r w:rsidRPr="000A5B99">
        <w:rPr>
          <w:rFonts w:ascii="Book Antiqua" w:hAnsi="Book Antiqua"/>
          <w:sz w:val="24"/>
          <w:szCs w:val="24"/>
        </w:rPr>
        <w:t>, Sigma-Aldrich, Darmstadt, Germany) for 22 h under rotational agitation. Furthermore, hUAs were transferred in</w:t>
      </w:r>
      <w:r w:rsidR="0023149E" w:rsidRPr="000A5B99">
        <w:rPr>
          <w:rFonts w:ascii="Book Antiqua" w:hAnsi="Book Antiqua"/>
          <w:sz w:val="24"/>
          <w:szCs w:val="24"/>
        </w:rPr>
        <w:t>to</w:t>
      </w:r>
      <w:r w:rsidRPr="000A5B99">
        <w:rPr>
          <w:rFonts w:ascii="Book Antiqua" w:hAnsi="Book Antiqua"/>
          <w:sz w:val="24"/>
          <w:szCs w:val="24"/>
        </w:rPr>
        <w:t xml:space="preserve"> SDS buffer (1.2 m</w:t>
      </w:r>
      <w:r w:rsidR="00FA1F90" w:rsidRPr="000A5B99">
        <w:rPr>
          <w:rFonts w:ascii="Book Antiqua" w:hAnsi="Book Antiqua"/>
          <w:sz w:val="24"/>
          <w:szCs w:val="24"/>
        </w:rPr>
        <w:t>mol</w:t>
      </w:r>
      <w:r w:rsidRPr="000A5B99">
        <w:rPr>
          <w:rFonts w:ascii="Book Antiqua" w:hAnsi="Book Antiqua"/>
          <w:sz w:val="24"/>
          <w:szCs w:val="24"/>
        </w:rPr>
        <w:t xml:space="preserve"> SDS, 1 </w:t>
      </w:r>
      <w:r w:rsidR="00FA1F90" w:rsidRPr="000A5B99">
        <w:rPr>
          <w:rFonts w:ascii="Book Antiqua" w:hAnsi="Book Antiqua"/>
          <w:sz w:val="24"/>
          <w:szCs w:val="24"/>
        </w:rPr>
        <w:t>mol</w:t>
      </w:r>
      <w:r w:rsidRPr="000A5B99">
        <w:rPr>
          <w:rFonts w:ascii="Book Antiqua" w:hAnsi="Book Antiqua"/>
          <w:sz w:val="24"/>
          <w:szCs w:val="24"/>
        </w:rPr>
        <w:t xml:space="preserve"> NaCl and 25 m</w:t>
      </w:r>
      <w:r w:rsidR="00FA1F90" w:rsidRPr="000A5B99">
        <w:rPr>
          <w:rFonts w:ascii="Book Antiqua" w:hAnsi="Book Antiqua"/>
          <w:sz w:val="24"/>
          <w:szCs w:val="24"/>
        </w:rPr>
        <w:t>mol</w:t>
      </w:r>
      <w:r w:rsidRPr="000A5B99">
        <w:rPr>
          <w:rFonts w:ascii="Book Antiqua" w:hAnsi="Book Antiqua"/>
          <w:sz w:val="24"/>
          <w:szCs w:val="24"/>
        </w:rPr>
        <w:t xml:space="preserve"> EDTA in PBS 1</w:t>
      </w:r>
      <w:r w:rsidR="00FA1F90" w:rsidRPr="000A5B99">
        <w:rPr>
          <w:rFonts w:ascii="Book Antiqua" w:hAnsi="Book Antiqua"/>
          <w:sz w:val="24"/>
          <w:szCs w:val="24"/>
        </w:rPr>
        <w:t>×</w:t>
      </w:r>
      <w:r w:rsidRPr="000A5B99">
        <w:rPr>
          <w:rFonts w:ascii="Book Antiqua" w:hAnsi="Book Antiqua"/>
          <w:sz w:val="24"/>
          <w:szCs w:val="24"/>
        </w:rPr>
        <w:t xml:space="preserve">, Sigma-Aldrich, Darmstadt, Germany) for another 22 h under rotational agitation. Finally, the vessels were incubated in α-ΜΕΜ with 40% v/v </w:t>
      </w:r>
      <w:r w:rsidR="007D65BE" w:rsidRPr="000A5B99">
        <w:rPr>
          <w:rFonts w:ascii="Book Antiqua" w:hAnsi="Book Antiqua"/>
          <w:sz w:val="24"/>
          <w:szCs w:val="24"/>
        </w:rPr>
        <w:t xml:space="preserve">Fetal Bovine Serum </w:t>
      </w:r>
      <w:r w:rsidRPr="000A5B99">
        <w:rPr>
          <w:rFonts w:ascii="Book Antiqua" w:hAnsi="Book Antiqua"/>
          <w:sz w:val="24"/>
          <w:szCs w:val="24"/>
        </w:rPr>
        <w:t>(Sigma-Aldrich, Darmstadt, Germany) at 37</w:t>
      </w:r>
      <w:r w:rsidR="00FA1F90" w:rsidRPr="000A5B99">
        <w:rPr>
          <w:rFonts w:ascii="宋体" w:hAnsi="宋体" w:cs="宋体" w:hint="eastAsia"/>
          <w:sz w:val="24"/>
          <w:szCs w:val="24"/>
          <w:lang w:eastAsia="zh-CN"/>
        </w:rPr>
        <w:t>℃</w:t>
      </w:r>
      <w:r w:rsidRPr="000A5B99">
        <w:rPr>
          <w:rFonts w:ascii="Book Antiqua" w:hAnsi="Book Antiqua"/>
          <w:sz w:val="24"/>
          <w:szCs w:val="24"/>
        </w:rPr>
        <w:t xml:space="preserve"> for 48 h.</w:t>
      </w:r>
    </w:p>
    <w:p w14:paraId="5C9F4E6F" w14:textId="77777777" w:rsidR="00FA1F90" w:rsidRPr="000A5B99" w:rsidRDefault="00FA1F90" w:rsidP="002D30B7">
      <w:pPr>
        <w:autoSpaceDE w:val="0"/>
        <w:autoSpaceDN w:val="0"/>
        <w:adjustRightInd w:val="0"/>
        <w:spacing w:after="0" w:line="360" w:lineRule="auto"/>
        <w:jc w:val="both"/>
        <w:rPr>
          <w:rFonts w:ascii="Book Antiqua" w:hAnsi="Book Antiqua"/>
          <w:sz w:val="24"/>
          <w:szCs w:val="24"/>
        </w:rPr>
      </w:pPr>
    </w:p>
    <w:p w14:paraId="13E639B0" w14:textId="384E4455" w:rsidR="00034BC5" w:rsidRPr="000A5B99" w:rsidRDefault="000C51D0" w:rsidP="002D30B7">
      <w:pPr>
        <w:autoSpaceDE w:val="0"/>
        <w:autoSpaceDN w:val="0"/>
        <w:adjustRightInd w:val="0"/>
        <w:spacing w:after="0" w:line="360" w:lineRule="auto"/>
        <w:jc w:val="both"/>
        <w:rPr>
          <w:rFonts w:ascii="Book Antiqua" w:hAnsi="Book Antiqua"/>
          <w:b/>
          <w:bCs/>
          <w:i/>
          <w:sz w:val="24"/>
          <w:szCs w:val="24"/>
        </w:rPr>
      </w:pPr>
      <w:r w:rsidRPr="000A5B99">
        <w:rPr>
          <w:rFonts w:ascii="Book Antiqua" w:hAnsi="Book Antiqua"/>
          <w:b/>
          <w:bCs/>
          <w:i/>
          <w:sz w:val="24"/>
          <w:szCs w:val="24"/>
        </w:rPr>
        <w:t xml:space="preserve">Histological </w:t>
      </w:r>
      <w:r w:rsidR="007F36EC" w:rsidRPr="000A5B99">
        <w:rPr>
          <w:rFonts w:ascii="Book Antiqua" w:hAnsi="Book Antiqua"/>
          <w:b/>
          <w:bCs/>
          <w:i/>
          <w:sz w:val="24"/>
          <w:szCs w:val="24"/>
        </w:rPr>
        <w:t>a</w:t>
      </w:r>
      <w:r w:rsidRPr="000A5B99">
        <w:rPr>
          <w:rFonts w:ascii="Book Antiqua" w:hAnsi="Book Antiqua"/>
          <w:b/>
          <w:bCs/>
          <w:i/>
          <w:sz w:val="24"/>
          <w:szCs w:val="24"/>
        </w:rPr>
        <w:t>nalysis</w:t>
      </w:r>
      <w:r w:rsidR="00891D45" w:rsidRPr="000A5B99">
        <w:rPr>
          <w:rFonts w:ascii="Book Antiqua" w:hAnsi="Book Antiqua"/>
          <w:b/>
          <w:bCs/>
          <w:i/>
          <w:sz w:val="24"/>
          <w:szCs w:val="24"/>
        </w:rPr>
        <w:t xml:space="preserve"> of hUAs</w:t>
      </w:r>
    </w:p>
    <w:p w14:paraId="1C0DD084" w14:textId="7166C5BE" w:rsidR="004B39BB" w:rsidRPr="000A5B99" w:rsidRDefault="000C51D0"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 xml:space="preserve">The efficacy of </w:t>
      </w:r>
      <w:r w:rsidR="0023149E" w:rsidRPr="000A5B99">
        <w:rPr>
          <w:rFonts w:ascii="Book Antiqua" w:hAnsi="Book Antiqua"/>
          <w:sz w:val="24"/>
          <w:szCs w:val="24"/>
        </w:rPr>
        <w:t xml:space="preserve">the </w:t>
      </w:r>
      <w:r w:rsidRPr="000A5B99">
        <w:rPr>
          <w:rFonts w:ascii="Book Antiqua" w:hAnsi="Book Antiqua"/>
          <w:sz w:val="24"/>
          <w:szCs w:val="24"/>
        </w:rPr>
        <w:t xml:space="preserve">decellularization protocol was evaluated </w:t>
      </w:r>
      <w:r w:rsidR="0023149E" w:rsidRPr="000A5B99">
        <w:rPr>
          <w:rFonts w:ascii="Book Antiqua" w:hAnsi="Book Antiqua"/>
          <w:sz w:val="24"/>
          <w:szCs w:val="24"/>
        </w:rPr>
        <w:t>by</w:t>
      </w:r>
      <w:r w:rsidRPr="000A5B99">
        <w:rPr>
          <w:rFonts w:ascii="Book Antiqua" w:hAnsi="Book Antiqua"/>
          <w:sz w:val="24"/>
          <w:szCs w:val="24"/>
        </w:rPr>
        <w:t xml:space="preserve"> </w:t>
      </w:r>
      <w:r w:rsidR="0023149E" w:rsidRPr="000A5B99">
        <w:rPr>
          <w:rFonts w:ascii="Book Antiqua" w:hAnsi="Book Antiqua"/>
          <w:sz w:val="24"/>
          <w:szCs w:val="24"/>
        </w:rPr>
        <w:t>performing</w:t>
      </w:r>
      <w:r w:rsidRPr="000A5B99">
        <w:rPr>
          <w:rFonts w:ascii="Book Antiqua" w:hAnsi="Book Antiqua"/>
          <w:sz w:val="24"/>
          <w:szCs w:val="24"/>
        </w:rPr>
        <w:t xml:space="preserve"> the following histological stains. Non</w:t>
      </w:r>
      <w:r w:rsidR="0023149E" w:rsidRPr="000A5B99">
        <w:rPr>
          <w:rFonts w:ascii="Book Antiqua" w:hAnsi="Book Antiqua"/>
          <w:sz w:val="24"/>
          <w:szCs w:val="24"/>
        </w:rPr>
        <w:t>-</w:t>
      </w:r>
      <w:r w:rsidRPr="000A5B99">
        <w:rPr>
          <w:rFonts w:ascii="Book Antiqua" w:hAnsi="Book Antiqua"/>
          <w:sz w:val="24"/>
          <w:szCs w:val="24"/>
        </w:rPr>
        <w:t>decellularized (</w:t>
      </w:r>
      <w:r w:rsidRPr="000A5B99">
        <w:rPr>
          <w:rFonts w:ascii="Book Antiqua" w:hAnsi="Book Antiqua"/>
          <w:i/>
          <w:iCs/>
          <w:sz w:val="24"/>
          <w:szCs w:val="24"/>
        </w:rPr>
        <w:t>n</w:t>
      </w:r>
      <w:r w:rsidR="004970BA" w:rsidRPr="000A5B99">
        <w:rPr>
          <w:rFonts w:ascii="Book Antiqua" w:hAnsi="Book Antiqua"/>
          <w:sz w:val="24"/>
          <w:szCs w:val="24"/>
        </w:rPr>
        <w:t xml:space="preserve"> </w:t>
      </w:r>
      <w:r w:rsidRPr="000A5B99">
        <w:rPr>
          <w:rFonts w:ascii="Book Antiqua" w:hAnsi="Book Antiqua"/>
          <w:sz w:val="24"/>
          <w:szCs w:val="24"/>
        </w:rPr>
        <w:t>=</w:t>
      </w:r>
      <w:r w:rsidR="004970BA" w:rsidRPr="000A5B99">
        <w:rPr>
          <w:rFonts w:ascii="Book Antiqua" w:hAnsi="Book Antiqua"/>
          <w:sz w:val="24"/>
          <w:szCs w:val="24"/>
        </w:rPr>
        <w:t xml:space="preserve"> </w:t>
      </w:r>
      <w:r w:rsidRPr="000A5B99">
        <w:rPr>
          <w:rFonts w:ascii="Book Antiqua" w:hAnsi="Book Antiqua"/>
          <w:sz w:val="24"/>
          <w:szCs w:val="24"/>
        </w:rPr>
        <w:t>10, l</w:t>
      </w:r>
      <w:r w:rsidR="004970BA" w:rsidRPr="000A5B99">
        <w:rPr>
          <w:rFonts w:ascii="Book Antiqua" w:hAnsi="Book Antiqua"/>
          <w:sz w:val="24"/>
          <w:szCs w:val="24"/>
        </w:rPr>
        <w:t xml:space="preserve"> </w:t>
      </w:r>
      <w:r w:rsidRPr="000A5B99">
        <w:rPr>
          <w:rFonts w:ascii="Book Antiqua" w:hAnsi="Book Antiqua"/>
          <w:sz w:val="24"/>
          <w:szCs w:val="24"/>
        </w:rPr>
        <w:t>=</w:t>
      </w:r>
      <w:r w:rsidR="004970BA" w:rsidRPr="000A5B99">
        <w:rPr>
          <w:rFonts w:ascii="Book Antiqua" w:hAnsi="Book Antiqua"/>
          <w:sz w:val="24"/>
          <w:szCs w:val="24"/>
        </w:rPr>
        <w:t xml:space="preserve"> </w:t>
      </w:r>
      <w:r w:rsidRPr="000A5B99">
        <w:rPr>
          <w:rFonts w:ascii="Book Antiqua" w:hAnsi="Book Antiqua"/>
          <w:sz w:val="24"/>
          <w:szCs w:val="24"/>
        </w:rPr>
        <w:t>2 cm) and decellularized (</w:t>
      </w:r>
      <w:r w:rsidRPr="000A5B99">
        <w:rPr>
          <w:rFonts w:ascii="Book Antiqua" w:hAnsi="Book Antiqua"/>
          <w:i/>
          <w:iCs/>
          <w:sz w:val="24"/>
          <w:szCs w:val="24"/>
        </w:rPr>
        <w:t>n</w:t>
      </w:r>
      <w:r w:rsidR="004970BA" w:rsidRPr="000A5B99">
        <w:rPr>
          <w:rFonts w:ascii="Book Antiqua" w:hAnsi="Book Antiqua"/>
          <w:sz w:val="24"/>
          <w:szCs w:val="24"/>
        </w:rPr>
        <w:t xml:space="preserve"> </w:t>
      </w:r>
      <w:r w:rsidRPr="000A5B99">
        <w:rPr>
          <w:rFonts w:ascii="Book Antiqua" w:hAnsi="Book Antiqua"/>
          <w:sz w:val="24"/>
          <w:szCs w:val="24"/>
        </w:rPr>
        <w:t>=</w:t>
      </w:r>
      <w:r w:rsidR="004970BA" w:rsidRPr="000A5B99">
        <w:rPr>
          <w:rFonts w:ascii="Book Antiqua" w:hAnsi="Book Antiqua"/>
          <w:sz w:val="24"/>
          <w:szCs w:val="24"/>
        </w:rPr>
        <w:t xml:space="preserve"> </w:t>
      </w:r>
      <w:r w:rsidRPr="000A5B99">
        <w:rPr>
          <w:rFonts w:ascii="Book Antiqua" w:hAnsi="Book Antiqua"/>
          <w:sz w:val="24"/>
          <w:szCs w:val="24"/>
        </w:rPr>
        <w:t>10, l</w:t>
      </w:r>
      <w:r w:rsidR="004970BA" w:rsidRPr="000A5B99">
        <w:rPr>
          <w:rFonts w:ascii="Book Antiqua" w:hAnsi="Book Antiqua"/>
          <w:sz w:val="24"/>
          <w:szCs w:val="24"/>
        </w:rPr>
        <w:t xml:space="preserve"> </w:t>
      </w:r>
      <w:r w:rsidRPr="000A5B99">
        <w:rPr>
          <w:rFonts w:ascii="Book Antiqua" w:hAnsi="Book Antiqua"/>
          <w:sz w:val="24"/>
          <w:szCs w:val="24"/>
        </w:rPr>
        <w:t>=</w:t>
      </w:r>
      <w:r w:rsidR="004970BA" w:rsidRPr="000A5B99">
        <w:rPr>
          <w:rFonts w:ascii="Book Antiqua" w:hAnsi="Book Antiqua"/>
          <w:sz w:val="24"/>
          <w:szCs w:val="24"/>
        </w:rPr>
        <w:t xml:space="preserve"> </w:t>
      </w:r>
      <w:r w:rsidRPr="000A5B99">
        <w:rPr>
          <w:rFonts w:ascii="Book Antiqua" w:hAnsi="Book Antiqua"/>
          <w:sz w:val="24"/>
          <w:szCs w:val="24"/>
        </w:rPr>
        <w:t>2 cm) hUAs were initially fixed with 10% v/v neutral formalin buffer (Sigma-Aldrich, Darmstadt, Germany), dehydrated, paraffin</w:t>
      </w:r>
      <w:r w:rsidR="0023149E" w:rsidRPr="000A5B99">
        <w:rPr>
          <w:rFonts w:ascii="Book Antiqua" w:hAnsi="Book Antiqua"/>
          <w:sz w:val="24"/>
          <w:szCs w:val="24"/>
        </w:rPr>
        <w:t>-</w:t>
      </w:r>
      <w:r w:rsidRPr="000A5B99">
        <w:rPr>
          <w:rFonts w:ascii="Book Antiqua" w:hAnsi="Book Antiqua"/>
          <w:sz w:val="24"/>
          <w:szCs w:val="24"/>
        </w:rPr>
        <w:t xml:space="preserve">embedded and sectioned </w:t>
      </w:r>
      <w:r w:rsidR="0023149E" w:rsidRPr="000A5B99">
        <w:rPr>
          <w:rFonts w:ascii="Book Antiqua" w:hAnsi="Book Antiqua"/>
          <w:sz w:val="24"/>
          <w:szCs w:val="24"/>
        </w:rPr>
        <w:t xml:space="preserve">into </w:t>
      </w:r>
      <w:r w:rsidRPr="000A5B99">
        <w:rPr>
          <w:rFonts w:ascii="Book Antiqua" w:hAnsi="Book Antiqua"/>
          <w:sz w:val="24"/>
          <w:szCs w:val="24"/>
        </w:rPr>
        <w:t>5 μm</w:t>
      </w:r>
      <w:r w:rsidR="0023149E" w:rsidRPr="000A5B99">
        <w:rPr>
          <w:rFonts w:ascii="Book Antiqua" w:hAnsi="Book Antiqua"/>
          <w:sz w:val="24"/>
          <w:szCs w:val="24"/>
        </w:rPr>
        <w:t xml:space="preserve"> slices</w:t>
      </w:r>
      <w:r w:rsidRPr="000A5B99">
        <w:rPr>
          <w:rFonts w:ascii="Book Antiqua" w:hAnsi="Book Antiqua"/>
          <w:sz w:val="24"/>
          <w:szCs w:val="24"/>
        </w:rPr>
        <w:t>. Hematoxylin and Eosin (H</w:t>
      </w:r>
      <w:r w:rsidR="004970BA" w:rsidRPr="000A5B99">
        <w:rPr>
          <w:rFonts w:ascii="Book Antiqua" w:hAnsi="Book Antiqua"/>
          <w:sz w:val="24"/>
          <w:szCs w:val="24"/>
        </w:rPr>
        <w:t xml:space="preserve"> </w:t>
      </w:r>
      <w:r w:rsidR="0023149E" w:rsidRPr="000A5B99">
        <w:rPr>
          <w:rFonts w:ascii="Book Antiqua" w:hAnsi="Book Antiqua"/>
          <w:sz w:val="24"/>
          <w:szCs w:val="24"/>
          <w:lang w:eastAsia="zh-CN"/>
        </w:rPr>
        <w:t>&amp;</w:t>
      </w:r>
      <w:r w:rsidR="0023149E" w:rsidRPr="000A5B99">
        <w:rPr>
          <w:rFonts w:ascii="Book Antiqua" w:hAnsi="Book Antiqua"/>
          <w:sz w:val="24"/>
          <w:szCs w:val="24"/>
        </w:rPr>
        <w:t xml:space="preserve"> </w:t>
      </w:r>
      <w:r w:rsidRPr="000A5B99">
        <w:rPr>
          <w:rFonts w:ascii="Book Antiqua" w:hAnsi="Book Antiqua"/>
          <w:sz w:val="24"/>
          <w:szCs w:val="24"/>
        </w:rPr>
        <w:t>E, Sigma-Aldrich, Darmstadt, Germany), Sirius Red (SR, Sigma-Aldrich, Darmstadt, Germany) and Toluidine blue (TB, Fluka, Sigma-Aldrich, Darmstadt, Germany) were applied for the evaluation of cell and nucle</w:t>
      </w:r>
      <w:r w:rsidR="0023149E" w:rsidRPr="000A5B99">
        <w:rPr>
          <w:rFonts w:ascii="Book Antiqua" w:hAnsi="Book Antiqua"/>
          <w:sz w:val="24"/>
          <w:szCs w:val="24"/>
        </w:rPr>
        <w:t>ar</w:t>
      </w:r>
      <w:r w:rsidRPr="000A5B99">
        <w:rPr>
          <w:rFonts w:ascii="Book Antiqua" w:hAnsi="Book Antiqua"/>
          <w:sz w:val="24"/>
          <w:szCs w:val="24"/>
        </w:rPr>
        <w:t xml:space="preserve"> </w:t>
      </w:r>
      <w:r w:rsidRPr="000A5B99">
        <w:rPr>
          <w:rFonts w:ascii="Book Antiqua" w:hAnsi="Book Antiqua"/>
          <w:sz w:val="24"/>
          <w:szCs w:val="24"/>
        </w:rPr>
        <w:lastRenderedPageBreak/>
        <w:t xml:space="preserve">remnants, collagen and proteoglycan preservation in hUAs, respectively. Images were acquired </w:t>
      </w:r>
      <w:r w:rsidR="0023149E" w:rsidRPr="000A5B99">
        <w:rPr>
          <w:rFonts w:ascii="Book Antiqua" w:hAnsi="Book Antiqua"/>
          <w:sz w:val="24"/>
          <w:szCs w:val="24"/>
        </w:rPr>
        <w:t xml:space="preserve">using a </w:t>
      </w:r>
      <w:r w:rsidRPr="000A5B99">
        <w:rPr>
          <w:rFonts w:ascii="Book Antiqua" w:hAnsi="Book Antiqua"/>
          <w:sz w:val="24"/>
          <w:szCs w:val="24"/>
        </w:rPr>
        <w:t xml:space="preserve">Leica DM L2 light microscope (Leica Microsystems, Weltzar, Germany) and processed with ImageJ 1.46r (Wane Rasband, National Institutes of Health, </w:t>
      </w:r>
      <w:r w:rsidR="004B39BB" w:rsidRPr="000A5B99">
        <w:rPr>
          <w:rFonts w:ascii="Book Antiqua" w:hAnsi="Book Antiqua"/>
          <w:sz w:val="24"/>
          <w:szCs w:val="24"/>
          <w:lang w:eastAsia="zh-CN"/>
        </w:rPr>
        <w:t>United</w:t>
      </w:r>
      <w:r w:rsidR="004B39BB" w:rsidRPr="000A5B99">
        <w:rPr>
          <w:rFonts w:ascii="Book Antiqua" w:hAnsi="Book Antiqua"/>
          <w:sz w:val="24"/>
          <w:szCs w:val="24"/>
        </w:rPr>
        <w:t xml:space="preserve"> </w:t>
      </w:r>
      <w:r w:rsidR="004B39BB" w:rsidRPr="000A5B99">
        <w:rPr>
          <w:rFonts w:ascii="Book Antiqua" w:hAnsi="Book Antiqua"/>
          <w:sz w:val="24"/>
          <w:szCs w:val="24"/>
          <w:lang w:eastAsia="zh-CN"/>
        </w:rPr>
        <w:t>States</w:t>
      </w:r>
      <w:r w:rsidRPr="000A5B99">
        <w:rPr>
          <w:rFonts w:ascii="Book Antiqua" w:hAnsi="Book Antiqua"/>
          <w:sz w:val="24"/>
          <w:szCs w:val="24"/>
        </w:rPr>
        <w:t>).</w:t>
      </w:r>
      <w:r w:rsidR="004B39BB" w:rsidRPr="000A5B99">
        <w:rPr>
          <w:rFonts w:ascii="Book Antiqua" w:hAnsi="Book Antiqua"/>
          <w:sz w:val="24"/>
          <w:szCs w:val="24"/>
        </w:rPr>
        <w:t xml:space="preserve"> </w:t>
      </w:r>
    </w:p>
    <w:p w14:paraId="023FC139" w14:textId="593B5CB9" w:rsidR="000C51D0" w:rsidRPr="000A5B99" w:rsidRDefault="002C0A1B" w:rsidP="002D30B7">
      <w:pPr>
        <w:autoSpaceDE w:val="0"/>
        <w:autoSpaceDN w:val="0"/>
        <w:adjustRightInd w:val="0"/>
        <w:spacing w:after="0" w:line="360" w:lineRule="auto"/>
        <w:ind w:firstLineChars="100" w:firstLine="240"/>
        <w:jc w:val="both"/>
        <w:rPr>
          <w:rFonts w:ascii="Book Antiqua" w:hAnsi="Book Antiqua"/>
          <w:sz w:val="24"/>
          <w:szCs w:val="24"/>
        </w:rPr>
      </w:pPr>
      <w:r w:rsidRPr="000A5B99">
        <w:rPr>
          <w:rFonts w:ascii="Book Antiqua" w:hAnsi="Book Antiqua"/>
          <w:sz w:val="24"/>
          <w:szCs w:val="24"/>
        </w:rPr>
        <w:t>In addition, indirect immunofluorescence against ACTA2 and MYH11 in combination with DAPI staining was applied. Non</w:t>
      </w:r>
      <w:r w:rsidR="0023149E" w:rsidRPr="000A5B99">
        <w:rPr>
          <w:rFonts w:ascii="Book Antiqua" w:hAnsi="Book Antiqua"/>
          <w:sz w:val="24"/>
          <w:szCs w:val="24"/>
        </w:rPr>
        <w:t>-</w:t>
      </w:r>
      <w:r w:rsidRPr="000A5B99">
        <w:rPr>
          <w:rFonts w:ascii="Book Antiqua" w:hAnsi="Book Antiqua"/>
          <w:sz w:val="24"/>
          <w:szCs w:val="24"/>
        </w:rPr>
        <w:t xml:space="preserve">decellularized and decellularized hUAs were fixed with 10% v/v formalin buffer (Sigma-Aldrich, Darmstadt, Germany), dehydrated, blocked and sectioned </w:t>
      </w:r>
      <w:r w:rsidR="0023149E" w:rsidRPr="000A5B99">
        <w:rPr>
          <w:rFonts w:ascii="Book Antiqua" w:hAnsi="Book Antiqua"/>
          <w:sz w:val="24"/>
          <w:szCs w:val="24"/>
        </w:rPr>
        <w:t xml:space="preserve">into </w:t>
      </w:r>
      <w:r w:rsidRPr="000A5B99">
        <w:rPr>
          <w:rFonts w:ascii="Book Antiqua" w:hAnsi="Book Antiqua"/>
          <w:sz w:val="24"/>
          <w:szCs w:val="24"/>
        </w:rPr>
        <w:t>5 μm</w:t>
      </w:r>
      <w:r w:rsidR="0023149E" w:rsidRPr="000A5B99">
        <w:rPr>
          <w:rFonts w:ascii="Book Antiqua" w:hAnsi="Book Antiqua"/>
          <w:sz w:val="24"/>
          <w:szCs w:val="24"/>
        </w:rPr>
        <w:t xml:space="preserve"> slices</w:t>
      </w:r>
      <w:r w:rsidRPr="000A5B99">
        <w:rPr>
          <w:rFonts w:ascii="Book Antiqua" w:hAnsi="Book Antiqua"/>
          <w:sz w:val="24"/>
          <w:szCs w:val="24"/>
        </w:rPr>
        <w:t xml:space="preserve">. Then, the slides were deparaffinized, rehydrated </w:t>
      </w:r>
      <w:r w:rsidR="0023149E" w:rsidRPr="000A5B99">
        <w:rPr>
          <w:rFonts w:ascii="Book Antiqua" w:hAnsi="Book Antiqua"/>
          <w:sz w:val="24"/>
          <w:szCs w:val="24"/>
        </w:rPr>
        <w:t xml:space="preserve">and </w:t>
      </w:r>
      <w:r w:rsidRPr="000A5B99">
        <w:rPr>
          <w:rFonts w:ascii="Book Antiqua" w:hAnsi="Book Antiqua"/>
          <w:sz w:val="24"/>
          <w:szCs w:val="24"/>
        </w:rPr>
        <w:t>blocked</w:t>
      </w:r>
      <w:r w:rsidR="0023149E" w:rsidRPr="000A5B99">
        <w:rPr>
          <w:rFonts w:ascii="Book Antiqua" w:hAnsi="Book Antiqua"/>
          <w:sz w:val="24"/>
          <w:szCs w:val="24"/>
        </w:rPr>
        <w:t>,</w:t>
      </w:r>
      <w:r w:rsidRPr="000A5B99">
        <w:rPr>
          <w:rFonts w:ascii="Book Antiqua" w:hAnsi="Book Antiqua"/>
          <w:sz w:val="24"/>
          <w:szCs w:val="24"/>
        </w:rPr>
        <w:t xml:space="preserve"> followed by the additio</w:t>
      </w:r>
      <w:r w:rsidR="00891D45" w:rsidRPr="000A5B99">
        <w:rPr>
          <w:rFonts w:ascii="Book Antiqua" w:hAnsi="Book Antiqua"/>
          <w:sz w:val="24"/>
          <w:szCs w:val="24"/>
        </w:rPr>
        <w:t xml:space="preserve">n of </w:t>
      </w:r>
      <w:r w:rsidR="0023149E" w:rsidRPr="000A5B99">
        <w:rPr>
          <w:rFonts w:ascii="Book Antiqua" w:hAnsi="Book Antiqua"/>
          <w:sz w:val="24"/>
          <w:szCs w:val="24"/>
        </w:rPr>
        <w:t xml:space="preserve">the </w:t>
      </w:r>
      <w:r w:rsidR="00891D45" w:rsidRPr="000A5B99">
        <w:rPr>
          <w:rFonts w:ascii="Book Antiqua" w:hAnsi="Book Antiqua"/>
          <w:sz w:val="24"/>
          <w:szCs w:val="24"/>
        </w:rPr>
        <w:t xml:space="preserve">monoclonal antibody </w:t>
      </w:r>
      <w:r w:rsidRPr="000A5B99">
        <w:rPr>
          <w:rFonts w:ascii="Book Antiqua" w:hAnsi="Book Antiqua"/>
          <w:sz w:val="24"/>
          <w:szCs w:val="24"/>
        </w:rPr>
        <w:t xml:space="preserve">ACTA2 (1:500, Catalog MA1-744, ThermoFischer Scientific, </w:t>
      </w:r>
      <w:r w:rsidR="00D92DE9" w:rsidRPr="000A5B99">
        <w:rPr>
          <w:rFonts w:ascii="Book Antiqua" w:hAnsi="Book Antiqua"/>
          <w:sz w:val="24"/>
          <w:szCs w:val="24"/>
        </w:rPr>
        <w:t>MA</w:t>
      </w:r>
      <w:r w:rsidRPr="000A5B99">
        <w:rPr>
          <w:rFonts w:ascii="Book Antiqua" w:hAnsi="Book Antiqua"/>
          <w:sz w:val="24"/>
          <w:szCs w:val="24"/>
        </w:rPr>
        <w:t xml:space="preserve">, </w:t>
      </w:r>
      <w:r w:rsidR="004B39BB" w:rsidRPr="000A5B99">
        <w:rPr>
          <w:rFonts w:ascii="Book Antiqua" w:hAnsi="Book Antiqua"/>
          <w:sz w:val="24"/>
          <w:szCs w:val="24"/>
          <w:lang w:eastAsia="zh-CN"/>
        </w:rPr>
        <w:t>United</w:t>
      </w:r>
      <w:r w:rsidR="004B39BB" w:rsidRPr="000A5B99">
        <w:rPr>
          <w:rFonts w:ascii="Book Antiqua" w:hAnsi="Book Antiqua"/>
          <w:sz w:val="24"/>
          <w:szCs w:val="24"/>
        </w:rPr>
        <w:t xml:space="preserve"> </w:t>
      </w:r>
      <w:r w:rsidR="004B39BB" w:rsidRPr="000A5B99">
        <w:rPr>
          <w:rFonts w:ascii="Book Antiqua" w:hAnsi="Book Antiqua"/>
          <w:sz w:val="24"/>
          <w:szCs w:val="24"/>
          <w:lang w:eastAsia="zh-CN"/>
        </w:rPr>
        <w:t>States</w:t>
      </w:r>
      <w:r w:rsidRPr="000A5B99">
        <w:rPr>
          <w:rFonts w:ascii="Book Antiqua" w:hAnsi="Book Antiqua"/>
          <w:sz w:val="24"/>
          <w:szCs w:val="24"/>
        </w:rPr>
        <w:t xml:space="preserve">) </w:t>
      </w:r>
      <w:r w:rsidR="00891D45" w:rsidRPr="000A5B99">
        <w:rPr>
          <w:rFonts w:ascii="Book Antiqua" w:hAnsi="Book Antiqua"/>
          <w:sz w:val="24"/>
          <w:szCs w:val="24"/>
        </w:rPr>
        <w:t>or</w:t>
      </w:r>
      <w:r w:rsidRPr="000A5B99">
        <w:rPr>
          <w:rFonts w:ascii="Book Antiqua" w:hAnsi="Book Antiqua"/>
          <w:sz w:val="24"/>
          <w:szCs w:val="24"/>
        </w:rPr>
        <w:t xml:space="preserve"> MYH11 (1:1000, Catalog MA5-11971, ThermoFischer Scientific, Massachusetts, </w:t>
      </w:r>
      <w:r w:rsidR="004B39BB" w:rsidRPr="000A5B99">
        <w:rPr>
          <w:rFonts w:ascii="Book Antiqua" w:hAnsi="Book Antiqua"/>
          <w:sz w:val="24"/>
          <w:szCs w:val="24"/>
          <w:lang w:eastAsia="zh-CN"/>
        </w:rPr>
        <w:t>United</w:t>
      </w:r>
      <w:r w:rsidR="004B39BB" w:rsidRPr="000A5B99">
        <w:rPr>
          <w:rFonts w:ascii="Book Antiqua" w:hAnsi="Book Antiqua"/>
          <w:sz w:val="24"/>
          <w:szCs w:val="24"/>
        </w:rPr>
        <w:t xml:space="preserve"> </w:t>
      </w:r>
      <w:r w:rsidR="004B39BB" w:rsidRPr="000A5B99">
        <w:rPr>
          <w:rFonts w:ascii="Book Antiqua" w:hAnsi="Book Antiqua"/>
          <w:sz w:val="24"/>
          <w:szCs w:val="24"/>
          <w:lang w:eastAsia="zh-CN"/>
        </w:rPr>
        <w:t>States</w:t>
      </w:r>
      <w:r w:rsidRPr="000A5B99">
        <w:rPr>
          <w:rFonts w:ascii="Book Antiqua" w:hAnsi="Book Antiqua"/>
          <w:sz w:val="24"/>
          <w:szCs w:val="24"/>
        </w:rPr>
        <w:t>). Secondary FITC conjugated antibody (1:100, Sigma-Aldrich, Darmstadt, Germany) was added. Finally, DAPI (Sigma-Aldrich, Darmstadt, Germany) stain was added, the slides were glycerol mounted and proce</w:t>
      </w:r>
      <w:r w:rsidR="0023149E" w:rsidRPr="000A5B99">
        <w:rPr>
          <w:rFonts w:ascii="Book Antiqua" w:hAnsi="Book Antiqua"/>
          <w:sz w:val="24"/>
          <w:szCs w:val="24"/>
        </w:rPr>
        <w:t>ssed</w:t>
      </w:r>
      <w:r w:rsidRPr="000A5B99">
        <w:rPr>
          <w:rFonts w:ascii="Book Antiqua" w:hAnsi="Book Antiqua"/>
          <w:sz w:val="24"/>
          <w:szCs w:val="24"/>
        </w:rPr>
        <w:t xml:space="preserve"> for examination under </w:t>
      </w:r>
      <w:r w:rsidR="0023149E" w:rsidRPr="000A5B99">
        <w:rPr>
          <w:rFonts w:ascii="Book Antiqua" w:hAnsi="Book Antiqua"/>
          <w:sz w:val="24"/>
          <w:szCs w:val="24"/>
        </w:rPr>
        <w:t xml:space="preserve">the </w:t>
      </w:r>
      <w:r w:rsidRPr="000A5B99">
        <w:rPr>
          <w:rFonts w:ascii="Book Antiqua" w:hAnsi="Book Antiqua"/>
          <w:sz w:val="24"/>
          <w:szCs w:val="24"/>
        </w:rPr>
        <w:t>fluorescent microscope (LEICA SP5 II fluorescent microscope, Leica, Microsystems, Wetzlar, Germany).</w:t>
      </w:r>
    </w:p>
    <w:p w14:paraId="48B9E3DB" w14:textId="77777777" w:rsidR="004B39BB" w:rsidRPr="000A5B99" w:rsidRDefault="004B39BB" w:rsidP="002D30B7">
      <w:pPr>
        <w:autoSpaceDE w:val="0"/>
        <w:autoSpaceDN w:val="0"/>
        <w:adjustRightInd w:val="0"/>
        <w:spacing w:after="0" w:line="360" w:lineRule="auto"/>
        <w:ind w:firstLineChars="100" w:firstLine="241"/>
        <w:jc w:val="both"/>
        <w:rPr>
          <w:rFonts w:ascii="Book Antiqua" w:hAnsi="Book Antiqua"/>
          <w:b/>
          <w:bCs/>
          <w:i/>
          <w:sz w:val="24"/>
          <w:szCs w:val="24"/>
        </w:rPr>
      </w:pPr>
    </w:p>
    <w:p w14:paraId="62E46898" w14:textId="77777777" w:rsidR="000C51D0" w:rsidRPr="000A5B99" w:rsidRDefault="000C51D0" w:rsidP="002D30B7">
      <w:pPr>
        <w:autoSpaceDE w:val="0"/>
        <w:autoSpaceDN w:val="0"/>
        <w:adjustRightInd w:val="0"/>
        <w:spacing w:after="0" w:line="360" w:lineRule="auto"/>
        <w:jc w:val="both"/>
        <w:rPr>
          <w:rFonts w:ascii="Book Antiqua" w:hAnsi="Book Antiqua"/>
          <w:b/>
          <w:bCs/>
          <w:i/>
          <w:sz w:val="24"/>
          <w:szCs w:val="24"/>
        </w:rPr>
      </w:pPr>
      <w:r w:rsidRPr="000A5B99">
        <w:rPr>
          <w:rFonts w:ascii="Book Antiqua" w:hAnsi="Book Antiqua"/>
          <w:b/>
          <w:bCs/>
          <w:i/>
          <w:sz w:val="24"/>
          <w:szCs w:val="24"/>
        </w:rPr>
        <w:t>Biochemical analysis</w:t>
      </w:r>
    </w:p>
    <w:p w14:paraId="0F8CAF79" w14:textId="06DFED1E" w:rsidR="004B39BB" w:rsidRPr="000A5B99" w:rsidRDefault="0023149E"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E</w:t>
      </w:r>
      <w:r w:rsidR="000C51D0" w:rsidRPr="000A5B99">
        <w:rPr>
          <w:rFonts w:ascii="Book Antiqua" w:hAnsi="Book Antiqua"/>
          <w:sz w:val="24"/>
          <w:szCs w:val="24"/>
        </w:rPr>
        <w:t xml:space="preserve">valuation of </w:t>
      </w:r>
      <w:r w:rsidRPr="000A5B99">
        <w:rPr>
          <w:rFonts w:ascii="Book Antiqua" w:hAnsi="Book Antiqua"/>
          <w:sz w:val="24"/>
          <w:szCs w:val="24"/>
        </w:rPr>
        <w:t xml:space="preserve">the </w:t>
      </w:r>
      <w:r w:rsidR="000C51D0" w:rsidRPr="000A5B99">
        <w:rPr>
          <w:rFonts w:ascii="Book Antiqua" w:hAnsi="Book Antiqua"/>
          <w:sz w:val="24"/>
          <w:szCs w:val="24"/>
        </w:rPr>
        <w:t xml:space="preserve">decellularization procedure involved the quantification of collagen, sulphated glycosaminoglycans and DNA of </w:t>
      </w:r>
      <w:r w:rsidR="004B39BB" w:rsidRPr="000A5B99">
        <w:rPr>
          <w:rFonts w:ascii="Book Antiqua" w:hAnsi="Book Antiqua"/>
          <w:sz w:val="24"/>
          <w:szCs w:val="24"/>
        </w:rPr>
        <w:t>non-decellularized</w:t>
      </w:r>
      <w:r w:rsidR="000C51D0" w:rsidRPr="000A5B99">
        <w:rPr>
          <w:rFonts w:ascii="Book Antiqua" w:hAnsi="Book Antiqua"/>
          <w:sz w:val="24"/>
          <w:szCs w:val="24"/>
        </w:rPr>
        <w:t xml:space="preserve"> (</w:t>
      </w:r>
      <w:r w:rsidR="000C51D0" w:rsidRPr="000A5B99">
        <w:rPr>
          <w:rFonts w:ascii="Book Antiqua" w:hAnsi="Book Antiqua"/>
          <w:i/>
          <w:iCs/>
          <w:sz w:val="24"/>
          <w:szCs w:val="24"/>
        </w:rPr>
        <w:t>n</w:t>
      </w:r>
      <w:r w:rsidR="004B39BB" w:rsidRPr="000A5B99">
        <w:rPr>
          <w:rFonts w:ascii="Book Antiqua" w:hAnsi="Book Antiqua"/>
          <w:sz w:val="24"/>
          <w:szCs w:val="24"/>
        </w:rPr>
        <w:t xml:space="preserve"> </w:t>
      </w:r>
      <w:r w:rsidR="000C51D0" w:rsidRPr="000A5B99">
        <w:rPr>
          <w:rFonts w:ascii="Book Antiqua" w:hAnsi="Book Antiqua"/>
          <w:sz w:val="24"/>
          <w:szCs w:val="24"/>
        </w:rPr>
        <w:t>=</w:t>
      </w:r>
      <w:r w:rsidR="004B39BB" w:rsidRPr="000A5B99">
        <w:rPr>
          <w:rFonts w:ascii="Book Antiqua" w:hAnsi="Book Antiqua"/>
          <w:sz w:val="24"/>
          <w:szCs w:val="24"/>
        </w:rPr>
        <w:t xml:space="preserve"> </w:t>
      </w:r>
      <w:r w:rsidR="000C51D0" w:rsidRPr="000A5B99">
        <w:rPr>
          <w:rFonts w:ascii="Book Antiqua" w:hAnsi="Book Antiqua"/>
          <w:sz w:val="24"/>
          <w:szCs w:val="24"/>
        </w:rPr>
        <w:t>10, l</w:t>
      </w:r>
      <w:r w:rsidR="004B39BB" w:rsidRPr="000A5B99">
        <w:rPr>
          <w:rFonts w:ascii="Book Antiqua" w:hAnsi="Book Antiqua"/>
          <w:sz w:val="24"/>
          <w:szCs w:val="24"/>
        </w:rPr>
        <w:t xml:space="preserve"> </w:t>
      </w:r>
      <w:r w:rsidR="000C51D0" w:rsidRPr="000A5B99">
        <w:rPr>
          <w:rFonts w:ascii="Book Antiqua" w:hAnsi="Book Antiqua"/>
          <w:sz w:val="24"/>
          <w:szCs w:val="24"/>
        </w:rPr>
        <w:t>=</w:t>
      </w:r>
      <w:r w:rsidR="004B39BB" w:rsidRPr="000A5B99">
        <w:rPr>
          <w:rFonts w:ascii="Book Antiqua" w:hAnsi="Book Antiqua"/>
          <w:sz w:val="24"/>
          <w:szCs w:val="24"/>
        </w:rPr>
        <w:t xml:space="preserve"> </w:t>
      </w:r>
      <w:r w:rsidR="000C51D0" w:rsidRPr="000A5B99">
        <w:rPr>
          <w:rFonts w:ascii="Book Antiqua" w:hAnsi="Book Antiqua"/>
          <w:sz w:val="24"/>
          <w:szCs w:val="24"/>
        </w:rPr>
        <w:t>2 cm) and decellularized dry tissue samples (</w:t>
      </w:r>
      <w:r w:rsidR="000C51D0" w:rsidRPr="000A5B99">
        <w:rPr>
          <w:rFonts w:ascii="Book Antiqua" w:hAnsi="Book Antiqua"/>
          <w:i/>
          <w:iCs/>
          <w:sz w:val="24"/>
          <w:szCs w:val="24"/>
        </w:rPr>
        <w:t>n</w:t>
      </w:r>
      <w:r w:rsidR="004B39BB" w:rsidRPr="000A5B99">
        <w:rPr>
          <w:rFonts w:ascii="Book Antiqua" w:hAnsi="Book Antiqua"/>
          <w:sz w:val="24"/>
          <w:szCs w:val="24"/>
        </w:rPr>
        <w:t xml:space="preserve"> </w:t>
      </w:r>
      <w:r w:rsidR="000C51D0" w:rsidRPr="000A5B99">
        <w:rPr>
          <w:rFonts w:ascii="Book Antiqua" w:hAnsi="Book Antiqua"/>
          <w:sz w:val="24"/>
          <w:szCs w:val="24"/>
        </w:rPr>
        <w:t>=</w:t>
      </w:r>
      <w:r w:rsidR="004B39BB" w:rsidRPr="000A5B99">
        <w:rPr>
          <w:rFonts w:ascii="Book Antiqua" w:hAnsi="Book Antiqua"/>
          <w:sz w:val="24"/>
          <w:szCs w:val="24"/>
        </w:rPr>
        <w:t xml:space="preserve"> </w:t>
      </w:r>
      <w:r w:rsidR="000C51D0" w:rsidRPr="000A5B99">
        <w:rPr>
          <w:rFonts w:ascii="Book Antiqua" w:hAnsi="Book Antiqua"/>
          <w:sz w:val="24"/>
          <w:szCs w:val="24"/>
        </w:rPr>
        <w:t>10, l</w:t>
      </w:r>
      <w:r w:rsidR="004B39BB" w:rsidRPr="000A5B99">
        <w:rPr>
          <w:rFonts w:ascii="Book Antiqua" w:hAnsi="Book Antiqua"/>
          <w:sz w:val="24"/>
          <w:szCs w:val="24"/>
        </w:rPr>
        <w:t xml:space="preserve"> </w:t>
      </w:r>
      <w:r w:rsidR="000C51D0" w:rsidRPr="000A5B99">
        <w:rPr>
          <w:rFonts w:ascii="Book Antiqua" w:hAnsi="Book Antiqua"/>
          <w:sz w:val="24"/>
          <w:szCs w:val="24"/>
        </w:rPr>
        <w:t>=</w:t>
      </w:r>
      <w:r w:rsidR="004B39BB" w:rsidRPr="000A5B99">
        <w:rPr>
          <w:rFonts w:ascii="Book Antiqua" w:hAnsi="Book Antiqua"/>
          <w:sz w:val="24"/>
          <w:szCs w:val="24"/>
        </w:rPr>
        <w:t xml:space="preserve"> </w:t>
      </w:r>
      <w:r w:rsidR="000C51D0" w:rsidRPr="000A5B99">
        <w:rPr>
          <w:rFonts w:ascii="Book Antiqua" w:hAnsi="Book Antiqua"/>
          <w:sz w:val="24"/>
          <w:szCs w:val="24"/>
        </w:rPr>
        <w:t>2 cm). Quantification of collagen was performed based on the measurement of hydroxyproline content</w:t>
      </w:r>
      <w:r w:rsidR="00C92F98" w:rsidRPr="000A5B99">
        <w:rPr>
          <w:rFonts w:ascii="Book Antiqua" w:hAnsi="Book Antiqua"/>
          <w:sz w:val="24"/>
          <w:szCs w:val="24"/>
        </w:rPr>
        <w:t>,</w:t>
      </w:r>
      <w:r w:rsidR="000C51D0" w:rsidRPr="000A5B99">
        <w:rPr>
          <w:rFonts w:ascii="Book Antiqua" w:hAnsi="Book Antiqua"/>
          <w:sz w:val="24"/>
          <w:szCs w:val="24"/>
        </w:rPr>
        <w:t xml:space="preserve"> and relied on the use of the Hydroxyproline Assay Kit (MAK008, Sigma-Aldrich, Darmstadt, Germany) according to </w:t>
      </w:r>
      <w:r w:rsidR="00C92F98" w:rsidRPr="000A5B99">
        <w:rPr>
          <w:rFonts w:ascii="Book Antiqua" w:hAnsi="Book Antiqua"/>
          <w:sz w:val="24"/>
          <w:szCs w:val="24"/>
        </w:rPr>
        <w:t xml:space="preserve">the </w:t>
      </w:r>
      <w:r w:rsidR="000C51D0" w:rsidRPr="000A5B99">
        <w:rPr>
          <w:rFonts w:ascii="Book Antiqua" w:hAnsi="Book Antiqua"/>
          <w:sz w:val="24"/>
          <w:szCs w:val="24"/>
        </w:rPr>
        <w:t xml:space="preserve">manufacturer’s instructions. Quantification of sGAGs </w:t>
      </w:r>
      <w:r w:rsidR="00C92F98" w:rsidRPr="000A5B99">
        <w:rPr>
          <w:rFonts w:ascii="Book Antiqua" w:hAnsi="Book Antiqua"/>
          <w:sz w:val="24"/>
          <w:szCs w:val="24"/>
        </w:rPr>
        <w:t xml:space="preserve">initially </w:t>
      </w:r>
      <w:r w:rsidR="000C51D0" w:rsidRPr="000A5B99">
        <w:rPr>
          <w:rFonts w:ascii="Book Antiqua" w:hAnsi="Book Antiqua"/>
          <w:sz w:val="24"/>
          <w:szCs w:val="24"/>
        </w:rPr>
        <w:t>involved the digestion of samples in 125 μg/m</w:t>
      </w:r>
      <w:r w:rsidR="004B39BB" w:rsidRPr="000A5B99">
        <w:rPr>
          <w:rFonts w:ascii="Book Antiqua" w:hAnsi="Book Antiqua"/>
          <w:sz w:val="24"/>
          <w:szCs w:val="24"/>
        </w:rPr>
        <w:t>L</w:t>
      </w:r>
      <w:r w:rsidR="000C51D0" w:rsidRPr="000A5B99">
        <w:rPr>
          <w:rFonts w:ascii="Book Antiqua" w:hAnsi="Book Antiqua"/>
          <w:sz w:val="24"/>
          <w:szCs w:val="24"/>
        </w:rPr>
        <w:t xml:space="preserve"> papain buffer at 60</w:t>
      </w:r>
      <w:r w:rsidR="004B39BB" w:rsidRPr="000A5B99">
        <w:rPr>
          <w:rFonts w:ascii="宋体" w:hAnsi="宋体" w:cs="宋体" w:hint="eastAsia"/>
          <w:sz w:val="24"/>
          <w:szCs w:val="24"/>
          <w:lang w:eastAsia="zh-CN"/>
        </w:rPr>
        <w:t>℃</w:t>
      </w:r>
      <w:r w:rsidR="000C51D0" w:rsidRPr="000A5B99">
        <w:rPr>
          <w:rFonts w:ascii="Book Antiqua" w:hAnsi="Book Antiqua"/>
          <w:sz w:val="24"/>
          <w:szCs w:val="24"/>
        </w:rPr>
        <w:t xml:space="preserve"> for 12 h, followed by the addition of dimethylene blue dye (Sigma-Aldrich, Darmstadt, Germany). The concentration of sGAG</w:t>
      </w:r>
      <w:r w:rsidR="00C92F98" w:rsidRPr="000A5B99">
        <w:rPr>
          <w:rFonts w:ascii="Book Antiqua" w:hAnsi="Book Antiqua"/>
          <w:sz w:val="24"/>
          <w:szCs w:val="24"/>
        </w:rPr>
        <w:t>s</w:t>
      </w:r>
      <w:r w:rsidR="000C51D0" w:rsidRPr="000A5B99">
        <w:rPr>
          <w:rFonts w:ascii="Book Antiqua" w:hAnsi="Book Antiqua"/>
          <w:sz w:val="24"/>
          <w:szCs w:val="24"/>
        </w:rPr>
        <w:t xml:space="preserve"> in each sample was estimated through interpolation to</w:t>
      </w:r>
      <w:r w:rsidR="00C92F98" w:rsidRPr="000A5B99">
        <w:rPr>
          <w:rFonts w:ascii="Book Antiqua" w:hAnsi="Book Antiqua"/>
          <w:sz w:val="24"/>
          <w:szCs w:val="24"/>
        </w:rPr>
        <w:t xml:space="preserve"> a</w:t>
      </w:r>
      <w:r w:rsidR="000C51D0" w:rsidRPr="000A5B99">
        <w:rPr>
          <w:rFonts w:ascii="Book Antiqua" w:hAnsi="Book Antiqua"/>
          <w:sz w:val="24"/>
          <w:szCs w:val="24"/>
        </w:rPr>
        <w:t xml:space="preserve"> standard curve. Chondroitin sulphate standards of </w:t>
      </w:r>
      <w:r w:rsidR="000C51D0" w:rsidRPr="000A5B99">
        <w:rPr>
          <w:rFonts w:ascii="Book Antiqua" w:hAnsi="Book Antiqua"/>
          <w:sz w:val="24"/>
          <w:szCs w:val="24"/>
        </w:rPr>
        <w:lastRenderedPageBreak/>
        <w:t>12 μg/m</w:t>
      </w:r>
      <w:r w:rsidR="004B39BB" w:rsidRPr="000A5B99">
        <w:rPr>
          <w:rFonts w:ascii="Book Antiqua" w:hAnsi="Book Antiqua"/>
          <w:sz w:val="24"/>
          <w:szCs w:val="24"/>
        </w:rPr>
        <w:t>L</w:t>
      </w:r>
      <w:r w:rsidR="000C51D0" w:rsidRPr="000A5B99">
        <w:rPr>
          <w:rFonts w:ascii="Book Antiqua" w:hAnsi="Book Antiqua"/>
          <w:sz w:val="24"/>
          <w:szCs w:val="24"/>
        </w:rPr>
        <w:t>, 25 μg/m</w:t>
      </w:r>
      <w:r w:rsidR="004B39BB" w:rsidRPr="000A5B99">
        <w:rPr>
          <w:rFonts w:ascii="Book Antiqua" w:hAnsi="Book Antiqua"/>
          <w:sz w:val="24"/>
          <w:szCs w:val="24"/>
        </w:rPr>
        <w:t>L</w:t>
      </w:r>
      <w:r w:rsidR="000C51D0" w:rsidRPr="000A5B99">
        <w:rPr>
          <w:rFonts w:ascii="Book Antiqua" w:hAnsi="Book Antiqua"/>
          <w:sz w:val="24"/>
          <w:szCs w:val="24"/>
        </w:rPr>
        <w:t>, 50 μg/m</w:t>
      </w:r>
      <w:r w:rsidR="004B39BB" w:rsidRPr="000A5B99">
        <w:rPr>
          <w:rFonts w:ascii="Book Antiqua" w:hAnsi="Book Antiqua"/>
          <w:sz w:val="24"/>
          <w:szCs w:val="24"/>
        </w:rPr>
        <w:t>L</w:t>
      </w:r>
      <w:r w:rsidR="000C51D0" w:rsidRPr="000A5B99">
        <w:rPr>
          <w:rFonts w:ascii="Book Antiqua" w:hAnsi="Book Antiqua"/>
          <w:sz w:val="24"/>
          <w:szCs w:val="24"/>
        </w:rPr>
        <w:t>, 100 μg/m</w:t>
      </w:r>
      <w:r w:rsidR="004B39BB" w:rsidRPr="000A5B99">
        <w:rPr>
          <w:rFonts w:ascii="Book Antiqua" w:hAnsi="Book Antiqua"/>
          <w:sz w:val="24"/>
          <w:szCs w:val="24"/>
        </w:rPr>
        <w:t>L</w:t>
      </w:r>
      <w:r w:rsidR="000C51D0" w:rsidRPr="000A5B99">
        <w:rPr>
          <w:rFonts w:ascii="Book Antiqua" w:hAnsi="Book Antiqua"/>
          <w:sz w:val="24"/>
          <w:szCs w:val="24"/>
        </w:rPr>
        <w:t xml:space="preserve"> and 150 μg/m</w:t>
      </w:r>
      <w:r w:rsidR="004B39BB" w:rsidRPr="000A5B99">
        <w:rPr>
          <w:rFonts w:ascii="Book Antiqua" w:hAnsi="Book Antiqua"/>
          <w:sz w:val="24"/>
          <w:szCs w:val="24"/>
        </w:rPr>
        <w:t>L</w:t>
      </w:r>
      <w:r w:rsidR="000C51D0" w:rsidRPr="000A5B99">
        <w:rPr>
          <w:rFonts w:ascii="Book Antiqua" w:hAnsi="Book Antiqua"/>
          <w:sz w:val="24"/>
          <w:szCs w:val="24"/>
        </w:rPr>
        <w:t xml:space="preserve"> were used for the standard curve.</w:t>
      </w:r>
    </w:p>
    <w:p w14:paraId="6F8D7499" w14:textId="0B1FD610" w:rsidR="000C51D0" w:rsidRPr="000A5B99" w:rsidRDefault="000C51D0" w:rsidP="002D30B7">
      <w:pPr>
        <w:autoSpaceDE w:val="0"/>
        <w:autoSpaceDN w:val="0"/>
        <w:adjustRightInd w:val="0"/>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DNA content was estimated in </w:t>
      </w:r>
      <w:r w:rsidR="004B39BB" w:rsidRPr="000A5B99">
        <w:rPr>
          <w:rFonts w:ascii="Book Antiqua" w:hAnsi="Book Antiqua"/>
          <w:sz w:val="24"/>
          <w:szCs w:val="24"/>
        </w:rPr>
        <w:t>non-decellularized</w:t>
      </w:r>
      <w:r w:rsidRPr="000A5B99">
        <w:rPr>
          <w:rFonts w:ascii="Book Antiqua" w:hAnsi="Book Antiqua"/>
          <w:sz w:val="24"/>
          <w:szCs w:val="24"/>
        </w:rPr>
        <w:t xml:space="preserve"> (</w:t>
      </w:r>
      <w:r w:rsidRPr="000A5B99">
        <w:rPr>
          <w:rFonts w:ascii="Book Antiqua" w:hAnsi="Book Antiqua"/>
          <w:i/>
          <w:iCs/>
          <w:sz w:val="24"/>
          <w:szCs w:val="24"/>
        </w:rPr>
        <w:t>n</w:t>
      </w:r>
      <w:r w:rsidR="004B39BB" w:rsidRPr="000A5B99">
        <w:rPr>
          <w:rFonts w:ascii="Book Antiqua" w:hAnsi="Book Antiqua"/>
          <w:sz w:val="24"/>
          <w:szCs w:val="24"/>
        </w:rPr>
        <w:t xml:space="preserve"> </w:t>
      </w:r>
      <w:r w:rsidRPr="000A5B99">
        <w:rPr>
          <w:rFonts w:ascii="Book Antiqua" w:hAnsi="Book Antiqua"/>
          <w:sz w:val="24"/>
          <w:szCs w:val="24"/>
        </w:rPr>
        <w:t>=</w:t>
      </w:r>
      <w:r w:rsidR="004B39BB" w:rsidRPr="000A5B99">
        <w:rPr>
          <w:rFonts w:ascii="Book Antiqua" w:hAnsi="Book Antiqua"/>
          <w:sz w:val="24"/>
          <w:szCs w:val="24"/>
        </w:rPr>
        <w:t xml:space="preserve"> </w:t>
      </w:r>
      <w:r w:rsidRPr="000A5B99">
        <w:rPr>
          <w:rFonts w:ascii="Book Antiqua" w:hAnsi="Book Antiqua"/>
          <w:sz w:val="24"/>
          <w:szCs w:val="24"/>
        </w:rPr>
        <w:t>10, l</w:t>
      </w:r>
      <w:r w:rsidR="004B39BB" w:rsidRPr="000A5B99">
        <w:rPr>
          <w:rFonts w:ascii="Book Antiqua" w:hAnsi="Book Antiqua"/>
          <w:sz w:val="24"/>
          <w:szCs w:val="24"/>
        </w:rPr>
        <w:t xml:space="preserve"> </w:t>
      </w:r>
      <w:r w:rsidRPr="000A5B99">
        <w:rPr>
          <w:rFonts w:ascii="Book Antiqua" w:hAnsi="Book Antiqua"/>
          <w:sz w:val="24"/>
          <w:szCs w:val="24"/>
        </w:rPr>
        <w:t>=</w:t>
      </w:r>
      <w:r w:rsidR="004B39BB" w:rsidRPr="000A5B99">
        <w:rPr>
          <w:rFonts w:ascii="Book Antiqua" w:hAnsi="Book Antiqua"/>
          <w:sz w:val="24"/>
          <w:szCs w:val="24"/>
        </w:rPr>
        <w:t xml:space="preserve"> </w:t>
      </w:r>
      <w:r w:rsidRPr="000A5B99">
        <w:rPr>
          <w:rFonts w:ascii="Book Antiqua" w:hAnsi="Book Antiqua"/>
          <w:sz w:val="24"/>
          <w:szCs w:val="24"/>
        </w:rPr>
        <w:t>2 cm) and decellularized (</w:t>
      </w:r>
      <w:r w:rsidRPr="000A5B99">
        <w:rPr>
          <w:rFonts w:ascii="Book Antiqua" w:hAnsi="Book Antiqua"/>
          <w:i/>
          <w:iCs/>
          <w:sz w:val="24"/>
          <w:szCs w:val="24"/>
        </w:rPr>
        <w:t>n</w:t>
      </w:r>
      <w:r w:rsidR="004B39BB" w:rsidRPr="000A5B99">
        <w:rPr>
          <w:rFonts w:ascii="Book Antiqua" w:hAnsi="Book Antiqua"/>
          <w:sz w:val="24"/>
          <w:szCs w:val="24"/>
        </w:rPr>
        <w:t xml:space="preserve"> </w:t>
      </w:r>
      <w:r w:rsidRPr="000A5B99">
        <w:rPr>
          <w:rFonts w:ascii="Book Antiqua" w:hAnsi="Book Antiqua"/>
          <w:sz w:val="24"/>
          <w:szCs w:val="24"/>
        </w:rPr>
        <w:t>=</w:t>
      </w:r>
      <w:r w:rsidR="004B39BB" w:rsidRPr="000A5B99">
        <w:rPr>
          <w:rFonts w:ascii="Book Antiqua" w:hAnsi="Book Antiqua"/>
          <w:sz w:val="24"/>
          <w:szCs w:val="24"/>
        </w:rPr>
        <w:t xml:space="preserve"> </w:t>
      </w:r>
      <w:r w:rsidRPr="000A5B99">
        <w:rPr>
          <w:rFonts w:ascii="Book Antiqua" w:hAnsi="Book Antiqua"/>
          <w:sz w:val="24"/>
          <w:szCs w:val="24"/>
        </w:rPr>
        <w:t>10, l</w:t>
      </w:r>
      <w:r w:rsidR="004B39BB" w:rsidRPr="000A5B99">
        <w:rPr>
          <w:rFonts w:ascii="Book Antiqua" w:hAnsi="Book Antiqua"/>
          <w:sz w:val="24"/>
          <w:szCs w:val="24"/>
        </w:rPr>
        <w:t xml:space="preserve"> </w:t>
      </w:r>
      <w:r w:rsidRPr="000A5B99">
        <w:rPr>
          <w:rFonts w:ascii="Book Antiqua" w:hAnsi="Book Antiqua"/>
          <w:sz w:val="24"/>
          <w:szCs w:val="24"/>
        </w:rPr>
        <w:t>=</w:t>
      </w:r>
      <w:r w:rsidR="004B39BB" w:rsidRPr="000A5B99">
        <w:rPr>
          <w:rFonts w:ascii="Book Antiqua" w:hAnsi="Book Antiqua"/>
          <w:sz w:val="24"/>
          <w:szCs w:val="24"/>
        </w:rPr>
        <w:t xml:space="preserve"> </w:t>
      </w:r>
      <w:r w:rsidRPr="000A5B99">
        <w:rPr>
          <w:rFonts w:ascii="Book Antiqua" w:hAnsi="Book Antiqua"/>
          <w:sz w:val="24"/>
          <w:szCs w:val="24"/>
        </w:rPr>
        <w:t>2 cm) hUAs</w:t>
      </w:r>
      <w:r w:rsidR="00C92F98" w:rsidRPr="000A5B99">
        <w:rPr>
          <w:rFonts w:ascii="Book Antiqua" w:hAnsi="Book Antiqua"/>
          <w:sz w:val="24"/>
          <w:szCs w:val="24"/>
        </w:rPr>
        <w:t xml:space="preserve"> </w:t>
      </w:r>
      <w:r w:rsidRPr="000A5B99">
        <w:rPr>
          <w:rFonts w:ascii="Book Antiqua" w:hAnsi="Book Antiqua"/>
          <w:sz w:val="24"/>
          <w:szCs w:val="24"/>
        </w:rPr>
        <w:t xml:space="preserve">after their digestion in lysis buffer. Lysis buffer contained 0.1 </w:t>
      </w:r>
      <w:r w:rsidR="004B39BB" w:rsidRPr="000A5B99">
        <w:rPr>
          <w:rFonts w:ascii="Book Antiqua" w:hAnsi="Book Antiqua"/>
          <w:sz w:val="24"/>
          <w:szCs w:val="24"/>
        </w:rPr>
        <w:t>mol</w:t>
      </w:r>
      <w:r w:rsidRPr="000A5B99">
        <w:rPr>
          <w:rFonts w:ascii="Book Antiqua" w:hAnsi="Book Antiqua"/>
          <w:sz w:val="24"/>
          <w:szCs w:val="24"/>
        </w:rPr>
        <w:t xml:space="preserve"> Tris pH 8, 0.2 </w:t>
      </w:r>
      <w:r w:rsidR="004B39BB" w:rsidRPr="000A5B99">
        <w:rPr>
          <w:rFonts w:ascii="Book Antiqua" w:hAnsi="Book Antiqua"/>
          <w:sz w:val="24"/>
          <w:szCs w:val="24"/>
        </w:rPr>
        <w:t>mol</w:t>
      </w:r>
      <w:r w:rsidRPr="000A5B99">
        <w:rPr>
          <w:rFonts w:ascii="Book Antiqua" w:hAnsi="Book Antiqua"/>
          <w:sz w:val="24"/>
          <w:szCs w:val="24"/>
        </w:rPr>
        <w:t xml:space="preserve"> NaCl, 5 m</w:t>
      </w:r>
      <w:r w:rsidR="004B39BB" w:rsidRPr="000A5B99">
        <w:rPr>
          <w:rFonts w:ascii="Book Antiqua" w:hAnsi="Book Antiqua"/>
          <w:sz w:val="24"/>
          <w:szCs w:val="24"/>
        </w:rPr>
        <w:t>mol</w:t>
      </w:r>
      <w:r w:rsidRPr="000A5B99">
        <w:rPr>
          <w:rFonts w:ascii="Book Antiqua" w:hAnsi="Book Antiqua"/>
          <w:sz w:val="24"/>
          <w:szCs w:val="24"/>
        </w:rPr>
        <w:t xml:space="preserve"> EDTA in PBS 1</w:t>
      </w:r>
      <w:r w:rsidR="004B39BB" w:rsidRPr="000A5B99">
        <w:rPr>
          <w:rFonts w:ascii="Book Antiqua" w:hAnsi="Book Antiqua"/>
          <w:sz w:val="24"/>
          <w:szCs w:val="24"/>
        </w:rPr>
        <w:t>×</w:t>
      </w:r>
      <w:r w:rsidRPr="000A5B99">
        <w:rPr>
          <w:rFonts w:ascii="Book Antiqua" w:hAnsi="Book Antiqua"/>
          <w:sz w:val="24"/>
          <w:szCs w:val="24"/>
        </w:rPr>
        <w:t xml:space="preserve"> supplemented with 20 mg/m</w:t>
      </w:r>
      <w:r w:rsidR="004B39BB" w:rsidRPr="000A5B99">
        <w:rPr>
          <w:rFonts w:ascii="Book Antiqua" w:hAnsi="Book Antiqua"/>
          <w:sz w:val="24"/>
          <w:szCs w:val="24"/>
        </w:rPr>
        <w:t>L</w:t>
      </w:r>
      <w:r w:rsidRPr="000A5B99">
        <w:rPr>
          <w:rFonts w:ascii="Book Antiqua" w:hAnsi="Book Antiqua"/>
          <w:sz w:val="24"/>
          <w:szCs w:val="24"/>
        </w:rPr>
        <w:t xml:space="preserve"> Proteinase K (Sigma-Aldrich, Darmstadt, Germany). Total DNA of each sample was isolated, eluted in 100 μ</w:t>
      </w:r>
      <w:r w:rsidR="004B39BB" w:rsidRPr="000A5B99">
        <w:rPr>
          <w:rFonts w:ascii="Book Antiqua" w:hAnsi="Book Antiqua"/>
          <w:sz w:val="24"/>
          <w:szCs w:val="24"/>
        </w:rPr>
        <w:t>L</w:t>
      </w:r>
      <w:r w:rsidRPr="000A5B99">
        <w:rPr>
          <w:rFonts w:ascii="Book Antiqua" w:hAnsi="Book Antiqua"/>
          <w:sz w:val="24"/>
          <w:szCs w:val="24"/>
        </w:rPr>
        <w:t xml:space="preserve"> DNAse</w:t>
      </w:r>
      <w:r w:rsidR="00C92F98" w:rsidRPr="000A5B99">
        <w:rPr>
          <w:rFonts w:ascii="Book Antiqua" w:hAnsi="Book Antiqua"/>
          <w:sz w:val="24"/>
          <w:szCs w:val="24"/>
        </w:rPr>
        <w:t>-</w:t>
      </w:r>
      <w:r w:rsidRPr="000A5B99">
        <w:rPr>
          <w:rFonts w:ascii="Book Antiqua" w:hAnsi="Book Antiqua"/>
          <w:sz w:val="24"/>
          <w:szCs w:val="24"/>
        </w:rPr>
        <w:t>free water (Sigma-Aldrich, Darmstadt, Germany) and photometrically quantified at 260 nm to 280 nm.</w:t>
      </w:r>
    </w:p>
    <w:p w14:paraId="5BBF0E37" w14:textId="77777777" w:rsidR="004B39BB" w:rsidRPr="000A5B99" w:rsidRDefault="004B39BB" w:rsidP="002D30B7">
      <w:pPr>
        <w:autoSpaceDE w:val="0"/>
        <w:autoSpaceDN w:val="0"/>
        <w:adjustRightInd w:val="0"/>
        <w:spacing w:after="0" w:line="360" w:lineRule="auto"/>
        <w:ind w:firstLineChars="100" w:firstLine="240"/>
        <w:jc w:val="both"/>
        <w:rPr>
          <w:rFonts w:ascii="Book Antiqua" w:hAnsi="Book Antiqua"/>
          <w:sz w:val="24"/>
          <w:szCs w:val="24"/>
        </w:rPr>
      </w:pPr>
    </w:p>
    <w:p w14:paraId="20BEF936" w14:textId="77777777" w:rsidR="000C51D0" w:rsidRPr="000A5B99" w:rsidRDefault="000C51D0" w:rsidP="002D30B7">
      <w:pPr>
        <w:autoSpaceDE w:val="0"/>
        <w:autoSpaceDN w:val="0"/>
        <w:adjustRightInd w:val="0"/>
        <w:spacing w:after="0" w:line="360" w:lineRule="auto"/>
        <w:jc w:val="both"/>
        <w:rPr>
          <w:rFonts w:ascii="Book Antiqua" w:hAnsi="Book Antiqua"/>
          <w:b/>
          <w:bCs/>
          <w:i/>
          <w:sz w:val="24"/>
          <w:szCs w:val="24"/>
        </w:rPr>
      </w:pPr>
      <w:r w:rsidRPr="000A5B99">
        <w:rPr>
          <w:rFonts w:ascii="Book Antiqua" w:hAnsi="Book Antiqua"/>
          <w:b/>
          <w:bCs/>
          <w:i/>
          <w:sz w:val="24"/>
          <w:szCs w:val="24"/>
        </w:rPr>
        <w:t>Repopulation of hUAs with VSMCs</w:t>
      </w:r>
    </w:p>
    <w:p w14:paraId="10F5B733" w14:textId="62792ED8" w:rsidR="004B39BB" w:rsidRPr="000A5B99" w:rsidRDefault="000C51D0"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Decellularized hUAs (</w:t>
      </w:r>
      <w:r w:rsidRPr="000A5B99">
        <w:rPr>
          <w:rFonts w:ascii="Book Antiqua" w:hAnsi="Book Antiqua"/>
          <w:i/>
          <w:iCs/>
          <w:sz w:val="24"/>
          <w:szCs w:val="24"/>
        </w:rPr>
        <w:t>n</w:t>
      </w:r>
      <w:r w:rsidR="004B39BB" w:rsidRPr="000A5B99">
        <w:rPr>
          <w:rFonts w:ascii="Book Antiqua" w:hAnsi="Book Antiqua"/>
          <w:sz w:val="24"/>
          <w:szCs w:val="24"/>
        </w:rPr>
        <w:t xml:space="preserve"> </w:t>
      </w:r>
      <w:r w:rsidRPr="000A5B99">
        <w:rPr>
          <w:rFonts w:ascii="Book Antiqua" w:hAnsi="Book Antiqua"/>
          <w:sz w:val="24"/>
          <w:szCs w:val="24"/>
        </w:rPr>
        <w:t>=</w:t>
      </w:r>
      <w:r w:rsidR="004B39BB" w:rsidRPr="000A5B99">
        <w:rPr>
          <w:rFonts w:ascii="Book Antiqua" w:hAnsi="Book Antiqua"/>
          <w:sz w:val="24"/>
          <w:szCs w:val="24"/>
        </w:rPr>
        <w:t xml:space="preserve"> </w:t>
      </w:r>
      <w:r w:rsidRPr="000A5B99">
        <w:rPr>
          <w:rFonts w:ascii="Book Antiqua" w:hAnsi="Book Antiqua"/>
          <w:sz w:val="24"/>
          <w:szCs w:val="24"/>
        </w:rPr>
        <w:t>30, l</w:t>
      </w:r>
      <w:r w:rsidR="004B39BB" w:rsidRPr="000A5B99">
        <w:rPr>
          <w:rFonts w:ascii="Book Antiqua" w:hAnsi="Book Antiqua"/>
          <w:sz w:val="24"/>
          <w:szCs w:val="24"/>
        </w:rPr>
        <w:t xml:space="preserve"> </w:t>
      </w:r>
      <w:r w:rsidRPr="000A5B99">
        <w:rPr>
          <w:rFonts w:ascii="Book Antiqua" w:hAnsi="Book Antiqua"/>
          <w:sz w:val="24"/>
          <w:szCs w:val="24"/>
        </w:rPr>
        <w:t>=</w:t>
      </w:r>
      <w:r w:rsidR="004B39BB" w:rsidRPr="000A5B99">
        <w:rPr>
          <w:rFonts w:ascii="Book Antiqua" w:hAnsi="Book Antiqua"/>
          <w:sz w:val="24"/>
          <w:szCs w:val="24"/>
        </w:rPr>
        <w:t xml:space="preserve"> </w:t>
      </w:r>
      <w:r w:rsidRPr="000A5B99">
        <w:rPr>
          <w:rFonts w:ascii="Book Antiqua" w:hAnsi="Book Antiqua"/>
          <w:sz w:val="24"/>
          <w:szCs w:val="24"/>
        </w:rPr>
        <w:t>1 cm) were repopulated with VSMCs under static seeding conditions. For this purpose, decellularized hUAs were placed in</w:t>
      </w:r>
      <w:r w:rsidR="00C92F98" w:rsidRPr="000A5B99">
        <w:rPr>
          <w:rFonts w:ascii="Book Antiqua" w:hAnsi="Book Antiqua"/>
          <w:sz w:val="24"/>
          <w:szCs w:val="24"/>
        </w:rPr>
        <w:t>to</w:t>
      </w:r>
      <w:r w:rsidRPr="000A5B99">
        <w:rPr>
          <w:rFonts w:ascii="Book Antiqua" w:hAnsi="Book Antiqua"/>
          <w:sz w:val="24"/>
          <w:szCs w:val="24"/>
        </w:rPr>
        <w:t xml:space="preserve"> 24</w:t>
      </w:r>
      <w:r w:rsidR="00C92F98" w:rsidRPr="000A5B99">
        <w:rPr>
          <w:rFonts w:ascii="Book Antiqua" w:hAnsi="Book Antiqua"/>
          <w:sz w:val="24"/>
          <w:szCs w:val="24"/>
        </w:rPr>
        <w:t>-</w:t>
      </w:r>
      <w:r w:rsidRPr="000A5B99">
        <w:rPr>
          <w:rFonts w:ascii="Book Antiqua" w:hAnsi="Book Antiqua"/>
          <w:sz w:val="24"/>
          <w:szCs w:val="24"/>
        </w:rPr>
        <w:t xml:space="preserve">well plates (Costar, Corning Life, Canton, MA, </w:t>
      </w:r>
      <w:r w:rsidR="004B39BB" w:rsidRPr="000A5B99">
        <w:rPr>
          <w:rFonts w:ascii="Book Antiqua" w:hAnsi="Book Antiqua"/>
          <w:sz w:val="24"/>
          <w:szCs w:val="24"/>
        </w:rPr>
        <w:t>United States</w:t>
      </w:r>
      <w:r w:rsidRPr="000A5B99">
        <w:rPr>
          <w:rFonts w:ascii="Book Antiqua" w:hAnsi="Book Antiqua"/>
          <w:sz w:val="24"/>
          <w:szCs w:val="24"/>
        </w:rPr>
        <w:t xml:space="preserve">) with VSMCs at an average number of 3 </w:t>
      </w:r>
      <w:r w:rsidR="004B39BB" w:rsidRPr="000A5B99">
        <w:rPr>
          <w:rFonts w:ascii="Book Antiqua" w:hAnsi="Book Antiqua"/>
          <w:sz w:val="24"/>
          <w:szCs w:val="24"/>
        </w:rPr>
        <w:t>×</w:t>
      </w:r>
      <w:r w:rsidRPr="000A5B99">
        <w:rPr>
          <w:rFonts w:ascii="Book Antiqua" w:hAnsi="Book Antiqua"/>
          <w:sz w:val="24"/>
          <w:szCs w:val="24"/>
        </w:rPr>
        <w:t xml:space="preserve"> 10</w:t>
      </w:r>
      <w:r w:rsidRPr="000A5B99">
        <w:rPr>
          <w:rFonts w:ascii="Book Antiqua" w:hAnsi="Book Antiqua"/>
          <w:sz w:val="24"/>
          <w:szCs w:val="24"/>
          <w:vertAlign w:val="superscript"/>
        </w:rPr>
        <w:t>5</w:t>
      </w:r>
      <w:r w:rsidRPr="000A5B99">
        <w:rPr>
          <w:rFonts w:ascii="Book Antiqua" w:hAnsi="Book Antiqua"/>
          <w:sz w:val="24"/>
          <w:szCs w:val="24"/>
        </w:rPr>
        <w:t xml:space="preserve"> cells. Then, 1 m</w:t>
      </w:r>
      <w:r w:rsidR="004B39BB" w:rsidRPr="000A5B99">
        <w:rPr>
          <w:rFonts w:ascii="Book Antiqua" w:hAnsi="Book Antiqua"/>
          <w:sz w:val="24"/>
          <w:szCs w:val="24"/>
        </w:rPr>
        <w:t>L</w:t>
      </w:r>
      <w:r w:rsidRPr="000A5B99">
        <w:rPr>
          <w:rFonts w:ascii="Book Antiqua" w:hAnsi="Book Antiqua"/>
          <w:sz w:val="24"/>
          <w:szCs w:val="24"/>
        </w:rPr>
        <w:t xml:space="preserve"> of VSMC differentiation medium was </w:t>
      </w:r>
      <w:r w:rsidR="00C92F98" w:rsidRPr="000A5B99">
        <w:rPr>
          <w:rFonts w:ascii="Book Antiqua" w:hAnsi="Book Antiqua"/>
          <w:sz w:val="24"/>
          <w:szCs w:val="24"/>
        </w:rPr>
        <w:t xml:space="preserve">carefully </w:t>
      </w:r>
      <w:r w:rsidRPr="000A5B99">
        <w:rPr>
          <w:rFonts w:ascii="Book Antiqua" w:hAnsi="Book Antiqua"/>
          <w:sz w:val="24"/>
          <w:szCs w:val="24"/>
        </w:rPr>
        <w:t xml:space="preserve">added in each well. The plates were transferred </w:t>
      </w:r>
      <w:r w:rsidR="005F3CD3" w:rsidRPr="000A5B99">
        <w:rPr>
          <w:rFonts w:ascii="Book Antiqua" w:hAnsi="Book Antiqua"/>
          <w:sz w:val="24"/>
          <w:szCs w:val="24"/>
        </w:rPr>
        <w:t>to a</w:t>
      </w:r>
      <w:r w:rsidRPr="000A5B99">
        <w:rPr>
          <w:rFonts w:ascii="Book Antiqua" w:hAnsi="Book Antiqua"/>
          <w:sz w:val="24"/>
          <w:szCs w:val="24"/>
        </w:rPr>
        <w:t xml:space="preserve"> humidified atmosphere with 5% CO</w:t>
      </w:r>
      <w:r w:rsidRPr="000A5B99">
        <w:rPr>
          <w:rFonts w:ascii="Book Antiqua" w:hAnsi="Book Antiqua"/>
          <w:sz w:val="24"/>
          <w:szCs w:val="24"/>
          <w:vertAlign w:val="subscript"/>
        </w:rPr>
        <w:t>2</w:t>
      </w:r>
      <w:r w:rsidRPr="000A5B99">
        <w:rPr>
          <w:rFonts w:ascii="Book Antiqua" w:hAnsi="Book Antiqua"/>
          <w:sz w:val="24"/>
          <w:szCs w:val="24"/>
        </w:rPr>
        <w:t xml:space="preserve"> at 37</w:t>
      </w:r>
      <w:r w:rsidR="004B39BB" w:rsidRPr="000A5B99">
        <w:rPr>
          <w:rFonts w:ascii="宋体" w:hAnsi="宋体" w:cs="宋体" w:hint="eastAsia"/>
          <w:sz w:val="24"/>
          <w:szCs w:val="24"/>
          <w:lang w:eastAsia="zh-CN"/>
        </w:rPr>
        <w:t>℃</w:t>
      </w:r>
      <w:r w:rsidRPr="000A5B99">
        <w:rPr>
          <w:rFonts w:ascii="Book Antiqua" w:hAnsi="Book Antiqua"/>
          <w:sz w:val="24"/>
          <w:szCs w:val="24"/>
        </w:rPr>
        <w:t xml:space="preserve"> for 3 wk. After the proposed time period, evaluation of </w:t>
      </w:r>
      <w:r w:rsidR="005F3CD3" w:rsidRPr="000A5B99">
        <w:rPr>
          <w:rFonts w:ascii="Book Antiqua" w:hAnsi="Book Antiqua"/>
          <w:sz w:val="24"/>
          <w:szCs w:val="24"/>
        </w:rPr>
        <w:t xml:space="preserve">the </w:t>
      </w:r>
      <w:r w:rsidRPr="000A5B99">
        <w:rPr>
          <w:rFonts w:ascii="Book Antiqua" w:hAnsi="Book Antiqua"/>
          <w:sz w:val="24"/>
          <w:szCs w:val="24"/>
        </w:rPr>
        <w:t>repopulation result</w:t>
      </w:r>
      <w:r w:rsidR="005F3CD3" w:rsidRPr="000A5B99">
        <w:rPr>
          <w:rFonts w:ascii="Book Antiqua" w:hAnsi="Book Antiqua"/>
          <w:sz w:val="24"/>
          <w:szCs w:val="24"/>
        </w:rPr>
        <w:t>s</w:t>
      </w:r>
      <w:r w:rsidRPr="000A5B99">
        <w:rPr>
          <w:rFonts w:ascii="Book Antiqua" w:hAnsi="Book Antiqua"/>
          <w:sz w:val="24"/>
          <w:szCs w:val="24"/>
        </w:rPr>
        <w:t xml:space="preserve"> was performed with H</w:t>
      </w:r>
      <w:r w:rsidR="004B39BB" w:rsidRPr="000A5B99">
        <w:rPr>
          <w:rFonts w:ascii="Book Antiqua" w:hAnsi="Book Antiqua"/>
          <w:sz w:val="24"/>
          <w:szCs w:val="24"/>
        </w:rPr>
        <w:t xml:space="preserve"> </w:t>
      </w:r>
      <w:r w:rsidR="005F3CD3" w:rsidRPr="000A5B99">
        <w:rPr>
          <w:rFonts w:ascii="Book Antiqua" w:hAnsi="Book Antiqua"/>
          <w:sz w:val="24"/>
          <w:szCs w:val="24"/>
          <w:lang w:eastAsia="zh-CN"/>
        </w:rPr>
        <w:t>&amp;</w:t>
      </w:r>
      <w:r w:rsidR="004B39BB" w:rsidRPr="000A5B99">
        <w:rPr>
          <w:rFonts w:ascii="Book Antiqua" w:hAnsi="Book Antiqua"/>
          <w:sz w:val="24"/>
          <w:szCs w:val="24"/>
        </w:rPr>
        <w:t xml:space="preserve"> </w:t>
      </w:r>
      <w:r w:rsidRPr="000A5B99">
        <w:rPr>
          <w:rFonts w:ascii="Book Antiqua" w:hAnsi="Book Antiqua"/>
          <w:sz w:val="24"/>
          <w:szCs w:val="24"/>
        </w:rPr>
        <w:t>E, in the same way as referred</w:t>
      </w:r>
      <w:r w:rsidR="005F3CD3" w:rsidRPr="000A5B99">
        <w:rPr>
          <w:rFonts w:ascii="Book Antiqua" w:hAnsi="Book Antiqua"/>
          <w:sz w:val="24"/>
          <w:szCs w:val="24"/>
        </w:rPr>
        <w:t xml:space="preserve"> to</w:t>
      </w:r>
      <w:r w:rsidR="00655010" w:rsidRPr="000A5B99">
        <w:rPr>
          <w:rFonts w:ascii="Book Antiqua" w:hAnsi="Book Antiqua"/>
          <w:sz w:val="24"/>
          <w:szCs w:val="24"/>
        </w:rPr>
        <w:t xml:space="preserve"> in the previous sections (</w:t>
      </w:r>
      <w:r w:rsidR="00F079B8" w:rsidRPr="000A5B99">
        <w:rPr>
          <w:rFonts w:ascii="Book Antiqua" w:hAnsi="Book Antiqua"/>
          <w:sz w:val="24"/>
          <w:szCs w:val="24"/>
        </w:rPr>
        <w:t>H</w:t>
      </w:r>
      <w:r w:rsidRPr="000A5B99">
        <w:rPr>
          <w:rFonts w:ascii="Book Antiqua" w:hAnsi="Book Antiqua"/>
          <w:sz w:val="24"/>
          <w:szCs w:val="24"/>
        </w:rPr>
        <w:t>ist</w:t>
      </w:r>
      <w:r w:rsidR="00BE0307" w:rsidRPr="000A5B99">
        <w:rPr>
          <w:rFonts w:ascii="Book Antiqua" w:hAnsi="Book Antiqua"/>
          <w:sz w:val="24"/>
          <w:szCs w:val="24"/>
        </w:rPr>
        <w:t>ological analysis). In addition,</w:t>
      </w:r>
      <w:r w:rsidRPr="000A5B99">
        <w:rPr>
          <w:rFonts w:ascii="Book Antiqua" w:hAnsi="Book Antiqua"/>
          <w:sz w:val="24"/>
          <w:szCs w:val="24"/>
        </w:rPr>
        <w:t xml:space="preserve"> indirect immunofluorescence against MYH11 in combination with DAPI staining was applied. Repopulated hUAs with VSMCs were fixed with 10% v/v formalin buffer (Sigma-Aldrich, Darmstadt, Germany), dehydrated, blocked and sectioned </w:t>
      </w:r>
      <w:r w:rsidR="005F3CD3" w:rsidRPr="000A5B99">
        <w:rPr>
          <w:rFonts w:ascii="Book Antiqua" w:hAnsi="Book Antiqua"/>
          <w:sz w:val="24"/>
          <w:szCs w:val="24"/>
        </w:rPr>
        <w:t xml:space="preserve">into </w:t>
      </w:r>
      <w:r w:rsidRPr="000A5B99">
        <w:rPr>
          <w:rFonts w:ascii="Book Antiqua" w:hAnsi="Book Antiqua"/>
          <w:sz w:val="24"/>
          <w:szCs w:val="24"/>
        </w:rPr>
        <w:t>5 μm</w:t>
      </w:r>
      <w:r w:rsidR="005F3CD3" w:rsidRPr="000A5B99">
        <w:rPr>
          <w:rFonts w:ascii="Book Antiqua" w:hAnsi="Book Antiqua"/>
          <w:sz w:val="24"/>
          <w:szCs w:val="24"/>
        </w:rPr>
        <w:t xml:space="preserve"> slices</w:t>
      </w:r>
      <w:r w:rsidRPr="000A5B99">
        <w:rPr>
          <w:rFonts w:ascii="Book Antiqua" w:hAnsi="Book Antiqua"/>
          <w:sz w:val="24"/>
          <w:szCs w:val="24"/>
        </w:rPr>
        <w:t>. Then, the slides were deparaffinized, rehydrated</w:t>
      </w:r>
      <w:r w:rsidR="005F3CD3" w:rsidRPr="000A5B99">
        <w:rPr>
          <w:rFonts w:ascii="Book Antiqua" w:hAnsi="Book Antiqua"/>
          <w:sz w:val="24"/>
          <w:szCs w:val="24"/>
        </w:rPr>
        <w:t xml:space="preserve"> and </w:t>
      </w:r>
      <w:r w:rsidRPr="000A5B99">
        <w:rPr>
          <w:rFonts w:ascii="Book Antiqua" w:hAnsi="Book Antiqua"/>
          <w:sz w:val="24"/>
          <w:szCs w:val="24"/>
        </w:rPr>
        <w:t>blocked</w:t>
      </w:r>
      <w:r w:rsidR="005F3CD3" w:rsidRPr="000A5B99">
        <w:rPr>
          <w:rFonts w:ascii="Book Antiqua" w:hAnsi="Book Antiqua"/>
          <w:sz w:val="24"/>
          <w:szCs w:val="24"/>
        </w:rPr>
        <w:t>,</w:t>
      </w:r>
      <w:r w:rsidRPr="000A5B99">
        <w:rPr>
          <w:rFonts w:ascii="Book Antiqua" w:hAnsi="Book Antiqua"/>
          <w:sz w:val="24"/>
          <w:szCs w:val="24"/>
        </w:rPr>
        <w:t xml:space="preserve"> followed by the addition of monoclonal antibody against MYH11 (1:1000, Catalog MA5-11971, ThermoFischer Scientific, Massachusetts, </w:t>
      </w:r>
      <w:r w:rsidR="004B39BB" w:rsidRPr="000A5B99">
        <w:rPr>
          <w:rFonts w:ascii="Book Antiqua" w:hAnsi="Book Antiqua"/>
          <w:sz w:val="24"/>
          <w:szCs w:val="24"/>
          <w:lang w:eastAsia="zh-CN"/>
        </w:rPr>
        <w:t>United</w:t>
      </w:r>
      <w:r w:rsidR="004B39BB" w:rsidRPr="000A5B99">
        <w:rPr>
          <w:rFonts w:ascii="Book Antiqua" w:hAnsi="Book Antiqua"/>
          <w:sz w:val="24"/>
          <w:szCs w:val="24"/>
        </w:rPr>
        <w:t xml:space="preserve"> </w:t>
      </w:r>
      <w:r w:rsidR="004B39BB" w:rsidRPr="000A5B99">
        <w:rPr>
          <w:rFonts w:ascii="Book Antiqua" w:hAnsi="Book Antiqua"/>
          <w:sz w:val="24"/>
          <w:szCs w:val="24"/>
          <w:lang w:eastAsia="zh-CN"/>
        </w:rPr>
        <w:t>States</w:t>
      </w:r>
      <w:r w:rsidRPr="000A5B99">
        <w:rPr>
          <w:rFonts w:ascii="Book Antiqua" w:hAnsi="Book Antiqua"/>
          <w:sz w:val="24"/>
          <w:szCs w:val="24"/>
        </w:rPr>
        <w:t>). Secondary FITC conjugated antibody (1:100, Sigma-Aldrich, Darmstadt, Germany) was added. Finally, DAPI (Sigma-Aldrich, Darmstadt, Germany) stain was added, the slides were glycerol mounted and proce</w:t>
      </w:r>
      <w:r w:rsidR="005F3CD3" w:rsidRPr="000A5B99">
        <w:rPr>
          <w:rFonts w:ascii="Book Antiqua" w:hAnsi="Book Antiqua"/>
          <w:sz w:val="24"/>
          <w:szCs w:val="24"/>
        </w:rPr>
        <w:t>ssed</w:t>
      </w:r>
      <w:r w:rsidRPr="000A5B99">
        <w:rPr>
          <w:rFonts w:ascii="Book Antiqua" w:hAnsi="Book Antiqua"/>
          <w:sz w:val="24"/>
          <w:szCs w:val="24"/>
        </w:rPr>
        <w:t xml:space="preserve"> for examination under </w:t>
      </w:r>
      <w:r w:rsidR="005F3CD3" w:rsidRPr="000A5B99">
        <w:rPr>
          <w:rFonts w:ascii="Book Antiqua" w:hAnsi="Book Antiqua"/>
          <w:sz w:val="24"/>
          <w:szCs w:val="24"/>
        </w:rPr>
        <w:t xml:space="preserve">a </w:t>
      </w:r>
      <w:r w:rsidRPr="000A5B99">
        <w:rPr>
          <w:rFonts w:ascii="Book Antiqua" w:hAnsi="Book Antiqua"/>
          <w:sz w:val="24"/>
          <w:szCs w:val="24"/>
        </w:rPr>
        <w:t>fluorescent microscope (LEICA SP5 II fluorescent microscope, Leica, Microsystems, Wetzlar, Germany).</w:t>
      </w:r>
    </w:p>
    <w:p w14:paraId="596B482F" w14:textId="05C16620" w:rsidR="00C00BAC" w:rsidRPr="000A5B99" w:rsidRDefault="00655010" w:rsidP="002D30B7">
      <w:pPr>
        <w:autoSpaceDE w:val="0"/>
        <w:autoSpaceDN w:val="0"/>
        <w:adjustRightInd w:val="0"/>
        <w:spacing w:after="0" w:line="360" w:lineRule="auto"/>
        <w:ind w:firstLineChars="100" w:firstLine="240"/>
        <w:jc w:val="both"/>
        <w:rPr>
          <w:rFonts w:ascii="Book Antiqua" w:hAnsi="Book Antiqua"/>
          <w:sz w:val="24"/>
          <w:szCs w:val="24"/>
        </w:rPr>
      </w:pPr>
      <w:r w:rsidRPr="000A5B99">
        <w:rPr>
          <w:rFonts w:ascii="Book Antiqua" w:hAnsi="Book Antiqua"/>
          <w:sz w:val="24"/>
          <w:szCs w:val="24"/>
        </w:rPr>
        <w:lastRenderedPageBreak/>
        <w:t>In addition, i</w:t>
      </w:r>
      <w:r w:rsidR="00BE0307" w:rsidRPr="000A5B99">
        <w:rPr>
          <w:rFonts w:ascii="Book Antiqua" w:hAnsi="Book Antiqua"/>
          <w:sz w:val="24"/>
          <w:szCs w:val="24"/>
        </w:rPr>
        <w:t>mmunohist</w:t>
      </w:r>
      <w:r w:rsidRPr="000A5B99">
        <w:rPr>
          <w:rFonts w:ascii="Book Antiqua" w:hAnsi="Book Antiqua"/>
          <w:sz w:val="24"/>
          <w:szCs w:val="24"/>
        </w:rPr>
        <w:t>ochemistry against Ki67 and proliferating cell nuclear antigen (PCNA)</w:t>
      </w:r>
      <w:r w:rsidR="00BE0307" w:rsidRPr="000A5B99">
        <w:rPr>
          <w:rFonts w:ascii="Book Antiqua" w:hAnsi="Book Antiqua"/>
          <w:sz w:val="24"/>
          <w:szCs w:val="24"/>
        </w:rPr>
        <w:t xml:space="preserve"> was performed </w:t>
      </w:r>
      <w:r w:rsidR="0060672D" w:rsidRPr="000A5B99">
        <w:rPr>
          <w:rFonts w:ascii="Book Antiqua" w:hAnsi="Book Antiqua"/>
          <w:sz w:val="24"/>
          <w:szCs w:val="24"/>
        </w:rPr>
        <w:t xml:space="preserve">on the </w:t>
      </w:r>
      <w:r w:rsidR="00BE0307" w:rsidRPr="000A5B99">
        <w:rPr>
          <w:rFonts w:ascii="Book Antiqua" w:hAnsi="Book Antiqua"/>
          <w:sz w:val="24"/>
          <w:szCs w:val="24"/>
        </w:rPr>
        <w:t xml:space="preserve">repopulated hUAs. Briefly, the slides were deparafinized, rehydrated and </w:t>
      </w:r>
      <w:r w:rsidR="00084C7F" w:rsidRPr="000A5B99">
        <w:rPr>
          <w:rFonts w:ascii="Book Antiqua" w:hAnsi="Book Antiqua"/>
          <w:sz w:val="24"/>
          <w:szCs w:val="24"/>
        </w:rPr>
        <w:t>the whole procedure was performed using the Envision Flex Mini Kit, high pH (</w:t>
      </w:r>
      <w:r w:rsidR="00DA54AF" w:rsidRPr="000A5B99">
        <w:rPr>
          <w:rFonts w:ascii="Book Antiqua" w:hAnsi="Book Antiqua"/>
          <w:sz w:val="24"/>
          <w:szCs w:val="24"/>
        </w:rPr>
        <w:t xml:space="preserve">Cat # K802421-2J, </w:t>
      </w:r>
      <w:r w:rsidR="00084C7F" w:rsidRPr="000A5B99">
        <w:rPr>
          <w:rFonts w:ascii="Book Antiqua" w:hAnsi="Book Antiqua"/>
          <w:sz w:val="24"/>
          <w:szCs w:val="24"/>
        </w:rPr>
        <w:t>Agilent</w:t>
      </w:r>
      <w:r w:rsidR="00DA54AF" w:rsidRPr="000A5B99">
        <w:rPr>
          <w:rFonts w:ascii="Book Antiqua" w:hAnsi="Book Antiqua"/>
          <w:sz w:val="24"/>
          <w:szCs w:val="24"/>
        </w:rPr>
        <w:t xml:space="preserve"> Technologies, </w:t>
      </w:r>
      <w:r w:rsidR="00797F14" w:rsidRPr="000A5B99">
        <w:rPr>
          <w:rFonts w:ascii="Book Antiqua" w:hAnsi="Book Antiqua"/>
          <w:sz w:val="24"/>
          <w:szCs w:val="24"/>
        </w:rPr>
        <w:t>CA</w:t>
      </w:r>
      <w:r w:rsidR="00DA54AF" w:rsidRPr="000A5B99">
        <w:rPr>
          <w:rFonts w:ascii="Book Antiqua" w:hAnsi="Book Antiqua"/>
          <w:sz w:val="24"/>
          <w:szCs w:val="24"/>
        </w:rPr>
        <w:t xml:space="preserve">, </w:t>
      </w:r>
      <w:r w:rsidR="004B39BB" w:rsidRPr="000A5B99">
        <w:rPr>
          <w:rFonts w:ascii="Book Antiqua" w:hAnsi="Book Antiqua"/>
          <w:sz w:val="24"/>
          <w:szCs w:val="24"/>
        </w:rPr>
        <w:t>United States</w:t>
      </w:r>
      <w:r w:rsidR="00DA54AF" w:rsidRPr="000A5B99">
        <w:rPr>
          <w:rFonts w:ascii="Book Antiqua" w:hAnsi="Book Antiqua"/>
          <w:sz w:val="24"/>
          <w:szCs w:val="24"/>
        </w:rPr>
        <w:t>)</w:t>
      </w:r>
      <w:r w:rsidR="00084C7F" w:rsidRPr="000A5B99">
        <w:rPr>
          <w:rFonts w:ascii="Book Antiqua" w:hAnsi="Book Antiqua"/>
          <w:sz w:val="24"/>
          <w:szCs w:val="24"/>
        </w:rPr>
        <w:t xml:space="preserve"> according to </w:t>
      </w:r>
      <w:r w:rsidR="0060672D" w:rsidRPr="000A5B99">
        <w:rPr>
          <w:rFonts w:ascii="Book Antiqua" w:hAnsi="Book Antiqua"/>
          <w:sz w:val="24"/>
          <w:szCs w:val="24"/>
        </w:rPr>
        <w:t xml:space="preserve">the </w:t>
      </w:r>
      <w:r w:rsidR="00084C7F" w:rsidRPr="000A5B99">
        <w:rPr>
          <w:rFonts w:ascii="Book Antiqua" w:hAnsi="Book Antiqua"/>
          <w:sz w:val="24"/>
          <w:szCs w:val="24"/>
        </w:rPr>
        <w:t xml:space="preserve">manufacturer’s instructions. Ki67 (1:50, Cat # 305504, Biolegend, San Diego, </w:t>
      </w:r>
      <w:r w:rsidR="004B39BB" w:rsidRPr="000A5B99">
        <w:rPr>
          <w:rFonts w:ascii="Book Antiqua" w:hAnsi="Book Antiqua"/>
          <w:sz w:val="24"/>
          <w:szCs w:val="24"/>
        </w:rPr>
        <w:t>United States</w:t>
      </w:r>
      <w:r w:rsidR="00084C7F" w:rsidRPr="000A5B99">
        <w:rPr>
          <w:rFonts w:ascii="Book Antiqua" w:hAnsi="Book Antiqua"/>
          <w:sz w:val="24"/>
          <w:szCs w:val="24"/>
        </w:rPr>
        <w:t xml:space="preserve">) and PCNA (1:100, ab 18197, Abcam, Cambridge, United Kingdom) were used for the </w:t>
      </w:r>
      <w:r w:rsidR="00DB2506" w:rsidRPr="000A5B99">
        <w:rPr>
          <w:rFonts w:ascii="Book Antiqua" w:hAnsi="Book Antiqua"/>
          <w:sz w:val="24"/>
          <w:szCs w:val="24"/>
        </w:rPr>
        <w:t>detection of cell proliferation in</w:t>
      </w:r>
      <w:r w:rsidR="0060672D" w:rsidRPr="000A5B99">
        <w:rPr>
          <w:rFonts w:ascii="Book Antiqua" w:hAnsi="Book Antiqua"/>
          <w:sz w:val="24"/>
          <w:szCs w:val="24"/>
        </w:rPr>
        <w:t xml:space="preserve"> the</w:t>
      </w:r>
      <w:r w:rsidR="00DB2506" w:rsidRPr="000A5B99">
        <w:rPr>
          <w:rFonts w:ascii="Book Antiqua" w:hAnsi="Book Antiqua"/>
          <w:sz w:val="24"/>
          <w:szCs w:val="24"/>
        </w:rPr>
        <w:t xml:space="preserve"> repopulated hUAs. Decellular</w:t>
      </w:r>
      <w:r w:rsidR="007C40BB" w:rsidRPr="000A5B99">
        <w:rPr>
          <w:rFonts w:ascii="Book Antiqua" w:hAnsi="Book Antiqua"/>
          <w:sz w:val="24"/>
          <w:szCs w:val="24"/>
        </w:rPr>
        <w:t>i</w:t>
      </w:r>
      <w:r w:rsidR="00DB2506" w:rsidRPr="000A5B99">
        <w:rPr>
          <w:rFonts w:ascii="Book Antiqua" w:hAnsi="Book Antiqua"/>
          <w:sz w:val="24"/>
          <w:szCs w:val="24"/>
        </w:rPr>
        <w:t xml:space="preserve">zed hUAs served as </w:t>
      </w:r>
      <w:r w:rsidR="007C40BB" w:rsidRPr="000A5B99">
        <w:rPr>
          <w:rFonts w:ascii="Book Antiqua" w:hAnsi="Book Antiqua"/>
          <w:sz w:val="24"/>
          <w:szCs w:val="24"/>
        </w:rPr>
        <w:t xml:space="preserve">a </w:t>
      </w:r>
      <w:r w:rsidR="00DB2506" w:rsidRPr="000A5B99">
        <w:rPr>
          <w:rFonts w:ascii="Book Antiqua" w:hAnsi="Book Antiqua"/>
          <w:sz w:val="24"/>
          <w:szCs w:val="24"/>
        </w:rPr>
        <w:t xml:space="preserve">negative control both in </w:t>
      </w:r>
      <w:r w:rsidR="007C40BB" w:rsidRPr="000A5B99">
        <w:rPr>
          <w:rFonts w:ascii="Book Antiqua" w:hAnsi="Book Antiqua"/>
          <w:sz w:val="24"/>
          <w:szCs w:val="24"/>
        </w:rPr>
        <w:t xml:space="preserve">the </w:t>
      </w:r>
      <w:r w:rsidR="00DB2506" w:rsidRPr="000A5B99">
        <w:rPr>
          <w:rFonts w:ascii="Book Antiqua" w:hAnsi="Book Antiqua"/>
          <w:sz w:val="24"/>
          <w:szCs w:val="24"/>
        </w:rPr>
        <w:t>indirect immunofluorescence and immunohistochemistry assays.</w:t>
      </w:r>
      <w:r w:rsidR="004B39BB" w:rsidRPr="000A5B99">
        <w:rPr>
          <w:rFonts w:ascii="Book Antiqua" w:hAnsi="Book Antiqua"/>
          <w:sz w:val="24"/>
          <w:szCs w:val="24"/>
        </w:rPr>
        <w:t xml:space="preserve"> </w:t>
      </w:r>
      <w:r w:rsidR="00234C61" w:rsidRPr="000A5B99">
        <w:rPr>
          <w:rFonts w:ascii="Book Antiqua" w:hAnsi="Book Antiqua"/>
          <w:sz w:val="24"/>
          <w:szCs w:val="24"/>
        </w:rPr>
        <w:t xml:space="preserve">Furthermore, </w:t>
      </w:r>
      <w:r w:rsidR="00DB2506" w:rsidRPr="000A5B99">
        <w:rPr>
          <w:rFonts w:ascii="Book Antiqua" w:hAnsi="Book Antiqua"/>
          <w:sz w:val="24"/>
          <w:szCs w:val="24"/>
        </w:rPr>
        <w:t>hydroxyproline and sGAG</w:t>
      </w:r>
      <w:r w:rsidR="00234C61" w:rsidRPr="000A5B99">
        <w:rPr>
          <w:rFonts w:ascii="Book Antiqua" w:hAnsi="Book Antiqua"/>
          <w:sz w:val="24"/>
          <w:szCs w:val="24"/>
        </w:rPr>
        <w:t xml:space="preserve"> content</w:t>
      </w:r>
      <w:r w:rsidR="00F079B8" w:rsidRPr="000A5B99">
        <w:rPr>
          <w:rFonts w:ascii="Book Antiqua" w:hAnsi="Book Antiqua"/>
          <w:sz w:val="24"/>
          <w:szCs w:val="24"/>
        </w:rPr>
        <w:t>s</w:t>
      </w:r>
      <w:r w:rsidR="00234C61" w:rsidRPr="000A5B99">
        <w:rPr>
          <w:rFonts w:ascii="Book Antiqua" w:hAnsi="Book Antiqua"/>
          <w:sz w:val="24"/>
          <w:szCs w:val="24"/>
        </w:rPr>
        <w:t xml:space="preserve"> were quantified </w:t>
      </w:r>
      <w:r w:rsidR="00F079B8" w:rsidRPr="000A5B99">
        <w:rPr>
          <w:rFonts w:ascii="Book Antiqua" w:hAnsi="Book Antiqua"/>
          <w:sz w:val="24"/>
          <w:szCs w:val="24"/>
        </w:rPr>
        <w:t>i</w:t>
      </w:r>
      <w:r w:rsidR="00DB2506" w:rsidRPr="000A5B99">
        <w:rPr>
          <w:rFonts w:ascii="Book Antiqua" w:hAnsi="Book Antiqua"/>
          <w:sz w:val="24"/>
          <w:szCs w:val="24"/>
        </w:rPr>
        <w:t xml:space="preserve">n </w:t>
      </w:r>
      <w:r w:rsidR="00F079B8" w:rsidRPr="000A5B99">
        <w:rPr>
          <w:rFonts w:ascii="Book Antiqua" w:hAnsi="Book Antiqua"/>
          <w:sz w:val="24"/>
          <w:szCs w:val="24"/>
        </w:rPr>
        <w:t xml:space="preserve">the </w:t>
      </w:r>
      <w:r w:rsidR="00DB2506" w:rsidRPr="000A5B99">
        <w:rPr>
          <w:rFonts w:ascii="Book Antiqua" w:hAnsi="Book Antiqua"/>
          <w:sz w:val="24"/>
          <w:szCs w:val="24"/>
        </w:rPr>
        <w:t>repopulated hUAs (</w:t>
      </w:r>
      <w:r w:rsidR="00DB2506" w:rsidRPr="000A5B99">
        <w:rPr>
          <w:rFonts w:ascii="Book Antiqua" w:hAnsi="Book Antiqua"/>
          <w:i/>
          <w:iCs/>
          <w:sz w:val="24"/>
          <w:szCs w:val="24"/>
        </w:rPr>
        <w:t>n</w:t>
      </w:r>
      <w:r w:rsidR="004B39BB" w:rsidRPr="000A5B99">
        <w:rPr>
          <w:rFonts w:ascii="Book Antiqua" w:hAnsi="Book Antiqua"/>
          <w:sz w:val="24"/>
          <w:szCs w:val="24"/>
        </w:rPr>
        <w:t xml:space="preserve"> </w:t>
      </w:r>
      <w:r w:rsidR="00DB2506" w:rsidRPr="000A5B99">
        <w:rPr>
          <w:rFonts w:ascii="Book Antiqua" w:hAnsi="Book Antiqua"/>
          <w:sz w:val="24"/>
          <w:szCs w:val="24"/>
        </w:rPr>
        <w:t>=</w:t>
      </w:r>
      <w:r w:rsidR="004B39BB" w:rsidRPr="000A5B99">
        <w:rPr>
          <w:rFonts w:ascii="Book Antiqua" w:hAnsi="Book Antiqua"/>
          <w:sz w:val="24"/>
          <w:szCs w:val="24"/>
        </w:rPr>
        <w:t xml:space="preserve"> </w:t>
      </w:r>
      <w:r w:rsidR="00DB2506" w:rsidRPr="000A5B99">
        <w:rPr>
          <w:rFonts w:ascii="Book Antiqua" w:hAnsi="Book Antiqua"/>
          <w:sz w:val="24"/>
          <w:szCs w:val="24"/>
        </w:rPr>
        <w:t>20) in the same way as referred</w:t>
      </w:r>
      <w:r w:rsidR="00F079B8" w:rsidRPr="000A5B99">
        <w:rPr>
          <w:rFonts w:ascii="Book Antiqua" w:hAnsi="Book Antiqua"/>
          <w:sz w:val="24"/>
          <w:szCs w:val="24"/>
        </w:rPr>
        <w:t xml:space="preserve"> to</w:t>
      </w:r>
      <w:r w:rsidR="00DB2506" w:rsidRPr="000A5B99">
        <w:rPr>
          <w:rFonts w:ascii="Book Antiqua" w:hAnsi="Book Antiqua"/>
          <w:sz w:val="24"/>
          <w:szCs w:val="24"/>
        </w:rPr>
        <w:t xml:space="preserve"> in the previous section (Biochemical Analysis). Decellularized hUAs (</w:t>
      </w:r>
      <w:r w:rsidR="00DB2506" w:rsidRPr="000A5B99">
        <w:rPr>
          <w:rFonts w:ascii="Book Antiqua" w:hAnsi="Book Antiqua"/>
          <w:i/>
          <w:iCs/>
          <w:sz w:val="24"/>
          <w:szCs w:val="24"/>
        </w:rPr>
        <w:t>n</w:t>
      </w:r>
      <w:r w:rsidR="004B39BB" w:rsidRPr="000A5B99">
        <w:rPr>
          <w:rFonts w:ascii="Book Antiqua" w:hAnsi="Book Antiqua"/>
          <w:sz w:val="24"/>
          <w:szCs w:val="24"/>
        </w:rPr>
        <w:t xml:space="preserve"> </w:t>
      </w:r>
      <w:r w:rsidR="00DB2506" w:rsidRPr="000A5B99">
        <w:rPr>
          <w:rFonts w:ascii="Book Antiqua" w:hAnsi="Book Antiqua"/>
          <w:sz w:val="24"/>
          <w:szCs w:val="24"/>
        </w:rPr>
        <w:t>=</w:t>
      </w:r>
      <w:r w:rsidR="004B39BB" w:rsidRPr="000A5B99">
        <w:rPr>
          <w:rFonts w:ascii="Book Antiqua" w:hAnsi="Book Antiqua"/>
          <w:sz w:val="24"/>
          <w:szCs w:val="24"/>
        </w:rPr>
        <w:t xml:space="preserve"> </w:t>
      </w:r>
      <w:r w:rsidR="00DB2506" w:rsidRPr="000A5B99">
        <w:rPr>
          <w:rFonts w:ascii="Book Antiqua" w:hAnsi="Book Antiqua"/>
          <w:sz w:val="24"/>
          <w:szCs w:val="24"/>
        </w:rPr>
        <w:t xml:space="preserve">20) served as </w:t>
      </w:r>
      <w:r w:rsidR="00F079B8" w:rsidRPr="000A5B99">
        <w:rPr>
          <w:rFonts w:ascii="Book Antiqua" w:hAnsi="Book Antiqua"/>
          <w:sz w:val="24"/>
          <w:szCs w:val="24"/>
        </w:rPr>
        <w:t xml:space="preserve">the </w:t>
      </w:r>
      <w:r w:rsidR="00DB2506" w:rsidRPr="000A5B99">
        <w:rPr>
          <w:rFonts w:ascii="Book Antiqua" w:hAnsi="Book Antiqua"/>
          <w:sz w:val="24"/>
          <w:szCs w:val="24"/>
        </w:rPr>
        <w:t>negative control group.</w:t>
      </w:r>
      <w:r w:rsidR="004B39BB" w:rsidRPr="000A5B99">
        <w:rPr>
          <w:rFonts w:ascii="Book Antiqua" w:hAnsi="Book Antiqua"/>
          <w:sz w:val="24"/>
          <w:szCs w:val="24"/>
        </w:rPr>
        <w:t xml:space="preserve"> </w:t>
      </w:r>
      <w:r w:rsidR="00BE0307" w:rsidRPr="000A5B99">
        <w:rPr>
          <w:rFonts w:ascii="Book Antiqua" w:hAnsi="Book Antiqua"/>
          <w:sz w:val="24"/>
          <w:szCs w:val="24"/>
        </w:rPr>
        <w:t>Finally</w:t>
      </w:r>
      <w:r w:rsidR="00A04C9E" w:rsidRPr="000A5B99">
        <w:rPr>
          <w:rFonts w:ascii="Book Antiqua" w:hAnsi="Book Antiqua"/>
          <w:sz w:val="24"/>
          <w:szCs w:val="24"/>
        </w:rPr>
        <w:t>, VSMC proliferation in the repopulated hUAs</w:t>
      </w:r>
      <w:r w:rsidR="00DB2506" w:rsidRPr="000A5B99">
        <w:rPr>
          <w:rFonts w:ascii="Book Antiqua" w:hAnsi="Book Antiqua"/>
          <w:sz w:val="24"/>
          <w:szCs w:val="24"/>
        </w:rPr>
        <w:t xml:space="preserve"> was further confirmed and </w:t>
      </w:r>
      <w:r w:rsidR="00A04C9E" w:rsidRPr="000A5B99">
        <w:rPr>
          <w:rFonts w:ascii="Book Antiqua" w:hAnsi="Book Antiqua"/>
          <w:sz w:val="24"/>
          <w:szCs w:val="24"/>
        </w:rPr>
        <w:t xml:space="preserve">assessed </w:t>
      </w:r>
      <w:r w:rsidR="00F079B8" w:rsidRPr="000A5B99">
        <w:rPr>
          <w:rFonts w:ascii="Book Antiqua" w:hAnsi="Book Antiqua"/>
          <w:sz w:val="24"/>
          <w:szCs w:val="24"/>
        </w:rPr>
        <w:t xml:space="preserve">by </w:t>
      </w:r>
      <w:r w:rsidR="00A04C9E" w:rsidRPr="000A5B99">
        <w:rPr>
          <w:rFonts w:ascii="Book Antiqua" w:hAnsi="Book Antiqua"/>
          <w:sz w:val="24"/>
          <w:szCs w:val="24"/>
        </w:rPr>
        <w:t xml:space="preserve">DNA quantification. HUAs were digested with lysis buffer as referred </w:t>
      </w:r>
      <w:r w:rsidR="00F079B8" w:rsidRPr="000A5B99">
        <w:rPr>
          <w:rFonts w:ascii="Book Antiqua" w:hAnsi="Book Antiqua"/>
          <w:sz w:val="24"/>
          <w:szCs w:val="24"/>
        </w:rPr>
        <w:t xml:space="preserve">to </w:t>
      </w:r>
      <w:r w:rsidR="002C3041" w:rsidRPr="000A5B99">
        <w:rPr>
          <w:rFonts w:ascii="Book Antiqua" w:hAnsi="Book Antiqua"/>
          <w:sz w:val="24"/>
          <w:szCs w:val="24"/>
        </w:rPr>
        <w:t>previously (</w:t>
      </w:r>
      <w:r w:rsidR="00A04C9E" w:rsidRPr="000A5B99">
        <w:rPr>
          <w:rFonts w:ascii="Book Antiqua" w:hAnsi="Book Antiqua"/>
          <w:sz w:val="24"/>
          <w:szCs w:val="24"/>
        </w:rPr>
        <w:t>Biochemical Analysis</w:t>
      </w:r>
      <w:r w:rsidR="002C3041" w:rsidRPr="000A5B99">
        <w:rPr>
          <w:rFonts w:ascii="Book Antiqua" w:hAnsi="Book Antiqua"/>
          <w:sz w:val="24"/>
          <w:szCs w:val="24"/>
        </w:rPr>
        <w:t>)</w:t>
      </w:r>
      <w:r w:rsidR="00F079B8" w:rsidRPr="000A5B99">
        <w:rPr>
          <w:rFonts w:ascii="Book Antiqua" w:hAnsi="Book Antiqua"/>
          <w:sz w:val="24"/>
          <w:szCs w:val="24"/>
        </w:rPr>
        <w:t>,</w:t>
      </w:r>
      <w:r w:rsidR="00A04C9E" w:rsidRPr="000A5B99">
        <w:rPr>
          <w:rFonts w:ascii="Book Antiqua" w:hAnsi="Book Antiqua"/>
          <w:sz w:val="24"/>
          <w:szCs w:val="24"/>
        </w:rPr>
        <w:t xml:space="preserve"> and the DNA amount was quantified </w:t>
      </w:r>
      <w:r w:rsidR="00234C61" w:rsidRPr="000A5B99">
        <w:rPr>
          <w:rFonts w:ascii="Book Antiqua" w:hAnsi="Book Antiqua"/>
          <w:sz w:val="24"/>
          <w:szCs w:val="24"/>
        </w:rPr>
        <w:t xml:space="preserve">photometrically </w:t>
      </w:r>
      <w:r w:rsidR="00A04C9E" w:rsidRPr="000A5B99">
        <w:rPr>
          <w:rFonts w:ascii="Book Antiqua" w:hAnsi="Book Antiqua"/>
          <w:sz w:val="24"/>
          <w:szCs w:val="24"/>
        </w:rPr>
        <w:t>at 260 nm to 280 nm.</w:t>
      </w:r>
    </w:p>
    <w:p w14:paraId="5116261D" w14:textId="77777777" w:rsidR="004B39BB" w:rsidRPr="000A5B99" w:rsidRDefault="004B39BB" w:rsidP="002D30B7">
      <w:pPr>
        <w:autoSpaceDE w:val="0"/>
        <w:autoSpaceDN w:val="0"/>
        <w:adjustRightInd w:val="0"/>
        <w:spacing w:after="0" w:line="360" w:lineRule="auto"/>
        <w:ind w:firstLineChars="100" w:firstLine="240"/>
        <w:jc w:val="both"/>
        <w:rPr>
          <w:rFonts w:ascii="Book Antiqua" w:hAnsi="Book Antiqua"/>
          <w:sz w:val="24"/>
          <w:szCs w:val="24"/>
        </w:rPr>
      </w:pPr>
    </w:p>
    <w:p w14:paraId="03BD1C6D" w14:textId="7D561762" w:rsidR="0078115F" w:rsidRPr="000A5B99" w:rsidRDefault="00C14AC2" w:rsidP="002D30B7">
      <w:pPr>
        <w:autoSpaceDE w:val="0"/>
        <w:autoSpaceDN w:val="0"/>
        <w:adjustRightInd w:val="0"/>
        <w:spacing w:after="0" w:line="360" w:lineRule="auto"/>
        <w:jc w:val="both"/>
        <w:rPr>
          <w:rFonts w:ascii="Book Antiqua" w:hAnsi="Book Antiqua"/>
          <w:b/>
          <w:bCs/>
          <w:i/>
          <w:iCs/>
          <w:sz w:val="24"/>
          <w:szCs w:val="24"/>
        </w:rPr>
      </w:pPr>
      <w:r w:rsidRPr="000A5B99">
        <w:rPr>
          <w:rFonts w:ascii="Book Antiqua" w:hAnsi="Book Antiqua"/>
          <w:b/>
          <w:bCs/>
          <w:i/>
          <w:iCs/>
          <w:sz w:val="24"/>
          <w:szCs w:val="24"/>
        </w:rPr>
        <w:t xml:space="preserve">Determination of </w:t>
      </w:r>
      <w:r w:rsidR="0078115F" w:rsidRPr="000A5B99">
        <w:rPr>
          <w:rFonts w:ascii="Book Antiqua" w:hAnsi="Book Antiqua"/>
          <w:b/>
          <w:bCs/>
          <w:i/>
          <w:iCs/>
          <w:sz w:val="24"/>
          <w:szCs w:val="24"/>
        </w:rPr>
        <w:t xml:space="preserve">ATP-ADP Ratio </w:t>
      </w:r>
      <w:r w:rsidRPr="000A5B99">
        <w:rPr>
          <w:rFonts w:ascii="Book Antiqua" w:hAnsi="Book Antiqua"/>
          <w:b/>
          <w:bCs/>
          <w:i/>
          <w:iCs/>
          <w:sz w:val="24"/>
          <w:szCs w:val="24"/>
        </w:rPr>
        <w:t>in repopulated hUAs</w:t>
      </w:r>
    </w:p>
    <w:p w14:paraId="08F843EA" w14:textId="67777A24" w:rsidR="00852E0E" w:rsidRPr="000A5B99" w:rsidRDefault="0078115F"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The evaluation of VSMC</w:t>
      </w:r>
      <w:r w:rsidR="00852E0E" w:rsidRPr="000A5B99">
        <w:rPr>
          <w:rFonts w:ascii="Book Antiqua" w:hAnsi="Book Antiqua"/>
          <w:sz w:val="24"/>
          <w:szCs w:val="24"/>
        </w:rPr>
        <w:t xml:space="preserve"> viability in repopulated hUAs was performed with </w:t>
      </w:r>
      <w:r w:rsidR="00F079B8" w:rsidRPr="000A5B99">
        <w:rPr>
          <w:rFonts w:ascii="Book Antiqua" w:hAnsi="Book Antiqua"/>
          <w:sz w:val="24"/>
          <w:szCs w:val="24"/>
        </w:rPr>
        <w:t xml:space="preserve">an </w:t>
      </w:r>
      <w:r w:rsidR="00852E0E" w:rsidRPr="000A5B99">
        <w:rPr>
          <w:rFonts w:ascii="Book Antiqua" w:hAnsi="Book Antiqua"/>
          <w:sz w:val="24"/>
          <w:szCs w:val="24"/>
        </w:rPr>
        <w:t xml:space="preserve">ADP/ATP assay kit (MAK189, Sigma -Aldrich, Darmstadt, Germany) according to </w:t>
      </w:r>
      <w:r w:rsidR="00F079B8" w:rsidRPr="000A5B99">
        <w:rPr>
          <w:rFonts w:ascii="Book Antiqua" w:hAnsi="Book Antiqua"/>
          <w:sz w:val="24"/>
          <w:szCs w:val="24"/>
        </w:rPr>
        <w:t xml:space="preserve">the </w:t>
      </w:r>
      <w:r w:rsidR="00852E0E" w:rsidRPr="000A5B99">
        <w:rPr>
          <w:rFonts w:ascii="Book Antiqua" w:hAnsi="Book Antiqua"/>
          <w:sz w:val="24"/>
          <w:szCs w:val="24"/>
        </w:rPr>
        <w:t>manufacturer’s instructions. Briefly, the light intensity, which is specific to intracellular ATP concentration</w:t>
      </w:r>
      <w:r w:rsidR="00F079B8" w:rsidRPr="000A5B99">
        <w:rPr>
          <w:rFonts w:ascii="Book Antiqua" w:hAnsi="Book Antiqua"/>
          <w:sz w:val="24"/>
          <w:szCs w:val="24"/>
        </w:rPr>
        <w:t>,</w:t>
      </w:r>
      <w:r w:rsidR="00852E0E" w:rsidRPr="000A5B99">
        <w:rPr>
          <w:rFonts w:ascii="Book Antiqua" w:hAnsi="Book Antiqua"/>
          <w:sz w:val="24"/>
          <w:szCs w:val="24"/>
        </w:rPr>
        <w:t xml:space="preserve"> is</w:t>
      </w:r>
      <w:r w:rsidR="00230916" w:rsidRPr="000A5B99">
        <w:rPr>
          <w:rFonts w:ascii="Book Antiqua" w:hAnsi="Book Antiqua"/>
          <w:sz w:val="24"/>
          <w:szCs w:val="24"/>
        </w:rPr>
        <w:t xml:space="preserve"> produced with </w:t>
      </w:r>
      <w:r w:rsidR="00852E0E" w:rsidRPr="000A5B99">
        <w:rPr>
          <w:rFonts w:ascii="Book Antiqua" w:hAnsi="Book Antiqua"/>
          <w:sz w:val="24"/>
          <w:szCs w:val="24"/>
        </w:rPr>
        <w:t>the following</w:t>
      </w:r>
      <w:r w:rsidR="00230916" w:rsidRPr="000A5B99">
        <w:rPr>
          <w:rFonts w:ascii="Book Antiqua" w:hAnsi="Book Antiqua"/>
          <w:sz w:val="24"/>
          <w:szCs w:val="24"/>
        </w:rPr>
        <w:t xml:space="preserve"> reaction</w:t>
      </w:r>
      <w:r w:rsidR="00852E0E" w:rsidRPr="000A5B99">
        <w:rPr>
          <w:rFonts w:ascii="Book Antiqua" w:hAnsi="Book Antiqua"/>
          <w:sz w:val="24"/>
          <w:szCs w:val="24"/>
        </w:rPr>
        <w:t xml:space="preserve">: </w:t>
      </w:r>
    </w:p>
    <w:p w14:paraId="62882624" w14:textId="1A6DB219" w:rsidR="00852E0E" w:rsidRPr="000A5B99" w:rsidRDefault="00852E0E" w:rsidP="002D30B7">
      <w:pPr>
        <w:autoSpaceDE w:val="0"/>
        <w:autoSpaceDN w:val="0"/>
        <w:adjustRightInd w:val="0"/>
        <w:spacing w:after="0" w:line="360" w:lineRule="auto"/>
        <w:ind w:firstLineChars="100" w:firstLine="240"/>
        <w:jc w:val="both"/>
        <w:rPr>
          <w:rFonts w:ascii="Book Antiqua" w:hAnsi="Book Antiqua"/>
          <w:sz w:val="24"/>
          <w:szCs w:val="24"/>
        </w:rPr>
      </w:pPr>
      <w:r w:rsidRPr="000A5B99">
        <w:rPr>
          <w:rFonts w:ascii="Book Antiqua" w:hAnsi="Book Antiqua"/>
          <w:sz w:val="24"/>
          <w:szCs w:val="24"/>
        </w:rPr>
        <w:t>ATP + D-Luciferin + O</w:t>
      </w:r>
      <w:r w:rsidRPr="000A5B99">
        <w:rPr>
          <w:rFonts w:ascii="Book Antiqua" w:hAnsi="Book Antiqua"/>
          <w:sz w:val="24"/>
          <w:szCs w:val="24"/>
          <w:vertAlign w:val="subscript"/>
        </w:rPr>
        <w:t>2</w:t>
      </w:r>
      <w:r w:rsidR="004B39BB" w:rsidRPr="000A5B99">
        <w:rPr>
          <w:rFonts w:ascii="Book Antiqua" w:hAnsi="Book Antiqua"/>
          <w:sz w:val="24"/>
          <w:szCs w:val="24"/>
        </w:rPr>
        <w:t xml:space="preserve"> →</w:t>
      </w:r>
      <w:r w:rsidR="004B39BB" w:rsidRPr="000A5B99">
        <w:rPr>
          <w:rFonts w:ascii="Book Antiqua" w:hAnsi="Book Antiqua"/>
          <w:sz w:val="24"/>
          <w:szCs w:val="24"/>
          <w:lang w:eastAsia="zh-CN"/>
        </w:rPr>
        <w:t xml:space="preserve"> </w:t>
      </w:r>
      <w:r w:rsidRPr="000A5B99">
        <w:rPr>
          <w:rFonts w:ascii="Book Antiqua" w:hAnsi="Book Antiqua"/>
          <w:sz w:val="24"/>
          <w:szCs w:val="24"/>
        </w:rPr>
        <w:t>oxyluciferin + AMP + PP</w:t>
      </w:r>
      <w:r w:rsidRPr="000A5B99">
        <w:rPr>
          <w:rFonts w:ascii="Book Antiqua" w:hAnsi="Book Antiqua"/>
          <w:sz w:val="24"/>
          <w:szCs w:val="24"/>
          <w:vertAlign w:val="subscript"/>
        </w:rPr>
        <w:t xml:space="preserve">i </w:t>
      </w:r>
      <w:r w:rsidRPr="000A5B99">
        <w:rPr>
          <w:rFonts w:ascii="Book Antiqua" w:hAnsi="Book Antiqua"/>
          <w:sz w:val="24"/>
          <w:szCs w:val="24"/>
        </w:rPr>
        <w:t>+ CO</w:t>
      </w:r>
      <w:r w:rsidRPr="000A5B99">
        <w:rPr>
          <w:rFonts w:ascii="Book Antiqua" w:hAnsi="Book Antiqua"/>
          <w:sz w:val="24"/>
          <w:szCs w:val="24"/>
          <w:vertAlign w:val="subscript"/>
        </w:rPr>
        <w:t>2</w:t>
      </w:r>
      <w:r w:rsidRPr="000A5B99">
        <w:rPr>
          <w:rFonts w:ascii="Book Antiqua" w:hAnsi="Book Antiqua"/>
          <w:sz w:val="24"/>
          <w:szCs w:val="24"/>
        </w:rPr>
        <w:t xml:space="preserve"> + light</w:t>
      </w:r>
    </w:p>
    <w:p w14:paraId="48B9DF42" w14:textId="6D95B0D6" w:rsidR="004B39BB" w:rsidRPr="000A5B99" w:rsidRDefault="0028776C" w:rsidP="002D30B7">
      <w:pPr>
        <w:autoSpaceDE w:val="0"/>
        <w:autoSpaceDN w:val="0"/>
        <w:adjustRightInd w:val="0"/>
        <w:spacing w:after="0" w:line="360" w:lineRule="auto"/>
        <w:ind w:firstLineChars="100" w:firstLine="240"/>
        <w:jc w:val="both"/>
        <w:rPr>
          <w:rFonts w:ascii="Book Antiqua" w:hAnsi="Book Antiqua"/>
          <w:sz w:val="24"/>
          <w:szCs w:val="24"/>
          <w:lang w:eastAsia="zh-CN"/>
        </w:rPr>
      </w:pPr>
      <w:r w:rsidRPr="000A5B99">
        <w:rPr>
          <w:rFonts w:ascii="Book Antiqua" w:hAnsi="Book Antiqua"/>
          <w:sz w:val="24"/>
          <w:szCs w:val="24"/>
        </w:rPr>
        <w:t>In the next step, the ADP is converted to ATP, which further reacts with D luciferin. The second light intensity determines the total ADP and ATP concentration. The light inten</w:t>
      </w:r>
      <w:r w:rsidR="002C3041" w:rsidRPr="000A5B99">
        <w:rPr>
          <w:rFonts w:ascii="Book Antiqua" w:hAnsi="Book Antiqua"/>
          <w:sz w:val="24"/>
          <w:szCs w:val="24"/>
        </w:rPr>
        <w:t>sity was measured using a lumino</w:t>
      </w:r>
      <w:r w:rsidRPr="000A5B99">
        <w:rPr>
          <w:rFonts w:ascii="Book Antiqua" w:hAnsi="Book Antiqua"/>
          <w:sz w:val="24"/>
          <w:szCs w:val="24"/>
        </w:rPr>
        <w:t>meter (Lucy 1, Anthos, Luminoskan, Labsystems) and expressed as the number of relative light units (RLUs). The</w:t>
      </w:r>
      <w:r w:rsidR="002C3041" w:rsidRPr="000A5B99">
        <w:rPr>
          <w:rFonts w:ascii="Book Antiqua" w:hAnsi="Book Antiqua"/>
          <w:sz w:val="24"/>
          <w:szCs w:val="24"/>
        </w:rPr>
        <w:t xml:space="preserve"> determination of ADP/ATP ratio</w:t>
      </w:r>
      <w:r w:rsidRPr="000A5B99">
        <w:rPr>
          <w:rFonts w:ascii="Book Antiqua" w:hAnsi="Book Antiqua"/>
          <w:sz w:val="24"/>
          <w:szCs w:val="24"/>
        </w:rPr>
        <w:t xml:space="preserve"> is performed using the </w:t>
      </w:r>
      <w:r w:rsidR="00F079B8" w:rsidRPr="000A5B99">
        <w:rPr>
          <w:rFonts w:ascii="Book Antiqua" w:hAnsi="Book Antiqua"/>
          <w:sz w:val="24"/>
          <w:szCs w:val="24"/>
        </w:rPr>
        <w:t xml:space="preserve">following </w:t>
      </w:r>
      <w:r w:rsidRPr="000A5B99">
        <w:rPr>
          <w:rFonts w:ascii="Book Antiqua" w:hAnsi="Book Antiqua"/>
          <w:sz w:val="24"/>
          <w:szCs w:val="24"/>
        </w:rPr>
        <w:t>formula</w:t>
      </w:r>
      <w:r w:rsidR="004B39BB" w:rsidRPr="000A5B99">
        <w:rPr>
          <w:rFonts w:ascii="Book Antiqua" w:hAnsi="Book Antiqua"/>
          <w:sz w:val="24"/>
          <w:szCs w:val="24"/>
          <w:lang w:eastAsia="zh-CN"/>
        </w:rPr>
        <w:t>:</w:t>
      </w:r>
    </w:p>
    <w:p w14:paraId="5720CB12" w14:textId="77210496" w:rsidR="0028776C" w:rsidRPr="000A5B99" w:rsidRDefault="0028776C" w:rsidP="002D30B7">
      <w:pPr>
        <w:autoSpaceDE w:val="0"/>
        <w:autoSpaceDN w:val="0"/>
        <w:adjustRightInd w:val="0"/>
        <w:spacing w:after="0" w:line="360" w:lineRule="auto"/>
        <w:ind w:firstLineChars="100" w:firstLine="240"/>
        <w:jc w:val="both"/>
        <w:rPr>
          <w:rFonts w:ascii="Book Antiqua" w:hAnsi="Book Antiqua"/>
          <w:sz w:val="24"/>
          <w:szCs w:val="24"/>
        </w:rPr>
      </w:pPr>
      <w:r w:rsidRPr="000A5B99">
        <w:rPr>
          <w:rFonts w:ascii="Book Antiqua" w:hAnsi="Book Antiqua"/>
          <w:sz w:val="24"/>
          <w:szCs w:val="24"/>
        </w:rPr>
        <w:lastRenderedPageBreak/>
        <w:t xml:space="preserve">ADP/ATP ratio = </w:t>
      </w:r>
      <m:oMath>
        <m:f>
          <m:fPr>
            <m:ctrlPr>
              <w:rPr>
                <w:rFonts w:ascii="Cambria Math" w:hAnsi="Cambria Math"/>
                <w:i/>
                <w:sz w:val="24"/>
                <w:szCs w:val="24"/>
              </w:rPr>
            </m:ctrlPr>
          </m:fPr>
          <m:num>
            <m:r>
              <w:rPr>
                <w:rFonts w:ascii="Cambria Math" w:hAnsi="Cambria Math"/>
                <w:sz w:val="24"/>
                <w:szCs w:val="24"/>
              </w:rPr>
              <m:t>RLU C-RLU B</m:t>
            </m:r>
          </m:num>
          <m:den>
            <m:r>
              <w:rPr>
                <w:rFonts w:ascii="Cambria Math" w:hAnsi="Cambria Math"/>
                <w:sz w:val="24"/>
                <w:szCs w:val="24"/>
              </w:rPr>
              <m:t>RLU A</m:t>
            </m:r>
          </m:den>
        </m:f>
      </m:oMath>
    </w:p>
    <w:p w14:paraId="514D23BD" w14:textId="615A3BF1" w:rsidR="0028776C" w:rsidRPr="000A5B99" w:rsidRDefault="0028776C" w:rsidP="002D30B7">
      <w:pPr>
        <w:autoSpaceDE w:val="0"/>
        <w:autoSpaceDN w:val="0"/>
        <w:adjustRightInd w:val="0"/>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Where RLU A is </w:t>
      </w:r>
      <w:r w:rsidR="00142730" w:rsidRPr="000A5B99">
        <w:rPr>
          <w:rFonts w:ascii="Book Antiqua" w:hAnsi="Book Antiqua"/>
          <w:sz w:val="24"/>
          <w:szCs w:val="24"/>
        </w:rPr>
        <w:t>the initial luminescence measurement after the addition of the ATP reagent. RLU B is the lumine</w:t>
      </w:r>
      <w:r w:rsidR="00F079B8" w:rsidRPr="000A5B99">
        <w:rPr>
          <w:rFonts w:ascii="Book Antiqua" w:hAnsi="Book Antiqua"/>
          <w:sz w:val="24"/>
          <w:szCs w:val="24"/>
        </w:rPr>
        <w:t>sce</w:t>
      </w:r>
      <w:r w:rsidR="00142730" w:rsidRPr="000A5B99">
        <w:rPr>
          <w:rFonts w:ascii="Book Antiqua" w:hAnsi="Book Antiqua"/>
          <w:sz w:val="24"/>
          <w:szCs w:val="24"/>
        </w:rPr>
        <w:t>nce measurement after 10 min of incubation</w:t>
      </w:r>
      <w:r w:rsidR="00F079B8" w:rsidRPr="000A5B99">
        <w:rPr>
          <w:rFonts w:ascii="Book Antiqua" w:hAnsi="Book Antiqua"/>
          <w:sz w:val="24"/>
          <w:szCs w:val="24"/>
        </w:rPr>
        <w:t>,</w:t>
      </w:r>
      <w:r w:rsidR="00142730" w:rsidRPr="000A5B99">
        <w:rPr>
          <w:rFonts w:ascii="Book Antiqua" w:hAnsi="Book Antiqua"/>
          <w:sz w:val="24"/>
          <w:szCs w:val="24"/>
        </w:rPr>
        <w:t xml:space="preserve"> and RLU C is the measurement of light intensity after the addition of ADP reagent.</w:t>
      </w:r>
    </w:p>
    <w:p w14:paraId="1760E959" w14:textId="43CBE0FE" w:rsidR="00AC5C0D" w:rsidRPr="000A5B99" w:rsidRDefault="00872D00"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ab/>
        <w:t>Briefly, decellularized hUAs (</w:t>
      </w:r>
      <w:r w:rsidRPr="000A5B99">
        <w:rPr>
          <w:rFonts w:ascii="Book Antiqua" w:hAnsi="Book Antiqua"/>
          <w:i/>
          <w:iCs/>
          <w:sz w:val="24"/>
          <w:szCs w:val="24"/>
        </w:rPr>
        <w:t>n</w:t>
      </w:r>
      <w:r w:rsidR="004B39BB" w:rsidRPr="000A5B99">
        <w:rPr>
          <w:rFonts w:ascii="Book Antiqua" w:hAnsi="Book Antiqua"/>
          <w:sz w:val="24"/>
          <w:szCs w:val="24"/>
        </w:rPr>
        <w:t xml:space="preserve"> </w:t>
      </w:r>
      <w:r w:rsidRPr="000A5B99">
        <w:rPr>
          <w:rFonts w:ascii="Book Antiqua" w:hAnsi="Book Antiqua"/>
          <w:sz w:val="24"/>
          <w:szCs w:val="24"/>
        </w:rPr>
        <w:t>=</w:t>
      </w:r>
      <w:r w:rsidR="004B39BB" w:rsidRPr="000A5B99">
        <w:rPr>
          <w:rFonts w:ascii="Book Antiqua" w:hAnsi="Book Antiqua"/>
          <w:sz w:val="24"/>
          <w:szCs w:val="24"/>
        </w:rPr>
        <w:t xml:space="preserve"> </w:t>
      </w:r>
      <w:r w:rsidRPr="000A5B99">
        <w:rPr>
          <w:rFonts w:ascii="Book Antiqua" w:hAnsi="Book Antiqua"/>
          <w:sz w:val="24"/>
          <w:szCs w:val="24"/>
        </w:rPr>
        <w:t xml:space="preserve">10) were digested with collagenase IV (Sigma-Aldrich, Darmstadt, Germany), and the lysates were </w:t>
      </w:r>
      <w:r w:rsidR="00F27950" w:rsidRPr="000A5B99">
        <w:rPr>
          <w:rFonts w:ascii="Book Antiqua" w:hAnsi="Book Antiqua"/>
          <w:sz w:val="24"/>
          <w:szCs w:val="24"/>
        </w:rPr>
        <w:t xml:space="preserve">supplemented </w:t>
      </w:r>
      <w:r w:rsidR="00F079B8" w:rsidRPr="000A5B99">
        <w:rPr>
          <w:rFonts w:ascii="Book Antiqua" w:hAnsi="Book Antiqua"/>
          <w:sz w:val="24"/>
          <w:szCs w:val="24"/>
        </w:rPr>
        <w:t xml:space="preserve">with </w:t>
      </w:r>
      <w:r w:rsidR="00F27950" w:rsidRPr="000A5B99">
        <w:rPr>
          <w:rFonts w:ascii="Book Antiqua" w:hAnsi="Book Antiqua"/>
          <w:sz w:val="24"/>
          <w:szCs w:val="24"/>
        </w:rPr>
        <w:t>a-MEM</w:t>
      </w:r>
      <w:r w:rsidRPr="000A5B99">
        <w:rPr>
          <w:rFonts w:ascii="Book Antiqua" w:hAnsi="Book Antiqua"/>
          <w:sz w:val="24"/>
          <w:szCs w:val="24"/>
        </w:rPr>
        <w:t xml:space="preserve">. In addition, VSMCs at a density of 2 </w:t>
      </w:r>
      <w:r w:rsidR="004B39BB" w:rsidRPr="000A5B99">
        <w:rPr>
          <w:rFonts w:ascii="Book Antiqua" w:hAnsi="Book Antiqua"/>
          <w:sz w:val="24"/>
          <w:szCs w:val="24"/>
        </w:rPr>
        <w:t>×</w:t>
      </w:r>
      <w:r w:rsidRPr="000A5B99">
        <w:rPr>
          <w:rFonts w:ascii="Book Antiqua" w:hAnsi="Book Antiqua"/>
          <w:sz w:val="24"/>
          <w:szCs w:val="24"/>
        </w:rPr>
        <w:t xml:space="preserve"> 10</w:t>
      </w:r>
      <w:r w:rsidRPr="000A5B99">
        <w:rPr>
          <w:rFonts w:ascii="Book Antiqua" w:hAnsi="Book Antiqua"/>
          <w:sz w:val="24"/>
          <w:szCs w:val="24"/>
          <w:vertAlign w:val="superscript"/>
        </w:rPr>
        <w:t>5</w:t>
      </w:r>
      <w:r w:rsidRPr="000A5B99">
        <w:rPr>
          <w:rFonts w:ascii="Book Antiqua" w:hAnsi="Book Antiqua"/>
          <w:sz w:val="24"/>
          <w:szCs w:val="24"/>
        </w:rPr>
        <w:t xml:space="preserve"> cells were seeded in 24</w:t>
      </w:r>
      <w:r w:rsidR="00F079B8" w:rsidRPr="000A5B99">
        <w:rPr>
          <w:rFonts w:ascii="Book Antiqua" w:hAnsi="Book Antiqua"/>
          <w:sz w:val="24"/>
          <w:szCs w:val="24"/>
        </w:rPr>
        <w:t>-</w:t>
      </w:r>
      <w:r w:rsidRPr="000A5B99">
        <w:rPr>
          <w:rFonts w:ascii="Book Antiqua" w:hAnsi="Book Antiqua"/>
          <w:sz w:val="24"/>
          <w:szCs w:val="24"/>
        </w:rPr>
        <w:t xml:space="preserve">well plates </w:t>
      </w:r>
      <w:r w:rsidR="00234C61" w:rsidRPr="000A5B99">
        <w:rPr>
          <w:rFonts w:ascii="Book Antiqua" w:hAnsi="Book Antiqua"/>
          <w:sz w:val="24"/>
          <w:szCs w:val="24"/>
        </w:rPr>
        <w:t>with 1 m</w:t>
      </w:r>
      <w:r w:rsidR="004B39BB" w:rsidRPr="000A5B99">
        <w:rPr>
          <w:rFonts w:ascii="Book Antiqua" w:hAnsi="Book Antiqua"/>
          <w:sz w:val="24"/>
          <w:szCs w:val="24"/>
        </w:rPr>
        <w:t>L</w:t>
      </w:r>
      <w:r w:rsidR="00234C61" w:rsidRPr="000A5B99">
        <w:rPr>
          <w:rFonts w:ascii="Book Antiqua" w:hAnsi="Book Antiqua"/>
          <w:sz w:val="24"/>
          <w:szCs w:val="24"/>
        </w:rPr>
        <w:t xml:space="preserve"> of decellularized hUA</w:t>
      </w:r>
      <w:r w:rsidRPr="000A5B99">
        <w:rPr>
          <w:rFonts w:ascii="Book Antiqua" w:hAnsi="Book Antiqua"/>
          <w:sz w:val="24"/>
          <w:szCs w:val="24"/>
        </w:rPr>
        <w:t xml:space="preserve"> lysates. Finally, cell cultures were incubated for a total of </w:t>
      </w:r>
      <w:r w:rsidR="00A13753" w:rsidRPr="000A5B99">
        <w:rPr>
          <w:rFonts w:ascii="Book Antiqua" w:hAnsi="Book Antiqua"/>
          <w:sz w:val="24"/>
          <w:szCs w:val="24"/>
        </w:rPr>
        <w:t>7 d</w:t>
      </w:r>
      <w:r w:rsidRPr="000A5B99">
        <w:rPr>
          <w:rFonts w:ascii="Book Antiqua" w:hAnsi="Book Antiqua"/>
          <w:sz w:val="24"/>
          <w:szCs w:val="24"/>
        </w:rPr>
        <w:t xml:space="preserve"> in </w:t>
      </w:r>
      <w:r w:rsidR="00F079B8" w:rsidRPr="000A5B99">
        <w:rPr>
          <w:rFonts w:ascii="Book Antiqua" w:hAnsi="Book Antiqua"/>
          <w:sz w:val="24"/>
          <w:szCs w:val="24"/>
        </w:rPr>
        <w:t xml:space="preserve">a </w:t>
      </w:r>
      <w:r w:rsidRPr="000A5B99">
        <w:rPr>
          <w:rFonts w:ascii="Book Antiqua" w:hAnsi="Book Antiqua"/>
          <w:sz w:val="24"/>
          <w:szCs w:val="24"/>
        </w:rPr>
        <w:t>humidified atmosphere and 5% CO</w:t>
      </w:r>
      <w:r w:rsidRPr="000A5B99">
        <w:rPr>
          <w:rFonts w:ascii="Book Antiqua" w:hAnsi="Book Antiqua"/>
          <w:sz w:val="24"/>
          <w:szCs w:val="24"/>
          <w:vertAlign w:val="subscript"/>
        </w:rPr>
        <w:t>2</w:t>
      </w:r>
      <w:r w:rsidRPr="000A5B99">
        <w:rPr>
          <w:rFonts w:ascii="Book Antiqua" w:hAnsi="Book Antiqua"/>
          <w:sz w:val="24"/>
          <w:szCs w:val="24"/>
        </w:rPr>
        <w:t xml:space="preserve">. VSMCs with 10% v/v DMSO were used as </w:t>
      </w:r>
      <w:r w:rsidR="00F079B8" w:rsidRPr="000A5B99">
        <w:rPr>
          <w:rFonts w:ascii="Book Antiqua" w:hAnsi="Book Antiqua"/>
          <w:sz w:val="24"/>
          <w:szCs w:val="24"/>
        </w:rPr>
        <w:t xml:space="preserve">a </w:t>
      </w:r>
      <w:r w:rsidRPr="000A5B99">
        <w:rPr>
          <w:rFonts w:ascii="Book Antiqua" w:hAnsi="Book Antiqua"/>
          <w:sz w:val="24"/>
          <w:szCs w:val="24"/>
        </w:rPr>
        <w:t xml:space="preserve">positive control group, while VSMCs with non-decellularized hUAs served as </w:t>
      </w:r>
      <w:r w:rsidR="00F079B8" w:rsidRPr="000A5B99">
        <w:rPr>
          <w:rFonts w:ascii="Book Antiqua" w:hAnsi="Book Antiqua"/>
          <w:sz w:val="24"/>
          <w:szCs w:val="24"/>
        </w:rPr>
        <w:t xml:space="preserve">a </w:t>
      </w:r>
      <w:r w:rsidRPr="000A5B99">
        <w:rPr>
          <w:rFonts w:ascii="Book Antiqua" w:hAnsi="Book Antiqua"/>
          <w:sz w:val="24"/>
          <w:szCs w:val="24"/>
        </w:rPr>
        <w:t xml:space="preserve">negative control group for this study. The determination of ADP/ATP ratio was performed at the end of </w:t>
      </w:r>
      <w:r w:rsidR="00A13753" w:rsidRPr="000A5B99">
        <w:rPr>
          <w:rFonts w:ascii="Book Antiqua" w:hAnsi="Book Antiqua"/>
          <w:sz w:val="24"/>
          <w:szCs w:val="24"/>
        </w:rPr>
        <w:t>each day</w:t>
      </w:r>
      <w:r w:rsidRPr="000A5B99">
        <w:rPr>
          <w:rFonts w:ascii="Book Antiqua" w:hAnsi="Book Antiqua"/>
          <w:sz w:val="24"/>
          <w:szCs w:val="24"/>
        </w:rPr>
        <w:t>.</w:t>
      </w:r>
    </w:p>
    <w:p w14:paraId="3F9D01EB" w14:textId="77777777" w:rsidR="000104AB" w:rsidRPr="000A5B99" w:rsidRDefault="000104AB" w:rsidP="002D30B7">
      <w:pPr>
        <w:autoSpaceDE w:val="0"/>
        <w:autoSpaceDN w:val="0"/>
        <w:adjustRightInd w:val="0"/>
        <w:spacing w:after="0" w:line="360" w:lineRule="auto"/>
        <w:jc w:val="both"/>
        <w:rPr>
          <w:rFonts w:ascii="Book Antiqua" w:hAnsi="Book Antiqua"/>
          <w:sz w:val="24"/>
          <w:szCs w:val="24"/>
        </w:rPr>
      </w:pPr>
    </w:p>
    <w:p w14:paraId="7BE4AD15" w14:textId="37BD5646" w:rsidR="000C51D0" w:rsidRPr="000A5B99" w:rsidRDefault="000C51D0" w:rsidP="002D30B7">
      <w:pPr>
        <w:autoSpaceDE w:val="0"/>
        <w:autoSpaceDN w:val="0"/>
        <w:adjustRightInd w:val="0"/>
        <w:spacing w:after="0" w:line="360" w:lineRule="auto"/>
        <w:jc w:val="both"/>
        <w:rPr>
          <w:rFonts w:ascii="Book Antiqua" w:hAnsi="Book Antiqua"/>
          <w:b/>
          <w:bCs/>
          <w:i/>
          <w:sz w:val="24"/>
          <w:szCs w:val="24"/>
        </w:rPr>
      </w:pPr>
      <w:r w:rsidRPr="000A5B99">
        <w:rPr>
          <w:rFonts w:ascii="Book Antiqua" w:hAnsi="Book Antiqua"/>
          <w:b/>
          <w:bCs/>
          <w:i/>
          <w:sz w:val="24"/>
          <w:szCs w:val="24"/>
        </w:rPr>
        <w:t xml:space="preserve">Statistical </w:t>
      </w:r>
      <w:r w:rsidR="00653D29" w:rsidRPr="000A5B99">
        <w:rPr>
          <w:rFonts w:ascii="Book Antiqua" w:hAnsi="Book Antiqua"/>
          <w:b/>
          <w:bCs/>
          <w:i/>
          <w:sz w:val="24"/>
          <w:szCs w:val="24"/>
        </w:rPr>
        <w:t>a</w:t>
      </w:r>
      <w:r w:rsidRPr="000A5B99">
        <w:rPr>
          <w:rFonts w:ascii="Book Antiqua" w:hAnsi="Book Antiqua"/>
          <w:b/>
          <w:bCs/>
          <w:i/>
          <w:sz w:val="24"/>
          <w:szCs w:val="24"/>
        </w:rPr>
        <w:t>nalysis</w:t>
      </w:r>
    </w:p>
    <w:p w14:paraId="0ED0EFD9" w14:textId="7F8356EC" w:rsidR="000C51D0" w:rsidRPr="000A5B99" w:rsidRDefault="000C51D0"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sz w:val="24"/>
          <w:szCs w:val="24"/>
        </w:rPr>
        <w:t xml:space="preserve">GraphPad prism v 6.01 (GraphPad Software, San Diego, CA, </w:t>
      </w:r>
      <w:r w:rsidR="000104AB" w:rsidRPr="000A5B99">
        <w:rPr>
          <w:rFonts w:ascii="Book Antiqua" w:hAnsi="Book Antiqua"/>
          <w:sz w:val="24"/>
          <w:szCs w:val="24"/>
        </w:rPr>
        <w:t>United States</w:t>
      </w:r>
      <w:r w:rsidRPr="000A5B99">
        <w:rPr>
          <w:rFonts w:ascii="Book Antiqua" w:hAnsi="Book Antiqua"/>
          <w:sz w:val="24"/>
          <w:szCs w:val="24"/>
        </w:rPr>
        <w:t>) was used for statistical analysis. Comparison of collagen, sGAG and DNA content between</w:t>
      </w:r>
      <w:r w:rsidR="002C3041" w:rsidRPr="000A5B99">
        <w:rPr>
          <w:rFonts w:ascii="Book Antiqua" w:hAnsi="Book Antiqua"/>
          <w:sz w:val="24"/>
          <w:szCs w:val="24"/>
        </w:rPr>
        <w:t xml:space="preserve"> samples was performed using Kruskal Wallis and </w:t>
      </w:r>
      <w:r w:rsidRPr="000A5B99">
        <w:rPr>
          <w:rFonts w:ascii="Book Antiqua" w:hAnsi="Book Antiqua"/>
          <w:sz w:val="24"/>
          <w:szCs w:val="24"/>
        </w:rPr>
        <w:t>Mann Whitney test</w:t>
      </w:r>
      <w:r w:rsidR="00F079B8" w:rsidRPr="000A5B99">
        <w:rPr>
          <w:rFonts w:ascii="Book Antiqua" w:hAnsi="Book Antiqua"/>
          <w:sz w:val="24"/>
          <w:szCs w:val="24"/>
        </w:rPr>
        <w:t>s</w:t>
      </w:r>
      <w:r w:rsidRPr="000A5B99">
        <w:rPr>
          <w:rFonts w:ascii="Book Antiqua" w:hAnsi="Book Antiqua"/>
          <w:sz w:val="24"/>
          <w:szCs w:val="24"/>
        </w:rPr>
        <w:t>. Statistically significant difference was considered when</w:t>
      </w:r>
      <w:r w:rsidR="00F079B8" w:rsidRPr="000A5B99">
        <w:rPr>
          <w:rFonts w:ascii="Book Antiqua" w:hAnsi="Book Antiqua"/>
          <w:sz w:val="24"/>
          <w:szCs w:val="24"/>
        </w:rPr>
        <w:t xml:space="preserve"> the</w:t>
      </w:r>
      <w:r w:rsidRPr="000A5B99">
        <w:rPr>
          <w:rFonts w:ascii="Book Antiqua" w:hAnsi="Book Antiqua"/>
          <w:sz w:val="24"/>
          <w:szCs w:val="24"/>
        </w:rPr>
        <w:t xml:space="preserve"> </w:t>
      </w:r>
      <w:r w:rsidR="000104AB" w:rsidRPr="000A5B99">
        <w:rPr>
          <w:rFonts w:ascii="Book Antiqua" w:hAnsi="Book Antiqua"/>
          <w:i/>
          <w:iCs/>
          <w:sz w:val="24"/>
          <w:szCs w:val="24"/>
        </w:rPr>
        <w:t>P</w:t>
      </w:r>
      <w:r w:rsidRPr="000A5B99">
        <w:rPr>
          <w:rFonts w:ascii="Book Antiqua" w:hAnsi="Book Antiqua"/>
          <w:sz w:val="24"/>
          <w:szCs w:val="24"/>
        </w:rPr>
        <w:t xml:space="preserve">-value was less than 0.05. Indicated values were presented as mean ± </w:t>
      </w:r>
      <w:r w:rsidR="000104AB" w:rsidRPr="000A5B99">
        <w:rPr>
          <w:rFonts w:ascii="Book Antiqua" w:hAnsi="Book Antiqua"/>
          <w:sz w:val="24"/>
          <w:szCs w:val="24"/>
        </w:rPr>
        <w:t>SD</w:t>
      </w:r>
      <w:r w:rsidRPr="000A5B99">
        <w:rPr>
          <w:rFonts w:ascii="Book Antiqua" w:hAnsi="Book Antiqua"/>
          <w:sz w:val="24"/>
          <w:szCs w:val="24"/>
        </w:rPr>
        <w:t>.</w:t>
      </w:r>
    </w:p>
    <w:p w14:paraId="4415EECF" w14:textId="77777777" w:rsidR="000104AB" w:rsidRPr="000A5B99" w:rsidRDefault="000104AB" w:rsidP="002D30B7">
      <w:pPr>
        <w:autoSpaceDE w:val="0"/>
        <w:autoSpaceDN w:val="0"/>
        <w:adjustRightInd w:val="0"/>
        <w:spacing w:after="0" w:line="360" w:lineRule="auto"/>
        <w:jc w:val="both"/>
        <w:rPr>
          <w:rFonts w:ascii="Book Antiqua" w:hAnsi="Book Antiqua"/>
          <w:sz w:val="24"/>
          <w:szCs w:val="24"/>
        </w:rPr>
      </w:pPr>
    </w:p>
    <w:p w14:paraId="008E1CFF" w14:textId="77777777" w:rsidR="005C1BD6" w:rsidRPr="000A5B99" w:rsidRDefault="004E3315" w:rsidP="002D30B7">
      <w:pPr>
        <w:spacing w:after="0" w:line="360" w:lineRule="auto"/>
        <w:jc w:val="both"/>
        <w:rPr>
          <w:rFonts w:ascii="Book Antiqua" w:hAnsi="Book Antiqua"/>
          <w:b/>
          <w:sz w:val="24"/>
          <w:szCs w:val="24"/>
          <w:u w:val="single"/>
        </w:rPr>
      </w:pPr>
      <w:r w:rsidRPr="000A5B99">
        <w:rPr>
          <w:rFonts w:ascii="Book Antiqua" w:hAnsi="Book Antiqua"/>
          <w:b/>
          <w:sz w:val="24"/>
          <w:szCs w:val="24"/>
          <w:u w:val="single"/>
        </w:rPr>
        <w:t>RESULTS</w:t>
      </w:r>
    </w:p>
    <w:p w14:paraId="66FB08D9" w14:textId="77777777" w:rsidR="00EF184B" w:rsidRPr="000A5B99" w:rsidRDefault="002D21EE" w:rsidP="002D30B7">
      <w:pPr>
        <w:spacing w:after="0" w:line="360" w:lineRule="auto"/>
        <w:jc w:val="both"/>
        <w:rPr>
          <w:rFonts w:ascii="Book Antiqua" w:hAnsi="Book Antiqua"/>
          <w:b/>
          <w:bCs/>
          <w:i/>
          <w:sz w:val="24"/>
          <w:szCs w:val="24"/>
        </w:rPr>
      </w:pPr>
      <w:r w:rsidRPr="000A5B99">
        <w:rPr>
          <w:rFonts w:ascii="Book Antiqua" w:hAnsi="Book Antiqua"/>
          <w:b/>
          <w:bCs/>
          <w:i/>
          <w:sz w:val="24"/>
          <w:szCs w:val="24"/>
        </w:rPr>
        <w:t>Characteristics of isolated WJ-MSCs</w:t>
      </w:r>
    </w:p>
    <w:p w14:paraId="3E3A6D93" w14:textId="1FBFBDBD" w:rsidR="000104AB" w:rsidRPr="000A5B99" w:rsidRDefault="00C50FDC" w:rsidP="002D30B7">
      <w:pPr>
        <w:spacing w:after="0" w:line="360" w:lineRule="auto"/>
        <w:jc w:val="both"/>
        <w:rPr>
          <w:rFonts w:ascii="Book Antiqua" w:hAnsi="Book Antiqua"/>
          <w:sz w:val="24"/>
          <w:szCs w:val="24"/>
        </w:rPr>
      </w:pPr>
      <w:r w:rsidRPr="000A5B99">
        <w:rPr>
          <w:rFonts w:ascii="Book Antiqua" w:hAnsi="Book Antiqua"/>
          <w:sz w:val="24"/>
          <w:szCs w:val="24"/>
        </w:rPr>
        <w:t xml:space="preserve">WJ-MSCs were successfully isolated and expanded from hUCs. Specifically, spindle-shaped cells were isolated from all samples. Furthermore, WJ-MSCs retained their morphological features until P4 (Figure 1A). </w:t>
      </w:r>
      <w:r w:rsidR="00834765" w:rsidRPr="000A5B99">
        <w:rPr>
          <w:rFonts w:ascii="Book Antiqua" w:hAnsi="Book Antiqua"/>
          <w:sz w:val="24"/>
          <w:szCs w:val="24"/>
        </w:rPr>
        <w:t xml:space="preserve">To </w:t>
      </w:r>
      <w:r w:rsidR="00373130" w:rsidRPr="000A5B99">
        <w:rPr>
          <w:rFonts w:ascii="Book Antiqua" w:hAnsi="Book Antiqua"/>
          <w:sz w:val="24"/>
          <w:szCs w:val="24"/>
        </w:rPr>
        <w:t xml:space="preserve">better </w:t>
      </w:r>
      <w:r w:rsidR="00834765" w:rsidRPr="000A5B99">
        <w:rPr>
          <w:rFonts w:ascii="Book Antiqua" w:hAnsi="Book Antiqua"/>
          <w:sz w:val="24"/>
          <w:szCs w:val="24"/>
        </w:rPr>
        <w:t>determine</w:t>
      </w:r>
      <w:r w:rsidR="00373130" w:rsidRPr="000A5B99">
        <w:rPr>
          <w:rFonts w:ascii="Book Antiqua" w:hAnsi="Book Antiqua"/>
          <w:sz w:val="24"/>
          <w:szCs w:val="24"/>
        </w:rPr>
        <w:t xml:space="preserve"> </w:t>
      </w:r>
      <w:r w:rsidR="00834765" w:rsidRPr="000A5B99">
        <w:rPr>
          <w:rFonts w:ascii="Book Antiqua" w:hAnsi="Book Antiqua"/>
          <w:sz w:val="24"/>
          <w:szCs w:val="24"/>
        </w:rPr>
        <w:t>the WJ-MSCs characteristics, total cell number, CDT, cumulative P</w:t>
      </w:r>
      <w:r w:rsidR="009314EC" w:rsidRPr="000A5B99">
        <w:rPr>
          <w:rFonts w:ascii="Book Antiqua" w:hAnsi="Book Antiqua"/>
          <w:sz w:val="24"/>
          <w:szCs w:val="24"/>
        </w:rPr>
        <w:t>D</w:t>
      </w:r>
      <w:r w:rsidR="00834765" w:rsidRPr="000A5B99">
        <w:rPr>
          <w:rFonts w:ascii="Book Antiqua" w:hAnsi="Book Antiqua"/>
          <w:sz w:val="24"/>
          <w:szCs w:val="24"/>
        </w:rPr>
        <w:t xml:space="preserve"> and cell viability were measured. Total cell number of WJ-MSCs at P4 surpassed </w:t>
      </w:r>
      <w:r w:rsidR="005B2E3D" w:rsidRPr="000A5B99">
        <w:rPr>
          <w:rFonts w:ascii="Book Antiqua" w:hAnsi="Book Antiqua"/>
          <w:sz w:val="24"/>
          <w:szCs w:val="24"/>
        </w:rPr>
        <w:t xml:space="preserve">12 </w:t>
      </w:r>
      <w:r w:rsidR="002D6CF3" w:rsidRPr="000A5B99">
        <w:rPr>
          <w:rFonts w:ascii="Book Antiqua" w:hAnsi="Book Antiqua"/>
          <w:sz w:val="24"/>
          <w:szCs w:val="24"/>
        </w:rPr>
        <w:t>×</w:t>
      </w:r>
      <w:r w:rsidR="005B2E3D" w:rsidRPr="000A5B99">
        <w:rPr>
          <w:rFonts w:ascii="Book Antiqua" w:hAnsi="Book Antiqua"/>
          <w:sz w:val="24"/>
          <w:szCs w:val="24"/>
        </w:rPr>
        <w:t xml:space="preserve"> 10</w:t>
      </w:r>
      <w:r w:rsidR="005B2E3D" w:rsidRPr="000A5B99">
        <w:rPr>
          <w:rFonts w:ascii="Book Antiqua" w:hAnsi="Book Antiqua"/>
          <w:sz w:val="24"/>
          <w:szCs w:val="24"/>
          <w:vertAlign w:val="superscript"/>
        </w:rPr>
        <w:t>6</w:t>
      </w:r>
      <w:r w:rsidR="005B2E3D" w:rsidRPr="000A5B99">
        <w:rPr>
          <w:rFonts w:ascii="Book Antiqua" w:hAnsi="Book Antiqua"/>
          <w:sz w:val="24"/>
          <w:szCs w:val="24"/>
        </w:rPr>
        <w:t xml:space="preserve"> cells (Figure 1B). CDT and cumulative PD at P4 were </w:t>
      </w:r>
      <w:r w:rsidR="0098702F" w:rsidRPr="000A5B99">
        <w:rPr>
          <w:rFonts w:ascii="Book Antiqua" w:hAnsi="Book Antiqua"/>
          <w:sz w:val="24"/>
          <w:szCs w:val="24"/>
        </w:rPr>
        <w:t>36</w:t>
      </w:r>
      <w:r w:rsidR="005B2E3D" w:rsidRPr="000A5B99">
        <w:rPr>
          <w:rFonts w:ascii="Book Antiqua" w:hAnsi="Book Antiqua"/>
          <w:sz w:val="24"/>
          <w:szCs w:val="24"/>
        </w:rPr>
        <w:t xml:space="preserve"> </w:t>
      </w:r>
      <w:bookmarkStart w:id="24" w:name="OLE_LINK1"/>
      <w:r w:rsidR="00295FAE" w:rsidRPr="000A5B99">
        <w:rPr>
          <w:rFonts w:ascii="Book Antiqua" w:hAnsi="Book Antiqua"/>
          <w:sz w:val="24"/>
          <w:szCs w:val="24"/>
        </w:rPr>
        <w:t>±</w:t>
      </w:r>
      <w:bookmarkEnd w:id="24"/>
      <w:r w:rsidR="00295FAE" w:rsidRPr="000A5B99">
        <w:rPr>
          <w:rFonts w:ascii="Book Antiqua" w:hAnsi="Book Antiqua"/>
          <w:sz w:val="24"/>
          <w:szCs w:val="24"/>
        </w:rPr>
        <w:t xml:space="preserve"> </w:t>
      </w:r>
      <w:r w:rsidR="0098702F" w:rsidRPr="000A5B99">
        <w:rPr>
          <w:rFonts w:ascii="Book Antiqua" w:hAnsi="Book Antiqua"/>
          <w:sz w:val="24"/>
          <w:szCs w:val="24"/>
        </w:rPr>
        <w:t>3</w:t>
      </w:r>
      <w:r w:rsidR="00295FAE" w:rsidRPr="000A5B99">
        <w:rPr>
          <w:rFonts w:ascii="Book Antiqua" w:hAnsi="Book Antiqua"/>
          <w:sz w:val="24"/>
          <w:szCs w:val="24"/>
        </w:rPr>
        <w:t xml:space="preserve"> h and 6 ± 1, respectively</w:t>
      </w:r>
      <w:r w:rsidR="000860B4" w:rsidRPr="000A5B99">
        <w:rPr>
          <w:rFonts w:ascii="Book Antiqua" w:hAnsi="Book Antiqua"/>
          <w:sz w:val="24"/>
          <w:szCs w:val="24"/>
        </w:rPr>
        <w:t xml:space="preserve"> (Figure 1C and D)</w:t>
      </w:r>
      <w:r w:rsidR="00295FAE" w:rsidRPr="000A5B99">
        <w:rPr>
          <w:rFonts w:ascii="Book Antiqua" w:hAnsi="Book Antiqua"/>
          <w:sz w:val="24"/>
          <w:szCs w:val="24"/>
        </w:rPr>
        <w:t>.</w:t>
      </w:r>
      <w:r w:rsidR="000860B4" w:rsidRPr="000A5B99">
        <w:rPr>
          <w:rFonts w:ascii="Book Antiqua" w:hAnsi="Book Antiqua"/>
          <w:sz w:val="24"/>
          <w:szCs w:val="24"/>
        </w:rPr>
        <w:t xml:space="preserve"> Cell viability of WJ-MSCs</w:t>
      </w:r>
      <w:r w:rsidR="00720F33" w:rsidRPr="000A5B99">
        <w:rPr>
          <w:rFonts w:ascii="Book Antiqua" w:hAnsi="Book Antiqua"/>
          <w:sz w:val="24"/>
          <w:szCs w:val="24"/>
        </w:rPr>
        <w:t>,</w:t>
      </w:r>
      <w:r w:rsidR="00895997" w:rsidRPr="000A5B99">
        <w:rPr>
          <w:rFonts w:ascii="Book Antiqua" w:hAnsi="Book Antiqua"/>
          <w:sz w:val="24"/>
          <w:szCs w:val="24"/>
        </w:rPr>
        <w:t xml:space="preserve"> </w:t>
      </w:r>
      <w:r w:rsidR="00895997" w:rsidRPr="000A5B99">
        <w:rPr>
          <w:rFonts w:ascii="Book Antiqua" w:hAnsi="Book Antiqua"/>
          <w:sz w:val="24"/>
          <w:szCs w:val="24"/>
        </w:rPr>
        <w:lastRenderedPageBreak/>
        <w:t>determined either with Trypa</w:t>
      </w:r>
      <w:r w:rsidR="00720F33" w:rsidRPr="000A5B99">
        <w:rPr>
          <w:rFonts w:ascii="Book Antiqua" w:hAnsi="Book Antiqua"/>
          <w:sz w:val="24"/>
          <w:szCs w:val="24"/>
        </w:rPr>
        <w:t xml:space="preserve">n blue or Crystal Violet in </w:t>
      </w:r>
      <w:r w:rsidR="000860B4" w:rsidRPr="000A5B99">
        <w:rPr>
          <w:rFonts w:ascii="Book Antiqua" w:hAnsi="Book Antiqua"/>
          <w:sz w:val="24"/>
          <w:szCs w:val="24"/>
        </w:rPr>
        <w:t>passage</w:t>
      </w:r>
      <w:r w:rsidR="00895997" w:rsidRPr="000A5B99">
        <w:rPr>
          <w:rFonts w:ascii="Book Antiqua" w:hAnsi="Book Antiqua"/>
          <w:sz w:val="24"/>
          <w:szCs w:val="24"/>
        </w:rPr>
        <w:t>s</w:t>
      </w:r>
      <w:r w:rsidR="00720F33" w:rsidRPr="000A5B99">
        <w:rPr>
          <w:rFonts w:ascii="Book Antiqua" w:hAnsi="Book Antiqua"/>
          <w:sz w:val="24"/>
          <w:szCs w:val="24"/>
        </w:rPr>
        <w:t xml:space="preserve"> 1 to 4</w:t>
      </w:r>
      <w:r w:rsidR="00373130" w:rsidRPr="000A5B99">
        <w:rPr>
          <w:rFonts w:ascii="Book Antiqua" w:hAnsi="Book Antiqua"/>
          <w:sz w:val="24"/>
          <w:szCs w:val="24"/>
        </w:rPr>
        <w:t xml:space="preserve">, </w:t>
      </w:r>
      <w:r w:rsidR="000860B4" w:rsidRPr="000A5B99">
        <w:rPr>
          <w:rFonts w:ascii="Book Antiqua" w:hAnsi="Book Antiqua"/>
          <w:sz w:val="24"/>
          <w:szCs w:val="24"/>
        </w:rPr>
        <w:t>was above 90%</w:t>
      </w:r>
      <w:r w:rsidR="00895997" w:rsidRPr="000A5B99">
        <w:rPr>
          <w:rFonts w:ascii="Book Antiqua" w:hAnsi="Book Antiqua"/>
          <w:sz w:val="24"/>
          <w:szCs w:val="24"/>
        </w:rPr>
        <w:t xml:space="preserve"> </w:t>
      </w:r>
      <w:r w:rsidR="000860B4" w:rsidRPr="000A5B99">
        <w:rPr>
          <w:rFonts w:ascii="Book Antiqua" w:hAnsi="Book Antiqua"/>
          <w:sz w:val="24"/>
          <w:szCs w:val="24"/>
        </w:rPr>
        <w:t>(Figure 1E</w:t>
      </w:r>
      <w:r w:rsidR="00C64720" w:rsidRPr="000A5B99">
        <w:rPr>
          <w:rFonts w:ascii="Book Antiqua" w:hAnsi="Book Antiqua"/>
          <w:sz w:val="24"/>
          <w:szCs w:val="24"/>
        </w:rPr>
        <w:t xml:space="preserve"> and </w:t>
      </w:r>
      <w:r w:rsidR="004F147A" w:rsidRPr="000A5B99">
        <w:rPr>
          <w:rFonts w:ascii="Book Antiqua" w:hAnsi="Book Antiqua"/>
          <w:sz w:val="24"/>
          <w:szCs w:val="24"/>
        </w:rPr>
        <w:t xml:space="preserve">Supplementary Figure </w:t>
      </w:r>
      <w:r w:rsidR="00C64720" w:rsidRPr="000A5B99">
        <w:rPr>
          <w:rFonts w:ascii="Book Antiqua" w:hAnsi="Book Antiqua"/>
          <w:sz w:val="24"/>
          <w:szCs w:val="24"/>
        </w:rPr>
        <w:t>1</w:t>
      </w:r>
      <w:r w:rsidR="000860B4" w:rsidRPr="000A5B99">
        <w:rPr>
          <w:rFonts w:ascii="Book Antiqua" w:hAnsi="Book Antiqua"/>
          <w:sz w:val="24"/>
          <w:szCs w:val="24"/>
        </w:rPr>
        <w:t>).</w:t>
      </w:r>
    </w:p>
    <w:p w14:paraId="478F5F19" w14:textId="2A695679" w:rsidR="007409FF" w:rsidRPr="000A5B99" w:rsidRDefault="000B71D7"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WJ-MSCs of P4 </w:t>
      </w:r>
      <w:r w:rsidR="00373130" w:rsidRPr="000A5B99">
        <w:rPr>
          <w:rFonts w:ascii="Book Antiqua" w:hAnsi="Book Antiqua"/>
          <w:sz w:val="24"/>
          <w:szCs w:val="24"/>
        </w:rPr>
        <w:t xml:space="preserve">successfully </w:t>
      </w:r>
      <w:r w:rsidR="00181E9F" w:rsidRPr="000A5B99">
        <w:rPr>
          <w:rFonts w:ascii="Book Antiqua" w:hAnsi="Book Antiqua"/>
          <w:sz w:val="24"/>
          <w:szCs w:val="24"/>
        </w:rPr>
        <w:t xml:space="preserve">differentiated </w:t>
      </w:r>
      <w:r w:rsidR="000860B4" w:rsidRPr="000A5B99">
        <w:rPr>
          <w:rFonts w:ascii="Book Antiqua" w:hAnsi="Book Antiqua"/>
          <w:sz w:val="24"/>
          <w:szCs w:val="24"/>
        </w:rPr>
        <w:t>towards “osteogenic”, “adipogenic” and “chondrogenic” lineages</w:t>
      </w:r>
      <w:r w:rsidR="00373130" w:rsidRPr="000A5B99">
        <w:rPr>
          <w:rFonts w:ascii="Book Antiqua" w:hAnsi="Book Antiqua"/>
          <w:sz w:val="24"/>
          <w:szCs w:val="24"/>
        </w:rPr>
        <w:t>,</w:t>
      </w:r>
      <w:r w:rsidR="000860B4" w:rsidRPr="000A5B99">
        <w:rPr>
          <w:rFonts w:ascii="Book Antiqua" w:hAnsi="Book Antiqua"/>
          <w:sz w:val="24"/>
          <w:szCs w:val="24"/>
        </w:rPr>
        <w:t xml:space="preserve"> as indicated by the histological stains (Figure 1F). Specifically, after 4 wk of “osteogenic” differentiation</w:t>
      </w:r>
      <w:r w:rsidR="009314EC" w:rsidRPr="000A5B99">
        <w:rPr>
          <w:rFonts w:ascii="Book Antiqua" w:hAnsi="Book Antiqua"/>
          <w:sz w:val="24"/>
          <w:szCs w:val="24"/>
        </w:rPr>
        <w:t xml:space="preserve"> conditions</w:t>
      </w:r>
      <w:r w:rsidR="000860B4" w:rsidRPr="000A5B99">
        <w:rPr>
          <w:rFonts w:ascii="Book Antiqua" w:hAnsi="Book Antiqua"/>
          <w:sz w:val="24"/>
          <w:szCs w:val="24"/>
        </w:rPr>
        <w:t>, cells were characterized by calcium deposits</w:t>
      </w:r>
      <w:r w:rsidR="00565946" w:rsidRPr="000A5B99">
        <w:rPr>
          <w:rFonts w:ascii="Book Antiqua" w:hAnsi="Book Antiqua"/>
          <w:sz w:val="24"/>
          <w:szCs w:val="24"/>
        </w:rPr>
        <w:t>, which stained red</w:t>
      </w:r>
      <w:r w:rsidR="00373130" w:rsidRPr="000A5B99">
        <w:rPr>
          <w:rFonts w:ascii="Book Antiqua" w:hAnsi="Book Antiqua"/>
          <w:sz w:val="24"/>
          <w:szCs w:val="24"/>
        </w:rPr>
        <w:t xml:space="preserve"> with</w:t>
      </w:r>
      <w:r w:rsidR="00565946" w:rsidRPr="000A5B99">
        <w:rPr>
          <w:rFonts w:ascii="Book Antiqua" w:hAnsi="Book Antiqua"/>
          <w:sz w:val="24"/>
          <w:szCs w:val="24"/>
        </w:rPr>
        <w:t xml:space="preserve"> Alizarin Red S (Figure 1F). </w:t>
      </w:r>
      <w:r w:rsidR="006707EE" w:rsidRPr="000A5B99">
        <w:rPr>
          <w:rFonts w:ascii="Book Antiqua" w:hAnsi="Book Antiqua"/>
          <w:sz w:val="24"/>
          <w:szCs w:val="24"/>
        </w:rPr>
        <w:t>M</w:t>
      </w:r>
      <w:r w:rsidRPr="000A5B99">
        <w:rPr>
          <w:rFonts w:ascii="Book Antiqua" w:hAnsi="Book Antiqua"/>
          <w:sz w:val="24"/>
          <w:szCs w:val="24"/>
        </w:rPr>
        <w:t xml:space="preserve">oreover, “osteocytes” </w:t>
      </w:r>
      <w:r w:rsidR="00A945EE" w:rsidRPr="000A5B99">
        <w:rPr>
          <w:rFonts w:ascii="Book Antiqua" w:hAnsi="Book Antiqua"/>
          <w:sz w:val="24"/>
          <w:szCs w:val="24"/>
        </w:rPr>
        <w:t>produced Ca</w:t>
      </w:r>
      <w:r w:rsidR="00A945EE" w:rsidRPr="000A5B99">
        <w:rPr>
          <w:rFonts w:ascii="Book Antiqua" w:hAnsi="Book Antiqua"/>
          <w:sz w:val="24"/>
          <w:szCs w:val="24"/>
          <w:vertAlign w:val="superscript"/>
        </w:rPr>
        <w:t>2+</w:t>
      </w:r>
      <w:r w:rsidR="00A945EE" w:rsidRPr="000A5B99">
        <w:rPr>
          <w:rFonts w:ascii="Book Antiqua" w:hAnsi="Book Antiqua"/>
          <w:sz w:val="24"/>
          <w:szCs w:val="24"/>
        </w:rPr>
        <w:t xml:space="preserve"> deposits more than 0.9 m</w:t>
      </w:r>
      <w:r w:rsidR="002D6CF3" w:rsidRPr="000A5B99">
        <w:rPr>
          <w:rFonts w:ascii="Book Antiqua" w:hAnsi="Book Antiqua"/>
          <w:sz w:val="24"/>
          <w:szCs w:val="24"/>
        </w:rPr>
        <w:t>mol</w:t>
      </w:r>
      <w:r w:rsidR="00A945EE" w:rsidRPr="000A5B99">
        <w:rPr>
          <w:rFonts w:ascii="Book Antiqua" w:hAnsi="Book Antiqua"/>
          <w:sz w:val="24"/>
          <w:szCs w:val="24"/>
        </w:rPr>
        <w:t xml:space="preserve"> (</w:t>
      </w:r>
      <w:r w:rsidR="004F147A" w:rsidRPr="000A5B99">
        <w:rPr>
          <w:rFonts w:ascii="Book Antiqua" w:hAnsi="Book Antiqua"/>
          <w:sz w:val="24"/>
          <w:szCs w:val="24"/>
        </w:rPr>
        <w:t xml:space="preserve">Supplementary </w:t>
      </w:r>
      <w:r w:rsidR="00A945EE" w:rsidRPr="000A5B99">
        <w:rPr>
          <w:rFonts w:ascii="Book Antiqua" w:hAnsi="Book Antiqua"/>
          <w:sz w:val="24"/>
          <w:szCs w:val="24"/>
        </w:rPr>
        <w:t>Figure 2).</w:t>
      </w:r>
      <w:r w:rsidR="006707EE" w:rsidRPr="000A5B99">
        <w:rPr>
          <w:rFonts w:ascii="Book Antiqua" w:hAnsi="Book Antiqua"/>
          <w:sz w:val="24"/>
          <w:szCs w:val="24"/>
        </w:rPr>
        <w:t xml:space="preserve"> </w:t>
      </w:r>
      <w:r w:rsidR="00565946" w:rsidRPr="000A5B99">
        <w:rPr>
          <w:rFonts w:ascii="Book Antiqua" w:hAnsi="Book Antiqua"/>
          <w:sz w:val="24"/>
          <w:szCs w:val="24"/>
        </w:rPr>
        <w:t>Under “adipogenic”</w:t>
      </w:r>
      <w:r w:rsidR="00373130" w:rsidRPr="000A5B99">
        <w:rPr>
          <w:rFonts w:ascii="Book Antiqua" w:hAnsi="Book Antiqua"/>
          <w:sz w:val="24"/>
          <w:szCs w:val="24"/>
        </w:rPr>
        <w:t>-</w:t>
      </w:r>
      <w:r w:rsidR="00565946" w:rsidRPr="000A5B99">
        <w:rPr>
          <w:rFonts w:ascii="Book Antiqua" w:hAnsi="Book Antiqua"/>
          <w:sz w:val="24"/>
          <w:szCs w:val="24"/>
        </w:rPr>
        <w:t xml:space="preserve">inducing conditions, WJ-MSCs successfully produced lipid </w:t>
      </w:r>
      <w:r w:rsidR="00DD308C" w:rsidRPr="000A5B99">
        <w:rPr>
          <w:rFonts w:ascii="Book Antiqua" w:hAnsi="Book Antiqua"/>
          <w:sz w:val="24"/>
          <w:szCs w:val="24"/>
        </w:rPr>
        <w:t>vacuoles</w:t>
      </w:r>
      <w:r w:rsidR="00565946" w:rsidRPr="000A5B99">
        <w:rPr>
          <w:rFonts w:ascii="Book Antiqua" w:hAnsi="Book Antiqua"/>
          <w:sz w:val="24"/>
          <w:szCs w:val="24"/>
        </w:rPr>
        <w:t xml:space="preserve">, </w:t>
      </w:r>
      <w:r w:rsidR="00373130" w:rsidRPr="000A5B99">
        <w:rPr>
          <w:rFonts w:ascii="Book Antiqua" w:hAnsi="Book Antiqua"/>
          <w:sz w:val="24"/>
          <w:szCs w:val="24"/>
        </w:rPr>
        <w:t xml:space="preserve">which </w:t>
      </w:r>
      <w:r w:rsidR="00565946" w:rsidRPr="000A5B99">
        <w:rPr>
          <w:rFonts w:ascii="Book Antiqua" w:hAnsi="Book Antiqua"/>
          <w:sz w:val="24"/>
          <w:szCs w:val="24"/>
        </w:rPr>
        <w:t>were visible with Oil Red O staining (Figure 1F).</w:t>
      </w:r>
      <w:r w:rsidR="009314EC" w:rsidRPr="000A5B99">
        <w:rPr>
          <w:rFonts w:ascii="Book Antiqua" w:hAnsi="Book Antiqua"/>
          <w:sz w:val="24"/>
          <w:szCs w:val="24"/>
        </w:rPr>
        <w:t xml:space="preserve"> In regards to</w:t>
      </w:r>
      <w:r w:rsidR="00565946" w:rsidRPr="000A5B99">
        <w:rPr>
          <w:rFonts w:ascii="Book Antiqua" w:hAnsi="Book Antiqua"/>
          <w:sz w:val="24"/>
          <w:szCs w:val="24"/>
        </w:rPr>
        <w:t xml:space="preserve"> “chondrogenic” differentiation, 3D cultures of WJ-MSCs</w:t>
      </w:r>
      <w:r w:rsidR="009314EC" w:rsidRPr="000A5B99">
        <w:rPr>
          <w:rFonts w:ascii="Book Antiqua" w:hAnsi="Book Antiqua"/>
          <w:sz w:val="24"/>
          <w:szCs w:val="24"/>
        </w:rPr>
        <w:t xml:space="preserve"> were</w:t>
      </w:r>
      <w:r w:rsidR="00565946" w:rsidRPr="000A5B99">
        <w:rPr>
          <w:rFonts w:ascii="Book Antiqua" w:hAnsi="Book Antiqua"/>
          <w:sz w:val="24"/>
          <w:szCs w:val="24"/>
        </w:rPr>
        <w:t xml:space="preserve"> characterized by</w:t>
      </w:r>
      <w:r w:rsidR="00373130" w:rsidRPr="000A5B99">
        <w:rPr>
          <w:rFonts w:ascii="Book Antiqua" w:hAnsi="Book Antiqua"/>
          <w:sz w:val="24"/>
          <w:szCs w:val="24"/>
        </w:rPr>
        <w:t xml:space="preserve"> the</w:t>
      </w:r>
      <w:r w:rsidR="00565946" w:rsidRPr="000A5B99">
        <w:rPr>
          <w:rFonts w:ascii="Book Antiqua" w:hAnsi="Book Antiqua"/>
          <w:sz w:val="24"/>
          <w:szCs w:val="24"/>
        </w:rPr>
        <w:t xml:space="preserve"> </w:t>
      </w:r>
      <w:r w:rsidR="009314EC" w:rsidRPr="000A5B99">
        <w:rPr>
          <w:rFonts w:ascii="Book Antiqua" w:hAnsi="Book Antiqua"/>
          <w:sz w:val="24"/>
          <w:szCs w:val="24"/>
        </w:rPr>
        <w:t xml:space="preserve">production of </w:t>
      </w:r>
      <w:r w:rsidR="00565946" w:rsidRPr="000A5B99">
        <w:rPr>
          <w:rFonts w:ascii="Book Antiqua" w:hAnsi="Book Antiqua"/>
          <w:sz w:val="24"/>
          <w:szCs w:val="24"/>
        </w:rPr>
        <w:t>proteoglycan aggregation</w:t>
      </w:r>
      <w:r w:rsidR="009314EC" w:rsidRPr="000A5B99">
        <w:rPr>
          <w:rFonts w:ascii="Book Antiqua" w:hAnsi="Book Antiqua"/>
          <w:sz w:val="24"/>
          <w:szCs w:val="24"/>
        </w:rPr>
        <w:t>s</w:t>
      </w:r>
      <w:r w:rsidR="00565946" w:rsidRPr="000A5B99">
        <w:rPr>
          <w:rFonts w:ascii="Book Antiqua" w:hAnsi="Book Antiqua"/>
          <w:sz w:val="24"/>
          <w:szCs w:val="24"/>
        </w:rPr>
        <w:t>, as was indicated by Alcian blue</w:t>
      </w:r>
      <w:r w:rsidR="00A945EE" w:rsidRPr="000A5B99">
        <w:rPr>
          <w:rFonts w:ascii="Book Antiqua" w:hAnsi="Book Antiqua"/>
          <w:sz w:val="24"/>
          <w:szCs w:val="24"/>
        </w:rPr>
        <w:t xml:space="preserve"> and Bern Score</w:t>
      </w:r>
      <w:r w:rsidR="00043CD0" w:rsidRPr="000A5B99">
        <w:rPr>
          <w:rFonts w:ascii="Book Antiqua" w:hAnsi="Book Antiqua"/>
          <w:sz w:val="24"/>
          <w:szCs w:val="24"/>
        </w:rPr>
        <w:t>s</w:t>
      </w:r>
      <w:r w:rsidR="00A945EE" w:rsidRPr="000A5B99">
        <w:rPr>
          <w:rFonts w:ascii="Book Antiqua" w:hAnsi="Book Antiqua"/>
          <w:sz w:val="24"/>
          <w:szCs w:val="24"/>
        </w:rPr>
        <w:t xml:space="preserve"> </w:t>
      </w:r>
      <w:r w:rsidR="00565946" w:rsidRPr="000A5B99">
        <w:rPr>
          <w:rFonts w:ascii="Book Antiqua" w:hAnsi="Book Antiqua"/>
          <w:sz w:val="24"/>
          <w:szCs w:val="24"/>
        </w:rPr>
        <w:t>(Figure 1F</w:t>
      </w:r>
      <w:r w:rsidR="00A945EE" w:rsidRPr="000A5B99">
        <w:rPr>
          <w:rFonts w:ascii="Book Antiqua" w:hAnsi="Book Antiqua"/>
          <w:sz w:val="24"/>
          <w:szCs w:val="24"/>
        </w:rPr>
        <w:t xml:space="preserve"> and </w:t>
      </w:r>
      <w:r w:rsidR="004F147A" w:rsidRPr="000A5B99">
        <w:rPr>
          <w:rFonts w:ascii="Book Antiqua" w:hAnsi="Book Antiqua"/>
          <w:sz w:val="24"/>
          <w:szCs w:val="24"/>
        </w:rPr>
        <w:t xml:space="preserve">Supplementary </w:t>
      </w:r>
      <w:r w:rsidR="00A945EE" w:rsidRPr="000A5B99">
        <w:rPr>
          <w:rFonts w:ascii="Book Antiqua" w:hAnsi="Book Antiqua"/>
          <w:sz w:val="24"/>
          <w:szCs w:val="24"/>
        </w:rPr>
        <w:t>Table 1</w:t>
      </w:r>
      <w:r w:rsidR="00565946" w:rsidRPr="000A5B99">
        <w:rPr>
          <w:rFonts w:ascii="Book Antiqua" w:hAnsi="Book Antiqua"/>
          <w:sz w:val="24"/>
          <w:szCs w:val="24"/>
        </w:rPr>
        <w:t>).</w:t>
      </w:r>
      <w:r w:rsidR="00C62FB7" w:rsidRPr="000A5B99">
        <w:rPr>
          <w:rFonts w:ascii="Book Antiqua" w:hAnsi="Book Antiqua"/>
          <w:sz w:val="24"/>
          <w:szCs w:val="24"/>
        </w:rPr>
        <w:tab/>
      </w:r>
      <w:r w:rsidR="00EF6DB8" w:rsidRPr="000A5B99">
        <w:rPr>
          <w:rFonts w:ascii="Book Antiqua" w:hAnsi="Book Antiqua"/>
          <w:sz w:val="24"/>
          <w:szCs w:val="24"/>
        </w:rPr>
        <w:t xml:space="preserve">Flow </w:t>
      </w:r>
      <w:r w:rsidR="00043CD0" w:rsidRPr="000A5B99">
        <w:rPr>
          <w:rFonts w:ascii="Book Antiqua" w:hAnsi="Book Antiqua"/>
          <w:sz w:val="24"/>
          <w:szCs w:val="24"/>
        </w:rPr>
        <w:t xml:space="preserve">cytometry </w:t>
      </w:r>
      <w:r w:rsidR="00EF6DB8" w:rsidRPr="000A5B99">
        <w:rPr>
          <w:rFonts w:ascii="Book Antiqua" w:hAnsi="Book Antiqua"/>
          <w:sz w:val="24"/>
          <w:szCs w:val="24"/>
        </w:rPr>
        <w:t xml:space="preserve">analysis showed that WJ-MSCs were characterized by </w:t>
      </w:r>
      <w:r w:rsidR="00043CD0" w:rsidRPr="000A5B99">
        <w:rPr>
          <w:rFonts w:ascii="Book Antiqua" w:hAnsi="Book Antiqua"/>
          <w:sz w:val="24"/>
          <w:szCs w:val="24"/>
        </w:rPr>
        <w:t xml:space="preserve">their </w:t>
      </w:r>
      <w:r w:rsidR="00EF6DB8" w:rsidRPr="000A5B99">
        <w:rPr>
          <w:rFonts w:ascii="Book Antiqua" w:hAnsi="Book Antiqua"/>
          <w:sz w:val="24"/>
          <w:szCs w:val="24"/>
        </w:rPr>
        <w:t>positive expression</w:t>
      </w:r>
      <w:r w:rsidR="009A53F2" w:rsidRPr="000A5B99">
        <w:rPr>
          <w:rFonts w:ascii="Book Antiqua" w:hAnsi="Book Antiqua"/>
          <w:sz w:val="24"/>
          <w:szCs w:val="24"/>
        </w:rPr>
        <w:t xml:space="preserve"> </w:t>
      </w:r>
      <w:r w:rsidR="00181E9F" w:rsidRPr="000A5B99">
        <w:rPr>
          <w:rFonts w:ascii="Book Antiqua" w:hAnsi="Book Antiqua"/>
          <w:sz w:val="24"/>
          <w:szCs w:val="24"/>
        </w:rPr>
        <w:t xml:space="preserve">of </w:t>
      </w:r>
      <w:r w:rsidR="009A53F2" w:rsidRPr="000A5B99">
        <w:rPr>
          <w:rFonts w:ascii="Book Antiqua" w:hAnsi="Book Antiqua"/>
          <w:sz w:val="24"/>
          <w:szCs w:val="24"/>
        </w:rPr>
        <w:t>up to 92%</w:t>
      </w:r>
      <w:r w:rsidR="00EF6DB8" w:rsidRPr="000A5B99">
        <w:rPr>
          <w:rFonts w:ascii="Book Antiqua" w:hAnsi="Book Antiqua"/>
          <w:sz w:val="24"/>
          <w:szCs w:val="24"/>
        </w:rPr>
        <w:t xml:space="preserve"> for CD73, CD90, CD105, CD29, HLA-ABC and CD44</w:t>
      </w:r>
      <w:r w:rsidR="00043CD0" w:rsidRPr="000A5B99">
        <w:rPr>
          <w:rFonts w:ascii="Book Antiqua" w:hAnsi="Book Antiqua"/>
          <w:sz w:val="24"/>
          <w:szCs w:val="24"/>
        </w:rPr>
        <w:t>,</w:t>
      </w:r>
      <w:r w:rsidR="00EF6DB8" w:rsidRPr="000A5B99">
        <w:rPr>
          <w:rFonts w:ascii="Book Antiqua" w:hAnsi="Book Antiqua"/>
          <w:sz w:val="24"/>
          <w:szCs w:val="24"/>
        </w:rPr>
        <w:t xml:space="preserve"> and </w:t>
      </w:r>
      <w:r w:rsidR="009A53F2" w:rsidRPr="000A5B99">
        <w:rPr>
          <w:rFonts w:ascii="Book Antiqua" w:hAnsi="Book Antiqua"/>
          <w:sz w:val="24"/>
          <w:szCs w:val="24"/>
        </w:rPr>
        <w:t xml:space="preserve">by </w:t>
      </w:r>
      <w:r w:rsidR="00043CD0" w:rsidRPr="000A5B99">
        <w:rPr>
          <w:rFonts w:ascii="Book Antiqua" w:hAnsi="Book Antiqua"/>
          <w:sz w:val="24"/>
          <w:szCs w:val="24"/>
        </w:rPr>
        <w:t xml:space="preserve">their </w:t>
      </w:r>
      <w:r w:rsidR="00EF6DB8" w:rsidRPr="000A5B99">
        <w:rPr>
          <w:rFonts w:ascii="Book Antiqua" w:hAnsi="Book Antiqua"/>
          <w:sz w:val="24"/>
          <w:szCs w:val="24"/>
        </w:rPr>
        <w:t>negative expression</w:t>
      </w:r>
      <w:r w:rsidR="009A53F2" w:rsidRPr="000A5B99">
        <w:rPr>
          <w:rFonts w:ascii="Book Antiqua" w:hAnsi="Book Antiqua"/>
          <w:sz w:val="24"/>
          <w:szCs w:val="24"/>
        </w:rPr>
        <w:t xml:space="preserve"> below 2%</w:t>
      </w:r>
      <w:r w:rsidR="00EF6DB8" w:rsidRPr="000A5B99">
        <w:rPr>
          <w:rFonts w:ascii="Book Antiqua" w:hAnsi="Book Antiqua"/>
          <w:sz w:val="24"/>
          <w:szCs w:val="24"/>
        </w:rPr>
        <w:t xml:space="preserve"> for CD3, CD19, CD31, HLA-DR, CD34 and CD45 (Figure 1G and 1H)</w:t>
      </w:r>
      <w:r w:rsidR="00FA24F7" w:rsidRPr="000A5B99">
        <w:rPr>
          <w:rFonts w:ascii="Book Antiqua" w:hAnsi="Book Antiqua"/>
          <w:sz w:val="24"/>
          <w:szCs w:val="24"/>
        </w:rPr>
        <w:t>.</w:t>
      </w:r>
      <w:r w:rsidR="00C62FB7" w:rsidRPr="000A5B99">
        <w:rPr>
          <w:rFonts w:ascii="Book Antiqua" w:hAnsi="Book Antiqua"/>
          <w:sz w:val="24"/>
          <w:szCs w:val="24"/>
        </w:rPr>
        <w:tab/>
      </w:r>
    </w:p>
    <w:p w14:paraId="54BF668F" w14:textId="77777777" w:rsidR="002D6CF3" w:rsidRPr="000A5B99" w:rsidRDefault="002D6CF3" w:rsidP="002D30B7">
      <w:pPr>
        <w:spacing w:after="0" w:line="360" w:lineRule="auto"/>
        <w:ind w:firstLineChars="100" w:firstLine="240"/>
        <w:jc w:val="both"/>
        <w:rPr>
          <w:rFonts w:ascii="Book Antiqua" w:hAnsi="Book Antiqua"/>
          <w:sz w:val="24"/>
          <w:szCs w:val="24"/>
        </w:rPr>
      </w:pPr>
    </w:p>
    <w:p w14:paraId="62402775" w14:textId="2627251E" w:rsidR="002F5F1C" w:rsidRPr="000A5B99" w:rsidRDefault="00034BC5" w:rsidP="002D30B7">
      <w:pPr>
        <w:tabs>
          <w:tab w:val="left" w:pos="8080"/>
          <w:tab w:val="left" w:pos="8363"/>
        </w:tabs>
        <w:spacing w:after="0" w:line="360" w:lineRule="auto"/>
        <w:ind w:right="284"/>
        <w:jc w:val="both"/>
        <w:rPr>
          <w:rFonts w:ascii="Book Antiqua" w:hAnsi="Book Antiqua"/>
          <w:b/>
          <w:bCs/>
          <w:i/>
          <w:sz w:val="24"/>
          <w:szCs w:val="24"/>
        </w:rPr>
      </w:pPr>
      <w:r w:rsidRPr="000A5B99">
        <w:rPr>
          <w:rFonts w:ascii="Book Antiqua" w:hAnsi="Book Antiqua"/>
          <w:b/>
          <w:bCs/>
          <w:i/>
          <w:sz w:val="24"/>
          <w:szCs w:val="24"/>
        </w:rPr>
        <w:t>Evaluation of VSMC differentiation</w:t>
      </w:r>
    </w:p>
    <w:p w14:paraId="77165C44" w14:textId="0D3E7D86" w:rsidR="002D6CF3" w:rsidRPr="000A5B99" w:rsidRDefault="00034BC5" w:rsidP="002D30B7">
      <w:pPr>
        <w:spacing w:after="0" w:line="360" w:lineRule="auto"/>
        <w:jc w:val="both"/>
        <w:rPr>
          <w:rFonts w:ascii="Book Antiqua" w:hAnsi="Book Antiqua"/>
          <w:sz w:val="24"/>
          <w:szCs w:val="24"/>
        </w:rPr>
      </w:pPr>
      <w:r w:rsidRPr="000A5B99">
        <w:rPr>
          <w:rFonts w:ascii="Book Antiqua" w:hAnsi="Book Antiqua"/>
          <w:sz w:val="24"/>
          <w:szCs w:val="24"/>
        </w:rPr>
        <w:t xml:space="preserve">WJ-MSCs were successfully differentiated </w:t>
      </w:r>
      <w:r w:rsidR="00514E78" w:rsidRPr="000A5B99">
        <w:rPr>
          <w:rFonts w:ascii="Book Antiqua" w:hAnsi="Book Antiqua"/>
          <w:sz w:val="24"/>
          <w:szCs w:val="24"/>
        </w:rPr>
        <w:t>in</w:t>
      </w:r>
      <w:r w:rsidRPr="000A5B99">
        <w:rPr>
          <w:rFonts w:ascii="Book Antiqua" w:hAnsi="Book Antiqua"/>
          <w:sz w:val="24"/>
          <w:szCs w:val="24"/>
        </w:rPr>
        <w:t xml:space="preserve">to VSMCs with the proposed differentiation protocol. Treatment of WJ-MSCs with UCB-PL in combination with ascorbic acid </w:t>
      </w:r>
      <w:r w:rsidR="00514E78" w:rsidRPr="000A5B99">
        <w:rPr>
          <w:rFonts w:ascii="Book Antiqua" w:hAnsi="Book Antiqua"/>
          <w:sz w:val="24"/>
          <w:szCs w:val="24"/>
        </w:rPr>
        <w:t xml:space="preserve">resulted </w:t>
      </w:r>
      <w:r w:rsidRPr="000A5B99">
        <w:rPr>
          <w:rFonts w:ascii="Book Antiqua" w:hAnsi="Book Antiqua"/>
          <w:sz w:val="24"/>
          <w:szCs w:val="24"/>
        </w:rPr>
        <w:t>in cells with more elongated spindle-shaped morpholog</w:t>
      </w:r>
      <w:r w:rsidR="00514E78" w:rsidRPr="000A5B99">
        <w:rPr>
          <w:rFonts w:ascii="Book Antiqua" w:hAnsi="Book Antiqua"/>
          <w:sz w:val="24"/>
          <w:szCs w:val="24"/>
        </w:rPr>
        <w:t>ies</w:t>
      </w:r>
      <w:r w:rsidRPr="000A5B99">
        <w:rPr>
          <w:rFonts w:ascii="Book Antiqua" w:hAnsi="Book Antiqua"/>
          <w:sz w:val="24"/>
          <w:szCs w:val="24"/>
        </w:rPr>
        <w:t xml:space="preserve"> compared with undifferentiated cells (Figure 2A). VSMC markers such as </w:t>
      </w:r>
      <w:r w:rsidRPr="000A5B99">
        <w:rPr>
          <w:rFonts w:ascii="Book Antiqua" w:hAnsi="Book Antiqua"/>
          <w:i/>
          <w:sz w:val="24"/>
          <w:szCs w:val="24"/>
        </w:rPr>
        <w:t xml:space="preserve">ACTA2, MYOCD, MYH11 </w:t>
      </w:r>
      <w:r w:rsidRPr="000A5B99">
        <w:rPr>
          <w:rFonts w:ascii="Book Antiqua" w:hAnsi="Book Antiqua"/>
          <w:sz w:val="24"/>
          <w:szCs w:val="24"/>
        </w:rPr>
        <w:t>and</w:t>
      </w:r>
      <w:r w:rsidRPr="000A5B99">
        <w:rPr>
          <w:rFonts w:ascii="Book Antiqua" w:hAnsi="Book Antiqua"/>
          <w:i/>
          <w:sz w:val="24"/>
          <w:szCs w:val="24"/>
        </w:rPr>
        <w:t xml:space="preserve"> TGLN</w:t>
      </w:r>
      <w:r w:rsidRPr="000A5B99">
        <w:rPr>
          <w:rFonts w:ascii="Book Antiqua" w:hAnsi="Book Antiqua"/>
          <w:sz w:val="24"/>
          <w:szCs w:val="24"/>
        </w:rPr>
        <w:t xml:space="preserve"> were expressed at the mRNA level in differentiated cells (Figure 2B). In addition, </w:t>
      </w:r>
      <w:r w:rsidR="00234C61" w:rsidRPr="000A5B99">
        <w:rPr>
          <w:rFonts w:ascii="Book Antiqua" w:hAnsi="Book Antiqua"/>
          <w:sz w:val="24"/>
          <w:szCs w:val="24"/>
        </w:rPr>
        <w:t xml:space="preserve">differentiated VSMCs </w:t>
      </w:r>
      <w:r w:rsidRPr="000A5B99">
        <w:rPr>
          <w:rFonts w:ascii="Book Antiqua" w:hAnsi="Book Antiqua"/>
          <w:sz w:val="24"/>
          <w:szCs w:val="24"/>
        </w:rPr>
        <w:t xml:space="preserve">also expressed </w:t>
      </w:r>
      <w:r w:rsidRPr="000A5B99">
        <w:rPr>
          <w:rFonts w:ascii="Book Antiqua" w:hAnsi="Book Antiqua"/>
          <w:i/>
          <w:sz w:val="24"/>
          <w:szCs w:val="24"/>
        </w:rPr>
        <w:t xml:space="preserve">SOX9 </w:t>
      </w:r>
      <w:r w:rsidRPr="000A5B99">
        <w:rPr>
          <w:rFonts w:ascii="Book Antiqua" w:hAnsi="Book Antiqua"/>
          <w:sz w:val="24"/>
          <w:szCs w:val="24"/>
        </w:rPr>
        <w:t>(Figure 2B). Pluripotency</w:t>
      </w:r>
      <w:r w:rsidR="00514E78" w:rsidRPr="000A5B99">
        <w:rPr>
          <w:rFonts w:ascii="Book Antiqua" w:hAnsi="Book Antiqua"/>
          <w:sz w:val="24"/>
          <w:szCs w:val="24"/>
        </w:rPr>
        <w:t>-</w:t>
      </w:r>
      <w:r w:rsidRPr="000A5B99">
        <w:rPr>
          <w:rFonts w:ascii="Book Antiqua" w:hAnsi="Book Antiqua"/>
          <w:sz w:val="24"/>
          <w:szCs w:val="24"/>
        </w:rPr>
        <w:t xml:space="preserve">related genes, such as </w:t>
      </w:r>
      <w:r w:rsidRPr="000A5B99">
        <w:rPr>
          <w:rFonts w:ascii="Book Antiqua" w:hAnsi="Book Antiqua"/>
          <w:i/>
          <w:sz w:val="24"/>
          <w:szCs w:val="24"/>
        </w:rPr>
        <w:t xml:space="preserve">NANOG </w:t>
      </w:r>
      <w:r w:rsidRPr="000A5B99">
        <w:rPr>
          <w:rFonts w:ascii="Book Antiqua" w:hAnsi="Book Antiqua"/>
          <w:sz w:val="24"/>
          <w:szCs w:val="24"/>
        </w:rPr>
        <w:t xml:space="preserve">and </w:t>
      </w:r>
      <w:r w:rsidRPr="000A5B99">
        <w:rPr>
          <w:rFonts w:ascii="Book Antiqua" w:hAnsi="Book Antiqua"/>
          <w:i/>
          <w:sz w:val="24"/>
          <w:szCs w:val="24"/>
        </w:rPr>
        <w:t>OCT4</w:t>
      </w:r>
      <w:r w:rsidRPr="000A5B99">
        <w:rPr>
          <w:rFonts w:ascii="Book Antiqua" w:hAnsi="Book Antiqua"/>
          <w:sz w:val="24"/>
          <w:szCs w:val="24"/>
        </w:rPr>
        <w:t xml:space="preserve">, were not expressed in differentiated VSMCs (Figure 2B). On the other hand, untreated WJ-MSCs did not express the above markers, with the only exception </w:t>
      </w:r>
      <w:r w:rsidR="00514E78" w:rsidRPr="000A5B99">
        <w:rPr>
          <w:rFonts w:ascii="Book Antiqua" w:hAnsi="Book Antiqua"/>
          <w:sz w:val="24"/>
          <w:szCs w:val="24"/>
        </w:rPr>
        <w:t xml:space="preserve">being </w:t>
      </w:r>
      <w:r w:rsidRPr="000A5B99">
        <w:rPr>
          <w:rFonts w:ascii="Book Antiqua" w:hAnsi="Book Antiqua"/>
          <w:i/>
          <w:sz w:val="24"/>
          <w:szCs w:val="24"/>
        </w:rPr>
        <w:t>ACTA2</w:t>
      </w:r>
      <w:r w:rsidRPr="000A5B99">
        <w:rPr>
          <w:rFonts w:ascii="Book Antiqua" w:hAnsi="Book Antiqua"/>
          <w:sz w:val="24"/>
          <w:szCs w:val="24"/>
        </w:rPr>
        <w:t xml:space="preserve"> (Figure 2B). WJ-MSCs successfully expressed pluripotency</w:t>
      </w:r>
      <w:r w:rsidR="00514E78" w:rsidRPr="000A5B99">
        <w:rPr>
          <w:rFonts w:ascii="Book Antiqua" w:hAnsi="Book Antiqua"/>
          <w:sz w:val="24"/>
          <w:szCs w:val="24"/>
        </w:rPr>
        <w:t>-</w:t>
      </w:r>
      <w:r w:rsidRPr="000A5B99">
        <w:rPr>
          <w:rFonts w:ascii="Book Antiqua" w:hAnsi="Book Antiqua"/>
          <w:sz w:val="24"/>
          <w:szCs w:val="24"/>
        </w:rPr>
        <w:t xml:space="preserve">related genes such as </w:t>
      </w:r>
      <w:r w:rsidRPr="000A5B99">
        <w:rPr>
          <w:rFonts w:ascii="Book Antiqua" w:hAnsi="Book Antiqua"/>
          <w:i/>
          <w:sz w:val="24"/>
          <w:szCs w:val="24"/>
        </w:rPr>
        <w:t xml:space="preserve">NANOG </w:t>
      </w:r>
      <w:r w:rsidRPr="000A5B99">
        <w:rPr>
          <w:rFonts w:ascii="Book Antiqua" w:hAnsi="Book Antiqua"/>
          <w:sz w:val="24"/>
          <w:szCs w:val="24"/>
        </w:rPr>
        <w:t xml:space="preserve">and </w:t>
      </w:r>
      <w:r w:rsidRPr="000A5B99">
        <w:rPr>
          <w:rFonts w:ascii="Book Antiqua" w:hAnsi="Book Antiqua"/>
          <w:i/>
          <w:sz w:val="24"/>
          <w:szCs w:val="24"/>
        </w:rPr>
        <w:t xml:space="preserve">OCT4 </w:t>
      </w:r>
      <w:r w:rsidRPr="000A5B99">
        <w:rPr>
          <w:rFonts w:ascii="Book Antiqua" w:hAnsi="Book Antiqua"/>
          <w:sz w:val="24"/>
          <w:szCs w:val="24"/>
        </w:rPr>
        <w:t>(Figure 2B).</w:t>
      </w:r>
    </w:p>
    <w:p w14:paraId="30737CA3" w14:textId="205AADD1" w:rsidR="007828C1" w:rsidRPr="000A5B99" w:rsidRDefault="00034BC5"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lastRenderedPageBreak/>
        <w:t xml:space="preserve">The </w:t>
      </w:r>
      <w:r w:rsidR="00234C61" w:rsidRPr="000A5B99">
        <w:rPr>
          <w:rFonts w:ascii="Book Antiqua" w:hAnsi="Book Antiqua"/>
          <w:sz w:val="24"/>
          <w:szCs w:val="24"/>
        </w:rPr>
        <w:t xml:space="preserve">estimation of </w:t>
      </w:r>
      <w:r w:rsidRPr="000A5B99">
        <w:rPr>
          <w:rFonts w:ascii="Book Antiqua" w:hAnsi="Book Antiqua"/>
          <w:sz w:val="24"/>
          <w:szCs w:val="24"/>
        </w:rPr>
        <w:t>WJ-MSC and VSMC proliferation was performed using the ATP assay. Both cellular populations were characterized by equal amount</w:t>
      </w:r>
      <w:r w:rsidR="00514E78" w:rsidRPr="000A5B99">
        <w:rPr>
          <w:rFonts w:ascii="Book Antiqua" w:hAnsi="Book Antiqua"/>
          <w:sz w:val="24"/>
          <w:szCs w:val="24"/>
        </w:rPr>
        <w:t>s</w:t>
      </w:r>
      <w:r w:rsidRPr="000A5B99">
        <w:rPr>
          <w:rFonts w:ascii="Book Antiqua" w:hAnsi="Book Antiqua"/>
          <w:sz w:val="24"/>
          <w:szCs w:val="24"/>
        </w:rPr>
        <w:t xml:space="preserve"> (17 ± 3 n</w:t>
      </w:r>
      <w:r w:rsidR="007828C1" w:rsidRPr="000A5B99">
        <w:rPr>
          <w:rFonts w:ascii="Book Antiqua" w:hAnsi="Book Antiqua"/>
          <w:sz w:val="24"/>
          <w:szCs w:val="24"/>
        </w:rPr>
        <w:t>mol</w:t>
      </w:r>
      <w:r w:rsidRPr="000A5B99">
        <w:rPr>
          <w:rFonts w:ascii="Book Antiqua" w:hAnsi="Book Antiqua"/>
          <w:sz w:val="24"/>
          <w:szCs w:val="24"/>
        </w:rPr>
        <w:t xml:space="preserve"> and 18 ± 3 n</w:t>
      </w:r>
      <w:r w:rsidR="007828C1" w:rsidRPr="000A5B99">
        <w:rPr>
          <w:rFonts w:ascii="Book Antiqua" w:hAnsi="Book Antiqua"/>
          <w:sz w:val="24"/>
          <w:szCs w:val="24"/>
        </w:rPr>
        <w:t>mol</w:t>
      </w:r>
      <w:r w:rsidRPr="000A5B99">
        <w:rPr>
          <w:rFonts w:ascii="Book Antiqua" w:hAnsi="Book Antiqua"/>
          <w:sz w:val="24"/>
          <w:szCs w:val="24"/>
        </w:rPr>
        <w:t>) of ATP (Figure 2C).</w:t>
      </w:r>
    </w:p>
    <w:p w14:paraId="309AD7B4" w14:textId="20ACAD25" w:rsidR="007828C1" w:rsidRPr="000A5B99" w:rsidRDefault="00034BC5"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Further determination of successful VSMC</w:t>
      </w:r>
      <w:r w:rsidR="00514E78" w:rsidRPr="000A5B99">
        <w:rPr>
          <w:rFonts w:ascii="Book Antiqua" w:hAnsi="Book Antiqua"/>
          <w:sz w:val="24"/>
          <w:szCs w:val="24"/>
        </w:rPr>
        <w:t xml:space="preserve"> </w:t>
      </w:r>
      <w:r w:rsidRPr="000A5B99">
        <w:rPr>
          <w:rFonts w:ascii="Book Antiqua" w:hAnsi="Book Antiqua"/>
          <w:sz w:val="24"/>
          <w:szCs w:val="24"/>
        </w:rPr>
        <w:t xml:space="preserve">differentiation involved the performance of indirect immunofluorescence against ACTA2 and MYH11 in combination with DAPI stain (Figure 2D and </w:t>
      </w:r>
      <w:r w:rsidR="004F147A" w:rsidRPr="000A5B99">
        <w:rPr>
          <w:rFonts w:ascii="Book Antiqua" w:hAnsi="Book Antiqua"/>
          <w:sz w:val="24"/>
          <w:szCs w:val="24"/>
        </w:rPr>
        <w:t xml:space="preserve">Supplementary Figure </w:t>
      </w:r>
      <w:r w:rsidRPr="000A5B99">
        <w:rPr>
          <w:rFonts w:ascii="Book Antiqua" w:hAnsi="Book Antiqua"/>
          <w:sz w:val="24"/>
          <w:szCs w:val="24"/>
        </w:rPr>
        <w:t>3). Early and late VSMC</w:t>
      </w:r>
      <w:r w:rsidR="00514E78" w:rsidRPr="000A5B99">
        <w:rPr>
          <w:rFonts w:ascii="Book Antiqua" w:hAnsi="Book Antiqua"/>
          <w:sz w:val="24"/>
          <w:szCs w:val="24"/>
        </w:rPr>
        <w:t>-</w:t>
      </w:r>
      <w:r w:rsidRPr="000A5B99">
        <w:rPr>
          <w:rFonts w:ascii="Book Antiqua" w:hAnsi="Book Antiqua"/>
          <w:sz w:val="24"/>
          <w:szCs w:val="24"/>
        </w:rPr>
        <w:t xml:space="preserve">specific genes such as ACTA2 and MYH11 were successfully expressed after 3 wk (Figure 2D and </w:t>
      </w:r>
      <w:r w:rsidR="004F147A" w:rsidRPr="000A5B99">
        <w:rPr>
          <w:rFonts w:ascii="Book Antiqua" w:hAnsi="Book Antiqua"/>
          <w:sz w:val="24"/>
          <w:szCs w:val="24"/>
        </w:rPr>
        <w:t>Supplementary Figure 3</w:t>
      </w:r>
      <w:r w:rsidRPr="000A5B99">
        <w:rPr>
          <w:rFonts w:ascii="Book Antiqua" w:hAnsi="Book Antiqua"/>
          <w:sz w:val="24"/>
          <w:szCs w:val="24"/>
        </w:rPr>
        <w:t>). Untreated WJ-MSCs were characterized by low expression of ACTA2, while totally lacke</w:t>
      </w:r>
      <w:r w:rsidR="00514E78" w:rsidRPr="000A5B99">
        <w:rPr>
          <w:rFonts w:ascii="Book Antiqua" w:hAnsi="Book Antiqua"/>
          <w:sz w:val="24"/>
          <w:szCs w:val="24"/>
        </w:rPr>
        <w:t xml:space="preserve">d </w:t>
      </w:r>
      <w:r w:rsidRPr="000A5B99">
        <w:rPr>
          <w:rFonts w:ascii="Book Antiqua" w:hAnsi="Book Antiqua"/>
          <w:sz w:val="24"/>
          <w:szCs w:val="24"/>
        </w:rPr>
        <w:t xml:space="preserve">MYH11 </w:t>
      </w:r>
      <w:r w:rsidR="00514E78" w:rsidRPr="000A5B99">
        <w:rPr>
          <w:rFonts w:ascii="Book Antiqua" w:hAnsi="Book Antiqua"/>
          <w:sz w:val="24"/>
          <w:szCs w:val="24"/>
        </w:rPr>
        <w:t xml:space="preserve">expression </w:t>
      </w:r>
      <w:r w:rsidRPr="000A5B99">
        <w:rPr>
          <w:rFonts w:ascii="Book Antiqua" w:hAnsi="Book Antiqua"/>
          <w:sz w:val="24"/>
          <w:szCs w:val="24"/>
        </w:rPr>
        <w:t>(Figure 2D and S3).</w:t>
      </w:r>
    </w:p>
    <w:p w14:paraId="5236AA7D" w14:textId="1AB57077" w:rsidR="00034BC5" w:rsidRPr="000A5B99" w:rsidRDefault="00034BC5"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In addition, </w:t>
      </w:r>
      <w:r w:rsidR="00FA1F90" w:rsidRPr="000A5B99">
        <w:rPr>
          <w:rFonts w:ascii="Book Antiqua" w:hAnsi="Book Antiqua"/>
          <w:sz w:val="24"/>
          <w:szCs w:val="24"/>
        </w:rPr>
        <w:t xml:space="preserve">mean fluorescence intensity </w:t>
      </w:r>
      <w:r w:rsidRPr="000A5B99">
        <w:rPr>
          <w:rFonts w:ascii="Book Antiqua" w:hAnsi="Book Antiqua"/>
          <w:sz w:val="24"/>
          <w:szCs w:val="24"/>
        </w:rPr>
        <w:t>of ACTA2 and MYH11 was determined in both WJ-MSCs and VSMCs (</w:t>
      </w:r>
      <w:r w:rsidR="004F147A" w:rsidRPr="000A5B99">
        <w:rPr>
          <w:rFonts w:ascii="Book Antiqua" w:hAnsi="Book Antiqua"/>
          <w:sz w:val="24"/>
          <w:szCs w:val="24"/>
        </w:rPr>
        <w:t xml:space="preserve">Supplementary Figure </w:t>
      </w:r>
      <w:r w:rsidRPr="000A5B99">
        <w:rPr>
          <w:rFonts w:ascii="Book Antiqua" w:hAnsi="Book Antiqua"/>
          <w:sz w:val="24"/>
          <w:szCs w:val="24"/>
        </w:rPr>
        <w:t xml:space="preserve">4). Statistically significant differences were observed in </w:t>
      </w:r>
      <w:r w:rsidR="007E74F4" w:rsidRPr="000A5B99">
        <w:rPr>
          <w:rFonts w:ascii="Book Antiqua" w:hAnsi="Book Antiqua"/>
          <w:sz w:val="24"/>
          <w:szCs w:val="24"/>
        </w:rPr>
        <w:t xml:space="preserve">the </w:t>
      </w:r>
      <w:r w:rsidRPr="000A5B99">
        <w:rPr>
          <w:rFonts w:ascii="Book Antiqua" w:hAnsi="Book Antiqua"/>
          <w:sz w:val="24"/>
          <w:szCs w:val="24"/>
        </w:rPr>
        <w:t>ACTA2 (</w:t>
      </w:r>
      <w:r w:rsidR="007828C1" w:rsidRPr="000A5B99">
        <w:rPr>
          <w:rFonts w:ascii="Book Antiqua" w:hAnsi="Book Antiqua"/>
          <w:i/>
          <w:iCs/>
          <w:sz w:val="24"/>
          <w:szCs w:val="24"/>
        </w:rPr>
        <w:t>P</w:t>
      </w:r>
      <w:r w:rsidR="007828C1" w:rsidRPr="000A5B99">
        <w:rPr>
          <w:rFonts w:ascii="Book Antiqua" w:hAnsi="Book Antiqua"/>
          <w:sz w:val="24"/>
          <w:szCs w:val="24"/>
        </w:rPr>
        <w:t xml:space="preserve"> </w:t>
      </w:r>
      <w:r w:rsidRPr="000A5B99">
        <w:rPr>
          <w:rFonts w:ascii="Book Antiqua" w:hAnsi="Book Antiqua"/>
          <w:sz w:val="24"/>
          <w:szCs w:val="24"/>
        </w:rPr>
        <w:t>&lt;</w:t>
      </w:r>
      <w:r w:rsidR="007828C1" w:rsidRPr="000A5B99">
        <w:rPr>
          <w:rFonts w:ascii="Book Antiqua" w:hAnsi="Book Antiqua"/>
          <w:sz w:val="24"/>
          <w:szCs w:val="24"/>
        </w:rPr>
        <w:t xml:space="preserve"> </w:t>
      </w:r>
      <w:r w:rsidRPr="000A5B99">
        <w:rPr>
          <w:rFonts w:ascii="Book Antiqua" w:hAnsi="Book Antiqua"/>
          <w:sz w:val="24"/>
          <w:szCs w:val="24"/>
        </w:rPr>
        <w:t>0.01) and MYH11 (</w:t>
      </w:r>
      <w:r w:rsidR="007828C1" w:rsidRPr="000A5B99">
        <w:rPr>
          <w:rFonts w:ascii="Book Antiqua" w:hAnsi="Book Antiqua"/>
          <w:i/>
          <w:iCs/>
          <w:sz w:val="24"/>
          <w:szCs w:val="24"/>
        </w:rPr>
        <w:t>P</w:t>
      </w:r>
      <w:r w:rsidR="007828C1" w:rsidRPr="000A5B99">
        <w:rPr>
          <w:rFonts w:ascii="Book Antiqua" w:hAnsi="Book Antiqua"/>
          <w:sz w:val="24"/>
          <w:szCs w:val="24"/>
        </w:rPr>
        <w:t xml:space="preserve"> &lt; </w:t>
      </w:r>
      <w:r w:rsidRPr="000A5B99">
        <w:rPr>
          <w:rFonts w:ascii="Book Antiqua" w:hAnsi="Book Antiqua"/>
          <w:sz w:val="24"/>
          <w:szCs w:val="24"/>
        </w:rPr>
        <w:t>0.01) expression</w:t>
      </w:r>
      <w:r w:rsidR="007E74F4" w:rsidRPr="000A5B99">
        <w:rPr>
          <w:rFonts w:ascii="Book Antiqua" w:hAnsi="Book Antiqua"/>
          <w:sz w:val="24"/>
          <w:szCs w:val="24"/>
        </w:rPr>
        <w:t xml:space="preserve"> levels</w:t>
      </w:r>
      <w:r w:rsidRPr="000A5B99">
        <w:rPr>
          <w:rFonts w:ascii="Book Antiqua" w:hAnsi="Book Antiqua"/>
          <w:sz w:val="24"/>
          <w:szCs w:val="24"/>
        </w:rPr>
        <w:t xml:space="preserve"> </w:t>
      </w:r>
      <w:r w:rsidR="007E74F4" w:rsidRPr="000A5B99">
        <w:rPr>
          <w:rFonts w:ascii="Book Antiqua" w:hAnsi="Book Antiqua"/>
          <w:sz w:val="24"/>
          <w:szCs w:val="24"/>
        </w:rPr>
        <w:t xml:space="preserve">of </w:t>
      </w:r>
      <w:r w:rsidRPr="000A5B99">
        <w:rPr>
          <w:rFonts w:ascii="Book Antiqua" w:hAnsi="Book Antiqua"/>
          <w:sz w:val="24"/>
          <w:szCs w:val="24"/>
        </w:rPr>
        <w:t>WJ-MSCs and VSMCs (</w:t>
      </w:r>
      <w:r w:rsidR="004F147A" w:rsidRPr="000A5B99">
        <w:rPr>
          <w:rFonts w:ascii="Book Antiqua" w:hAnsi="Book Antiqua"/>
          <w:sz w:val="24"/>
          <w:szCs w:val="24"/>
        </w:rPr>
        <w:t>Supplementary Figure 4</w:t>
      </w:r>
      <w:r w:rsidRPr="000A5B99">
        <w:rPr>
          <w:rFonts w:ascii="Book Antiqua" w:hAnsi="Book Antiqua"/>
          <w:sz w:val="24"/>
          <w:szCs w:val="24"/>
        </w:rPr>
        <w:t xml:space="preserve">), </w:t>
      </w:r>
      <w:r w:rsidR="007E74F4" w:rsidRPr="000A5B99">
        <w:rPr>
          <w:rFonts w:ascii="Book Antiqua" w:hAnsi="Book Antiqua"/>
          <w:sz w:val="24"/>
          <w:szCs w:val="24"/>
        </w:rPr>
        <w:t xml:space="preserve">indicating </w:t>
      </w:r>
      <w:r w:rsidRPr="000A5B99">
        <w:rPr>
          <w:rFonts w:ascii="Book Antiqua" w:hAnsi="Book Antiqua"/>
          <w:sz w:val="24"/>
          <w:szCs w:val="24"/>
        </w:rPr>
        <w:t>the successful differentiation of VSMCs. The above results were in accordance with gene expression analysis, demonstrating the differentiation efficiency.</w:t>
      </w:r>
    </w:p>
    <w:p w14:paraId="63D13BBC" w14:textId="77777777" w:rsidR="007828C1" w:rsidRPr="000A5B99" w:rsidRDefault="007828C1" w:rsidP="002D30B7">
      <w:pPr>
        <w:spacing w:after="0" w:line="360" w:lineRule="auto"/>
        <w:ind w:firstLineChars="100" w:firstLine="241"/>
        <w:jc w:val="both"/>
        <w:rPr>
          <w:rFonts w:ascii="Book Antiqua" w:hAnsi="Book Antiqua"/>
          <w:b/>
          <w:bCs/>
          <w:i/>
          <w:sz w:val="24"/>
          <w:szCs w:val="24"/>
        </w:rPr>
      </w:pPr>
    </w:p>
    <w:p w14:paraId="16376856" w14:textId="77777777" w:rsidR="002F5F1C" w:rsidRPr="000A5B99" w:rsidRDefault="002F5F1C" w:rsidP="002D30B7">
      <w:pPr>
        <w:tabs>
          <w:tab w:val="left" w:pos="8080"/>
          <w:tab w:val="left" w:pos="8363"/>
        </w:tabs>
        <w:spacing w:after="0" w:line="360" w:lineRule="auto"/>
        <w:ind w:right="284"/>
        <w:jc w:val="both"/>
        <w:rPr>
          <w:rFonts w:ascii="Book Antiqua" w:hAnsi="Book Antiqua"/>
          <w:b/>
          <w:bCs/>
          <w:i/>
          <w:sz w:val="24"/>
          <w:szCs w:val="24"/>
        </w:rPr>
      </w:pPr>
      <w:r w:rsidRPr="000A5B99">
        <w:rPr>
          <w:rFonts w:ascii="Book Antiqua" w:hAnsi="Book Antiqua"/>
          <w:b/>
          <w:bCs/>
          <w:i/>
          <w:sz w:val="24"/>
          <w:szCs w:val="24"/>
        </w:rPr>
        <w:t xml:space="preserve">Decellularization of </w:t>
      </w:r>
      <w:r w:rsidR="00556E29" w:rsidRPr="000A5B99">
        <w:rPr>
          <w:rFonts w:ascii="Book Antiqua" w:hAnsi="Book Antiqua"/>
          <w:b/>
          <w:bCs/>
          <w:i/>
          <w:sz w:val="24"/>
          <w:szCs w:val="24"/>
        </w:rPr>
        <w:t>hUAs</w:t>
      </w:r>
    </w:p>
    <w:p w14:paraId="20E706C5" w14:textId="561AD92A" w:rsidR="007828C1" w:rsidRPr="000A5B99" w:rsidRDefault="00034BC5" w:rsidP="002D30B7">
      <w:pPr>
        <w:spacing w:after="0" w:line="360" w:lineRule="auto"/>
        <w:ind w:right="284"/>
        <w:jc w:val="both"/>
        <w:rPr>
          <w:rFonts w:ascii="Book Antiqua" w:hAnsi="Book Antiqua"/>
          <w:sz w:val="24"/>
          <w:szCs w:val="24"/>
        </w:rPr>
      </w:pPr>
      <w:r w:rsidRPr="000A5B99">
        <w:rPr>
          <w:rFonts w:ascii="Book Antiqua" w:hAnsi="Book Antiqua"/>
          <w:sz w:val="24"/>
          <w:szCs w:val="24"/>
        </w:rPr>
        <w:t>HUAs were successfully decellularized as showed by histological analysis. Decellularized hUAs were characterized by intact ECM, without any cellular or nuclear remnants (Figure 3A). In addition, key specific ECM components, such as collagen and sGAGs</w:t>
      </w:r>
      <w:r w:rsidR="007E74F4" w:rsidRPr="000A5B99">
        <w:rPr>
          <w:rFonts w:ascii="Book Antiqua" w:hAnsi="Book Antiqua"/>
          <w:sz w:val="24"/>
          <w:szCs w:val="24"/>
        </w:rPr>
        <w:t>,</w:t>
      </w:r>
      <w:r w:rsidRPr="000A5B99">
        <w:rPr>
          <w:rFonts w:ascii="Book Antiqua" w:hAnsi="Book Antiqua"/>
          <w:sz w:val="24"/>
          <w:szCs w:val="24"/>
        </w:rPr>
        <w:t xml:space="preserve"> seemed to be preserved according to SR and TB stains, respectively (Figure 3A). SR stain</w:t>
      </w:r>
      <w:r w:rsidR="007E74F4" w:rsidRPr="000A5B99">
        <w:rPr>
          <w:rFonts w:ascii="Book Antiqua" w:hAnsi="Book Antiqua"/>
          <w:sz w:val="24"/>
          <w:szCs w:val="24"/>
        </w:rPr>
        <w:t>s</w:t>
      </w:r>
      <w:r w:rsidRPr="000A5B99">
        <w:rPr>
          <w:rFonts w:ascii="Book Antiqua" w:hAnsi="Book Antiqua"/>
          <w:sz w:val="24"/>
          <w:szCs w:val="24"/>
        </w:rPr>
        <w:t xml:space="preserve"> showed that</w:t>
      </w:r>
      <w:r w:rsidR="007E74F4" w:rsidRPr="000A5B99">
        <w:rPr>
          <w:rFonts w:ascii="Book Antiqua" w:hAnsi="Book Antiqua"/>
          <w:sz w:val="24"/>
          <w:szCs w:val="24"/>
        </w:rPr>
        <w:t xml:space="preserve"> </w:t>
      </w:r>
      <w:r w:rsidRPr="000A5B99">
        <w:rPr>
          <w:rFonts w:ascii="Book Antiqua" w:hAnsi="Book Antiqua"/>
          <w:sz w:val="24"/>
          <w:szCs w:val="24"/>
        </w:rPr>
        <w:t>the collagen structure and orientation was preserved (Figure 3A). In addition, TB stain</w:t>
      </w:r>
      <w:r w:rsidR="007E74F4" w:rsidRPr="000A5B99">
        <w:rPr>
          <w:rFonts w:ascii="Book Antiqua" w:hAnsi="Book Antiqua"/>
          <w:sz w:val="24"/>
          <w:szCs w:val="24"/>
        </w:rPr>
        <w:t>s</w:t>
      </w:r>
      <w:r w:rsidRPr="000A5B99">
        <w:rPr>
          <w:rFonts w:ascii="Book Antiqua" w:hAnsi="Book Antiqua"/>
          <w:sz w:val="24"/>
          <w:szCs w:val="24"/>
        </w:rPr>
        <w:t xml:space="preserve"> appeared to be less dense in decellularized hUAs compared to </w:t>
      </w:r>
      <w:r w:rsidR="007828C1" w:rsidRPr="000A5B99">
        <w:rPr>
          <w:rFonts w:ascii="Book Antiqua" w:hAnsi="Book Antiqua"/>
          <w:sz w:val="24"/>
          <w:szCs w:val="24"/>
        </w:rPr>
        <w:t>non-decellularized</w:t>
      </w:r>
      <w:r w:rsidRPr="000A5B99">
        <w:rPr>
          <w:rFonts w:ascii="Book Antiqua" w:hAnsi="Book Antiqua"/>
          <w:sz w:val="24"/>
          <w:szCs w:val="24"/>
        </w:rPr>
        <w:t xml:space="preserve"> vessels. </w:t>
      </w:r>
      <w:r w:rsidRPr="000A5B99">
        <w:rPr>
          <w:rFonts w:ascii="Book Antiqua" w:hAnsi="Book Antiqua"/>
          <w:sz w:val="24"/>
          <w:szCs w:val="24"/>
        </w:rPr>
        <w:tab/>
        <w:t xml:space="preserve">Signal detection of ACTA2, MYH11 and DAPI was evident only in </w:t>
      </w:r>
      <w:r w:rsidR="007828C1" w:rsidRPr="000A5B99">
        <w:rPr>
          <w:rFonts w:ascii="Book Antiqua" w:hAnsi="Book Antiqua"/>
          <w:sz w:val="24"/>
          <w:szCs w:val="24"/>
        </w:rPr>
        <w:t>non-decellularized</w:t>
      </w:r>
      <w:r w:rsidRPr="000A5B99">
        <w:rPr>
          <w:rFonts w:ascii="Book Antiqua" w:hAnsi="Book Antiqua"/>
          <w:sz w:val="24"/>
          <w:szCs w:val="24"/>
        </w:rPr>
        <w:t xml:space="preserve"> hUAs, confirming the successful decellularization procedure (Figure 3A).</w:t>
      </w:r>
    </w:p>
    <w:p w14:paraId="66AA666F" w14:textId="42BF49F0" w:rsidR="00034BC5" w:rsidRPr="000A5B99" w:rsidRDefault="00034BC5" w:rsidP="002D30B7">
      <w:pPr>
        <w:spacing w:after="0" w:line="360" w:lineRule="auto"/>
        <w:ind w:right="284" w:firstLineChars="100" w:firstLine="240"/>
        <w:jc w:val="both"/>
        <w:rPr>
          <w:rFonts w:ascii="Book Antiqua" w:hAnsi="Book Antiqua"/>
          <w:sz w:val="24"/>
          <w:szCs w:val="24"/>
        </w:rPr>
      </w:pPr>
      <w:r w:rsidRPr="000A5B99">
        <w:rPr>
          <w:rFonts w:ascii="Book Antiqua" w:hAnsi="Book Antiqua"/>
          <w:sz w:val="24"/>
          <w:szCs w:val="24"/>
        </w:rPr>
        <w:t xml:space="preserve">Further evaluation of </w:t>
      </w:r>
      <w:r w:rsidR="007E74F4" w:rsidRPr="000A5B99">
        <w:rPr>
          <w:rFonts w:ascii="Book Antiqua" w:hAnsi="Book Antiqua"/>
          <w:sz w:val="24"/>
          <w:szCs w:val="24"/>
        </w:rPr>
        <w:t xml:space="preserve">the </w:t>
      </w:r>
      <w:r w:rsidRPr="000A5B99">
        <w:rPr>
          <w:rFonts w:ascii="Book Antiqua" w:hAnsi="Book Antiqua"/>
          <w:sz w:val="24"/>
          <w:szCs w:val="24"/>
        </w:rPr>
        <w:t>decellularization procedure in hUAs involved</w:t>
      </w:r>
      <w:r w:rsidR="007E74F4" w:rsidRPr="000A5B99">
        <w:rPr>
          <w:rFonts w:ascii="Book Antiqua" w:hAnsi="Book Antiqua"/>
          <w:sz w:val="24"/>
          <w:szCs w:val="24"/>
        </w:rPr>
        <w:t xml:space="preserve"> </w:t>
      </w:r>
      <w:r w:rsidRPr="000A5B99">
        <w:rPr>
          <w:rFonts w:ascii="Book Antiqua" w:hAnsi="Book Antiqua"/>
          <w:sz w:val="24"/>
          <w:szCs w:val="24"/>
        </w:rPr>
        <w:t xml:space="preserve">biochemical analysis, which included </w:t>
      </w:r>
      <w:r w:rsidR="007E74F4" w:rsidRPr="000A5B99">
        <w:rPr>
          <w:rFonts w:ascii="Book Antiqua" w:hAnsi="Book Antiqua"/>
          <w:sz w:val="24"/>
          <w:szCs w:val="24"/>
        </w:rPr>
        <w:t xml:space="preserve">the </w:t>
      </w:r>
      <w:r w:rsidRPr="000A5B99">
        <w:rPr>
          <w:rFonts w:ascii="Book Antiqua" w:hAnsi="Book Antiqua"/>
          <w:sz w:val="24"/>
          <w:szCs w:val="24"/>
        </w:rPr>
        <w:t xml:space="preserve">determination of collagen </w:t>
      </w:r>
      <w:r w:rsidRPr="000A5B99">
        <w:rPr>
          <w:rFonts w:ascii="Book Antiqua" w:hAnsi="Book Antiqua"/>
          <w:sz w:val="24"/>
          <w:szCs w:val="24"/>
        </w:rPr>
        <w:lastRenderedPageBreak/>
        <w:t>(hydroxyproline), sGAG and DNA content</w:t>
      </w:r>
      <w:r w:rsidR="007E74F4" w:rsidRPr="000A5B99">
        <w:rPr>
          <w:rFonts w:ascii="Book Antiqua" w:hAnsi="Book Antiqua"/>
          <w:sz w:val="24"/>
          <w:szCs w:val="24"/>
        </w:rPr>
        <w:t>s</w:t>
      </w:r>
      <w:r w:rsidRPr="000A5B99">
        <w:rPr>
          <w:rFonts w:ascii="Book Antiqua" w:hAnsi="Book Antiqua"/>
          <w:sz w:val="24"/>
          <w:szCs w:val="24"/>
        </w:rPr>
        <w:t xml:space="preserve">. Specifically, hydroxyproline content in native hUAs was 93 </w:t>
      </w:r>
      <w:bookmarkStart w:id="25" w:name="OLE_LINK3"/>
      <w:r w:rsidRPr="000A5B99">
        <w:rPr>
          <w:rFonts w:ascii="Book Antiqua" w:hAnsi="Book Antiqua"/>
          <w:sz w:val="24"/>
          <w:szCs w:val="24"/>
        </w:rPr>
        <w:t>±</w:t>
      </w:r>
      <w:bookmarkEnd w:id="25"/>
      <w:r w:rsidRPr="000A5B99">
        <w:rPr>
          <w:rFonts w:ascii="Book Antiqua" w:hAnsi="Book Antiqua"/>
          <w:sz w:val="24"/>
          <w:szCs w:val="24"/>
        </w:rPr>
        <w:t xml:space="preserve"> 12 </w:t>
      </w:r>
      <w:bookmarkStart w:id="26" w:name="OLE_LINK2"/>
      <w:r w:rsidRPr="000A5B99">
        <w:rPr>
          <w:rFonts w:ascii="Book Antiqua" w:hAnsi="Book Antiqua"/>
          <w:sz w:val="24"/>
          <w:szCs w:val="24"/>
        </w:rPr>
        <w:t>μg hydroxyproline/mg of dry tissue</w:t>
      </w:r>
      <w:bookmarkEnd w:id="26"/>
      <w:r w:rsidRPr="000A5B99">
        <w:rPr>
          <w:rFonts w:ascii="Book Antiqua" w:hAnsi="Book Antiqua"/>
          <w:sz w:val="24"/>
          <w:szCs w:val="24"/>
        </w:rPr>
        <w:t xml:space="preserve"> weight</w:t>
      </w:r>
      <w:r w:rsidR="007E74F4" w:rsidRPr="000A5B99">
        <w:rPr>
          <w:rFonts w:ascii="Book Antiqua" w:hAnsi="Book Antiqua"/>
          <w:sz w:val="24"/>
          <w:szCs w:val="24"/>
        </w:rPr>
        <w:t xml:space="preserve">, </w:t>
      </w:r>
      <w:r w:rsidRPr="000A5B99">
        <w:rPr>
          <w:rFonts w:ascii="Book Antiqua" w:hAnsi="Book Antiqua"/>
          <w:sz w:val="24"/>
          <w:szCs w:val="24"/>
        </w:rPr>
        <w:t>while in decellularized hUAs was 72 ± 10 μg hydroxyproline/mg of dry tissue weight (Figure 3B). Statistically significant difference</w:t>
      </w:r>
      <w:r w:rsidR="007E74F4" w:rsidRPr="000A5B99">
        <w:rPr>
          <w:rFonts w:ascii="Book Antiqua" w:hAnsi="Book Antiqua"/>
          <w:sz w:val="24"/>
          <w:szCs w:val="24"/>
        </w:rPr>
        <w:t>s</w:t>
      </w:r>
      <w:r w:rsidRPr="000A5B99">
        <w:rPr>
          <w:rFonts w:ascii="Book Antiqua" w:hAnsi="Book Antiqua"/>
          <w:sz w:val="24"/>
          <w:szCs w:val="24"/>
        </w:rPr>
        <w:t xml:space="preserve"> in hydroxyproline content was observed</w:t>
      </w:r>
      <w:r w:rsidR="00FD4E6E" w:rsidRPr="000A5B99">
        <w:rPr>
          <w:rFonts w:ascii="Book Antiqua" w:hAnsi="Book Antiqua"/>
          <w:sz w:val="24"/>
          <w:szCs w:val="24"/>
        </w:rPr>
        <w:t xml:space="preserve"> between non</w:t>
      </w:r>
      <w:r w:rsidR="007E74F4" w:rsidRPr="000A5B99">
        <w:rPr>
          <w:rFonts w:ascii="Book Antiqua" w:hAnsi="Book Antiqua"/>
          <w:sz w:val="24"/>
          <w:szCs w:val="24"/>
        </w:rPr>
        <w:t>-</w:t>
      </w:r>
      <w:r w:rsidR="00FD4E6E" w:rsidRPr="000A5B99">
        <w:rPr>
          <w:rFonts w:ascii="Book Antiqua" w:hAnsi="Book Antiqua"/>
          <w:sz w:val="24"/>
          <w:szCs w:val="24"/>
        </w:rPr>
        <w:t xml:space="preserve">decellularized and </w:t>
      </w:r>
      <w:r w:rsidRPr="000A5B99">
        <w:rPr>
          <w:rFonts w:ascii="Book Antiqua" w:hAnsi="Book Antiqua"/>
          <w:sz w:val="24"/>
          <w:szCs w:val="24"/>
        </w:rPr>
        <w:t>decellularized hUAs (</w:t>
      </w:r>
      <w:r w:rsidR="007828C1" w:rsidRPr="000A5B99">
        <w:rPr>
          <w:rFonts w:ascii="Book Antiqua" w:hAnsi="Book Antiqua"/>
          <w:i/>
          <w:iCs/>
          <w:sz w:val="24"/>
          <w:szCs w:val="24"/>
        </w:rPr>
        <w:t>P</w:t>
      </w:r>
      <w:r w:rsidR="007828C1" w:rsidRPr="000A5B99">
        <w:rPr>
          <w:rFonts w:ascii="Book Antiqua" w:hAnsi="Book Antiqua"/>
          <w:sz w:val="24"/>
          <w:szCs w:val="24"/>
        </w:rPr>
        <w:t xml:space="preserve"> &lt; </w:t>
      </w:r>
      <w:r w:rsidRPr="000A5B99">
        <w:rPr>
          <w:rFonts w:ascii="Book Antiqua" w:hAnsi="Book Antiqua"/>
          <w:sz w:val="24"/>
          <w:szCs w:val="24"/>
        </w:rPr>
        <w:t>0.001). SG</w:t>
      </w:r>
      <w:r w:rsidR="00FD4E6E" w:rsidRPr="000A5B99">
        <w:rPr>
          <w:rFonts w:ascii="Book Antiqua" w:hAnsi="Book Antiqua"/>
          <w:sz w:val="24"/>
          <w:szCs w:val="24"/>
        </w:rPr>
        <w:t>AG content was significant</w:t>
      </w:r>
      <w:r w:rsidR="007E74F4" w:rsidRPr="000A5B99">
        <w:rPr>
          <w:rFonts w:ascii="Book Antiqua" w:hAnsi="Book Antiqua"/>
          <w:sz w:val="24"/>
          <w:szCs w:val="24"/>
        </w:rPr>
        <w:t>ly</w:t>
      </w:r>
      <w:r w:rsidR="00FD4E6E" w:rsidRPr="000A5B99">
        <w:rPr>
          <w:rFonts w:ascii="Book Antiqua" w:hAnsi="Book Antiqua"/>
          <w:sz w:val="24"/>
          <w:szCs w:val="24"/>
        </w:rPr>
        <w:t xml:space="preserve"> (</w:t>
      </w:r>
      <w:r w:rsidR="007828C1" w:rsidRPr="000A5B99">
        <w:rPr>
          <w:rFonts w:ascii="Book Antiqua" w:hAnsi="Book Antiqua"/>
          <w:i/>
          <w:iCs/>
          <w:sz w:val="24"/>
          <w:szCs w:val="24"/>
        </w:rPr>
        <w:t>P</w:t>
      </w:r>
      <w:r w:rsidR="007828C1" w:rsidRPr="000A5B99">
        <w:rPr>
          <w:rFonts w:ascii="Book Antiqua" w:hAnsi="Book Antiqua"/>
          <w:sz w:val="24"/>
          <w:szCs w:val="24"/>
        </w:rPr>
        <w:t xml:space="preserve"> &lt; </w:t>
      </w:r>
      <w:r w:rsidR="00FD4E6E" w:rsidRPr="000A5B99">
        <w:rPr>
          <w:rFonts w:ascii="Book Antiqua" w:hAnsi="Book Antiqua"/>
          <w:sz w:val="24"/>
          <w:szCs w:val="24"/>
        </w:rPr>
        <w:t>0.001) lower</w:t>
      </w:r>
      <w:r w:rsidRPr="000A5B99">
        <w:rPr>
          <w:rFonts w:ascii="Book Antiqua" w:hAnsi="Book Antiqua"/>
          <w:sz w:val="24"/>
          <w:szCs w:val="24"/>
        </w:rPr>
        <w:t xml:space="preserve"> in decellularized hUAs compared to </w:t>
      </w:r>
      <w:r w:rsidR="007828C1" w:rsidRPr="000A5B99">
        <w:rPr>
          <w:rFonts w:ascii="Book Antiqua" w:hAnsi="Book Antiqua"/>
          <w:sz w:val="24"/>
          <w:szCs w:val="24"/>
        </w:rPr>
        <w:t>non-decellularized</w:t>
      </w:r>
      <w:r w:rsidRPr="000A5B99">
        <w:rPr>
          <w:rFonts w:ascii="Book Antiqua" w:hAnsi="Book Antiqua"/>
          <w:sz w:val="24"/>
          <w:szCs w:val="24"/>
        </w:rPr>
        <w:t xml:space="preserve"> hUAs (Figure 3C). SGAG content in </w:t>
      </w:r>
      <w:r w:rsidR="007828C1" w:rsidRPr="000A5B99">
        <w:rPr>
          <w:rFonts w:ascii="Book Antiqua" w:hAnsi="Book Antiqua"/>
          <w:sz w:val="24"/>
          <w:szCs w:val="24"/>
        </w:rPr>
        <w:t>non-decellularized</w:t>
      </w:r>
      <w:r w:rsidRPr="000A5B99">
        <w:rPr>
          <w:rFonts w:ascii="Book Antiqua" w:hAnsi="Book Antiqua"/>
          <w:sz w:val="24"/>
          <w:szCs w:val="24"/>
        </w:rPr>
        <w:t xml:space="preserve"> and decellularized hUAs was 5 </w:t>
      </w:r>
      <w:bookmarkStart w:id="27" w:name="OLE_LINK4"/>
      <w:r w:rsidRPr="000A5B99">
        <w:rPr>
          <w:rFonts w:ascii="Book Antiqua" w:hAnsi="Book Antiqua"/>
          <w:sz w:val="24"/>
          <w:szCs w:val="24"/>
        </w:rPr>
        <w:t xml:space="preserve">± </w:t>
      </w:r>
      <w:bookmarkEnd w:id="27"/>
      <w:r w:rsidRPr="000A5B99">
        <w:rPr>
          <w:rFonts w:ascii="Book Antiqua" w:hAnsi="Book Antiqua"/>
          <w:sz w:val="24"/>
          <w:szCs w:val="24"/>
        </w:rPr>
        <w:t>1 and 2 ± 1 μg sGAG/mg of dry tissue weight (Figure 3C). DNA content was totally eliminated in decellularized hUAs</w:t>
      </w:r>
      <w:r w:rsidR="007E74F4" w:rsidRPr="000A5B99">
        <w:rPr>
          <w:rFonts w:ascii="Book Antiqua" w:hAnsi="Book Antiqua"/>
          <w:sz w:val="24"/>
          <w:szCs w:val="24"/>
        </w:rPr>
        <w:t>,</w:t>
      </w:r>
      <w:r w:rsidRPr="000A5B99">
        <w:rPr>
          <w:rFonts w:ascii="Book Antiqua" w:hAnsi="Book Antiqua"/>
          <w:sz w:val="24"/>
          <w:szCs w:val="24"/>
        </w:rPr>
        <w:t xml:space="preserve"> </w:t>
      </w:r>
      <w:r w:rsidR="007E74F4" w:rsidRPr="000A5B99">
        <w:rPr>
          <w:rFonts w:ascii="Book Antiqua" w:hAnsi="Book Antiqua"/>
          <w:sz w:val="24"/>
          <w:szCs w:val="24"/>
        </w:rPr>
        <w:t xml:space="preserve">further </w:t>
      </w:r>
      <w:r w:rsidRPr="000A5B99">
        <w:rPr>
          <w:rFonts w:ascii="Book Antiqua" w:hAnsi="Book Antiqua"/>
          <w:sz w:val="24"/>
          <w:szCs w:val="24"/>
        </w:rPr>
        <w:t xml:space="preserve">confirming the histological results. DNA content in </w:t>
      </w:r>
      <w:r w:rsidR="007828C1" w:rsidRPr="000A5B99">
        <w:rPr>
          <w:rFonts w:ascii="Book Antiqua" w:hAnsi="Book Antiqua"/>
          <w:sz w:val="24"/>
          <w:szCs w:val="24"/>
        </w:rPr>
        <w:t>non-decellularized</w:t>
      </w:r>
      <w:r w:rsidRPr="000A5B99">
        <w:rPr>
          <w:rFonts w:ascii="Book Antiqua" w:hAnsi="Book Antiqua"/>
          <w:sz w:val="24"/>
          <w:szCs w:val="24"/>
        </w:rPr>
        <w:t xml:space="preserve"> hUAs was 1503 ± 120 ng DNA/ mg of dry tissue weight</w:t>
      </w:r>
      <w:r w:rsidR="007E74F4" w:rsidRPr="000A5B99">
        <w:rPr>
          <w:rFonts w:ascii="Book Antiqua" w:hAnsi="Book Antiqua"/>
          <w:sz w:val="24"/>
          <w:szCs w:val="24"/>
        </w:rPr>
        <w:t>,</w:t>
      </w:r>
      <w:r w:rsidRPr="000A5B99">
        <w:rPr>
          <w:rFonts w:ascii="Book Antiqua" w:hAnsi="Book Antiqua"/>
          <w:sz w:val="24"/>
          <w:szCs w:val="24"/>
        </w:rPr>
        <w:t xml:space="preserve"> and in decellularized hUAs was 41 ± 6 ng DNA/mg of dry tissue weight (Figure 3D). Statistically significant difference</w:t>
      </w:r>
      <w:r w:rsidR="007E74F4" w:rsidRPr="000A5B99">
        <w:rPr>
          <w:rFonts w:ascii="Book Antiqua" w:hAnsi="Book Antiqua"/>
          <w:sz w:val="24"/>
          <w:szCs w:val="24"/>
        </w:rPr>
        <w:t>s</w:t>
      </w:r>
      <w:r w:rsidRPr="000A5B99">
        <w:rPr>
          <w:rFonts w:ascii="Book Antiqua" w:hAnsi="Book Antiqua"/>
          <w:sz w:val="24"/>
          <w:szCs w:val="24"/>
        </w:rPr>
        <w:t xml:space="preserve"> </w:t>
      </w:r>
      <w:r w:rsidR="007E74F4" w:rsidRPr="000A5B99">
        <w:rPr>
          <w:rFonts w:ascii="Book Antiqua" w:hAnsi="Book Antiqua"/>
          <w:sz w:val="24"/>
          <w:szCs w:val="24"/>
        </w:rPr>
        <w:t xml:space="preserve">were </w:t>
      </w:r>
      <w:r w:rsidRPr="000A5B99">
        <w:rPr>
          <w:rFonts w:ascii="Book Antiqua" w:hAnsi="Book Antiqua"/>
          <w:sz w:val="24"/>
          <w:szCs w:val="24"/>
        </w:rPr>
        <w:t>observed in DNA content between non</w:t>
      </w:r>
      <w:r w:rsidR="007E74F4" w:rsidRPr="000A5B99">
        <w:rPr>
          <w:rFonts w:ascii="Book Antiqua" w:hAnsi="Book Antiqua"/>
          <w:sz w:val="24"/>
          <w:szCs w:val="24"/>
        </w:rPr>
        <w:t>-</w:t>
      </w:r>
      <w:r w:rsidRPr="000A5B99">
        <w:rPr>
          <w:rFonts w:ascii="Book Antiqua" w:hAnsi="Book Antiqua"/>
          <w:sz w:val="24"/>
          <w:szCs w:val="24"/>
        </w:rPr>
        <w:t>decellularized and decellularized hUAs (</w:t>
      </w:r>
      <w:r w:rsidR="007828C1" w:rsidRPr="000A5B99">
        <w:rPr>
          <w:rFonts w:ascii="Book Antiqua" w:hAnsi="Book Antiqua"/>
          <w:i/>
          <w:iCs/>
          <w:sz w:val="24"/>
          <w:szCs w:val="24"/>
        </w:rPr>
        <w:t>P</w:t>
      </w:r>
      <w:r w:rsidR="007828C1" w:rsidRPr="000A5B99">
        <w:rPr>
          <w:rFonts w:ascii="Book Antiqua" w:hAnsi="Book Antiqua"/>
          <w:sz w:val="24"/>
          <w:szCs w:val="24"/>
        </w:rPr>
        <w:t xml:space="preserve"> &lt; </w:t>
      </w:r>
      <w:r w:rsidRPr="000A5B99">
        <w:rPr>
          <w:rFonts w:ascii="Book Antiqua" w:hAnsi="Book Antiqua"/>
          <w:sz w:val="24"/>
          <w:szCs w:val="24"/>
        </w:rPr>
        <w:t>0.001)</w:t>
      </w:r>
      <w:r w:rsidR="007828C1" w:rsidRPr="000A5B99">
        <w:rPr>
          <w:rFonts w:ascii="Book Antiqua" w:hAnsi="Book Antiqua"/>
          <w:sz w:val="24"/>
          <w:szCs w:val="24"/>
        </w:rPr>
        <w:t>.</w:t>
      </w:r>
    </w:p>
    <w:p w14:paraId="75537DB2" w14:textId="77777777" w:rsidR="007828C1" w:rsidRPr="000A5B99" w:rsidRDefault="007828C1" w:rsidP="002D30B7">
      <w:pPr>
        <w:spacing w:after="0" w:line="360" w:lineRule="auto"/>
        <w:ind w:right="284" w:firstLineChars="100" w:firstLine="240"/>
        <w:jc w:val="both"/>
        <w:rPr>
          <w:rFonts w:ascii="Book Antiqua" w:hAnsi="Book Antiqua"/>
          <w:sz w:val="24"/>
          <w:szCs w:val="24"/>
        </w:rPr>
      </w:pPr>
    </w:p>
    <w:p w14:paraId="32289D32" w14:textId="77777777" w:rsidR="00034BC5" w:rsidRPr="000A5B99" w:rsidRDefault="00034BC5" w:rsidP="002D30B7">
      <w:pPr>
        <w:tabs>
          <w:tab w:val="left" w:pos="8080"/>
          <w:tab w:val="left" w:pos="8363"/>
        </w:tabs>
        <w:spacing w:after="0" w:line="360" w:lineRule="auto"/>
        <w:ind w:right="284"/>
        <w:jc w:val="both"/>
        <w:rPr>
          <w:rFonts w:ascii="Book Antiqua" w:hAnsi="Book Antiqua"/>
          <w:b/>
          <w:bCs/>
          <w:i/>
          <w:sz w:val="24"/>
          <w:szCs w:val="24"/>
        </w:rPr>
      </w:pPr>
      <w:r w:rsidRPr="000A5B99">
        <w:rPr>
          <w:rFonts w:ascii="Book Antiqua" w:hAnsi="Book Antiqua"/>
          <w:b/>
          <w:bCs/>
          <w:i/>
          <w:sz w:val="24"/>
          <w:szCs w:val="24"/>
        </w:rPr>
        <w:t>Repopulation of hUAs with VSMCs</w:t>
      </w:r>
    </w:p>
    <w:p w14:paraId="358FA574" w14:textId="0AA990C1" w:rsidR="007828C1" w:rsidRPr="000A5B99" w:rsidRDefault="00034BC5" w:rsidP="002D30B7">
      <w:pPr>
        <w:spacing w:after="0" w:line="360" w:lineRule="auto"/>
        <w:jc w:val="both"/>
        <w:rPr>
          <w:rFonts w:ascii="Book Antiqua" w:hAnsi="Book Antiqua"/>
          <w:sz w:val="24"/>
          <w:szCs w:val="24"/>
        </w:rPr>
      </w:pPr>
      <w:r w:rsidRPr="000A5B99">
        <w:rPr>
          <w:rFonts w:ascii="Book Antiqua" w:hAnsi="Book Antiqua"/>
          <w:sz w:val="24"/>
          <w:szCs w:val="24"/>
        </w:rPr>
        <w:t>Decellularized hUAs were successfully repopulated by VSMCs under static seeding conditions. Indeed, VSMCs appeared in the outer layer of the vessels from the 1</w:t>
      </w:r>
      <w:r w:rsidRPr="000A5B99">
        <w:rPr>
          <w:rFonts w:ascii="Book Antiqua" w:hAnsi="Book Antiqua"/>
          <w:sz w:val="24"/>
          <w:szCs w:val="24"/>
          <w:vertAlign w:val="superscript"/>
        </w:rPr>
        <w:t>st</w:t>
      </w:r>
      <w:r w:rsidRPr="000A5B99">
        <w:rPr>
          <w:rFonts w:ascii="Book Antiqua" w:hAnsi="Book Antiqua"/>
          <w:sz w:val="24"/>
          <w:szCs w:val="24"/>
        </w:rPr>
        <w:t xml:space="preserve"> w</w:t>
      </w:r>
      <w:r w:rsidR="00E14923" w:rsidRPr="000A5B99">
        <w:rPr>
          <w:rFonts w:ascii="Book Antiqua" w:hAnsi="Book Antiqua"/>
          <w:sz w:val="24"/>
          <w:szCs w:val="24"/>
        </w:rPr>
        <w:t xml:space="preserve">k of seeding (Figure 4A and </w:t>
      </w:r>
      <w:r w:rsidR="004F147A" w:rsidRPr="000A5B99">
        <w:rPr>
          <w:rFonts w:ascii="Book Antiqua" w:hAnsi="Book Antiqua"/>
          <w:sz w:val="24"/>
          <w:szCs w:val="24"/>
        </w:rPr>
        <w:t>Supplementary Figure 5</w:t>
      </w:r>
      <w:r w:rsidRPr="000A5B99">
        <w:rPr>
          <w:rFonts w:ascii="Book Antiqua" w:hAnsi="Book Antiqua"/>
          <w:sz w:val="24"/>
          <w:szCs w:val="24"/>
        </w:rPr>
        <w:t>). These cells</w:t>
      </w:r>
      <w:r w:rsidR="00234C61" w:rsidRPr="000A5B99">
        <w:rPr>
          <w:rFonts w:ascii="Book Antiqua" w:hAnsi="Book Antiqua"/>
          <w:sz w:val="24"/>
          <w:szCs w:val="24"/>
        </w:rPr>
        <w:t xml:space="preserve"> were </w:t>
      </w:r>
      <w:r w:rsidR="007E74F4" w:rsidRPr="000A5B99">
        <w:rPr>
          <w:rFonts w:ascii="Book Antiqua" w:hAnsi="Book Antiqua"/>
          <w:sz w:val="24"/>
          <w:szCs w:val="24"/>
        </w:rPr>
        <w:t xml:space="preserve">successfully </w:t>
      </w:r>
      <w:r w:rsidRPr="000A5B99">
        <w:rPr>
          <w:rFonts w:ascii="Book Antiqua" w:hAnsi="Book Antiqua"/>
          <w:sz w:val="24"/>
          <w:szCs w:val="24"/>
        </w:rPr>
        <w:t>expanded on vessel wall</w:t>
      </w:r>
      <w:r w:rsidR="007E74F4" w:rsidRPr="000A5B99">
        <w:rPr>
          <w:rFonts w:ascii="Book Antiqua" w:hAnsi="Book Antiqua"/>
          <w:sz w:val="24"/>
          <w:szCs w:val="24"/>
        </w:rPr>
        <w:t>s</w:t>
      </w:r>
      <w:r w:rsidRPr="000A5B99">
        <w:rPr>
          <w:rFonts w:ascii="Book Antiqua" w:hAnsi="Book Antiqua"/>
          <w:sz w:val="24"/>
          <w:szCs w:val="24"/>
        </w:rPr>
        <w:t xml:space="preserve"> after 3 wk o</w:t>
      </w:r>
      <w:r w:rsidR="00E14923" w:rsidRPr="000A5B99">
        <w:rPr>
          <w:rFonts w:ascii="Book Antiqua" w:hAnsi="Book Antiqua"/>
          <w:sz w:val="24"/>
          <w:szCs w:val="24"/>
        </w:rPr>
        <w:t xml:space="preserve">f repopulation (Figure 4A and </w:t>
      </w:r>
      <w:r w:rsidR="004F147A" w:rsidRPr="000A5B99">
        <w:rPr>
          <w:rFonts w:ascii="Book Antiqua" w:hAnsi="Book Antiqua"/>
          <w:sz w:val="24"/>
          <w:szCs w:val="24"/>
        </w:rPr>
        <w:t>Supplementary Figure 5</w:t>
      </w:r>
      <w:r w:rsidRPr="000A5B99">
        <w:rPr>
          <w:rFonts w:ascii="Book Antiqua" w:hAnsi="Book Antiqua"/>
          <w:sz w:val="24"/>
          <w:szCs w:val="24"/>
        </w:rPr>
        <w:t xml:space="preserve">). Indirect immunofluorescence results showed the presence of differentiated VSMCs in the outer surface of decellularized vessels, </w:t>
      </w:r>
      <w:r w:rsidR="007E74F4" w:rsidRPr="000A5B99">
        <w:rPr>
          <w:rFonts w:ascii="Book Antiqua" w:hAnsi="Book Antiqua"/>
          <w:sz w:val="24"/>
          <w:szCs w:val="24"/>
        </w:rPr>
        <w:t xml:space="preserve">further </w:t>
      </w:r>
      <w:r w:rsidRPr="000A5B99">
        <w:rPr>
          <w:rFonts w:ascii="Book Antiqua" w:hAnsi="Book Antiqua"/>
          <w:sz w:val="24"/>
          <w:szCs w:val="24"/>
        </w:rPr>
        <w:t>confirming the H</w:t>
      </w:r>
      <w:r w:rsidR="007828C1" w:rsidRPr="000A5B99">
        <w:rPr>
          <w:rFonts w:ascii="Book Antiqua" w:hAnsi="Book Antiqua"/>
          <w:sz w:val="24"/>
          <w:szCs w:val="24"/>
        </w:rPr>
        <w:t xml:space="preserve"> </w:t>
      </w:r>
      <w:r w:rsidR="007E74F4" w:rsidRPr="000A5B99">
        <w:rPr>
          <w:rFonts w:ascii="Book Antiqua" w:hAnsi="Book Antiqua"/>
          <w:sz w:val="24"/>
          <w:szCs w:val="24"/>
        </w:rPr>
        <w:t xml:space="preserve">&amp; </w:t>
      </w:r>
      <w:r w:rsidRPr="000A5B99">
        <w:rPr>
          <w:rFonts w:ascii="Book Antiqua" w:hAnsi="Book Antiqua"/>
          <w:sz w:val="24"/>
          <w:szCs w:val="24"/>
        </w:rPr>
        <w:t xml:space="preserve">E results. In addition, immunohistochemistry results indicated the expression of key proliferation markers such as Ki67 and PCNA in </w:t>
      </w:r>
      <w:r w:rsidR="007E74F4" w:rsidRPr="000A5B99">
        <w:rPr>
          <w:rFonts w:ascii="Book Antiqua" w:hAnsi="Book Antiqua"/>
          <w:sz w:val="24"/>
          <w:szCs w:val="24"/>
        </w:rPr>
        <w:t xml:space="preserve">the </w:t>
      </w:r>
      <w:r w:rsidRPr="000A5B99">
        <w:rPr>
          <w:rFonts w:ascii="Book Antiqua" w:hAnsi="Book Antiqua"/>
          <w:sz w:val="24"/>
          <w:szCs w:val="24"/>
        </w:rPr>
        <w:t>VSMCs of repopulated hUAs (Figure 4A).</w:t>
      </w:r>
    </w:p>
    <w:p w14:paraId="5B235E14" w14:textId="64D72085" w:rsidR="00034BC5" w:rsidRPr="000A5B99" w:rsidRDefault="00034BC5"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Further evaluation of the repopulated arteries involved the quantification of hydroxyproline and sGAG content. Specifically, total hydroxyproline content after</w:t>
      </w:r>
      <w:r w:rsidR="007E74F4" w:rsidRPr="000A5B99">
        <w:rPr>
          <w:rFonts w:ascii="Book Antiqua" w:hAnsi="Book Antiqua"/>
          <w:sz w:val="24"/>
          <w:szCs w:val="24"/>
        </w:rPr>
        <w:t xml:space="preserve"> the</w:t>
      </w:r>
      <w:r w:rsidRPr="000A5B99">
        <w:rPr>
          <w:rFonts w:ascii="Book Antiqua" w:hAnsi="Book Antiqua"/>
          <w:sz w:val="24"/>
          <w:szCs w:val="24"/>
        </w:rPr>
        <w:t xml:space="preserve"> 1</w:t>
      </w:r>
      <w:r w:rsidRPr="000A5B99">
        <w:rPr>
          <w:rFonts w:ascii="Book Antiqua" w:hAnsi="Book Antiqua"/>
          <w:sz w:val="24"/>
          <w:szCs w:val="24"/>
          <w:vertAlign w:val="superscript"/>
        </w:rPr>
        <w:t>st</w:t>
      </w:r>
      <w:r w:rsidRPr="000A5B99">
        <w:rPr>
          <w:rFonts w:ascii="Book Antiqua" w:hAnsi="Book Antiqua"/>
          <w:sz w:val="24"/>
          <w:szCs w:val="24"/>
        </w:rPr>
        <w:t>, 2</w:t>
      </w:r>
      <w:r w:rsidRPr="000A5B99">
        <w:rPr>
          <w:rFonts w:ascii="Book Antiqua" w:hAnsi="Book Antiqua"/>
          <w:sz w:val="24"/>
          <w:szCs w:val="24"/>
          <w:vertAlign w:val="superscript"/>
        </w:rPr>
        <w:t>nd</w:t>
      </w:r>
      <w:r w:rsidRPr="000A5B99">
        <w:rPr>
          <w:rFonts w:ascii="Book Antiqua" w:hAnsi="Book Antiqua"/>
          <w:sz w:val="24"/>
          <w:szCs w:val="24"/>
        </w:rPr>
        <w:t xml:space="preserve"> and 3</w:t>
      </w:r>
      <w:r w:rsidRPr="000A5B99">
        <w:rPr>
          <w:rFonts w:ascii="Book Antiqua" w:hAnsi="Book Antiqua"/>
          <w:sz w:val="24"/>
          <w:szCs w:val="24"/>
          <w:vertAlign w:val="superscript"/>
        </w:rPr>
        <w:t>rd</w:t>
      </w:r>
      <w:r w:rsidRPr="000A5B99">
        <w:rPr>
          <w:rFonts w:ascii="Book Antiqua" w:hAnsi="Book Antiqua"/>
          <w:sz w:val="24"/>
          <w:szCs w:val="24"/>
        </w:rPr>
        <w:t xml:space="preserve"> wk was 71 ± 10, 74 ± 9 and 86 ± 8 μg hydroxyproline/mg of dry tissue weight, respectively (Figure 4B). Overall, </w:t>
      </w:r>
      <w:r w:rsidRPr="000A5B99">
        <w:rPr>
          <w:rFonts w:ascii="Book Antiqua" w:hAnsi="Book Antiqua"/>
          <w:sz w:val="24"/>
          <w:szCs w:val="24"/>
        </w:rPr>
        <w:lastRenderedPageBreak/>
        <w:t>total hydroxyproline content appeared to be increased within the first week of repopulation. Statistically significant differences in total hydroxyproline content were observed between the study groups (</w:t>
      </w:r>
      <w:r w:rsidR="00317881" w:rsidRPr="000A5B99">
        <w:rPr>
          <w:rFonts w:ascii="Book Antiqua" w:hAnsi="Book Antiqua"/>
          <w:i/>
          <w:iCs/>
          <w:sz w:val="24"/>
          <w:szCs w:val="24"/>
        </w:rPr>
        <w:t>P</w:t>
      </w:r>
      <w:r w:rsidR="00317881" w:rsidRPr="000A5B99">
        <w:rPr>
          <w:rFonts w:ascii="Book Antiqua" w:hAnsi="Book Antiqua"/>
          <w:sz w:val="24"/>
          <w:szCs w:val="24"/>
        </w:rPr>
        <w:t xml:space="preserve"> </w:t>
      </w:r>
      <w:r w:rsidRPr="000A5B99">
        <w:rPr>
          <w:rFonts w:ascii="Book Antiqua" w:hAnsi="Book Antiqua"/>
          <w:sz w:val="24"/>
          <w:szCs w:val="24"/>
        </w:rPr>
        <w:t xml:space="preserve">&lt; 0.05). SGAG content of </w:t>
      </w:r>
      <w:r w:rsidR="00B00F92" w:rsidRPr="000A5B99">
        <w:rPr>
          <w:rFonts w:ascii="Book Antiqua" w:hAnsi="Book Antiqua"/>
          <w:sz w:val="24"/>
          <w:szCs w:val="24"/>
        </w:rPr>
        <w:t xml:space="preserve">the </w:t>
      </w:r>
      <w:r w:rsidRPr="000A5B99">
        <w:rPr>
          <w:rFonts w:ascii="Book Antiqua" w:hAnsi="Book Antiqua"/>
          <w:sz w:val="24"/>
          <w:szCs w:val="24"/>
        </w:rPr>
        <w:t>1</w:t>
      </w:r>
      <w:r w:rsidRPr="000A5B99">
        <w:rPr>
          <w:rFonts w:ascii="Book Antiqua" w:hAnsi="Book Antiqua"/>
          <w:sz w:val="24"/>
          <w:szCs w:val="24"/>
          <w:vertAlign w:val="superscript"/>
        </w:rPr>
        <w:t>st</w:t>
      </w:r>
      <w:r w:rsidRPr="000A5B99">
        <w:rPr>
          <w:rFonts w:ascii="Book Antiqua" w:hAnsi="Book Antiqua"/>
          <w:sz w:val="24"/>
          <w:szCs w:val="24"/>
        </w:rPr>
        <w:t>, 2</w:t>
      </w:r>
      <w:r w:rsidRPr="000A5B99">
        <w:rPr>
          <w:rFonts w:ascii="Book Antiqua" w:hAnsi="Book Antiqua"/>
          <w:sz w:val="24"/>
          <w:szCs w:val="24"/>
          <w:vertAlign w:val="superscript"/>
        </w:rPr>
        <w:t>nd</w:t>
      </w:r>
      <w:r w:rsidRPr="000A5B99">
        <w:rPr>
          <w:rFonts w:ascii="Book Antiqua" w:hAnsi="Book Antiqua"/>
          <w:sz w:val="24"/>
          <w:szCs w:val="24"/>
        </w:rPr>
        <w:t xml:space="preserve"> and 3</w:t>
      </w:r>
      <w:r w:rsidRPr="000A5B99">
        <w:rPr>
          <w:rFonts w:ascii="Book Antiqua" w:hAnsi="Book Antiqua"/>
          <w:sz w:val="24"/>
          <w:szCs w:val="24"/>
          <w:vertAlign w:val="superscript"/>
        </w:rPr>
        <w:t>rd</w:t>
      </w:r>
      <w:r w:rsidRPr="000A5B99">
        <w:rPr>
          <w:rFonts w:ascii="Book Antiqua" w:hAnsi="Book Antiqua"/>
          <w:sz w:val="24"/>
          <w:szCs w:val="24"/>
        </w:rPr>
        <w:t xml:space="preserve"> wk was 2 ± 1, 3 ± 1 and 3 ± 1 μg sGAG/mg of dry tissue weight, respectively (Figure 4C). Statistically significant differences were observed between the study groups (</w:t>
      </w:r>
      <w:r w:rsidR="00317881" w:rsidRPr="000A5B99">
        <w:rPr>
          <w:rFonts w:ascii="Book Antiqua" w:hAnsi="Book Antiqua"/>
          <w:i/>
          <w:iCs/>
          <w:sz w:val="24"/>
          <w:szCs w:val="24"/>
        </w:rPr>
        <w:t>P</w:t>
      </w:r>
      <w:r w:rsidR="00317881" w:rsidRPr="000A5B99">
        <w:rPr>
          <w:rFonts w:ascii="Book Antiqua" w:hAnsi="Book Antiqua"/>
          <w:sz w:val="24"/>
          <w:szCs w:val="24"/>
        </w:rPr>
        <w:t xml:space="preserve"> &lt; </w:t>
      </w:r>
      <w:r w:rsidRPr="000A5B99">
        <w:rPr>
          <w:rFonts w:ascii="Book Antiqua" w:hAnsi="Book Antiqua"/>
          <w:sz w:val="24"/>
          <w:szCs w:val="24"/>
        </w:rPr>
        <w:t>0.05). VSMCs exhibited robust proliferation in the hUAs, as was indicated by the DNA quantification results. Specifically, the DNA amount of repopulated hUAs after</w:t>
      </w:r>
      <w:r w:rsidR="00AE00FF" w:rsidRPr="000A5B99">
        <w:rPr>
          <w:rFonts w:ascii="Book Antiqua" w:hAnsi="Book Antiqua"/>
          <w:sz w:val="24"/>
          <w:szCs w:val="24"/>
        </w:rPr>
        <w:t xml:space="preserve"> the</w:t>
      </w:r>
      <w:r w:rsidRPr="000A5B99">
        <w:rPr>
          <w:rFonts w:ascii="Book Antiqua" w:hAnsi="Book Antiqua"/>
          <w:sz w:val="24"/>
          <w:szCs w:val="24"/>
        </w:rPr>
        <w:t xml:space="preserve"> 1</w:t>
      </w:r>
      <w:r w:rsidRPr="000A5B99">
        <w:rPr>
          <w:rFonts w:ascii="Book Antiqua" w:hAnsi="Book Antiqua"/>
          <w:sz w:val="24"/>
          <w:szCs w:val="24"/>
          <w:vertAlign w:val="superscript"/>
        </w:rPr>
        <w:t>st</w:t>
      </w:r>
      <w:r w:rsidRPr="000A5B99">
        <w:rPr>
          <w:rFonts w:ascii="Book Antiqua" w:hAnsi="Book Antiqua"/>
          <w:sz w:val="24"/>
          <w:szCs w:val="24"/>
        </w:rPr>
        <w:t>, 2</w:t>
      </w:r>
      <w:r w:rsidRPr="000A5B99">
        <w:rPr>
          <w:rFonts w:ascii="Book Antiqua" w:hAnsi="Book Antiqua"/>
          <w:sz w:val="24"/>
          <w:szCs w:val="24"/>
          <w:vertAlign w:val="superscript"/>
        </w:rPr>
        <w:t>nd</w:t>
      </w:r>
      <w:r w:rsidRPr="000A5B99">
        <w:rPr>
          <w:rFonts w:ascii="Book Antiqua" w:hAnsi="Book Antiqua"/>
          <w:sz w:val="24"/>
          <w:szCs w:val="24"/>
        </w:rPr>
        <w:t xml:space="preserve"> and 3</w:t>
      </w:r>
      <w:r w:rsidRPr="000A5B99">
        <w:rPr>
          <w:rFonts w:ascii="Book Antiqua" w:hAnsi="Book Antiqua"/>
          <w:sz w:val="24"/>
          <w:szCs w:val="24"/>
          <w:vertAlign w:val="superscript"/>
        </w:rPr>
        <w:t>rd</w:t>
      </w:r>
      <w:r w:rsidRPr="000A5B99">
        <w:rPr>
          <w:rFonts w:ascii="Book Antiqua" w:hAnsi="Book Antiqua"/>
          <w:sz w:val="24"/>
          <w:szCs w:val="24"/>
        </w:rPr>
        <w:t xml:space="preserve"> wk was 110 ± 21, 360 ± 61 and 554 ± 49 ng DNA/mg of dry tissue weight, while decellularized hUAs were characterized by only 38 ± 7 ng DNA/mg of dry tissue weight (Figure 4D). Statistically significant differences were observed between the study groups (</w:t>
      </w:r>
      <w:r w:rsidR="00317881" w:rsidRPr="000A5B99">
        <w:rPr>
          <w:rFonts w:ascii="Book Antiqua" w:hAnsi="Book Antiqua"/>
          <w:i/>
          <w:iCs/>
          <w:sz w:val="24"/>
          <w:szCs w:val="24"/>
        </w:rPr>
        <w:t>P</w:t>
      </w:r>
      <w:r w:rsidR="00317881" w:rsidRPr="000A5B99">
        <w:rPr>
          <w:rFonts w:ascii="Book Antiqua" w:hAnsi="Book Antiqua"/>
          <w:sz w:val="24"/>
          <w:szCs w:val="24"/>
        </w:rPr>
        <w:t xml:space="preserve"> </w:t>
      </w:r>
      <w:r w:rsidRPr="000A5B99">
        <w:rPr>
          <w:rFonts w:ascii="Book Antiqua" w:hAnsi="Book Antiqua"/>
          <w:sz w:val="24"/>
          <w:szCs w:val="24"/>
        </w:rPr>
        <w:t>&lt; 0.001). No sign of any cytotoxic effect</w:t>
      </w:r>
      <w:r w:rsidR="00AE00FF" w:rsidRPr="000A5B99">
        <w:rPr>
          <w:rFonts w:ascii="Book Antiqua" w:hAnsi="Book Antiqua"/>
          <w:sz w:val="24"/>
          <w:szCs w:val="24"/>
        </w:rPr>
        <w:t>s</w:t>
      </w:r>
      <w:r w:rsidRPr="000A5B99">
        <w:rPr>
          <w:rFonts w:ascii="Book Antiqua" w:hAnsi="Book Antiqua"/>
          <w:sz w:val="24"/>
          <w:szCs w:val="24"/>
        </w:rPr>
        <w:t xml:space="preserve"> during VSMC proliferation in hUAs </w:t>
      </w:r>
      <w:r w:rsidR="00AE00FF" w:rsidRPr="000A5B99">
        <w:rPr>
          <w:rFonts w:ascii="Book Antiqua" w:hAnsi="Book Antiqua"/>
          <w:sz w:val="24"/>
          <w:szCs w:val="24"/>
        </w:rPr>
        <w:t xml:space="preserve">was </w:t>
      </w:r>
      <w:r w:rsidRPr="000A5B99">
        <w:rPr>
          <w:rFonts w:ascii="Book Antiqua" w:hAnsi="Book Antiqua"/>
          <w:sz w:val="24"/>
          <w:szCs w:val="24"/>
        </w:rPr>
        <w:t xml:space="preserve">observed, according to the determination of </w:t>
      </w:r>
      <w:r w:rsidR="00300090" w:rsidRPr="000A5B99">
        <w:rPr>
          <w:rFonts w:ascii="Book Antiqua" w:hAnsi="Book Antiqua"/>
          <w:sz w:val="24"/>
          <w:szCs w:val="24"/>
        </w:rPr>
        <w:t xml:space="preserve">the </w:t>
      </w:r>
      <w:r w:rsidRPr="000A5B99">
        <w:rPr>
          <w:rFonts w:ascii="Book Antiqua" w:hAnsi="Book Antiqua"/>
          <w:sz w:val="24"/>
          <w:szCs w:val="24"/>
        </w:rPr>
        <w:t>ADP/ATP ratio (Figure 4E).</w:t>
      </w:r>
    </w:p>
    <w:p w14:paraId="4B87E4FB" w14:textId="77777777" w:rsidR="00317881" w:rsidRPr="000A5B99" w:rsidRDefault="00317881" w:rsidP="002D30B7">
      <w:pPr>
        <w:spacing w:after="0" w:line="360" w:lineRule="auto"/>
        <w:ind w:firstLineChars="100" w:firstLine="240"/>
        <w:jc w:val="both"/>
        <w:rPr>
          <w:rFonts w:ascii="Book Antiqua" w:hAnsi="Book Antiqua"/>
          <w:sz w:val="24"/>
          <w:szCs w:val="24"/>
        </w:rPr>
      </w:pPr>
    </w:p>
    <w:p w14:paraId="76DD1A13" w14:textId="77777777" w:rsidR="00034BC5" w:rsidRPr="000A5B99" w:rsidRDefault="00034BC5" w:rsidP="002D30B7">
      <w:pPr>
        <w:spacing w:after="0" w:line="360" w:lineRule="auto"/>
        <w:ind w:right="284"/>
        <w:jc w:val="both"/>
        <w:rPr>
          <w:rFonts w:ascii="Book Antiqua" w:hAnsi="Book Antiqua"/>
          <w:b/>
          <w:sz w:val="24"/>
          <w:szCs w:val="24"/>
          <w:u w:val="single"/>
        </w:rPr>
      </w:pPr>
      <w:r w:rsidRPr="000A5B99">
        <w:rPr>
          <w:rFonts w:ascii="Book Antiqua" w:hAnsi="Book Antiqua"/>
          <w:b/>
          <w:sz w:val="24"/>
          <w:szCs w:val="24"/>
          <w:u w:val="single"/>
        </w:rPr>
        <w:t>DISCUSSION</w:t>
      </w:r>
    </w:p>
    <w:p w14:paraId="4C54472E" w14:textId="1C91A3C5" w:rsidR="00317881" w:rsidRPr="000A5B99" w:rsidRDefault="00034BC5" w:rsidP="002D30B7">
      <w:pPr>
        <w:spacing w:after="0" w:line="360" w:lineRule="auto"/>
        <w:jc w:val="both"/>
        <w:rPr>
          <w:rFonts w:ascii="Book Antiqua" w:hAnsi="Book Antiqua"/>
          <w:sz w:val="24"/>
          <w:szCs w:val="24"/>
        </w:rPr>
      </w:pPr>
      <w:r w:rsidRPr="000A5B99">
        <w:rPr>
          <w:rFonts w:ascii="Book Antiqua" w:hAnsi="Book Antiqua"/>
          <w:sz w:val="24"/>
          <w:szCs w:val="24"/>
        </w:rPr>
        <w:t>The developm</w:t>
      </w:r>
      <w:r w:rsidR="007C33C8" w:rsidRPr="000A5B99">
        <w:rPr>
          <w:rFonts w:ascii="Book Antiqua" w:hAnsi="Book Antiqua"/>
          <w:sz w:val="24"/>
          <w:szCs w:val="24"/>
        </w:rPr>
        <w:t xml:space="preserve">ent of well-defined VSMCs, </w:t>
      </w:r>
      <w:r w:rsidR="00D8699C" w:rsidRPr="000A5B99">
        <w:rPr>
          <w:rFonts w:ascii="Book Antiqua" w:hAnsi="Book Antiqua"/>
          <w:sz w:val="24"/>
          <w:szCs w:val="24"/>
        </w:rPr>
        <w:t>which</w:t>
      </w:r>
      <w:r w:rsidRPr="000A5B99">
        <w:rPr>
          <w:rFonts w:ascii="Book Antiqua" w:hAnsi="Book Antiqua"/>
          <w:sz w:val="24"/>
          <w:szCs w:val="24"/>
        </w:rPr>
        <w:t xml:space="preserve"> can be applied </w:t>
      </w:r>
      <w:r w:rsidR="00D8699C" w:rsidRPr="000A5B99">
        <w:rPr>
          <w:rFonts w:ascii="Book Antiqua" w:hAnsi="Book Antiqua"/>
          <w:sz w:val="24"/>
          <w:szCs w:val="24"/>
        </w:rPr>
        <w:t xml:space="preserve">to </w:t>
      </w:r>
      <w:r w:rsidRPr="000A5B99">
        <w:rPr>
          <w:rFonts w:ascii="Book Antiqua" w:hAnsi="Book Antiqua"/>
          <w:sz w:val="24"/>
          <w:szCs w:val="24"/>
        </w:rPr>
        <w:t>the development of vascular grafts, is one of the major goals of blood vessel engineering. In order to obtain VSMCs, several sources of stem cell</w:t>
      </w:r>
      <w:r w:rsidR="00D8699C" w:rsidRPr="000A5B99">
        <w:rPr>
          <w:rFonts w:ascii="Book Antiqua" w:hAnsi="Book Antiqua"/>
          <w:sz w:val="24"/>
          <w:szCs w:val="24"/>
        </w:rPr>
        <w:t>s</w:t>
      </w:r>
      <w:r w:rsidRPr="000A5B99">
        <w:rPr>
          <w:rFonts w:ascii="Book Antiqua" w:hAnsi="Book Antiqua"/>
          <w:sz w:val="24"/>
          <w:szCs w:val="24"/>
        </w:rPr>
        <w:t xml:space="preserve"> can be used. Unlike other stem cells, MSCs can be easily isolated from various human tissues such as bone marrow,</w:t>
      </w:r>
      <w:r w:rsidR="005C5C94" w:rsidRPr="000A5B99">
        <w:rPr>
          <w:rFonts w:ascii="Book Antiqua" w:hAnsi="Book Antiqua"/>
          <w:sz w:val="24"/>
          <w:szCs w:val="24"/>
        </w:rPr>
        <w:t xml:space="preserve"> adipose tissue</w:t>
      </w:r>
      <w:r w:rsidR="00D8699C" w:rsidRPr="000A5B99">
        <w:rPr>
          <w:rFonts w:ascii="Book Antiqua" w:hAnsi="Book Antiqua"/>
          <w:sz w:val="24"/>
          <w:szCs w:val="24"/>
        </w:rPr>
        <w:t xml:space="preserve"> and </w:t>
      </w:r>
      <w:r w:rsidR="005C5C94" w:rsidRPr="000A5B99">
        <w:rPr>
          <w:rFonts w:ascii="Book Antiqua" w:hAnsi="Book Antiqua"/>
          <w:sz w:val="24"/>
          <w:szCs w:val="24"/>
        </w:rPr>
        <w:t>WJ</w:t>
      </w:r>
      <w:r w:rsidR="00D8699C" w:rsidRPr="000A5B99">
        <w:rPr>
          <w:rFonts w:ascii="Book Antiqua" w:hAnsi="Book Antiqua"/>
          <w:sz w:val="24"/>
          <w:szCs w:val="24"/>
        </w:rPr>
        <w:t xml:space="preserve"> </w:t>
      </w:r>
      <w:r w:rsidRPr="000A5B99">
        <w:rPr>
          <w:rFonts w:ascii="Book Antiqua" w:hAnsi="Book Antiqua"/>
          <w:sz w:val="24"/>
          <w:szCs w:val="24"/>
        </w:rPr>
        <w:t>tissu</w:t>
      </w:r>
      <w:r w:rsidR="00D8699C" w:rsidRPr="000A5B99">
        <w:rPr>
          <w:rFonts w:ascii="Book Antiqua" w:hAnsi="Book Antiqua"/>
          <w:sz w:val="24"/>
          <w:szCs w:val="24"/>
        </w:rPr>
        <w:t>e, and can</w:t>
      </w:r>
      <w:r w:rsidRPr="000A5B99">
        <w:rPr>
          <w:rFonts w:ascii="Book Antiqua" w:hAnsi="Book Antiqua"/>
          <w:sz w:val="24"/>
          <w:szCs w:val="24"/>
        </w:rPr>
        <w:t xml:space="preserve"> </w:t>
      </w:r>
      <w:r w:rsidR="00D8699C" w:rsidRPr="000A5B99">
        <w:rPr>
          <w:rFonts w:ascii="Book Antiqua" w:hAnsi="Book Antiqua"/>
          <w:sz w:val="24"/>
          <w:szCs w:val="24"/>
        </w:rPr>
        <w:t xml:space="preserve">be </w:t>
      </w:r>
      <w:r w:rsidRPr="000A5B99">
        <w:rPr>
          <w:rFonts w:ascii="Book Antiqua" w:hAnsi="Book Antiqua"/>
          <w:sz w:val="24"/>
          <w:szCs w:val="24"/>
        </w:rPr>
        <w:t>characterized by low immune response</w:t>
      </w:r>
      <w:r w:rsidR="00D8699C" w:rsidRPr="000A5B99">
        <w:rPr>
          <w:rFonts w:ascii="Book Antiqua" w:hAnsi="Book Antiqua"/>
          <w:sz w:val="24"/>
          <w:szCs w:val="24"/>
        </w:rPr>
        <w:t>s</w:t>
      </w:r>
      <w:r w:rsidRPr="000A5B99">
        <w:rPr>
          <w:rFonts w:ascii="Book Antiqua" w:hAnsi="Book Antiqua"/>
          <w:sz w:val="24"/>
          <w:szCs w:val="24"/>
        </w:rPr>
        <w:t>, high proliferation rate</w:t>
      </w:r>
      <w:r w:rsidR="00D8699C" w:rsidRPr="000A5B99">
        <w:rPr>
          <w:rFonts w:ascii="Book Antiqua" w:hAnsi="Book Antiqua"/>
          <w:sz w:val="24"/>
          <w:szCs w:val="24"/>
        </w:rPr>
        <w:t>s</w:t>
      </w:r>
      <w:r w:rsidRPr="000A5B99">
        <w:rPr>
          <w:rFonts w:ascii="Book Antiqua" w:hAnsi="Book Antiqua"/>
          <w:sz w:val="24"/>
          <w:szCs w:val="24"/>
        </w:rPr>
        <w:t xml:space="preserve"> and low risk of genome instability</w:t>
      </w:r>
      <w:r w:rsidRPr="000A5B99">
        <w:rPr>
          <w:rFonts w:ascii="Book Antiqua" w:hAnsi="Book Antiqua"/>
          <w:sz w:val="24"/>
          <w:szCs w:val="24"/>
          <w:vertAlign w:val="superscript"/>
        </w:rPr>
        <w:t>[32]</w:t>
      </w:r>
      <w:r w:rsidRPr="000A5B99">
        <w:rPr>
          <w:rFonts w:ascii="Book Antiqua" w:hAnsi="Book Antiqua"/>
          <w:sz w:val="24"/>
          <w:szCs w:val="24"/>
        </w:rPr>
        <w:t>. The aim of this study was the development of VSMCs through a differentiation process utilizing</w:t>
      </w:r>
      <w:r w:rsidR="005C5C94" w:rsidRPr="000A5B99">
        <w:rPr>
          <w:rFonts w:ascii="Book Antiqua" w:hAnsi="Book Antiqua"/>
          <w:sz w:val="24"/>
          <w:szCs w:val="24"/>
        </w:rPr>
        <w:t xml:space="preserve"> WJ-MSCs</w:t>
      </w:r>
      <w:r w:rsidR="00D8699C" w:rsidRPr="000A5B99">
        <w:rPr>
          <w:rFonts w:ascii="Book Antiqua" w:hAnsi="Book Antiqua"/>
          <w:sz w:val="24"/>
          <w:szCs w:val="24"/>
        </w:rPr>
        <w:t>,</w:t>
      </w:r>
      <w:r w:rsidR="005C5C94" w:rsidRPr="000A5B99">
        <w:rPr>
          <w:rFonts w:ascii="Book Antiqua" w:hAnsi="Book Antiqua"/>
          <w:sz w:val="24"/>
          <w:szCs w:val="24"/>
        </w:rPr>
        <w:t xml:space="preserve"> </w:t>
      </w:r>
      <w:r w:rsidR="00D8699C" w:rsidRPr="000A5B99">
        <w:rPr>
          <w:rFonts w:ascii="Book Antiqua" w:hAnsi="Book Antiqua"/>
          <w:sz w:val="24"/>
          <w:szCs w:val="24"/>
        </w:rPr>
        <w:t>for future use in</w:t>
      </w:r>
      <w:r w:rsidRPr="000A5B99">
        <w:rPr>
          <w:rFonts w:ascii="Book Antiqua" w:hAnsi="Book Antiqua"/>
          <w:sz w:val="24"/>
          <w:szCs w:val="24"/>
        </w:rPr>
        <w:t xml:space="preserve"> small diameter vascular graft engineering</w:t>
      </w:r>
      <w:r w:rsidR="002F5F1C" w:rsidRPr="000A5B99">
        <w:rPr>
          <w:rFonts w:ascii="Book Antiqua" w:hAnsi="Book Antiqua"/>
          <w:sz w:val="24"/>
          <w:szCs w:val="24"/>
        </w:rPr>
        <w:t>.</w:t>
      </w:r>
    </w:p>
    <w:p w14:paraId="2D03A29F" w14:textId="64308E69" w:rsidR="00317881" w:rsidRPr="000A5B99" w:rsidRDefault="00D8699C"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Within </w:t>
      </w:r>
      <w:r w:rsidR="00034BC5" w:rsidRPr="000A5B99">
        <w:rPr>
          <w:rFonts w:ascii="Book Antiqua" w:hAnsi="Book Antiqua"/>
          <w:sz w:val="24"/>
          <w:szCs w:val="24"/>
        </w:rPr>
        <w:t>this scope, WJ-MSCs were successfully isolated and expanded from WJ</w:t>
      </w:r>
      <w:r w:rsidRPr="000A5B99">
        <w:rPr>
          <w:rFonts w:ascii="Book Antiqua" w:hAnsi="Book Antiqua"/>
          <w:sz w:val="24"/>
          <w:szCs w:val="24"/>
        </w:rPr>
        <w:t xml:space="preserve"> </w:t>
      </w:r>
      <w:r w:rsidR="00034BC5" w:rsidRPr="000A5B99">
        <w:rPr>
          <w:rFonts w:ascii="Book Antiqua" w:hAnsi="Book Antiqua"/>
          <w:sz w:val="24"/>
          <w:szCs w:val="24"/>
        </w:rPr>
        <w:t xml:space="preserve">tissue until </w:t>
      </w:r>
      <w:r w:rsidRPr="000A5B99">
        <w:rPr>
          <w:rFonts w:ascii="Book Antiqua" w:hAnsi="Book Antiqua"/>
          <w:sz w:val="24"/>
          <w:szCs w:val="24"/>
        </w:rPr>
        <w:t xml:space="preserve">they </w:t>
      </w:r>
      <w:r w:rsidR="00034BC5" w:rsidRPr="000A5B99">
        <w:rPr>
          <w:rFonts w:ascii="Book Antiqua" w:hAnsi="Book Antiqua"/>
          <w:sz w:val="24"/>
          <w:szCs w:val="24"/>
        </w:rPr>
        <w:t>reached P4. WJ-MSCs retained their spindle-shaped morphology through passages, and were characterized by high proliferation rate</w:t>
      </w:r>
      <w:r w:rsidRPr="000A5B99">
        <w:rPr>
          <w:rFonts w:ascii="Book Antiqua" w:hAnsi="Book Antiqua"/>
          <w:sz w:val="24"/>
          <w:szCs w:val="24"/>
        </w:rPr>
        <w:t>s</w:t>
      </w:r>
      <w:r w:rsidR="00034BC5" w:rsidRPr="000A5B99">
        <w:rPr>
          <w:rFonts w:ascii="Book Antiqua" w:hAnsi="Book Antiqua"/>
          <w:sz w:val="24"/>
          <w:szCs w:val="24"/>
        </w:rPr>
        <w:t xml:space="preserve"> and cell viability. In addition,</w:t>
      </w:r>
      <w:r w:rsidR="00C447FB" w:rsidRPr="000A5B99">
        <w:rPr>
          <w:rFonts w:ascii="Book Antiqua" w:hAnsi="Book Antiqua"/>
          <w:sz w:val="24"/>
          <w:szCs w:val="24"/>
        </w:rPr>
        <w:t xml:space="preserve"> these cells were </w:t>
      </w:r>
      <w:r w:rsidR="009D1125" w:rsidRPr="000A5B99">
        <w:rPr>
          <w:rFonts w:ascii="Book Antiqua" w:hAnsi="Book Antiqua"/>
          <w:sz w:val="24"/>
          <w:szCs w:val="24"/>
        </w:rPr>
        <w:t xml:space="preserve">successfully differentiated </w:t>
      </w:r>
      <w:r w:rsidRPr="000A5B99">
        <w:rPr>
          <w:rFonts w:ascii="Book Antiqua" w:hAnsi="Book Antiqua"/>
          <w:sz w:val="24"/>
          <w:szCs w:val="24"/>
        </w:rPr>
        <w:t>in</w:t>
      </w:r>
      <w:r w:rsidR="009D1125" w:rsidRPr="000A5B99">
        <w:rPr>
          <w:rFonts w:ascii="Book Antiqua" w:hAnsi="Book Antiqua"/>
          <w:sz w:val="24"/>
          <w:szCs w:val="24"/>
        </w:rPr>
        <w:t>to</w:t>
      </w:r>
      <w:r w:rsidR="00034BC5" w:rsidRPr="000A5B99">
        <w:rPr>
          <w:rFonts w:ascii="Book Antiqua" w:hAnsi="Book Antiqua"/>
          <w:sz w:val="24"/>
          <w:szCs w:val="24"/>
        </w:rPr>
        <w:t xml:space="preserve"> “osteocytes”, “adipocytes” and “chondrocytes</w:t>
      </w:r>
      <w:r w:rsidRPr="000A5B99">
        <w:rPr>
          <w:rFonts w:ascii="Book Antiqua" w:hAnsi="Book Antiqua"/>
          <w:sz w:val="24"/>
          <w:szCs w:val="24"/>
        </w:rPr>
        <w:t xml:space="preserve">”, </w:t>
      </w:r>
      <w:r w:rsidR="00034BC5" w:rsidRPr="000A5B99">
        <w:rPr>
          <w:rFonts w:ascii="Book Antiqua" w:hAnsi="Book Antiqua"/>
          <w:sz w:val="24"/>
          <w:szCs w:val="24"/>
        </w:rPr>
        <w:t xml:space="preserve">as was confirmed by the presence of calcium deposits, lipid vacuoles and </w:t>
      </w:r>
      <w:r w:rsidR="00034BC5" w:rsidRPr="000A5B99">
        <w:rPr>
          <w:rFonts w:ascii="Book Antiqua" w:hAnsi="Book Antiqua"/>
          <w:sz w:val="24"/>
          <w:szCs w:val="24"/>
        </w:rPr>
        <w:lastRenderedPageBreak/>
        <w:t>proteoglycan production. Immunophenotypic analysis prov</w:t>
      </w:r>
      <w:r w:rsidR="009D1125" w:rsidRPr="000A5B99">
        <w:rPr>
          <w:rFonts w:ascii="Book Antiqua" w:hAnsi="Book Antiqua"/>
          <w:sz w:val="24"/>
          <w:szCs w:val="24"/>
        </w:rPr>
        <w:t xml:space="preserve">ided evidence that WJ-MSCs </w:t>
      </w:r>
      <w:r w:rsidR="00034BC5" w:rsidRPr="000A5B99">
        <w:rPr>
          <w:rFonts w:ascii="Book Antiqua" w:hAnsi="Book Antiqua"/>
          <w:sz w:val="24"/>
          <w:szCs w:val="24"/>
        </w:rPr>
        <w:t>positively expressed</w:t>
      </w:r>
      <w:r w:rsidR="00C447FB" w:rsidRPr="000A5B99">
        <w:rPr>
          <w:rFonts w:ascii="Book Antiqua" w:hAnsi="Book Antiqua"/>
          <w:sz w:val="24"/>
          <w:szCs w:val="24"/>
        </w:rPr>
        <w:t xml:space="preserve"> (&gt; 90%)</w:t>
      </w:r>
      <w:r w:rsidR="00034BC5" w:rsidRPr="000A5B99">
        <w:rPr>
          <w:rFonts w:ascii="Book Antiqua" w:hAnsi="Book Antiqua"/>
          <w:sz w:val="24"/>
          <w:szCs w:val="24"/>
        </w:rPr>
        <w:t xml:space="preserve"> CD73, CD90, CD105, CD44 and CD29, while CD34, </w:t>
      </w:r>
      <w:r w:rsidR="009D1125" w:rsidRPr="000A5B99">
        <w:rPr>
          <w:rFonts w:ascii="Book Antiqua" w:hAnsi="Book Antiqua"/>
          <w:sz w:val="24"/>
          <w:szCs w:val="24"/>
        </w:rPr>
        <w:t xml:space="preserve">CD45, HLA-DR, CD3 and CD19 were </w:t>
      </w:r>
      <w:r w:rsidR="00034BC5" w:rsidRPr="000A5B99">
        <w:rPr>
          <w:rFonts w:ascii="Book Antiqua" w:hAnsi="Book Antiqua"/>
          <w:sz w:val="24"/>
          <w:szCs w:val="24"/>
        </w:rPr>
        <w:t>negatively expressed</w:t>
      </w:r>
      <w:r w:rsidR="00C447FB" w:rsidRPr="000A5B99">
        <w:rPr>
          <w:rFonts w:ascii="Book Antiqua" w:hAnsi="Book Antiqua"/>
          <w:sz w:val="24"/>
          <w:szCs w:val="24"/>
        </w:rPr>
        <w:t xml:space="preserve"> (&lt; 3%)</w:t>
      </w:r>
      <w:r w:rsidR="00034BC5" w:rsidRPr="000A5B99">
        <w:rPr>
          <w:rFonts w:ascii="Book Antiqua" w:hAnsi="Book Antiqua"/>
          <w:sz w:val="24"/>
          <w:szCs w:val="24"/>
        </w:rPr>
        <w:t xml:space="preserve">. These results indicated that </w:t>
      </w:r>
      <w:r w:rsidRPr="000A5B99">
        <w:rPr>
          <w:rFonts w:ascii="Book Antiqua" w:hAnsi="Book Antiqua"/>
          <w:sz w:val="24"/>
          <w:szCs w:val="24"/>
        </w:rPr>
        <w:t xml:space="preserve">the </w:t>
      </w:r>
      <w:r w:rsidR="00034BC5" w:rsidRPr="000A5B99">
        <w:rPr>
          <w:rFonts w:ascii="Book Antiqua" w:hAnsi="Book Antiqua"/>
          <w:sz w:val="24"/>
          <w:szCs w:val="24"/>
        </w:rPr>
        <w:t>WJ-MSCs used in this study</w:t>
      </w:r>
      <w:r w:rsidRPr="000A5B99">
        <w:rPr>
          <w:rFonts w:ascii="Book Antiqua" w:hAnsi="Book Antiqua"/>
          <w:sz w:val="24"/>
          <w:szCs w:val="24"/>
        </w:rPr>
        <w:t xml:space="preserve"> </w:t>
      </w:r>
      <w:r w:rsidR="00034BC5" w:rsidRPr="000A5B99">
        <w:rPr>
          <w:rFonts w:ascii="Book Antiqua" w:hAnsi="Book Antiqua"/>
          <w:sz w:val="24"/>
          <w:szCs w:val="24"/>
        </w:rPr>
        <w:t>were a properly defined stem cell population, and f</w:t>
      </w:r>
      <w:r w:rsidR="00C447FB" w:rsidRPr="000A5B99">
        <w:rPr>
          <w:rFonts w:ascii="Book Antiqua" w:hAnsi="Book Antiqua"/>
          <w:sz w:val="24"/>
          <w:szCs w:val="24"/>
        </w:rPr>
        <w:t>ulfilled the minimum criteria defined by</w:t>
      </w:r>
      <w:r w:rsidR="00273371" w:rsidRPr="000A5B99">
        <w:rPr>
          <w:rFonts w:ascii="Book Antiqua" w:hAnsi="Book Antiqua"/>
          <w:sz w:val="24"/>
          <w:szCs w:val="24"/>
        </w:rPr>
        <w:t xml:space="preserve"> ISCT</w:t>
      </w:r>
      <w:r w:rsidR="00034BC5" w:rsidRPr="000A5B99">
        <w:rPr>
          <w:rFonts w:ascii="Book Antiqua" w:hAnsi="Book Antiqua"/>
          <w:sz w:val="24"/>
          <w:szCs w:val="24"/>
          <w:vertAlign w:val="superscript"/>
        </w:rPr>
        <w:t>[30]</w:t>
      </w:r>
      <w:r w:rsidR="00034BC5" w:rsidRPr="000A5B99">
        <w:rPr>
          <w:rFonts w:ascii="Book Antiqua" w:hAnsi="Book Antiqua"/>
          <w:sz w:val="24"/>
          <w:szCs w:val="24"/>
        </w:rPr>
        <w:t>.</w:t>
      </w:r>
    </w:p>
    <w:p w14:paraId="2F6B9224" w14:textId="4E5C039F" w:rsidR="00317881" w:rsidRPr="000A5B99" w:rsidRDefault="00034BC5"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Once we established the properties of WJ-MSCs, the</w:t>
      </w:r>
      <w:r w:rsidR="00182B4B" w:rsidRPr="000A5B99">
        <w:rPr>
          <w:rFonts w:ascii="Book Antiqua" w:hAnsi="Book Antiqua"/>
          <w:sz w:val="24"/>
          <w:szCs w:val="24"/>
        </w:rPr>
        <w:t>y were then</w:t>
      </w:r>
      <w:r w:rsidRPr="000A5B99">
        <w:rPr>
          <w:rFonts w:ascii="Book Antiqua" w:hAnsi="Book Antiqua"/>
          <w:sz w:val="24"/>
          <w:szCs w:val="24"/>
        </w:rPr>
        <w:t xml:space="preserve"> </w:t>
      </w:r>
      <w:r w:rsidR="00182B4B" w:rsidRPr="000A5B99">
        <w:rPr>
          <w:rFonts w:ascii="Book Antiqua" w:hAnsi="Book Antiqua"/>
          <w:sz w:val="24"/>
          <w:szCs w:val="24"/>
        </w:rPr>
        <w:t xml:space="preserve">differentiated </w:t>
      </w:r>
      <w:r w:rsidRPr="000A5B99">
        <w:rPr>
          <w:rFonts w:ascii="Book Antiqua" w:hAnsi="Book Antiqua"/>
          <w:sz w:val="24"/>
          <w:szCs w:val="24"/>
        </w:rPr>
        <w:t>towards VSMCs. To promote the development</w:t>
      </w:r>
      <w:r w:rsidR="00C447FB" w:rsidRPr="000A5B99">
        <w:rPr>
          <w:rFonts w:ascii="Book Antiqua" w:hAnsi="Book Antiqua"/>
          <w:sz w:val="24"/>
          <w:szCs w:val="24"/>
        </w:rPr>
        <w:t xml:space="preserve"> of</w:t>
      </w:r>
      <w:r w:rsidRPr="000A5B99">
        <w:rPr>
          <w:rFonts w:ascii="Book Antiqua" w:hAnsi="Book Antiqua"/>
          <w:sz w:val="24"/>
          <w:szCs w:val="24"/>
        </w:rPr>
        <w:t xml:space="preserve"> VSMCs from WJ-MSCs, a differentiation protocol that utilized the UCB-PL in combina</w:t>
      </w:r>
      <w:r w:rsidR="00C447FB" w:rsidRPr="000A5B99">
        <w:rPr>
          <w:rFonts w:ascii="Book Antiqua" w:hAnsi="Book Antiqua"/>
          <w:sz w:val="24"/>
          <w:szCs w:val="24"/>
        </w:rPr>
        <w:t>tion with ascorbic acid was applied</w:t>
      </w:r>
      <w:r w:rsidRPr="000A5B99">
        <w:rPr>
          <w:rFonts w:ascii="Book Antiqua" w:hAnsi="Book Antiqua"/>
          <w:sz w:val="24"/>
          <w:szCs w:val="24"/>
        </w:rPr>
        <w:t>. UCB-PL contains significant amounts of</w:t>
      </w:r>
      <w:r w:rsidR="00C447FB" w:rsidRPr="000A5B99">
        <w:rPr>
          <w:rFonts w:ascii="Book Antiqua" w:hAnsi="Book Antiqua"/>
          <w:sz w:val="24"/>
          <w:szCs w:val="24"/>
        </w:rPr>
        <w:t xml:space="preserve"> growth factors such as</w:t>
      </w:r>
      <w:r w:rsidRPr="000A5B99">
        <w:rPr>
          <w:rFonts w:ascii="Book Antiqua" w:hAnsi="Book Antiqua"/>
          <w:sz w:val="24"/>
          <w:szCs w:val="24"/>
        </w:rPr>
        <w:t xml:space="preserve"> TGF-β1, PDGF-A, FGF2, IFN-γ</w:t>
      </w:r>
      <w:r w:rsidR="00C447FB" w:rsidRPr="000A5B99">
        <w:rPr>
          <w:rFonts w:ascii="Book Antiqua" w:hAnsi="Book Antiqua"/>
          <w:sz w:val="24"/>
          <w:szCs w:val="24"/>
        </w:rPr>
        <w:t xml:space="preserve"> and TNF-α</w:t>
      </w:r>
      <w:r w:rsidRPr="000A5B99">
        <w:rPr>
          <w:rFonts w:ascii="Book Antiqua" w:hAnsi="Book Antiqua"/>
          <w:sz w:val="24"/>
          <w:szCs w:val="24"/>
          <w:vertAlign w:val="superscript"/>
        </w:rPr>
        <w:t>[29]</w:t>
      </w:r>
      <w:r w:rsidRPr="000A5B99">
        <w:rPr>
          <w:rFonts w:ascii="Book Antiqua" w:hAnsi="Book Antiqua"/>
          <w:sz w:val="24"/>
          <w:szCs w:val="24"/>
        </w:rPr>
        <w:t xml:space="preserve">. Among them, TGF-β1 and PDGF-A </w:t>
      </w:r>
      <w:r w:rsidRPr="000A5B99">
        <w:rPr>
          <w:rFonts w:ascii="Book Antiqua" w:hAnsi="Book Antiqua"/>
          <w:i/>
          <w:iCs/>
          <w:sz w:val="24"/>
          <w:szCs w:val="24"/>
        </w:rPr>
        <w:t>via</w:t>
      </w:r>
      <w:r w:rsidRPr="000A5B99">
        <w:rPr>
          <w:rFonts w:ascii="Book Antiqua" w:hAnsi="Book Antiqua"/>
          <w:sz w:val="24"/>
          <w:szCs w:val="24"/>
        </w:rPr>
        <w:t xml:space="preserve"> their receptor are related </w:t>
      </w:r>
      <w:r w:rsidR="00182B4B" w:rsidRPr="000A5B99">
        <w:rPr>
          <w:rFonts w:ascii="Book Antiqua" w:hAnsi="Book Antiqua"/>
          <w:sz w:val="24"/>
          <w:szCs w:val="24"/>
        </w:rPr>
        <w:t xml:space="preserve">to the </w:t>
      </w:r>
      <w:r w:rsidRPr="000A5B99">
        <w:rPr>
          <w:rFonts w:ascii="Book Antiqua" w:hAnsi="Book Antiqua"/>
          <w:sz w:val="24"/>
          <w:szCs w:val="24"/>
        </w:rPr>
        <w:t xml:space="preserve">activation of downstream </w:t>
      </w:r>
      <w:r w:rsidR="00182B4B" w:rsidRPr="000A5B99">
        <w:rPr>
          <w:rFonts w:ascii="Book Antiqua" w:hAnsi="Book Antiqua"/>
          <w:sz w:val="24"/>
          <w:szCs w:val="24"/>
        </w:rPr>
        <w:t>SMADs and the</w:t>
      </w:r>
      <w:r w:rsidRPr="000A5B99">
        <w:rPr>
          <w:rFonts w:ascii="Book Antiqua" w:hAnsi="Book Antiqua"/>
          <w:sz w:val="24"/>
          <w:szCs w:val="24"/>
        </w:rPr>
        <w:t xml:space="preserve"> MEK/ERK signaling pathway, contributing in this way</w:t>
      </w:r>
      <w:r w:rsidR="005C5C94" w:rsidRPr="000A5B99">
        <w:rPr>
          <w:rFonts w:ascii="Book Antiqua" w:hAnsi="Book Antiqua"/>
          <w:sz w:val="24"/>
          <w:szCs w:val="24"/>
        </w:rPr>
        <w:t xml:space="preserve"> to the differentiation process of</w:t>
      </w:r>
      <w:r w:rsidR="00273371" w:rsidRPr="000A5B99">
        <w:rPr>
          <w:rFonts w:ascii="Book Antiqua" w:hAnsi="Book Antiqua"/>
          <w:sz w:val="24"/>
          <w:szCs w:val="24"/>
        </w:rPr>
        <w:t xml:space="preserve"> VSMCs</w:t>
      </w:r>
      <w:r w:rsidRPr="000A5B99">
        <w:rPr>
          <w:rFonts w:ascii="Book Antiqua" w:hAnsi="Book Antiqua"/>
          <w:sz w:val="24"/>
          <w:szCs w:val="24"/>
          <w:vertAlign w:val="superscript"/>
        </w:rPr>
        <w:t>[23]</w:t>
      </w:r>
      <w:r w:rsidRPr="000A5B99">
        <w:rPr>
          <w:rFonts w:ascii="Book Antiqua" w:hAnsi="Book Antiqua"/>
          <w:sz w:val="24"/>
          <w:szCs w:val="24"/>
        </w:rPr>
        <w:t xml:space="preserve">. </w:t>
      </w:r>
      <w:r w:rsidR="00182B4B" w:rsidRPr="000A5B99">
        <w:rPr>
          <w:rFonts w:ascii="Book Antiqua" w:hAnsi="Book Antiqua"/>
          <w:sz w:val="24"/>
          <w:szCs w:val="24"/>
        </w:rPr>
        <w:t xml:space="preserve">After 3 wk of differentiation, </w:t>
      </w:r>
      <w:r w:rsidRPr="000A5B99">
        <w:rPr>
          <w:rFonts w:ascii="Book Antiqua" w:hAnsi="Book Antiqua"/>
          <w:sz w:val="24"/>
          <w:szCs w:val="24"/>
        </w:rPr>
        <w:t>WJ-MSCs presented a more elongated spindle</w:t>
      </w:r>
      <w:r w:rsidR="00182B4B" w:rsidRPr="000A5B99">
        <w:rPr>
          <w:rFonts w:ascii="Book Antiqua" w:hAnsi="Book Antiqua"/>
          <w:sz w:val="24"/>
          <w:szCs w:val="24"/>
        </w:rPr>
        <w:t>-</w:t>
      </w:r>
      <w:r w:rsidRPr="000A5B99">
        <w:rPr>
          <w:rFonts w:ascii="Book Antiqua" w:hAnsi="Book Antiqua"/>
          <w:sz w:val="24"/>
          <w:szCs w:val="24"/>
        </w:rPr>
        <w:t>shaped morphol</w:t>
      </w:r>
      <w:r w:rsidR="009D1125" w:rsidRPr="000A5B99">
        <w:rPr>
          <w:rFonts w:ascii="Book Antiqua" w:hAnsi="Book Antiqua"/>
          <w:sz w:val="24"/>
          <w:szCs w:val="24"/>
        </w:rPr>
        <w:t xml:space="preserve">ogy. Moreover, these cells </w:t>
      </w:r>
      <w:r w:rsidRPr="000A5B99">
        <w:rPr>
          <w:rFonts w:ascii="Book Antiqua" w:hAnsi="Book Antiqua"/>
          <w:sz w:val="24"/>
          <w:szCs w:val="24"/>
        </w:rPr>
        <w:t xml:space="preserve">expressed </w:t>
      </w:r>
      <w:r w:rsidRPr="000A5B99">
        <w:rPr>
          <w:rFonts w:ascii="Book Antiqua" w:hAnsi="Book Antiqua"/>
          <w:i/>
          <w:sz w:val="24"/>
          <w:szCs w:val="24"/>
        </w:rPr>
        <w:t xml:space="preserve">ACTA2, MYH11, MYOCD, TGLN </w:t>
      </w:r>
      <w:r w:rsidRPr="000A5B99">
        <w:rPr>
          <w:rFonts w:ascii="Book Antiqua" w:hAnsi="Book Antiqua"/>
          <w:sz w:val="24"/>
          <w:szCs w:val="24"/>
        </w:rPr>
        <w:t>and</w:t>
      </w:r>
      <w:r w:rsidRPr="000A5B99">
        <w:rPr>
          <w:rFonts w:ascii="Book Antiqua" w:hAnsi="Book Antiqua"/>
          <w:i/>
          <w:sz w:val="24"/>
          <w:szCs w:val="24"/>
        </w:rPr>
        <w:t xml:space="preserve"> SOX9</w:t>
      </w:r>
      <w:r w:rsidRPr="000A5B99">
        <w:rPr>
          <w:rFonts w:ascii="Book Antiqua" w:hAnsi="Book Antiqua"/>
          <w:sz w:val="24"/>
          <w:szCs w:val="24"/>
        </w:rPr>
        <w:t xml:space="preserve">. </w:t>
      </w:r>
      <w:r w:rsidRPr="000A5B99">
        <w:rPr>
          <w:rFonts w:ascii="Book Antiqua" w:hAnsi="Book Antiqua"/>
          <w:i/>
          <w:sz w:val="24"/>
          <w:szCs w:val="24"/>
        </w:rPr>
        <w:t xml:space="preserve">ACTA2 </w:t>
      </w:r>
      <w:r w:rsidRPr="000A5B99">
        <w:rPr>
          <w:rFonts w:ascii="Book Antiqua" w:hAnsi="Book Antiqua"/>
          <w:sz w:val="24"/>
          <w:szCs w:val="24"/>
        </w:rPr>
        <w:t>is an early myogenic differentiati</w:t>
      </w:r>
      <w:r w:rsidR="00C447FB" w:rsidRPr="000A5B99">
        <w:rPr>
          <w:rFonts w:ascii="Book Antiqua" w:hAnsi="Book Antiqua"/>
          <w:sz w:val="24"/>
          <w:szCs w:val="24"/>
        </w:rPr>
        <w:t xml:space="preserve">on marker </w:t>
      </w:r>
      <w:r w:rsidR="00182B4B" w:rsidRPr="000A5B99">
        <w:rPr>
          <w:rFonts w:ascii="Book Antiqua" w:hAnsi="Book Antiqua"/>
          <w:sz w:val="24"/>
          <w:szCs w:val="24"/>
        </w:rPr>
        <w:t xml:space="preserve">that </w:t>
      </w:r>
      <w:r w:rsidR="00C447FB" w:rsidRPr="000A5B99">
        <w:rPr>
          <w:rFonts w:ascii="Book Antiqua" w:hAnsi="Book Antiqua"/>
          <w:sz w:val="24"/>
          <w:szCs w:val="24"/>
        </w:rPr>
        <w:t xml:space="preserve">is </w:t>
      </w:r>
      <w:r w:rsidR="00182B4B" w:rsidRPr="000A5B99">
        <w:rPr>
          <w:rFonts w:ascii="Book Antiqua" w:hAnsi="Book Antiqua"/>
          <w:sz w:val="24"/>
          <w:szCs w:val="24"/>
        </w:rPr>
        <w:t xml:space="preserve">also </w:t>
      </w:r>
      <w:r w:rsidR="009D1125" w:rsidRPr="000A5B99">
        <w:rPr>
          <w:rFonts w:ascii="Book Antiqua" w:hAnsi="Book Antiqua"/>
          <w:sz w:val="24"/>
          <w:szCs w:val="24"/>
        </w:rPr>
        <w:t xml:space="preserve">expressed </w:t>
      </w:r>
      <w:r w:rsidRPr="000A5B99">
        <w:rPr>
          <w:rFonts w:ascii="Book Antiqua" w:hAnsi="Book Antiqua"/>
          <w:sz w:val="24"/>
          <w:szCs w:val="24"/>
        </w:rPr>
        <w:t xml:space="preserve">in WJ-MSCs. On the other hand, </w:t>
      </w:r>
      <w:r w:rsidRPr="000A5B99">
        <w:rPr>
          <w:rFonts w:ascii="Book Antiqua" w:hAnsi="Book Antiqua"/>
          <w:i/>
          <w:sz w:val="24"/>
          <w:szCs w:val="24"/>
        </w:rPr>
        <w:t xml:space="preserve">MYH11, MYOCD </w:t>
      </w:r>
      <w:r w:rsidRPr="000A5B99">
        <w:rPr>
          <w:rFonts w:ascii="Book Antiqua" w:hAnsi="Book Antiqua"/>
          <w:sz w:val="24"/>
          <w:szCs w:val="24"/>
        </w:rPr>
        <w:t xml:space="preserve">and </w:t>
      </w:r>
      <w:r w:rsidRPr="000A5B99">
        <w:rPr>
          <w:rFonts w:ascii="Book Antiqua" w:hAnsi="Book Antiqua"/>
          <w:i/>
          <w:sz w:val="24"/>
          <w:szCs w:val="24"/>
        </w:rPr>
        <w:t xml:space="preserve">TGLN </w:t>
      </w:r>
      <w:r w:rsidRPr="000A5B99">
        <w:rPr>
          <w:rFonts w:ascii="Book Antiqua" w:hAnsi="Book Antiqua"/>
          <w:sz w:val="24"/>
          <w:szCs w:val="24"/>
        </w:rPr>
        <w:t>are late m</w:t>
      </w:r>
      <w:r w:rsidR="00182B4B" w:rsidRPr="000A5B99">
        <w:rPr>
          <w:rFonts w:ascii="Book Antiqua" w:hAnsi="Book Antiqua"/>
          <w:sz w:val="24"/>
          <w:szCs w:val="24"/>
        </w:rPr>
        <w:t>y</w:t>
      </w:r>
      <w:r w:rsidRPr="000A5B99">
        <w:rPr>
          <w:rFonts w:ascii="Book Antiqua" w:hAnsi="Book Antiqua"/>
          <w:sz w:val="24"/>
          <w:szCs w:val="24"/>
        </w:rPr>
        <w:t>ogenic di</w:t>
      </w:r>
      <w:r w:rsidR="009D1125" w:rsidRPr="000A5B99">
        <w:rPr>
          <w:rFonts w:ascii="Book Antiqua" w:hAnsi="Book Antiqua"/>
          <w:sz w:val="24"/>
          <w:szCs w:val="24"/>
        </w:rPr>
        <w:t>fferentiation markers that</w:t>
      </w:r>
      <w:r w:rsidR="005C5C94" w:rsidRPr="000A5B99">
        <w:rPr>
          <w:rFonts w:ascii="Book Antiqua" w:hAnsi="Book Antiqua"/>
          <w:sz w:val="24"/>
          <w:szCs w:val="24"/>
        </w:rPr>
        <w:t xml:space="preserve"> are </w:t>
      </w:r>
      <w:r w:rsidR="00182B4B" w:rsidRPr="000A5B99">
        <w:rPr>
          <w:rFonts w:ascii="Book Antiqua" w:hAnsi="Book Antiqua"/>
          <w:sz w:val="24"/>
          <w:szCs w:val="24"/>
        </w:rPr>
        <w:t xml:space="preserve">especially </w:t>
      </w:r>
      <w:r w:rsidR="009D1125" w:rsidRPr="000A5B99">
        <w:rPr>
          <w:rFonts w:ascii="Book Antiqua" w:hAnsi="Book Antiqua"/>
          <w:sz w:val="24"/>
          <w:szCs w:val="24"/>
        </w:rPr>
        <w:t>expressed</w:t>
      </w:r>
      <w:r w:rsidRPr="000A5B99">
        <w:rPr>
          <w:rFonts w:ascii="Book Antiqua" w:hAnsi="Book Antiqua"/>
          <w:sz w:val="24"/>
          <w:szCs w:val="24"/>
        </w:rPr>
        <w:t xml:space="preserve"> in VSMCs. Indeed, </w:t>
      </w:r>
      <w:r w:rsidRPr="000A5B99">
        <w:rPr>
          <w:rFonts w:ascii="Book Antiqua" w:hAnsi="Book Antiqua"/>
          <w:i/>
          <w:sz w:val="24"/>
          <w:szCs w:val="24"/>
        </w:rPr>
        <w:t xml:space="preserve">MYH11 </w:t>
      </w:r>
      <w:r w:rsidRPr="000A5B99">
        <w:rPr>
          <w:rFonts w:ascii="Book Antiqua" w:hAnsi="Book Antiqua"/>
          <w:sz w:val="24"/>
          <w:szCs w:val="24"/>
        </w:rPr>
        <w:t xml:space="preserve">is required for the production of smooth-muscle myosin heavy chain, while </w:t>
      </w:r>
      <w:r w:rsidRPr="000A5B99">
        <w:rPr>
          <w:rFonts w:ascii="Book Antiqua" w:hAnsi="Book Antiqua"/>
          <w:i/>
          <w:sz w:val="24"/>
          <w:szCs w:val="24"/>
        </w:rPr>
        <w:t xml:space="preserve">TGLN </w:t>
      </w:r>
      <w:r w:rsidRPr="000A5B99">
        <w:rPr>
          <w:rFonts w:ascii="Book Antiqua" w:hAnsi="Book Antiqua"/>
          <w:sz w:val="24"/>
          <w:szCs w:val="24"/>
        </w:rPr>
        <w:t>is related to actin re-organization and shape change interactions</w:t>
      </w:r>
      <w:r w:rsidRPr="000A5B99">
        <w:rPr>
          <w:rFonts w:ascii="Book Antiqua" w:hAnsi="Book Antiqua"/>
          <w:sz w:val="24"/>
          <w:szCs w:val="24"/>
          <w:vertAlign w:val="superscript"/>
        </w:rPr>
        <w:t>[23]</w:t>
      </w:r>
      <w:r w:rsidRPr="000A5B99">
        <w:rPr>
          <w:rFonts w:ascii="Book Antiqua" w:hAnsi="Book Antiqua"/>
          <w:sz w:val="24"/>
          <w:szCs w:val="24"/>
        </w:rPr>
        <w:t xml:space="preserve">. </w:t>
      </w:r>
      <w:r w:rsidRPr="000A5B99">
        <w:rPr>
          <w:rFonts w:ascii="Book Antiqua" w:hAnsi="Book Antiqua"/>
          <w:i/>
          <w:sz w:val="24"/>
          <w:szCs w:val="24"/>
        </w:rPr>
        <w:t xml:space="preserve">MYOCD </w:t>
      </w:r>
      <w:r w:rsidRPr="000A5B99">
        <w:rPr>
          <w:rFonts w:ascii="Book Antiqua" w:hAnsi="Book Antiqua"/>
          <w:sz w:val="24"/>
          <w:szCs w:val="24"/>
        </w:rPr>
        <w:t xml:space="preserve">has a great role in </w:t>
      </w:r>
      <w:r w:rsidR="00182B4B" w:rsidRPr="000A5B99">
        <w:rPr>
          <w:rFonts w:ascii="Book Antiqua" w:hAnsi="Book Antiqua"/>
          <w:sz w:val="24"/>
          <w:szCs w:val="24"/>
        </w:rPr>
        <w:t xml:space="preserve">the </w:t>
      </w:r>
      <w:r w:rsidRPr="000A5B99">
        <w:rPr>
          <w:rFonts w:ascii="Book Antiqua" w:hAnsi="Book Antiqua"/>
          <w:sz w:val="24"/>
          <w:szCs w:val="24"/>
        </w:rPr>
        <w:t>VSMC differentiation proce</w:t>
      </w:r>
      <w:r w:rsidR="009D1125" w:rsidRPr="000A5B99">
        <w:rPr>
          <w:rFonts w:ascii="Book Antiqua" w:hAnsi="Book Antiqua"/>
          <w:sz w:val="24"/>
          <w:szCs w:val="24"/>
        </w:rPr>
        <w:t>ss</w:t>
      </w:r>
      <w:r w:rsidR="00182B4B" w:rsidRPr="000A5B99">
        <w:rPr>
          <w:rFonts w:ascii="Book Antiqua" w:hAnsi="Book Antiqua"/>
          <w:sz w:val="24"/>
          <w:szCs w:val="24"/>
        </w:rPr>
        <w:t>,</w:t>
      </w:r>
      <w:r w:rsidR="009D1125" w:rsidRPr="000A5B99">
        <w:rPr>
          <w:rFonts w:ascii="Book Antiqua" w:hAnsi="Book Antiqua"/>
          <w:sz w:val="24"/>
          <w:szCs w:val="24"/>
        </w:rPr>
        <w:t xml:space="preserve"> and its expression is restricted</w:t>
      </w:r>
      <w:r w:rsidRPr="000A5B99">
        <w:rPr>
          <w:rFonts w:ascii="Book Antiqua" w:hAnsi="Book Antiqua"/>
          <w:sz w:val="24"/>
          <w:szCs w:val="24"/>
        </w:rPr>
        <w:t xml:space="preserve"> in smooth and cardiac muscle lineages</w:t>
      </w:r>
      <w:r w:rsidRPr="000A5B99">
        <w:rPr>
          <w:rFonts w:ascii="Book Antiqua" w:hAnsi="Book Antiqua"/>
          <w:sz w:val="24"/>
          <w:szCs w:val="24"/>
          <w:vertAlign w:val="superscript"/>
        </w:rPr>
        <w:t>[23]</w:t>
      </w:r>
      <w:r w:rsidRPr="000A5B99">
        <w:rPr>
          <w:rFonts w:ascii="Book Antiqua" w:hAnsi="Book Antiqua"/>
          <w:sz w:val="24"/>
          <w:szCs w:val="24"/>
        </w:rPr>
        <w:t>. MYOCD interacts w</w:t>
      </w:r>
      <w:r w:rsidR="00DF4152" w:rsidRPr="000A5B99">
        <w:rPr>
          <w:rFonts w:ascii="Book Antiqua" w:hAnsi="Book Antiqua"/>
          <w:sz w:val="24"/>
          <w:szCs w:val="24"/>
        </w:rPr>
        <w:t xml:space="preserve">ith Serum Response Factor, thus </w:t>
      </w:r>
      <w:r w:rsidRPr="000A5B99">
        <w:rPr>
          <w:rFonts w:ascii="Book Antiqua" w:hAnsi="Book Antiqua"/>
          <w:sz w:val="24"/>
          <w:szCs w:val="24"/>
        </w:rPr>
        <w:t>forming a complex that binds to the CArG [CC(A/T)</w:t>
      </w:r>
      <w:r w:rsidRPr="000A5B99">
        <w:rPr>
          <w:rFonts w:ascii="Book Antiqua" w:hAnsi="Book Antiqua"/>
          <w:sz w:val="24"/>
          <w:szCs w:val="24"/>
          <w:vertAlign w:val="subscript"/>
        </w:rPr>
        <w:t>6</w:t>
      </w:r>
      <w:r w:rsidRPr="000A5B99">
        <w:rPr>
          <w:rFonts w:ascii="Book Antiqua" w:hAnsi="Book Antiqua"/>
          <w:sz w:val="24"/>
          <w:szCs w:val="24"/>
        </w:rPr>
        <w:t>GG</w:t>
      </w:r>
      <w:r w:rsidR="009D1125" w:rsidRPr="000A5B99">
        <w:rPr>
          <w:rFonts w:ascii="Book Antiqua" w:hAnsi="Book Antiqua"/>
          <w:sz w:val="24"/>
          <w:szCs w:val="24"/>
        </w:rPr>
        <w:t xml:space="preserve">] box. CArG boxes are located </w:t>
      </w:r>
      <w:r w:rsidR="00182B4B" w:rsidRPr="000A5B99">
        <w:rPr>
          <w:rFonts w:ascii="Book Antiqua" w:hAnsi="Book Antiqua"/>
          <w:sz w:val="24"/>
          <w:szCs w:val="24"/>
        </w:rPr>
        <w:t xml:space="preserve">in </w:t>
      </w:r>
      <w:r w:rsidRPr="000A5B99">
        <w:rPr>
          <w:rFonts w:ascii="Book Antiqua" w:hAnsi="Book Antiqua"/>
          <w:sz w:val="24"/>
          <w:szCs w:val="24"/>
        </w:rPr>
        <w:t>the promoters of SMC genes,</w:t>
      </w:r>
      <w:r w:rsidR="00273371" w:rsidRPr="000A5B99">
        <w:rPr>
          <w:rFonts w:ascii="Book Antiqua" w:hAnsi="Book Antiqua"/>
          <w:sz w:val="24"/>
          <w:szCs w:val="24"/>
        </w:rPr>
        <w:t xml:space="preserve"> regulating their transcription</w:t>
      </w:r>
      <w:r w:rsidRPr="000A5B99">
        <w:rPr>
          <w:rFonts w:ascii="Book Antiqua" w:hAnsi="Book Antiqua"/>
          <w:sz w:val="24"/>
          <w:szCs w:val="24"/>
          <w:vertAlign w:val="superscript"/>
        </w:rPr>
        <w:t>[32]</w:t>
      </w:r>
      <w:r w:rsidRPr="000A5B99">
        <w:rPr>
          <w:rFonts w:ascii="Book Antiqua" w:hAnsi="Book Antiqua"/>
          <w:sz w:val="24"/>
          <w:szCs w:val="24"/>
        </w:rPr>
        <w:t xml:space="preserve">. In our case, the myogenic differentiation conditions that were applied to WJ-MSCs induced the expression of </w:t>
      </w:r>
      <w:r w:rsidRPr="000A5B99">
        <w:rPr>
          <w:rFonts w:ascii="Book Antiqua" w:hAnsi="Book Antiqua"/>
          <w:i/>
          <w:sz w:val="24"/>
          <w:szCs w:val="24"/>
        </w:rPr>
        <w:t xml:space="preserve">MYOCD, </w:t>
      </w:r>
      <w:r w:rsidRPr="000A5B99">
        <w:rPr>
          <w:rFonts w:ascii="Book Antiqua" w:hAnsi="Book Antiqua"/>
          <w:sz w:val="24"/>
          <w:szCs w:val="24"/>
        </w:rPr>
        <w:t xml:space="preserve">which further regulates the transcription of contractile smooth muscle genes including </w:t>
      </w:r>
      <w:r w:rsidRPr="000A5B99">
        <w:rPr>
          <w:rFonts w:ascii="Book Antiqua" w:hAnsi="Book Antiqua"/>
          <w:i/>
          <w:sz w:val="24"/>
          <w:szCs w:val="24"/>
        </w:rPr>
        <w:t>ACTA2</w:t>
      </w:r>
      <w:r w:rsidRPr="000A5B99">
        <w:rPr>
          <w:rFonts w:ascii="Book Antiqua" w:hAnsi="Book Antiqua"/>
          <w:sz w:val="24"/>
          <w:szCs w:val="24"/>
        </w:rPr>
        <w:t xml:space="preserve">, </w:t>
      </w:r>
      <w:r w:rsidRPr="000A5B99">
        <w:rPr>
          <w:rFonts w:ascii="Book Antiqua" w:hAnsi="Book Antiqua"/>
          <w:i/>
          <w:sz w:val="24"/>
          <w:szCs w:val="24"/>
        </w:rPr>
        <w:t>MYH11</w:t>
      </w:r>
      <w:r w:rsidRPr="000A5B99">
        <w:rPr>
          <w:rFonts w:ascii="Book Antiqua" w:hAnsi="Book Antiqua"/>
          <w:sz w:val="24"/>
          <w:szCs w:val="24"/>
        </w:rPr>
        <w:t xml:space="preserve"> and </w:t>
      </w:r>
      <w:r w:rsidRPr="000A5B99">
        <w:rPr>
          <w:rFonts w:ascii="Book Antiqua" w:hAnsi="Book Antiqua"/>
          <w:i/>
          <w:sz w:val="24"/>
          <w:szCs w:val="24"/>
        </w:rPr>
        <w:t>TGLN</w:t>
      </w:r>
      <w:r w:rsidRPr="000A5B99">
        <w:rPr>
          <w:rFonts w:ascii="Book Antiqua" w:hAnsi="Book Antiqua"/>
          <w:sz w:val="24"/>
          <w:szCs w:val="24"/>
        </w:rPr>
        <w:t xml:space="preserve">, </w:t>
      </w:r>
      <w:r w:rsidR="00182B4B" w:rsidRPr="000A5B99">
        <w:rPr>
          <w:rFonts w:ascii="Book Antiqua" w:hAnsi="Book Antiqua"/>
          <w:sz w:val="24"/>
          <w:szCs w:val="24"/>
        </w:rPr>
        <w:t xml:space="preserve">thus </w:t>
      </w:r>
      <w:r w:rsidRPr="000A5B99">
        <w:rPr>
          <w:rFonts w:ascii="Book Antiqua" w:hAnsi="Book Antiqua"/>
          <w:sz w:val="24"/>
          <w:szCs w:val="24"/>
        </w:rPr>
        <w:t>promoting</w:t>
      </w:r>
      <w:r w:rsidR="00273371" w:rsidRPr="000A5B99">
        <w:rPr>
          <w:rFonts w:ascii="Book Antiqua" w:hAnsi="Book Antiqua"/>
          <w:sz w:val="24"/>
          <w:szCs w:val="24"/>
        </w:rPr>
        <w:t xml:space="preserve"> </w:t>
      </w:r>
      <w:r w:rsidR="00182B4B" w:rsidRPr="000A5B99">
        <w:rPr>
          <w:rFonts w:ascii="Book Antiqua" w:hAnsi="Book Antiqua"/>
          <w:sz w:val="24"/>
          <w:szCs w:val="24"/>
        </w:rPr>
        <w:t xml:space="preserve">cell </w:t>
      </w:r>
      <w:r w:rsidR="00273371" w:rsidRPr="000A5B99">
        <w:rPr>
          <w:rFonts w:ascii="Book Antiqua" w:hAnsi="Book Antiqua"/>
          <w:sz w:val="24"/>
          <w:szCs w:val="24"/>
        </w:rPr>
        <w:t>shape alteration</w:t>
      </w:r>
      <w:r w:rsidR="00182B4B" w:rsidRPr="000A5B99">
        <w:rPr>
          <w:rFonts w:ascii="Book Antiqua" w:hAnsi="Book Antiqua"/>
          <w:sz w:val="24"/>
          <w:szCs w:val="24"/>
        </w:rPr>
        <w:t>s</w:t>
      </w:r>
      <w:r w:rsidRPr="000A5B99">
        <w:rPr>
          <w:rFonts w:ascii="Book Antiqua" w:hAnsi="Book Antiqua"/>
          <w:sz w:val="24"/>
          <w:szCs w:val="24"/>
          <w:vertAlign w:val="superscript"/>
        </w:rPr>
        <w:t>[23,33]</w:t>
      </w:r>
      <w:r w:rsidRPr="000A5B99">
        <w:rPr>
          <w:rFonts w:ascii="Book Antiqua" w:hAnsi="Book Antiqua"/>
          <w:sz w:val="24"/>
          <w:szCs w:val="24"/>
        </w:rPr>
        <w:t xml:space="preserve">. Further clarification of the proper differentiation of VSMCs was provided by the indirect </w:t>
      </w:r>
      <w:r w:rsidRPr="000A5B99">
        <w:rPr>
          <w:rFonts w:ascii="Book Antiqua" w:hAnsi="Book Antiqua"/>
          <w:sz w:val="24"/>
          <w:szCs w:val="24"/>
        </w:rPr>
        <w:lastRenderedPageBreak/>
        <w:t>immunofluorescence assay against t</w:t>
      </w:r>
      <w:r w:rsidR="00660A7E" w:rsidRPr="000A5B99">
        <w:rPr>
          <w:rFonts w:ascii="Book Antiqua" w:hAnsi="Book Antiqua"/>
          <w:sz w:val="24"/>
          <w:szCs w:val="24"/>
        </w:rPr>
        <w:t>he early and late myogenic markers</w:t>
      </w:r>
      <w:r w:rsidRPr="000A5B99">
        <w:rPr>
          <w:rFonts w:ascii="Book Antiqua" w:hAnsi="Book Antiqua"/>
          <w:sz w:val="24"/>
          <w:szCs w:val="24"/>
        </w:rPr>
        <w:t xml:space="preserve"> ACTA2 and MYH11. VSMCs were</w:t>
      </w:r>
      <w:r w:rsidR="00660A7E" w:rsidRPr="000A5B99">
        <w:rPr>
          <w:rFonts w:ascii="Book Antiqua" w:hAnsi="Book Antiqua"/>
          <w:sz w:val="24"/>
          <w:szCs w:val="24"/>
        </w:rPr>
        <w:t xml:space="preserve"> characterized by high expression</w:t>
      </w:r>
      <w:r w:rsidRPr="000A5B99">
        <w:rPr>
          <w:rFonts w:ascii="Book Antiqua" w:hAnsi="Book Antiqua"/>
          <w:sz w:val="24"/>
          <w:szCs w:val="24"/>
        </w:rPr>
        <w:t xml:space="preserve"> of ACTA2 and MYH11, while untreated WJ-MSCs </w:t>
      </w:r>
      <w:r w:rsidR="0001457F" w:rsidRPr="000A5B99">
        <w:rPr>
          <w:rFonts w:ascii="Book Antiqua" w:hAnsi="Book Antiqua"/>
          <w:sz w:val="24"/>
          <w:szCs w:val="24"/>
        </w:rPr>
        <w:t xml:space="preserve">were </w:t>
      </w:r>
      <w:r w:rsidRPr="000A5B99">
        <w:rPr>
          <w:rFonts w:ascii="Book Antiqua" w:hAnsi="Book Antiqua"/>
          <w:sz w:val="24"/>
          <w:szCs w:val="24"/>
        </w:rPr>
        <w:t>characterized on</w:t>
      </w:r>
      <w:r w:rsidR="00273371" w:rsidRPr="000A5B99">
        <w:rPr>
          <w:rFonts w:ascii="Book Antiqua" w:hAnsi="Book Antiqua"/>
          <w:sz w:val="24"/>
          <w:szCs w:val="24"/>
        </w:rPr>
        <w:t>ly by</w:t>
      </w:r>
      <w:r w:rsidR="0001457F" w:rsidRPr="000A5B99">
        <w:rPr>
          <w:rFonts w:ascii="Book Antiqua" w:hAnsi="Book Antiqua"/>
          <w:sz w:val="24"/>
          <w:szCs w:val="24"/>
        </w:rPr>
        <w:t xml:space="preserve"> their</w:t>
      </w:r>
      <w:r w:rsidR="00273371" w:rsidRPr="000A5B99">
        <w:rPr>
          <w:rFonts w:ascii="Book Antiqua" w:hAnsi="Book Antiqua"/>
          <w:sz w:val="24"/>
          <w:szCs w:val="24"/>
        </w:rPr>
        <w:t xml:space="preserve"> low expression of ACTA2</w:t>
      </w:r>
      <w:r w:rsidRPr="000A5B99">
        <w:rPr>
          <w:rFonts w:ascii="Book Antiqua" w:hAnsi="Book Antiqua"/>
          <w:sz w:val="24"/>
          <w:szCs w:val="24"/>
          <w:vertAlign w:val="superscript"/>
        </w:rPr>
        <w:t>[34]</w:t>
      </w:r>
      <w:r w:rsidRPr="000A5B99">
        <w:rPr>
          <w:rFonts w:ascii="Book Antiqua" w:hAnsi="Book Antiqua"/>
          <w:sz w:val="24"/>
          <w:szCs w:val="24"/>
        </w:rPr>
        <w:t>. These results furth</w:t>
      </w:r>
      <w:r w:rsidR="00660A7E" w:rsidRPr="000A5B99">
        <w:rPr>
          <w:rFonts w:ascii="Book Antiqua" w:hAnsi="Book Antiqua"/>
          <w:sz w:val="24"/>
          <w:szCs w:val="24"/>
        </w:rPr>
        <w:t>er confirmed our initial data</w:t>
      </w:r>
      <w:r w:rsidRPr="000A5B99">
        <w:rPr>
          <w:rFonts w:ascii="Book Antiqua" w:hAnsi="Book Antiqua"/>
          <w:sz w:val="24"/>
          <w:szCs w:val="24"/>
        </w:rPr>
        <w:t xml:space="preserve"> at </w:t>
      </w:r>
      <w:r w:rsidR="0001457F" w:rsidRPr="000A5B99">
        <w:rPr>
          <w:rFonts w:ascii="Book Antiqua" w:hAnsi="Book Antiqua"/>
          <w:sz w:val="24"/>
          <w:szCs w:val="24"/>
        </w:rPr>
        <w:t xml:space="preserve">the </w:t>
      </w:r>
      <w:r w:rsidRPr="000A5B99">
        <w:rPr>
          <w:rFonts w:ascii="Book Antiqua" w:hAnsi="Book Antiqua"/>
          <w:sz w:val="24"/>
          <w:szCs w:val="24"/>
        </w:rPr>
        <w:t>mRN</w:t>
      </w:r>
      <w:r w:rsidR="00660A7E" w:rsidRPr="000A5B99">
        <w:rPr>
          <w:rFonts w:ascii="Book Antiqua" w:hAnsi="Book Antiqua"/>
          <w:sz w:val="24"/>
          <w:szCs w:val="24"/>
        </w:rPr>
        <w:t>A level, indicating</w:t>
      </w:r>
      <w:r w:rsidRPr="000A5B99">
        <w:rPr>
          <w:rFonts w:ascii="Book Antiqua" w:hAnsi="Book Antiqua"/>
          <w:sz w:val="24"/>
          <w:szCs w:val="24"/>
        </w:rPr>
        <w:t xml:space="preserve"> the successful </w:t>
      </w:r>
      <w:r w:rsidR="00660A7E" w:rsidRPr="000A5B99">
        <w:rPr>
          <w:rFonts w:ascii="Book Antiqua" w:hAnsi="Book Antiqua"/>
          <w:sz w:val="24"/>
          <w:szCs w:val="24"/>
        </w:rPr>
        <w:t>differentiation of</w:t>
      </w:r>
      <w:r w:rsidRPr="000A5B99">
        <w:rPr>
          <w:rFonts w:ascii="Book Antiqua" w:hAnsi="Book Antiqua"/>
          <w:sz w:val="24"/>
          <w:szCs w:val="24"/>
        </w:rPr>
        <w:t xml:space="preserve"> VSMCs. </w:t>
      </w:r>
      <w:r w:rsidR="0001457F" w:rsidRPr="000A5B99">
        <w:rPr>
          <w:rFonts w:ascii="Book Antiqua" w:hAnsi="Book Antiqua"/>
          <w:sz w:val="24"/>
          <w:szCs w:val="24"/>
        </w:rPr>
        <w:t xml:space="preserve">The </w:t>
      </w:r>
      <w:r w:rsidRPr="000A5B99">
        <w:rPr>
          <w:rFonts w:ascii="Book Antiqua" w:hAnsi="Book Antiqua"/>
          <w:sz w:val="24"/>
          <w:szCs w:val="24"/>
        </w:rPr>
        <w:t>low expression of ACTA2 in WJ-MSCs has be</w:t>
      </w:r>
      <w:r w:rsidR="00DF4152" w:rsidRPr="000A5B99">
        <w:rPr>
          <w:rFonts w:ascii="Book Antiqua" w:hAnsi="Book Antiqua"/>
          <w:sz w:val="24"/>
          <w:szCs w:val="24"/>
        </w:rPr>
        <w:t xml:space="preserve">en </w:t>
      </w:r>
      <w:r w:rsidR="0001457F" w:rsidRPr="000A5B99">
        <w:rPr>
          <w:rFonts w:ascii="Book Antiqua" w:hAnsi="Book Antiqua"/>
          <w:sz w:val="24"/>
          <w:szCs w:val="24"/>
        </w:rPr>
        <w:t xml:space="preserve">previously </w:t>
      </w:r>
      <w:r w:rsidR="00DF4152" w:rsidRPr="000A5B99">
        <w:rPr>
          <w:rFonts w:ascii="Book Antiqua" w:hAnsi="Book Antiqua"/>
          <w:sz w:val="24"/>
          <w:szCs w:val="24"/>
        </w:rPr>
        <w:t>reported by other groups</w:t>
      </w:r>
      <w:r w:rsidRPr="000A5B99">
        <w:rPr>
          <w:rFonts w:ascii="Book Antiqua" w:hAnsi="Book Antiqua"/>
          <w:sz w:val="24"/>
          <w:szCs w:val="24"/>
          <w:vertAlign w:val="superscript"/>
        </w:rPr>
        <w:t>[35]</w:t>
      </w:r>
      <w:r w:rsidRPr="000A5B99">
        <w:rPr>
          <w:rFonts w:ascii="Book Antiqua" w:hAnsi="Book Antiqua"/>
          <w:sz w:val="24"/>
          <w:szCs w:val="24"/>
        </w:rPr>
        <w:t>. For this purpose, the MYH11 was used in order</w:t>
      </w:r>
      <w:r w:rsidR="0001457F" w:rsidRPr="000A5B99">
        <w:rPr>
          <w:rFonts w:ascii="Book Antiqua" w:hAnsi="Book Antiqua"/>
          <w:sz w:val="24"/>
          <w:szCs w:val="24"/>
        </w:rPr>
        <w:t xml:space="preserve"> in our experimental approach</w:t>
      </w:r>
      <w:r w:rsidRPr="000A5B99">
        <w:rPr>
          <w:rFonts w:ascii="Book Antiqua" w:hAnsi="Book Antiqua"/>
          <w:sz w:val="24"/>
          <w:szCs w:val="24"/>
        </w:rPr>
        <w:t xml:space="preserve"> to distinguish and characterize the differentiation state of WJ-MSCs. In addi</w:t>
      </w:r>
      <w:r w:rsidR="00DF4152" w:rsidRPr="000A5B99">
        <w:rPr>
          <w:rFonts w:ascii="Book Antiqua" w:hAnsi="Book Antiqua"/>
          <w:sz w:val="24"/>
          <w:szCs w:val="24"/>
        </w:rPr>
        <w:t xml:space="preserve">tion, differentiated VSMCs </w:t>
      </w:r>
      <w:r w:rsidRPr="000A5B99">
        <w:rPr>
          <w:rFonts w:ascii="Book Antiqua" w:hAnsi="Book Antiqua"/>
          <w:sz w:val="24"/>
          <w:szCs w:val="24"/>
        </w:rPr>
        <w:t xml:space="preserve">expressed </w:t>
      </w:r>
      <w:r w:rsidRPr="000A5B99">
        <w:rPr>
          <w:rFonts w:ascii="Book Antiqua" w:hAnsi="Book Antiqua"/>
          <w:i/>
          <w:sz w:val="24"/>
          <w:szCs w:val="24"/>
        </w:rPr>
        <w:t>SOX9</w:t>
      </w:r>
      <w:r w:rsidRPr="000A5B99">
        <w:rPr>
          <w:rFonts w:ascii="Book Antiqua" w:hAnsi="Book Antiqua"/>
          <w:sz w:val="24"/>
          <w:szCs w:val="24"/>
        </w:rPr>
        <w:t xml:space="preserve">, a gene that is related </w:t>
      </w:r>
      <w:r w:rsidR="0001457F" w:rsidRPr="000A5B99">
        <w:rPr>
          <w:rFonts w:ascii="Book Antiqua" w:hAnsi="Book Antiqua"/>
          <w:sz w:val="24"/>
          <w:szCs w:val="24"/>
        </w:rPr>
        <w:t xml:space="preserve">to </w:t>
      </w:r>
      <w:r w:rsidRPr="000A5B99">
        <w:rPr>
          <w:rFonts w:ascii="Book Antiqua" w:hAnsi="Book Antiqua"/>
          <w:sz w:val="24"/>
          <w:szCs w:val="24"/>
        </w:rPr>
        <w:t>collagen production and the adapti</w:t>
      </w:r>
      <w:r w:rsidR="00273371" w:rsidRPr="000A5B99">
        <w:rPr>
          <w:rFonts w:ascii="Book Antiqua" w:hAnsi="Book Antiqua"/>
          <w:sz w:val="24"/>
          <w:szCs w:val="24"/>
        </w:rPr>
        <w:t>on of VSMC synthetic phenotype</w:t>
      </w:r>
      <w:r w:rsidR="0001457F" w:rsidRPr="000A5B99">
        <w:rPr>
          <w:rFonts w:ascii="Book Antiqua" w:hAnsi="Book Antiqua"/>
          <w:sz w:val="24"/>
          <w:szCs w:val="24"/>
        </w:rPr>
        <w:t>s</w:t>
      </w:r>
      <w:r w:rsidRPr="000A5B99">
        <w:rPr>
          <w:rFonts w:ascii="Book Antiqua" w:hAnsi="Book Antiqua"/>
          <w:sz w:val="24"/>
          <w:szCs w:val="24"/>
          <w:vertAlign w:val="superscript"/>
        </w:rPr>
        <w:t>[34]</w:t>
      </w:r>
      <w:r w:rsidRPr="000A5B99">
        <w:rPr>
          <w:rFonts w:ascii="Book Antiqua" w:hAnsi="Book Antiqua"/>
          <w:sz w:val="24"/>
          <w:szCs w:val="24"/>
        </w:rPr>
        <w:t xml:space="preserve">. </w:t>
      </w:r>
      <w:r w:rsidRPr="000A5B99">
        <w:rPr>
          <w:rFonts w:ascii="Book Antiqua" w:hAnsi="Book Antiqua"/>
          <w:i/>
          <w:sz w:val="24"/>
          <w:szCs w:val="24"/>
        </w:rPr>
        <w:t xml:space="preserve">SOX9 </w:t>
      </w:r>
      <w:r w:rsidRPr="000A5B99">
        <w:rPr>
          <w:rFonts w:ascii="Book Antiqua" w:hAnsi="Book Antiqua"/>
          <w:sz w:val="24"/>
          <w:szCs w:val="24"/>
        </w:rPr>
        <w:t>expression</w:t>
      </w:r>
      <w:r w:rsidR="00DF4152" w:rsidRPr="000A5B99">
        <w:rPr>
          <w:rFonts w:ascii="Book Antiqua" w:hAnsi="Book Antiqua"/>
          <w:sz w:val="24"/>
          <w:szCs w:val="24"/>
        </w:rPr>
        <w:t xml:space="preserve"> may b</w:t>
      </w:r>
      <w:r w:rsidR="005C5C94" w:rsidRPr="000A5B99">
        <w:rPr>
          <w:rFonts w:ascii="Book Antiqua" w:hAnsi="Book Antiqua"/>
          <w:sz w:val="24"/>
          <w:szCs w:val="24"/>
        </w:rPr>
        <w:t xml:space="preserve">e relevant </w:t>
      </w:r>
      <w:r w:rsidR="0001457F" w:rsidRPr="000A5B99">
        <w:rPr>
          <w:rFonts w:ascii="Book Antiqua" w:hAnsi="Book Antiqua"/>
          <w:sz w:val="24"/>
          <w:szCs w:val="24"/>
        </w:rPr>
        <w:t xml:space="preserve">to </w:t>
      </w:r>
      <w:r w:rsidR="005C5C94" w:rsidRPr="000A5B99">
        <w:rPr>
          <w:rFonts w:ascii="Book Antiqua" w:hAnsi="Book Antiqua"/>
          <w:sz w:val="24"/>
          <w:szCs w:val="24"/>
        </w:rPr>
        <w:t>the differentiation</w:t>
      </w:r>
      <w:r w:rsidR="00DF4152" w:rsidRPr="000A5B99">
        <w:rPr>
          <w:rFonts w:ascii="Book Antiqua" w:hAnsi="Book Antiqua"/>
          <w:sz w:val="24"/>
          <w:szCs w:val="24"/>
        </w:rPr>
        <w:t xml:space="preserve"> conditions that were applied in the current study. </w:t>
      </w:r>
      <w:r w:rsidR="007D7BB0" w:rsidRPr="000A5B99">
        <w:rPr>
          <w:rFonts w:ascii="Book Antiqua" w:hAnsi="Book Antiqua"/>
          <w:sz w:val="24"/>
          <w:szCs w:val="24"/>
        </w:rPr>
        <w:t xml:space="preserve">It is known that </w:t>
      </w:r>
      <w:r w:rsidR="00F4359B" w:rsidRPr="000A5B99">
        <w:rPr>
          <w:rFonts w:ascii="Book Antiqua" w:hAnsi="Book Antiqua"/>
          <w:sz w:val="24"/>
          <w:szCs w:val="24"/>
        </w:rPr>
        <w:t xml:space="preserve">specific </w:t>
      </w:r>
      <w:r w:rsidR="007D7BB0" w:rsidRPr="000A5B99">
        <w:rPr>
          <w:rFonts w:ascii="Book Antiqua" w:hAnsi="Book Antiqua"/>
          <w:sz w:val="24"/>
          <w:szCs w:val="24"/>
        </w:rPr>
        <w:t>stress</w:t>
      </w:r>
      <w:r w:rsidR="00317881" w:rsidRPr="000A5B99">
        <w:rPr>
          <w:rFonts w:ascii="Book Antiqua" w:hAnsi="Book Antiqua"/>
          <w:sz w:val="24"/>
          <w:szCs w:val="24"/>
        </w:rPr>
        <w:t>-</w:t>
      </w:r>
      <w:r w:rsidR="007D7BB0" w:rsidRPr="000A5B99">
        <w:rPr>
          <w:rFonts w:ascii="Book Antiqua" w:hAnsi="Book Antiqua"/>
          <w:sz w:val="24"/>
          <w:szCs w:val="24"/>
        </w:rPr>
        <w:t xml:space="preserve">strain conditions are required for the maintenance of  contractile </w:t>
      </w:r>
      <w:r w:rsidR="0001457F" w:rsidRPr="000A5B99">
        <w:rPr>
          <w:rFonts w:ascii="Book Antiqua" w:hAnsi="Book Antiqua"/>
          <w:sz w:val="24"/>
          <w:szCs w:val="24"/>
        </w:rPr>
        <w:t xml:space="preserve">VSMC </w:t>
      </w:r>
      <w:r w:rsidR="007D7BB0" w:rsidRPr="000A5B99">
        <w:rPr>
          <w:rFonts w:ascii="Book Antiqua" w:hAnsi="Book Antiqua"/>
          <w:sz w:val="24"/>
          <w:szCs w:val="24"/>
        </w:rPr>
        <w:t>phenotype</w:t>
      </w:r>
      <w:r w:rsidR="0001457F" w:rsidRPr="000A5B99">
        <w:rPr>
          <w:rFonts w:ascii="Book Antiqua" w:hAnsi="Book Antiqua"/>
          <w:sz w:val="24"/>
          <w:szCs w:val="24"/>
        </w:rPr>
        <w:t>s</w:t>
      </w:r>
      <w:r w:rsidRPr="000A5B99">
        <w:rPr>
          <w:rFonts w:ascii="Book Antiqua" w:hAnsi="Book Antiqua"/>
          <w:sz w:val="24"/>
          <w:szCs w:val="24"/>
          <w:vertAlign w:val="superscript"/>
        </w:rPr>
        <w:t>[23]</w:t>
      </w:r>
      <w:r w:rsidRPr="000A5B99">
        <w:rPr>
          <w:rFonts w:ascii="Book Antiqua" w:hAnsi="Book Antiqua"/>
          <w:sz w:val="24"/>
          <w:szCs w:val="24"/>
        </w:rPr>
        <w:t xml:space="preserve">. In our study, no stress-strain conditions were applied, </w:t>
      </w:r>
      <w:r w:rsidR="0001457F" w:rsidRPr="000A5B99">
        <w:rPr>
          <w:rFonts w:ascii="Book Antiqua" w:hAnsi="Book Antiqua"/>
          <w:sz w:val="24"/>
          <w:szCs w:val="24"/>
        </w:rPr>
        <w:t>which may</w:t>
      </w:r>
      <w:r w:rsidRPr="000A5B99">
        <w:rPr>
          <w:rFonts w:ascii="Book Antiqua" w:hAnsi="Book Antiqua"/>
          <w:sz w:val="24"/>
          <w:szCs w:val="24"/>
        </w:rPr>
        <w:t xml:space="preserve"> explain </w:t>
      </w:r>
      <w:r w:rsidR="002073D7" w:rsidRPr="000A5B99">
        <w:rPr>
          <w:rFonts w:ascii="Book Antiqua" w:hAnsi="Book Antiqua"/>
          <w:sz w:val="24"/>
          <w:szCs w:val="24"/>
        </w:rPr>
        <w:t xml:space="preserve">the </w:t>
      </w:r>
      <w:r w:rsidRPr="000A5B99">
        <w:rPr>
          <w:rFonts w:ascii="Book Antiqua" w:hAnsi="Book Antiqua"/>
          <w:i/>
          <w:sz w:val="24"/>
          <w:szCs w:val="24"/>
        </w:rPr>
        <w:t xml:space="preserve">SOX9 </w:t>
      </w:r>
      <w:r w:rsidRPr="000A5B99">
        <w:rPr>
          <w:rFonts w:ascii="Book Antiqua" w:hAnsi="Book Antiqua"/>
          <w:sz w:val="24"/>
          <w:szCs w:val="24"/>
        </w:rPr>
        <w:t xml:space="preserve">expression </w:t>
      </w:r>
      <w:r w:rsidR="002073D7" w:rsidRPr="000A5B99">
        <w:rPr>
          <w:rFonts w:ascii="Book Antiqua" w:hAnsi="Book Antiqua"/>
          <w:sz w:val="24"/>
          <w:szCs w:val="24"/>
        </w:rPr>
        <w:t>in the</w:t>
      </w:r>
      <w:r w:rsidRPr="000A5B99">
        <w:rPr>
          <w:rFonts w:ascii="Book Antiqua" w:hAnsi="Book Antiqua"/>
          <w:sz w:val="24"/>
          <w:szCs w:val="24"/>
        </w:rPr>
        <w:t xml:space="preserve"> differentiated VSMCs.</w:t>
      </w:r>
    </w:p>
    <w:p w14:paraId="3ADB199B" w14:textId="03141D5C" w:rsidR="00317881" w:rsidRPr="000A5B99" w:rsidRDefault="00034BC5"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On the other hand, undifferentiated WJ-MSC</w:t>
      </w:r>
      <w:r w:rsidR="00E9302C" w:rsidRPr="000A5B99">
        <w:rPr>
          <w:rFonts w:ascii="Book Antiqua" w:hAnsi="Book Antiqua"/>
          <w:sz w:val="24"/>
          <w:szCs w:val="24"/>
        </w:rPr>
        <w:t>s</w:t>
      </w:r>
      <w:r w:rsidRPr="000A5B99">
        <w:rPr>
          <w:rFonts w:ascii="Book Antiqua" w:hAnsi="Book Antiqua"/>
          <w:sz w:val="24"/>
          <w:szCs w:val="24"/>
        </w:rPr>
        <w:t xml:space="preserve"> expressed only </w:t>
      </w:r>
      <w:r w:rsidRPr="000A5B99">
        <w:rPr>
          <w:rFonts w:ascii="Book Antiqua" w:hAnsi="Book Antiqua"/>
          <w:i/>
          <w:sz w:val="24"/>
          <w:szCs w:val="24"/>
        </w:rPr>
        <w:t xml:space="preserve">OCT4 </w:t>
      </w:r>
      <w:r w:rsidRPr="000A5B99">
        <w:rPr>
          <w:rFonts w:ascii="Book Antiqua" w:hAnsi="Book Antiqua"/>
          <w:sz w:val="24"/>
          <w:szCs w:val="24"/>
        </w:rPr>
        <w:t xml:space="preserve">and </w:t>
      </w:r>
      <w:r w:rsidRPr="000A5B99">
        <w:rPr>
          <w:rFonts w:ascii="Book Antiqua" w:hAnsi="Book Antiqua"/>
          <w:i/>
          <w:sz w:val="24"/>
          <w:szCs w:val="24"/>
        </w:rPr>
        <w:t>NANOG</w:t>
      </w:r>
      <w:r w:rsidRPr="000A5B99">
        <w:rPr>
          <w:rFonts w:ascii="Book Antiqua" w:hAnsi="Book Antiqua"/>
          <w:sz w:val="24"/>
          <w:szCs w:val="24"/>
        </w:rPr>
        <w:t xml:space="preserve">. </w:t>
      </w:r>
      <w:r w:rsidR="00660A7E" w:rsidRPr="000A5B99">
        <w:rPr>
          <w:rFonts w:ascii="Book Antiqua" w:hAnsi="Book Antiqua"/>
          <w:sz w:val="24"/>
          <w:szCs w:val="24"/>
        </w:rPr>
        <w:t xml:space="preserve">It is known that </w:t>
      </w:r>
      <w:r w:rsidRPr="000A5B99">
        <w:rPr>
          <w:rFonts w:ascii="Book Antiqua" w:hAnsi="Book Antiqua"/>
          <w:sz w:val="24"/>
          <w:szCs w:val="24"/>
        </w:rPr>
        <w:t>NANOG</w:t>
      </w:r>
      <w:r w:rsidR="00D325AB" w:rsidRPr="000A5B99">
        <w:rPr>
          <w:rFonts w:ascii="Book Antiqua" w:hAnsi="Book Antiqua"/>
          <w:sz w:val="24"/>
          <w:szCs w:val="24"/>
        </w:rPr>
        <w:t>,</w:t>
      </w:r>
      <w:r w:rsidRPr="000A5B99">
        <w:rPr>
          <w:rFonts w:ascii="Book Antiqua" w:hAnsi="Book Antiqua"/>
          <w:sz w:val="24"/>
          <w:szCs w:val="24"/>
        </w:rPr>
        <w:t xml:space="preserve"> in combination with other transcription factors such as OCT4, SOX2 and KLF4</w:t>
      </w:r>
      <w:r w:rsidR="00D325AB" w:rsidRPr="000A5B99">
        <w:rPr>
          <w:rFonts w:ascii="Book Antiqua" w:hAnsi="Book Antiqua"/>
          <w:sz w:val="24"/>
          <w:szCs w:val="24"/>
        </w:rPr>
        <w:t>,</w:t>
      </w:r>
      <w:r w:rsidRPr="000A5B99">
        <w:rPr>
          <w:rFonts w:ascii="Book Antiqua" w:hAnsi="Book Antiqua"/>
          <w:sz w:val="24"/>
          <w:szCs w:val="24"/>
        </w:rPr>
        <w:t xml:space="preserve"> establish the </w:t>
      </w:r>
      <w:r w:rsidR="00D325AB" w:rsidRPr="000A5B99">
        <w:rPr>
          <w:rFonts w:ascii="Book Antiqua" w:hAnsi="Book Antiqua"/>
          <w:sz w:val="24"/>
          <w:szCs w:val="24"/>
        </w:rPr>
        <w:t xml:space="preserve">pluripotent </w:t>
      </w:r>
      <w:r w:rsidR="00273371" w:rsidRPr="000A5B99">
        <w:rPr>
          <w:rFonts w:ascii="Book Antiqua" w:hAnsi="Book Antiqua"/>
          <w:sz w:val="24"/>
          <w:szCs w:val="24"/>
        </w:rPr>
        <w:t xml:space="preserve">state </w:t>
      </w:r>
      <w:r w:rsidR="00D325AB" w:rsidRPr="000A5B99">
        <w:rPr>
          <w:rFonts w:ascii="Book Antiqua" w:hAnsi="Book Antiqua"/>
          <w:sz w:val="24"/>
          <w:szCs w:val="24"/>
        </w:rPr>
        <w:t xml:space="preserve">of </w:t>
      </w:r>
      <w:r w:rsidR="00273371" w:rsidRPr="000A5B99">
        <w:rPr>
          <w:rFonts w:ascii="Book Antiqua" w:hAnsi="Book Antiqua"/>
          <w:sz w:val="24"/>
          <w:szCs w:val="24"/>
        </w:rPr>
        <w:t>stem cells</w:t>
      </w:r>
      <w:r w:rsidRPr="000A5B99">
        <w:rPr>
          <w:rFonts w:ascii="Book Antiqua" w:hAnsi="Book Antiqua"/>
          <w:sz w:val="24"/>
          <w:szCs w:val="24"/>
          <w:vertAlign w:val="superscript"/>
        </w:rPr>
        <w:t>[36]</w:t>
      </w:r>
      <w:r w:rsidRPr="000A5B99">
        <w:rPr>
          <w:rFonts w:ascii="Book Antiqua" w:hAnsi="Book Antiqua"/>
          <w:sz w:val="24"/>
          <w:szCs w:val="24"/>
        </w:rPr>
        <w:t xml:space="preserve">. These transcription factors block the </w:t>
      </w:r>
      <w:r w:rsidR="00317881" w:rsidRPr="000A5B99">
        <w:rPr>
          <w:rFonts w:ascii="Book Antiqua" w:hAnsi="Book Antiqua"/>
          <w:sz w:val="24"/>
          <w:szCs w:val="24"/>
        </w:rPr>
        <w:t xml:space="preserve">Serum Response Factor </w:t>
      </w:r>
      <w:r w:rsidRPr="000A5B99">
        <w:rPr>
          <w:rFonts w:ascii="Book Antiqua" w:hAnsi="Book Antiqua"/>
          <w:sz w:val="24"/>
          <w:szCs w:val="24"/>
        </w:rPr>
        <w:t xml:space="preserve">association with CarG boxes, </w:t>
      </w:r>
      <w:r w:rsidR="00D325AB" w:rsidRPr="000A5B99">
        <w:rPr>
          <w:rFonts w:ascii="Book Antiqua" w:hAnsi="Book Antiqua"/>
          <w:sz w:val="24"/>
          <w:szCs w:val="24"/>
        </w:rPr>
        <w:t xml:space="preserve">thus </w:t>
      </w:r>
      <w:r w:rsidRPr="000A5B99">
        <w:rPr>
          <w:rFonts w:ascii="Book Antiqua" w:hAnsi="Book Antiqua"/>
          <w:sz w:val="24"/>
          <w:szCs w:val="24"/>
        </w:rPr>
        <w:t xml:space="preserve">promoting </w:t>
      </w:r>
      <w:r w:rsidRPr="000A5B99">
        <w:rPr>
          <w:rFonts w:ascii="Book Antiqua" w:hAnsi="Book Antiqua"/>
          <w:i/>
          <w:iCs/>
          <w:sz w:val="24"/>
          <w:szCs w:val="24"/>
        </w:rPr>
        <w:t>SMC</w:t>
      </w:r>
      <w:r w:rsidRPr="000A5B99">
        <w:rPr>
          <w:rFonts w:ascii="Book Antiqua" w:hAnsi="Book Antiqua"/>
          <w:sz w:val="24"/>
          <w:szCs w:val="24"/>
        </w:rPr>
        <w:t xml:space="preserve"> gene repression. VSMCs were not characterized by the expression of </w:t>
      </w:r>
      <w:r w:rsidRPr="000A5B99">
        <w:rPr>
          <w:rFonts w:ascii="Book Antiqua" w:hAnsi="Book Antiqua"/>
          <w:i/>
          <w:sz w:val="24"/>
          <w:szCs w:val="24"/>
        </w:rPr>
        <w:t xml:space="preserve">OCT4 </w:t>
      </w:r>
      <w:r w:rsidRPr="000A5B99">
        <w:rPr>
          <w:rFonts w:ascii="Book Antiqua" w:hAnsi="Book Antiqua"/>
          <w:sz w:val="24"/>
          <w:szCs w:val="24"/>
        </w:rPr>
        <w:t xml:space="preserve">and </w:t>
      </w:r>
      <w:r w:rsidRPr="000A5B99">
        <w:rPr>
          <w:rFonts w:ascii="Book Antiqua" w:hAnsi="Book Antiqua"/>
          <w:i/>
          <w:sz w:val="24"/>
          <w:szCs w:val="24"/>
        </w:rPr>
        <w:t>NANOG</w:t>
      </w:r>
      <w:r w:rsidR="007D7BB0" w:rsidRPr="000A5B99">
        <w:rPr>
          <w:rFonts w:ascii="Book Antiqua" w:hAnsi="Book Antiqua"/>
          <w:sz w:val="24"/>
          <w:szCs w:val="24"/>
        </w:rPr>
        <w:t>. The repression of these genes might</w:t>
      </w:r>
      <w:r w:rsidR="00660A7E" w:rsidRPr="000A5B99">
        <w:rPr>
          <w:rFonts w:ascii="Book Antiqua" w:hAnsi="Book Antiqua"/>
          <w:sz w:val="24"/>
          <w:szCs w:val="24"/>
        </w:rPr>
        <w:t xml:space="preserve"> also</w:t>
      </w:r>
      <w:r w:rsidR="007D7BB0" w:rsidRPr="000A5B99">
        <w:rPr>
          <w:rFonts w:ascii="Book Antiqua" w:hAnsi="Book Antiqua"/>
          <w:sz w:val="24"/>
          <w:szCs w:val="24"/>
        </w:rPr>
        <w:t xml:space="preserve"> contribute to the initiation of the differentiation process.</w:t>
      </w:r>
      <w:r w:rsidRPr="000A5B99">
        <w:rPr>
          <w:rFonts w:ascii="Book Antiqua" w:hAnsi="Book Antiqua"/>
          <w:sz w:val="24"/>
          <w:szCs w:val="24"/>
        </w:rPr>
        <w:t xml:space="preserve"> Both WJ-MSCs and VSMCs were characterized by </w:t>
      </w:r>
      <w:r w:rsidR="00BD3C11" w:rsidRPr="000A5B99">
        <w:rPr>
          <w:rFonts w:ascii="Book Antiqua" w:hAnsi="Book Antiqua"/>
          <w:sz w:val="24"/>
          <w:szCs w:val="24"/>
        </w:rPr>
        <w:t xml:space="preserve">the </w:t>
      </w:r>
      <w:r w:rsidRPr="000A5B99">
        <w:rPr>
          <w:rFonts w:ascii="Book Antiqua" w:hAnsi="Book Antiqua"/>
          <w:sz w:val="24"/>
          <w:szCs w:val="24"/>
        </w:rPr>
        <w:t>equa</w:t>
      </w:r>
      <w:r w:rsidR="007D7BB0" w:rsidRPr="000A5B99">
        <w:rPr>
          <w:rFonts w:ascii="Book Antiqua" w:hAnsi="Book Antiqua"/>
          <w:sz w:val="24"/>
          <w:szCs w:val="24"/>
        </w:rPr>
        <w:t xml:space="preserve">l production of ATP, suggesting </w:t>
      </w:r>
      <w:r w:rsidRPr="000A5B99">
        <w:rPr>
          <w:rFonts w:ascii="Book Antiqua" w:hAnsi="Book Antiqua"/>
          <w:sz w:val="24"/>
          <w:szCs w:val="24"/>
        </w:rPr>
        <w:t>the retention of VSMC proliferation properties.</w:t>
      </w:r>
    </w:p>
    <w:p w14:paraId="4168DD3B" w14:textId="294CF54A" w:rsidR="00317881" w:rsidRPr="000A5B99" w:rsidRDefault="00034BC5"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Furt</w:t>
      </w:r>
      <w:r w:rsidR="007D7BB0" w:rsidRPr="000A5B99">
        <w:rPr>
          <w:rFonts w:ascii="Book Antiqua" w:hAnsi="Book Antiqua"/>
          <w:sz w:val="24"/>
          <w:szCs w:val="24"/>
        </w:rPr>
        <w:t>her work must be performed in order to obtain</w:t>
      </w:r>
      <w:r w:rsidRPr="000A5B99">
        <w:rPr>
          <w:rFonts w:ascii="Book Antiqua" w:hAnsi="Book Antiqua"/>
          <w:sz w:val="24"/>
          <w:szCs w:val="24"/>
        </w:rPr>
        <w:t xml:space="preserve"> safe</w:t>
      </w:r>
      <w:r w:rsidR="007D7BB0" w:rsidRPr="000A5B99">
        <w:rPr>
          <w:rFonts w:ascii="Book Antiqua" w:hAnsi="Book Antiqua"/>
          <w:sz w:val="24"/>
          <w:szCs w:val="24"/>
        </w:rPr>
        <w:t>r</w:t>
      </w:r>
      <w:r w:rsidRPr="000A5B99">
        <w:rPr>
          <w:rFonts w:ascii="Book Antiqua" w:hAnsi="Book Antiqua"/>
          <w:sz w:val="24"/>
          <w:szCs w:val="24"/>
        </w:rPr>
        <w:t xml:space="preserve"> conclusions regarding the gene interplay during</w:t>
      </w:r>
      <w:r w:rsidR="00C946A0" w:rsidRPr="000A5B99">
        <w:rPr>
          <w:rFonts w:ascii="Book Antiqua" w:hAnsi="Book Antiqua"/>
          <w:sz w:val="24"/>
          <w:szCs w:val="24"/>
        </w:rPr>
        <w:t xml:space="preserve"> the</w:t>
      </w:r>
      <w:r w:rsidRPr="000A5B99">
        <w:rPr>
          <w:rFonts w:ascii="Book Antiqua" w:hAnsi="Book Antiqua"/>
          <w:sz w:val="24"/>
          <w:szCs w:val="24"/>
        </w:rPr>
        <w:t xml:space="preserve"> VSMC differentiation process.</w:t>
      </w:r>
      <w:r w:rsidR="00317881" w:rsidRPr="000A5B99">
        <w:rPr>
          <w:rFonts w:ascii="Book Antiqua" w:hAnsi="Book Antiqua"/>
          <w:sz w:val="24"/>
          <w:szCs w:val="24"/>
        </w:rPr>
        <w:t xml:space="preserve"> </w:t>
      </w:r>
      <w:r w:rsidRPr="000A5B99">
        <w:rPr>
          <w:rFonts w:ascii="Book Antiqua" w:hAnsi="Book Antiqua"/>
          <w:sz w:val="24"/>
          <w:szCs w:val="24"/>
        </w:rPr>
        <w:t>The proposed differentiation protocol could induce the myogenic differentiation of WJ-MSCs utilizing only the exogenous supplementation of ascorbic acid. Our results seemed to be comparable with other previously published studies</w:t>
      </w:r>
      <w:r w:rsidRPr="000A5B99">
        <w:rPr>
          <w:rFonts w:ascii="Book Antiqua" w:hAnsi="Book Antiqua"/>
          <w:sz w:val="24"/>
          <w:szCs w:val="24"/>
          <w:vertAlign w:val="superscript"/>
        </w:rPr>
        <w:t>[37-43]</w:t>
      </w:r>
      <w:r w:rsidRPr="000A5B99">
        <w:rPr>
          <w:rFonts w:ascii="Book Antiqua" w:hAnsi="Book Antiqua"/>
          <w:sz w:val="24"/>
          <w:szCs w:val="24"/>
        </w:rPr>
        <w:t xml:space="preserve">, where early, intermediate and late VSMC markers such as </w:t>
      </w:r>
      <w:r w:rsidRPr="000A5B99">
        <w:rPr>
          <w:rFonts w:ascii="Book Antiqua" w:hAnsi="Book Antiqua"/>
          <w:sz w:val="24"/>
          <w:szCs w:val="24"/>
        </w:rPr>
        <w:lastRenderedPageBreak/>
        <w:t>ACTA2 and MYH11</w:t>
      </w:r>
      <w:r w:rsidR="001E7CC6" w:rsidRPr="000A5B99">
        <w:rPr>
          <w:rFonts w:ascii="Book Antiqua" w:hAnsi="Book Antiqua"/>
          <w:sz w:val="24"/>
          <w:szCs w:val="24"/>
        </w:rPr>
        <w:t xml:space="preserve"> </w:t>
      </w:r>
      <w:r w:rsidR="00CE5788" w:rsidRPr="000A5B99">
        <w:rPr>
          <w:rFonts w:ascii="Book Antiqua" w:hAnsi="Book Antiqua"/>
          <w:sz w:val="24"/>
          <w:szCs w:val="24"/>
        </w:rPr>
        <w:t>are</w:t>
      </w:r>
      <w:r w:rsidRPr="000A5B99">
        <w:rPr>
          <w:rFonts w:ascii="Book Antiqua" w:hAnsi="Book Antiqua"/>
          <w:sz w:val="24"/>
          <w:szCs w:val="24"/>
        </w:rPr>
        <w:t xml:space="preserve"> expressed. However,</w:t>
      </w:r>
      <w:r w:rsidR="005C5C94" w:rsidRPr="000A5B99">
        <w:rPr>
          <w:rFonts w:ascii="Book Antiqua" w:hAnsi="Book Antiqua"/>
          <w:sz w:val="24"/>
          <w:szCs w:val="24"/>
        </w:rPr>
        <w:t xml:space="preserve"> most of these studies apply</w:t>
      </w:r>
      <w:r w:rsidRPr="000A5B99">
        <w:rPr>
          <w:rFonts w:ascii="Book Antiqua" w:hAnsi="Book Antiqua"/>
          <w:sz w:val="24"/>
          <w:szCs w:val="24"/>
        </w:rPr>
        <w:t xml:space="preserve"> more complicated and sophisticated approaches</w:t>
      </w:r>
      <w:r w:rsidR="00CE5788" w:rsidRPr="000A5B99">
        <w:rPr>
          <w:rFonts w:ascii="Book Antiqua" w:hAnsi="Book Antiqua"/>
          <w:sz w:val="24"/>
          <w:szCs w:val="24"/>
        </w:rPr>
        <w:t>,</w:t>
      </w:r>
      <w:r w:rsidRPr="000A5B99">
        <w:rPr>
          <w:rFonts w:ascii="Book Antiqua" w:hAnsi="Book Antiqua"/>
          <w:sz w:val="24"/>
          <w:szCs w:val="24"/>
        </w:rPr>
        <w:t xml:space="preserve"> including the use of iPSC technology, or the prolonged exogenous su</w:t>
      </w:r>
      <w:r w:rsidR="00273371" w:rsidRPr="000A5B99">
        <w:rPr>
          <w:rFonts w:ascii="Book Antiqua" w:hAnsi="Book Antiqua"/>
          <w:sz w:val="24"/>
          <w:szCs w:val="24"/>
        </w:rPr>
        <w:t>pplementation of growth factors</w:t>
      </w:r>
      <w:r w:rsidRPr="000A5B99">
        <w:rPr>
          <w:rFonts w:ascii="Book Antiqua" w:hAnsi="Book Antiqua"/>
          <w:sz w:val="24"/>
          <w:szCs w:val="24"/>
          <w:vertAlign w:val="superscript"/>
        </w:rPr>
        <w:t>[24-27]</w:t>
      </w:r>
      <w:r w:rsidRPr="000A5B99">
        <w:rPr>
          <w:rFonts w:ascii="Book Antiqua" w:hAnsi="Book Antiqua"/>
          <w:sz w:val="24"/>
          <w:szCs w:val="24"/>
        </w:rPr>
        <w:t xml:space="preserve">. </w:t>
      </w:r>
      <w:r w:rsidR="00317881" w:rsidRPr="000A5B99">
        <w:rPr>
          <w:rFonts w:ascii="Book Antiqua" w:hAnsi="Book Antiqua"/>
          <w:sz w:val="24"/>
          <w:szCs w:val="24"/>
        </w:rPr>
        <w:t>Moreover,</w:t>
      </w:r>
      <w:r w:rsidRPr="000A5B99">
        <w:rPr>
          <w:rFonts w:ascii="Book Antiqua" w:hAnsi="Book Antiqua"/>
          <w:sz w:val="24"/>
          <w:szCs w:val="24"/>
        </w:rPr>
        <w:t xml:space="preserve"> the use of iPSC techno</w:t>
      </w:r>
      <w:r w:rsidR="00660A7E" w:rsidRPr="000A5B99">
        <w:rPr>
          <w:rFonts w:ascii="Book Antiqua" w:hAnsi="Book Antiqua"/>
          <w:sz w:val="24"/>
          <w:szCs w:val="24"/>
        </w:rPr>
        <w:t>logy in humans is under strict</w:t>
      </w:r>
      <w:r w:rsidRPr="000A5B99">
        <w:rPr>
          <w:rFonts w:ascii="Book Antiqua" w:hAnsi="Book Antiqua"/>
          <w:sz w:val="24"/>
          <w:szCs w:val="24"/>
        </w:rPr>
        <w:t xml:space="preserve"> control. Modern research is focused on the production of safe viral</w:t>
      </w:r>
      <w:r w:rsidR="00CE5788" w:rsidRPr="000A5B99">
        <w:rPr>
          <w:rFonts w:ascii="Book Antiqua" w:hAnsi="Book Antiqua"/>
          <w:sz w:val="24"/>
          <w:szCs w:val="24"/>
        </w:rPr>
        <w:t>-</w:t>
      </w:r>
      <w:r w:rsidRPr="000A5B99">
        <w:rPr>
          <w:rFonts w:ascii="Book Antiqua" w:hAnsi="Book Antiqua"/>
          <w:sz w:val="24"/>
          <w:szCs w:val="24"/>
        </w:rPr>
        <w:t xml:space="preserve">free iPSC clones </w:t>
      </w:r>
      <w:r w:rsidR="00CE5788" w:rsidRPr="000A5B99">
        <w:rPr>
          <w:rFonts w:ascii="Book Antiqua" w:hAnsi="Book Antiqua"/>
          <w:sz w:val="24"/>
          <w:szCs w:val="24"/>
        </w:rPr>
        <w:t>for use in</w:t>
      </w:r>
      <w:r w:rsidRPr="000A5B99">
        <w:rPr>
          <w:rFonts w:ascii="Book Antiqua" w:hAnsi="Book Antiqua"/>
          <w:sz w:val="24"/>
          <w:szCs w:val="24"/>
        </w:rPr>
        <w:t xml:space="preserve"> clinical trials. On the other hand, vascul</w:t>
      </w:r>
      <w:r w:rsidR="00F4359B" w:rsidRPr="000A5B99">
        <w:rPr>
          <w:rFonts w:ascii="Book Antiqua" w:hAnsi="Book Antiqua"/>
          <w:sz w:val="24"/>
          <w:szCs w:val="24"/>
        </w:rPr>
        <w:t>ar tissue engineering demands a great</w:t>
      </w:r>
      <w:r w:rsidRPr="000A5B99">
        <w:rPr>
          <w:rFonts w:ascii="Book Antiqua" w:hAnsi="Book Antiqua"/>
          <w:sz w:val="24"/>
          <w:szCs w:val="24"/>
        </w:rPr>
        <w:t xml:space="preserve"> number of cells, which are</w:t>
      </w:r>
      <w:r w:rsidR="00F4359B" w:rsidRPr="000A5B99">
        <w:rPr>
          <w:rFonts w:ascii="Book Antiqua" w:hAnsi="Book Antiqua"/>
          <w:sz w:val="24"/>
          <w:szCs w:val="24"/>
        </w:rPr>
        <w:t xml:space="preserve"> </w:t>
      </w:r>
      <w:r w:rsidRPr="000A5B99">
        <w:rPr>
          <w:rFonts w:ascii="Book Antiqua" w:hAnsi="Book Antiqua"/>
          <w:sz w:val="24"/>
          <w:szCs w:val="24"/>
        </w:rPr>
        <w:t xml:space="preserve">difficult </w:t>
      </w:r>
      <w:r w:rsidR="00BE5E00" w:rsidRPr="000A5B99">
        <w:rPr>
          <w:rFonts w:ascii="Book Antiqua" w:hAnsi="Book Antiqua"/>
          <w:sz w:val="24"/>
          <w:szCs w:val="24"/>
        </w:rPr>
        <w:t xml:space="preserve">to </w:t>
      </w:r>
      <w:r w:rsidRPr="000A5B99">
        <w:rPr>
          <w:rFonts w:ascii="Book Antiqua" w:hAnsi="Book Antiqua"/>
          <w:sz w:val="24"/>
          <w:szCs w:val="24"/>
        </w:rPr>
        <w:t>obtain from patients. Most</w:t>
      </w:r>
      <w:r w:rsidR="00626827" w:rsidRPr="000A5B99">
        <w:rPr>
          <w:rFonts w:ascii="Book Antiqua" w:hAnsi="Book Antiqua"/>
          <w:sz w:val="24"/>
          <w:szCs w:val="24"/>
        </w:rPr>
        <w:t xml:space="preserve"> of the</w:t>
      </w:r>
      <w:r w:rsidRPr="000A5B99">
        <w:rPr>
          <w:rFonts w:ascii="Book Antiqua" w:hAnsi="Book Antiqua"/>
          <w:sz w:val="24"/>
          <w:szCs w:val="24"/>
        </w:rPr>
        <w:t xml:space="preserve"> time, vessel tissue biops</w:t>
      </w:r>
      <w:r w:rsidR="00742644" w:rsidRPr="000A5B99">
        <w:rPr>
          <w:rFonts w:ascii="Book Antiqua" w:hAnsi="Book Antiqua"/>
          <w:sz w:val="24"/>
          <w:szCs w:val="24"/>
        </w:rPr>
        <w:t>ies are</w:t>
      </w:r>
      <w:r w:rsidRPr="000A5B99">
        <w:rPr>
          <w:rFonts w:ascii="Book Antiqua" w:hAnsi="Book Antiqua"/>
          <w:sz w:val="24"/>
          <w:szCs w:val="24"/>
        </w:rPr>
        <w:t xml:space="preserve"> needed for the isolation of VSMCs. However, patient condition and age are important factors that may hamper VSMC</w:t>
      </w:r>
      <w:r w:rsidR="00CF7D8A" w:rsidRPr="000A5B99">
        <w:rPr>
          <w:rFonts w:ascii="Book Antiqua" w:hAnsi="Book Antiqua"/>
          <w:sz w:val="24"/>
          <w:szCs w:val="24"/>
        </w:rPr>
        <w:t xml:space="preserve"> </w:t>
      </w:r>
      <w:r w:rsidRPr="000A5B99">
        <w:rPr>
          <w:rFonts w:ascii="Book Antiqua" w:hAnsi="Book Antiqua"/>
          <w:sz w:val="24"/>
          <w:szCs w:val="24"/>
        </w:rPr>
        <w:t>isolation. In our study, the production of VSMCs from MSCs</w:t>
      </w:r>
      <w:r w:rsidR="00147888" w:rsidRPr="000A5B99">
        <w:rPr>
          <w:rFonts w:ascii="Book Antiqua" w:hAnsi="Book Antiqua"/>
          <w:sz w:val="24"/>
          <w:szCs w:val="24"/>
        </w:rPr>
        <w:t xml:space="preserve"> </w:t>
      </w:r>
      <w:r w:rsidR="00F80A49" w:rsidRPr="000A5B99">
        <w:rPr>
          <w:rFonts w:ascii="Book Antiqua" w:hAnsi="Book Antiqua"/>
          <w:sz w:val="24"/>
          <w:szCs w:val="24"/>
        </w:rPr>
        <w:t>is</w:t>
      </w:r>
      <w:r w:rsidR="00147888" w:rsidRPr="000A5B99">
        <w:rPr>
          <w:rFonts w:ascii="Book Antiqua" w:hAnsi="Book Antiqua"/>
          <w:sz w:val="24"/>
          <w:szCs w:val="24"/>
        </w:rPr>
        <w:t xml:space="preserve"> proposed</w:t>
      </w:r>
      <w:r w:rsidRPr="000A5B99">
        <w:rPr>
          <w:rFonts w:ascii="Book Antiqua" w:hAnsi="Book Antiqua"/>
          <w:sz w:val="24"/>
          <w:szCs w:val="24"/>
        </w:rPr>
        <w:t xml:space="preserve">. MSCs can be efficiently isolated from several human </w:t>
      </w:r>
      <w:r w:rsidR="00F80A49" w:rsidRPr="000A5B99">
        <w:rPr>
          <w:rFonts w:ascii="Book Antiqua" w:hAnsi="Book Antiqua"/>
          <w:sz w:val="24"/>
          <w:szCs w:val="24"/>
        </w:rPr>
        <w:t xml:space="preserve">patient </w:t>
      </w:r>
      <w:r w:rsidRPr="000A5B99">
        <w:rPr>
          <w:rFonts w:ascii="Book Antiqua" w:hAnsi="Book Antiqua"/>
          <w:sz w:val="24"/>
          <w:szCs w:val="24"/>
        </w:rPr>
        <w:t>tissues, including bone marrow and adipose tissue. Additionally, MSCs are pluripotent stem ce</w:t>
      </w:r>
      <w:r w:rsidR="00660A7E" w:rsidRPr="000A5B99">
        <w:rPr>
          <w:rFonts w:ascii="Book Antiqua" w:hAnsi="Book Antiqua"/>
          <w:sz w:val="24"/>
          <w:szCs w:val="24"/>
        </w:rPr>
        <w:t>lls that can be expanded in great</w:t>
      </w:r>
      <w:r w:rsidRPr="000A5B99">
        <w:rPr>
          <w:rFonts w:ascii="Book Antiqua" w:hAnsi="Book Antiqua"/>
          <w:sz w:val="24"/>
          <w:szCs w:val="24"/>
        </w:rPr>
        <w:t xml:space="preserve"> number</w:t>
      </w:r>
      <w:r w:rsidR="00660A7E" w:rsidRPr="000A5B99">
        <w:rPr>
          <w:rFonts w:ascii="Book Antiqua" w:hAnsi="Book Antiqua"/>
          <w:sz w:val="24"/>
          <w:szCs w:val="24"/>
        </w:rPr>
        <w:t>s</w:t>
      </w:r>
      <w:r w:rsidR="00F80A49" w:rsidRPr="000A5B99">
        <w:rPr>
          <w:rFonts w:ascii="Book Antiqua" w:hAnsi="Book Antiqua"/>
          <w:sz w:val="24"/>
          <w:szCs w:val="24"/>
        </w:rPr>
        <w:t xml:space="preserve">, </w:t>
      </w:r>
      <w:r w:rsidR="00660A7E" w:rsidRPr="000A5B99">
        <w:rPr>
          <w:rFonts w:ascii="Book Antiqua" w:hAnsi="Book Antiqua"/>
          <w:sz w:val="24"/>
          <w:szCs w:val="24"/>
        </w:rPr>
        <w:t>and can</w:t>
      </w:r>
      <w:r w:rsidR="00F80A49" w:rsidRPr="000A5B99">
        <w:rPr>
          <w:rFonts w:ascii="Book Antiqua" w:hAnsi="Book Antiqua"/>
          <w:sz w:val="24"/>
          <w:szCs w:val="24"/>
        </w:rPr>
        <w:t xml:space="preserve"> then</w:t>
      </w:r>
      <w:r w:rsidR="00660A7E" w:rsidRPr="000A5B99">
        <w:rPr>
          <w:rFonts w:ascii="Book Antiqua" w:hAnsi="Book Antiqua"/>
          <w:sz w:val="24"/>
          <w:szCs w:val="24"/>
        </w:rPr>
        <w:t xml:space="preserve"> be </w:t>
      </w:r>
      <w:r w:rsidR="005C5C94" w:rsidRPr="000A5B99">
        <w:rPr>
          <w:rFonts w:ascii="Book Antiqua" w:hAnsi="Book Antiqua"/>
          <w:sz w:val="24"/>
          <w:szCs w:val="24"/>
        </w:rPr>
        <w:t xml:space="preserve">differentiated </w:t>
      </w:r>
      <w:r w:rsidR="00F80A49" w:rsidRPr="000A5B99">
        <w:rPr>
          <w:rFonts w:ascii="Book Antiqua" w:hAnsi="Book Antiqua"/>
          <w:sz w:val="24"/>
          <w:szCs w:val="24"/>
        </w:rPr>
        <w:t>in</w:t>
      </w:r>
      <w:r w:rsidRPr="000A5B99">
        <w:rPr>
          <w:rFonts w:ascii="Book Antiqua" w:hAnsi="Book Antiqua"/>
          <w:sz w:val="24"/>
          <w:szCs w:val="24"/>
        </w:rPr>
        <w:t>to the desired cell population</w:t>
      </w:r>
      <w:r w:rsidR="00F80A49" w:rsidRPr="000A5B99">
        <w:rPr>
          <w:rFonts w:ascii="Book Antiqua" w:hAnsi="Book Antiqua"/>
          <w:sz w:val="24"/>
          <w:szCs w:val="24"/>
        </w:rPr>
        <w:t>s</w:t>
      </w:r>
      <w:r w:rsidRPr="000A5B99">
        <w:rPr>
          <w:rFonts w:ascii="Book Antiqua" w:hAnsi="Book Antiqua"/>
          <w:sz w:val="24"/>
          <w:szCs w:val="24"/>
        </w:rPr>
        <w:t>, such as VSMCs. Taken together</w:t>
      </w:r>
      <w:r w:rsidR="00F80A49" w:rsidRPr="000A5B99">
        <w:rPr>
          <w:rFonts w:ascii="Book Antiqua" w:hAnsi="Book Antiqua"/>
          <w:sz w:val="24"/>
          <w:szCs w:val="24"/>
        </w:rPr>
        <w:t>,</w:t>
      </w:r>
      <w:r w:rsidRPr="000A5B99">
        <w:rPr>
          <w:rFonts w:ascii="Book Antiqua" w:hAnsi="Book Antiqua"/>
          <w:sz w:val="24"/>
          <w:szCs w:val="24"/>
        </w:rPr>
        <w:t xml:space="preserve"> all </w:t>
      </w:r>
      <w:r w:rsidR="00F80A49" w:rsidRPr="000A5B99">
        <w:rPr>
          <w:rFonts w:ascii="Book Antiqua" w:hAnsi="Book Antiqua"/>
          <w:sz w:val="24"/>
          <w:szCs w:val="24"/>
        </w:rPr>
        <w:t xml:space="preserve">these </w:t>
      </w:r>
      <w:r w:rsidRPr="000A5B99">
        <w:rPr>
          <w:rFonts w:ascii="Book Antiqua" w:hAnsi="Book Antiqua"/>
          <w:sz w:val="24"/>
          <w:szCs w:val="24"/>
        </w:rPr>
        <w:t xml:space="preserve">data propose an alternative way </w:t>
      </w:r>
      <w:r w:rsidR="00F80A49" w:rsidRPr="000A5B99">
        <w:rPr>
          <w:rFonts w:ascii="Book Antiqua" w:hAnsi="Book Antiqua"/>
          <w:sz w:val="24"/>
          <w:szCs w:val="24"/>
        </w:rPr>
        <w:t xml:space="preserve">to </w:t>
      </w:r>
      <w:r w:rsidRPr="000A5B99">
        <w:rPr>
          <w:rFonts w:ascii="Book Antiqua" w:hAnsi="Book Antiqua"/>
          <w:sz w:val="24"/>
          <w:szCs w:val="24"/>
        </w:rPr>
        <w:t xml:space="preserve">obtain functional VSMCs, even from seriously diseased </w:t>
      </w:r>
      <w:r w:rsidR="005C5C94" w:rsidRPr="000A5B99">
        <w:rPr>
          <w:rFonts w:ascii="Book Antiqua" w:hAnsi="Book Antiqua"/>
          <w:sz w:val="24"/>
          <w:szCs w:val="24"/>
        </w:rPr>
        <w:t>patients, for possible use</w:t>
      </w:r>
      <w:r w:rsidRPr="000A5B99">
        <w:rPr>
          <w:rFonts w:ascii="Book Antiqua" w:hAnsi="Book Antiqua"/>
          <w:sz w:val="24"/>
          <w:szCs w:val="24"/>
        </w:rPr>
        <w:t xml:space="preserve"> in vascular tissue engineering.</w:t>
      </w:r>
    </w:p>
    <w:p w14:paraId="7632D9A2" w14:textId="0AF8C2A7" w:rsidR="007E46E3" w:rsidRPr="000A5B99" w:rsidRDefault="00574CCB"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The n</w:t>
      </w:r>
      <w:r w:rsidR="00034BC5" w:rsidRPr="000A5B99">
        <w:rPr>
          <w:rFonts w:ascii="Book Antiqua" w:hAnsi="Book Antiqua"/>
          <w:sz w:val="24"/>
          <w:szCs w:val="24"/>
        </w:rPr>
        <w:t xml:space="preserve">ext step of this study was the use of VSMCs </w:t>
      </w:r>
      <w:r w:rsidR="007D2767" w:rsidRPr="000A5B99">
        <w:rPr>
          <w:rFonts w:ascii="Book Antiqua" w:hAnsi="Book Antiqua"/>
          <w:sz w:val="24"/>
          <w:szCs w:val="24"/>
        </w:rPr>
        <w:t xml:space="preserve">in </w:t>
      </w:r>
      <w:r w:rsidR="00034BC5" w:rsidRPr="000A5B99">
        <w:rPr>
          <w:rFonts w:ascii="Book Antiqua" w:hAnsi="Book Antiqua"/>
          <w:sz w:val="24"/>
          <w:szCs w:val="24"/>
        </w:rPr>
        <w:t>small diameter vascular graft engineering. To date, several sources for the production of small diameter vascular grafts have been proposed</w:t>
      </w:r>
      <w:r w:rsidRPr="000A5B99">
        <w:rPr>
          <w:rFonts w:ascii="Book Antiqua" w:hAnsi="Book Antiqua"/>
          <w:sz w:val="24"/>
          <w:szCs w:val="24"/>
        </w:rPr>
        <w:t>,</w:t>
      </w:r>
      <w:r w:rsidR="00034BC5" w:rsidRPr="000A5B99">
        <w:rPr>
          <w:rFonts w:ascii="Book Antiqua" w:hAnsi="Book Antiqua"/>
          <w:sz w:val="24"/>
          <w:szCs w:val="24"/>
        </w:rPr>
        <w:t xml:space="preserve"> such as the use of Dacron and </w:t>
      </w:r>
      <w:r w:rsidR="00306BEF" w:rsidRPr="000A5B99">
        <w:rPr>
          <w:rFonts w:ascii="Book Antiqua" w:hAnsi="Book Antiqua"/>
          <w:sz w:val="24"/>
          <w:szCs w:val="24"/>
        </w:rPr>
        <w:t xml:space="preserve">expanded polytetrafluorethylene </w:t>
      </w:r>
      <w:r w:rsidR="00034BC5" w:rsidRPr="000A5B99">
        <w:rPr>
          <w:rFonts w:ascii="Book Antiqua" w:hAnsi="Book Antiqua"/>
          <w:sz w:val="24"/>
          <w:szCs w:val="24"/>
        </w:rPr>
        <w:t xml:space="preserve">conduits, and autologous vessels. Unlike these vessels, hUAs may possess an alternative source for the production of small diameter vascular grafts. In this way, hUAs were </w:t>
      </w:r>
      <w:r w:rsidRPr="000A5B99">
        <w:rPr>
          <w:rFonts w:ascii="Book Antiqua" w:hAnsi="Book Antiqua"/>
          <w:sz w:val="24"/>
          <w:szCs w:val="24"/>
        </w:rPr>
        <w:t xml:space="preserve">successfully </w:t>
      </w:r>
      <w:r w:rsidR="00034BC5" w:rsidRPr="000A5B99">
        <w:rPr>
          <w:rFonts w:ascii="Book Antiqua" w:hAnsi="Book Antiqua"/>
          <w:sz w:val="24"/>
          <w:szCs w:val="24"/>
        </w:rPr>
        <w:t>decellularized as indicated by histological analysis.</w:t>
      </w:r>
      <w:r w:rsidR="00317881" w:rsidRPr="000A5B99">
        <w:rPr>
          <w:rFonts w:ascii="Book Antiqua" w:hAnsi="Book Antiqua"/>
          <w:sz w:val="24"/>
          <w:szCs w:val="24"/>
        </w:rPr>
        <w:t xml:space="preserve"> </w:t>
      </w:r>
      <w:r w:rsidR="00034BC5" w:rsidRPr="000A5B99">
        <w:rPr>
          <w:rFonts w:ascii="Book Antiqua" w:hAnsi="Book Antiqua"/>
          <w:sz w:val="24"/>
          <w:szCs w:val="24"/>
        </w:rPr>
        <w:t>H</w:t>
      </w:r>
      <w:r w:rsidR="00317881" w:rsidRPr="000A5B99">
        <w:rPr>
          <w:rFonts w:ascii="Book Antiqua" w:hAnsi="Book Antiqua"/>
          <w:sz w:val="24"/>
          <w:szCs w:val="24"/>
        </w:rPr>
        <w:t xml:space="preserve"> </w:t>
      </w:r>
      <w:r w:rsidRPr="000A5B99">
        <w:rPr>
          <w:rFonts w:ascii="Book Antiqua" w:hAnsi="Book Antiqua"/>
          <w:sz w:val="24"/>
          <w:szCs w:val="24"/>
        </w:rPr>
        <w:t xml:space="preserve">&amp; </w:t>
      </w:r>
      <w:r w:rsidR="00034BC5" w:rsidRPr="000A5B99">
        <w:rPr>
          <w:rFonts w:ascii="Book Antiqua" w:hAnsi="Book Antiqua"/>
          <w:sz w:val="24"/>
          <w:szCs w:val="24"/>
        </w:rPr>
        <w:t xml:space="preserve">E staining revealed the preservation of ECM, without any cellular or nuclear remnants, while SR and TB showed the preservation of key ECM components such as collagen and sGAGs. Indirect immunofluorescence results indicated no presence of ACTA2 or MYH11 in decellularized hUAs, </w:t>
      </w:r>
      <w:r w:rsidRPr="000A5B99">
        <w:rPr>
          <w:rFonts w:ascii="Book Antiqua" w:hAnsi="Book Antiqua"/>
          <w:sz w:val="24"/>
          <w:szCs w:val="24"/>
        </w:rPr>
        <w:t xml:space="preserve">further </w:t>
      </w:r>
      <w:r w:rsidR="00034BC5" w:rsidRPr="000A5B99">
        <w:rPr>
          <w:rFonts w:ascii="Book Antiqua" w:hAnsi="Book Antiqua"/>
          <w:sz w:val="24"/>
          <w:szCs w:val="24"/>
        </w:rPr>
        <w:t xml:space="preserve">confirming cell elimination. Biochemical analysis confirmed the presence of collagen and sGAGs, although both components were significantly reduced after the decellularization procedure. In addition, </w:t>
      </w:r>
      <w:r w:rsidRPr="000A5B99">
        <w:rPr>
          <w:rFonts w:ascii="Book Antiqua" w:hAnsi="Book Antiqua"/>
          <w:sz w:val="24"/>
          <w:szCs w:val="24"/>
        </w:rPr>
        <w:t xml:space="preserve">the </w:t>
      </w:r>
      <w:r w:rsidR="00034BC5" w:rsidRPr="000A5B99">
        <w:rPr>
          <w:rFonts w:ascii="Book Antiqua" w:hAnsi="Book Antiqua"/>
          <w:sz w:val="24"/>
          <w:szCs w:val="24"/>
        </w:rPr>
        <w:lastRenderedPageBreak/>
        <w:t>DNA content of decellularized vascular grafts was significantly reduced</w:t>
      </w:r>
      <w:r w:rsidRPr="000A5B99">
        <w:rPr>
          <w:rFonts w:ascii="Book Antiqua" w:hAnsi="Book Antiqua"/>
          <w:sz w:val="24"/>
          <w:szCs w:val="24"/>
        </w:rPr>
        <w:t>,</w:t>
      </w:r>
      <w:r w:rsidR="00034BC5" w:rsidRPr="000A5B99">
        <w:rPr>
          <w:rFonts w:ascii="Book Antiqua" w:hAnsi="Book Antiqua"/>
          <w:sz w:val="24"/>
          <w:szCs w:val="24"/>
        </w:rPr>
        <w:t xml:space="preserve"> and was below 50 ng/mg of dry tissue as proposed by Crapo </w:t>
      </w:r>
      <w:r w:rsidR="00273371" w:rsidRPr="000A5B99">
        <w:rPr>
          <w:rFonts w:ascii="Book Antiqua" w:hAnsi="Book Antiqua"/>
          <w:i/>
          <w:sz w:val="24"/>
          <w:szCs w:val="24"/>
        </w:rPr>
        <w:t>et al</w:t>
      </w:r>
      <w:r w:rsidRPr="000A5B99">
        <w:rPr>
          <w:rFonts w:ascii="Book Antiqua" w:hAnsi="Book Antiqua"/>
          <w:i/>
          <w:sz w:val="24"/>
          <w:szCs w:val="24"/>
        </w:rPr>
        <w:t>.</w:t>
      </w:r>
      <w:r w:rsidR="00034BC5" w:rsidRPr="000A5B99">
        <w:rPr>
          <w:rFonts w:ascii="Book Antiqua" w:hAnsi="Book Antiqua"/>
          <w:sz w:val="24"/>
          <w:szCs w:val="24"/>
          <w:vertAlign w:val="superscript"/>
        </w:rPr>
        <w:t>[44]</w:t>
      </w:r>
      <w:r w:rsidR="00034BC5" w:rsidRPr="000A5B99">
        <w:rPr>
          <w:rFonts w:ascii="Book Antiqua" w:hAnsi="Book Antiqua"/>
          <w:sz w:val="24"/>
          <w:szCs w:val="24"/>
        </w:rPr>
        <w:t>,</w:t>
      </w:r>
      <w:r w:rsidRPr="000A5B99">
        <w:rPr>
          <w:rFonts w:ascii="Book Antiqua" w:hAnsi="Book Antiqua"/>
          <w:sz w:val="24"/>
          <w:szCs w:val="24"/>
        </w:rPr>
        <w:t xml:space="preserve"> thus</w:t>
      </w:r>
      <w:r w:rsidR="00034BC5" w:rsidRPr="000A5B99">
        <w:rPr>
          <w:rFonts w:ascii="Book Antiqua" w:hAnsi="Book Antiqua"/>
          <w:sz w:val="24"/>
          <w:szCs w:val="24"/>
        </w:rPr>
        <w:t xml:space="preserve"> further </w:t>
      </w:r>
      <w:r w:rsidRPr="000A5B99">
        <w:rPr>
          <w:rFonts w:ascii="Book Antiqua" w:hAnsi="Book Antiqua"/>
          <w:sz w:val="24"/>
          <w:szCs w:val="24"/>
        </w:rPr>
        <w:t xml:space="preserve">confirming </w:t>
      </w:r>
      <w:r w:rsidR="00034BC5" w:rsidRPr="000A5B99">
        <w:rPr>
          <w:rFonts w:ascii="Book Antiqua" w:hAnsi="Book Antiqua"/>
          <w:sz w:val="24"/>
          <w:szCs w:val="24"/>
        </w:rPr>
        <w:t>the successful decellularization of hUAs. These results were in accordance with previous</w:t>
      </w:r>
      <w:r w:rsidR="008E57EA" w:rsidRPr="000A5B99">
        <w:rPr>
          <w:rFonts w:ascii="Book Antiqua" w:hAnsi="Book Antiqua"/>
          <w:sz w:val="24"/>
          <w:szCs w:val="24"/>
        </w:rPr>
        <w:t>ly</w:t>
      </w:r>
      <w:r w:rsidR="00034BC5" w:rsidRPr="000A5B99">
        <w:rPr>
          <w:rFonts w:ascii="Book Antiqua" w:hAnsi="Book Antiqua"/>
          <w:sz w:val="24"/>
          <w:szCs w:val="24"/>
        </w:rPr>
        <w:t xml:space="preserve"> published studies</w:t>
      </w:r>
      <w:r w:rsidR="00F4359B" w:rsidRPr="000A5B99">
        <w:rPr>
          <w:rFonts w:ascii="Book Antiqua" w:hAnsi="Book Antiqua"/>
          <w:sz w:val="24"/>
          <w:szCs w:val="24"/>
        </w:rPr>
        <w:t xml:space="preserve"> </w:t>
      </w:r>
      <w:r w:rsidR="007E46E3" w:rsidRPr="000A5B99">
        <w:rPr>
          <w:rFonts w:ascii="Book Antiqua" w:hAnsi="Book Antiqua"/>
          <w:sz w:val="24"/>
          <w:szCs w:val="24"/>
        </w:rPr>
        <w:t>conducted in</w:t>
      </w:r>
      <w:r w:rsidR="00034BC5" w:rsidRPr="000A5B99">
        <w:rPr>
          <w:rFonts w:ascii="Book Antiqua" w:hAnsi="Book Antiqua"/>
          <w:sz w:val="24"/>
          <w:szCs w:val="24"/>
        </w:rPr>
        <w:t xml:space="preserve"> vessels or other tissues, and the reduction of the above macromolecules were mostly attributed </w:t>
      </w:r>
      <w:r w:rsidR="008E57EA" w:rsidRPr="000A5B99">
        <w:rPr>
          <w:rFonts w:ascii="Book Antiqua" w:hAnsi="Book Antiqua"/>
          <w:sz w:val="24"/>
          <w:szCs w:val="24"/>
        </w:rPr>
        <w:t xml:space="preserve">to </w:t>
      </w:r>
      <w:r w:rsidR="00034BC5" w:rsidRPr="000A5B99">
        <w:rPr>
          <w:rFonts w:ascii="Book Antiqua" w:hAnsi="Book Antiqua"/>
          <w:sz w:val="24"/>
          <w:szCs w:val="24"/>
        </w:rPr>
        <w:t>SDS</w:t>
      </w:r>
      <w:r w:rsidR="008E57EA" w:rsidRPr="000A5B99">
        <w:rPr>
          <w:rFonts w:ascii="Book Antiqua" w:hAnsi="Book Antiqua"/>
          <w:sz w:val="24"/>
          <w:szCs w:val="24"/>
        </w:rPr>
        <w:t>,</w:t>
      </w:r>
      <w:r w:rsidR="00F4359B" w:rsidRPr="000A5B99">
        <w:rPr>
          <w:rFonts w:ascii="Book Antiqua" w:hAnsi="Book Antiqua"/>
          <w:sz w:val="24"/>
          <w:szCs w:val="24"/>
        </w:rPr>
        <w:t xml:space="preserve"> a key reagent </w:t>
      </w:r>
      <w:r w:rsidR="008E57EA" w:rsidRPr="000A5B99">
        <w:rPr>
          <w:rFonts w:ascii="Book Antiqua" w:hAnsi="Book Antiqua"/>
          <w:sz w:val="24"/>
          <w:szCs w:val="24"/>
        </w:rPr>
        <w:t xml:space="preserve">in </w:t>
      </w:r>
      <w:r w:rsidR="00273371" w:rsidRPr="000A5B99">
        <w:rPr>
          <w:rFonts w:ascii="Book Antiqua" w:hAnsi="Book Antiqua"/>
          <w:sz w:val="24"/>
          <w:szCs w:val="24"/>
        </w:rPr>
        <w:t>the decellularization process</w:t>
      </w:r>
      <w:r w:rsidR="00034BC5" w:rsidRPr="000A5B99">
        <w:rPr>
          <w:rFonts w:ascii="Book Antiqua" w:hAnsi="Book Antiqua"/>
          <w:sz w:val="24"/>
          <w:szCs w:val="24"/>
          <w:vertAlign w:val="superscript"/>
        </w:rPr>
        <w:t>[3,4,17,45]</w:t>
      </w:r>
      <w:r w:rsidR="00034BC5" w:rsidRPr="000A5B99">
        <w:rPr>
          <w:rFonts w:ascii="Book Antiqua" w:hAnsi="Book Antiqua"/>
          <w:sz w:val="24"/>
          <w:szCs w:val="24"/>
        </w:rPr>
        <w:t xml:space="preserve">. However, hUA ECM </w:t>
      </w:r>
      <w:r w:rsidR="008E57EA" w:rsidRPr="000A5B99">
        <w:rPr>
          <w:rFonts w:ascii="Book Antiqua" w:hAnsi="Book Antiqua"/>
          <w:sz w:val="24"/>
          <w:szCs w:val="24"/>
        </w:rPr>
        <w:t xml:space="preserve">was </w:t>
      </w:r>
      <w:r w:rsidR="00034BC5" w:rsidRPr="000A5B99">
        <w:rPr>
          <w:rFonts w:ascii="Book Antiqua" w:hAnsi="Book Antiqua"/>
          <w:sz w:val="24"/>
          <w:szCs w:val="24"/>
        </w:rPr>
        <w:t>char</w:t>
      </w:r>
      <w:r w:rsidR="00F4359B" w:rsidRPr="000A5B99">
        <w:rPr>
          <w:rFonts w:ascii="Book Antiqua" w:hAnsi="Book Antiqua"/>
          <w:sz w:val="24"/>
          <w:szCs w:val="24"/>
        </w:rPr>
        <w:t xml:space="preserve">acterized </w:t>
      </w:r>
      <w:r w:rsidR="008E57EA" w:rsidRPr="000A5B99">
        <w:rPr>
          <w:rFonts w:ascii="Book Antiqua" w:hAnsi="Book Antiqua"/>
          <w:sz w:val="24"/>
          <w:szCs w:val="24"/>
        </w:rPr>
        <w:t>as having</w:t>
      </w:r>
      <w:r w:rsidR="00F4359B" w:rsidRPr="000A5B99">
        <w:rPr>
          <w:rFonts w:ascii="Book Antiqua" w:hAnsi="Book Antiqua"/>
          <w:sz w:val="24"/>
          <w:szCs w:val="24"/>
        </w:rPr>
        <w:t xml:space="preserve"> </w:t>
      </w:r>
      <w:r w:rsidR="008E57EA" w:rsidRPr="000A5B99">
        <w:rPr>
          <w:rFonts w:ascii="Book Antiqua" w:hAnsi="Book Antiqua"/>
          <w:sz w:val="24"/>
          <w:szCs w:val="24"/>
        </w:rPr>
        <w:t xml:space="preserve">the </w:t>
      </w:r>
      <w:r w:rsidR="00034BC5" w:rsidRPr="000A5B99">
        <w:rPr>
          <w:rFonts w:ascii="Book Antiqua" w:hAnsi="Book Antiqua"/>
          <w:sz w:val="24"/>
          <w:szCs w:val="24"/>
        </w:rPr>
        <w:t>proper orientation of collagen and sGAGs, thus serving as an ideal vascular scaffold for cell repopulation.</w:t>
      </w:r>
    </w:p>
    <w:p w14:paraId="267B28A1" w14:textId="70102D21" w:rsidR="007E46E3" w:rsidRPr="000A5B99" w:rsidRDefault="008E57EA"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Within </w:t>
      </w:r>
      <w:r w:rsidR="00034BC5" w:rsidRPr="000A5B99">
        <w:rPr>
          <w:rFonts w:ascii="Book Antiqua" w:hAnsi="Book Antiqua"/>
          <w:sz w:val="24"/>
          <w:szCs w:val="24"/>
        </w:rPr>
        <w:t xml:space="preserve">this scope, the VSMCs were seeded </w:t>
      </w:r>
      <w:r w:rsidRPr="000A5B99">
        <w:rPr>
          <w:rFonts w:ascii="Book Antiqua" w:hAnsi="Book Antiqua"/>
          <w:sz w:val="24"/>
          <w:szCs w:val="24"/>
        </w:rPr>
        <w:t xml:space="preserve">on </w:t>
      </w:r>
      <w:r w:rsidR="00034BC5" w:rsidRPr="000A5B99">
        <w:rPr>
          <w:rFonts w:ascii="Book Antiqua" w:hAnsi="Book Antiqua"/>
          <w:sz w:val="24"/>
          <w:szCs w:val="24"/>
        </w:rPr>
        <w:t>decellularized hUAs under static conditions. After the 1</w:t>
      </w:r>
      <w:r w:rsidR="00034BC5" w:rsidRPr="000A5B99">
        <w:rPr>
          <w:rFonts w:ascii="Book Antiqua" w:hAnsi="Book Antiqua"/>
          <w:sz w:val="24"/>
          <w:szCs w:val="24"/>
          <w:vertAlign w:val="superscript"/>
        </w:rPr>
        <w:t>st</w:t>
      </w:r>
      <w:r w:rsidR="00034BC5" w:rsidRPr="000A5B99">
        <w:rPr>
          <w:rFonts w:ascii="Book Antiqua" w:hAnsi="Book Antiqua"/>
          <w:sz w:val="24"/>
          <w:szCs w:val="24"/>
        </w:rPr>
        <w:t xml:space="preserve"> wk of seeding, V</w:t>
      </w:r>
      <w:r w:rsidR="00F4359B" w:rsidRPr="000A5B99">
        <w:rPr>
          <w:rFonts w:ascii="Book Antiqua" w:hAnsi="Book Antiqua"/>
          <w:sz w:val="24"/>
          <w:szCs w:val="24"/>
        </w:rPr>
        <w:t>SMCs</w:t>
      </w:r>
      <w:r w:rsidR="00034BC5" w:rsidRPr="000A5B99">
        <w:rPr>
          <w:rFonts w:ascii="Book Antiqua" w:hAnsi="Book Antiqua"/>
          <w:sz w:val="24"/>
          <w:szCs w:val="24"/>
        </w:rPr>
        <w:t xml:space="preserve"> were observed in the outer layer of the vessel. After 3 wk, the VSMCs appeared to expand onto the decellularized hUA, as </w:t>
      </w:r>
      <w:r w:rsidRPr="000A5B99">
        <w:rPr>
          <w:rFonts w:ascii="Book Antiqua" w:hAnsi="Book Antiqua"/>
          <w:sz w:val="24"/>
          <w:szCs w:val="24"/>
        </w:rPr>
        <w:t>was</w:t>
      </w:r>
      <w:r w:rsidR="00034BC5" w:rsidRPr="000A5B99">
        <w:rPr>
          <w:rFonts w:ascii="Book Antiqua" w:hAnsi="Book Antiqua"/>
          <w:sz w:val="24"/>
          <w:szCs w:val="24"/>
        </w:rPr>
        <w:t xml:space="preserve"> confirmed by H</w:t>
      </w:r>
      <w:r w:rsidR="007E46E3" w:rsidRPr="000A5B99">
        <w:rPr>
          <w:rFonts w:ascii="Book Antiqua" w:hAnsi="Book Antiqua"/>
          <w:sz w:val="24"/>
          <w:szCs w:val="24"/>
        </w:rPr>
        <w:t xml:space="preserve"> </w:t>
      </w:r>
      <w:r w:rsidRPr="000A5B99">
        <w:rPr>
          <w:rFonts w:ascii="Book Antiqua" w:hAnsi="Book Antiqua"/>
          <w:sz w:val="24"/>
          <w:szCs w:val="24"/>
        </w:rPr>
        <w:t xml:space="preserve">&amp; </w:t>
      </w:r>
      <w:r w:rsidR="00034BC5" w:rsidRPr="000A5B99">
        <w:rPr>
          <w:rFonts w:ascii="Book Antiqua" w:hAnsi="Book Antiqua"/>
          <w:sz w:val="24"/>
          <w:szCs w:val="24"/>
        </w:rPr>
        <w:t>E staining.</w:t>
      </w:r>
    </w:p>
    <w:p w14:paraId="67F9E76D" w14:textId="3BD1FF56" w:rsidR="007E46E3" w:rsidRPr="000A5B99" w:rsidRDefault="00034BC5"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VSMCs were successfully characterized by MYH11</w:t>
      </w:r>
      <w:r w:rsidR="00867504" w:rsidRPr="000A5B99">
        <w:rPr>
          <w:rFonts w:ascii="Book Antiqua" w:hAnsi="Book Antiqua"/>
          <w:sz w:val="24"/>
          <w:szCs w:val="24"/>
        </w:rPr>
        <w:t xml:space="preserve"> positivity,</w:t>
      </w:r>
      <w:r w:rsidRPr="000A5B99">
        <w:rPr>
          <w:rFonts w:ascii="Book Antiqua" w:hAnsi="Book Antiqua"/>
          <w:sz w:val="24"/>
          <w:szCs w:val="24"/>
        </w:rPr>
        <w:t xml:space="preserve"> as indicated by immunofluorescence result</w:t>
      </w:r>
      <w:r w:rsidR="00F4359B" w:rsidRPr="000A5B99">
        <w:rPr>
          <w:rFonts w:ascii="Book Antiqua" w:hAnsi="Book Antiqua"/>
          <w:sz w:val="24"/>
          <w:szCs w:val="24"/>
        </w:rPr>
        <w:t>s after</w:t>
      </w:r>
      <w:r w:rsidRPr="000A5B99">
        <w:rPr>
          <w:rFonts w:ascii="Book Antiqua" w:hAnsi="Book Antiqua"/>
          <w:sz w:val="24"/>
          <w:szCs w:val="24"/>
        </w:rPr>
        <w:t xml:space="preserve"> 3 wk of repopulation.</w:t>
      </w:r>
      <w:r w:rsidR="007E46E3" w:rsidRPr="000A5B99">
        <w:rPr>
          <w:rFonts w:ascii="Book Antiqua" w:hAnsi="Book Antiqua"/>
          <w:sz w:val="24"/>
          <w:szCs w:val="24"/>
        </w:rPr>
        <w:t xml:space="preserve"> </w:t>
      </w:r>
      <w:r w:rsidR="00F4359B" w:rsidRPr="000A5B99">
        <w:rPr>
          <w:rFonts w:ascii="Book Antiqua" w:hAnsi="Book Antiqua"/>
          <w:sz w:val="24"/>
          <w:szCs w:val="24"/>
        </w:rPr>
        <w:t>Repopulated hUAs were</w:t>
      </w:r>
      <w:r w:rsidR="005C5C94" w:rsidRPr="000A5B99">
        <w:rPr>
          <w:rFonts w:ascii="Book Antiqua" w:hAnsi="Book Antiqua"/>
          <w:sz w:val="24"/>
          <w:szCs w:val="24"/>
        </w:rPr>
        <w:t xml:space="preserve"> also</w:t>
      </w:r>
      <w:r w:rsidR="00F4359B" w:rsidRPr="000A5B99">
        <w:rPr>
          <w:rFonts w:ascii="Book Antiqua" w:hAnsi="Book Antiqua"/>
          <w:sz w:val="24"/>
          <w:szCs w:val="24"/>
        </w:rPr>
        <w:t xml:space="preserve"> positive for Ki67 and PCNA, as was indicated by immunohistochemistry, confirming the successful proliferation of VSMCs. Also,</w:t>
      </w:r>
      <w:r w:rsidR="007E46E3" w:rsidRPr="000A5B99">
        <w:rPr>
          <w:rFonts w:ascii="Book Antiqua" w:hAnsi="Book Antiqua"/>
          <w:sz w:val="24"/>
          <w:szCs w:val="24"/>
        </w:rPr>
        <w:t xml:space="preserve"> </w:t>
      </w:r>
      <w:r w:rsidR="00282377" w:rsidRPr="000A5B99">
        <w:rPr>
          <w:rFonts w:ascii="Book Antiqua" w:hAnsi="Book Antiqua"/>
          <w:sz w:val="24"/>
          <w:szCs w:val="24"/>
        </w:rPr>
        <w:t xml:space="preserve">an </w:t>
      </w:r>
      <w:r w:rsidR="00F4359B" w:rsidRPr="000A5B99">
        <w:rPr>
          <w:rFonts w:ascii="Book Antiqua" w:hAnsi="Book Antiqua"/>
          <w:sz w:val="24"/>
          <w:szCs w:val="24"/>
        </w:rPr>
        <w:t>increase</w:t>
      </w:r>
      <w:r w:rsidRPr="000A5B99">
        <w:rPr>
          <w:rFonts w:ascii="Book Antiqua" w:hAnsi="Book Antiqua"/>
          <w:sz w:val="24"/>
          <w:szCs w:val="24"/>
        </w:rPr>
        <w:t xml:space="preserve"> </w:t>
      </w:r>
      <w:r w:rsidR="00282377" w:rsidRPr="000A5B99">
        <w:rPr>
          <w:rFonts w:ascii="Book Antiqua" w:hAnsi="Book Antiqua"/>
          <w:sz w:val="24"/>
          <w:szCs w:val="24"/>
        </w:rPr>
        <w:t xml:space="preserve">in </w:t>
      </w:r>
      <w:r w:rsidRPr="000A5B99">
        <w:rPr>
          <w:rFonts w:ascii="Book Antiqua" w:hAnsi="Book Antiqua"/>
          <w:sz w:val="24"/>
          <w:szCs w:val="24"/>
        </w:rPr>
        <w:t xml:space="preserve">DNA </w:t>
      </w:r>
      <w:r w:rsidR="00282377" w:rsidRPr="000A5B99">
        <w:rPr>
          <w:rFonts w:ascii="Book Antiqua" w:hAnsi="Book Antiqua"/>
          <w:sz w:val="24"/>
          <w:szCs w:val="24"/>
        </w:rPr>
        <w:t xml:space="preserve">content </w:t>
      </w:r>
      <w:r w:rsidR="00F4359B" w:rsidRPr="000A5B99">
        <w:rPr>
          <w:rFonts w:ascii="Book Antiqua" w:hAnsi="Book Antiqua"/>
          <w:sz w:val="24"/>
          <w:szCs w:val="24"/>
        </w:rPr>
        <w:t xml:space="preserve">was observed in repopulated hUAs, indicating </w:t>
      </w:r>
      <w:r w:rsidRPr="000A5B99">
        <w:rPr>
          <w:rFonts w:ascii="Book Antiqua" w:hAnsi="Book Antiqua"/>
          <w:sz w:val="24"/>
          <w:szCs w:val="24"/>
        </w:rPr>
        <w:t>the successful seeding and proliferation of VSMCs. Indeed, hUAs did not exhibit any cytotoxic effects,</w:t>
      </w:r>
      <w:r w:rsidR="005C5C94" w:rsidRPr="000A5B99">
        <w:rPr>
          <w:rFonts w:ascii="Book Antiqua" w:hAnsi="Book Antiqua"/>
          <w:sz w:val="24"/>
          <w:szCs w:val="24"/>
        </w:rPr>
        <w:t xml:space="preserve"> thus</w:t>
      </w:r>
      <w:r w:rsidRPr="000A5B99">
        <w:rPr>
          <w:rFonts w:ascii="Book Antiqua" w:hAnsi="Book Antiqua"/>
          <w:sz w:val="24"/>
          <w:szCs w:val="24"/>
        </w:rPr>
        <w:t xml:space="preserve"> supporting </w:t>
      </w:r>
      <w:r w:rsidR="00F4359B" w:rsidRPr="000A5B99">
        <w:rPr>
          <w:rFonts w:ascii="Book Antiqua" w:hAnsi="Book Antiqua"/>
          <w:sz w:val="24"/>
          <w:szCs w:val="24"/>
        </w:rPr>
        <w:t xml:space="preserve">the repopulation </w:t>
      </w:r>
      <w:r w:rsidRPr="000A5B99">
        <w:rPr>
          <w:rFonts w:ascii="Book Antiqua" w:hAnsi="Book Antiqua"/>
          <w:sz w:val="24"/>
          <w:szCs w:val="24"/>
        </w:rPr>
        <w:t>of VSMCs.</w:t>
      </w:r>
      <w:r w:rsidR="007E46E3" w:rsidRPr="000A5B99">
        <w:rPr>
          <w:rFonts w:ascii="Book Antiqua" w:hAnsi="Book Antiqua"/>
          <w:sz w:val="24"/>
          <w:szCs w:val="24"/>
        </w:rPr>
        <w:t xml:space="preserve"> </w:t>
      </w:r>
      <w:r w:rsidR="00282377" w:rsidRPr="000A5B99">
        <w:rPr>
          <w:rFonts w:ascii="Book Antiqua" w:hAnsi="Book Antiqua"/>
          <w:sz w:val="24"/>
          <w:szCs w:val="24"/>
        </w:rPr>
        <w:t>For further evaluation</w:t>
      </w:r>
      <w:r w:rsidR="007E46E3" w:rsidRPr="000A5B99">
        <w:rPr>
          <w:rFonts w:ascii="Book Antiqua" w:hAnsi="Book Antiqua"/>
          <w:sz w:val="24"/>
          <w:szCs w:val="24"/>
        </w:rPr>
        <w:t xml:space="preserve"> </w:t>
      </w:r>
      <w:r w:rsidR="00D42F3A" w:rsidRPr="000A5B99">
        <w:rPr>
          <w:rFonts w:ascii="Book Antiqua" w:hAnsi="Book Antiqua"/>
          <w:sz w:val="24"/>
          <w:szCs w:val="24"/>
        </w:rPr>
        <w:t xml:space="preserve">of VSMC </w:t>
      </w:r>
      <w:r w:rsidRPr="000A5B99">
        <w:rPr>
          <w:rFonts w:ascii="Book Antiqua" w:hAnsi="Book Antiqua"/>
          <w:sz w:val="24"/>
          <w:szCs w:val="24"/>
        </w:rPr>
        <w:t>functionality, hydroxypro</w:t>
      </w:r>
      <w:r w:rsidR="00F4359B" w:rsidRPr="000A5B99">
        <w:rPr>
          <w:rFonts w:ascii="Book Antiqua" w:hAnsi="Book Antiqua"/>
          <w:sz w:val="24"/>
          <w:szCs w:val="24"/>
        </w:rPr>
        <w:t>line and sGAG quantification</w:t>
      </w:r>
      <w:r w:rsidR="00D42F3A" w:rsidRPr="000A5B99">
        <w:rPr>
          <w:rFonts w:ascii="Book Antiqua" w:hAnsi="Book Antiqua"/>
          <w:sz w:val="24"/>
          <w:szCs w:val="24"/>
        </w:rPr>
        <w:t>s</w:t>
      </w:r>
      <w:r w:rsidR="00F4359B" w:rsidRPr="000A5B99">
        <w:rPr>
          <w:rFonts w:ascii="Book Antiqua" w:hAnsi="Book Antiqua"/>
          <w:sz w:val="24"/>
          <w:szCs w:val="24"/>
        </w:rPr>
        <w:t xml:space="preserve"> were</w:t>
      </w:r>
      <w:r w:rsidRPr="000A5B99">
        <w:rPr>
          <w:rFonts w:ascii="Book Antiqua" w:hAnsi="Book Antiqua"/>
          <w:sz w:val="24"/>
          <w:szCs w:val="24"/>
        </w:rPr>
        <w:t xml:space="preserve"> performed. Total hydroxyproline content </w:t>
      </w:r>
      <w:r w:rsidR="00D42F3A" w:rsidRPr="000A5B99">
        <w:rPr>
          <w:rFonts w:ascii="Book Antiqua" w:hAnsi="Book Antiqua"/>
          <w:sz w:val="24"/>
          <w:szCs w:val="24"/>
        </w:rPr>
        <w:t xml:space="preserve">was </w:t>
      </w:r>
      <w:r w:rsidRPr="000A5B99">
        <w:rPr>
          <w:rFonts w:ascii="Book Antiqua" w:hAnsi="Book Antiqua"/>
          <w:sz w:val="24"/>
          <w:szCs w:val="24"/>
        </w:rPr>
        <w:t xml:space="preserve">increased </w:t>
      </w:r>
      <w:r w:rsidR="00D42F3A" w:rsidRPr="000A5B99">
        <w:rPr>
          <w:rFonts w:ascii="Book Antiqua" w:hAnsi="Book Antiqua"/>
          <w:sz w:val="24"/>
          <w:szCs w:val="24"/>
        </w:rPr>
        <w:t xml:space="preserve">even </w:t>
      </w:r>
      <w:r w:rsidRPr="000A5B99">
        <w:rPr>
          <w:rFonts w:ascii="Book Antiqua" w:hAnsi="Book Antiqua"/>
          <w:sz w:val="24"/>
          <w:szCs w:val="24"/>
        </w:rPr>
        <w:t>after</w:t>
      </w:r>
      <w:r w:rsidR="00D42F3A" w:rsidRPr="000A5B99">
        <w:rPr>
          <w:rFonts w:ascii="Book Antiqua" w:hAnsi="Book Antiqua"/>
          <w:sz w:val="24"/>
          <w:szCs w:val="24"/>
        </w:rPr>
        <w:t xml:space="preserve"> </w:t>
      </w:r>
      <w:r w:rsidRPr="000A5B99">
        <w:rPr>
          <w:rFonts w:ascii="Book Antiqua" w:hAnsi="Book Antiqua"/>
          <w:sz w:val="24"/>
          <w:szCs w:val="24"/>
        </w:rPr>
        <w:t>the 1</w:t>
      </w:r>
      <w:r w:rsidRPr="000A5B99">
        <w:rPr>
          <w:rFonts w:ascii="Book Antiqua" w:hAnsi="Book Antiqua"/>
          <w:sz w:val="24"/>
          <w:szCs w:val="24"/>
          <w:vertAlign w:val="superscript"/>
        </w:rPr>
        <w:t>st</w:t>
      </w:r>
      <w:r w:rsidRPr="000A5B99">
        <w:rPr>
          <w:rFonts w:ascii="Book Antiqua" w:hAnsi="Book Antiqua"/>
          <w:sz w:val="24"/>
          <w:szCs w:val="24"/>
        </w:rPr>
        <w:t xml:space="preserve"> wk of seeding. After 3 wk, the hydroxyproline content of the repopulated vessels was higher compared to </w:t>
      </w:r>
      <w:r w:rsidR="00D42F3A" w:rsidRPr="000A5B99">
        <w:rPr>
          <w:rFonts w:ascii="Book Antiqua" w:hAnsi="Book Antiqua"/>
          <w:sz w:val="24"/>
          <w:szCs w:val="24"/>
        </w:rPr>
        <w:t xml:space="preserve">the </w:t>
      </w:r>
      <w:r w:rsidRPr="000A5B99">
        <w:rPr>
          <w:rFonts w:ascii="Book Antiqua" w:hAnsi="Book Antiqua"/>
          <w:sz w:val="24"/>
          <w:szCs w:val="24"/>
        </w:rPr>
        <w:t xml:space="preserve">decellularized hUAs. In a similar way, sGAG content was higher in repopulated vessels after 3 wk compared to the decellularized hUAs. However, total hydroxyproline and sGAG content in repopulated hUAs </w:t>
      </w:r>
      <w:r w:rsidR="00803DB4" w:rsidRPr="000A5B99">
        <w:rPr>
          <w:rFonts w:ascii="Book Antiqua" w:hAnsi="Book Antiqua"/>
          <w:sz w:val="24"/>
          <w:szCs w:val="24"/>
        </w:rPr>
        <w:t xml:space="preserve">was </w:t>
      </w:r>
      <w:r w:rsidRPr="000A5B99">
        <w:rPr>
          <w:rFonts w:ascii="Book Antiqua" w:hAnsi="Book Antiqua"/>
          <w:sz w:val="24"/>
          <w:szCs w:val="24"/>
        </w:rPr>
        <w:t xml:space="preserve">similar to the amount of native vessels. However, </w:t>
      </w:r>
      <w:r w:rsidR="0086200B" w:rsidRPr="000A5B99">
        <w:rPr>
          <w:rFonts w:ascii="Book Antiqua" w:hAnsi="Book Antiqua"/>
          <w:sz w:val="24"/>
          <w:szCs w:val="24"/>
        </w:rPr>
        <w:t xml:space="preserve">the </w:t>
      </w:r>
      <w:r w:rsidRPr="000A5B99">
        <w:rPr>
          <w:rFonts w:ascii="Book Antiqua" w:hAnsi="Book Antiqua"/>
          <w:sz w:val="24"/>
          <w:szCs w:val="24"/>
        </w:rPr>
        <w:t xml:space="preserve">further maturation of </w:t>
      </w:r>
      <w:r w:rsidR="00F4359B" w:rsidRPr="000A5B99">
        <w:rPr>
          <w:rFonts w:ascii="Book Antiqua" w:hAnsi="Book Antiqua"/>
          <w:sz w:val="24"/>
          <w:szCs w:val="24"/>
        </w:rPr>
        <w:t xml:space="preserve">vessels is required through </w:t>
      </w:r>
      <w:r w:rsidRPr="000A5B99">
        <w:rPr>
          <w:rFonts w:ascii="Book Antiqua" w:hAnsi="Book Antiqua"/>
          <w:sz w:val="24"/>
          <w:szCs w:val="24"/>
        </w:rPr>
        <w:t>the use of other approaches</w:t>
      </w:r>
      <w:r w:rsidR="0086200B" w:rsidRPr="000A5B99">
        <w:rPr>
          <w:rFonts w:ascii="Book Antiqua" w:hAnsi="Book Antiqua"/>
          <w:sz w:val="24"/>
          <w:szCs w:val="24"/>
        </w:rPr>
        <w:t>,</w:t>
      </w:r>
      <w:r w:rsidRPr="000A5B99">
        <w:rPr>
          <w:rFonts w:ascii="Book Antiqua" w:hAnsi="Book Antiqua"/>
          <w:sz w:val="24"/>
          <w:szCs w:val="24"/>
        </w:rPr>
        <w:t xml:space="preserve"> such as vessel bioreactor</w:t>
      </w:r>
      <w:r w:rsidR="0086200B" w:rsidRPr="000A5B99">
        <w:rPr>
          <w:rFonts w:ascii="Book Antiqua" w:hAnsi="Book Antiqua"/>
          <w:sz w:val="24"/>
          <w:szCs w:val="24"/>
        </w:rPr>
        <w:t>s</w:t>
      </w:r>
      <w:r w:rsidRPr="000A5B99">
        <w:rPr>
          <w:rFonts w:ascii="Book Antiqua" w:hAnsi="Book Antiqua"/>
          <w:sz w:val="24"/>
          <w:szCs w:val="24"/>
        </w:rPr>
        <w:t>. Indeed, vessel bioreactor</w:t>
      </w:r>
      <w:r w:rsidR="001523DA" w:rsidRPr="000A5B99">
        <w:rPr>
          <w:rFonts w:ascii="Book Antiqua" w:hAnsi="Book Antiqua"/>
          <w:sz w:val="24"/>
          <w:szCs w:val="24"/>
        </w:rPr>
        <w:t>s</w:t>
      </w:r>
      <w:r w:rsidRPr="000A5B99">
        <w:rPr>
          <w:rFonts w:ascii="Book Antiqua" w:hAnsi="Book Antiqua"/>
          <w:sz w:val="24"/>
          <w:szCs w:val="24"/>
        </w:rPr>
        <w:t xml:space="preserve"> could contribute to a more uniform distribution of </w:t>
      </w:r>
      <w:r w:rsidRPr="000A5B99">
        <w:rPr>
          <w:rFonts w:ascii="Book Antiqua" w:hAnsi="Book Antiqua"/>
          <w:sz w:val="24"/>
          <w:szCs w:val="24"/>
        </w:rPr>
        <w:lastRenderedPageBreak/>
        <w:t>cells in vessel layers, thus inducing the proper maturation of vascular grafts</w:t>
      </w:r>
      <w:r w:rsidR="001523DA" w:rsidRPr="000A5B99">
        <w:rPr>
          <w:rFonts w:ascii="Book Antiqua" w:hAnsi="Book Antiqua"/>
          <w:sz w:val="24"/>
          <w:szCs w:val="24"/>
        </w:rPr>
        <w:t>,</w:t>
      </w:r>
      <w:r w:rsidRPr="000A5B99">
        <w:rPr>
          <w:rFonts w:ascii="Book Antiqua" w:hAnsi="Book Antiqua"/>
          <w:sz w:val="24"/>
          <w:szCs w:val="24"/>
        </w:rPr>
        <w:t xml:space="preserve"> and </w:t>
      </w:r>
      <w:r w:rsidR="001523DA" w:rsidRPr="000A5B99">
        <w:rPr>
          <w:rFonts w:ascii="Book Antiqua" w:hAnsi="Book Antiqua"/>
          <w:sz w:val="24"/>
          <w:szCs w:val="24"/>
        </w:rPr>
        <w:t xml:space="preserve">likely </w:t>
      </w:r>
      <w:r w:rsidRPr="000A5B99">
        <w:rPr>
          <w:rFonts w:ascii="Book Antiqua" w:hAnsi="Book Antiqua"/>
          <w:sz w:val="24"/>
          <w:szCs w:val="24"/>
        </w:rPr>
        <w:t xml:space="preserve">the increase of total </w:t>
      </w:r>
      <w:r w:rsidR="00273371" w:rsidRPr="000A5B99">
        <w:rPr>
          <w:rFonts w:ascii="Book Antiqua" w:hAnsi="Book Antiqua"/>
          <w:sz w:val="24"/>
          <w:szCs w:val="24"/>
        </w:rPr>
        <w:t>hydroxyproline and sGAG content</w:t>
      </w:r>
      <w:r w:rsidRPr="000A5B99">
        <w:rPr>
          <w:rFonts w:ascii="Book Antiqua" w:hAnsi="Book Antiqua"/>
          <w:sz w:val="24"/>
          <w:szCs w:val="24"/>
          <w:vertAlign w:val="superscript"/>
        </w:rPr>
        <w:t>[46]</w:t>
      </w:r>
      <w:r w:rsidRPr="000A5B99">
        <w:rPr>
          <w:rFonts w:ascii="Book Antiqua" w:hAnsi="Book Antiqua"/>
          <w:sz w:val="24"/>
          <w:szCs w:val="24"/>
        </w:rPr>
        <w:t>.</w:t>
      </w:r>
      <w:r w:rsidRPr="000A5B99">
        <w:rPr>
          <w:rFonts w:ascii="Book Antiqua" w:hAnsi="Book Antiqua"/>
          <w:sz w:val="24"/>
          <w:szCs w:val="24"/>
        </w:rPr>
        <w:tab/>
      </w:r>
    </w:p>
    <w:p w14:paraId="7FC3CA78" w14:textId="139ADDC4" w:rsidR="007E46E3" w:rsidRPr="000A5B99" w:rsidRDefault="00034BC5"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 xml:space="preserve">Moreover, the above results confirmed that VSMCs retained their myogenic properties in the vascular scaffolds. Taking into consideration the expression of </w:t>
      </w:r>
      <w:r w:rsidRPr="000A5B99">
        <w:rPr>
          <w:rFonts w:ascii="Book Antiqua" w:hAnsi="Book Antiqua"/>
          <w:i/>
          <w:sz w:val="24"/>
          <w:szCs w:val="24"/>
        </w:rPr>
        <w:t>SOX9</w:t>
      </w:r>
      <w:r w:rsidRPr="000A5B99">
        <w:rPr>
          <w:rFonts w:ascii="Book Antiqua" w:hAnsi="Book Antiqua"/>
          <w:sz w:val="24"/>
          <w:szCs w:val="24"/>
        </w:rPr>
        <w:t xml:space="preserve"> at the mRNA level in combination with the hydroxyproline production, </w:t>
      </w:r>
      <w:r w:rsidR="00980E89" w:rsidRPr="000A5B99">
        <w:rPr>
          <w:rFonts w:ascii="Book Antiqua" w:hAnsi="Book Antiqua"/>
          <w:sz w:val="24"/>
          <w:szCs w:val="24"/>
        </w:rPr>
        <w:t xml:space="preserve">it </w:t>
      </w:r>
      <w:r w:rsidRPr="000A5B99">
        <w:rPr>
          <w:rFonts w:ascii="Book Antiqua" w:hAnsi="Book Antiqua"/>
          <w:sz w:val="24"/>
          <w:szCs w:val="24"/>
        </w:rPr>
        <w:t>can be assumed that VSMCs retain their myogenic properties and contribut</w:t>
      </w:r>
      <w:r w:rsidR="00980E89" w:rsidRPr="000A5B99">
        <w:rPr>
          <w:rFonts w:ascii="Book Antiqua" w:hAnsi="Book Antiqua"/>
          <w:sz w:val="24"/>
          <w:szCs w:val="24"/>
        </w:rPr>
        <w:t>e</w:t>
      </w:r>
      <w:r w:rsidRPr="000A5B99">
        <w:rPr>
          <w:rFonts w:ascii="Book Antiqua" w:hAnsi="Book Antiqua"/>
          <w:sz w:val="24"/>
          <w:szCs w:val="24"/>
        </w:rPr>
        <w:t xml:space="preserve"> to the remodeling of vessel ECM. It is known that SOX9 in combination with RUNX2 and MSX2 could contribute to the synthetic conversion of VSMCs, resulting in collagen and sGAG synthesis. Although, in our study where only static seeding conditions were applied, the proper maturation of VSMCs and the adaption of contractile phenotype</w:t>
      </w:r>
      <w:r w:rsidR="00980E89" w:rsidRPr="000A5B99">
        <w:rPr>
          <w:rFonts w:ascii="Book Antiqua" w:hAnsi="Book Antiqua"/>
          <w:sz w:val="24"/>
          <w:szCs w:val="24"/>
        </w:rPr>
        <w:t>s</w:t>
      </w:r>
      <w:r w:rsidRPr="000A5B99">
        <w:rPr>
          <w:rFonts w:ascii="Book Antiqua" w:hAnsi="Book Antiqua"/>
          <w:sz w:val="24"/>
          <w:szCs w:val="24"/>
        </w:rPr>
        <w:t xml:space="preserve"> onto decellularized vessels may require other approaches</w:t>
      </w:r>
      <w:r w:rsidR="00980E89" w:rsidRPr="000A5B99">
        <w:rPr>
          <w:rFonts w:ascii="Book Antiqua" w:hAnsi="Book Antiqua"/>
          <w:sz w:val="24"/>
          <w:szCs w:val="24"/>
        </w:rPr>
        <w:t>,</w:t>
      </w:r>
      <w:r w:rsidRPr="000A5B99">
        <w:rPr>
          <w:rFonts w:ascii="Book Antiqua" w:hAnsi="Book Antiqua"/>
          <w:sz w:val="24"/>
          <w:szCs w:val="24"/>
        </w:rPr>
        <w:t xml:space="preserve"> such as the use of dynamic seeding conditions. Indeed, a pulsatile vessel bioreactor could mimic the blood flow of </w:t>
      </w:r>
      <w:r w:rsidR="00980E89" w:rsidRPr="000A5B99">
        <w:rPr>
          <w:rFonts w:ascii="Book Antiqua" w:hAnsi="Book Antiqua"/>
          <w:sz w:val="24"/>
          <w:szCs w:val="24"/>
        </w:rPr>
        <w:t xml:space="preserve">the </w:t>
      </w:r>
      <w:r w:rsidRPr="000A5B99">
        <w:rPr>
          <w:rFonts w:ascii="Book Antiqua" w:hAnsi="Book Antiqua"/>
          <w:sz w:val="24"/>
          <w:szCs w:val="24"/>
        </w:rPr>
        <w:t>human body with specific stress-strain conditions</w:t>
      </w:r>
      <w:r w:rsidR="00980E89" w:rsidRPr="000A5B99">
        <w:rPr>
          <w:rFonts w:ascii="Book Antiqua" w:hAnsi="Book Antiqua"/>
          <w:sz w:val="24"/>
          <w:szCs w:val="24"/>
        </w:rPr>
        <w:t>,</w:t>
      </w:r>
      <w:r w:rsidRPr="000A5B99">
        <w:rPr>
          <w:rFonts w:ascii="Book Antiqua" w:hAnsi="Book Antiqua"/>
          <w:sz w:val="24"/>
          <w:szCs w:val="24"/>
        </w:rPr>
        <w:t xml:space="preserve"> and </w:t>
      </w:r>
      <w:r w:rsidR="00F4359B" w:rsidRPr="000A5B99">
        <w:rPr>
          <w:rFonts w:ascii="Book Antiqua" w:hAnsi="Book Antiqua"/>
          <w:sz w:val="24"/>
          <w:szCs w:val="24"/>
        </w:rPr>
        <w:t xml:space="preserve">could </w:t>
      </w:r>
      <w:r w:rsidRPr="000A5B99">
        <w:rPr>
          <w:rFonts w:ascii="Book Antiqua" w:hAnsi="Book Antiqua"/>
          <w:sz w:val="24"/>
          <w:szCs w:val="24"/>
        </w:rPr>
        <w:t>contribute to the adaption of contracti</w:t>
      </w:r>
      <w:r w:rsidR="006257DD" w:rsidRPr="000A5B99">
        <w:rPr>
          <w:rFonts w:ascii="Book Antiqua" w:hAnsi="Book Antiqua"/>
          <w:sz w:val="24"/>
          <w:szCs w:val="24"/>
        </w:rPr>
        <w:t>le phenotype</w:t>
      </w:r>
      <w:r w:rsidR="00980E89" w:rsidRPr="000A5B99">
        <w:rPr>
          <w:rFonts w:ascii="Book Antiqua" w:hAnsi="Book Antiqua"/>
          <w:sz w:val="24"/>
          <w:szCs w:val="24"/>
        </w:rPr>
        <w:t>s</w:t>
      </w:r>
      <w:r w:rsidR="006257DD" w:rsidRPr="000A5B99">
        <w:rPr>
          <w:rFonts w:ascii="Book Antiqua" w:hAnsi="Book Antiqua"/>
          <w:sz w:val="24"/>
          <w:szCs w:val="24"/>
        </w:rPr>
        <w:t xml:space="preserve"> by VSMCs.</w:t>
      </w:r>
    </w:p>
    <w:p w14:paraId="1B3E51ED" w14:textId="170EE28F" w:rsidR="00034BC5" w:rsidRPr="000A5B99" w:rsidRDefault="00034BC5" w:rsidP="002D30B7">
      <w:pPr>
        <w:spacing w:after="0" w:line="360" w:lineRule="auto"/>
        <w:ind w:firstLineChars="100" w:firstLine="240"/>
        <w:jc w:val="both"/>
        <w:rPr>
          <w:rFonts w:ascii="Book Antiqua" w:hAnsi="Book Antiqua"/>
          <w:sz w:val="24"/>
          <w:szCs w:val="24"/>
        </w:rPr>
      </w:pPr>
      <w:r w:rsidRPr="000A5B99">
        <w:rPr>
          <w:rFonts w:ascii="Book Antiqua" w:hAnsi="Book Antiqua"/>
          <w:sz w:val="24"/>
          <w:szCs w:val="24"/>
        </w:rPr>
        <w:t>Future experiments will involve the use of a pulsatile vessel bioreactor</w:t>
      </w:r>
      <w:r w:rsidR="00D949E4" w:rsidRPr="000A5B99">
        <w:rPr>
          <w:rFonts w:ascii="Book Antiqua" w:hAnsi="Book Antiqua"/>
          <w:sz w:val="24"/>
          <w:szCs w:val="24"/>
        </w:rPr>
        <w:t>s</w:t>
      </w:r>
      <w:r w:rsidRPr="000A5B99">
        <w:rPr>
          <w:rFonts w:ascii="Book Antiqua" w:hAnsi="Book Antiqua"/>
          <w:sz w:val="24"/>
          <w:szCs w:val="24"/>
        </w:rPr>
        <w:t xml:space="preserve"> for the repopulation approach in order to better </w:t>
      </w:r>
      <w:r w:rsidR="00D949E4" w:rsidRPr="000A5B99">
        <w:rPr>
          <w:rFonts w:ascii="Book Antiqua" w:hAnsi="Book Antiqua"/>
          <w:sz w:val="24"/>
          <w:szCs w:val="24"/>
        </w:rPr>
        <w:t xml:space="preserve">define </w:t>
      </w:r>
      <w:r w:rsidRPr="000A5B99">
        <w:rPr>
          <w:rFonts w:ascii="Book Antiqua" w:hAnsi="Book Antiqua"/>
          <w:sz w:val="24"/>
          <w:szCs w:val="24"/>
        </w:rPr>
        <w:t>the VSMCs</w:t>
      </w:r>
      <w:r w:rsidR="00D949E4" w:rsidRPr="000A5B99">
        <w:rPr>
          <w:rFonts w:ascii="Book Antiqua" w:hAnsi="Book Antiqua"/>
          <w:sz w:val="24"/>
          <w:szCs w:val="24"/>
        </w:rPr>
        <w:t>,</w:t>
      </w:r>
      <w:r w:rsidRPr="000A5B99">
        <w:rPr>
          <w:rFonts w:ascii="Book Antiqua" w:hAnsi="Book Antiqua"/>
          <w:sz w:val="24"/>
          <w:szCs w:val="24"/>
        </w:rPr>
        <w:t xml:space="preserve"> and promote the maturation of vascular graft</w:t>
      </w:r>
      <w:r w:rsidR="00D949E4" w:rsidRPr="000A5B99">
        <w:rPr>
          <w:rFonts w:ascii="Book Antiqua" w:hAnsi="Book Antiqua"/>
          <w:sz w:val="24"/>
          <w:szCs w:val="24"/>
        </w:rPr>
        <w:t>s</w:t>
      </w:r>
      <w:r w:rsidRPr="000A5B99">
        <w:rPr>
          <w:rFonts w:ascii="Book Antiqua" w:hAnsi="Book Antiqua"/>
          <w:sz w:val="24"/>
          <w:szCs w:val="24"/>
        </w:rPr>
        <w:t xml:space="preserve">. Moreover, </w:t>
      </w:r>
      <w:r w:rsidR="00D949E4" w:rsidRPr="000A5B99">
        <w:rPr>
          <w:rFonts w:ascii="Book Antiqua" w:hAnsi="Book Antiqua"/>
          <w:sz w:val="24"/>
          <w:szCs w:val="24"/>
        </w:rPr>
        <w:t xml:space="preserve">a </w:t>
      </w:r>
      <w:r w:rsidRPr="000A5B99">
        <w:rPr>
          <w:rFonts w:ascii="Book Antiqua" w:hAnsi="Book Antiqua"/>
          <w:sz w:val="24"/>
          <w:szCs w:val="24"/>
        </w:rPr>
        <w:t xml:space="preserve">combination of VSMCs with </w:t>
      </w:r>
      <w:r w:rsidR="00306BEF" w:rsidRPr="000A5B99">
        <w:rPr>
          <w:rFonts w:ascii="Book Antiqua" w:hAnsi="Book Antiqua"/>
          <w:sz w:val="24"/>
          <w:szCs w:val="24"/>
        </w:rPr>
        <w:t>EC</w:t>
      </w:r>
      <w:r w:rsidRPr="000A5B99">
        <w:rPr>
          <w:rFonts w:ascii="Book Antiqua" w:hAnsi="Book Antiqua"/>
          <w:sz w:val="24"/>
          <w:szCs w:val="24"/>
        </w:rPr>
        <w:t xml:space="preserve"> is desired in order to produce fully functional small diameter vascular grafts.</w:t>
      </w:r>
    </w:p>
    <w:p w14:paraId="0C53D16B" w14:textId="3E2808C9" w:rsidR="007E46E3" w:rsidRPr="000A5B99" w:rsidRDefault="007E46E3" w:rsidP="002D30B7">
      <w:pPr>
        <w:spacing w:after="0" w:line="360" w:lineRule="auto"/>
        <w:ind w:firstLine="284"/>
        <w:jc w:val="both"/>
        <w:rPr>
          <w:rFonts w:ascii="Book Antiqua" w:hAnsi="Book Antiqua"/>
          <w:sz w:val="24"/>
          <w:szCs w:val="24"/>
        </w:rPr>
      </w:pPr>
      <w:r w:rsidRPr="000A5B99">
        <w:rPr>
          <w:rFonts w:ascii="Book Antiqua" w:hAnsi="Book Antiqua" w:cstheme="minorBidi"/>
          <w:sz w:val="24"/>
          <w:szCs w:val="24"/>
        </w:rPr>
        <w:t>In conclusion,</w:t>
      </w:r>
      <w:r w:rsidRPr="000A5B99">
        <w:rPr>
          <w:rFonts w:ascii="Book Antiqua" w:hAnsi="Book Antiqua"/>
          <w:sz w:val="24"/>
          <w:szCs w:val="24"/>
        </w:rPr>
        <w:t xml:space="preserve"> in </w:t>
      </w:r>
      <w:r w:rsidR="00034BC5" w:rsidRPr="000A5B99">
        <w:rPr>
          <w:rFonts w:ascii="Book Antiqua" w:hAnsi="Book Antiqua"/>
          <w:sz w:val="24"/>
          <w:szCs w:val="24"/>
        </w:rPr>
        <w:t xml:space="preserve">this study, VSMCs were </w:t>
      </w:r>
      <w:r w:rsidR="00CF7362" w:rsidRPr="000A5B99">
        <w:rPr>
          <w:rFonts w:ascii="Book Antiqua" w:hAnsi="Book Antiqua"/>
          <w:sz w:val="24"/>
          <w:szCs w:val="24"/>
        </w:rPr>
        <w:t xml:space="preserve">successfully </w:t>
      </w:r>
      <w:r w:rsidR="00034BC5" w:rsidRPr="000A5B99">
        <w:rPr>
          <w:rFonts w:ascii="Book Antiqua" w:hAnsi="Book Antiqua"/>
          <w:sz w:val="24"/>
          <w:szCs w:val="24"/>
        </w:rPr>
        <w:t xml:space="preserve">generated from WJ-MSCs and </w:t>
      </w:r>
      <w:r w:rsidR="00CF7362" w:rsidRPr="000A5B99">
        <w:rPr>
          <w:rFonts w:ascii="Book Antiqua" w:hAnsi="Book Antiqua"/>
          <w:sz w:val="24"/>
          <w:szCs w:val="24"/>
        </w:rPr>
        <w:t xml:space="preserve">efficiently </w:t>
      </w:r>
      <w:r w:rsidR="00034BC5" w:rsidRPr="000A5B99">
        <w:rPr>
          <w:rFonts w:ascii="Book Antiqua" w:hAnsi="Book Antiqua"/>
          <w:sz w:val="24"/>
          <w:szCs w:val="24"/>
        </w:rPr>
        <w:t>repopulated decellularized hUAs. Moreover, the differentiation of VSMCs relied on a protocol that utilized UCB-PL, excluding the exogenous supplementation of growth factors or ectopic express</w:t>
      </w:r>
      <w:r w:rsidR="00273371" w:rsidRPr="000A5B99">
        <w:rPr>
          <w:rFonts w:ascii="Book Antiqua" w:hAnsi="Book Antiqua"/>
          <w:sz w:val="24"/>
          <w:szCs w:val="24"/>
        </w:rPr>
        <w:t>ion of transcription factors</w:t>
      </w:r>
      <w:r w:rsidR="00034BC5" w:rsidRPr="000A5B99">
        <w:rPr>
          <w:rFonts w:ascii="Book Antiqua" w:hAnsi="Book Antiqua"/>
          <w:sz w:val="24"/>
          <w:szCs w:val="24"/>
          <w:vertAlign w:val="superscript"/>
        </w:rPr>
        <w:t>[23]</w:t>
      </w:r>
      <w:r w:rsidR="00034BC5" w:rsidRPr="000A5B99">
        <w:rPr>
          <w:rFonts w:ascii="Book Antiqua" w:hAnsi="Book Antiqua"/>
          <w:sz w:val="24"/>
          <w:szCs w:val="24"/>
        </w:rPr>
        <w:t xml:space="preserve">. Furthermore, the interaction of VSMCs </w:t>
      </w:r>
      <w:r w:rsidR="00034BC5" w:rsidRPr="000A5B99">
        <w:rPr>
          <w:rFonts w:ascii="Book Antiqua" w:hAnsi="Book Antiqua"/>
          <w:i/>
          <w:iCs/>
          <w:sz w:val="24"/>
          <w:szCs w:val="24"/>
        </w:rPr>
        <w:t>via</w:t>
      </w:r>
      <w:r w:rsidR="00034BC5" w:rsidRPr="000A5B99">
        <w:rPr>
          <w:rFonts w:ascii="Book Antiqua" w:hAnsi="Book Antiqua"/>
          <w:sz w:val="24"/>
          <w:szCs w:val="24"/>
        </w:rPr>
        <w:t xml:space="preserve"> integrin connections such as α</w:t>
      </w:r>
      <w:r w:rsidR="00034BC5" w:rsidRPr="000A5B99">
        <w:rPr>
          <w:rFonts w:ascii="Book Antiqua" w:hAnsi="Book Antiqua"/>
          <w:sz w:val="24"/>
          <w:szCs w:val="24"/>
          <w:vertAlign w:val="subscript"/>
        </w:rPr>
        <w:t>ν</w:t>
      </w:r>
      <w:r w:rsidR="00034BC5" w:rsidRPr="000A5B99">
        <w:rPr>
          <w:rFonts w:ascii="Book Antiqua" w:hAnsi="Book Antiqua"/>
          <w:sz w:val="24"/>
          <w:szCs w:val="24"/>
        </w:rPr>
        <w:t>β</w:t>
      </w:r>
      <w:r w:rsidR="00034BC5" w:rsidRPr="000A5B99">
        <w:rPr>
          <w:rFonts w:ascii="Book Antiqua" w:hAnsi="Book Antiqua"/>
          <w:sz w:val="24"/>
          <w:szCs w:val="24"/>
          <w:vertAlign w:val="subscript"/>
        </w:rPr>
        <w:t>1</w:t>
      </w:r>
      <w:r w:rsidR="00034BC5" w:rsidRPr="000A5B99">
        <w:rPr>
          <w:rFonts w:ascii="Book Antiqua" w:hAnsi="Book Antiqua"/>
          <w:sz w:val="24"/>
          <w:szCs w:val="24"/>
        </w:rPr>
        <w:t xml:space="preserve"> with ECM proteins could maintain even more their </w:t>
      </w:r>
      <w:r w:rsidR="00CF7362" w:rsidRPr="000A5B99">
        <w:rPr>
          <w:rFonts w:ascii="Book Antiqua" w:hAnsi="Book Antiqua"/>
          <w:sz w:val="24"/>
          <w:szCs w:val="24"/>
        </w:rPr>
        <w:t xml:space="preserve">a </w:t>
      </w:r>
      <w:r w:rsidR="00034BC5" w:rsidRPr="000A5B99">
        <w:rPr>
          <w:rFonts w:ascii="Book Antiqua" w:hAnsi="Book Antiqua"/>
          <w:sz w:val="24"/>
          <w:szCs w:val="24"/>
        </w:rPr>
        <w:t xml:space="preserve">differentiation state. Until now, several complicated and expensive approaches are used for the production of vascular populations and </w:t>
      </w:r>
      <w:r w:rsidR="00273371" w:rsidRPr="000A5B99">
        <w:rPr>
          <w:rFonts w:ascii="Book Antiqua" w:hAnsi="Book Antiqua"/>
          <w:sz w:val="24"/>
          <w:szCs w:val="24"/>
        </w:rPr>
        <w:t>small diameter vessel conduits</w:t>
      </w:r>
      <w:r w:rsidR="00034BC5" w:rsidRPr="000A5B99">
        <w:rPr>
          <w:rFonts w:ascii="Book Antiqua" w:hAnsi="Book Antiqua"/>
          <w:sz w:val="24"/>
          <w:szCs w:val="24"/>
          <w:vertAlign w:val="superscript"/>
        </w:rPr>
        <w:t>[26,27,28,47]</w:t>
      </w:r>
      <w:r w:rsidR="00034BC5" w:rsidRPr="000A5B99">
        <w:rPr>
          <w:rFonts w:ascii="Book Antiqua" w:hAnsi="Book Antiqua"/>
          <w:sz w:val="24"/>
          <w:szCs w:val="24"/>
        </w:rPr>
        <w:t xml:space="preserve">. Unlike these approaches, our proposal relied on the use </w:t>
      </w:r>
      <w:r w:rsidR="00CB68B4" w:rsidRPr="000A5B99">
        <w:rPr>
          <w:rFonts w:ascii="Book Antiqua" w:hAnsi="Book Antiqua"/>
          <w:sz w:val="24"/>
          <w:szCs w:val="24"/>
        </w:rPr>
        <w:t>of</w:t>
      </w:r>
      <w:r w:rsidR="00034BC5" w:rsidRPr="000A5B99">
        <w:rPr>
          <w:rFonts w:ascii="Book Antiqua" w:hAnsi="Book Antiqua"/>
          <w:sz w:val="24"/>
          <w:szCs w:val="24"/>
        </w:rPr>
        <w:t xml:space="preserve"> hUC</w:t>
      </w:r>
      <w:r w:rsidR="00CF7362" w:rsidRPr="000A5B99">
        <w:rPr>
          <w:rFonts w:ascii="Book Antiqua" w:hAnsi="Book Antiqua"/>
          <w:sz w:val="24"/>
          <w:szCs w:val="24"/>
        </w:rPr>
        <w:t>s</w:t>
      </w:r>
      <w:r w:rsidR="00034BC5" w:rsidRPr="000A5B99">
        <w:rPr>
          <w:rFonts w:ascii="Book Antiqua" w:hAnsi="Book Antiqua"/>
          <w:sz w:val="24"/>
          <w:szCs w:val="24"/>
        </w:rPr>
        <w:t xml:space="preserve"> and </w:t>
      </w:r>
      <w:r w:rsidR="00CF7362" w:rsidRPr="000A5B99">
        <w:rPr>
          <w:rFonts w:ascii="Book Antiqua" w:hAnsi="Book Antiqua"/>
          <w:sz w:val="24"/>
          <w:szCs w:val="24"/>
        </w:rPr>
        <w:t xml:space="preserve">their </w:t>
      </w:r>
      <w:r w:rsidR="00034BC5" w:rsidRPr="000A5B99">
        <w:rPr>
          <w:rFonts w:ascii="Book Antiqua" w:hAnsi="Book Antiqua"/>
          <w:sz w:val="24"/>
          <w:szCs w:val="24"/>
        </w:rPr>
        <w:t xml:space="preserve">derivatives as an alternative </w:t>
      </w:r>
      <w:r w:rsidR="00034BC5" w:rsidRPr="000A5B99">
        <w:rPr>
          <w:rFonts w:ascii="Book Antiqua" w:hAnsi="Book Antiqua"/>
          <w:sz w:val="24"/>
          <w:szCs w:val="24"/>
        </w:rPr>
        <w:lastRenderedPageBreak/>
        <w:t>approach for blood vessel engineering. From a mater</w:t>
      </w:r>
      <w:r w:rsidR="00CB68B4" w:rsidRPr="000A5B99">
        <w:rPr>
          <w:rFonts w:ascii="Book Antiqua" w:hAnsi="Book Antiqua"/>
          <w:sz w:val="24"/>
          <w:szCs w:val="24"/>
        </w:rPr>
        <w:t xml:space="preserve">ial that is discarded after </w:t>
      </w:r>
      <w:r w:rsidR="00034BC5" w:rsidRPr="000A5B99">
        <w:rPr>
          <w:rFonts w:ascii="Book Antiqua" w:hAnsi="Book Antiqua"/>
          <w:sz w:val="24"/>
          <w:szCs w:val="24"/>
        </w:rPr>
        <w:t>gestation, WJ-MSCs and hUAs can be efficiently isolated, while UCB-PL can be used for the production of myogenic differentiation medium.</w:t>
      </w:r>
    </w:p>
    <w:p w14:paraId="7A62D7DD" w14:textId="077C5847" w:rsidR="00AC5C0D" w:rsidRPr="000A5B99" w:rsidRDefault="00034BC5" w:rsidP="002D30B7">
      <w:pPr>
        <w:spacing w:after="0" w:line="360" w:lineRule="auto"/>
        <w:ind w:firstLine="284"/>
        <w:jc w:val="both"/>
        <w:rPr>
          <w:rFonts w:ascii="Book Antiqua" w:hAnsi="Book Antiqua"/>
          <w:sz w:val="24"/>
          <w:szCs w:val="24"/>
        </w:rPr>
      </w:pPr>
      <w:r w:rsidRPr="000A5B99">
        <w:rPr>
          <w:rFonts w:ascii="Book Antiqua" w:hAnsi="Book Antiqua"/>
          <w:sz w:val="24"/>
          <w:szCs w:val="24"/>
        </w:rPr>
        <w:t>The future goal will be the production and the proper maintenance of patient</w:t>
      </w:r>
      <w:r w:rsidR="00CF7362" w:rsidRPr="000A5B99">
        <w:rPr>
          <w:rFonts w:ascii="Book Antiqua" w:hAnsi="Book Antiqua"/>
          <w:sz w:val="24"/>
          <w:szCs w:val="24"/>
        </w:rPr>
        <w:t>-</w:t>
      </w:r>
      <w:r w:rsidRPr="000A5B99">
        <w:rPr>
          <w:rFonts w:ascii="Book Antiqua" w:hAnsi="Book Antiqua"/>
          <w:sz w:val="24"/>
          <w:szCs w:val="24"/>
        </w:rPr>
        <w:t>specific small diameter vascular grafts under good manufacturing practice conditions, in order to be readily accessible upon demand.</w:t>
      </w:r>
    </w:p>
    <w:p w14:paraId="382C2B77" w14:textId="77777777" w:rsidR="007E46E3" w:rsidRPr="000A5B99" w:rsidRDefault="007E46E3" w:rsidP="002D30B7">
      <w:pPr>
        <w:spacing w:after="0" w:line="360" w:lineRule="auto"/>
        <w:ind w:firstLine="284"/>
        <w:jc w:val="both"/>
        <w:rPr>
          <w:rFonts w:ascii="Book Antiqua" w:hAnsi="Book Antiqua"/>
          <w:sz w:val="24"/>
          <w:szCs w:val="24"/>
        </w:rPr>
      </w:pPr>
    </w:p>
    <w:p w14:paraId="100B632A" w14:textId="77777777" w:rsidR="007E46E3" w:rsidRPr="000A5B99" w:rsidRDefault="007E46E3" w:rsidP="002D30B7">
      <w:pPr>
        <w:adjustRightInd w:val="0"/>
        <w:snapToGrid w:val="0"/>
        <w:spacing w:after="0" w:line="360" w:lineRule="auto"/>
        <w:jc w:val="both"/>
        <w:rPr>
          <w:rFonts w:ascii="Book Antiqua" w:hAnsi="Book Antiqua" w:cstheme="minorHAnsi"/>
          <w:b/>
          <w:sz w:val="24"/>
          <w:szCs w:val="24"/>
          <w:u w:val="single"/>
        </w:rPr>
      </w:pPr>
      <w:r w:rsidRPr="000A5B99">
        <w:rPr>
          <w:rFonts w:ascii="Book Antiqua" w:hAnsi="Book Antiqua" w:cstheme="minorHAnsi"/>
          <w:b/>
          <w:sz w:val="24"/>
          <w:szCs w:val="24"/>
          <w:u w:val="single"/>
        </w:rPr>
        <w:t>ARTICLE HIGHLIGHTS</w:t>
      </w:r>
    </w:p>
    <w:p w14:paraId="04353D44" w14:textId="77777777" w:rsidR="00633C55" w:rsidRPr="000A5B99" w:rsidRDefault="00633C55" w:rsidP="002D30B7">
      <w:pPr>
        <w:adjustRightInd w:val="0"/>
        <w:snapToGrid w:val="0"/>
        <w:spacing w:after="0" w:line="360" w:lineRule="auto"/>
        <w:jc w:val="both"/>
        <w:rPr>
          <w:rFonts w:ascii="Book Antiqua" w:hAnsi="Book Antiqua"/>
          <w:b/>
          <w:i/>
          <w:color w:val="000000"/>
          <w:sz w:val="24"/>
          <w:szCs w:val="24"/>
        </w:rPr>
      </w:pPr>
      <w:r w:rsidRPr="000A5B99">
        <w:rPr>
          <w:rFonts w:ascii="Book Antiqua" w:hAnsi="Book Antiqua"/>
          <w:b/>
          <w:i/>
          <w:color w:val="000000"/>
          <w:sz w:val="24"/>
          <w:szCs w:val="24"/>
        </w:rPr>
        <w:t>Research background</w:t>
      </w:r>
    </w:p>
    <w:p w14:paraId="097C0983" w14:textId="535B0CCD" w:rsidR="00633C55" w:rsidRPr="000A5B99" w:rsidRDefault="00633C55" w:rsidP="002D30B7">
      <w:pPr>
        <w:adjustRightInd w:val="0"/>
        <w:snapToGrid w:val="0"/>
        <w:spacing w:after="0" w:line="360" w:lineRule="auto"/>
        <w:jc w:val="both"/>
        <w:rPr>
          <w:rFonts w:ascii="Book Antiqua" w:hAnsi="Book Antiqua"/>
          <w:sz w:val="24"/>
          <w:szCs w:val="24"/>
        </w:rPr>
      </w:pPr>
      <w:r w:rsidRPr="000A5B99">
        <w:rPr>
          <w:rFonts w:ascii="Book Antiqua" w:hAnsi="Book Antiqua"/>
          <w:color w:val="000000"/>
          <w:sz w:val="24"/>
          <w:szCs w:val="24"/>
        </w:rPr>
        <w:t xml:space="preserve">Small diameter vascular grafts can be applied in a wide variety of diseases, </w:t>
      </w:r>
      <w:r w:rsidR="00200B00" w:rsidRPr="000A5B99">
        <w:rPr>
          <w:rFonts w:ascii="Book Antiqua" w:hAnsi="Book Antiqua"/>
          <w:color w:val="000000"/>
          <w:sz w:val="24"/>
          <w:szCs w:val="24"/>
        </w:rPr>
        <w:t xml:space="preserve">but </w:t>
      </w:r>
      <w:r w:rsidRPr="000A5B99">
        <w:rPr>
          <w:rFonts w:ascii="Book Antiqua" w:hAnsi="Book Antiqua"/>
          <w:color w:val="000000"/>
          <w:sz w:val="24"/>
          <w:szCs w:val="24"/>
        </w:rPr>
        <w:t xml:space="preserve">mostly in </w:t>
      </w:r>
      <w:r w:rsidRPr="000A5B99">
        <w:rPr>
          <w:rFonts w:ascii="Book Antiqua" w:hAnsi="Book Antiqua"/>
          <w:sz w:val="24"/>
          <w:szCs w:val="24"/>
        </w:rPr>
        <w:t>cardiovascular disease (CAD)</w:t>
      </w:r>
      <w:r w:rsidRPr="000A5B99">
        <w:rPr>
          <w:rFonts w:ascii="Book Antiqua" w:hAnsi="Book Antiqua"/>
          <w:color w:val="000000"/>
          <w:sz w:val="24"/>
          <w:szCs w:val="24"/>
        </w:rPr>
        <w:t>. Globally, CAD affects more than 18 million people, and it is estimated that more than 500</w:t>
      </w:r>
      <w:r w:rsidR="00200B00" w:rsidRPr="000A5B99">
        <w:rPr>
          <w:rFonts w:ascii="Book Antiqua" w:hAnsi="Book Antiqua"/>
          <w:color w:val="000000"/>
          <w:sz w:val="24"/>
          <w:szCs w:val="24"/>
        </w:rPr>
        <w:t>,</w:t>
      </w:r>
      <w:r w:rsidRPr="000A5B99">
        <w:rPr>
          <w:rFonts w:ascii="Book Antiqua" w:hAnsi="Book Antiqua"/>
          <w:color w:val="000000"/>
          <w:sz w:val="24"/>
          <w:szCs w:val="24"/>
        </w:rPr>
        <w:t>000 bypass surgeries are performed. Until now, autologous saphenous vein transplants</w:t>
      </w:r>
      <w:r w:rsidR="00200B00" w:rsidRPr="000A5B99">
        <w:rPr>
          <w:rFonts w:ascii="Book Antiqua" w:hAnsi="Book Antiqua"/>
          <w:color w:val="000000"/>
          <w:sz w:val="24"/>
          <w:szCs w:val="24"/>
        </w:rPr>
        <w:t>,</w:t>
      </w:r>
      <w:r w:rsidRPr="000A5B99">
        <w:rPr>
          <w:rFonts w:ascii="Book Antiqua" w:hAnsi="Book Antiqua"/>
          <w:color w:val="000000"/>
          <w:sz w:val="24"/>
          <w:szCs w:val="24"/>
        </w:rPr>
        <w:t xml:space="preserve"> or conduits made of Dacron or ePTFE, represent the gold standard strategy. However, severe side effects, including impaired patency, immune reaction and intima hyperplasia, may be accompanied by their use. For this purpose, the decellularization of human umbilical arteries and the repopulation with </w:t>
      </w:r>
      <w:r w:rsidRPr="000A5B99">
        <w:rPr>
          <w:rFonts w:ascii="Book Antiqua" w:hAnsi="Book Antiqua"/>
          <w:sz w:val="24"/>
          <w:szCs w:val="24"/>
        </w:rPr>
        <w:t xml:space="preserve">vascular smooth muscle cells (VSMCs) </w:t>
      </w:r>
      <w:r w:rsidRPr="000A5B99">
        <w:rPr>
          <w:rFonts w:ascii="Book Antiqua" w:hAnsi="Book Antiqua"/>
          <w:color w:val="000000"/>
          <w:sz w:val="24"/>
          <w:szCs w:val="24"/>
        </w:rPr>
        <w:t xml:space="preserve">in order to obtain fully functional vascular grafts, could represent an alternative approach. VSMCs are a cellular population responsible for vasoconstriction and vasodilation. Recently, the development of VSMCs </w:t>
      </w:r>
      <w:r w:rsidR="00057FD6" w:rsidRPr="000A5B99">
        <w:rPr>
          <w:rFonts w:ascii="Book Antiqua" w:hAnsi="Book Antiqua"/>
          <w:color w:val="000000"/>
          <w:sz w:val="24"/>
          <w:szCs w:val="24"/>
        </w:rPr>
        <w:t xml:space="preserve">has been proposed </w:t>
      </w:r>
      <w:r w:rsidRPr="000A5B99">
        <w:rPr>
          <w:rFonts w:ascii="Book Antiqua" w:hAnsi="Book Antiqua"/>
          <w:color w:val="000000"/>
          <w:sz w:val="24"/>
          <w:szCs w:val="24"/>
        </w:rPr>
        <w:t xml:space="preserve">using </w:t>
      </w:r>
      <w:r w:rsidRPr="000A5B99">
        <w:rPr>
          <w:rFonts w:ascii="Book Antiqua" w:hAnsi="Book Antiqua"/>
          <w:sz w:val="24"/>
          <w:szCs w:val="24"/>
        </w:rPr>
        <w:t xml:space="preserve">induced pluripotent stem cell (iPSCs) </w:t>
      </w:r>
      <w:r w:rsidRPr="000A5B99">
        <w:rPr>
          <w:rFonts w:ascii="Book Antiqua" w:hAnsi="Book Antiqua"/>
          <w:color w:val="000000"/>
          <w:sz w:val="24"/>
          <w:szCs w:val="24"/>
        </w:rPr>
        <w:t xml:space="preserve">technology. However, iPSCs have not been approved for broad human use. In this way, an alternative approach using </w:t>
      </w:r>
      <w:r w:rsidRPr="000A5B99">
        <w:rPr>
          <w:rFonts w:ascii="Book Antiqua" w:hAnsi="Book Antiqua"/>
          <w:sz w:val="24"/>
          <w:szCs w:val="24"/>
        </w:rPr>
        <w:t>platelet lysate from umbilical cord blood</w:t>
      </w:r>
      <w:r w:rsidRPr="000A5B99">
        <w:rPr>
          <w:rFonts w:ascii="Book Antiqua" w:hAnsi="Book Antiqua"/>
          <w:color w:val="000000"/>
          <w:sz w:val="24"/>
          <w:szCs w:val="24"/>
        </w:rPr>
        <w:t xml:space="preserve"> (UCB-PL) may be applied in the differentiation process of VSMCs from </w:t>
      </w:r>
      <w:r w:rsidR="0019701A" w:rsidRPr="000A5B99">
        <w:rPr>
          <w:rFonts w:ascii="Book Antiqua" w:hAnsi="Book Antiqua"/>
          <w:sz w:val="24"/>
          <w:szCs w:val="24"/>
        </w:rPr>
        <w:t xml:space="preserve">mesenchymal </w:t>
      </w:r>
      <w:r w:rsidRPr="000A5B99">
        <w:rPr>
          <w:rFonts w:ascii="Book Antiqua" w:hAnsi="Book Antiqua"/>
          <w:sz w:val="24"/>
          <w:szCs w:val="24"/>
        </w:rPr>
        <w:t>stromal cells (MSCs)</w:t>
      </w:r>
      <w:r w:rsidRPr="000A5B99">
        <w:rPr>
          <w:rFonts w:ascii="Book Antiqua" w:hAnsi="Book Antiqua"/>
          <w:color w:val="000000"/>
          <w:sz w:val="24"/>
          <w:szCs w:val="24"/>
        </w:rPr>
        <w:t xml:space="preserve">. It is known that UCB-PL contains significant amounts of growth factors such as </w:t>
      </w:r>
      <w:r w:rsidRPr="000A5B99">
        <w:rPr>
          <w:rFonts w:ascii="Book Antiqua" w:hAnsi="Book Antiqua"/>
          <w:sz w:val="24"/>
          <w:szCs w:val="24"/>
        </w:rPr>
        <w:t>TGF-β1, PDGFA, FGF2, IFN-γ and TNF-α, which have</w:t>
      </w:r>
      <w:r w:rsidR="00731984" w:rsidRPr="000A5B99">
        <w:rPr>
          <w:rFonts w:ascii="Book Antiqua" w:hAnsi="Book Antiqua"/>
          <w:sz w:val="24"/>
          <w:szCs w:val="24"/>
        </w:rPr>
        <w:t xml:space="preserve"> previously</w:t>
      </w:r>
      <w:r w:rsidRPr="000A5B99">
        <w:rPr>
          <w:rFonts w:ascii="Book Antiqua" w:hAnsi="Book Antiqua"/>
          <w:sz w:val="24"/>
          <w:szCs w:val="24"/>
        </w:rPr>
        <w:t xml:space="preserve"> been used in several differentiation protocols. The aim of this study was to establish the differentiation process of VSMCs from </w:t>
      </w:r>
      <w:r w:rsidR="0019701A" w:rsidRPr="000A5B99">
        <w:rPr>
          <w:rFonts w:ascii="Book Antiqua" w:hAnsi="Book Antiqua"/>
          <w:sz w:val="24"/>
          <w:szCs w:val="24"/>
        </w:rPr>
        <w:t>MSCs derived from the Wharton’s Jelly tissue (</w:t>
      </w:r>
      <w:r w:rsidRPr="000A5B99">
        <w:rPr>
          <w:rFonts w:ascii="Book Antiqua" w:hAnsi="Book Antiqua"/>
          <w:sz w:val="24"/>
          <w:szCs w:val="24"/>
        </w:rPr>
        <w:t>WJ-MSCs</w:t>
      </w:r>
      <w:r w:rsidR="0019701A" w:rsidRPr="000A5B99">
        <w:rPr>
          <w:rFonts w:ascii="Book Antiqua" w:hAnsi="Book Antiqua"/>
          <w:sz w:val="24"/>
          <w:szCs w:val="24"/>
        </w:rPr>
        <w:t>)</w:t>
      </w:r>
      <w:r w:rsidRPr="000A5B99">
        <w:rPr>
          <w:rFonts w:ascii="Book Antiqua" w:hAnsi="Book Antiqua"/>
          <w:sz w:val="24"/>
          <w:szCs w:val="24"/>
        </w:rPr>
        <w:t xml:space="preserve"> using the UCB-PL.</w:t>
      </w:r>
      <w:r w:rsidR="0019701A" w:rsidRPr="000A5B99">
        <w:rPr>
          <w:rFonts w:ascii="Book Antiqua" w:hAnsi="Book Antiqua"/>
          <w:sz w:val="24"/>
          <w:szCs w:val="24"/>
        </w:rPr>
        <w:t xml:space="preserve"> </w:t>
      </w:r>
      <w:r w:rsidRPr="000A5B99">
        <w:rPr>
          <w:rFonts w:ascii="Book Antiqua" w:hAnsi="Book Antiqua"/>
          <w:sz w:val="24"/>
          <w:szCs w:val="24"/>
        </w:rPr>
        <w:t xml:space="preserve">Then, the differentiated VSMCs </w:t>
      </w:r>
      <w:r w:rsidRPr="000A5B99">
        <w:rPr>
          <w:rFonts w:ascii="Book Antiqua" w:hAnsi="Book Antiqua"/>
          <w:sz w:val="24"/>
          <w:szCs w:val="24"/>
        </w:rPr>
        <w:lastRenderedPageBreak/>
        <w:t xml:space="preserve">were used for repopulation experiments of decellularized </w:t>
      </w:r>
      <w:r w:rsidR="0019701A" w:rsidRPr="000A5B99">
        <w:rPr>
          <w:rFonts w:ascii="Book Antiqua" w:hAnsi="Book Antiqua"/>
          <w:sz w:val="24"/>
          <w:szCs w:val="24"/>
        </w:rPr>
        <w:t>human umbilical arteries (hUAs)</w:t>
      </w:r>
      <w:r w:rsidRPr="000A5B99">
        <w:rPr>
          <w:rFonts w:ascii="Book Antiqua" w:hAnsi="Book Antiqua"/>
          <w:sz w:val="24"/>
          <w:szCs w:val="24"/>
        </w:rPr>
        <w:t xml:space="preserve"> to produce fully functional small diameter vascular grafts.</w:t>
      </w:r>
    </w:p>
    <w:p w14:paraId="624B21E9" w14:textId="77777777" w:rsidR="00633C55" w:rsidRPr="000A5B99" w:rsidRDefault="00633C55" w:rsidP="002D30B7">
      <w:pPr>
        <w:adjustRightInd w:val="0"/>
        <w:snapToGrid w:val="0"/>
        <w:spacing w:after="0" w:line="360" w:lineRule="auto"/>
        <w:jc w:val="both"/>
        <w:rPr>
          <w:rFonts w:ascii="Book Antiqua" w:hAnsi="Book Antiqua"/>
          <w:color w:val="000000"/>
          <w:sz w:val="24"/>
          <w:szCs w:val="24"/>
        </w:rPr>
      </w:pPr>
    </w:p>
    <w:p w14:paraId="768595B7" w14:textId="77777777" w:rsidR="00633C55" w:rsidRPr="000A5B99" w:rsidRDefault="00633C55" w:rsidP="002D30B7">
      <w:pPr>
        <w:adjustRightInd w:val="0"/>
        <w:snapToGrid w:val="0"/>
        <w:spacing w:after="0" w:line="360" w:lineRule="auto"/>
        <w:jc w:val="both"/>
        <w:rPr>
          <w:rFonts w:ascii="Book Antiqua" w:hAnsi="Book Antiqua"/>
          <w:b/>
          <w:i/>
          <w:color w:val="000000"/>
          <w:sz w:val="24"/>
          <w:szCs w:val="24"/>
        </w:rPr>
      </w:pPr>
      <w:r w:rsidRPr="000A5B99">
        <w:rPr>
          <w:rFonts w:ascii="Book Antiqua" w:hAnsi="Book Antiqua"/>
          <w:b/>
          <w:i/>
          <w:color w:val="000000"/>
          <w:sz w:val="24"/>
          <w:szCs w:val="24"/>
        </w:rPr>
        <w:t>Research motivation</w:t>
      </w:r>
    </w:p>
    <w:p w14:paraId="7DCD9758" w14:textId="3DC62B75" w:rsidR="00633C55" w:rsidRPr="000A5B99" w:rsidRDefault="00633C55" w:rsidP="002D30B7">
      <w:pPr>
        <w:adjustRightInd w:val="0"/>
        <w:snapToGrid w:val="0"/>
        <w:spacing w:after="0" w:line="360" w:lineRule="auto"/>
        <w:jc w:val="both"/>
        <w:rPr>
          <w:rFonts w:ascii="Book Antiqua" w:hAnsi="Book Antiqua"/>
          <w:color w:val="000000"/>
          <w:sz w:val="24"/>
          <w:szCs w:val="24"/>
        </w:rPr>
      </w:pPr>
      <w:r w:rsidRPr="000A5B99">
        <w:rPr>
          <w:rFonts w:ascii="Book Antiqua" w:hAnsi="Book Antiqua"/>
          <w:color w:val="000000"/>
          <w:sz w:val="24"/>
          <w:szCs w:val="24"/>
        </w:rPr>
        <w:t xml:space="preserve">Until now, the development of VSMCs is accomplished using exogenous supplementation of several growth factors or through iPSC technology. However, both approaches may cause allergic reactions or </w:t>
      </w:r>
      <w:r w:rsidR="00A31195" w:rsidRPr="000A5B99">
        <w:rPr>
          <w:rFonts w:ascii="Book Antiqua" w:hAnsi="Book Antiqua"/>
          <w:color w:val="000000"/>
          <w:sz w:val="24"/>
          <w:szCs w:val="24"/>
        </w:rPr>
        <w:t xml:space="preserve">could </w:t>
      </w:r>
      <w:r w:rsidRPr="000A5B99">
        <w:rPr>
          <w:rFonts w:ascii="Book Antiqua" w:hAnsi="Book Antiqua"/>
          <w:color w:val="000000"/>
          <w:sz w:val="24"/>
          <w:szCs w:val="24"/>
        </w:rPr>
        <w:t xml:space="preserve">even be tumorigenic. Indeed, a great number of growth factors are derived from animals. Additionally, iPSC technology has not received full approval from </w:t>
      </w:r>
      <w:r w:rsidR="00A31195" w:rsidRPr="000A5B99">
        <w:rPr>
          <w:rFonts w:ascii="Book Antiqua" w:hAnsi="Book Antiqua"/>
          <w:color w:val="000000"/>
          <w:sz w:val="24"/>
          <w:szCs w:val="24"/>
        </w:rPr>
        <w:t xml:space="preserve">the </w:t>
      </w:r>
      <w:r w:rsidR="0019701A" w:rsidRPr="000A5B99">
        <w:rPr>
          <w:rFonts w:ascii="Book Antiqua" w:hAnsi="Book Antiqua"/>
          <w:color w:val="000000"/>
          <w:sz w:val="24"/>
          <w:szCs w:val="24"/>
        </w:rPr>
        <w:t xml:space="preserve">Food and Drug Administration </w:t>
      </w:r>
      <w:r w:rsidRPr="000A5B99">
        <w:rPr>
          <w:rFonts w:ascii="Book Antiqua" w:hAnsi="Book Antiqua"/>
          <w:color w:val="000000"/>
          <w:sz w:val="24"/>
          <w:szCs w:val="24"/>
        </w:rPr>
        <w:t>for human use, due to the use of c-Myc, which may lead to tumor development. In order to overcome these issues, the differentiation of VSMCs from MSCs using UCB-PL and ascorbic acid</w:t>
      </w:r>
      <w:r w:rsidR="00887A51" w:rsidRPr="000A5B99">
        <w:rPr>
          <w:rFonts w:ascii="Book Antiqua" w:hAnsi="Book Antiqua"/>
          <w:color w:val="000000"/>
          <w:sz w:val="24"/>
          <w:szCs w:val="24"/>
        </w:rPr>
        <w:t xml:space="preserve"> has been proposed</w:t>
      </w:r>
      <w:r w:rsidRPr="000A5B99">
        <w:rPr>
          <w:rFonts w:ascii="Book Antiqua" w:hAnsi="Book Antiqua"/>
          <w:color w:val="000000"/>
          <w:sz w:val="24"/>
          <w:szCs w:val="24"/>
        </w:rPr>
        <w:t>. It has been shown in the past that specific growth factors</w:t>
      </w:r>
      <w:r w:rsidR="00887A51" w:rsidRPr="000A5B99">
        <w:rPr>
          <w:rFonts w:ascii="Book Antiqua" w:hAnsi="Book Antiqua"/>
          <w:color w:val="000000"/>
          <w:sz w:val="24"/>
          <w:szCs w:val="24"/>
        </w:rPr>
        <w:t xml:space="preserve">, </w:t>
      </w:r>
      <w:r w:rsidRPr="000A5B99">
        <w:rPr>
          <w:rFonts w:ascii="Book Antiqua" w:hAnsi="Book Antiqua"/>
          <w:color w:val="000000"/>
          <w:sz w:val="24"/>
          <w:szCs w:val="24"/>
        </w:rPr>
        <w:t>especially TGF-β1</w:t>
      </w:r>
      <w:r w:rsidR="00887A51" w:rsidRPr="000A5B99">
        <w:rPr>
          <w:rFonts w:ascii="Book Antiqua" w:hAnsi="Book Antiqua"/>
          <w:color w:val="000000"/>
          <w:sz w:val="24"/>
          <w:szCs w:val="24"/>
        </w:rPr>
        <w:t>,</w:t>
      </w:r>
      <w:r w:rsidRPr="000A5B99">
        <w:rPr>
          <w:rFonts w:ascii="Book Antiqua" w:hAnsi="Book Antiqua"/>
          <w:color w:val="000000"/>
          <w:sz w:val="24"/>
          <w:szCs w:val="24"/>
        </w:rPr>
        <w:t xml:space="preserve"> could promote the differentiation of VSMCs. UCB-PL contains several growth factors, including TGF-β1, </w:t>
      </w:r>
      <w:r w:rsidRPr="000A5B99">
        <w:rPr>
          <w:rFonts w:ascii="Book Antiqua" w:hAnsi="Book Antiqua"/>
          <w:sz w:val="24"/>
          <w:szCs w:val="24"/>
        </w:rPr>
        <w:t>PDGF-A, FGF2, IFN-γ and TNF-α, and in combination with ascorbic acid may lead to the successful development of VSMCs</w:t>
      </w:r>
      <w:r w:rsidRPr="000A5B99">
        <w:rPr>
          <w:rFonts w:ascii="Book Antiqua" w:hAnsi="Book Antiqua"/>
          <w:color w:val="000000"/>
          <w:sz w:val="24"/>
          <w:szCs w:val="24"/>
        </w:rPr>
        <w:t>.</w:t>
      </w:r>
    </w:p>
    <w:p w14:paraId="1D8B6056" w14:textId="77777777" w:rsidR="0019701A" w:rsidRPr="000A5B99" w:rsidRDefault="0019701A" w:rsidP="002D30B7">
      <w:pPr>
        <w:adjustRightInd w:val="0"/>
        <w:snapToGrid w:val="0"/>
        <w:spacing w:after="0" w:line="360" w:lineRule="auto"/>
        <w:jc w:val="both"/>
        <w:rPr>
          <w:rFonts w:ascii="Book Antiqua" w:hAnsi="Book Antiqua"/>
          <w:color w:val="000000"/>
          <w:sz w:val="24"/>
          <w:szCs w:val="24"/>
        </w:rPr>
      </w:pPr>
    </w:p>
    <w:p w14:paraId="53341390" w14:textId="77777777" w:rsidR="00633C55" w:rsidRPr="000A5B99" w:rsidRDefault="00633C55" w:rsidP="002D30B7">
      <w:pPr>
        <w:adjustRightInd w:val="0"/>
        <w:snapToGrid w:val="0"/>
        <w:spacing w:after="0" w:line="360" w:lineRule="auto"/>
        <w:jc w:val="both"/>
        <w:rPr>
          <w:rFonts w:ascii="Book Antiqua" w:hAnsi="Book Antiqua"/>
          <w:color w:val="000000"/>
          <w:sz w:val="24"/>
          <w:szCs w:val="24"/>
        </w:rPr>
      </w:pPr>
      <w:r w:rsidRPr="000A5B99">
        <w:rPr>
          <w:rFonts w:ascii="Book Antiqua" w:hAnsi="Book Antiqua"/>
          <w:b/>
          <w:i/>
          <w:color w:val="000000"/>
          <w:sz w:val="24"/>
          <w:szCs w:val="24"/>
        </w:rPr>
        <w:t>Research objectives</w:t>
      </w:r>
    </w:p>
    <w:p w14:paraId="0FDF5A40" w14:textId="105A7A0C" w:rsidR="00633C55" w:rsidRPr="000A5B99" w:rsidRDefault="00633C55" w:rsidP="002D30B7">
      <w:pPr>
        <w:adjustRightInd w:val="0"/>
        <w:snapToGrid w:val="0"/>
        <w:spacing w:after="0" w:line="360" w:lineRule="auto"/>
        <w:jc w:val="both"/>
        <w:rPr>
          <w:rFonts w:ascii="Book Antiqua" w:hAnsi="Book Antiqua"/>
          <w:color w:val="000000"/>
          <w:sz w:val="24"/>
          <w:szCs w:val="24"/>
          <w:lang w:eastAsia="zh-CN"/>
        </w:rPr>
      </w:pPr>
      <w:r w:rsidRPr="000A5B99">
        <w:rPr>
          <w:rFonts w:ascii="Book Antiqua" w:hAnsi="Book Antiqua"/>
          <w:color w:val="000000"/>
          <w:sz w:val="24"/>
          <w:szCs w:val="24"/>
        </w:rPr>
        <w:t xml:space="preserve">The main objective of this study was the successful differentiation of VSMCs obtained from WJ-MSCs using UCB-PL. Secondary objectives were the production of small diameter vascular grafts </w:t>
      </w:r>
      <w:r w:rsidR="002F5C2F" w:rsidRPr="000A5B99">
        <w:rPr>
          <w:rFonts w:ascii="Book Antiqua" w:hAnsi="Book Antiqua"/>
          <w:color w:val="000000"/>
          <w:sz w:val="24"/>
          <w:szCs w:val="24"/>
        </w:rPr>
        <w:t xml:space="preserve">in hUAs </w:t>
      </w:r>
      <w:r w:rsidRPr="000A5B99">
        <w:rPr>
          <w:rFonts w:ascii="Book Antiqua" w:hAnsi="Book Antiqua"/>
          <w:color w:val="000000"/>
          <w:sz w:val="24"/>
          <w:szCs w:val="24"/>
        </w:rPr>
        <w:t xml:space="preserve">using the decellularization method. In addition, the repopulation of decellularized vessels with the produced VSMCs, </w:t>
      </w:r>
      <w:r w:rsidR="00745646" w:rsidRPr="000A5B99">
        <w:rPr>
          <w:rFonts w:ascii="Book Antiqua" w:hAnsi="Book Antiqua"/>
          <w:color w:val="000000"/>
          <w:sz w:val="24"/>
          <w:szCs w:val="24"/>
        </w:rPr>
        <w:t xml:space="preserve">which </w:t>
      </w:r>
      <w:r w:rsidRPr="000A5B99">
        <w:rPr>
          <w:rFonts w:ascii="Book Antiqua" w:hAnsi="Book Antiqua"/>
          <w:color w:val="000000"/>
          <w:sz w:val="24"/>
          <w:szCs w:val="24"/>
        </w:rPr>
        <w:t xml:space="preserve">may </w:t>
      </w:r>
      <w:r w:rsidR="0019701A" w:rsidRPr="000A5B99">
        <w:rPr>
          <w:rFonts w:ascii="Book Antiqua" w:hAnsi="Book Antiqua"/>
          <w:color w:val="000000"/>
          <w:sz w:val="24"/>
          <w:szCs w:val="24"/>
        </w:rPr>
        <w:t>result</w:t>
      </w:r>
      <w:r w:rsidRPr="000A5B99">
        <w:rPr>
          <w:rFonts w:ascii="Book Antiqua" w:hAnsi="Book Antiqua"/>
          <w:color w:val="000000"/>
          <w:sz w:val="24"/>
          <w:szCs w:val="24"/>
        </w:rPr>
        <w:t xml:space="preserve"> </w:t>
      </w:r>
      <w:r w:rsidR="00745646" w:rsidRPr="000A5B99">
        <w:rPr>
          <w:rFonts w:ascii="Book Antiqua" w:hAnsi="Book Antiqua"/>
          <w:color w:val="000000"/>
          <w:sz w:val="24"/>
          <w:szCs w:val="24"/>
        </w:rPr>
        <w:t xml:space="preserve">in </w:t>
      </w:r>
      <w:r w:rsidRPr="000A5B99">
        <w:rPr>
          <w:rFonts w:ascii="Book Antiqua" w:hAnsi="Book Antiqua"/>
          <w:color w:val="000000"/>
          <w:sz w:val="24"/>
          <w:szCs w:val="24"/>
        </w:rPr>
        <w:t>functional vessels, was also evaluated in this study</w:t>
      </w:r>
      <w:r w:rsidR="0019701A" w:rsidRPr="000A5B99">
        <w:rPr>
          <w:rFonts w:ascii="Book Antiqua" w:hAnsi="Book Antiqua"/>
          <w:color w:val="000000"/>
          <w:sz w:val="24"/>
          <w:szCs w:val="24"/>
          <w:lang w:eastAsia="zh-CN"/>
        </w:rPr>
        <w:t>.</w:t>
      </w:r>
    </w:p>
    <w:p w14:paraId="6E11716F" w14:textId="77777777" w:rsidR="0019701A" w:rsidRPr="000A5B99" w:rsidRDefault="0019701A" w:rsidP="002D30B7">
      <w:pPr>
        <w:adjustRightInd w:val="0"/>
        <w:snapToGrid w:val="0"/>
        <w:spacing w:after="0" w:line="360" w:lineRule="auto"/>
        <w:jc w:val="both"/>
        <w:rPr>
          <w:rFonts w:ascii="Book Antiqua" w:hAnsi="Book Antiqua"/>
          <w:color w:val="000000"/>
          <w:sz w:val="24"/>
          <w:szCs w:val="24"/>
          <w:lang w:eastAsia="zh-CN"/>
        </w:rPr>
      </w:pPr>
    </w:p>
    <w:p w14:paraId="0696020D" w14:textId="77777777" w:rsidR="00633C55" w:rsidRPr="000A5B99" w:rsidRDefault="00633C55" w:rsidP="002D30B7">
      <w:pPr>
        <w:adjustRightInd w:val="0"/>
        <w:snapToGrid w:val="0"/>
        <w:spacing w:after="0" w:line="360" w:lineRule="auto"/>
        <w:jc w:val="both"/>
        <w:rPr>
          <w:rFonts w:ascii="Book Antiqua" w:hAnsi="Book Antiqua"/>
          <w:b/>
          <w:i/>
          <w:color w:val="000000"/>
          <w:sz w:val="24"/>
          <w:szCs w:val="24"/>
        </w:rPr>
      </w:pPr>
      <w:r w:rsidRPr="000A5B99">
        <w:rPr>
          <w:rFonts w:ascii="Book Antiqua" w:hAnsi="Book Antiqua"/>
          <w:b/>
          <w:i/>
          <w:color w:val="000000"/>
          <w:sz w:val="24"/>
          <w:szCs w:val="24"/>
        </w:rPr>
        <w:t>Research methods</w:t>
      </w:r>
    </w:p>
    <w:p w14:paraId="43D9540F" w14:textId="13C4B5C0" w:rsidR="00633C55" w:rsidRPr="000A5B99" w:rsidRDefault="00633C55" w:rsidP="002D30B7">
      <w:pPr>
        <w:autoSpaceDE w:val="0"/>
        <w:autoSpaceDN w:val="0"/>
        <w:adjustRightInd w:val="0"/>
        <w:spacing w:after="0" w:line="360" w:lineRule="auto"/>
        <w:jc w:val="both"/>
        <w:rPr>
          <w:rFonts w:ascii="Book Antiqua" w:hAnsi="Book Antiqua"/>
          <w:sz w:val="24"/>
          <w:szCs w:val="24"/>
        </w:rPr>
      </w:pPr>
      <w:r w:rsidRPr="000A5B99">
        <w:rPr>
          <w:rFonts w:ascii="Book Antiqua" w:hAnsi="Book Antiqua"/>
          <w:color w:val="000000"/>
          <w:sz w:val="24"/>
          <w:szCs w:val="24"/>
        </w:rPr>
        <w:t xml:space="preserve">Initially, WJ-MSCs were isolated from hUCs and expanded until </w:t>
      </w:r>
      <w:r w:rsidR="002664FA" w:rsidRPr="000A5B99">
        <w:rPr>
          <w:rFonts w:ascii="Book Antiqua" w:hAnsi="Book Antiqua"/>
          <w:color w:val="000000"/>
          <w:sz w:val="24"/>
          <w:szCs w:val="24"/>
        </w:rPr>
        <w:t xml:space="preserve">they </w:t>
      </w:r>
      <w:r w:rsidRPr="000A5B99">
        <w:rPr>
          <w:rFonts w:ascii="Book Antiqua" w:hAnsi="Book Antiqua"/>
          <w:color w:val="000000"/>
          <w:sz w:val="24"/>
          <w:szCs w:val="24"/>
        </w:rPr>
        <w:t xml:space="preserve">reached P4. Characterization of WJ-MSCs was performed according to the criteria of </w:t>
      </w:r>
      <w:r w:rsidR="002664FA" w:rsidRPr="000A5B99">
        <w:rPr>
          <w:rFonts w:ascii="Book Antiqua" w:hAnsi="Book Antiqua"/>
          <w:color w:val="000000"/>
          <w:sz w:val="24"/>
          <w:szCs w:val="24"/>
        </w:rPr>
        <w:t xml:space="preserve">the </w:t>
      </w:r>
      <w:r w:rsidR="0019701A" w:rsidRPr="000A5B99">
        <w:rPr>
          <w:rFonts w:ascii="Book Antiqua" w:hAnsi="Book Antiqua"/>
          <w:sz w:val="24"/>
          <w:szCs w:val="24"/>
        </w:rPr>
        <w:t>International Society for Cell and Gene Therapy</w:t>
      </w:r>
      <w:r w:rsidRPr="000A5B99">
        <w:rPr>
          <w:rFonts w:ascii="Book Antiqua" w:hAnsi="Book Antiqua"/>
          <w:color w:val="000000"/>
          <w:sz w:val="24"/>
          <w:szCs w:val="24"/>
        </w:rPr>
        <w:t>, including morpholog</w:t>
      </w:r>
      <w:r w:rsidR="002664FA" w:rsidRPr="000A5B99">
        <w:rPr>
          <w:rFonts w:ascii="Book Antiqua" w:hAnsi="Book Antiqua"/>
          <w:color w:val="000000"/>
          <w:sz w:val="24"/>
          <w:szCs w:val="24"/>
        </w:rPr>
        <w:t>ical</w:t>
      </w:r>
      <w:r w:rsidRPr="000A5B99">
        <w:rPr>
          <w:rFonts w:ascii="Book Antiqua" w:hAnsi="Book Antiqua"/>
          <w:color w:val="000000"/>
          <w:sz w:val="24"/>
          <w:szCs w:val="24"/>
        </w:rPr>
        <w:t xml:space="preserve"> evaluation, trilineage differentiation and flow </w:t>
      </w:r>
      <w:r w:rsidR="002664FA" w:rsidRPr="000A5B99">
        <w:rPr>
          <w:rFonts w:ascii="Book Antiqua" w:hAnsi="Book Antiqua"/>
          <w:color w:val="000000"/>
          <w:sz w:val="24"/>
          <w:szCs w:val="24"/>
        </w:rPr>
        <w:t xml:space="preserve">cytometry </w:t>
      </w:r>
      <w:r w:rsidRPr="000A5B99">
        <w:rPr>
          <w:rFonts w:ascii="Book Antiqua" w:hAnsi="Book Antiqua"/>
          <w:color w:val="000000"/>
          <w:sz w:val="24"/>
          <w:szCs w:val="24"/>
        </w:rPr>
        <w:lastRenderedPageBreak/>
        <w:t xml:space="preserve">analysis. Then, </w:t>
      </w:r>
      <w:r w:rsidR="002664FA" w:rsidRPr="000A5B99">
        <w:rPr>
          <w:rFonts w:ascii="Book Antiqua" w:hAnsi="Book Antiqua"/>
          <w:color w:val="000000"/>
          <w:sz w:val="24"/>
          <w:szCs w:val="24"/>
        </w:rPr>
        <w:t xml:space="preserve">the </w:t>
      </w:r>
      <w:r w:rsidRPr="000A5B99">
        <w:rPr>
          <w:rFonts w:ascii="Book Antiqua" w:hAnsi="Book Antiqua"/>
          <w:color w:val="000000"/>
          <w:sz w:val="24"/>
          <w:szCs w:val="24"/>
        </w:rPr>
        <w:t xml:space="preserve">differentiation of VSMCs was performed. To do </w:t>
      </w:r>
      <w:r w:rsidR="002664FA" w:rsidRPr="000A5B99">
        <w:rPr>
          <w:rFonts w:ascii="Book Antiqua" w:hAnsi="Book Antiqua"/>
          <w:color w:val="000000"/>
          <w:sz w:val="24"/>
          <w:szCs w:val="24"/>
        </w:rPr>
        <w:t>this</w:t>
      </w:r>
      <w:r w:rsidRPr="000A5B99">
        <w:rPr>
          <w:rFonts w:ascii="Book Antiqua" w:hAnsi="Book Antiqua"/>
          <w:color w:val="000000"/>
          <w:sz w:val="24"/>
          <w:szCs w:val="24"/>
        </w:rPr>
        <w:t xml:space="preserve">, WJ-MSCs were cultured in a medium </w:t>
      </w:r>
      <w:r w:rsidR="00583F86" w:rsidRPr="000A5B99">
        <w:rPr>
          <w:rFonts w:ascii="Book Antiqua" w:hAnsi="Book Antiqua"/>
          <w:color w:val="000000"/>
          <w:sz w:val="24"/>
          <w:szCs w:val="24"/>
        </w:rPr>
        <w:t xml:space="preserve">containing </w:t>
      </w:r>
      <w:r w:rsidRPr="000A5B99">
        <w:rPr>
          <w:rFonts w:ascii="Book Antiqua" w:hAnsi="Book Antiqua"/>
          <w:color w:val="000000"/>
          <w:sz w:val="24"/>
          <w:szCs w:val="24"/>
        </w:rPr>
        <w:t>UCB-PL and ascorbic acid for 3 wk. Gene expression profile</w:t>
      </w:r>
      <w:r w:rsidR="00583F86" w:rsidRPr="000A5B99">
        <w:rPr>
          <w:rFonts w:ascii="Book Antiqua" w:hAnsi="Book Antiqua"/>
          <w:color w:val="000000"/>
          <w:sz w:val="24"/>
          <w:szCs w:val="24"/>
        </w:rPr>
        <w:t>s</w:t>
      </w:r>
      <w:r w:rsidRPr="000A5B99">
        <w:rPr>
          <w:rFonts w:ascii="Book Antiqua" w:hAnsi="Book Antiqua"/>
          <w:color w:val="000000"/>
          <w:sz w:val="24"/>
          <w:szCs w:val="24"/>
        </w:rPr>
        <w:t xml:space="preserve"> of VSMCs for </w:t>
      </w:r>
      <w:r w:rsidRPr="000A5B99">
        <w:rPr>
          <w:rFonts w:ascii="Book Antiqua" w:hAnsi="Book Antiqua"/>
          <w:i/>
          <w:sz w:val="24"/>
          <w:szCs w:val="24"/>
        </w:rPr>
        <w:t xml:space="preserve">ACTA2, MYH11, TGLN, MYOCD, SOX9, NANOG, OCT4, and GAPDH </w:t>
      </w:r>
      <w:r w:rsidRPr="000A5B99">
        <w:rPr>
          <w:rFonts w:ascii="Book Antiqua" w:hAnsi="Book Antiqua"/>
          <w:sz w:val="24"/>
          <w:szCs w:val="24"/>
        </w:rPr>
        <w:t>by RT</w:t>
      </w:r>
      <w:r w:rsidR="0019701A" w:rsidRPr="000A5B99">
        <w:rPr>
          <w:rFonts w:ascii="Book Antiqua" w:hAnsi="Book Antiqua"/>
          <w:sz w:val="24"/>
          <w:szCs w:val="24"/>
        </w:rPr>
        <w:t>-</w:t>
      </w:r>
      <w:r w:rsidRPr="000A5B99">
        <w:rPr>
          <w:rFonts w:ascii="Book Antiqua" w:hAnsi="Book Antiqua"/>
          <w:sz w:val="24"/>
          <w:szCs w:val="24"/>
        </w:rPr>
        <w:t>PCR, PCR and gel electrophoresis were evaluated. Further analysis included the indirect immunofluorescence of VSMCs</w:t>
      </w:r>
      <w:r w:rsidR="00583F86" w:rsidRPr="000A5B99">
        <w:rPr>
          <w:rFonts w:ascii="Book Antiqua" w:hAnsi="Book Antiqua"/>
          <w:sz w:val="24"/>
          <w:szCs w:val="24"/>
        </w:rPr>
        <w:t xml:space="preserve"> using antibodies</w:t>
      </w:r>
      <w:r w:rsidRPr="000A5B99">
        <w:rPr>
          <w:rFonts w:ascii="Book Antiqua" w:hAnsi="Book Antiqua"/>
          <w:sz w:val="24"/>
          <w:szCs w:val="24"/>
        </w:rPr>
        <w:t xml:space="preserve"> against ACTA2 and MYH11.</w:t>
      </w:r>
      <w:r w:rsidR="0019701A" w:rsidRPr="000A5B99">
        <w:rPr>
          <w:rFonts w:ascii="Book Antiqua" w:hAnsi="Book Antiqua"/>
          <w:sz w:val="24"/>
          <w:szCs w:val="24"/>
        </w:rPr>
        <w:t xml:space="preserve"> </w:t>
      </w:r>
      <w:r w:rsidRPr="000A5B99">
        <w:rPr>
          <w:rFonts w:ascii="Book Antiqua" w:hAnsi="Book Antiqua"/>
          <w:sz w:val="24"/>
          <w:szCs w:val="24"/>
        </w:rPr>
        <w:t>The production of vascular grafts was performed using the decellularization of hUAs. Then histological (H</w:t>
      </w:r>
      <w:r w:rsidR="0009430A" w:rsidRPr="000A5B99">
        <w:rPr>
          <w:rFonts w:ascii="Book Antiqua" w:hAnsi="Book Antiqua"/>
          <w:sz w:val="24"/>
          <w:szCs w:val="24"/>
        </w:rPr>
        <w:t xml:space="preserve"> &amp;</w:t>
      </w:r>
      <w:r w:rsidR="0019701A" w:rsidRPr="000A5B99">
        <w:rPr>
          <w:rFonts w:ascii="Book Antiqua" w:hAnsi="Book Antiqua"/>
          <w:sz w:val="24"/>
          <w:szCs w:val="24"/>
        </w:rPr>
        <w:t xml:space="preserve"> </w:t>
      </w:r>
      <w:r w:rsidRPr="000A5B99">
        <w:rPr>
          <w:rFonts w:ascii="Book Antiqua" w:hAnsi="Book Antiqua"/>
          <w:sz w:val="24"/>
          <w:szCs w:val="24"/>
        </w:rPr>
        <w:t xml:space="preserve">E, SR and TB stains) and biochemical </w:t>
      </w:r>
      <w:r w:rsidR="0009430A" w:rsidRPr="000A5B99">
        <w:rPr>
          <w:rFonts w:ascii="Book Antiqua" w:hAnsi="Book Antiqua"/>
          <w:sz w:val="24"/>
          <w:szCs w:val="24"/>
        </w:rPr>
        <w:t xml:space="preserve">analyses </w:t>
      </w:r>
      <w:r w:rsidRPr="000A5B99">
        <w:rPr>
          <w:rFonts w:ascii="Book Antiqua" w:hAnsi="Book Antiqua"/>
          <w:sz w:val="24"/>
          <w:szCs w:val="24"/>
        </w:rPr>
        <w:t xml:space="preserve">(hydroxyproline, sGAG, DNA content) in decellurized hUAs were applied. Finally, </w:t>
      </w:r>
      <w:r w:rsidR="0009430A" w:rsidRPr="000A5B99">
        <w:rPr>
          <w:rFonts w:ascii="Book Antiqua" w:hAnsi="Book Antiqua"/>
          <w:sz w:val="24"/>
          <w:szCs w:val="24"/>
        </w:rPr>
        <w:t xml:space="preserve">the </w:t>
      </w:r>
      <w:r w:rsidRPr="000A5B99">
        <w:rPr>
          <w:rFonts w:ascii="Book Antiqua" w:hAnsi="Book Antiqua"/>
          <w:sz w:val="24"/>
          <w:szCs w:val="24"/>
        </w:rPr>
        <w:t>repopulation of decellularized hUAs with VSMCs through static seeding was performed. Repopulated vessels were analyzed histologically (H</w:t>
      </w:r>
      <w:r w:rsidR="0019701A" w:rsidRPr="000A5B99">
        <w:rPr>
          <w:rFonts w:ascii="Book Antiqua" w:hAnsi="Book Antiqua"/>
          <w:sz w:val="24"/>
          <w:szCs w:val="24"/>
        </w:rPr>
        <w:t xml:space="preserve"> </w:t>
      </w:r>
      <w:r w:rsidR="0009430A" w:rsidRPr="000A5B99">
        <w:rPr>
          <w:rFonts w:ascii="Book Antiqua" w:hAnsi="Book Antiqua"/>
          <w:sz w:val="24"/>
          <w:szCs w:val="24"/>
        </w:rPr>
        <w:t xml:space="preserve">&amp; </w:t>
      </w:r>
      <w:r w:rsidRPr="000A5B99">
        <w:rPr>
          <w:rFonts w:ascii="Book Antiqua" w:hAnsi="Book Antiqua"/>
          <w:sz w:val="24"/>
          <w:szCs w:val="24"/>
        </w:rPr>
        <w:t xml:space="preserve">E, MYH11/DAPI) and biochemically (hydroxyproline, DNA content and ADP/ATP ratio). In addition, the proliferation of VSMCs in repopulated vessels was </w:t>
      </w:r>
      <w:r w:rsidR="0009430A" w:rsidRPr="000A5B99">
        <w:rPr>
          <w:rFonts w:ascii="Book Antiqua" w:hAnsi="Book Antiqua"/>
          <w:sz w:val="24"/>
          <w:szCs w:val="24"/>
        </w:rPr>
        <w:t xml:space="preserve">immunohistochemically </w:t>
      </w:r>
      <w:r w:rsidRPr="000A5B99">
        <w:rPr>
          <w:rFonts w:ascii="Book Antiqua" w:hAnsi="Book Antiqua"/>
          <w:sz w:val="24"/>
          <w:szCs w:val="24"/>
        </w:rPr>
        <w:t xml:space="preserve">evaluated using Ki67 and </w:t>
      </w:r>
      <w:r w:rsidR="0019701A" w:rsidRPr="000A5B99">
        <w:rPr>
          <w:rFonts w:ascii="Book Antiqua" w:hAnsi="Book Antiqua"/>
          <w:sz w:val="24"/>
          <w:szCs w:val="24"/>
        </w:rPr>
        <w:t>proliferating cell nuclear antigen</w:t>
      </w:r>
      <w:r w:rsidRPr="000A5B99">
        <w:rPr>
          <w:rFonts w:ascii="Book Antiqua" w:hAnsi="Book Antiqua"/>
          <w:sz w:val="24"/>
          <w:szCs w:val="24"/>
        </w:rPr>
        <w:t>.</w:t>
      </w:r>
    </w:p>
    <w:p w14:paraId="4A653D44" w14:textId="77777777" w:rsidR="0019701A" w:rsidRPr="000A5B99" w:rsidRDefault="0019701A" w:rsidP="002D30B7">
      <w:pPr>
        <w:autoSpaceDE w:val="0"/>
        <w:autoSpaceDN w:val="0"/>
        <w:adjustRightInd w:val="0"/>
        <w:spacing w:after="0" w:line="360" w:lineRule="auto"/>
        <w:jc w:val="both"/>
        <w:rPr>
          <w:rFonts w:ascii="Book Antiqua" w:hAnsi="Book Antiqua"/>
          <w:sz w:val="24"/>
          <w:szCs w:val="24"/>
        </w:rPr>
      </w:pPr>
    </w:p>
    <w:p w14:paraId="037AAB27" w14:textId="77777777" w:rsidR="00633C55" w:rsidRPr="000A5B99" w:rsidRDefault="00633C55" w:rsidP="002D30B7">
      <w:pPr>
        <w:adjustRightInd w:val="0"/>
        <w:snapToGrid w:val="0"/>
        <w:spacing w:after="0" w:line="360" w:lineRule="auto"/>
        <w:jc w:val="both"/>
        <w:rPr>
          <w:rFonts w:ascii="Book Antiqua" w:hAnsi="Book Antiqua"/>
          <w:b/>
          <w:i/>
          <w:color w:val="000000"/>
          <w:sz w:val="24"/>
          <w:szCs w:val="24"/>
        </w:rPr>
      </w:pPr>
      <w:r w:rsidRPr="000A5B99">
        <w:rPr>
          <w:rFonts w:ascii="Book Antiqua" w:hAnsi="Book Antiqua"/>
          <w:b/>
          <w:i/>
          <w:color w:val="000000"/>
          <w:sz w:val="24"/>
          <w:szCs w:val="24"/>
        </w:rPr>
        <w:t>Research results</w:t>
      </w:r>
    </w:p>
    <w:p w14:paraId="1404B9A2" w14:textId="656C609A" w:rsidR="00633C55" w:rsidRPr="000A5B99" w:rsidRDefault="00633C55" w:rsidP="002D30B7">
      <w:pPr>
        <w:adjustRightInd w:val="0"/>
        <w:snapToGrid w:val="0"/>
        <w:spacing w:after="0" w:line="360" w:lineRule="auto"/>
        <w:jc w:val="both"/>
        <w:rPr>
          <w:rFonts w:ascii="Book Antiqua" w:hAnsi="Book Antiqua"/>
          <w:sz w:val="24"/>
          <w:szCs w:val="24"/>
        </w:rPr>
      </w:pPr>
      <w:r w:rsidRPr="000A5B99">
        <w:rPr>
          <w:rFonts w:ascii="Book Antiqua" w:hAnsi="Book Antiqua"/>
          <w:color w:val="000000"/>
          <w:sz w:val="24"/>
          <w:szCs w:val="24"/>
        </w:rPr>
        <w:t xml:space="preserve">WJ-MSCs </w:t>
      </w:r>
      <w:r w:rsidR="0009430A" w:rsidRPr="000A5B99">
        <w:rPr>
          <w:rFonts w:ascii="Book Antiqua" w:hAnsi="Book Antiqua"/>
          <w:color w:val="000000"/>
          <w:sz w:val="24"/>
          <w:szCs w:val="24"/>
        </w:rPr>
        <w:t xml:space="preserve">were </w:t>
      </w:r>
      <w:r w:rsidRPr="000A5B99">
        <w:rPr>
          <w:rFonts w:ascii="Book Antiqua" w:hAnsi="Book Antiqua"/>
          <w:color w:val="000000"/>
          <w:sz w:val="24"/>
          <w:szCs w:val="24"/>
        </w:rPr>
        <w:t xml:space="preserve">successfully isolated and expanded from hUCs. Their spindle-shaped morphology was retained until </w:t>
      </w:r>
      <w:r w:rsidR="0009430A" w:rsidRPr="000A5B99">
        <w:rPr>
          <w:rFonts w:ascii="Book Antiqua" w:hAnsi="Book Antiqua"/>
          <w:color w:val="000000"/>
          <w:sz w:val="24"/>
          <w:szCs w:val="24"/>
        </w:rPr>
        <w:t xml:space="preserve">they </w:t>
      </w:r>
      <w:r w:rsidRPr="000A5B99">
        <w:rPr>
          <w:rFonts w:ascii="Book Antiqua" w:hAnsi="Book Antiqua"/>
          <w:color w:val="000000"/>
          <w:sz w:val="24"/>
          <w:szCs w:val="24"/>
        </w:rPr>
        <w:t xml:space="preserve">reached P4. Total cell number, CDT and PD of WJ-MSCs at P4 was &gt; 12 </w:t>
      </w:r>
      <w:r w:rsidR="0019701A" w:rsidRPr="000A5B99">
        <w:rPr>
          <w:rFonts w:ascii="Book Antiqua" w:hAnsi="Book Antiqua"/>
          <w:color w:val="000000"/>
          <w:sz w:val="24"/>
          <w:szCs w:val="24"/>
        </w:rPr>
        <w:t>×</w:t>
      </w:r>
      <w:r w:rsidRPr="000A5B99">
        <w:rPr>
          <w:rFonts w:ascii="Book Antiqua" w:hAnsi="Book Antiqua"/>
          <w:color w:val="000000"/>
          <w:sz w:val="24"/>
          <w:szCs w:val="24"/>
        </w:rPr>
        <w:t xml:space="preserve"> 10</w:t>
      </w:r>
      <w:r w:rsidRPr="000A5B99">
        <w:rPr>
          <w:rFonts w:ascii="Book Antiqua" w:hAnsi="Book Antiqua"/>
          <w:color w:val="000000"/>
          <w:sz w:val="24"/>
          <w:szCs w:val="24"/>
          <w:vertAlign w:val="superscript"/>
        </w:rPr>
        <w:t>6</w:t>
      </w:r>
      <w:r w:rsidRPr="000A5B99">
        <w:rPr>
          <w:rFonts w:ascii="Book Antiqua" w:hAnsi="Book Antiqua"/>
          <w:color w:val="000000"/>
          <w:sz w:val="24"/>
          <w:szCs w:val="24"/>
        </w:rPr>
        <w:t xml:space="preserve"> cells, 36 </w:t>
      </w:r>
      <w:r w:rsidRPr="000A5B99">
        <w:rPr>
          <w:rFonts w:ascii="Book Antiqua" w:hAnsi="Book Antiqua"/>
          <w:sz w:val="24"/>
          <w:szCs w:val="24"/>
        </w:rPr>
        <w:t xml:space="preserve">± 3 h and 6 ± 1, respectively. WJ-MSCs fulfilled the criteria of </w:t>
      </w:r>
      <w:r w:rsidR="003000EC" w:rsidRPr="000A5B99">
        <w:rPr>
          <w:rFonts w:ascii="Book Antiqua" w:hAnsi="Book Antiqua"/>
          <w:sz w:val="24"/>
          <w:szCs w:val="24"/>
        </w:rPr>
        <w:t xml:space="preserve">the </w:t>
      </w:r>
      <w:r w:rsidR="0019701A" w:rsidRPr="000A5B99">
        <w:rPr>
          <w:rFonts w:ascii="Book Antiqua" w:hAnsi="Book Antiqua"/>
          <w:sz w:val="24"/>
          <w:szCs w:val="24"/>
        </w:rPr>
        <w:t>International Society for Cell and Gene Therapy</w:t>
      </w:r>
      <w:r w:rsidRPr="000A5B99">
        <w:rPr>
          <w:rFonts w:ascii="Book Antiqua" w:hAnsi="Book Antiqua"/>
          <w:sz w:val="24"/>
          <w:szCs w:val="24"/>
        </w:rPr>
        <w:t>, indicating successful differentiation towards “osteogenic”, “adipogenic” and “chondrogenic” lineages, positive expression (&gt; 95%) for CD73, CD90 and CD105, and negative expression (&lt;</w:t>
      </w:r>
      <w:r w:rsidR="0019701A" w:rsidRPr="000A5B99">
        <w:rPr>
          <w:rFonts w:ascii="Book Antiqua" w:hAnsi="Book Antiqua"/>
          <w:sz w:val="24"/>
          <w:szCs w:val="24"/>
        </w:rPr>
        <w:t xml:space="preserve"> </w:t>
      </w:r>
      <w:r w:rsidRPr="000A5B99">
        <w:rPr>
          <w:rFonts w:ascii="Book Antiqua" w:hAnsi="Book Antiqua"/>
          <w:sz w:val="24"/>
          <w:szCs w:val="24"/>
        </w:rPr>
        <w:t>3%) for CD34, CD45 and HLA-DR. WJ-MSCs were successful</w:t>
      </w:r>
      <w:r w:rsidR="003000EC" w:rsidRPr="000A5B99">
        <w:rPr>
          <w:rFonts w:ascii="Book Antiqua" w:hAnsi="Book Antiqua"/>
          <w:sz w:val="24"/>
          <w:szCs w:val="24"/>
        </w:rPr>
        <w:t>ly</w:t>
      </w:r>
      <w:r w:rsidRPr="000A5B99">
        <w:rPr>
          <w:rFonts w:ascii="Book Antiqua" w:hAnsi="Book Antiqua"/>
          <w:sz w:val="24"/>
          <w:szCs w:val="24"/>
        </w:rPr>
        <w:t xml:space="preserve"> differentiated </w:t>
      </w:r>
      <w:r w:rsidR="003000EC" w:rsidRPr="000A5B99">
        <w:rPr>
          <w:rFonts w:ascii="Book Antiqua" w:hAnsi="Book Antiqua"/>
          <w:sz w:val="24"/>
          <w:szCs w:val="24"/>
        </w:rPr>
        <w:t>in</w:t>
      </w:r>
      <w:r w:rsidRPr="000A5B99">
        <w:rPr>
          <w:rFonts w:ascii="Book Antiqua" w:hAnsi="Book Antiqua"/>
          <w:sz w:val="24"/>
          <w:szCs w:val="24"/>
        </w:rPr>
        <w:t xml:space="preserve">to VSMCs using UCB-PL and ascorbic acid. Differentiated VSMCs expressed </w:t>
      </w:r>
      <w:r w:rsidRPr="000A5B99">
        <w:rPr>
          <w:rFonts w:ascii="Book Antiqua" w:hAnsi="Book Antiqua"/>
          <w:i/>
          <w:sz w:val="24"/>
          <w:szCs w:val="24"/>
        </w:rPr>
        <w:t>ACTA2, MYOCD, MYH11</w:t>
      </w:r>
      <w:r w:rsidRPr="000A5B99">
        <w:rPr>
          <w:rFonts w:ascii="Book Antiqua" w:hAnsi="Book Antiqua"/>
          <w:sz w:val="24"/>
          <w:szCs w:val="24"/>
        </w:rPr>
        <w:t xml:space="preserve"> and </w:t>
      </w:r>
      <w:r w:rsidRPr="000A5B99">
        <w:rPr>
          <w:rFonts w:ascii="Book Antiqua" w:hAnsi="Book Antiqua"/>
          <w:i/>
          <w:sz w:val="24"/>
          <w:szCs w:val="24"/>
        </w:rPr>
        <w:t>TGLN</w:t>
      </w:r>
      <w:r w:rsidRPr="000A5B99">
        <w:rPr>
          <w:rFonts w:ascii="Book Antiqua" w:hAnsi="Book Antiqua"/>
          <w:sz w:val="24"/>
          <w:szCs w:val="24"/>
        </w:rPr>
        <w:t xml:space="preserve">. In addition, early and late VSMCs markers such as ACTA2 and MYH11 were </w:t>
      </w:r>
      <w:r w:rsidR="003000EC" w:rsidRPr="000A5B99">
        <w:rPr>
          <w:rFonts w:ascii="Book Antiqua" w:hAnsi="Book Antiqua"/>
          <w:sz w:val="24"/>
          <w:szCs w:val="24"/>
        </w:rPr>
        <w:t>evaluated</w:t>
      </w:r>
      <w:r w:rsidRPr="000A5B99">
        <w:rPr>
          <w:rFonts w:ascii="Book Antiqua" w:hAnsi="Book Antiqua"/>
          <w:sz w:val="24"/>
          <w:szCs w:val="24"/>
        </w:rPr>
        <w:t xml:space="preserve"> according to indirect immunofluorescence </w:t>
      </w:r>
      <w:r w:rsidR="003000EC" w:rsidRPr="000A5B99">
        <w:rPr>
          <w:rFonts w:ascii="Book Antiqua" w:hAnsi="Book Antiqua"/>
          <w:sz w:val="24"/>
          <w:szCs w:val="24"/>
        </w:rPr>
        <w:t>analyses</w:t>
      </w:r>
      <w:r w:rsidRPr="000A5B99">
        <w:rPr>
          <w:rFonts w:ascii="Book Antiqua" w:hAnsi="Book Antiqua"/>
          <w:sz w:val="24"/>
          <w:szCs w:val="24"/>
        </w:rPr>
        <w:t>.</w:t>
      </w:r>
      <w:r w:rsidRPr="000A5B99">
        <w:rPr>
          <w:rFonts w:ascii="Book Antiqua" w:hAnsi="Book Antiqua"/>
          <w:sz w:val="24"/>
          <w:szCs w:val="24"/>
        </w:rPr>
        <w:tab/>
        <w:t xml:space="preserve">HUAs were </w:t>
      </w:r>
      <w:r w:rsidR="003000EC" w:rsidRPr="000A5B99">
        <w:rPr>
          <w:rFonts w:ascii="Book Antiqua" w:hAnsi="Book Antiqua"/>
          <w:sz w:val="24"/>
          <w:szCs w:val="24"/>
        </w:rPr>
        <w:t xml:space="preserve">effectively </w:t>
      </w:r>
      <w:r w:rsidRPr="000A5B99">
        <w:rPr>
          <w:rFonts w:ascii="Book Antiqua" w:hAnsi="Book Antiqua"/>
          <w:sz w:val="24"/>
          <w:szCs w:val="24"/>
        </w:rPr>
        <w:t xml:space="preserve">decellularized and characterized by the preservation of ECM proteins, while no cell and nuclei materials were evident. Statistically significant differences were observed </w:t>
      </w:r>
      <w:r w:rsidRPr="000A5B99">
        <w:rPr>
          <w:rFonts w:ascii="Book Antiqua" w:hAnsi="Book Antiqua"/>
          <w:sz w:val="24"/>
          <w:szCs w:val="24"/>
        </w:rPr>
        <w:lastRenderedPageBreak/>
        <w:t>between non</w:t>
      </w:r>
      <w:r w:rsidR="003000EC" w:rsidRPr="000A5B99">
        <w:rPr>
          <w:rFonts w:ascii="Book Antiqua" w:hAnsi="Book Antiqua"/>
          <w:sz w:val="24"/>
          <w:szCs w:val="24"/>
        </w:rPr>
        <w:t>-</w:t>
      </w:r>
      <w:r w:rsidRPr="000A5B99">
        <w:rPr>
          <w:rFonts w:ascii="Book Antiqua" w:hAnsi="Book Antiqua"/>
          <w:sz w:val="24"/>
          <w:szCs w:val="24"/>
        </w:rPr>
        <w:t>decellularized and decellularized hUAs regarding the hydroxyproline (</w:t>
      </w:r>
      <w:r w:rsidR="0019701A" w:rsidRPr="000A5B99">
        <w:rPr>
          <w:rFonts w:ascii="Book Antiqua" w:hAnsi="Book Antiqua"/>
          <w:i/>
          <w:iCs/>
          <w:sz w:val="24"/>
          <w:szCs w:val="24"/>
        </w:rPr>
        <w:t xml:space="preserve">P </w:t>
      </w:r>
      <w:r w:rsidRPr="000A5B99">
        <w:rPr>
          <w:rFonts w:ascii="Book Antiqua" w:hAnsi="Book Antiqua"/>
          <w:sz w:val="24"/>
          <w:szCs w:val="24"/>
        </w:rPr>
        <w:t>&lt; 0.001), sGAG (</w:t>
      </w:r>
      <w:r w:rsidR="0019701A" w:rsidRPr="000A5B99">
        <w:rPr>
          <w:rFonts w:ascii="Book Antiqua" w:hAnsi="Book Antiqua"/>
          <w:i/>
          <w:iCs/>
          <w:sz w:val="24"/>
          <w:szCs w:val="24"/>
        </w:rPr>
        <w:t>P</w:t>
      </w:r>
      <w:r w:rsidR="0019701A" w:rsidRPr="000A5B99">
        <w:rPr>
          <w:rFonts w:ascii="Book Antiqua" w:hAnsi="Book Antiqua"/>
          <w:sz w:val="24"/>
          <w:szCs w:val="24"/>
        </w:rPr>
        <w:t xml:space="preserve"> </w:t>
      </w:r>
      <w:r w:rsidRPr="000A5B99">
        <w:rPr>
          <w:rFonts w:ascii="Book Antiqua" w:hAnsi="Book Antiqua"/>
          <w:sz w:val="24"/>
          <w:szCs w:val="24"/>
        </w:rPr>
        <w:t>&lt;</w:t>
      </w:r>
      <w:r w:rsidR="0019701A" w:rsidRPr="000A5B99">
        <w:rPr>
          <w:rFonts w:ascii="Book Antiqua" w:hAnsi="Book Antiqua"/>
          <w:sz w:val="24"/>
          <w:szCs w:val="24"/>
        </w:rPr>
        <w:t xml:space="preserve"> </w:t>
      </w:r>
      <w:r w:rsidRPr="000A5B99">
        <w:rPr>
          <w:rFonts w:ascii="Book Antiqua" w:hAnsi="Book Antiqua"/>
          <w:sz w:val="24"/>
          <w:szCs w:val="24"/>
        </w:rPr>
        <w:t>0.001) and DNA (</w:t>
      </w:r>
      <w:r w:rsidR="0019701A" w:rsidRPr="000A5B99">
        <w:rPr>
          <w:rFonts w:ascii="Book Antiqua" w:hAnsi="Book Antiqua"/>
          <w:i/>
          <w:iCs/>
          <w:sz w:val="24"/>
          <w:szCs w:val="24"/>
        </w:rPr>
        <w:t>P</w:t>
      </w:r>
      <w:r w:rsidR="0019701A" w:rsidRPr="000A5B99">
        <w:rPr>
          <w:rFonts w:ascii="Book Antiqua" w:hAnsi="Book Antiqua"/>
          <w:sz w:val="24"/>
          <w:szCs w:val="24"/>
        </w:rPr>
        <w:t xml:space="preserve"> </w:t>
      </w:r>
      <w:r w:rsidRPr="000A5B99">
        <w:rPr>
          <w:rFonts w:ascii="Book Antiqua" w:hAnsi="Book Antiqua"/>
          <w:sz w:val="24"/>
          <w:szCs w:val="24"/>
        </w:rPr>
        <w:t>&lt;</w:t>
      </w:r>
      <w:r w:rsidR="0019701A" w:rsidRPr="000A5B99">
        <w:rPr>
          <w:rFonts w:ascii="Book Antiqua" w:hAnsi="Book Antiqua"/>
          <w:sz w:val="24"/>
          <w:szCs w:val="24"/>
        </w:rPr>
        <w:t xml:space="preserve"> </w:t>
      </w:r>
      <w:r w:rsidRPr="000A5B99">
        <w:rPr>
          <w:rFonts w:ascii="Book Antiqua" w:hAnsi="Book Antiqua"/>
          <w:sz w:val="24"/>
          <w:szCs w:val="24"/>
        </w:rPr>
        <w:t>0.001) content.</w:t>
      </w:r>
      <w:r w:rsidRPr="000A5B99">
        <w:rPr>
          <w:rFonts w:ascii="Book Antiqua" w:hAnsi="Book Antiqua"/>
          <w:sz w:val="24"/>
          <w:szCs w:val="24"/>
        </w:rPr>
        <w:tab/>
        <w:t>Decellularized hUAs were successfully repopulated by the produced VSMCs, as it was indicated by histological analysis (H</w:t>
      </w:r>
      <w:r w:rsidR="0019701A" w:rsidRPr="000A5B99">
        <w:rPr>
          <w:rFonts w:ascii="Book Antiqua" w:hAnsi="Book Antiqua"/>
          <w:sz w:val="24"/>
          <w:szCs w:val="24"/>
        </w:rPr>
        <w:t xml:space="preserve"> and </w:t>
      </w:r>
      <w:r w:rsidRPr="000A5B99">
        <w:rPr>
          <w:rFonts w:ascii="Book Antiqua" w:hAnsi="Book Antiqua"/>
          <w:sz w:val="24"/>
          <w:szCs w:val="24"/>
        </w:rPr>
        <w:t xml:space="preserve">E, MYH11/DAPI). Repopulated vessels were characterized by elevated levels of hydroxyproline (86 ± 8 μg hydroxyproline/mg of dry tissue weight), sGAG (3 ± 1 μg sGAG / mg of dry tissue weight), and DNA (554 ± 49 ng DNA/mg of dry tissue weight) content after 3 wk of cultivation. In addition, </w:t>
      </w:r>
      <w:r w:rsidR="003000EC" w:rsidRPr="000A5B99">
        <w:rPr>
          <w:rFonts w:ascii="Book Antiqua" w:hAnsi="Book Antiqua"/>
          <w:sz w:val="24"/>
          <w:szCs w:val="24"/>
        </w:rPr>
        <w:t xml:space="preserve">the </w:t>
      </w:r>
      <w:r w:rsidRPr="000A5B99">
        <w:rPr>
          <w:rFonts w:ascii="Book Antiqua" w:hAnsi="Book Antiqua"/>
          <w:sz w:val="24"/>
          <w:szCs w:val="24"/>
        </w:rPr>
        <w:t xml:space="preserve">key proliferation markers Ki67 and </w:t>
      </w:r>
      <w:r w:rsidR="0019701A" w:rsidRPr="000A5B99">
        <w:rPr>
          <w:rFonts w:ascii="Book Antiqua" w:hAnsi="Book Antiqua"/>
          <w:sz w:val="24"/>
          <w:szCs w:val="24"/>
        </w:rPr>
        <w:t xml:space="preserve">proliferating cell nuclear antigen </w:t>
      </w:r>
      <w:r w:rsidRPr="000A5B99">
        <w:rPr>
          <w:rFonts w:ascii="Book Antiqua" w:hAnsi="Book Antiqua"/>
          <w:sz w:val="24"/>
          <w:szCs w:val="24"/>
        </w:rPr>
        <w:t>were positively expressed by VSMCs in repopulated vessels, according to immunohistochemistry results.</w:t>
      </w:r>
    </w:p>
    <w:p w14:paraId="4FDC5D57" w14:textId="77777777" w:rsidR="0019701A" w:rsidRPr="000A5B99" w:rsidRDefault="0019701A" w:rsidP="002D30B7">
      <w:pPr>
        <w:adjustRightInd w:val="0"/>
        <w:snapToGrid w:val="0"/>
        <w:spacing w:after="0" w:line="360" w:lineRule="auto"/>
        <w:jc w:val="both"/>
        <w:rPr>
          <w:rFonts w:ascii="Book Antiqua" w:hAnsi="Book Antiqua"/>
          <w:sz w:val="24"/>
          <w:szCs w:val="24"/>
        </w:rPr>
      </w:pPr>
    </w:p>
    <w:p w14:paraId="145233C0" w14:textId="77777777" w:rsidR="00633C55" w:rsidRPr="000A5B99" w:rsidRDefault="00633C55" w:rsidP="002D30B7">
      <w:pPr>
        <w:adjustRightInd w:val="0"/>
        <w:snapToGrid w:val="0"/>
        <w:spacing w:after="0" w:line="360" w:lineRule="auto"/>
        <w:jc w:val="both"/>
        <w:rPr>
          <w:rFonts w:ascii="Book Antiqua" w:hAnsi="Book Antiqua"/>
          <w:b/>
          <w:i/>
          <w:color w:val="000000"/>
          <w:sz w:val="24"/>
          <w:szCs w:val="24"/>
        </w:rPr>
      </w:pPr>
      <w:r w:rsidRPr="000A5B99">
        <w:rPr>
          <w:rFonts w:ascii="Book Antiqua" w:hAnsi="Book Antiqua"/>
          <w:b/>
          <w:i/>
          <w:color w:val="000000"/>
          <w:sz w:val="24"/>
          <w:szCs w:val="24"/>
        </w:rPr>
        <w:t>Research conclusions</w:t>
      </w:r>
    </w:p>
    <w:p w14:paraId="3098138F" w14:textId="0731DADB" w:rsidR="00633C55" w:rsidRPr="000A5B99" w:rsidRDefault="00633C55" w:rsidP="002D30B7">
      <w:pPr>
        <w:adjustRightInd w:val="0"/>
        <w:snapToGrid w:val="0"/>
        <w:spacing w:after="0" w:line="360" w:lineRule="auto"/>
        <w:jc w:val="both"/>
        <w:rPr>
          <w:rFonts w:ascii="Book Antiqua" w:hAnsi="Book Antiqua"/>
          <w:color w:val="000000"/>
          <w:sz w:val="24"/>
          <w:szCs w:val="24"/>
        </w:rPr>
      </w:pPr>
      <w:r w:rsidRPr="000A5B99">
        <w:rPr>
          <w:rFonts w:ascii="Book Antiqua" w:hAnsi="Book Antiqua"/>
          <w:color w:val="000000"/>
          <w:sz w:val="24"/>
          <w:szCs w:val="24"/>
        </w:rPr>
        <w:t xml:space="preserve">VSMCs can be successfully produced from WJ-MSCs using UCB-PL in combination with ascorbic acid. Unlike current approaches, </w:t>
      </w:r>
      <w:r w:rsidR="003000EC" w:rsidRPr="000A5B99">
        <w:rPr>
          <w:rFonts w:ascii="Book Antiqua" w:hAnsi="Book Antiqua"/>
          <w:color w:val="000000"/>
          <w:sz w:val="24"/>
          <w:szCs w:val="24"/>
        </w:rPr>
        <w:t xml:space="preserve">including the </w:t>
      </w:r>
      <w:r w:rsidRPr="000A5B99">
        <w:rPr>
          <w:rFonts w:ascii="Book Antiqua" w:hAnsi="Book Antiqua"/>
          <w:color w:val="000000"/>
          <w:sz w:val="24"/>
          <w:szCs w:val="24"/>
        </w:rPr>
        <w:t>exogenous supplementation of growth factors or the use of iPSC technology, no such approaches were applied to this study. UCB-PL contains significant amounts of key growth factors</w:t>
      </w:r>
      <w:r w:rsidR="003000EC" w:rsidRPr="000A5B99">
        <w:rPr>
          <w:rFonts w:ascii="Book Antiqua" w:hAnsi="Book Antiqua"/>
          <w:color w:val="000000"/>
          <w:sz w:val="24"/>
          <w:szCs w:val="24"/>
        </w:rPr>
        <w:t xml:space="preserve"> required</w:t>
      </w:r>
      <w:r w:rsidRPr="000A5B99">
        <w:rPr>
          <w:rFonts w:ascii="Book Antiqua" w:hAnsi="Book Antiqua"/>
          <w:color w:val="000000"/>
          <w:sz w:val="24"/>
          <w:szCs w:val="24"/>
        </w:rPr>
        <w:t xml:space="preserve"> for VSMC differentiation. In addition, ascorbic acid supplementation to the differentiation medium </w:t>
      </w:r>
      <w:r w:rsidR="00101195" w:rsidRPr="000A5B99">
        <w:rPr>
          <w:rFonts w:ascii="Book Antiqua" w:hAnsi="Book Antiqua"/>
          <w:color w:val="000000"/>
          <w:sz w:val="24"/>
          <w:szCs w:val="24"/>
        </w:rPr>
        <w:t xml:space="preserve">appears </w:t>
      </w:r>
      <w:r w:rsidRPr="000A5B99">
        <w:rPr>
          <w:rFonts w:ascii="Book Antiqua" w:hAnsi="Book Antiqua"/>
          <w:color w:val="000000"/>
          <w:sz w:val="24"/>
          <w:szCs w:val="24"/>
        </w:rPr>
        <w:t xml:space="preserve">to enhance the </w:t>
      </w:r>
      <w:r w:rsidR="00101195" w:rsidRPr="000A5B99">
        <w:rPr>
          <w:rFonts w:ascii="Book Antiqua" w:hAnsi="Book Antiqua"/>
          <w:color w:val="000000"/>
          <w:sz w:val="24"/>
          <w:szCs w:val="24"/>
        </w:rPr>
        <w:t xml:space="preserve">underlying </w:t>
      </w:r>
      <w:r w:rsidRPr="000A5B99">
        <w:rPr>
          <w:rFonts w:ascii="Book Antiqua" w:hAnsi="Book Antiqua"/>
          <w:color w:val="000000"/>
          <w:sz w:val="24"/>
          <w:szCs w:val="24"/>
        </w:rPr>
        <w:t>mechanism. Besides, the successful production of VSMCs</w:t>
      </w:r>
      <w:r w:rsidR="0079031C" w:rsidRPr="000A5B99">
        <w:rPr>
          <w:rFonts w:ascii="Book Antiqua" w:hAnsi="Book Antiqua"/>
          <w:color w:val="000000"/>
          <w:sz w:val="24"/>
          <w:szCs w:val="24"/>
        </w:rPr>
        <w:t xml:space="preserve"> and</w:t>
      </w:r>
      <w:r w:rsidRPr="000A5B99">
        <w:rPr>
          <w:rFonts w:ascii="Book Antiqua" w:hAnsi="Book Antiqua"/>
          <w:color w:val="000000"/>
          <w:sz w:val="24"/>
          <w:szCs w:val="24"/>
        </w:rPr>
        <w:t xml:space="preserve"> the development of functional small diameter vascular grafts </w:t>
      </w:r>
      <w:r w:rsidR="0079031C" w:rsidRPr="000A5B99">
        <w:rPr>
          <w:rFonts w:ascii="Book Antiqua" w:hAnsi="Book Antiqua"/>
          <w:color w:val="000000"/>
          <w:sz w:val="24"/>
          <w:szCs w:val="24"/>
        </w:rPr>
        <w:t xml:space="preserve">were </w:t>
      </w:r>
      <w:r w:rsidRPr="000A5B99">
        <w:rPr>
          <w:rFonts w:ascii="Book Antiqua" w:hAnsi="Book Antiqua"/>
          <w:color w:val="000000"/>
          <w:sz w:val="24"/>
          <w:szCs w:val="24"/>
        </w:rPr>
        <w:t xml:space="preserve">assessed. HUAs were efficiently decellularized, and could serve as potential scaffolds for blood vessel engineering. To obtain functional small diameter vascular grafts, the decellularized hUAs were repopulated with the produced VSMCs. Finally, the repopulated vessels were characterized </w:t>
      </w:r>
      <w:r w:rsidR="0079031C" w:rsidRPr="000A5B99">
        <w:rPr>
          <w:rFonts w:ascii="Book Antiqua" w:hAnsi="Book Antiqua"/>
          <w:color w:val="000000"/>
          <w:sz w:val="24"/>
          <w:szCs w:val="24"/>
        </w:rPr>
        <w:t xml:space="preserve">for their </w:t>
      </w:r>
      <w:r w:rsidRPr="000A5B99">
        <w:rPr>
          <w:rFonts w:ascii="Book Antiqua" w:hAnsi="Book Antiqua"/>
          <w:color w:val="000000"/>
          <w:sz w:val="24"/>
          <w:szCs w:val="24"/>
        </w:rPr>
        <w:t xml:space="preserve">similar properties </w:t>
      </w:r>
      <w:r w:rsidR="0079031C" w:rsidRPr="000A5B99">
        <w:rPr>
          <w:rFonts w:ascii="Book Antiqua" w:hAnsi="Book Antiqua"/>
          <w:color w:val="000000"/>
          <w:sz w:val="24"/>
          <w:szCs w:val="24"/>
        </w:rPr>
        <w:t xml:space="preserve">to </w:t>
      </w:r>
      <w:r w:rsidRPr="000A5B99">
        <w:rPr>
          <w:rFonts w:ascii="Book Antiqua" w:hAnsi="Book Antiqua"/>
          <w:color w:val="000000"/>
          <w:sz w:val="24"/>
          <w:szCs w:val="24"/>
        </w:rPr>
        <w:t>the hUAs before the decellularization process.</w:t>
      </w:r>
      <w:r w:rsidR="0019701A" w:rsidRPr="000A5B99">
        <w:rPr>
          <w:rFonts w:ascii="Book Antiqua" w:hAnsi="Book Antiqua"/>
          <w:color w:val="000000"/>
          <w:sz w:val="24"/>
          <w:szCs w:val="24"/>
        </w:rPr>
        <w:t xml:space="preserve"> </w:t>
      </w:r>
      <w:r w:rsidRPr="000A5B99">
        <w:rPr>
          <w:rFonts w:ascii="Book Antiqua" w:hAnsi="Book Antiqua"/>
          <w:color w:val="000000"/>
          <w:sz w:val="24"/>
          <w:szCs w:val="24"/>
        </w:rPr>
        <w:t>Taking into consideration the above data, hUC</w:t>
      </w:r>
      <w:r w:rsidR="0079031C" w:rsidRPr="000A5B99">
        <w:rPr>
          <w:rFonts w:ascii="Book Antiqua" w:hAnsi="Book Antiqua"/>
          <w:color w:val="000000"/>
          <w:sz w:val="24"/>
          <w:szCs w:val="24"/>
        </w:rPr>
        <w:t xml:space="preserve">s </w:t>
      </w:r>
      <w:r w:rsidRPr="000A5B99">
        <w:rPr>
          <w:rFonts w:ascii="Book Antiqua" w:hAnsi="Book Antiqua"/>
          <w:color w:val="000000"/>
          <w:sz w:val="24"/>
          <w:szCs w:val="24"/>
        </w:rPr>
        <w:t>could be a rich source both for cellular populations and vessel conduits. Additionally, this study brings into light a safer differentiation process that can possibly be used for the production of patient</w:t>
      </w:r>
      <w:r w:rsidR="0079031C" w:rsidRPr="000A5B99">
        <w:rPr>
          <w:rFonts w:ascii="Book Antiqua" w:hAnsi="Book Antiqua"/>
          <w:color w:val="000000"/>
          <w:sz w:val="24"/>
          <w:szCs w:val="24"/>
        </w:rPr>
        <w:t>-</w:t>
      </w:r>
      <w:r w:rsidRPr="000A5B99">
        <w:rPr>
          <w:rFonts w:ascii="Book Antiqua" w:hAnsi="Book Antiqua"/>
          <w:color w:val="000000"/>
          <w:sz w:val="24"/>
          <w:szCs w:val="24"/>
        </w:rPr>
        <w:t>specific VSMCs. It is known that the circulatory system of CAD patients</w:t>
      </w:r>
      <w:r w:rsidR="0079031C" w:rsidRPr="000A5B99">
        <w:rPr>
          <w:rFonts w:ascii="Book Antiqua" w:hAnsi="Book Antiqua"/>
          <w:color w:val="000000"/>
          <w:sz w:val="24"/>
          <w:szCs w:val="24"/>
        </w:rPr>
        <w:t xml:space="preserve"> </w:t>
      </w:r>
      <w:r w:rsidRPr="000A5B99">
        <w:rPr>
          <w:rFonts w:ascii="Book Antiqua" w:hAnsi="Book Antiqua"/>
          <w:color w:val="000000"/>
          <w:sz w:val="24"/>
          <w:szCs w:val="24"/>
        </w:rPr>
        <w:t xml:space="preserve">is </w:t>
      </w:r>
      <w:r w:rsidR="0079031C" w:rsidRPr="000A5B99">
        <w:rPr>
          <w:rFonts w:ascii="Book Antiqua" w:hAnsi="Book Antiqua"/>
          <w:color w:val="000000"/>
          <w:sz w:val="24"/>
          <w:szCs w:val="24"/>
        </w:rPr>
        <w:t xml:space="preserve">primarily </w:t>
      </w:r>
      <w:r w:rsidRPr="000A5B99">
        <w:rPr>
          <w:rFonts w:ascii="Book Antiqua" w:hAnsi="Book Antiqua"/>
          <w:color w:val="000000"/>
          <w:sz w:val="24"/>
          <w:szCs w:val="24"/>
        </w:rPr>
        <w:t xml:space="preserve">affected. The </w:t>
      </w:r>
      <w:r w:rsidRPr="000A5B99">
        <w:rPr>
          <w:rFonts w:ascii="Book Antiqua" w:hAnsi="Book Antiqua"/>
          <w:color w:val="000000"/>
          <w:sz w:val="24"/>
          <w:szCs w:val="24"/>
        </w:rPr>
        <w:lastRenderedPageBreak/>
        <w:t>isolation of VSMCs from patient vessel biops</w:t>
      </w:r>
      <w:r w:rsidR="0079031C" w:rsidRPr="000A5B99">
        <w:rPr>
          <w:rFonts w:ascii="Book Antiqua" w:hAnsi="Book Antiqua"/>
          <w:color w:val="000000"/>
          <w:sz w:val="24"/>
          <w:szCs w:val="24"/>
        </w:rPr>
        <w:t>ies</w:t>
      </w:r>
      <w:r w:rsidRPr="000A5B99">
        <w:rPr>
          <w:rFonts w:ascii="Book Antiqua" w:hAnsi="Book Antiqua"/>
          <w:color w:val="000000"/>
          <w:sz w:val="24"/>
          <w:szCs w:val="24"/>
        </w:rPr>
        <w:t xml:space="preserve">, </w:t>
      </w:r>
      <w:r w:rsidR="0079031C" w:rsidRPr="000A5B99">
        <w:rPr>
          <w:rFonts w:ascii="Book Antiqua" w:hAnsi="Book Antiqua"/>
          <w:color w:val="000000"/>
          <w:sz w:val="24"/>
          <w:szCs w:val="24"/>
        </w:rPr>
        <w:t>which</w:t>
      </w:r>
      <w:r w:rsidRPr="000A5B99">
        <w:rPr>
          <w:rFonts w:ascii="Book Antiqua" w:hAnsi="Book Antiqua"/>
          <w:color w:val="000000"/>
          <w:sz w:val="24"/>
          <w:szCs w:val="24"/>
        </w:rPr>
        <w:t xml:space="preserve"> can be used</w:t>
      </w:r>
      <w:r w:rsidR="0079031C" w:rsidRPr="000A5B99">
        <w:rPr>
          <w:rFonts w:ascii="Book Antiqua" w:hAnsi="Book Antiqua"/>
          <w:color w:val="000000"/>
          <w:sz w:val="24"/>
          <w:szCs w:val="24"/>
        </w:rPr>
        <w:t xml:space="preserve"> for</w:t>
      </w:r>
      <w:r w:rsidRPr="000A5B99">
        <w:rPr>
          <w:rFonts w:ascii="Book Antiqua" w:hAnsi="Book Antiqua"/>
          <w:color w:val="000000"/>
          <w:sz w:val="24"/>
          <w:szCs w:val="24"/>
        </w:rPr>
        <w:t xml:space="preserve"> vascular graft engineering, is not efficient. On the contrary, MSCs (in adults) </w:t>
      </w:r>
      <w:r w:rsidR="0079031C" w:rsidRPr="000A5B99">
        <w:rPr>
          <w:rFonts w:ascii="Book Antiqua" w:hAnsi="Book Antiqua"/>
          <w:color w:val="000000"/>
          <w:sz w:val="24"/>
          <w:szCs w:val="24"/>
        </w:rPr>
        <w:t xml:space="preserve">that </w:t>
      </w:r>
      <w:r w:rsidRPr="000A5B99">
        <w:rPr>
          <w:rFonts w:ascii="Book Antiqua" w:hAnsi="Book Antiqua"/>
          <w:color w:val="000000"/>
          <w:sz w:val="24"/>
          <w:szCs w:val="24"/>
        </w:rPr>
        <w:t xml:space="preserve">are presented both in bone marrow and adipose tissue, can be isolated and differentiated into VSMCs with the current protocol, </w:t>
      </w:r>
      <w:r w:rsidR="0079031C" w:rsidRPr="000A5B99">
        <w:rPr>
          <w:rFonts w:ascii="Book Antiqua" w:hAnsi="Book Antiqua"/>
          <w:color w:val="000000"/>
          <w:sz w:val="24"/>
          <w:szCs w:val="24"/>
        </w:rPr>
        <w:t xml:space="preserve">and can </w:t>
      </w:r>
      <w:r w:rsidRPr="000A5B99">
        <w:rPr>
          <w:rFonts w:ascii="Book Antiqua" w:hAnsi="Book Antiqua"/>
          <w:color w:val="000000"/>
          <w:sz w:val="24"/>
          <w:szCs w:val="24"/>
        </w:rPr>
        <w:t>thus potentially</w:t>
      </w:r>
      <w:r w:rsidR="0079031C" w:rsidRPr="000A5B99">
        <w:rPr>
          <w:rFonts w:ascii="Book Antiqua" w:hAnsi="Book Antiqua"/>
          <w:color w:val="000000"/>
          <w:sz w:val="24"/>
          <w:szCs w:val="24"/>
        </w:rPr>
        <w:t xml:space="preserve"> be</w:t>
      </w:r>
      <w:r w:rsidRPr="000A5B99">
        <w:rPr>
          <w:rFonts w:ascii="Book Antiqua" w:hAnsi="Book Antiqua"/>
          <w:color w:val="000000"/>
          <w:sz w:val="24"/>
          <w:szCs w:val="24"/>
        </w:rPr>
        <w:t xml:space="preserve"> used in blood vessel engineering.</w:t>
      </w:r>
      <w:r w:rsidRPr="000A5B99">
        <w:rPr>
          <w:rFonts w:ascii="Book Antiqua" w:hAnsi="Book Antiqua"/>
          <w:color w:val="000000"/>
          <w:sz w:val="24"/>
          <w:szCs w:val="24"/>
        </w:rPr>
        <w:tab/>
        <w:t xml:space="preserve">In this way, and unlike </w:t>
      </w:r>
      <w:r w:rsidR="0079031C" w:rsidRPr="000A5B99">
        <w:rPr>
          <w:rFonts w:ascii="Book Antiqua" w:hAnsi="Book Antiqua"/>
          <w:color w:val="000000"/>
          <w:sz w:val="24"/>
          <w:szCs w:val="24"/>
        </w:rPr>
        <w:t xml:space="preserve">the </w:t>
      </w:r>
      <w:r w:rsidRPr="000A5B99">
        <w:rPr>
          <w:rFonts w:ascii="Book Antiqua" w:hAnsi="Book Antiqua"/>
          <w:color w:val="000000"/>
          <w:sz w:val="24"/>
          <w:szCs w:val="24"/>
        </w:rPr>
        <w:t>complicated and expensive approaches of the past, the production of fully functional blood vessel</w:t>
      </w:r>
      <w:r w:rsidR="0079031C" w:rsidRPr="000A5B99">
        <w:rPr>
          <w:rFonts w:ascii="Book Antiqua" w:hAnsi="Book Antiqua"/>
          <w:color w:val="000000"/>
          <w:sz w:val="24"/>
          <w:szCs w:val="24"/>
        </w:rPr>
        <w:t>s</w:t>
      </w:r>
      <w:r w:rsidRPr="000A5B99">
        <w:rPr>
          <w:rFonts w:ascii="Book Antiqua" w:hAnsi="Book Antiqua"/>
          <w:color w:val="000000"/>
          <w:sz w:val="24"/>
          <w:szCs w:val="24"/>
        </w:rPr>
        <w:t xml:space="preserve"> is one step closer to its clinical application.</w:t>
      </w:r>
    </w:p>
    <w:p w14:paraId="776BD958" w14:textId="77777777" w:rsidR="0019701A" w:rsidRPr="000A5B99" w:rsidRDefault="0019701A" w:rsidP="002D30B7">
      <w:pPr>
        <w:adjustRightInd w:val="0"/>
        <w:snapToGrid w:val="0"/>
        <w:spacing w:after="0" w:line="360" w:lineRule="auto"/>
        <w:jc w:val="both"/>
        <w:rPr>
          <w:rFonts w:ascii="Book Antiqua" w:hAnsi="Book Antiqua"/>
          <w:color w:val="000000"/>
          <w:sz w:val="24"/>
          <w:szCs w:val="24"/>
        </w:rPr>
      </w:pPr>
    </w:p>
    <w:p w14:paraId="55332160" w14:textId="77777777" w:rsidR="00633C55" w:rsidRPr="000A5B99" w:rsidRDefault="00633C55" w:rsidP="002D30B7">
      <w:pPr>
        <w:adjustRightInd w:val="0"/>
        <w:snapToGrid w:val="0"/>
        <w:spacing w:after="0" w:line="360" w:lineRule="auto"/>
        <w:jc w:val="both"/>
        <w:rPr>
          <w:rFonts w:ascii="Book Antiqua" w:hAnsi="Book Antiqua"/>
          <w:b/>
          <w:i/>
          <w:color w:val="000000"/>
          <w:sz w:val="24"/>
          <w:szCs w:val="24"/>
        </w:rPr>
      </w:pPr>
      <w:r w:rsidRPr="000A5B99">
        <w:rPr>
          <w:rFonts w:ascii="Book Antiqua" w:hAnsi="Book Antiqua"/>
          <w:b/>
          <w:i/>
          <w:color w:val="000000"/>
          <w:sz w:val="24"/>
          <w:szCs w:val="24"/>
        </w:rPr>
        <w:t>Research perspectives</w:t>
      </w:r>
    </w:p>
    <w:p w14:paraId="1C8300A5" w14:textId="0044D2F1" w:rsidR="007E46E3" w:rsidRPr="000A5B99" w:rsidRDefault="00633C55" w:rsidP="002D30B7">
      <w:pPr>
        <w:autoSpaceDE w:val="0"/>
        <w:autoSpaceDN w:val="0"/>
        <w:adjustRightInd w:val="0"/>
        <w:snapToGrid w:val="0"/>
        <w:spacing w:after="0" w:line="360" w:lineRule="auto"/>
        <w:jc w:val="both"/>
        <w:rPr>
          <w:rFonts w:ascii="Book Antiqua" w:hAnsi="Book Antiqua"/>
          <w:color w:val="000000"/>
          <w:sz w:val="24"/>
          <w:szCs w:val="24"/>
        </w:rPr>
      </w:pPr>
      <w:r w:rsidRPr="000A5B99">
        <w:rPr>
          <w:rFonts w:ascii="Book Antiqua" w:hAnsi="Book Antiqua"/>
          <w:color w:val="000000"/>
          <w:sz w:val="24"/>
          <w:szCs w:val="24"/>
        </w:rPr>
        <w:t>The next step of this study will be focused on the use of the repopulated (with VSMCs) vascular grafts in an animal model, in order to better evaluate their functionality. Small blood vessel engineering is one of the milestones of personalized regenerative medicine. To this direction, the production of patient</w:t>
      </w:r>
      <w:r w:rsidR="00DC2C4B" w:rsidRPr="000A5B99">
        <w:rPr>
          <w:rFonts w:ascii="Book Antiqua" w:hAnsi="Book Antiqua"/>
          <w:color w:val="000000"/>
          <w:sz w:val="24"/>
          <w:szCs w:val="24"/>
        </w:rPr>
        <w:t>-</w:t>
      </w:r>
      <w:r w:rsidRPr="000A5B99">
        <w:rPr>
          <w:rFonts w:ascii="Book Antiqua" w:hAnsi="Book Antiqua"/>
          <w:color w:val="000000"/>
          <w:sz w:val="24"/>
          <w:szCs w:val="24"/>
        </w:rPr>
        <w:t xml:space="preserve">specific small diameter vascular grafts under </w:t>
      </w:r>
      <w:r w:rsidR="0019701A" w:rsidRPr="000A5B99">
        <w:rPr>
          <w:rFonts w:ascii="Book Antiqua" w:hAnsi="Book Antiqua"/>
          <w:sz w:val="24"/>
          <w:szCs w:val="24"/>
        </w:rPr>
        <w:t>good manufacturing practice</w:t>
      </w:r>
      <w:r w:rsidR="00DC2C4B" w:rsidRPr="000A5B99">
        <w:rPr>
          <w:rFonts w:ascii="Book Antiqua" w:hAnsi="Book Antiqua"/>
          <w:sz w:val="24"/>
          <w:szCs w:val="24"/>
        </w:rPr>
        <w:t xml:space="preserve"> </w:t>
      </w:r>
      <w:r w:rsidRPr="000A5B99">
        <w:rPr>
          <w:rFonts w:ascii="Book Antiqua" w:hAnsi="Book Antiqua"/>
          <w:color w:val="000000"/>
          <w:sz w:val="24"/>
          <w:szCs w:val="24"/>
        </w:rPr>
        <w:t>conditions, that can be readily accessible, will be of great importance.</w:t>
      </w:r>
    </w:p>
    <w:p w14:paraId="20652C0B" w14:textId="77777777" w:rsidR="007E46E3" w:rsidRPr="000A5B99" w:rsidRDefault="007E46E3" w:rsidP="002D30B7">
      <w:pPr>
        <w:tabs>
          <w:tab w:val="left" w:pos="8080"/>
          <w:tab w:val="left" w:pos="8363"/>
        </w:tabs>
        <w:spacing w:after="0" w:line="360" w:lineRule="auto"/>
        <w:ind w:right="284"/>
        <w:jc w:val="both"/>
        <w:rPr>
          <w:rFonts w:ascii="Book Antiqua" w:hAnsi="Book Antiqua"/>
          <w:b/>
          <w:sz w:val="24"/>
          <w:szCs w:val="24"/>
        </w:rPr>
      </w:pPr>
    </w:p>
    <w:p w14:paraId="0627A819" w14:textId="68BC71C3" w:rsidR="00034BC5" w:rsidRPr="000A5B99" w:rsidRDefault="00034BC5" w:rsidP="002D30B7">
      <w:pPr>
        <w:tabs>
          <w:tab w:val="left" w:pos="8080"/>
          <w:tab w:val="left" w:pos="8363"/>
        </w:tabs>
        <w:spacing w:after="0" w:line="360" w:lineRule="auto"/>
        <w:ind w:right="284"/>
        <w:jc w:val="both"/>
        <w:rPr>
          <w:rFonts w:ascii="Book Antiqua" w:hAnsi="Book Antiqua"/>
          <w:b/>
          <w:sz w:val="24"/>
          <w:szCs w:val="24"/>
        </w:rPr>
      </w:pPr>
      <w:r w:rsidRPr="000A5B99">
        <w:rPr>
          <w:rFonts w:ascii="Book Antiqua" w:hAnsi="Book Antiqua"/>
          <w:b/>
          <w:sz w:val="24"/>
          <w:szCs w:val="24"/>
        </w:rPr>
        <w:t xml:space="preserve">REFERENCES </w:t>
      </w:r>
    </w:p>
    <w:p w14:paraId="0DEEEFF8" w14:textId="77777777" w:rsidR="007E46E3" w:rsidRPr="000A5B99" w:rsidRDefault="007E46E3" w:rsidP="002D30B7">
      <w:pPr>
        <w:spacing w:after="0" w:line="360" w:lineRule="auto"/>
        <w:jc w:val="both"/>
        <w:rPr>
          <w:rFonts w:ascii="Book Antiqua" w:eastAsiaTheme="minorEastAsia" w:hAnsi="Book Antiqua"/>
          <w:sz w:val="24"/>
          <w:szCs w:val="24"/>
        </w:rPr>
      </w:pPr>
      <w:r w:rsidRPr="000A5B99">
        <w:rPr>
          <w:rFonts w:ascii="Book Antiqua" w:hAnsi="Book Antiqua"/>
          <w:sz w:val="24"/>
          <w:szCs w:val="24"/>
        </w:rPr>
        <w:t xml:space="preserve">1 </w:t>
      </w:r>
      <w:r w:rsidRPr="000A5B99">
        <w:rPr>
          <w:rFonts w:ascii="Book Antiqua" w:hAnsi="Book Antiqua"/>
          <w:b/>
          <w:sz w:val="24"/>
          <w:szCs w:val="24"/>
        </w:rPr>
        <w:t>Pashneh-Tala S</w:t>
      </w:r>
      <w:r w:rsidRPr="000A5B99">
        <w:rPr>
          <w:rFonts w:ascii="Book Antiqua" w:hAnsi="Book Antiqua"/>
          <w:sz w:val="24"/>
          <w:szCs w:val="24"/>
        </w:rPr>
        <w:t xml:space="preserve">, MacNeil S, Claeyssens F. The Tissue-Engineered Vascular Graft-Past, Present, and Future. </w:t>
      </w:r>
      <w:r w:rsidRPr="000A5B99">
        <w:rPr>
          <w:rFonts w:ascii="Book Antiqua" w:hAnsi="Book Antiqua"/>
          <w:i/>
          <w:sz w:val="24"/>
          <w:szCs w:val="24"/>
        </w:rPr>
        <w:t>Tissue Eng Part B Rev</w:t>
      </w:r>
      <w:r w:rsidRPr="000A5B99">
        <w:rPr>
          <w:rFonts w:ascii="Book Antiqua" w:hAnsi="Book Antiqua"/>
          <w:sz w:val="24"/>
          <w:szCs w:val="24"/>
        </w:rPr>
        <w:t xml:space="preserve"> 2016; </w:t>
      </w:r>
      <w:r w:rsidRPr="000A5B99">
        <w:rPr>
          <w:rFonts w:ascii="Book Antiqua" w:hAnsi="Book Antiqua"/>
          <w:b/>
          <w:sz w:val="24"/>
          <w:szCs w:val="24"/>
        </w:rPr>
        <w:t>22</w:t>
      </w:r>
      <w:r w:rsidRPr="000A5B99">
        <w:rPr>
          <w:rFonts w:ascii="Book Antiqua" w:hAnsi="Book Antiqua"/>
          <w:sz w:val="24"/>
          <w:szCs w:val="24"/>
        </w:rPr>
        <w:t>: 68-100 [PMID: 26447530 DOI: 10.1089/ten.teb.2015.0100]</w:t>
      </w:r>
    </w:p>
    <w:p w14:paraId="2278B5E4"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2 </w:t>
      </w:r>
      <w:r w:rsidRPr="000A5B99">
        <w:rPr>
          <w:rFonts w:ascii="Book Antiqua" w:hAnsi="Book Antiqua"/>
          <w:b/>
          <w:sz w:val="24"/>
          <w:szCs w:val="24"/>
        </w:rPr>
        <w:t>Ong CS</w:t>
      </w:r>
      <w:r w:rsidRPr="000A5B99">
        <w:rPr>
          <w:rFonts w:ascii="Book Antiqua" w:hAnsi="Book Antiqua"/>
          <w:sz w:val="24"/>
          <w:szCs w:val="24"/>
        </w:rPr>
        <w:t xml:space="preserve">, Zhou X, Huang CY, Fukunishi T, Zhang H, Hibino N. Tissue engineered vascular grafts: current state of the field. </w:t>
      </w:r>
      <w:r w:rsidRPr="000A5B99">
        <w:rPr>
          <w:rFonts w:ascii="Book Antiqua" w:hAnsi="Book Antiqua"/>
          <w:i/>
          <w:sz w:val="24"/>
          <w:szCs w:val="24"/>
        </w:rPr>
        <w:t>Expert Rev Med Devices</w:t>
      </w:r>
      <w:r w:rsidRPr="000A5B99">
        <w:rPr>
          <w:rFonts w:ascii="Book Antiqua" w:hAnsi="Book Antiqua"/>
          <w:sz w:val="24"/>
          <w:szCs w:val="24"/>
        </w:rPr>
        <w:t xml:space="preserve"> 2017; </w:t>
      </w:r>
      <w:r w:rsidRPr="000A5B99">
        <w:rPr>
          <w:rFonts w:ascii="Book Antiqua" w:hAnsi="Book Antiqua"/>
          <w:b/>
          <w:sz w:val="24"/>
          <w:szCs w:val="24"/>
        </w:rPr>
        <w:t>14</w:t>
      </w:r>
      <w:r w:rsidRPr="000A5B99">
        <w:rPr>
          <w:rFonts w:ascii="Book Antiqua" w:hAnsi="Book Antiqua"/>
          <w:sz w:val="24"/>
          <w:szCs w:val="24"/>
        </w:rPr>
        <w:t>: 383-392 [PMID: 28447487 DOI: 10.1080/17434440.2017.1324293]</w:t>
      </w:r>
    </w:p>
    <w:p w14:paraId="0BE6B988"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 </w:t>
      </w:r>
      <w:r w:rsidRPr="000A5B99">
        <w:rPr>
          <w:rFonts w:ascii="Book Antiqua" w:hAnsi="Book Antiqua"/>
          <w:b/>
          <w:sz w:val="24"/>
          <w:szCs w:val="24"/>
        </w:rPr>
        <w:t>Gui L</w:t>
      </w:r>
      <w:r w:rsidRPr="000A5B99">
        <w:rPr>
          <w:rFonts w:ascii="Book Antiqua" w:hAnsi="Book Antiqua"/>
          <w:sz w:val="24"/>
          <w:szCs w:val="24"/>
        </w:rPr>
        <w:t xml:space="preserve">, Muto A, Chan SA, Breuer CK, Niklason LE. Development of decellularized human umbilical arteries as small-diameter vascular grafts. </w:t>
      </w:r>
      <w:r w:rsidRPr="000A5B99">
        <w:rPr>
          <w:rFonts w:ascii="Book Antiqua" w:hAnsi="Book Antiqua"/>
          <w:i/>
          <w:sz w:val="24"/>
          <w:szCs w:val="24"/>
        </w:rPr>
        <w:t>Tissue Eng Part A</w:t>
      </w:r>
      <w:r w:rsidRPr="000A5B99">
        <w:rPr>
          <w:rFonts w:ascii="Book Antiqua" w:hAnsi="Book Antiqua"/>
          <w:sz w:val="24"/>
          <w:szCs w:val="24"/>
        </w:rPr>
        <w:t xml:space="preserve"> 2009; </w:t>
      </w:r>
      <w:r w:rsidRPr="000A5B99">
        <w:rPr>
          <w:rFonts w:ascii="Book Antiqua" w:hAnsi="Book Antiqua"/>
          <w:b/>
          <w:sz w:val="24"/>
          <w:szCs w:val="24"/>
        </w:rPr>
        <w:t>15</w:t>
      </w:r>
      <w:r w:rsidRPr="000A5B99">
        <w:rPr>
          <w:rFonts w:ascii="Book Antiqua" w:hAnsi="Book Antiqua"/>
          <w:sz w:val="24"/>
          <w:szCs w:val="24"/>
        </w:rPr>
        <w:t>: 2665-2676 [PMID: 19207043]</w:t>
      </w:r>
    </w:p>
    <w:p w14:paraId="2D6857BF"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4 </w:t>
      </w:r>
      <w:r w:rsidRPr="000A5B99">
        <w:rPr>
          <w:rFonts w:ascii="Book Antiqua" w:hAnsi="Book Antiqua"/>
          <w:b/>
          <w:sz w:val="24"/>
          <w:szCs w:val="24"/>
        </w:rPr>
        <w:t>Mallis P</w:t>
      </w:r>
      <w:r w:rsidRPr="000A5B99">
        <w:rPr>
          <w:rFonts w:ascii="Book Antiqua" w:hAnsi="Book Antiqua"/>
          <w:sz w:val="24"/>
          <w:szCs w:val="24"/>
        </w:rPr>
        <w:t xml:space="preserve">, Gontika I, Poulogiannopoulos T, Zoidakis J, Vlahou A, Michalopoulos E, Chatzistamatiou T, Papassavas A, Stavropoulos-Giokas C. Evaluation of decellularization in umbilical cord artery. </w:t>
      </w:r>
      <w:r w:rsidRPr="000A5B99">
        <w:rPr>
          <w:rFonts w:ascii="Book Antiqua" w:hAnsi="Book Antiqua"/>
          <w:i/>
          <w:sz w:val="24"/>
          <w:szCs w:val="24"/>
        </w:rPr>
        <w:t>Transplant Proc</w:t>
      </w:r>
      <w:r w:rsidRPr="000A5B99">
        <w:rPr>
          <w:rFonts w:ascii="Book Antiqua" w:hAnsi="Book Antiqua"/>
          <w:sz w:val="24"/>
          <w:szCs w:val="24"/>
        </w:rPr>
        <w:t xml:space="preserve"> 2014; </w:t>
      </w:r>
      <w:r w:rsidRPr="000A5B99">
        <w:rPr>
          <w:rFonts w:ascii="Book Antiqua" w:hAnsi="Book Antiqua"/>
          <w:b/>
          <w:sz w:val="24"/>
          <w:szCs w:val="24"/>
        </w:rPr>
        <w:t>46</w:t>
      </w:r>
      <w:r w:rsidRPr="000A5B99">
        <w:rPr>
          <w:rFonts w:ascii="Book Antiqua" w:hAnsi="Book Antiqua"/>
          <w:sz w:val="24"/>
          <w:szCs w:val="24"/>
        </w:rPr>
        <w:t>: 3232-3239 [PMID: 25420867 DOI: 10.1016/j.transproceed.2014.10.027]</w:t>
      </w:r>
    </w:p>
    <w:p w14:paraId="16FAFCDA"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lastRenderedPageBreak/>
        <w:t xml:space="preserve">5 </w:t>
      </w:r>
      <w:r w:rsidRPr="000A5B99">
        <w:rPr>
          <w:rFonts w:ascii="Book Antiqua" w:hAnsi="Book Antiqua"/>
          <w:b/>
          <w:sz w:val="24"/>
          <w:szCs w:val="24"/>
        </w:rPr>
        <w:t>Carrabba M</w:t>
      </w:r>
      <w:r w:rsidRPr="000A5B99">
        <w:rPr>
          <w:rFonts w:ascii="Book Antiqua" w:hAnsi="Book Antiqua"/>
          <w:sz w:val="24"/>
          <w:szCs w:val="24"/>
        </w:rPr>
        <w:t xml:space="preserve">, Madeddu P. Current Strategies for the Manufacture of Small Size Tissue Engineering Vascular Grafts. </w:t>
      </w:r>
      <w:r w:rsidRPr="000A5B99">
        <w:rPr>
          <w:rFonts w:ascii="Book Antiqua" w:hAnsi="Book Antiqua"/>
          <w:i/>
          <w:sz w:val="24"/>
          <w:szCs w:val="24"/>
        </w:rPr>
        <w:t>Front Bioeng Biotechnol</w:t>
      </w:r>
      <w:r w:rsidRPr="000A5B99">
        <w:rPr>
          <w:rFonts w:ascii="Book Antiqua" w:hAnsi="Book Antiqua"/>
          <w:sz w:val="24"/>
          <w:szCs w:val="24"/>
        </w:rPr>
        <w:t xml:space="preserve"> 2018; </w:t>
      </w:r>
      <w:r w:rsidRPr="000A5B99">
        <w:rPr>
          <w:rFonts w:ascii="Book Antiqua" w:hAnsi="Book Antiqua"/>
          <w:b/>
          <w:sz w:val="24"/>
          <w:szCs w:val="24"/>
        </w:rPr>
        <w:t>6</w:t>
      </w:r>
      <w:r w:rsidRPr="000A5B99">
        <w:rPr>
          <w:rFonts w:ascii="Book Antiqua" w:hAnsi="Book Antiqua"/>
          <w:sz w:val="24"/>
          <w:szCs w:val="24"/>
        </w:rPr>
        <w:t>: 41 [PMID: 29721495 DOI: 10.3389/fbioe.2018.00041]</w:t>
      </w:r>
    </w:p>
    <w:p w14:paraId="35C2EF18"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6 </w:t>
      </w:r>
      <w:r w:rsidRPr="000A5B99">
        <w:rPr>
          <w:rFonts w:ascii="Book Antiqua" w:hAnsi="Book Antiqua"/>
          <w:b/>
          <w:sz w:val="24"/>
          <w:szCs w:val="24"/>
        </w:rPr>
        <w:t>Peck M</w:t>
      </w:r>
      <w:r w:rsidRPr="000A5B99">
        <w:rPr>
          <w:rFonts w:ascii="Book Antiqua" w:hAnsi="Book Antiqua"/>
          <w:sz w:val="24"/>
          <w:szCs w:val="24"/>
        </w:rPr>
        <w:t xml:space="preserve">, Gebhart D, Dusserre N, McAllister TN, L'Heureux N. The evolution of vascular tissue engineering and current state of the art. </w:t>
      </w:r>
      <w:r w:rsidRPr="000A5B99">
        <w:rPr>
          <w:rFonts w:ascii="Book Antiqua" w:hAnsi="Book Antiqua"/>
          <w:i/>
          <w:sz w:val="24"/>
          <w:szCs w:val="24"/>
        </w:rPr>
        <w:t>Cells Tissues Organs</w:t>
      </w:r>
      <w:r w:rsidRPr="000A5B99">
        <w:rPr>
          <w:rFonts w:ascii="Book Antiqua" w:hAnsi="Book Antiqua"/>
          <w:sz w:val="24"/>
          <w:szCs w:val="24"/>
        </w:rPr>
        <w:t xml:space="preserve"> 2012; </w:t>
      </w:r>
      <w:r w:rsidRPr="000A5B99">
        <w:rPr>
          <w:rFonts w:ascii="Book Antiqua" w:hAnsi="Book Antiqua"/>
          <w:b/>
          <w:sz w:val="24"/>
          <w:szCs w:val="24"/>
        </w:rPr>
        <w:t>195</w:t>
      </w:r>
      <w:r w:rsidRPr="000A5B99">
        <w:rPr>
          <w:rFonts w:ascii="Book Antiqua" w:hAnsi="Book Antiqua"/>
          <w:sz w:val="24"/>
          <w:szCs w:val="24"/>
        </w:rPr>
        <w:t>: 144-158 [PMID: 21996786 DOI: 10.1159/000331406]</w:t>
      </w:r>
    </w:p>
    <w:p w14:paraId="125B3287"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7 </w:t>
      </w:r>
      <w:r w:rsidRPr="000A5B99">
        <w:rPr>
          <w:rFonts w:ascii="Book Antiqua" w:hAnsi="Book Antiqua"/>
          <w:b/>
          <w:sz w:val="24"/>
          <w:szCs w:val="24"/>
        </w:rPr>
        <w:t>Seifu DG</w:t>
      </w:r>
      <w:r w:rsidRPr="000A5B99">
        <w:rPr>
          <w:rFonts w:ascii="Book Antiqua" w:hAnsi="Book Antiqua"/>
          <w:sz w:val="24"/>
          <w:szCs w:val="24"/>
        </w:rPr>
        <w:t xml:space="preserve">, Purnama A, Mequanint K, Mantovani D. Small-diameter vascular tissue engineering. </w:t>
      </w:r>
      <w:r w:rsidRPr="000A5B99">
        <w:rPr>
          <w:rFonts w:ascii="Book Antiqua" w:hAnsi="Book Antiqua"/>
          <w:i/>
          <w:sz w:val="24"/>
          <w:szCs w:val="24"/>
        </w:rPr>
        <w:t>Nat Rev Cardiol</w:t>
      </w:r>
      <w:r w:rsidRPr="000A5B99">
        <w:rPr>
          <w:rFonts w:ascii="Book Antiqua" w:hAnsi="Book Antiqua"/>
          <w:sz w:val="24"/>
          <w:szCs w:val="24"/>
        </w:rPr>
        <w:t xml:space="preserve"> 2013; </w:t>
      </w:r>
      <w:r w:rsidRPr="000A5B99">
        <w:rPr>
          <w:rFonts w:ascii="Book Antiqua" w:hAnsi="Book Antiqua"/>
          <w:b/>
          <w:sz w:val="24"/>
          <w:szCs w:val="24"/>
        </w:rPr>
        <w:t>10</w:t>
      </w:r>
      <w:r w:rsidRPr="000A5B99">
        <w:rPr>
          <w:rFonts w:ascii="Book Antiqua" w:hAnsi="Book Antiqua"/>
          <w:sz w:val="24"/>
          <w:szCs w:val="24"/>
        </w:rPr>
        <w:t>: 410-421 [PMID: 23689702 DOI: 10.1038/nrcardio.2013.77]</w:t>
      </w:r>
    </w:p>
    <w:p w14:paraId="4FAE3178"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8 </w:t>
      </w:r>
      <w:r w:rsidRPr="000A5B99">
        <w:rPr>
          <w:rFonts w:ascii="Book Antiqua" w:hAnsi="Book Antiqua"/>
          <w:b/>
          <w:sz w:val="24"/>
          <w:szCs w:val="24"/>
        </w:rPr>
        <w:t>Sánchez PF</w:t>
      </w:r>
      <w:r w:rsidRPr="000A5B99">
        <w:rPr>
          <w:rFonts w:ascii="Book Antiqua" w:hAnsi="Book Antiqua"/>
          <w:sz w:val="24"/>
          <w:szCs w:val="24"/>
        </w:rPr>
        <w:t xml:space="preserve">, Brey EM, Briceño JC. Endothelialization mechanisms in vascular grafts. </w:t>
      </w:r>
      <w:r w:rsidRPr="000A5B99">
        <w:rPr>
          <w:rFonts w:ascii="Book Antiqua" w:hAnsi="Book Antiqua"/>
          <w:i/>
          <w:sz w:val="24"/>
          <w:szCs w:val="24"/>
        </w:rPr>
        <w:t>J Tissue Eng Regen Med</w:t>
      </w:r>
      <w:r w:rsidRPr="000A5B99">
        <w:rPr>
          <w:rFonts w:ascii="Book Antiqua" w:hAnsi="Book Antiqua"/>
          <w:sz w:val="24"/>
          <w:szCs w:val="24"/>
        </w:rPr>
        <w:t xml:space="preserve"> 2018; </w:t>
      </w:r>
      <w:r w:rsidRPr="000A5B99">
        <w:rPr>
          <w:rFonts w:ascii="Book Antiqua" w:hAnsi="Book Antiqua"/>
          <w:b/>
          <w:sz w:val="24"/>
          <w:szCs w:val="24"/>
        </w:rPr>
        <w:t>12</w:t>
      </w:r>
      <w:r w:rsidRPr="000A5B99">
        <w:rPr>
          <w:rFonts w:ascii="Book Antiqua" w:hAnsi="Book Antiqua"/>
          <w:sz w:val="24"/>
          <w:szCs w:val="24"/>
        </w:rPr>
        <w:t>: 2164-2178 [PMID: 30079631 DOI: 10.1002/term.2747]</w:t>
      </w:r>
    </w:p>
    <w:p w14:paraId="68ACACEC"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9 </w:t>
      </w:r>
      <w:r w:rsidRPr="000A5B99">
        <w:rPr>
          <w:rFonts w:ascii="Book Antiqua" w:hAnsi="Book Antiqua"/>
          <w:b/>
          <w:sz w:val="24"/>
          <w:szCs w:val="24"/>
        </w:rPr>
        <w:t>D Levit R</w:t>
      </w:r>
      <w:r w:rsidRPr="000A5B99">
        <w:rPr>
          <w:rFonts w:ascii="Book Antiqua" w:hAnsi="Book Antiqua"/>
          <w:sz w:val="24"/>
          <w:szCs w:val="24"/>
        </w:rPr>
        <w:t xml:space="preserve">. Engineering Vessels as Good as New? </w:t>
      </w:r>
      <w:r w:rsidRPr="000A5B99">
        <w:rPr>
          <w:rFonts w:ascii="Book Antiqua" w:hAnsi="Book Antiqua"/>
          <w:i/>
          <w:sz w:val="24"/>
          <w:szCs w:val="24"/>
        </w:rPr>
        <w:t>JACC Basic Transl Sci</w:t>
      </w:r>
      <w:r w:rsidRPr="000A5B99">
        <w:rPr>
          <w:rFonts w:ascii="Book Antiqua" w:hAnsi="Book Antiqua"/>
          <w:sz w:val="24"/>
          <w:szCs w:val="24"/>
        </w:rPr>
        <w:t xml:space="preserve"> 2018; </w:t>
      </w:r>
      <w:r w:rsidRPr="000A5B99">
        <w:rPr>
          <w:rFonts w:ascii="Book Antiqua" w:hAnsi="Book Antiqua"/>
          <w:b/>
          <w:sz w:val="24"/>
          <w:szCs w:val="24"/>
        </w:rPr>
        <w:t>3</w:t>
      </w:r>
      <w:r w:rsidRPr="000A5B99">
        <w:rPr>
          <w:rFonts w:ascii="Book Antiqua" w:hAnsi="Book Antiqua"/>
          <w:sz w:val="24"/>
          <w:szCs w:val="24"/>
        </w:rPr>
        <w:t>: 119-121 [PMID: 30062199 DOI: 10.1016/j.jacbts.2017.11.008]</w:t>
      </w:r>
    </w:p>
    <w:p w14:paraId="4372BBE4" w14:textId="62E17228"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10 </w:t>
      </w:r>
      <w:r w:rsidRPr="000A5B99">
        <w:rPr>
          <w:rFonts w:ascii="Book Antiqua" w:hAnsi="Book Antiqua"/>
          <w:b/>
          <w:sz w:val="24"/>
          <w:szCs w:val="24"/>
        </w:rPr>
        <w:t>Lin CH</w:t>
      </w:r>
      <w:r w:rsidRPr="000A5B99">
        <w:rPr>
          <w:rFonts w:ascii="Book Antiqua" w:hAnsi="Book Antiqua"/>
          <w:sz w:val="24"/>
          <w:szCs w:val="24"/>
        </w:rPr>
        <w:t xml:space="preserve">, Hsia K, Ma H, Lee H, Lu JH. In Vivo Performance of Decellularized Vascular Grafts: A Review Article. </w:t>
      </w:r>
      <w:r w:rsidRPr="000A5B99">
        <w:rPr>
          <w:rFonts w:ascii="Book Antiqua" w:hAnsi="Book Antiqua"/>
          <w:i/>
          <w:sz w:val="24"/>
          <w:szCs w:val="24"/>
        </w:rPr>
        <w:t>Int J Mol Sci</w:t>
      </w:r>
      <w:r w:rsidRPr="000A5B99">
        <w:rPr>
          <w:rFonts w:ascii="Book Antiqua" w:hAnsi="Book Antiqua"/>
          <w:sz w:val="24"/>
          <w:szCs w:val="24"/>
        </w:rPr>
        <w:t xml:space="preserve"> 2018; </w:t>
      </w:r>
      <w:r w:rsidRPr="000A5B99">
        <w:rPr>
          <w:rFonts w:ascii="Book Antiqua" w:hAnsi="Book Antiqua"/>
          <w:b/>
          <w:sz w:val="24"/>
          <w:szCs w:val="24"/>
        </w:rPr>
        <w:t>19</w:t>
      </w:r>
      <w:r w:rsidRPr="000A5B99">
        <w:rPr>
          <w:rFonts w:ascii="Book Antiqua" w:hAnsi="Book Antiqua"/>
          <w:sz w:val="24"/>
          <w:szCs w:val="24"/>
        </w:rPr>
        <w:t xml:space="preserve"> [PMID: 30029536 DOI: 10.3390/ijms19072101]</w:t>
      </w:r>
    </w:p>
    <w:p w14:paraId="239EF1B9"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11 </w:t>
      </w:r>
      <w:r w:rsidRPr="000A5B99">
        <w:rPr>
          <w:rFonts w:ascii="Book Antiqua" w:hAnsi="Book Antiqua"/>
          <w:b/>
          <w:sz w:val="24"/>
          <w:szCs w:val="24"/>
        </w:rPr>
        <w:t>Cunnane EM</w:t>
      </w:r>
      <w:r w:rsidRPr="000A5B99">
        <w:rPr>
          <w:rFonts w:ascii="Book Antiqua" w:hAnsi="Book Antiqua"/>
          <w:sz w:val="24"/>
          <w:szCs w:val="24"/>
        </w:rPr>
        <w:t xml:space="preserve">, Weinbaum JS, O'Brien FJ, Vorp DA. Future Perspectives on the Role of Stem Cells and Extracellular Vesicles in Vascular Tissue Regeneration. </w:t>
      </w:r>
      <w:r w:rsidRPr="000A5B99">
        <w:rPr>
          <w:rFonts w:ascii="Book Antiqua" w:hAnsi="Book Antiqua"/>
          <w:i/>
          <w:sz w:val="24"/>
          <w:szCs w:val="24"/>
        </w:rPr>
        <w:t>Front Cardiovasc Med</w:t>
      </w:r>
      <w:r w:rsidRPr="000A5B99">
        <w:rPr>
          <w:rFonts w:ascii="Book Antiqua" w:hAnsi="Book Antiqua"/>
          <w:sz w:val="24"/>
          <w:szCs w:val="24"/>
        </w:rPr>
        <w:t xml:space="preserve"> 2018; </w:t>
      </w:r>
      <w:r w:rsidRPr="000A5B99">
        <w:rPr>
          <w:rFonts w:ascii="Book Antiqua" w:hAnsi="Book Antiqua"/>
          <w:b/>
          <w:sz w:val="24"/>
          <w:szCs w:val="24"/>
        </w:rPr>
        <w:t>5</w:t>
      </w:r>
      <w:r w:rsidRPr="000A5B99">
        <w:rPr>
          <w:rFonts w:ascii="Book Antiqua" w:hAnsi="Book Antiqua"/>
          <w:sz w:val="24"/>
          <w:szCs w:val="24"/>
        </w:rPr>
        <w:t>: 86 [PMID: 30018970 DOI: 10.3389/fcvm.2018.00086]</w:t>
      </w:r>
    </w:p>
    <w:p w14:paraId="23ABFC28"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12 </w:t>
      </w:r>
      <w:r w:rsidRPr="000A5B99">
        <w:rPr>
          <w:rFonts w:ascii="Book Antiqua" w:hAnsi="Book Antiqua"/>
          <w:b/>
          <w:sz w:val="24"/>
          <w:szCs w:val="24"/>
        </w:rPr>
        <w:t>Chan XY</w:t>
      </w:r>
      <w:r w:rsidRPr="000A5B99">
        <w:rPr>
          <w:rFonts w:ascii="Book Antiqua" w:hAnsi="Book Antiqua"/>
          <w:sz w:val="24"/>
          <w:szCs w:val="24"/>
        </w:rPr>
        <w:t xml:space="preserve">, Elliott MB, Macklin B, Gerecht S. Human Pluripotent Stem Cells to Engineer Blood Vessels. </w:t>
      </w:r>
      <w:r w:rsidRPr="000A5B99">
        <w:rPr>
          <w:rFonts w:ascii="Book Antiqua" w:hAnsi="Book Antiqua"/>
          <w:i/>
          <w:sz w:val="24"/>
          <w:szCs w:val="24"/>
        </w:rPr>
        <w:t>Adv Biochem Eng Biotechnol</w:t>
      </w:r>
      <w:r w:rsidRPr="000A5B99">
        <w:rPr>
          <w:rFonts w:ascii="Book Antiqua" w:hAnsi="Book Antiqua"/>
          <w:sz w:val="24"/>
          <w:szCs w:val="24"/>
        </w:rPr>
        <w:t xml:space="preserve"> 2018; </w:t>
      </w:r>
      <w:r w:rsidRPr="000A5B99">
        <w:rPr>
          <w:rFonts w:ascii="Book Antiqua" w:hAnsi="Book Antiqua"/>
          <w:b/>
          <w:sz w:val="24"/>
          <w:szCs w:val="24"/>
        </w:rPr>
        <w:t>163</w:t>
      </w:r>
      <w:r w:rsidRPr="000A5B99">
        <w:rPr>
          <w:rFonts w:ascii="Book Antiqua" w:hAnsi="Book Antiqua"/>
          <w:sz w:val="24"/>
          <w:szCs w:val="24"/>
        </w:rPr>
        <w:t>: 147-168 [PMID: 29090328 DOI: 10.1007/10_2017_28]</w:t>
      </w:r>
    </w:p>
    <w:p w14:paraId="17F55BFB"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13 </w:t>
      </w:r>
      <w:r w:rsidRPr="000A5B99">
        <w:rPr>
          <w:rFonts w:ascii="Book Antiqua" w:hAnsi="Book Antiqua"/>
          <w:b/>
          <w:sz w:val="24"/>
          <w:szCs w:val="24"/>
        </w:rPr>
        <w:t>Boroujeni ME</w:t>
      </w:r>
      <w:r w:rsidRPr="000A5B99">
        <w:rPr>
          <w:rFonts w:ascii="Book Antiqua" w:hAnsi="Book Antiqua"/>
          <w:sz w:val="24"/>
          <w:szCs w:val="24"/>
        </w:rPr>
        <w:t xml:space="preserve">, Gardaneh M. Umbilical cord: an unlimited source of cells differentiable towards dopaminergic neurons. </w:t>
      </w:r>
      <w:r w:rsidRPr="000A5B99">
        <w:rPr>
          <w:rFonts w:ascii="Book Antiqua" w:hAnsi="Book Antiqua"/>
          <w:i/>
          <w:sz w:val="24"/>
          <w:szCs w:val="24"/>
        </w:rPr>
        <w:t>Neural Regen Res</w:t>
      </w:r>
      <w:r w:rsidRPr="000A5B99">
        <w:rPr>
          <w:rFonts w:ascii="Book Antiqua" w:hAnsi="Book Antiqua"/>
          <w:sz w:val="24"/>
          <w:szCs w:val="24"/>
        </w:rPr>
        <w:t xml:space="preserve"> 2017; </w:t>
      </w:r>
      <w:r w:rsidRPr="000A5B99">
        <w:rPr>
          <w:rFonts w:ascii="Book Antiqua" w:hAnsi="Book Antiqua"/>
          <w:b/>
          <w:sz w:val="24"/>
          <w:szCs w:val="24"/>
        </w:rPr>
        <w:t>12</w:t>
      </w:r>
      <w:r w:rsidRPr="000A5B99">
        <w:rPr>
          <w:rFonts w:ascii="Book Antiqua" w:hAnsi="Book Antiqua"/>
          <w:sz w:val="24"/>
          <w:szCs w:val="24"/>
        </w:rPr>
        <w:t>: 1186-1192 [PMID: 28852404 DOI: 10.4103/1673-5374.211201]</w:t>
      </w:r>
    </w:p>
    <w:p w14:paraId="3AD670AB"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14 </w:t>
      </w:r>
      <w:r w:rsidRPr="000A5B99">
        <w:rPr>
          <w:rFonts w:ascii="Book Antiqua" w:hAnsi="Book Antiqua"/>
          <w:b/>
          <w:sz w:val="24"/>
          <w:szCs w:val="24"/>
        </w:rPr>
        <w:t>Alfirevic Z</w:t>
      </w:r>
      <w:r w:rsidRPr="000A5B99">
        <w:rPr>
          <w:rFonts w:ascii="Book Antiqua" w:hAnsi="Book Antiqua"/>
          <w:sz w:val="24"/>
          <w:szCs w:val="24"/>
        </w:rPr>
        <w:t xml:space="preserve">, Stampalija T, Dowswell T. Fetal and umbilical Doppler ultrasound in high-risk pregnancies. </w:t>
      </w:r>
      <w:r w:rsidRPr="000A5B99">
        <w:rPr>
          <w:rFonts w:ascii="Book Antiqua" w:hAnsi="Book Antiqua"/>
          <w:i/>
          <w:sz w:val="24"/>
          <w:szCs w:val="24"/>
        </w:rPr>
        <w:t>Cochrane Database Syst Rev</w:t>
      </w:r>
      <w:r w:rsidRPr="000A5B99">
        <w:rPr>
          <w:rFonts w:ascii="Book Antiqua" w:hAnsi="Book Antiqua"/>
          <w:sz w:val="24"/>
          <w:szCs w:val="24"/>
        </w:rPr>
        <w:t xml:space="preserve"> 2017; </w:t>
      </w:r>
      <w:r w:rsidRPr="000A5B99">
        <w:rPr>
          <w:rFonts w:ascii="Book Antiqua" w:hAnsi="Book Antiqua"/>
          <w:b/>
          <w:sz w:val="24"/>
          <w:szCs w:val="24"/>
        </w:rPr>
        <w:t>6</w:t>
      </w:r>
      <w:r w:rsidRPr="000A5B99">
        <w:rPr>
          <w:rFonts w:ascii="Book Antiqua" w:hAnsi="Book Antiqua"/>
          <w:sz w:val="24"/>
          <w:szCs w:val="24"/>
        </w:rPr>
        <w:t>: CD007529 [PMID: 28613398 DOI: 10.1002/14651858.CD007529.pub4]</w:t>
      </w:r>
    </w:p>
    <w:p w14:paraId="4FAD2AB5"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lastRenderedPageBreak/>
        <w:t xml:space="preserve">15 </w:t>
      </w:r>
      <w:r w:rsidRPr="000A5B99">
        <w:rPr>
          <w:rFonts w:ascii="Book Antiqua" w:hAnsi="Book Antiqua"/>
          <w:b/>
          <w:sz w:val="24"/>
          <w:szCs w:val="24"/>
        </w:rPr>
        <w:t>DeFreitas MJ</w:t>
      </w:r>
      <w:r w:rsidRPr="000A5B99">
        <w:rPr>
          <w:rFonts w:ascii="Book Antiqua" w:hAnsi="Book Antiqua"/>
          <w:sz w:val="24"/>
          <w:szCs w:val="24"/>
        </w:rPr>
        <w:t xml:space="preserve">, Mathur D, Seeherunvong W, Cano T, Katsoufis CP, Duara S, Yasin S, Zilleruelo G, Rodriguez MM, Abitbol CL. Umbilical artery histomorphometry: a link between the intrauterine environment and kidney development. </w:t>
      </w:r>
      <w:r w:rsidRPr="000A5B99">
        <w:rPr>
          <w:rFonts w:ascii="Book Antiqua" w:hAnsi="Book Antiqua"/>
          <w:i/>
          <w:sz w:val="24"/>
          <w:szCs w:val="24"/>
        </w:rPr>
        <w:t>J Dev Orig Health Dis</w:t>
      </w:r>
      <w:r w:rsidRPr="000A5B99">
        <w:rPr>
          <w:rFonts w:ascii="Book Antiqua" w:hAnsi="Book Antiqua"/>
          <w:sz w:val="24"/>
          <w:szCs w:val="24"/>
        </w:rPr>
        <w:t xml:space="preserve"> 2017; </w:t>
      </w:r>
      <w:r w:rsidRPr="000A5B99">
        <w:rPr>
          <w:rFonts w:ascii="Book Antiqua" w:hAnsi="Book Antiqua"/>
          <w:b/>
          <w:sz w:val="24"/>
          <w:szCs w:val="24"/>
        </w:rPr>
        <w:t>8</w:t>
      </w:r>
      <w:r w:rsidRPr="000A5B99">
        <w:rPr>
          <w:rFonts w:ascii="Book Antiqua" w:hAnsi="Book Antiqua"/>
          <w:sz w:val="24"/>
          <w:szCs w:val="24"/>
        </w:rPr>
        <w:t>: 349-356 [PMID: 28260559 DOI: 10.1017/S2040174417000113]</w:t>
      </w:r>
    </w:p>
    <w:p w14:paraId="414C52BF"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16 </w:t>
      </w:r>
      <w:r w:rsidRPr="000A5B99">
        <w:rPr>
          <w:rFonts w:ascii="Book Antiqua" w:hAnsi="Book Antiqua"/>
          <w:b/>
          <w:sz w:val="24"/>
          <w:szCs w:val="24"/>
        </w:rPr>
        <w:t>Chakhunashvili K</w:t>
      </w:r>
      <w:r w:rsidRPr="000A5B99">
        <w:rPr>
          <w:rFonts w:ascii="Book Antiqua" w:hAnsi="Book Antiqua"/>
          <w:sz w:val="24"/>
          <w:szCs w:val="24"/>
        </w:rPr>
        <w:t xml:space="preserve">, Kiladze M, G Chakhunashvili D, Karalashvili L, Kakabadze Z. A three-dimensional scaffold from decellularized human umbilical artery for bile duct reconstruction. </w:t>
      </w:r>
      <w:r w:rsidRPr="000A5B99">
        <w:rPr>
          <w:rFonts w:ascii="Book Antiqua" w:hAnsi="Book Antiqua"/>
          <w:i/>
          <w:sz w:val="24"/>
          <w:szCs w:val="24"/>
        </w:rPr>
        <w:t>Ann Ital Chir</w:t>
      </w:r>
      <w:r w:rsidRPr="000A5B99">
        <w:rPr>
          <w:rFonts w:ascii="Book Antiqua" w:hAnsi="Book Antiqua"/>
          <w:sz w:val="24"/>
          <w:szCs w:val="24"/>
        </w:rPr>
        <w:t xml:space="preserve"> 2019; </w:t>
      </w:r>
      <w:r w:rsidRPr="000A5B99">
        <w:rPr>
          <w:rFonts w:ascii="Book Antiqua" w:hAnsi="Book Antiqua"/>
          <w:b/>
          <w:sz w:val="24"/>
          <w:szCs w:val="24"/>
        </w:rPr>
        <w:t>90</w:t>
      </w:r>
      <w:r w:rsidRPr="000A5B99">
        <w:rPr>
          <w:rFonts w:ascii="Book Antiqua" w:hAnsi="Book Antiqua"/>
          <w:sz w:val="24"/>
          <w:szCs w:val="24"/>
        </w:rPr>
        <w:t>: 165-173 [PMID: 30530984]</w:t>
      </w:r>
    </w:p>
    <w:p w14:paraId="280F3FEE"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17 </w:t>
      </w:r>
      <w:r w:rsidRPr="000A5B99">
        <w:rPr>
          <w:rFonts w:ascii="Book Antiqua" w:hAnsi="Book Antiqua"/>
          <w:b/>
          <w:sz w:val="24"/>
          <w:szCs w:val="24"/>
        </w:rPr>
        <w:t>Mallis P</w:t>
      </w:r>
      <w:r w:rsidRPr="000A5B99">
        <w:rPr>
          <w:rFonts w:ascii="Book Antiqua" w:hAnsi="Book Antiqua"/>
          <w:sz w:val="24"/>
          <w:szCs w:val="24"/>
        </w:rPr>
        <w:t xml:space="preserve">, Michalopoulos E, Dinou A, Vlachou MS, Panagouli E, Papapanagiotou A, Kassi E, Giokas CS. Development of HLA-matched vascular grafts utilizing decellularized human umbilical artery. </w:t>
      </w:r>
      <w:r w:rsidRPr="000A5B99">
        <w:rPr>
          <w:rFonts w:ascii="Book Antiqua" w:hAnsi="Book Antiqua"/>
          <w:i/>
          <w:sz w:val="24"/>
          <w:szCs w:val="24"/>
        </w:rPr>
        <w:t>Hum Immunol</w:t>
      </w:r>
      <w:r w:rsidRPr="000A5B99">
        <w:rPr>
          <w:rFonts w:ascii="Book Antiqua" w:hAnsi="Book Antiqua"/>
          <w:sz w:val="24"/>
          <w:szCs w:val="24"/>
        </w:rPr>
        <w:t xml:space="preserve"> 2018; </w:t>
      </w:r>
      <w:r w:rsidRPr="000A5B99">
        <w:rPr>
          <w:rFonts w:ascii="Book Antiqua" w:hAnsi="Book Antiqua"/>
          <w:b/>
          <w:sz w:val="24"/>
          <w:szCs w:val="24"/>
        </w:rPr>
        <w:t>79</w:t>
      </w:r>
      <w:r w:rsidRPr="000A5B99">
        <w:rPr>
          <w:rFonts w:ascii="Book Antiqua" w:hAnsi="Book Antiqua"/>
          <w:sz w:val="24"/>
          <w:szCs w:val="24"/>
        </w:rPr>
        <w:t>: 855-860 [PMID: 30213613 DOI: 10.1016/j.humimm.2018.09.001]</w:t>
      </w:r>
    </w:p>
    <w:p w14:paraId="6C145F6E"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18 </w:t>
      </w:r>
      <w:r w:rsidRPr="000A5B99">
        <w:rPr>
          <w:rFonts w:ascii="Book Antiqua" w:hAnsi="Book Antiqua"/>
          <w:b/>
          <w:sz w:val="24"/>
          <w:szCs w:val="24"/>
        </w:rPr>
        <w:t>Rodríguez-Rodríguez VE</w:t>
      </w:r>
      <w:r w:rsidRPr="000A5B99">
        <w:rPr>
          <w:rFonts w:ascii="Book Antiqua" w:hAnsi="Book Antiqua"/>
          <w:sz w:val="24"/>
          <w:szCs w:val="24"/>
        </w:rPr>
        <w:t xml:space="preserve">, Martínez-González B, Quiroga-Garza A, Reyes-Hernández CG, de la Fuente-Villarreal D, de la Garza-Castro O, Guzmán-López S, Elizondo-Omaña RE. Human Umbilical Vessels: Choosing the Optimal Decellularization Method. </w:t>
      </w:r>
      <w:r w:rsidRPr="000A5B99">
        <w:rPr>
          <w:rFonts w:ascii="Book Antiqua" w:hAnsi="Book Antiqua"/>
          <w:i/>
          <w:sz w:val="24"/>
          <w:szCs w:val="24"/>
        </w:rPr>
        <w:t>ASAIO J</w:t>
      </w:r>
      <w:r w:rsidRPr="000A5B99">
        <w:rPr>
          <w:rFonts w:ascii="Book Antiqua" w:hAnsi="Book Antiqua"/>
          <w:sz w:val="24"/>
          <w:szCs w:val="24"/>
        </w:rPr>
        <w:t xml:space="preserve"> 2018; </w:t>
      </w:r>
      <w:r w:rsidRPr="000A5B99">
        <w:rPr>
          <w:rFonts w:ascii="Book Antiqua" w:hAnsi="Book Antiqua"/>
          <w:b/>
          <w:sz w:val="24"/>
          <w:szCs w:val="24"/>
        </w:rPr>
        <w:t>64</w:t>
      </w:r>
      <w:r w:rsidRPr="000A5B99">
        <w:rPr>
          <w:rFonts w:ascii="Book Antiqua" w:hAnsi="Book Antiqua"/>
          <w:sz w:val="24"/>
          <w:szCs w:val="24"/>
        </w:rPr>
        <w:t>: 575-580 [PMID: 29095734 DOI: 10.1097/MAT.0000000000000715]</w:t>
      </w:r>
    </w:p>
    <w:p w14:paraId="649DF439"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19 </w:t>
      </w:r>
      <w:r w:rsidRPr="000A5B99">
        <w:rPr>
          <w:rFonts w:ascii="Book Antiqua" w:hAnsi="Book Antiqua"/>
          <w:b/>
          <w:sz w:val="24"/>
          <w:szCs w:val="24"/>
        </w:rPr>
        <w:t>Tuan-Mu HY</w:t>
      </w:r>
      <w:r w:rsidRPr="000A5B99">
        <w:rPr>
          <w:rFonts w:ascii="Book Antiqua" w:hAnsi="Book Antiqua"/>
          <w:sz w:val="24"/>
          <w:szCs w:val="24"/>
        </w:rPr>
        <w:t xml:space="preserve">, Yu CH, Hu JJ. On the decellularization of fresh or frozen human umbilical arteries: implications for small-diameter tissue engineered vascular grafts. </w:t>
      </w:r>
      <w:r w:rsidRPr="000A5B99">
        <w:rPr>
          <w:rFonts w:ascii="Book Antiqua" w:hAnsi="Book Antiqua"/>
          <w:i/>
          <w:sz w:val="24"/>
          <w:szCs w:val="24"/>
        </w:rPr>
        <w:t>Ann Biomed Eng</w:t>
      </w:r>
      <w:r w:rsidRPr="000A5B99">
        <w:rPr>
          <w:rFonts w:ascii="Book Antiqua" w:hAnsi="Book Antiqua"/>
          <w:sz w:val="24"/>
          <w:szCs w:val="24"/>
        </w:rPr>
        <w:t xml:space="preserve"> 2014; </w:t>
      </w:r>
      <w:r w:rsidRPr="000A5B99">
        <w:rPr>
          <w:rFonts w:ascii="Book Antiqua" w:hAnsi="Book Antiqua"/>
          <w:b/>
          <w:sz w:val="24"/>
          <w:szCs w:val="24"/>
        </w:rPr>
        <w:t>42</w:t>
      </w:r>
      <w:r w:rsidRPr="000A5B99">
        <w:rPr>
          <w:rFonts w:ascii="Book Antiqua" w:hAnsi="Book Antiqua"/>
          <w:sz w:val="24"/>
          <w:szCs w:val="24"/>
        </w:rPr>
        <w:t>: 1305-1318 [PMID: 24682764 DOI: 10.1007/s10439-014-1000-1]</w:t>
      </w:r>
    </w:p>
    <w:p w14:paraId="1AAF12E4"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20 </w:t>
      </w:r>
      <w:r w:rsidRPr="000A5B99">
        <w:rPr>
          <w:rFonts w:ascii="Book Antiqua" w:hAnsi="Book Antiqua"/>
          <w:b/>
          <w:sz w:val="24"/>
          <w:szCs w:val="24"/>
        </w:rPr>
        <w:t>Takakura N</w:t>
      </w:r>
      <w:r w:rsidRPr="000A5B99">
        <w:rPr>
          <w:rFonts w:ascii="Book Antiqua" w:hAnsi="Book Antiqua"/>
          <w:sz w:val="24"/>
          <w:szCs w:val="24"/>
        </w:rPr>
        <w:t xml:space="preserve">. Discovery of a Vascular Endothelial Stem Cell (VESC) Population Required for Vascular Regeneration and Tissue Maintenance. </w:t>
      </w:r>
      <w:r w:rsidRPr="000A5B99">
        <w:rPr>
          <w:rFonts w:ascii="Book Antiqua" w:hAnsi="Book Antiqua"/>
          <w:i/>
          <w:sz w:val="24"/>
          <w:szCs w:val="24"/>
        </w:rPr>
        <w:t>Circ J</w:t>
      </w:r>
      <w:r w:rsidRPr="000A5B99">
        <w:rPr>
          <w:rFonts w:ascii="Book Antiqua" w:hAnsi="Book Antiqua"/>
          <w:sz w:val="24"/>
          <w:szCs w:val="24"/>
        </w:rPr>
        <w:t xml:space="preserve"> 2018; </w:t>
      </w:r>
      <w:r w:rsidRPr="000A5B99">
        <w:rPr>
          <w:rFonts w:ascii="Book Antiqua" w:hAnsi="Book Antiqua"/>
          <w:b/>
          <w:sz w:val="24"/>
          <w:szCs w:val="24"/>
        </w:rPr>
        <w:t>83</w:t>
      </w:r>
      <w:r w:rsidRPr="000A5B99">
        <w:rPr>
          <w:rFonts w:ascii="Book Antiqua" w:hAnsi="Book Antiqua"/>
          <w:sz w:val="24"/>
          <w:szCs w:val="24"/>
        </w:rPr>
        <w:t>: 12-17 [PMID: 30487375 DOI: 10.1253/circj.CJ-18-1180]</w:t>
      </w:r>
    </w:p>
    <w:p w14:paraId="497462AF"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21 </w:t>
      </w:r>
      <w:r w:rsidRPr="000A5B99">
        <w:rPr>
          <w:rFonts w:ascii="Book Antiqua" w:hAnsi="Book Antiqua"/>
          <w:b/>
          <w:sz w:val="24"/>
          <w:szCs w:val="24"/>
        </w:rPr>
        <w:t>Yue H</w:t>
      </w:r>
      <w:r w:rsidRPr="000A5B99">
        <w:rPr>
          <w:rFonts w:ascii="Book Antiqua" w:hAnsi="Book Antiqua"/>
          <w:sz w:val="24"/>
          <w:szCs w:val="24"/>
        </w:rPr>
        <w:t xml:space="preserve">, Febbraio M, Klenotic PA, Kennedy DJ, Wu Y, Chen S, Gohara AF, Li O, Belcher A, Kuang B, McIntyre TM, Silverstein RL, Li W. CD36 Enhances Vascular Smooth Muscle Cell Proliferation and Development of Neointimal Hyperplasia. </w:t>
      </w:r>
      <w:r w:rsidRPr="000A5B99">
        <w:rPr>
          <w:rFonts w:ascii="Book Antiqua" w:hAnsi="Book Antiqua"/>
          <w:i/>
          <w:sz w:val="24"/>
          <w:szCs w:val="24"/>
        </w:rPr>
        <w:t>Arterioscler Thromb Vasc Biol</w:t>
      </w:r>
      <w:r w:rsidRPr="000A5B99">
        <w:rPr>
          <w:rFonts w:ascii="Book Antiqua" w:hAnsi="Book Antiqua"/>
          <w:sz w:val="24"/>
          <w:szCs w:val="24"/>
        </w:rPr>
        <w:t xml:space="preserve"> 2019; </w:t>
      </w:r>
      <w:r w:rsidRPr="000A5B99">
        <w:rPr>
          <w:rFonts w:ascii="Book Antiqua" w:hAnsi="Book Antiqua"/>
          <w:b/>
          <w:sz w:val="24"/>
          <w:szCs w:val="24"/>
        </w:rPr>
        <w:t>39</w:t>
      </w:r>
      <w:r w:rsidRPr="000A5B99">
        <w:rPr>
          <w:rFonts w:ascii="Book Antiqua" w:hAnsi="Book Antiqua"/>
          <w:sz w:val="24"/>
          <w:szCs w:val="24"/>
        </w:rPr>
        <w:t>: 263-275 [PMID: 30567481 DOI: 10.1161/ATVBAHA.118.312186]</w:t>
      </w:r>
    </w:p>
    <w:p w14:paraId="10FAB3B6"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lastRenderedPageBreak/>
        <w:t xml:space="preserve">22 </w:t>
      </w:r>
      <w:r w:rsidRPr="000A5B99">
        <w:rPr>
          <w:rFonts w:ascii="Book Antiqua" w:hAnsi="Book Antiqua"/>
          <w:b/>
          <w:sz w:val="24"/>
          <w:szCs w:val="24"/>
        </w:rPr>
        <w:t>Li M</w:t>
      </w:r>
      <w:r w:rsidRPr="000A5B99">
        <w:rPr>
          <w:rFonts w:ascii="Book Antiqua" w:hAnsi="Book Antiqua"/>
          <w:sz w:val="24"/>
          <w:szCs w:val="24"/>
        </w:rPr>
        <w:t xml:space="preserve">, Qian M, Kyler K, Xu J. Endothelial-Vascular Smooth Muscle Cells Interactions in Atherosclerosis. </w:t>
      </w:r>
      <w:r w:rsidRPr="000A5B99">
        <w:rPr>
          <w:rFonts w:ascii="Book Antiqua" w:hAnsi="Book Antiqua"/>
          <w:i/>
          <w:sz w:val="24"/>
          <w:szCs w:val="24"/>
        </w:rPr>
        <w:t>Front Cardiovasc Med</w:t>
      </w:r>
      <w:r w:rsidRPr="000A5B99">
        <w:rPr>
          <w:rFonts w:ascii="Book Antiqua" w:hAnsi="Book Antiqua"/>
          <w:sz w:val="24"/>
          <w:szCs w:val="24"/>
        </w:rPr>
        <w:t xml:space="preserve"> 2018; </w:t>
      </w:r>
      <w:r w:rsidRPr="000A5B99">
        <w:rPr>
          <w:rFonts w:ascii="Book Antiqua" w:hAnsi="Book Antiqua"/>
          <w:b/>
          <w:sz w:val="24"/>
          <w:szCs w:val="24"/>
        </w:rPr>
        <w:t>5</w:t>
      </w:r>
      <w:r w:rsidRPr="000A5B99">
        <w:rPr>
          <w:rFonts w:ascii="Book Antiqua" w:hAnsi="Book Antiqua"/>
          <w:sz w:val="24"/>
          <w:szCs w:val="24"/>
        </w:rPr>
        <w:t>: 151 [PMID: 30406116 DOI: 10.3389/fcvm.2018.00151]</w:t>
      </w:r>
    </w:p>
    <w:p w14:paraId="7CCD0250"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23 </w:t>
      </w:r>
      <w:r w:rsidRPr="000A5B99">
        <w:rPr>
          <w:rFonts w:ascii="Book Antiqua" w:hAnsi="Book Antiqua"/>
          <w:b/>
          <w:sz w:val="24"/>
          <w:szCs w:val="24"/>
        </w:rPr>
        <w:t>Zhang X</w:t>
      </w:r>
      <w:r w:rsidRPr="000A5B99">
        <w:rPr>
          <w:rFonts w:ascii="Book Antiqua" w:hAnsi="Book Antiqua"/>
          <w:sz w:val="24"/>
          <w:szCs w:val="24"/>
        </w:rPr>
        <w:t xml:space="preserve">, Bendeck MP, Simmons CA, Santerre JP. Deriving vascular smooth muscle cells from mesenchymal stromal cells: Evolving differentiation strategies and current understanding of their mechanisms. </w:t>
      </w:r>
      <w:r w:rsidRPr="000A5B99">
        <w:rPr>
          <w:rFonts w:ascii="Book Antiqua" w:hAnsi="Book Antiqua"/>
          <w:i/>
          <w:sz w:val="24"/>
          <w:szCs w:val="24"/>
        </w:rPr>
        <w:t>Biomaterials</w:t>
      </w:r>
      <w:r w:rsidRPr="000A5B99">
        <w:rPr>
          <w:rFonts w:ascii="Book Antiqua" w:hAnsi="Book Antiqua"/>
          <w:sz w:val="24"/>
          <w:szCs w:val="24"/>
        </w:rPr>
        <w:t xml:space="preserve"> 2017; </w:t>
      </w:r>
      <w:r w:rsidRPr="000A5B99">
        <w:rPr>
          <w:rFonts w:ascii="Book Antiqua" w:hAnsi="Book Antiqua"/>
          <w:b/>
          <w:sz w:val="24"/>
          <w:szCs w:val="24"/>
        </w:rPr>
        <w:t>145</w:t>
      </w:r>
      <w:r w:rsidRPr="000A5B99">
        <w:rPr>
          <w:rFonts w:ascii="Book Antiqua" w:hAnsi="Book Antiqua"/>
          <w:sz w:val="24"/>
          <w:szCs w:val="24"/>
        </w:rPr>
        <w:t>: 9-22 [PMID: 28843066 DOI: 10.1016/j.biomaterials.2017.08.028]</w:t>
      </w:r>
    </w:p>
    <w:p w14:paraId="5FDEB5EA"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24 </w:t>
      </w:r>
      <w:r w:rsidRPr="000A5B99">
        <w:rPr>
          <w:rFonts w:ascii="Book Antiqua" w:hAnsi="Book Antiqua"/>
          <w:b/>
          <w:sz w:val="24"/>
          <w:szCs w:val="24"/>
        </w:rPr>
        <w:t>Zhang L</w:t>
      </w:r>
      <w:r w:rsidRPr="000A5B99">
        <w:rPr>
          <w:rFonts w:ascii="Book Antiqua" w:hAnsi="Book Antiqua"/>
          <w:sz w:val="24"/>
          <w:szCs w:val="24"/>
        </w:rPr>
        <w:t xml:space="preserve">, Xu Q. Stem/Progenitor cells in vascular regeneration. </w:t>
      </w:r>
      <w:r w:rsidRPr="000A5B99">
        <w:rPr>
          <w:rFonts w:ascii="Book Antiqua" w:hAnsi="Book Antiqua"/>
          <w:i/>
          <w:sz w:val="24"/>
          <w:szCs w:val="24"/>
        </w:rPr>
        <w:t>Arterioscler Thromb Vasc Biol</w:t>
      </w:r>
      <w:r w:rsidRPr="000A5B99">
        <w:rPr>
          <w:rFonts w:ascii="Book Antiqua" w:hAnsi="Book Antiqua"/>
          <w:sz w:val="24"/>
          <w:szCs w:val="24"/>
        </w:rPr>
        <w:t xml:space="preserve"> 2014; </w:t>
      </w:r>
      <w:r w:rsidRPr="000A5B99">
        <w:rPr>
          <w:rFonts w:ascii="Book Antiqua" w:hAnsi="Book Antiqua"/>
          <w:b/>
          <w:sz w:val="24"/>
          <w:szCs w:val="24"/>
        </w:rPr>
        <w:t>34</w:t>
      </w:r>
      <w:r w:rsidRPr="000A5B99">
        <w:rPr>
          <w:rFonts w:ascii="Book Antiqua" w:hAnsi="Book Antiqua"/>
          <w:sz w:val="24"/>
          <w:szCs w:val="24"/>
        </w:rPr>
        <w:t>: 1114-1119 [PMID: 24828515 DOI: 10.1161/ATVBAHA.114.303809]</w:t>
      </w:r>
    </w:p>
    <w:p w14:paraId="7DF5BFC6"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25 </w:t>
      </w:r>
      <w:r w:rsidRPr="000A5B99">
        <w:rPr>
          <w:rFonts w:ascii="Book Antiqua" w:hAnsi="Book Antiqua"/>
          <w:b/>
          <w:sz w:val="24"/>
          <w:szCs w:val="24"/>
        </w:rPr>
        <w:t>Sata M</w:t>
      </w:r>
      <w:r w:rsidRPr="000A5B99">
        <w:rPr>
          <w:rFonts w:ascii="Book Antiqua" w:hAnsi="Book Antiqua"/>
          <w:sz w:val="24"/>
          <w:szCs w:val="24"/>
        </w:rPr>
        <w:t xml:space="preserve">. Circulating vascular progenitor cells contribute to vascular repair, remodeling, and lesion formation. </w:t>
      </w:r>
      <w:r w:rsidRPr="000A5B99">
        <w:rPr>
          <w:rFonts w:ascii="Book Antiqua" w:hAnsi="Book Antiqua"/>
          <w:i/>
          <w:sz w:val="24"/>
          <w:szCs w:val="24"/>
        </w:rPr>
        <w:t>Trends Cardiovasc Med</w:t>
      </w:r>
      <w:r w:rsidRPr="000A5B99">
        <w:rPr>
          <w:rFonts w:ascii="Book Antiqua" w:hAnsi="Book Antiqua"/>
          <w:sz w:val="24"/>
          <w:szCs w:val="24"/>
        </w:rPr>
        <w:t xml:space="preserve"> 2003; </w:t>
      </w:r>
      <w:r w:rsidRPr="000A5B99">
        <w:rPr>
          <w:rFonts w:ascii="Book Antiqua" w:hAnsi="Book Antiqua"/>
          <w:b/>
          <w:sz w:val="24"/>
          <w:szCs w:val="24"/>
        </w:rPr>
        <w:t>13</w:t>
      </w:r>
      <w:r w:rsidRPr="000A5B99">
        <w:rPr>
          <w:rFonts w:ascii="Book Antiqua" w:hAnsi="Book Antiqua"/>
          <w:sz w:val="24"/>
          <w:szCs w:val="24"/>
        </w:rPr>
        <w:t>: 249-253 [PMID: 12922022]</w:t>
      </w:r>
    </w:p>
    <w:p w14:paraId="57CB131A"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26 </w:t>
      </w:r>
      <w:r w:rsidRPr="000A5B99">
        <w:rPr>
          <w:rFonts w:ascii="Book Antiqua" w:hAnsi="Book Antiqua"/>
          <w:b/>
          <w:sz w:val="24"/>
          <w:szCs w:val="24"/>
        </w:rPr>
        <w:t>Kumar A</w:t>
      </w:r>
      <w:r w:rsidRPr="000A5B99">
        <w:rPr>
          <w:rFonts w:ascii="Book Antiqua" w:hAnsi="Book Antiqua"/>
          <w:sz w:val="24"/>
          <w:szCs w:val="24"/>
        </w:rPr>
        <w:t xml:space="preserve">, D'Souza SS, Moskvin OV, Toh H, Wang B, Zhang J, Swanson S, Guo LW, Thomson JA, Slukvin II. Specification and Diversification of Pericytes and Smooth Muscle Cells from Mesenchymoangioblasts. </w:t>
      </w:r>
      <w:r w:rsidRPr="000A5B99">
        <w:rPr>
          <w:rFonts w:ascii="Book Antiqua" w:hAnsi="Book Antiqua"/>
          <w:i/>
          <w:sz w:val="24"/>
          <w:szCs w:val="24"/>
        </w:rPr>
        <w:t>Cell Rep</w:t>
      </w:r>
      <w:r w:rsidRPr="000A5B99">
        <w:rPr>
          <w:rFonts w:ascii="Book Antiqua" w:hAnsi="Book Antiqua"/>
          <w:sz w:val="24"/>
          <w:szCs w:val="24"/>
        </w:rPr>
        <w:t xml:space="preserve"> 2017; </w:t>
      </w:r>
      <w:r w:rsidRPr="000A5B99">
        <w:rPr>
          <w:rFonts w:ascii="Book Antiqua" w:hAnsi="Book Antiqua"/>
          <w:b/>
          <w:sz w:val="24"/>
          <w:szCs w:val="24"/>
        </w:rPr>
        <w:t>19</w:t>
      </w:r>
      <w:r w:rsidRPr="000A5B99">
        <w:rPr>
          <w:rFonts w:ascii="Book Antiqua" w:hAnsi="Book Antiqua"/>
          <w:sz w:val="24"/>
          <w:szCs w:val="24"/>
        </w:rPr>
        <w:t>: 1902-1916 [PMID: 28564607 DOI: 10.1016/j.celrep.2017.05.019]</w:t>
      </w:r>
    </w:p>
    <w:p w14:paraId="24A8B62C"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27 </w:t>
      </w:r>
      <w:r w:rsidRPr="000A5B99">
        <w:rPr>
          <w:rFonts w:ascii="Book Antiqua" w:hAnsi="Book Antiqua"/>
          <w:b/>
          <w:sz w:val="24"/>
          <w:szCs w:val="24"/>
        </w:rPr>
        <w:t>Biel NM</w:t>
      </w:r>
      <w:r w:rsidRPr="000A5B99">
        <w:rPr>
          <w:rFonts w:ascii="Book Antiqua" w:hAnsi="Book Antiqua"/>
          <w:sz w:val="24"/>
          <w:szCs w:val="24"/>
        </w:rPr>
        <w:t xml:space="preserve">, Santostefano KE, DiVita BB, El Rouby N, Carrasquilla SD, Simmons C, Nakanishi M, Cooper-DeHoff RM, Johnson JA, Terada N. Vascular Smooth Muscle Cells From Hypertensive Patient-Derived Induced Pluripotent Stem Cells to Advance Hypertension Pharmacogenomics. </w:t>
      </w:r>
      <w:r w:rsidRPr="000A5B99">
        <w:rPr>
          <w:rFonts w:ascii="Book Antiqua" w:hAnsi="Book Antiqua"/>
          <w:i/>
          <w:sz w:val="24"/>
          <w:szCs w:val="24"/>
        </w:rPr>
        <w:t>Stem Cells Transl Med</w:t>
      </w:r>
      <w:r w:rsidRPr="000A5B99">
        <w:rPr>
          <w:rFonts w:ascii="Book Antiqua" w:hAnsi="Book Antiqua"/>
          <w:sz w:val="24"/>
          <w:szCs w:val="24"/>
        </w:rPr>
        <w:t xml:space="preserve"> 2015; </w:t>
      </w:r>
      <w:r w:rsidRPr="000A5B99">
        <w:rPr>
          <w:rFonts w:ascii="Book Antiqua" w:hAnsi="Book Antiqua"/>
          <w:b/>
          <w:sz w:val="24"/>
          <w:szCs w:val="24"/>
        </w:rPr>
        <w:t>4</w:t>
      </w:r>
      <w:r w:rsidRPr="000A5B99">
        <w:rPr>
          <w:rFonts w:ascii="Book Antiqua" w:hAnsi="Book Antiqua"/>
          <w:sz w:val="24"/>
          <w:szCs w:val="24"/>
        </w:rPr>
        <w:t>: 1380-1390 [PMID: 26494780 DOI: 10.5966/sctm.2015-0126]</w:t>
      </w:r>
    </w:p>
    <w:p w14:paraId="776174C5"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28 </w:t>
      </w:r>
      <w:r w:rsidRPr="000A5B99">
        <w:rPr>
          <w:rFonts w:ascii="Book Antiqua" w:hAnsi="Book Antiqua"/>
          <w:b/>
          <w:sz w:val="24"/>
          <w:szCs w:val="24"/>
        </w:rPr>
        <w:t>Iso Y</w:t>
      </w:r>
      <w:r w:rsidRPr="000A5B99">
        <w:rPr>
          <w:rFonts w:ascii="Book Antiqua" w:hAnsi="Book Antiqua"/>
          <w:sz w:val="24"/>
          <w:szCs w:val="24"/>
        </w:rPr>
        <w:t xml:space="preserve">, Usui S, Toyoda M, Spees JL, Umezawa A, Suzuki H. Bone marrow-derived mesenchymal stem cells inhibit vascular smooth muscle cell proliferation and neointimal hyperplasia after arterial injury in rats. </w:t>
      </w:r>
      <w:r w:rsidRPr="000A5B99">
        <w:rPr>
          <w:rFonts w:ascii="Book Antiqua" w:hAnsi="Book Antiqua"/>
          <w:i/>
          <w:sz w:val="24"/>
          <w:szCs w:val="24"/>
        </w:rPr>
        <w:t>Biochem Biophys Rep</w:t>
      </w:r>
      <w:r w:rsidRPr="000A5B99">
        <w:rPr>
          <w:rFonts w:ascii="Book Antiqua" w:hAnsi="Book Antiqua"/>
          <w:sz w:val="24"/>
          <w:szCs w:val="24"/>
        </w:rPr>
        <w:t xml:space="preserve"> 2018; </w:t>
      </w:r>
      <w:r w:rsidRPr="000A5B99">
        <w:rPr>
          <w:rFonts w:ascii="Book Antiqua" w:hAnsi="Book Antiqua"/>
          <w:b/>
          <w:sz w:val="24"/>
          <w:szCs w:val="24"/>
        </w:rPr>
        <w:t>16</w:t>
      </w:r>
      <w:r w:rsidRPr="000A5B99">
        <w:rPr>
          <w:rFonts w:ascii="Book Antiqua" w:hAnsi="Book Antiqua"/>
          <w:sz w:val="24"/>
          <w:szCs w:val="24"/>
        </w:rPr>
        <w:t>: 79-87 [PMID: 30377672 DOI: 10.1016/j.bbrep.2018.10.001]</w:t>
      </w:r>
    </w:p>
    <w:p w14:paraId="70C9B202" w14:textId="63157B4E"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29 </w:t>
      </w:r>
      <w:r w:rsidRPr="000A5B99">
        <w:rPr>
          <w:rFonts w:ascii="Book Antiqua" w:hAnsi="Book Antiqua"/>
          <w:b/>
          <w:sz w:val="24"/>
          <w:szCs w:val="24"/>
        </w:rPr>
        <w:t>Christou I</w:t>
      </w:r>
      <w:r w:rsidRPr="000A5B99">
        <w:rPr>
          <w:rFonts w:ascii="Book Antiqua" w:hAnsi="Book Antiqua"/>
          <w:sz w:val="24"/>
          <w:szCs w:val="24"/>
        </w:rPr>
        <w:t xml:space="preserve">, Mallis P, Michalopoulos E, Chatzistamatiou T, Mermelekas G, Zoidakis J, Vlahou A, Stavropoulos-Giokas C. Evaluation of Peripheral Blood and Cord Blood Platelet Lysates in Isolation and Expansion of Multipotent </w:t>
      </w:r>
      <w:r w:rsidRPr="000A5B99">
        <w:rPr>
          <w:rFonts w:ascii="Book Antiqua" w:hAnsi="Book Antiqua"/>
          <w:sz w:val="24"/>
          <w:szCs w:val="24"/>
        </w:rPr>
        <w:lastRenderedPageBreak/>
        <w:t xml:space="preserve">Mesenchymal Stromal Cells. </w:t>
      </w:r>
      <w:r w:rsidRPr="000A5B99">
        <w:rPr>
          <w:rFonts w:ascii="Book Antiqua" w:hAnsi="Book Antiqua"/>
          <w:i/>
          <w:sz w:val="24"/>
          <w:szCs w:val="24"/>
        </w:rPr>
        <w:t>Bioengineering (Basel)</w:t>
      </w:r>
      <w:r w:rsidRPr="000A5B99">
        <w:rPr>
          <w:rFonts w:ascii="Book Antiqua" w:hAnsi="Book Antiqua"/>
          <w:sz w:val="24"/>
          <w:szCs w:val="24"/>
        </w:rPr>
        <w:t xml:space="preserve"> 2018; </w:t>
      </w:r>
      <w:r w:rsidRPr="000A5B99">
        <w:rPr>
          <w:rFonts w:ascii="Book Antiqua" w:hAnsi="Book Antiqua"/>
          <w:b/>
          <w:sz w:val="24"/>
          <w:szCs w:val="24"/>
        </w:rPr>
        <w:t>5</w:t>
      </w:r>
      <w:r w:rsidRPr="000A5B99">
        <w:rPr>
          <w:rFonts w:ascii="Book Antiqua" w:hAnsi="Book Antiqua"/>
          <w:sz w:val="24"/>
          <w:szCs w:val="24"/>
        </w:rPr>
        <w:t xml:space="preserve"> [PMID: 29495420 DOI: 10.3390/bioengineering5010019]</w:t>
      </w:r>
    </w:p>
    <w:p w14:paraId="04BEEE17"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30 </w:t>
      </w:r>
      <w:r w:rsidRPr="000A5B99">
        <w:rPr>
          <w:rFonts w:ascii="Book Antiqua" w:hAnsi="Book Antiqua"/>
          <w:b/>
          <w:sz w:val="24"/>
          <w:szCs w:val="24"/>
        </w:rPr>
        <w:t>Dominici M</w:t>
      </w:r>
      <w:r w:rsidRPr="000A5B99">
        <w:rPr>
          <w:rFonts w:ascii="Book Antiqua" w:hAnsi="Book Antiqua"/>
          <w:sz w:val="24"/>
          <w:szCs w:val="24"/>
        </w:rPr>
        <w:t xml:space="preserve">, Le Blanc K, Mueller I, Slaper-Cortenbach I, Marini F, Krause D, Deans R, Keating A, Prockop Dj, Horwitz E. Minimal criteria for defining multipotent mesenchymal stromal cells. The International Society for Cellular Therapy position statement. </w:t>
      </w:r>
      <w:r w:rsidRPr="000A5B99">
        <w:rPr>
          <w:rFonts w:ascii="Book Antiqua" w:hAnsi="Book Antiqua"/>
          <w:i/>
          <w:sz w:val="24"/>
          <w:szCs w:val="24"/>
        </w:rPr>
        <w:t>Cytotherapy</w:t>
      </w:r>
      <w:r w:rsidRPr="000A5B99">
        <w:rPr>
          <w:rFonts w:ascii="Book Antiqua" w:hAnsi="Book Antiqua"/>
          <w:sz w:val="24"/>
          <w:szCs w:val="24"/>
        </w:rPr>
        <w:t xml:space="preserve"> 2006; </w:t>
      </w:r>
      <w:r w:rsidRPr="000A5B99">
        <w:rPr>
          <w:rFonts w:ascii="Book Antiqua" w:hAnsi="Book Antiqua"/>
          <w:b/>
          <w:sz w:val="24"/>
          <w:szCs w:val="24"/>
        </w:rPr>
        <w:t>8</w:t>
      </w:r>
      <w:r w:rsidRPr="000A5B99">
        <w:rPr>
          <w:rFonts w:ascii="Book Antiqua" w:hAnsi="Book Antiqua"/>
          <w:sz w:val="24"/>
          <w:szCs w:val="24"/>
        </w:rPr>
        <w:t>: 315-317 [PMID: 16923606 DOI: 10.1080/14653240600855905]</w:t>
      </w:r>
    </w:p>
    <w:p w14:paraId="2BC0A978"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31 </w:t>
      </w:r>
      <w:r w:rsidRPr="000A5B99">
        <w:rPr>
          <w:rFonts w:ascii="Book Antiqua" w:hAnsi="Book Antiqua"/>
          <w:b/>
          <w:sz w:val="24"/>
          <w:szCs w:val="24"/>
        </w:rPr>
        <w:t>Grogan SP</w:t>
      </w:r>
      <w:r w:rsidRPr="000A5B99">
        <w:rPr>
          <w:rFonts w:ascii="Book Antiqua" w:hAnsi="Book Antiqua"/>
          <w:sz w:val="24"/>
          <w:szCs w:val="24"/>
        </w:rPr>
        <w:t xml:space="preserve">, Barbero A, Winkelmann V, Rieser F, Fitzsimmons JS, O'Driscoll S, Martin I, Mainil-Varlet P. Visual histological grading system for the evaluation of in vitro-generated neocartilage. </w:t>
      </w:r>
      <w:r w:rsidRPr="000A5B99">
        <w:rPr>
          <w:rFonts w:ascii="Book Antiqua" w:hAnsi="Book Antiqua"/>
          <w:i/>
          <w:sz w:val="24"/>
          <w:szCs w:val="24"/>
        </w:rPr>
        <w:t>Tissue Eng</w:t>
      </w:r>
      <w:r w:rsidRPr="000A5B99">
        <w:rPr>
          <w:rFonts w:ascii="Book Antiqua" w:hAnsi="Book Antiqua"/>
          <w:sz w:val="24"/>
          <w:szCs w:val="24"/>
        </w:rPr>
        <w:t xml:space="preserve"> 2006; </w:t>
      </w:r>
      <w:r w:rsidRPr="000A5B99">
        <w:rPr>
          <w:rFonts w:ascii="Book Antiqua" w:hAnsi="Book Antiqua"/>
          <w:b/>
          <w:sz w:val="24"/>
          <w:szCs w:val="24"/>
        </w:rPr>
        <w:t>12</w:t>
      </w:r>
      <w:r w:rsidRPr="000A5B99">
        <w:rPr>
          <w:rFonts w:ascii="Book Antiqua" w:hAnsi="Book Antiqua"/>
          <w:sz w:val="24"/>
          <w:szCs w:val="24"/>
        </w:rPr>
        <w:t>: 2141-2149 [PMID: 16968155 DOI: 10.1089/ten.2006.12.2141]</w:t>
      </w:r>
    </w:p>
    <w:p w14:paraId="19323484"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32 </w:t>
      </w:r>
      <w:r w:rsidRPr="000A5B99">
        <w:rPr>
          <w:rFonts w:ascii="Book Antiqua" w:hAnsi="Book Antiqua"/>
          <w:b/>
          <w:sz w:val="24"/>
          <w:szCs w:val="24"/>
        </w:rPr>
        <w:t>Ma J</w:t>
      </w:r>
      <w:r w:rsidRPr="000A5B99">
        <w:rPr>
          <w:rFonts w:ascii="Book Antiqua" w:hAnsi="Book Antiqua"/>
          <w:sz w:val="24"/>
          <w:szCs w:val="24"/>
        </w:rPr>
        <w:t xml:space="preserve">, Wu J, Han L, Jiang X, Yan L, Hao J, Wang H. Comparative analysis of mesenchymal stem cells derived from amniotic membrane, umbilical cord, and chorionic plate under serum-free condition. </w:t>
      </w:r>
      <w:r w:rsidRPr="000A5B99">
        <w:rPr>
          <w:rFonts w:ascii="Book Antiqua" w:hAnsi="Book Antiqua"/>
          <w:i/>
          <w:sz w:val="24"/>
          <w:szCs w:val="24"/>
        </w:rPr>
        <w:t>Stem Cell Res Ther</w:t>
      </w:r>
      <w:r w:rsidRPr="000A5B99">
        <w:rPr>
          <w:rFonts w:ascii="Book Antiqua" w:hAnsi="Book Antiqua"/>
          <w:sz w:val="24"/>
          <w:szCs w:val="24"/>
        </w:rPr>
        <w:t xml:space="preserve"> 2019; </w:t>
      </w:r>
      <w:r w:rsidRPr="000A5B99">
        <w:rPr>
          <w:rFonts w:ascii="Book Antiqua" w:hAnsi="Book Antiqua"/>
          <w:b/>
          <w:sz w:val="24"/>
          <w:szCs w:val="24"/>
        </w:rPr>
        <w:t>10</w:t>
      </w:r>
      <w:r w:rsidRPr="000A5B99">
        <w:rPr>
          <w:rFonts w:ascii="Book Antiqua" w:hAnsi="Book Antiqua"/>
          <w:sz w:val="24"/>
          <w:szCs w:val="24"/>
        </w:rPr>
        <w:t>: 19 [PMID: 30635045 DOI: 10.1186/s13287-018-1104-x]</w:t>
      </w:r>
    </w:p>
    <w:p w14:paraId="36157037"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33 </w:t>
      </w:r>
      <w:r w:rsidRPr="000A5B99">
        <w:rPr>
          <w:rFonts w:ascii="Book Antiqua" w:hAnsi="Book Antiqua"/>
          <w:b/>
          <w:sz w:val="24"/>
          <w:szCs w:val="24"/>
        </w:rPr>
        <w:t>Xu Z</w:t>
      </w:r>
      <w:r w:rsidRPr="000A5B99">
        <w:rPr>
          <w:rFonts w:ascii="Book Antiqua" w:hAnsi="Book Antiqua"/>
          <w:sz w:val="24"/>
          <w:szCs w:val="24"/>
        </w:rPr>
        <w:t xml:space="preserve">, Ji G, Shen J, Wang X, Zhou J, Li L. SOX9 and myocardin counteract each other in regulating vascular smooth muscle cell differentiation. </w:t>
      </w:r>
      <w:r w:rsidRPr="000A5B99">
        <w:rPr>
          <w:rFonts w:ascii="Book Antiqua" w:hAnsi="Book Antiqua"/>
          <w:i/>
          <w:sz w:val="24"/>
          <w:szCs w:val="24"/>
        </w:rPr>
        <w:t>Biochem Biophys Res Commun</w:t>
      </w:r>
      <w:r w:rsidRPr="000A5B99">
        <w:rPr>
          <w:rFonts w:ascii="Book Antiqua" w:hAnsi="Book Antiqua"/>
          <w:sz w:val="24"/>
          <w:szCs w:val="24"/>
        </w:rPr>
        <w:t xml:space="preserve"> 2012; </w:t>
      </w:r>
      <w:r w:rsidRPr="000A5B99">
        <w:rPr>
          <w:rFonts w:ascii="Book Antiqua" w:hAnsi="Book Antiqua"/>
          <w:b/>
          <w:sz w:val="24"/>
          <w:szCs w:val="24"/>
        </w:rPr>
        <w:t>422</w:t>
      </w:r>
      <w:r w:rsidRPr="000A5B99">
        <w:rPr>
          <w:rFonts w:ascii="Book Antiqua" w:hAnsi="Book Antiqua"/>
          <w:sz w:val="24"/>
          <w:szCs w:val="24"/>
        </w:rPr>
        <w:t>: 285-290 [PMID: 22580282 DOI: 10.1016/j.bbrc.2012.04.149]</w:t>
      </w:r>
    </w:p>
    <w:p w14:paraId="6F7EB3A9"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34 </w:t>
      </w:r>
      <w:r w:rsidRPr="000A5B99">
        <w:rPr>
          <w:rFonts w:ascii="Book Antiqua" w:hAnsi="Book Antiqua"/>
          <w:b/>
          <w:sz w:val="24"/>
          <w:szCs w:val="24"/>
        </w:rPr>
        <w:t>Talele NP</w:t>
      </w:r>
      <w:r w:rsidRPr="000A5B99">
        <w:rPr>
          <w:rFonts w:ascii="Book Antiqua" w:hAnsi="Book Antiqua"/>
          <w:sz w:val="24"/>
          <w:szCs w:val="24"/>
        </w:rPr>
        <w:t xml:space="preserve">, Fradette J, Davies JE, Kapus A, Hinz B. Expression of α-Smooth Muscle Actin Determines the Fate of Mesenchymal Stromal Cells. </w:t>
      </w:r>
      <w:r w:rsidRPr="000A5B99">
        <w:rPr>
          <w:rFonts w:ascii="Book Antiqua" w:hAnsi="Book Antiqua"/>
          <w:i/>
          <w:sz w:val="24"/>
          <w:szCs w:val="24"/>
        </w:rPr>
        <w:t>Stem Cell Reports</w:t>
      </w:r>
      <w:r w:rsidRPr="000A5B99">
        <w:rPr>
          <w:rFonts w:ascii="Book Antiqua" w:hAnsi="Book Antiqua"/>
          <w:sz w:val="24"/>
          <w:szCs w:val="24"/>
        </w:rPr>
        <w:t xml:space="preserve"> 2015; </w:t>
      </w:r>
      <w:r w:rsidRPr="000A5B99">
        <w:rPr>
          <w:rFonts w:ascii="Book Antiqua" w:hAnsi="Book Antiqua"/>
          <w:b/>
          <w:sz w:val="24"/>
          <w:szCs w:val="24"/>
        </w:rPr>
        <w:t>4</w:t>
      </w:r>
      <w:r w:rsidRPr="000A5B99">
        <w:rPr>
          <w:rFonts w:ascii="Book Antiqua" w:hAnsi="Book Antiqua"/>
          <w:sz w:val="24"/>
          <w:szCs w:val="24"/>
        </w:rPr>
        <w:t>: 1016-1030 [PMID: 26028530 DOI: 10.1016/j.stemcr.2015.05.004]</w:t>
      </w:r>
    </w:p>
    <w:p w14:paraId="6ABF57BF"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35 </w:t>
      </w:r>
      <w:r w:rsidRPr="000A5B99">
        <w:rPr>
          <w:rFonts w:ascii="Book Antiqua" w:hAnsi="Book Antiqua"/>
          <w:b/>
          <w:sz w:val="24"/>
          <w:szCs w:val="24"/>
        </w:rPr>
        <w:t>de la Garza-Rodea AS</w:t>
      </w:r>
      <w:r w:rsidRPr="000A5B99">
        <w:rPr>
          <w:rFonts w:ascii="Book Antiqua" w:hAnsi="Book Antiqua"/>
          <w:sz w:val="24"/>
          <w:szCs w:val="24"/>
        </w:rPr>
        <w:t xml:space="preserve">, van der Velde-van Dijke I, Boersma H, Gonçalves MA, van Bekkum DW, de Vries AA, Knaän-Shanzer S. Myogenic properties of human mesenchymal stem cells derived from three different sources. </w:t>
      </w:r>
      <w:r w:rsidRPr="000A5B99">
        <w:rPr>
          <w:rFonts w:ascii="Book Antiqua" w:hAnsi="Book Antiqua"/>
          <w:i/>
          <w:sz w:val="24"/>
          <w:szCs w:val="24"/>
        </w:rPr>
        <w:t>Cell Transplant</w:t>
      </w:r>
      <w:r w:rsidRPr="000A5B99">
        <w:rPr>
          <w:rFonts w:ascii="Book Antiqua" w:hAnsi="Book Antiqua"/>
          <w:sz w:val="24"/>
          <w:szCs w:val="24"/>
        </w:rPr>
        <w:t xml:space="preserve"> 2012; </w:t>
      </w:r>
      <w:r w:rsidRPr="000A5B99">
        <w:rPr>
          <w:rFonts w:ascii="Book Antiqua" w:hAnsi="Book Antiqua"/>
          <w:b/>
          <w:sz w:val="24"/>
          <w:szCs w:val="24"/>
        </w:rPr>
        <w:t>21</w:t>
      </w:r>
      <w:r w:rsidRPr="000A5B99">
        <w:rPr>
          <w:rFonts w:ascii="Book Antiqua" w:hAnsi="Book Antiqua"/>
          <w:sz w:val="24"/>
          <w:szCs w:val="24"/>
        </w:rPr>
        <w:t>: 153-173 [PMID: 21669036 DOI: 10.3727/096368911X580554]</w:t>
      </w:r>
    </w:p>
    <w:p w14:paraId="4996363E"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36 </w:t>
      </w:r>
      <w:r w:rsidRPr="000A5B99">
        <w:rPr>
          <w:rFonts w:ascii="Book Antiqua" w:hAnsi="Book Antiqua"/>
          <w:b/>
          <w:sz w:val="24"/>
          <w:szCs w:val="24"/>
        </w:rPr>
        <w:t>You JS</w:t>
      </w:r>
      <w:r w:rsidRPr="000A5B99">
        <w:rPr>
          <w:rFonts w:ascii="Book Antiqua" w:hAnsi="Book Antiqua"/>
          <w:sz w:val="24"/>
          <w:szCs w:val="24"/>
        </w:rPr>
        <w:t xml:space="preserve">, Kelly TK, De Carvalho DD, Taberlay PC, Liang G, Jones PA. OCT4 establishes and maintains nucleosome-depleted regions that provide additional layers of epigenetic regulation of its target genes. </w:t>
      </w:r>
      <w:r w:rsidRPr="000A5B99">
        <w:rPr>
          <w:rFonts w:ascii="Book Antiqua" w:hAnsi="Book Antiqua"/>
          <w:i/>
          <w:sz w:val="24"/>
          <w:szCs w:val="24"/>
        </w:rPr>
        <w:t xml:space="preserve">Proc Natl Acad </w:t>
      </w:r>
      <w:r w:rsidRPr="000A5B99">
        <w:rPr>
          <w:rFonts w:ascii="Book Antiqua" w:hAnsi="Book Antiqua"/>
          <w:i/>
          <w:sz w:val="24"/>
          <w:szCs w:val="24"/>
        </w:rPr>
        <w:lastRenderedPageBreak/>
        <w:t>Sci U S A</w:t>
      </w:r>
      <w:r w:rsidRPr="000A5B99">
        <w:rPr>
          <w:rFonts w:ascii="Book Antiqua" w:hAnsi="Book Antiqua"/>
          <w:sz w:val="24"/>
          <w:szCs w:val="24"/>
        </w:rPr>
        <w:t xml:space="preserve"> 2011; </w:t>
      </w:r>
      <w:r w:rsidRPr="000A5B99">
        <w:rPr>
          <w:rFonts w:ascii="Book Antiqua" w:hAnsi="Book Antiqua"/>
          <w:b/>
          <w:sz w:val="24"/>
          <w:szCs w:val="24"/>
        </w:rPr>
        <w:t>108</w:t>
      </w:r>
      <w:r w:rsidRPr="000A5B99">
        <w:rPr>
          <w:rFonts w:ascii="Book Antiqua" w:hAnsi="Book Antiqua"/>
          <w:sz w:val="24"/>
          <w:szCs w:val="24"/>
        </w:rPr>
        <w:t>: 14497-14502 [PMID: 21844352 DOI: 10.1073/pnas.1111309108]</w:t>
      </w:r>
    </w:p>
    <w:p w14:paraId="22ABCC08"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37 </w:t>
      </w:r>
      <w:r w:rsidRPr="000A5B99">
        <w:rPr>
          <w:rFonts w:ascii="Book Antiqua" w:hAnsi="Book Antiqua"/>
          <w:b/>
          <w:sz w:val="24"/>
          <w:szCs w:val="24"/>
        </w:rPr>
        <w:t>Cheung C</w:t>
      </w:r>
      <w:r w:rsidRPr="000A5B99">
        <w:rPr>
          <w:rFonts w:ascii="Book Antiqua" w:hAnsi="Book Antiqua"/>
          <w:sz w:val="24"/>
          <w:szCs w:val="24"/>
        </w:rPr>
        <w:t xml:space="preserve">, Bernardo AS, Trotter MW, Pedersen RA, Sinha S. Generation of human vascular smooth muscle subtypes provides insight into embryological origin-dependent disease susceptibility. </w:t>
      </w:r>
      <w:r w:rsidRPr="000A5B99">
        <w:rPr>
          <w:rFonts w:ascii="Book Antiqua" w:hAnsi="Book Antiqua"/>
          <w:i/>
          <w:sz w:val="24"/>
          <w:szCs w:val="24"/>
        </w:rPr>
        <w:t>Nat Biotechnol</w:t>
      </w:r>
      <w:r w:rsidRPr="000A5B99">
        <w:rPr>
          <w:rFonts w:ascii="Book Antiqua" w:hAnsi="Book Antiqua"/>
          <w:sz w:val="24"/>
          <w:szCs w:val="24"/>
        </w:rPr>
        <w:t xml:space="preserve"> 2012; </w:t>
      </w:r>
      <w:r w:rsidRPr="000A5B99">
        <w:rPr>
          <w:rFonts w:ascii="Book Antiqua" w:hAnsi="Book Antiqua"/>
          <w:b/>
          <w:sz w:val="24"/>
          <w:szCs w:val="24"/>
        </w:rPr>
        <w:t>30</w:t>
      </w:r>
      <w:r w:rsidRPr="000A5B99">
        <w:rPr>
          <w:rFonts w:ascii="Book Antiqua" w:hAnsi="Book Antiqua"/>
          <w:sz w:val="24"/>
          <w:szCs w:val="24"/>
        </w:rPr>
        <w:t>: 165-173 [PMID: 22252507 DOI: 10.1038/nbt.2107]</w:t>
      </w:r>
    </w:p>
    <w:p w14:paraId="33BF0AC6"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38 </w:t>
      </w:r>
      <w:r w:rsidRPr="000A5B99">
        <w:rPr>
          <w:rFonts w:ascii="Book Antiqua" w:hAnsi="Book Antiqua"/>
          <w:b/>
          <w:sz w:val="24"/>
          <w:szCs w:val="24"/>
        </w:rPr>
        <w:t>Patsch C</w:t>
      </w:r>
      <w:r w:rsidRPr="000A5B99">
        <w:rPr>
          <w:rFonts w:ascii="Book Antiqua" w:hAnsi="Book Antiqua"/>
          <w:sz w:val="24"/>
          <w:szCs w:val="24"/>
        </w:rPr>
        <w:t xml:space="preserve">, Challet-Meylan L, Thoma EC, Urich E, Heckel T, O'Sullivan JF, Grainger SJ, Kapp FG, Sun L, Christensen K, Xia Y, Florido MH, He W, Pan W, Prummer M, Warren CR, Jakob-Roetne R, Certa U, Jagasia R, Freskgård PO, Adatto I, Kling D, Huang P, Zon LI, Chaikof EL, Gerszten RE, Graf M, Iacone R, Cowan CA. Generation of vascular endothelial and smooth muscle cells from human pluripotent stem cells. </w:t>
      </w:r>
      <w:r w:rsidRPr="000A5B99">
        <w:rPr>
          <w:rFonts w:ascii="Book Antiqua" w:hAnsi="Book Antiqua"/>
          <w:i/>
          <w:sz w:val="24"/>
          <w:szCs w:val="24"/>
        </w:rPr>
        <w:t>Nat Cell Biol</w:t>
      </w:r>
      <w:r w:rsidRPr="000A5B99">
        <w:rPr>
          <w:rFonts w:ascii="Book Antiqua" w:hAnsi="Book Antiqua"/>
          <w:sz w:val="24"/>
          <w:szCs w:val="24"/>
        </w:rPr>
        <w:t xml:space="preserve"> 2015; </w:t>
      </w:r>
      <w:r w:rsidRPr="000A5B99">
        <w:rPr>
          <w:rFonts w:ascii="Book Antiqua" w:hAnsi="Book Antiqua"/>
          <w:b/>
          <w:sz w:val="24"/>
          <w:szCs w:val="24"/>
        </w:rPr>
        <w:t>17</w:t>
      </w:r>
      <w:r w:rsidRPr="000A5B99">
        <w:rPr>
          <w:rFonts w:ascii="Book Antiqua" w:hAnsi="Book Antiqua"/>
          <w:sz w:val="24"/>
          <w:szCs w:val="24"/>
        </w:rPr>
        <w:t>: 994-1003 [PMID: 26214132 DOI: 10.1038/ncb3205]</w:t>
      </w:r>
    </w:p>
    <w:p w14:paraId="430D2CCA"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39 </w:t>
      </w:r>
      <w:r w:rsidRPr="000A5B99">
        <w:rPr>
          <w:rFonts w:ascii="Book Antiqua" w:hAnsi="Book Antiqua"/>
          <w:b/>
          <w:sz w:val="24"/>
          <w:szCs w:val="24"/>
        </w:rPr>
        <w:t>Karamariti E</w:t>
      </w:r>
      <w:r w:rsidRPr="000A5B99">
        <w:rPr>
          <w:rFonts w:ascii="Book Antiqua" w:hAnsi="Book Antiqua"/>
          <w:sz w:val="24"/>
          <w:szCs w:val="24"/>
        </w:rPr>
        <w:t xml:space="preserve">, Margariti A, Winkler B, Wang X, Hong X, Baban D, Ragoussis J, Huang Y, Han JD, Wong MM, Sag CM, Shah AM, Hu Y, Xu Q. Smooth muscle cells differentiated from reprogrammed embryonic lung fibroblasts through DKK3 signaling are potent for tissue engineering of vascular grafts. </w:t>
      </w:r>
      <w:r w:rsidRPr="000A5B99">
        <w:rPr>
          <w:rFonts w:ascii="Book Antiqua" w:hAnsi="Book Antiqua"/>
          <w:i/>
          <w:sz w:val="24"/>
          <w:szCs w:val="24"/>
        </w:rPr>
        <w:t>Circ Res</w:t>
      </w:r>
      <w:r w:rsidRPr="000A5B99">
        <w:rPr>
          <w:rFonts w:ascii="Book Antiqua" w:hAnsi="Book Antiqua"/>
          <w:sz w:val="24"/>
          <w:szCs w:val="24"/>
        </w:rPr>
        <w:t xml:space="preserve"> 2013; </w:t>
      </w:r>
      <w:r w:rsidRPr="000A5B99">
        <w:rPr>
          <w:rFonts w:ascii="Book Antiqua" w:hAnsi="Book Antiqua"/>
          <w:b/>
          <w:sz w:val="24"/>
          <w:szCs w:val="24"/>
        </w:rPr>
        <w:t>112</w:t>
      </w:r>
      <w:r w:rsidRPr="000A5B99">
        <w:rPr>
          <w:rFonts w:ascii="Book Antiqua" w:hAnsi="Book Antiqua"/>
          <w:sz w:val="24"/>
          <w:szCs w:val="24"/>
        </w:rPr>
        <w:t>: 1433-1443 [PMID: 23529184 DOI: 10.1161/CIRCRESAHA.111.300415]</w:t>
      </w:r>
    </w:p>
    <w:p w14:paraId="6B7C1992"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40 </w:t>
      </w:r>
      <w:r w:rsidRPr="000A5B99">
        <w:rPr>
          <w:rFonts w:ascii="Book Antiqua" w:hAnsi="Book Antiqua"/>
          <w:b/>
          <w:sz w:val="24"/>
          <w:szCs w:val="24"/>
        </w:rPr>
        <w:t>Wanjare M</w:t>
      </w:r>
      <w:r w:rsidRPr="000A5B99">
        <w:rPr>
          <w:rFonts w:ascii="Book Antiqua" w:hAnsi="Book Antiqua"/>
          <w:sz w:val="24"/>
          <w:szCs w:val="24"/>
        </w:rPr>
        <w:t xml:space="preserve">, Agarwal N, Gerecht S. Biomechanical strain induces elastin and collagen production in human pluripotent stem cell-derived vascular smooth muscle cells. </w:t>
      </w:r>
      <w:r w:rsidRPr="000A5B99">
        <w:rPr>
          <w:rFonts w:ascii="Book Antiqua" w:hAnsi="Book Antiqua"/>
          <w:i/>
          <w:sz w:val="24"/>
          <w:szCs w:val="24"/>
        </w:rPr>
        <w:t>Am J Physiol Cell Physiol</w:t>
      </w:r>
      <w:r w:rsidRPr="000A5B99">
        <w:rPr>
          <w:rFonts w:ascii="Book Antiqua" w:hAnsi="Book Antiqua"/>
          <w:sz w:val="24"/>
          <w:szCs w:val="24"/>
        </w:rPr>
        <w:t xml:space="preserve"> 2015; </w:t>
      </w:r>
      <w:r w:rsidRPr="000A5B99">
        <w:rPr>
          <w:rFonts w:ascii="Book Antiqua" w:hAnsi="Book Antiqua"/>
          <w:b/>
          <w:sz w:val="24"/>
          <w:szCs w:val="24"/>
        </w:rPr>
        <w:t>309</w:t>
      </w:r>
      <w:r w:rsidRPr="000A5B99">
        <w:rPr>
          <w:rFonts w:ascii="Book Antiqua" w:hAnsi="Book Antiqua"/>
          <w:sz w:val="24"/>
          <w:szCs w:val="24"/>
        </w:rPr>
        <w:t>: C271-C281 [PMID: 26108668 DOI: 10.1152/ajpcell.00366.2014]</w:t>
      </w:r>
    </w:p>
    <w:p w14:paraId="12EDEE3A"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41 </w:t>
      </w:r>
      <w:r w:rsidRPr="000A5B99">
        <w:rPr>
          <w:rFonts w:ascii="Book Antiqua" w:hAnsi="Book Antiqua"/>
          <w:b/>
          <w:sz w:val="24"/>
          <w:szCs w:val="24"/>
        </w:rPr>
        <w:t>Iyer D</w:t>
      </w:r>
      <w:r w:rsidRPr="000A5B99">
        <w:rPr>
          <w:rFonts w:ascii="Book Antiqua" w:hAnsi="Book Antiqua"/>
          <w:sz w:val="24"/>
          <w:szCs w:val="24"/>
        </w:rPr>
        <w:t xml:space="preserve">, Gambardella L, Bernard WG, Serrano F, Mascetti VL, Pedersen RA, Talasila A, Sinha S. Robust derivation of epicardium and its differentiated smooth muscle cell progeny from human pluripotent stem cells. </w:t>
      </w:r>
      <w:r w:rsidRPr="000A5B99">
        <w:rPr>
          <w:rFonts w:ascii="Book Antiqua" w:hAnsi="Book Antiqua"/>
          <w:i/>
          <w:sz w:val="24"/>
          <w:szCs w:val="24"/>
        </w:rPr>
        <w:t>Development</w:t>
      </w:r>
      <w:r w:rsidRPr="000A5B99">
        <w:rPr>
          <w:rFonts w:ascii="Book Antiqua" w:hAnsi="Book Antiqua"/>
          <w:sz w:val="24"/>
          <w:szCs w:val="24"/>
        </w:rPr>
        <w:t xml:space="preserve"> 2015; </w:t>
      </w:r>
      <w:r w:rsidRPr="000A5B99">
        <w:rPr>
          <w:rFonts w:ascii="Book Antiqua" w:hAnsi="Book Antiqua"/>
          <w:b/>
          <w:sz w:val="24"/>
          <w:szCs w:val="24"/>
        </w:rPr>
        <w:t>142</w:t>
      </w:r>
      <w:r w:rsidRPr="000A5B99">
        <w:rPr>
          <w:rFonts w:ascii="Book Antiqua" w:hAnsi="Book Antiqua"/>
          <w:sz w:val="24"/>
          <w:szCs w:val="24"/>
        </w:rPr>
        <w:t>: 1528-1541 [PMID: 25813541 DOI: 10.1242/dev.119271]</w:t>
      </w:r>
    </w:p>
    <w:p w14:paraId="4CD8E808"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42 </w:t>
      </w:r>
      <w:r w:rsidRPr="000A5B99">
        <w:rPr>
          <w:rFonts w:ascii="Book Antiqua" w:hAnsi="Book Antiqua"/>
          <w:b/>
          <w:sz w:val="24"/>
          <w:szCs w:val="24"/>
        </w:rPr>
        <w:t>Zhang J</w:t>
      </w:r>
      <w:r w:rsidRPr="000A5B99">
        <w:rPr>
          <w:rFonts w:ascii="Book Antiqua" w:hAnsi="Book Antiqua"/>
          <w:sz w:val="24"/>
          <w:szCs w:val="24"/>
        </w:rPr>
        <w:t xml:space="preserve">, Lian Q, Zhu G, Zhou F, Sui L, Tan C, Mutalif RA, Navasankari R, Zhang Y, Tse HF, Stewart CL, Colman A. A human iPSC model of Hutchinson Gilford Progeria reveals vascular smooth muscle and </w:t>
      </w:r>
      <w:r w:rsidRPr="000A5B99">
        <w:rPr>
          <w:rFonts w:ascii="Book Antiqua" w:hAnsi="Book Antiqua"/>
          <w:sz w:val="24"/>
          <w:szCs w:val="24"/>
        </w:rPr>
        <w:lastRenderedPageBreak/>
        <w:t xml:space="preserve">mesenchymal stem cell defects. </w:t>
      </w:r>
      <w:r w:rsidRPr="000A5B99">
        <w:rPr>
          <w:rFonts w:ascii="Book Antiqua" w:hAnsi="Book Antiqua"/>
          <w:i/>
          <w:sz w:val="24"/>
          <w:szCs w:val="24"/>
        </w:rPr>
        <w:t>Cell Stem Cell</w:t>
      </w:r>
      <w:r w:rsidRPr="000A5B99">
        <w:rPr>
          <w:rFonts w:ascii="Book Antiqua" w:hAnsi="Book Antiqua"/>
          <w:sz w:val="24"/>
          <w:szCs w:val="24"/>
        </w:rPr>
        <w:t xml:space="preserve"> 2011; </w:t>
      </w:r>
      <w:r w:rsidRPr="000A5B99">
        <w:rPr>
          <w:rFonts w:ascii="Book Antiqua" w:hAnsi="Book Antiqua"/>
          <w:b/>
          <w:sz w:val="24"/>
          <w:szCs w:val="24"/>
        </w:rPr>
        <w:t>8</w:t>
      </w:r>
      <w:r w:rsidRPr="000A5B99">
        <w:rPr>
          <w:rFonts w:ascii="Book Antiqua" w:hAnsi="Book Antiqua"/>
          <w:sz w:val="24"/>
          <w:szCs w:val="24"/>
        </w:rPr>
        <w:t>: 31-45 [PMID: 21185252 DOI: 10.1016/j.stem.2010.12.002]</w:t>
      </w:r>
    </w:p>
    <w:p w14:paraId="384A6741"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43 </w:t>
      </w:r>
      <w:r w:rsidRPr="000A5B99">
        <w:rPr>
          <w:rFonts w:ascii="Book Antiqua" w:hAnsi="Book Antiqua"/>
          <w:b/>
          <w:sz w:val="24"/>
          <w:szCs w:val="24"/>
        </w:rPr>
        <w:t>Bajpai VK</w:t>
      </w:r>
      <w:r w:rsidRPr="000A5B99">
        <w:rPr>
          <w:rFonts w:ascii="Book Antiqua" w:hAnsi="Book Antiqua"/>
          <w:sz w:val="24"/>
          <w:szCs w:val="24"/>
        </w:rPr>
        <w:t xml:space="preserve">, Mistriotis P, Loh YH, Daley GQ, Andreadis ST. Functional vascular smooth muscle cells derived from human induced pluripotent stem cells via mesenchymal stem cell intermediates. </w:t>
      </w:r>
      <w:r w:rsidRPr="000A5B99">
        <w:rPr>
          <w:rFonts w:ascii="Book Antiqua" w:hAnsi="Book Antiqua"/>
          <w:i/>
          <w:sz w:val="24"/>
          <w:szCs w:val="24"/>
        </w:rPr>
        <w:t>Cardiovasc Res</w:t>
      </w:r>
      <w:r w:rsidRPr="000A5B99">
        <w:rPr>
          <w:rFonts w:ascii="Book Antiqua" w:hAnsi="Book Antiqua"/>
          <w:sz w:val="24"/>
          <w:szCs w:val="24"/>
        </w:rPr>
        <w:t xml:space="preserve"> 2012; </w:t>
      </w:r>
      <w:r w:rsidRPr="000A5B99">
        <w:rPr>
          <w:rFonts w:ascii="Book Antiqua" w:hAnsi="Book Antiqua"/>
          <w:b/>
          <w:sz w:val="24"/>
          <w:szCs w:val="24"/>
        </w:rPr>
        <w:t>96</w:t>
      </w:r>
      <w:r w:rsidRPr="000A5B99">
        <w:rPr>
          <w:rFonts w:ascii="Book Antiqua" w:hAnsi="Book Antiqua"/>
          <w:sz w:val="24"/>
          <w:szCs w:val="24"/>
        </w:rPr>
        <w:t>: 391-400 [PMID: 22941255 DOI: 10.1093/cvr/cvs253]</w:t>
      </w:r>
    </w:p>
    <w:p w14:paraId="1967F51E"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44 </w:t>
      </w:r>
      <w:r w:rsidRPr="000A5B99">
        <w:rPr>
          <w:rFonts w:ascii="Book Antiqua" w:hAnsi="Book Antiqua"/>
          <w:b/>
          <w:sz w:val="24"/>
          <w:szCs w:val="24"/>
        </w:rPr>
        <w:t>Crapo PM</w:t>
      </w:r>
      <w:r w:rsidRPr="000A5B99">
        <w:rPr>
          <w:rFonts w:ascii="Book Antiqua" w:hAnsi="Book Antiqua"/>
          <w:sz w:val="24"/>
          <w:szCs w:val="24"/>
        </w:rPr>
        <w:t xml:space="preserve">, Gilbert TW, Badylak SF. An overview of tissue and whole organ decellularization processes. </w:t>
      </w:r>
      <w:r w:rsidRPr="000A5B99">
        <w:rPr>
          <w:rFonts w:ascii="Book Antiqua" w:hAnsi="Book Antiqua"/>
          <w:i/>
          <w:sz w:val="24"/>
          <w:szCs w:val="24"/>
        </w:rPr>
        <w:t>Biomaterials</w:t>
      </w:r>
      <w:r w:rsidRPr="000A5B99">
        <w:rPr>
          <w:rFonts w:ascii="Book Antiqua" w:hAnsi="Book Antiqua"/>
          <w:sz w:val="24"/>
          <w:szCs w:val="24"/>
        </w:rPr>
        <w:t xml:space="preserve"> 2011; </w:t>
      </w:r>
      <w:r w:rsidRPr="000A5B99">
        <w:rPr>
          <w:rFonts w:ascii="Book Antiqua" w:hAnsi="Book Antiqua"/>
          <w:b/>
          <w:sz w:val="24"/>
          <w:szCs w:val="24"/>
        </w:rPr>
        <w:t>32</w:t>
      </w:r>
      <w:r w:rsidRPr="000A5B99">
        <w:rPr>
          <w:rFonts w:ascii="Book Antiqua" w:hAnsi="Book Antiqua"/>
          <w:sz w:val="24"/>
          <w:szCs w:val="24"/>
        </w:rPr>
        <w:t>: 3233-3243 [PMID: 21296410 DOI: 10.1016/j.biomaterials.2011.01.057]</w:t>
      </w:r>
    </w:p>
    <w:p w14:paraId="443344D5"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45 </w:t>
      </w:r>
      <w:r w:rsidRPr="000A5B99">
        <w:rPr>
          <w:rFonts w:ascii="Book Antiqua" w:hAnsi="Book Antiqua"/>
          <w:b/>
          <w:sz w:val="24"/>
          <w:szCs w:val="24"/>
        </w:rPr>
        <w:t>Theodoridis K</w:t>
      </w:r>
      <w:r w:rsidRPr="000A5B99">
        <w:rPr>
          <w:rFonts w:ascii="Book Antiqua" w:hAnsi="Book Antiqua"/>
          <w:sz w:val="24"/>
          <w:szCs w:val="24"/>
        </w:rPr>
        <w:t xml:space="preserve">, Müller J, Ramm R, Findeisen K, Andrée B, Korossis S, Haverich A, Hilfiker A. Effects of combined cryopreservation and decellularization on the biomechanical, structural and biochemical properties of porcine pulmonary heart valves. </w:t>
      </w:r>
      <w:r w:rsidRPr="000A5B99">
        <w:rPr>
          <w:rFonts w:ascii="Book Antiqua" w:hAnsi="Book Antiqua"/>
          <w:i/>
          <w:sz w:val="24"/>
          <w:szCs w:val="24"/>
        </w:rPr>
        <w:t>Acta Biomater</w:t>
      </w:r>
      <w:r w:rsidRPr="000A5B99">
        <w:rPr>
          <w:rFonts w:ascii="Book Antiqua" w:hAnsi="Book Antiqua"/>
          <w:sz w:val="24"/>
          <w:szCs w:val="24"/>
        </w:rPr>
        <w:t xml:space="preserve"> 2016; </w:t>
      </w:r>
      <w:r w:rsidRPr="000A5B99">
        <w:rPr>
          <w:rFonts w:ascii="Book Antiqua" w:hAnsi="Book Antiqua"/>
          <w:b/>
          <w:sz w:val="24"/>
          <w:szCs w:val="24"/>
        </w:rPr>
        <w:t>43</w:t>
      </w:r>
      <w:r w:rsidRPr="000A5B99">
        <w:rPr>
          <w:rFonts w:ascii="Book Antiqua" w:hAnsi="Book Antiqua"/>
          <w:sz w:val="24"/>
          <w:szCs w:val="24"/>
        </w:rPr>
        <w:t>: 71-77 [PMID: 27422199 DOI: 10.1016/j.actbio.2016.07.013]</w:t>
      </w:r>
    </w:p>
    <w:p w14:paraId="7DE47D69"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46 </w:t>
      </w:r>
      <w:r w:rsidRPr="000A5B99">
        <w:rPr>
          <w:rFonts w:ascii="Book Antiqua" w:hAnsi="Book Antiqua"/>
          <w:b/>
          <w:sz w:val="24"/>
          <w:szCs w:val="24"/>
        </w:rPr>
        <w:t>Mallis P</w:t>
      </w:r>
      <w:r w:rsidRPr="000A5B99">
        <w:rPr>
          <w:rFonts w:ascii="Book Antiqua" w:hAnsi="Book Antiqua"/>
          <w:sz w:val="24"/>
          <w:szCs w:val="24"/>
        </w:rPr>
        <w:t xml:space="preserve">, Michalopoulos E, Pantsios P, Kozaniti F, Deligianni D, Papapanagiotou A, Stavropoulos Giokas C. Recellularization potential of small diameter vascular grafts derived from human umbilical artery. </w:t>
      </w:r>
      <w:r w:rsidRPr="000A5B99">
        <w:rPr>
          <w:rFonts w:ascii="Book Antiqua" w:hAnsi="Book Antiqua"/>
          <w:i/>
          <w:sz w:val="24"/>
          <w:szCs w:val="24"/>
        </w:rPr>
        <w:t>Biomed Mater Eng</w:t>
      </w:r>
      <w:r w:rsidRPr="000A5B99">
        <w:rPr>
          <w:rFonts w:ascii="Book Antiqua" w:hAnsi="Book Antiqua"/>
          <w:sz w:val="24"/>
          <w:szCs w:val="24"/>
        </w:rPr>
        <w:t xml:space="preserve"> 2019; </w:t>
      </w:r>
      <w:r w:rsidRPr="000A5B99">
        <w:rPr>
          <w:rFonts w:ascii="Book Antiqua" w:hAnsi="Book Antiqua"/>
          <w:b/>
          <w:sz w:val="24"/>
          <w:szCs w:val="24"/>
        </w:rPr>
        <w:t>30</w:t>
      </w:r>
      <w:r w:rsidRPr="000A5B99">
        <w:rPr>
          <w:rFonts w:ascii="Book Antiqua" w:hAnsi="Book Antiqua"/>
          <w:sz w:val="24"/>
          <w:szCs w:val="24"/>
        </w:rPr>
        <w:t>: 61-71 [PMID: 30530958 DOI: 10.3233/BME-181033]</w:t>
      </w:r>
    </w:p>
    <w:p w14:paraId="41AC23C6" w14:textId="77777777" w:rsidR="007E46E3" w:rsidRPr="000A5B99" w:rsidRDefault="007E46E3" w:rsidP="002D30B7">
      <w:pPr>
        <w:spacing w:after="0" w:line="360" w:lineRule="auto"/>
        <w:jc w:val="both"/>
        <w:rPr>
          <w:rFonts w:ascii="Book Antiqua" w:hAnsi="Book Antiqua"/>
          <w:sz w:val="24"/>
          <w:szCs w:val="24"/>
        </w:rPr>
      </w:pPr>
      <w:r w:rsidRPr="000A5B99">
        <w:rPr>
          <w:rFonts w:ascii="Book Antiqua" w:hAnsi="Book Antiqua"/>
          <w:sz w:val="24"/>
          <w:szCs w:val="24"/>
        </w:rPr>
        <w:t xml:space="preserve">47 </w:t>
      </w:r>
      <w:r w:rsidRPr="000A5B99">
        <w:rPr>
          <w:rFonts w:ascii="Book Antiqua" w:hAnsi="Book Antiqua"/>
          <w:b/>
          <w:sz w:val="24"/>
          <w:szCs w:val="24"/>
        </w:rPr>
        <w:t>Merfeld-Clauss S</w:t>
      </w:r>
      <w:r w:rsidRPr="000A5B99">
        <w:rPr>
          <w:rFonts w:ascii="Book Antiqua" w:hAnsi="Book Antiqua"/>
          <w:sz w:val="24"/>
          <w:szCs w:val="24"/>
        </w:rPr>
        <w:t xml:space="preserve">, Lupov IP, Lu H, Feng D, Compton-Craig P, March KL, Traktuev DO. Adipose stromal cells differentiate along a smooth muscle lineage pathway upon endothelial cell contact via induction of activin A. </w:t>
      </w:r>
      <w:r w:rsidRPr="000A5B99">
        <w:rPr>
          <w:rFonts w:ascii="Book Antiqua" w:hAnsi="Book Antiqua"/>
          <w:i/>
          <w:sz w:val="24"/>
          <w:szCs w:val="24"/>
        </w:rPr>
        <w:t>Circ Res</w:t>
      </w:r>
      <w:r w:rsidRPr="000A5B99">
        <w:rPr>
          <w:rFonts w:ascii="Book Antiqua" w:hAnsi="Book Antiqua"/>
          <w:sz w:val="24"/>
          <w:szCs w:val="24"/>
        </w:rPr>
        <w:t xml:space="preserve"> 2014; </w:t>
      </w:r>
      <w:r w:rsidRPr="000A5B99">
        <w:rPr>
          <w:rFonts w:ascii="Book Antiqua" w:hAnsi="Book Antiqua"/>
          <w:b/>
          <w:sz w:val="24"/>
          <w:szCs w:val="24"/>
        </w:rPr>
        <w:t>115</w:t>
      </w:r>
      <w:r w:rsidRPr="000A5B99">
        <w:rPr>
          <w:rFonts w:ascii="Book Antiqua" w:hAnsi="Book Antiqua"/>
          <w:sz w:val="24"/>
          <w:szCs w:val="24"/>
        </w:rPr>
        <w:t>: 800-809 [PMID: 25114097 DOI: 10.1161/CIRCRESAHA.115.304026]</w:t>
      </w:r>
    </w:p>
    <w:p w14:paraId="2BEC9104" w14:textId="77777777" w:rsidR="007E46E3" w:rsidRPr="000A5B99" w:rsidRDefault="007E46E3" w:rsidP="002D30B7">
      <w:pPr>
        <w:spacing w:after="0" w:line="360" w:lineRule="auto"/>
        <w:jc w:val="both"/>
        <w:rPr>
          <w:rFonts w:ascii="Book Antiqua" w:hAnsi="Book Antiqua"/>
          <w:b/>
          <w:bCs/>
          <w:sz w:val="24"/>
          <w:szCs w:val="24"/>
        </w:rPr>
      </w:pPr>
      <w:r w:rsidRPr="000A5B99">
        <w:rPr>
          <w:rFonts w:ascii="Book Antiqua" w:hAnsi="Book Antiqua"/>
          <w:b/>
          <w:bCs/>
          <w:sz w:val="24"/>
          <w:szCs w:val="24"/>
        </w:rPr>
        <w:br w:type="page"/>
      </w:r>
    </w:p>
    <w:p w14:paraId="38FCF4C3" w14:textId="77777777" w:rsidR="00633C55" w:rsidRPr="000A5B99" w:rsidRDefault="00633C55" w:rsidP="002D30B7">
      <w:pPr>
        <w:adjustRightInd w:val="0"/>
        <w:snapToGrid w:val="0"/>
        <w:spacing w:after="0" w:line="360" w:lineRule="auto"/>
        <w:jc w:val="both"/>
        <w:rPr>
          <w:rFonts w:ascii="Book Antiqua" w:hAnsi="Book Antiqua"/>
          <w:b/>
          <w:sz w:val="24"/>
          <w:szCs w:val="24"/>
        </w:rPr>
      </w:pPr>
      <w:r w:rsidRPr="000A5B99">
        <w:rPr>
          <w:rFonts w:ascii="Book Antiqua" w:hAnsi="Book Antiqua"/>
          <w:b/>
          <w:sz w:val="24"/>
          <w:szCs w:val="24"/>
        </w:rPr>
        <w:lastRenderedPageBreak/>
        <w:t>Footnotes</w:t>
      </w:r>
    </w:p>
    <w:p w14:paraId="33282BF2" w14:textId="5B46BBFF" w:rsidR="00574BF0" w:rsidRPr="000A5B99" w:rsidRDefault="00633C55" w:rsidP="002D30B7">
      <w:pPr>
        <w:spacing w:after="0" w:line="360" w:lineRule="auto"/>
        <w:jc w:val="both"/>
        <w:rPr>
          <w:rFonts w:ascii="Book Antiqua" w:hAnsi="Book Antiqua"/>
          <w:sz w:val="24"/>
          <w:szCs w:val="24"/>
        </w:rPr>
      </w:pPr>
      <w:r w:rsidRPr="000A5B99">
        <w:rPr>
          <w:rFonts w:ascii="Book Antiqua" w:hAnsi="Book Antiqua"/>
          <w:b/>
          <w:color w:val="000000"/>
          <w:sz w:val="24"/>
          <w:szCs w:val="24"/>
          <w:lang w:val="hu-HU"/>
        </w:rPr>
        <w:t>Institutional review board statement:</w:t>
      </w:r>
      <w:r w:rsidR="00574BF0" w:rsidRPr="000A5B99">
        <w:rPr>
          <w:rFonts w:ascii="Book Antiqua" w:hAnsi="Book Antiqua"/>
          <w:sz w:val="24"/>
          <w:szCs w:val="24"/>
        </w:rPr>
        <w:t xml:space="preserve"> This study was reviewed and approved by the Bioethics Committee of Biomedical Research Foundation Academy of Athens (Reference No. 1440, 20/11/2018).</w:t>
      </w:r>
    </w:p>
    <w:p w14:paraId="44D44218" w14:textId="77777777" w:rsidR="00574BF0" w:rsidRPr="000A5B99" w:rsidRDefault="00574BF0" w:rsidP="002D30B7">
      <w:pPr>
        <w:spacing w:after="0" w:line="360" w:lineRule="auto"/>
        <w:jc w:val="both"/>
        <w:rPr>
          <w:rFonts w:ascii="Book Antiqua" w:hAnsi="Book Antiqua"/>
          <w:sz w:val="24"/>
          <w:szCs w:val="24"/>
        </w:rPr>
      </w:pPr>
    </w:p>
    <w:p w14:paraId="1DF85BDA" w14:textId="13E7B1A5" w:rsidR="00574BF0" w:rsidRPr="000A5B99" w:rsidRDefault="00633C55" w:rsidP="002D30B7">
      <w:pPr>
        <w:spacing w:after="0" w:line="360" w:lineRule="auto"/>
        <w:ind w:left="142" w:hanging="142"/>
        <w:jc w:val="both"/>
        <w:rPr>
          <w:rFonts w:ascii="Book Antiqua" w:hAnsi="Book Antiqua"/>
          <w:sz w:val="24"/>
          <w:szCs w:val="24"/>
        </w:rPr>
      </w:pPr>
      <w:r w:rsidRPr="000A5B99">
        <w:rPr>
          <w:rFonts w:ascii="Book Antiqua" w:hAnsi="Book Antiqua" w:cstheme="minorBidi"/>
          <w:b/>
          <w:sz w:val="24"/>
          <w:szCs w:val="24"/>
          <w:lang w:val="hu-HU"/>
        </w:rPr>
        <w:t xml:space="preserve">Conflict-of-interest statement: </w:t>
      </w:r>
      <w:r w:rsidR="00574BF0" w:rsidRPr="000A5B99">
        <w:rPr>
          <w:rFonts w:ascii="Book Antiqua" w:hAnsi="Book Antiqua"/>
          <w:sz w:val="24"/>
          <w:szCs w:val="24"/>
        </w:rPr>
        <w:t>The authors declare no conflict of interest.</w:t>
      </w:r>
    </w:p>
    <w:p w14:paraId="5BE87876" w14:textId="77777777" w:rsidR="00574BF0" w:rsidRPr="000A5B99" w:rsidRDefault="00574BF0" w:rsidP="002D30B7">
      <w:pPr>
        <w:spacing w:after="0" w:line="360" w:lineRule="auto"/>
        <w:ind w:left="142" w:hanging="142"/>
        <w:jc w:val="both"/>
        <w:rPr>
          <w:rFonts w:ascii="Book Antiqua" w:hAnsi="Book Antiqua"/>
          <w:sz w:val="24"/>
          <w:szCs w:val="24"/>
        </w:rPr>
      </w:pPr>
    </w:p>
    <w:p w14:paraId="00621E8A" w14:textId="0B9651B2" w:rsidR="00574BF0" w:rsidRPr="000A5B99" w:rsidRDefault="00633C55" w:rsidP="002D30B7">
      <w:pPr>
        <w:spacing w:after="0" w:line="360" w:lineRule="auto"/>
        <w:jc w:val="both"/>
        <w:rPr>
          <w:rFonts w:ascii="Book Antiqua" w:hAnsi="Book Antiqua"/>
          <w:sz w:val="24"/>
          <w:szCs w:val="24"/>
        </w:rPr>
      </w:pPr>
      <w:r w:rsidRPr="000A5B99">
        <w:rPr>
          <w:rFonts w:ascii="Book Antiqua" w:hAnsi="Book Antiqua" w:cstheme="minorHAnsi"/>
          <w:b/>
          <w:sz w:val="24"/>
          <w:szCs w:val="24"/>
        </w:rPr>
        <w:t>Data sharing statement</w:t>
      </w:r>
      <w:r w:rsidRPr="000A5B99">
        <w:rPr>
          <w:rFonts w:ascii="Book Antiqua" w:hAnsi="Book Antiqua" w:cstheme="minorHAnsi"/>
          <w:sz w:val="24"/>
          <w:szCs w:val="24"/>
        </w:rPr>
        <w:t>:</w:t>
      </w:r>
      <w:r w:rsidR="00574BF0" w:rsidRPr="000A5B99">
        <w:rPr>
          <w:rFonts w:ascii="Book Antiqua" w:hAnsi="Book Antiqua"/>
          <w:b/>
          <w:bCs/>
          <w:sz w:val="24"/>
          <w:szCs w:val="24"/>
        </w:rPr>
        <w:t xml:space="preserve"> </w:t>
      </w:r>
      <w:r w:rsidR="00574BF0" w:rsidRPr="000A5B99">
        <w:rPr>
          <w:rFonts w:ascii="Book Antiqua" w:hAnsi="Book Antiqua"/>
          <w:sz w:val="24"/>
          <w:szCs w:val="24"/>
        </w:rPr>
        <w:t xml:space="preserve">Informed consent regarding the experiments of the current study was received from all mother participants. </w:t>
      </w:r>
    </w:p>
    <w:p w14:paraId="79725B5E" w14:textId="7602752C" w:rsidR="00574BF0" w:rsidRPr="000A5B99" w:rsidRDefault="00574BF0" w:rsidP="002D30B7">
      <w:pPr>
        <w:tabs>
          <w:tab w:val="left" w:pos="8080"/>
        </w:tabs>
        <w:spacing w:after="0" w:line="360" w:lineRule="auto"/>
        <w:ind w:right="284"/>
        <w:jc w:val="both"/>
        <w:rPr>
          <w:rFonts w:ascii="Book Antiqua" w:hAnsi="Book Antiqua"/>
          <w:sz w:val="24"/>
          <w:szCs w:val="24"/>
        </w:rPr>
      </w:pPr>
    </w:p>
    <w:p w14:paraId="7AA7A1AB" w14:textId="77777777" w:rsidR="00633C55" w:rsidRPr="000A5B99" w:rsidRDefault="00633C55" w:rsidP="002D30B7">
      <w:pPr>
        <w:adjustRightInd w:val="0"/>
        <w:snapToGrid w:val="0"/>
        <w:spacing w:after="0" w:line="360" w:lineRule="auto"/>
        <w:jc w:val="both"/>
        <w:rPr>
          <w:rFonts w:ascii="Book Antiqua" w:hAnsi="Book Antiqua"/>
          <w:color w:val="000000"/>
          <w:sz w:val="24"/>
          <w:szCs w:val="24"/>
          <w:lang w:val="hu-HU"/>
        </w:rPr>
      </w:pPr>
      <w:bookmarkStart w:id="28" w:name="OLE_LINK856"/>
      <w:r w:rsidRPr="000A5B99">
        <w:rPr>
          <w:rFonts w:ascii="Book Antiqua" w:hAnsi="Book Antiqua"/>
          <w:b/>
          <w:color w:val="000000"/>
          <w:sz w:val="24"/>
          <w:szCs w:val="24"/>
        </w:rPr>
        <w:t>Open-Access:</w:t>
      </w:r>
      <w:r w:rsidRPr="000A5B99">
        <w:rPr>
          <w:rFonts w:ascii="Book Antiqua" w:hAnsi="Book Antiqua"/>
          <w:color w:val="000000"/>
          <w:sz w:val="24"/>
          <w:szCs w:val="24"/>
        </w:rPr>
        <w:t xml:space="preserve"> </w:t>
      </w:r>
      <w:bookmarkStart w:id="29" w:name="OLE_LINK8"/>
      <w:r w:rsidRPr="000A5B99">
        <w:rPr>
          <w:rFonts w:ascii="Book Antiqua" w:hAnsi="Book Antiqua"/>
          <w:color w:val="000000"/>
          <w:sz w:val="24"/>
          <w:szCs w:val="24"/>
        </w:rPr>
        <w:t xml:space="preserve">This article is an open-access </w:t>
      </w:r>
      <w:r w:rsidRPr="000A5B99">
        <w:rPr>
          <w:rFonts w:ascii="Book Antiqua" w:hAnsi="Book Antiqua"/>
          <w:sz w:val="24"/>
          <w:szCs w:val="24"/>
        </w:rPr>
        <w:t xml:space="preserve">article that was selected </w:t>
      </w:r>
      <w:r w:rsidRPr="000A5B99">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9"/>
    <w:p w14:paraId="0BF21981" w14:textId="77777777" w:rsidR="00633C55" w:rsidRPr="000A5B99" w:rsidRDefault="00633C55" w:rsidP="002D30B7">
      <w:pPr>
        <w:adjustRightInd w:val="0"/>
        <w:snapToGrid w:val="0"/>
        <w:spacing w:after="0" w:line="360" w:lineRule="auto"/>
        <w:jc w:val="both"/>
        <w:rPr>
          <w:rFonts w:ascii="Book Antiqua" w:hAnsi="Book Antiqua"/>
          <w:color w:val="000000"/>
          <w:sz w:val="24"/>
          <w:szCs w:val="24"/>
          <w:lang w:val="hu-HU"/>
        </w:rPr>
      </w:pPr>
    </w:p>
    <w:p w14:paraId="61C9316B" w14:textId="48A57F02" w:rsidR="00633C55" w:rsidRPr="000A5B99" w:rsidRDefault="00633C55" w:rsidP="002D30B7">
      <w:pPr>
        <w:adjustRightInd w:val="0"/>
        <w:snapToGrid w:val="0"/>
        <w:spacing w:after="0" w:line="360" w:lineRule="auto"/>
        <w:jc w:val="both"/>
        <w:rPr>
          <w:rFonts w:ascii="Book Antiqua" w:hAnsi="Book Antiqua"/>
          <w:b/>
          <w:bCs/>
          <w:color w:val="000000"/>
          <w:sz w:val="24"/>
          <w:szCs w:val="24"/>
          <w:lang w:eastAsia="zh-CN"/>
        </w:rPr>
      </w:pPr>
      <w:r w:rsidRPr="000A5B99">
        <w:rPr>
          <w:rFonts w:ascii="Book Antiqua" w:hAnsi="Book Antiqua"/>
          <w:b/>
          <w:bCs/>
          <w:color w:val="000000"/>
          <w:sz w:val="24"/>
          <w:szCs w:val="24"/>
          <w:lang w:eastAsia="pl-PL"/>
        </w:rPr>
        <w:t>Manuscript source:</w:t>
      </w:r>
      <w:r w:rsidRPr="000A5B99">
        <w:rPr>
          <w:rFonts w:ascii="Book Antiqua" w:hAnsi="Book Antiqua"/>
          <w:b/>
          <w:bCs/>
          <w:color w:val="000000"/>
          <w:sz w:val="24"/>
          <w:szCs w:val="24"/>
          <w:lang w:eastAsia="zh-CN"/>
        </w:rPr>
        <w:t xml:space="preserve"> </w:t>
      </w:r>
      <w:r w:rsidR="00BA072F" w:rsidRPr="000A5B99">
        <w:rPr>
          <w:rFonts w:ascii="Book Antiqua" w:hAnsi="Book Antiqua"/>
          <w:bCs/>
          <w:color w:val="000000"/>
          <w:sz w:val="24"/>
          <w:szCs w:val="24"/>
          <w:lang w:eastAsia="pl-PL"/>
        </w:rPr>
        <w:t xml:space="preserve">Invited </w:t>
      </w:r>
      <w:r w:rsidRPr="000A5B99">
        <w:rPr>
          <w:rFonts w:ascii="Book Antiqua" w:hAnsi="Book Antiqua"/>
          <w:bCs/>
          <w:color w:val="000000"/>
          <w:sz w:val="24"/>
          <w:szCs w:val="24"/>
          <w:lang w:eastAsia="pl-PL"/>
        </w:rPr>
        <w:t>manuscript</w:t>
      </w:r>
    </w:p>
    <w:bookmarkEnd w:id="28"/>
    <w:p w14:paraId="7E79C19D" w14:textId="77777777" w:rsidR="00633C55" w:rsidRPr="000A5B99" w:rsidRDefault="00633C55" w:rsidP="002D30B7">
      <w:pPr>
        <w:widowControl w:val="0"/>
        <w:adjustRightInd w:val="0"/>
        <w:snapToGrid w:val="0"/>
        <w:spacing w:after="0" w:line="360" w:lineRule="auto"/>
        <w:jc w:val="both"/>
        <w:rPr>
          <w:rFonts w:ascii="Book Antiqua" w:hAnsi="Book Antiqua"/>
          <w:b/>
          <w:kern w:val="2"/>
          <w:sz w:val="24"/>
          <w:szCs w:val="24"/>
          <w:lang w:eastAsia="zh-CN"/>
        </w:rPr>
      </w:pPr>
    </w:p>
    <w:p w14:paraId="4F179A7C" w14:textId="6311A019" w:rsidR="00633C55" w:rsidRPr="000A5B99" w:rsidRDefault="00633C55" w:rsidP="002D30B7">
      <w:pPr>
        <w:widowControl w:val="0"/>
        <w:adjustRightInd w:val="0"/>
        <w:snapToGrid w:val="0"/>
        <w:spacing w:after="0" w:line="360" w:lineRule="auto"/>
        <w:jc w:val="both"/>
        <w:rPr>
          <w:rFonts w:ascii="Book Antiqua" w:hAnsi="Book Antiqua"/>
          <w:b/>
          <w:kern w:val="2"/>
          <w:sz w:val="24"/>
          <w:szCs w:val="24"/>
          <w:lang w:eastAsia="zh-CN"/>
        </w:rPr>
      </w:pPr>
      <w:r w:rsidRPr="000A5B99">
        <w:rPr>
          <w:rFonts w:ascii="Book Antiqua" w:hAnsi="Book Antiqua"/>
          <w:b/>
          <w:kern w:val="2"/>
          <w:sz w:val="24"/>
          <w:szCs w:val="24"/>
          <w:lang w:eastAsia="zh-CN"/>
        </w:rPr>
        <w:t xml:space="preserve">Peer-review started: </w:t>
      </w:r>
      <w:r w:rsidRPr="000A5B99">
        <w:rPr>
          <w:rFonts w:ascii="Book Antiqua" w:hAnsi="Book Antiqua"/>
          <w:kern w:val="2"/>
          <w:sz w:val="24"/>
          <w:szCs w:val="24"/>
          <w:lang w:eastAsia="zh-CN"/>
        </w:rPr>
        <w:t>November 1, 2019</w:t>
      </w:r>
    </w:p>
    <w:p w14:paraId="578E775D" w14:textId="5E08EFBD" w:rsidR="00633C55" w:rsidRPr="000A5B99" w:rsidRDefault="00633C55" w:rsidP="002D30B7">
      <w:pPr>
        <w:widowControl w:val="0"/>
        <w:adjustRightInd w:val="0"/>
        <w:snapToGrid w:val="0"/>
        <w:spacing w:after="0" w:line="360" w:lineRule="auto"/>
        <w:jc w:val="both"/>
        <w:rPr>
          <w:rFonts w:ascii="Book Antiqua" w:hAnsi="Book Antiqua"/>
          <w:b/>
          <w:kern w:val="2"/>
          <w:sz w:val="24"/>
          <w:szCs w:val="24"/>
          <w:lang w:eastAsia="zh-CN"/>
        </w:rPr>
      </w:pPr>
      <w:r w:rsidRPr="000A5B99">
        <w:rPr>
          <w:rFonts w:ascii="Book Antiqua" w:hAnsi="Book Antiqua"/>
          <w:b/>
          <w:kern w:val="2"/>
          <w:sz w:val="24"/>
          <w:szCs w:val="24"/>
          <w:lang w:eastAsia="zh-CN"/>
        </w:rPr>
        <w:t xml:space="preserve">First decision: </w:t>
      </w:r>
      <w:r w:rsidRPr="000A5B99">
        <w:rPr>
          <w:rFonts w:ascii="Book Antiqua" w:hAnsi="Book Antiqua"/>
          <w:kern w:val="2"/>
          <w:sz w:val="24"/>
          <w:szCs w:val="24"/>
          <w:lang w:eastAsia="zh-CN"/>
        </w:rPr>
        <w:t>December 12, 2019</w:t>
      </w:r>
    </w:p>
    <w:p w14:paraId="0F860F58" w14:textId="203FE74C" w:rsidR="00633C55" w:rsidRPr="000A5B99" w:rsidRDefault="00633C55" w:rsidP="002D30B7">
      <w:pPr>
        <w:widowControl w:val="0"/>
        <w:adjustRightInd w:val="0"/>
        <w:snapToGrid w:val="0"/>
        <w:spacing w:after="0" w:line="360" w:lineRule="auto"/>
        <w:jc w:val="both"/>
        <w:rPr>
          <w:rFonts w:ascii="Book Antiqua" w:hAnsi="Book Antiqua"/>
          <w:color w:val="000000"/>
          <w:kern w:val="2"/>
          <w:sz w:val="24"/>
          <w:szCs w:val="24"/>
          <w:lang w:eastAsia="zh-CN"/>
        </w:rPr>
      </w:pPr>
      <w:r w:rsidRPr="000A5B99">
        <w:rPr>
          <w:rFonts w:ascii="Book Antiqua" w:hAnsi="Book Antiqua"/>
          <w:b/>
          <w:kern w:val="2"/>
          <w:sz w:val="24"/>
          <w:szCs w:val="24"/>
          <w:lang w:eastAsia="zh-CN"/>
        </w:rPr>
        <w:t>Article in press:</w:t>
      </w:r>
      <w:r w:rsidR="004B3DCD" w:rsidRPr="000A5B99">
        <w:rPr>
          <w:rFonts w:ascii="Book Antiqua" w:hAnsi="Book Antiqua"/>
          <w:sz w:val="24"/>
          <w:szCs w:val="24"/>
        </w:rPr>
        <w:t xml:space="preserve"> January 31, 2020</w:t>
      </w:r>
    </w:p>
    <w:p w14:paraId="25074D4E" w14:textId="77777777" w:rsidR="00633C55" w:rsidRPr="000A5B99" w:rsidRDefault="00633C55" w:rsidP="002D30B7">
      <w:pPr>
        <w:adjustRightInd w:val="0"/>
        <w:snapToGrid w:val="0"/>
        <w:spacing w:after="0" w:line="360" w:lineRule="auto"/>
        <w:jc w:val="both"/>
        <w:rPr>
          <w:rFonts w:ascii="Book Antiqua" w:hAnsi="Book Antiqua" w:cstheme="minorHAnsi"/>
          <w:b/>
          <w:sz w:val="24"/>
          <w:szCs w:val="24"/>
          <w:lang w:val="hu-HU"/>
        </w:rPr>
      </w:pPr>
    </w:p>
    <w:p w14:paraId="242D74DE" w14:textId="2846998C" w:rsidR="00633C55" w:rsidRPr="000A5B99" w:rsidRDefault="00633C55" w:rsidP="002D30B7">
      <w:pPr>
        <w:widowControl w:val="0"/>
        <w:adjustRightInd w:val="0"/>
        <w:snapToGrid w:val="0"/>
        <w:spacing w:after="0" w:line="360" w:lineRule="auto"/>
        <w:jc w:val="both"/>
        <w:rPr>
          <w:rFonts w:ascii="Book Antiqua" w:eastAsia="微软雅黑" w:hAnsi="Book Antiqua" w:cs="宋体"/>
          <w:sz w:val="24"/>
          <w:szCs w:val="24"/>
          <w:lang w:eastAsia="zh-CN"/>
        </w:rPr>
      </w:pPr>
      <w:r w:rsidRPr="000A5B99">
        <w:rPr>
          <w:rFonts w:ascii="Book Antiqua" w:hAnsi="Book Antiqua" w:cs="宋体"/>
          <w:b/>
          <w:sz w:val="24"/>
          <w:szCs w:val="24"/>
          <w:lang w:eastAsia="zh-CN"/>
        </w:rPr>
        <w:t xml:space="preserve">Specialty type: </w:t>
      </w:r>
      <w:r w:rsidR="00052C14" w:rsidRPr="000A5B99">
        <w:rPr>
          <w:rFonts w:ascii="Book Antiqua" w:eastAsia="微软雅黑" w:hAnsi="Book Antiqua" w:cs="宋体"/>
          <w:sz w:val="24"/>
          <w:szCs w:val="24"/>
          <w:lang w:eastAsia="zh-CN"/>
        </w:rPr>
        <w:t>Cell and tissue engineering</w:t>
      </w:r>
    </w:p>
    <w:p w14:paraId="7EE91FB8" w14:textId="236C9104" w:rsidR="00633C55" w:rsidRPr="000A5B99" w:rsidRDefault="00633C55" w:rsidP="002D30B7">
      <w:pPr>
        <w:widowControl w:val="0"/>
        <w:adjustRightInd w:val="0"/>
        <w:snapToGrid w:val="0"/>
        <w:spacing w:after="0" w:line="360" w:lineRule="auto"/>
        <w:jc w:val="both"/>
        <w:rPr>
          <w:rFonts w:ascii="Book Antiqua" w:hAnsi="Book Antiqua" w:cs="宋体"/>
          <w:sz w:val="24"/>
          <w:szCs w:val="24"/>
          <w:lang w:eastAsia="zh-CN"/>
        </w:rPr>
      </w:pPr>
      <w:r w:rsidRPr="000A5B99">
        <w:rPr>
          <w:rFonts w:ascii="Book Antiqua" w:hAnsi="Book Antiqua" w:cs="宋体"/>
          <w:b/>
          <w:sz w:val="24"/>
          <w:szCs w:val="24"/>
          <w:lang w:eastAsia="zh-CN"/>
        </w:rPr>
        <w:t xml:space="preserve">Country of origin: </w:t>
      </w:r>
      <w:r w:rsidRPr="000A5B99">
        <w:rPr>
          <w:rFonts w:ascii="Book Antiqua" w:hAnsi="Book Antiqua" w:cs="宋体"/>
          <w:sz w:val="24"/>
          <w:szCs w:val="24"/>
          <w:lang w:eastAsia="zh-CN"/>
        </w:rPr>
        <w:t>Greece</w:t>
      </w:r>
    </w:p>
    <w:p w14:paraId="5072C317" w14:textId="77777777" w:rsidR="00633C55" w:rsidRPr="000A5B99" w:rsidRDefault="00633C55" w:rsidP="002D30B7">
      <w:pPr>
        <w:widowControl w:val="0"/>
        <w:adjustRightInd w:val="0"/>
        <w:snapToGrid w:val="0"/>
        <w:spacing w:after="0" w:line="360" w:lineRule="auto"/>
        <w:jc w:val="both"/>
        <w:rPr>
          <w:rFonts w:ascii="Book Antiqua" w:hAnsi="Book Antiqua" w:cs="宋体"/>
          <w:b/>
          <w:sz w:val="24"/>
          <w:szCs w:val="24"/>
          <w:lang w:eastAsia="zh-CN"/>
        </w:rPr>
      </w:pPr>
      <w:r w:rsidRPr="000A5B99">
        <w:rPr>
          <w:rFonts w:ascii="Book Antiqua" w:hAnsi="Book Antiqua" w:cs="宋体"/>
          <w:b/>
          <w:sz w:val="24"/>
          <w:szCs w:val="24"/>
          <w:lang w:eastAsia="zh-CN"/>
        </w:rPr>
        <w:t>Peer-review report classification</w:t>
      </w:r>
    </w:p>
    <w:p w14:paraId="5DB31CE6" w14:textId="732B3359" w:rsidR="00633C55" w:rsidRPr="000A5B99" w:rsidRDefault="00633C55" w:rsidP="002D30B7">
      <w:pPr>
        <w:widowControl w:val="0"/>
        <w:adjustRightInd w:val="0"/>
        <w:snapToGrid w:val="0"/>
        <w:spacing w:after="0" w:line="360" w:lineRule="auto"/>
        <w:jc w:val="both"/>
        <w:rPr>
          <w:rFonts w:ascii="Book Antiqua" w:hAnsi="Book Antiqua" w:cs="宋体"/>
          <w:sz w:val="24"/>
          <w:szCs w:val="24"/>
          <w:lang w:eastAsia="zh-CN"/>
        </w:rPr>
      </w:pPr>
      <w:r w:rsidRPr="000A5B99">
        <w:rPr>
          <w:rFonts w:ascii="Book Antiqua" w:hAnsi="Book Antiqua" w:cs="宋体"/>
          <w:sz w:val="24"/>
          <w:szCs w:val="24"/>
          <w:lang w:eastAsia="zh-CN"/>
        </w:rPr>
        <w:t>Grade A (Excellent): 0</w:t>
      </w:r>
    </w:p>
    <w:p w14:paraId="3B6891B3" w14:textId="0FD1430A" w:rsidR="00633C55" w:rsidRPr="000A5B99" w:rsidRDefault="00633C55" w:rsidP="002D30B7">
      <w:pPr>
        <w:widowControl w:val="0"/>
        <w:adjustRightInd w:val="0"/>
        <w:snapToGrid w:val="0"/>
        <w:spacing w:after="0" w:line="360" w:lineRule="auto"/>
        <w:jc w:val="both"/>
        <w:rPr>
          <w:rFonts w:ascii="Book Antiqua" w:hAnsi="Book Antiqua" w:cs="宋体"/>
          <w:sz w:val="24"/>
          <w:szCs w:val="24"/>
          <w:lang w:eastAsia="zh-CN"/>
        </w:rPr>
      </w:pPr>
      <w:r w:rsidRPr="000A5B99">
        <w:rPr>
          <w:rFonts w:ascii="Book Antiqua" w:hAnsi="Book Antiqua" w:cs="宋体"/>
          <w:sz w:val="24"/>
          <w:szCs w:val="24"/>
          <w:lang w:eastAsia="zh-CN"/>
        </w:rPr>
        <w:t>Grade B (Very good): B</w:t>
      </w:r>
    </w:p>
    <w:p w14:paraId="35AA5A51" w14:textId="77777777" w:rsidR="00633C55" w:rsidRPr="000A5B99" w:rsidRDefault="00633C55" w:rsidP="002D30B7">
      <w:pPr>
        <w:widowControl w:val="0"/>
        <w:adjustRightInd w:val="0"/>
        <w:snapToGrid w:val="0"/>
        <w:spacing w:after="0" w:line="360" w:lineRule="auto"/>
        <w:jc w:val="both"/>
        <w:rPr>
          <w:rFonts w:ascii="Book Antiqua" w:hAnsi="Book Antiqua" w:cs="宋体"/>
          <w:sz w:val="24"/>
          <w:szCs w:val="24"/>
          <w:lang w:eastAsia="zh-CN"/>
        </w:rPr>
      </w:pPr>
      <w:r w:rsidRPr="000A5B99">
        <w:rPr>
          <w:rFonts w:ascii="Book Antiqua" w:hAnsi="Book Antiqua" w:cs="宋体"/>
          <w:sz w:val="24"/>
          <w:szCs w:val="24"/>
          <w:lang w:eastAsia="zh-CN"/>
        </w:rPr>
        <w:t>Grade C (Good): C</w:t>
      </w:r>
    </w:p>
    <w:p w14:paraId="6357AA8B" w14:textId="77777777" w:rsidR="00633C55" w:rsidRPr="000A5B99" w:rsidRDefault="00633C55" w:rsidP="002D30B7">
      <w:pPr>
        <w:widowControl w:val="0"/>
        <w:adjustRightInd w:val="0"/>
        <w:snapToGrid w:val="0"/>
        <w:spacing w:after="0" w:line="360" w:lineRule="auto"/>
        <w:jc w:val="both"/>
        <w:rPr>
          <w:rFonts w:ascii="Book Antiqua" w:hAnsi="Book Antiqua" w:cs="宋体"/>
          <w:sz w:val="24"/>
          <w:szCs w:val="24"/>
          <w:lang w:eastAsia="zh-CN"/>
        </w:rPr>
      </w:pPr>
      <w:r w:rsidRPr="000A5B99">
        <w:rPr>
          <w:rFonts w:ascii="Book Antiqua" w:hAnsi="Book Antiqua" w:cs="宋体"/>
          <w:sz w:val="24"/>
          <w:szCs w:val="24"/>
          <w:lang w:eastAsia="zh-CN"/>
        </w:rPr>
        <w:t>Grade D (Fair): 0</w:t>
      </w:r>
    </w:p>
    <w:p w14:paraId="35367D86" w14:textId="77777777" w:rsidR="00633C55" w:rsidRPr="000A5B99" w:rsidRDefault="00633C55" w:rsidP="002D30B7">
      <w:pPr>
        <w:widowControl w:val="0"/>
        <w:adjustRightInd w:val="0"/>
        <w:snapToGrid w:val="0"/>
        <w:spacing w:after="0" w:line="360" w:lineRule="auto"/>
        <w:jc w:val="both"/>
        <w:rPr>
          <w:rFonts w:ascii="Book Antiqua" w:eastAsia="等线" w:hAnsi="Book Antiqua"/>
          <w:kern w:val="2"/>
          <w:sz w:val="24"/>
          <w:szCs w:val="24"/>
          <w:lang w:val="hu-HU" w:eastAsia="zh-CN"/>
        </w:rPr>
      </w:pPr>
      <w:r w:rsidRPr="000A5B99">
        <w:rPr>
          <w:rFonts w:ascii="Book Antiqua" w:hAnsi="Book Antiqua" w:cs="宋体"/>
          <w:sz w:val="24"/>
          <w:szCs w:val="24"/>
          <w:lang w:eastAsia="zh-CN"/>
        </w:rPr>
        <w:lastRenderedPageBreak/>
        <w:t>Grade E (Poor): 0</w:t>
      </w:r>
    </w:p>
    <w:p w14:paraId="067A4E28" w14:textId="77777777" w:rsidR="00633C55" w:rsidRPr="000A5B99" w:rsidRDefault="00633C55" w:rsidP="002D30B7">
      <w:pPr>
        <w:widowControl w:val="0"/>
        <w:adjustRightInd w:val="0"/>
        <w:snapToGrid w:val="0"/>
        <w:spacing w:after="0" w:line="360" w:lineRule="auto"/>
        <w:jc w:val="both"/>
        <w:rPr>
          <w:rFonts w:ascii="Book Antiqua" w:eastAsia="等线" w:hAnsi="Book Antiqua"/>
          <w:kern w:val="2"/>
          <w:sz w:val="24"/>
          <w:szCs w:val="24"/>
          <w:lang w:eastAsia="zh-CN"/>
        </w:rPr>
      </w:pPr>
    </w:p>
    <w:p w14:paraId="575609C0" w14:textId="74021958" w:rsidR="00633C55" w:rsidRPr="000A5B99" w:rsidRDefault="00633C55" w:rsidP="006E119C">
      <w:pPr>
        <w:widowControl w:val="0"/>
        <w:adjustRightInd w:val="0"/>
        <w:snapToGrid w:val="0"/>
        <w:spacing w:after="0" w:line="360" w:lineRule="auto"/>
        <w:ind w:right="240"/>
        <w:jc w:val="both"/>
        <w:rPr>
          <w:rFonts w:ascii="Book Antiqua" w:hAnsi="Book Antiqua"/>
          <w:sz w:val="24"/>
          <w:szCs w:val="24"/>
        </w:rPr>
      </w:pPr>
      <w:bookmarkStart w:id="30" w:name="OLE_LINK140"/>
      <w:bookmarkStart w:id="31" w:name="OLE_LINK139"/>
      <w:r w:rsidRPr="000A5B99">
        <w:rPr>
          <w:rFonts w:ascii="Book Antiqua" w:hAnsi="Book Antiqua"/>
          <w:b/>
          <w:bCs/>
          <w:color w:val="000000"/>
          <w:kern w:val="2"/>
          <w:sz w:val="24"/>
          <w:szCs w:val="24"/>
          <w:lang w:eastAsia="zh-CN"/>
        </w:rPr>
        <w:t>P-Reviewer:</w:t>
      </w:r>
      <w:r w:rsidRPr="000A5B99">
        <w:rPr>
          <w:rFonts w:ascii="Book Antiqua" w:hAnsi="Book Antiqua"/>
          <w:bCs/>
          <w:color w:val="000000"/>
          <w:kern w:val="2"/>
          <w:sz w:val="24"/>
          <w:szCs w:val="24"/>
          <w:lang w:eastAsia="zh-CN"/>
        </w:rPr>
        <w:t xml:space="preserve"> Kim BS, Wang MY </w:t>
      </w:r>
      <w:r w:rsidRPr="000A5B99">
        <w:rPr>
          <w:rFonts w:ascii="Book Antiqua" w:hAnsi="Book Antiqua"/>
          <w:b/>
          <w:bCs/>
          <w:color w:val="000000"/>
          <w:kern w:val="2"/>
          <w:sz w:val="24"/>
          <w:szCs w:val="24"/>
          <w:lang w:eastAsia="zh-CN"/>
        </w:rPr>
        <w:t>S-Editor:</w:t>
      </w:r>
      <w:r w:rsidRPr="000A5B99">
        <w:rPr>
          <w:rFonts w:ascii="Book Antiqua" w:hAnsi="Book Antiqua"/>
          <w:color w:val="000000"/>
          <w:kern w:val="2"/>
          <w:sz w:val="24"/>
          <w:szCs w:val="24"/>
          <w:lang w:eastAsia="zh-CN"/>
        </w:rPr>
        <w:t xml:space="preserve"> Dou Y </w:t>
      </w:r>
      <w:r w:rsidRPr="000A5B99">
        <w:rPr>
          <w:rFonts w:ascii="Book Antiqua" w:hAnsi="Book Antiqua"/>
          <w:b/>
          <w:bCs/>
          <w:color w:val="000000"/>
          <w:kern w:val="2"/>
          <w:sz w:val="24"/>
          <w:szCs w:val="24"/>
          <w:lang w:eastAsia="zh-CN"/>
        </w:rPr>
        <w:t>L-Editor:</w:t>
      </w:r>
      <w:r w:rsidR="006E119C" w:rsidRPr="000A5B99">
        <w:rPr>
          <w:rFonts w:ascii="Book Antiqua" w:hAnsi="Book Antiqua" w:hint="eastAsia"/>
          <w:color w:val="000000"/>
          <w:kern w:val="2"/>
          <w:sz w:val="24"/>
          <w:szCs w:val="24"/>
          <w:lang w:eastAsia="zh-CN"/>
        </w:rPr>
        <w:t xml:space="preserve"> </w:t>
      </w:r>
      <w:r w:rsidR="006B2207" w:rsidRPr="000A5B99">
        <w:t>Filipodia</w:t>
      </w:r>
      <w:r w:rsidR="006B2207" w:rsidRPr="000A5B99">
        <w:rPr>
          <w:rFonts w:hint="eastAsia"/>
          <w:lang w:eastAsia="zh-CN"/>
        </w:rPr>
        <w:t xml:space="preserve"> </w:t>
      </w:r>
      <w:r w:rsidRPr="000A5B99">
        <w:rPr>
          <w:rFonts w:ascii="Book Antiqua" w:hAnsi="Book Antiqua"/>
          <w:b/>
          <w:bCs/>
          <w:color w:val="000000"/>
          <w:kern w:val="2"/>
          <w:sz w:val="24"/>
          <w:szCs w:val="24"/>
          <w:lang w:eastAsia="zh-CN"/>
        </w:rPr>
        <w:t>E-Editor:</w:t>
      </w:r>
      <w:bookmarkEnd w:id="30"/>
      <w:bookmarkEnd w:id="31"/>
      <w:r w:rsidR="006E119C" w:rsidRPr="000A5B99">
        <w:rPr>
          <w:rFonts w:ascii="Book Antiqua" w:hAnsi="Book Antiqua" w:hint="eastAsia"/>
          <w:b/>
          <w:bCs/>
          <w:color w:val="000000"/>
          <w:kern w:val="2"/>
          <w:sz w:val="24"/>
          <w:szCs w:val="24"/>
          <w:lang w:eastAsia="zh-CN"/>
        </w:rPr>
        <w:t xml:space="preserve"> </w:t>
      </w:r>
      <w:r w:rsidR="006E119C" w:rsidRPr="000A5B99">
        <w:rPr>
          <w:rFonts w:ascii="Book Antiqua" w:hAnsi="Book Antiqua"/>
          <w:bCs/>
          <w:color w:val="000000"/>
          <w:kern w:val="2"/>
          <w:sz w:val="24"/>
          <w:szCs w:val="24"/>
          <w:lang w:eastAsia="zh-CN"/>
        </w:rPr>
        <w:t>Xing YX</w:t>
      </w:r>
    </w:p>
    <w:p w14:paraId="4C5BF43A" w14:textId="0C5989A7" w:rsidR="00574BF0" w:rsidRPr="000A5B99" w:rsidRDefault="00574BF0" w:rsidP="006B2207">
      <w:pPr>
        <w:pStyle w:val="a3"/>
        <w:tabs>
          <w:tab w:val="left" w:pos="8080"/>
        </w:tabs>
        <w:spacing w:after="0" w:line="360" w:lineRule="auto"/>
        <w:ind w:left="142" w:right="284"/>
        <w:jc w:val="both"/>
        <w:rPr>
          <w:rFonts w:ascii="Book Antiqua" w:hAnsi="Book Antiqua" w:cs="Times New Roman"/>
          <w:sz w:val="24"/>
          <w:szCs w:val="24"/>
          <w:lang w:val="en-US"/>
        </w:rPr>
        <w:sectPr w:rsidR="00574BF0" w:rsidRPr="000A5B99" w:rsidSect="00AC5C0D">
          <w:footerReference w:type="even" r:id="rId8"/>
          <w:footerReference w:type="default" r:id="rId9"/>
          <w:pgSz w:w="11906" w:h="16838"/>
          <w:pgMar w:top="1440" w:right="1983" w:bottom="1440" w:left="1701" w:header="709" w:footer="709" w:gutter="0"/>
          <w:cols w:space="708"/>
          <w:docGrid w:linePitch="360"/>
        </w:sectPr>
      </w:pPr>
    </w:p>
    <w:p w14:paraId="7EB544A3" w14:textId="0EF38DA4" w:rsidR="007973B8" w:rsidRPr="000A5B99" w:rsidRDefault="00633C55" w:rsidP="002D30B7">
      <w:pPr>
        <w:adjustRightInd w:val="0"/>
        <w:snapToGrid w:val="0"/>
        <w:spacing w:after="0" w:line="360" w:lineRule="auto"/>
        <w:jc w:val="both"/>
        <w:rPr>
          <w:rFonts w:ascii="Book Antiqua" w:hAnsi="Book Antiqua"/>
          <w:b/>
          <w:sz w:val="24"/>
          <w:szCs w:val="24"/>
          <w:lang w:eastAsia="zh-CN"/>
        </w:rPr>
      </w:pPr>
      <w:r w:rsidRPr="000A5B99">
        <w:rPr>
          <w:rFonts w:ascii="Book Antiqua" w:hAnsi="Book Antiqua"/>
          <w:b/>
          <w:sz w:val="24"/>
          <w:szCs w:val="24"/>
        </w:rPr>
        <w:lastRenderedPageBreak/>
        <w:t>Figure Legends</w:t>
      </w:r>
    </w:p>
    <w:p w14:paraId="0B170CD1" w14:textId="16EE25D2" w:rsidR="007973B8" w:rsidRPr="000A5B99" w:rsidRDefault="00590C6C" w:rsidP="002D30B7">
      <w:pPr>
        <w:spacing w:after="0" w:line="360" w:lineRule="auto"/>
        <w:ind w:left="142"/>
        <w:jc w:val="both"/>
        <w:rPr>
          <w:rFonts w:ascii="Book Antiqua" w:hAnsi="Book Antiqua"/>
          <w:sz w:val="24"/>
          <w:szCs w:val="24"/>
        </w:rPr>
      </w:pPr>
      <w:r w:rsidRPr="000A5B99">
        <w:rPr>
          <w:rFonts w:ascii="Book Antiqua" w:hAnsi="Book Antiqua"/>
          <w:noProof/>
          <w:sz w:val="24"/>
          <w:szCs w:val="24"/>
          <w:lang w:eastAsia="zh-CN"/>
        </w:rPr>
        <w:drawing>
          <wp:inline distT="0" distB="0" distL="0" distR="0" wp14:anchorId="492D9D97" wp14:editId="705DDDA8">
            <wp:extent cx="9417685" cy="51250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9417685" cy="5125085"/>
                    </a:xfrm>
                    <a:prstGeom prst="rect">
                      <a:avLst/>
                    </a:prstGeom>
                  </pic:spPr>
                </pic:pic>
              </a:graphicData>
            </a:graphic>
          </wp:inline>
        </w:drawing>
      </w:r>
    </w:p>
    <w:p w14:paraId="0E535B1C" w14:textId="16199A08" w:rsidR="007973B8" w:rsidRPr="000A5B99" w:rsidRDefault="007973B8" w:rsidP="002D30B7">
      <w:pPr>
        <w:spacing w:after="0" w:line="360" w:lineRule="auto"/>
        <w:jc w:val="both"/>
        <w:rPr>
          <w:rFonts w:ascii="Book Antiqua" w:hAnsi="Book Antiqua"/>
          <w:sz w:val="24"/>
          <w:szCs w:val="24"/>
        </w:rPr>
      </w:pPr>
      <w:r w:rsidRPr="000A5B99">
        <w:rPr>
          <w:rFonts w:ascii="Book Antiqua" w:hAnsi="Book Antiqua"/>
          <w:b/>
          <w:sz w:val="24"/>
          <w:szCs w:val="24"/>
        </w:rPr>
        <w:t xml:space="preserve">Figure 1 Evaluation of </w:t>
      </w:r>
      <w:r w:rsidR="00590C6C" w:rsidRPr="000A5B99">
        <w:rPr>
          <w:rFonts w:ascii="Book Antiqua" w:hAnsi="Book Antiqua"/>
          <w:b/>
          <w:bCs/>
          <w:sz w:val="24"/>
          <w:szCs w:val="24"/>
        </w:rPr>
        <w:t>mesenchymal stromal cells derived from the Wharton’s Jelly</w:t>
      </w:r>
      <w:r w:rsidRPr="000A5B99">
        <w:rPr>
          <w:rFonts w:ascii="Book Antiqua" w:hAnsi="Book Antiqua"/>
          <w:b/>
          <w:sz w:val="24"/>
          <w:szCs w:val="24"/>
        </w:rPr>
        <w:t xml:space="preserve">. </w:t>
      </w:r>
      <w:r w:rsidR="00590C6C" w:rsidRPr="000A5B99">
        <w:rPr>
          <w:rFonts w:ascii="Book Antiqua" w:hAnsi="Book Antiqua"/>
          <w:bCs/>
          <w:sz w:val="24"/>
          <w:szCs w:val="24"/>
        </w:rPr>
        <w:t xml:space="preserve">A: </w:t>
      </w:r>
      <w:r w:rsidR="00B711C4" w:rsidRPr="000A5B99">
        <w:rPr>
          <w:rFonts w:ascii="Book Antiqua" w:hAnsi="Book Antiqua"/>
          <w:sz w:val="24"/>
          <w:szCs w:val="24"/>
        </w:rPr>
        <w:t>Morphological features of m</w:t>
      </w:r>
      <w:r w:rsidR="00590C6C" w:rsidRPr="000A5B99">
        <w:rPr>
          <w:rFonts w:ascii="Book Antiqua" w:hAnsi="Book Antiqua"/>
          <w:sz w:val="24"/>
          <w:szCs w:val="24"/>
        </w:rPr>
        <w:t>esenchymal stromal cells derived from the Wharton’s Jelly tissue (</w:t>
      </w:r>
      <w:r w:rsidRPr="000A5B99">
        <w:rPr>
          <w:rFonts w:ascii="Book Antiqua" w:hAnsi="Book Antiqua"/>
          <w:sz w:val="24"/>
          <w:szCs w:val="24"/>
        </w:rPr>
        <w:t>WJ-MSCs</w:t>
      </w:r>
      <w:r w:rsidR="00B711C4" w:rsidRPr="000A5B99">
        <w:rPr>
          <w:rFonts w:ascii="Book Antiqua" w:hAnsi="Book Antiqua"/>
          <w:sz w:val="24"/>
          <w:szCs w:val="24"/>
        </w:rPr>
        <w:t>)</w:t>
      </w:r>
      <w:r w:rsidRPr="000A5B99">
        <w:rPr>
          <w:rFonts w:ascii="Book Antiqua" w:hAnsi="Book Antiqua"/>
          <w:sz w:val="24"/>
          <w:szCs w:val="24"/>
        </w:rPr>
        <w:t xml:space="preserve"> from P0 to P4 (</w:t>
      </w:r>
      <w:r w:rsidR="00590C6C" w:rsidRPr="000A5B99">
        <w:rPr>
          <w:rFonts w:ascii="Book Antiqua" w:hAnsi="Book Antiqua"/>
          <w:sz w:val="24"/>
          <w:szCs w:val="24"/>
        </w:rPr>
        <w:t>A-a to A-d</w:t>
      </w:r>
      <w:r w:rsidRPr="000A5B99">
        <w:rPr>
          <w:rFonts w:ascii="Book Antiqua" w:hAnsi="Book Antiqua"/>
          <w:sz w:val="24"/>
          <w:szCs w:val="24"/>
        </w:rPr>
        <w:t>)</w:t>
      </w:r>
      <w:r w:rsidR="00590C6C" w:rsidRPr="000A5B99">
        <w:rPr>
          <w:rFonts w:ascii="Book Antiqua" w:hAnsi="Book Antiqua"/>
          <w:sz w:val="24"/>
          <w:szCs w:val="24"/>
        </w:rPr>
        <w:t>; B-F:</w:t>
      </w:r>
      <w:r w:rsidRPr="000A5B99">
        <w:rPr>
          <w:rFonts w:ascii="Book Antiqua" w:hAnsi="Book Antiqua"/>
          <w:sz w:val="24"/>
          <w:szCs w:val="24"/>
        </w:rPr>
        <w:t xml:space="preserve"> Determination of total cell number (B), </w:t>
      </w:r>
      <w:r w:rsidR="00590C6C" w:rsidRPr="000A5B99">
        <w:rPr>
          <w:rFonts w:ascii="Book Antiqua" w:hAnsi="Book Antiqua"/>
          <w:sz w:val="24"/>
          <w:szCs w:val="24"/>
        </w:rPr>
        <w:t xml:space="preserve">cell </w:t>
      </w:r>
      <w:r w:rsidR="00590C6C" w:rsidRPr="000A5B99">
        <w:rPr>
          <w:rFonts w:ascii="Book Antiqua" w:hAnsi="Book Antiqua"/>
          <w:sz w:val="24"/>
          <w:szCs w:val="24"/>
        </w:rPr>
        <w:lastRenderedPageBreak/>
        <w:t xml:space="preserve">doubling time </w:t>
      </w:r>
      <w:r w:rsidRPr="000A5B99">
        <w:rPr>
          <w:rFonts w:ascii="Book Antiqua" w:hAnsi="Book Antiqua"/>
          <w:sz w:val="24"/>
          <w:szCs w:val="24"/>
        </w:rPr>
        <w:t>(C), cumulative PD (D) and cell viability (E) of WJ-MSCs from P0 to P4. Evaluation of tri-lineage differentiation capability of WJ-MSCs into “osteocytes” (F</w:t>
      </w:r>
      <w:r w:rsidR="00590C6C" w:rsidRPr="000A5B99">
        <w:rPr>
          <w:rFonts w:ascii="Book Antiqua" w:hAnsi="Book Antiqua"/>
          <w:sz w:val="24"/>
          <w:szCs w:val="24"/>
        </w:rPr>
        <w:t>-a</w:t>
      </w:r>
      <w:r w:rsidRPr="000A5B99">
        <w:rPr>
          <w:rFonts w:ascii="Book Antiqua" w:hAnsi="Book Antiqua"/>
          <w:sz w:val="24"/>
          <w:szCs w:val="24"/>
        </w:rPr>
        <w:t>), “adipocytes” (F</w:t>
      </w:r>
      <w:r w:rsidR="00590C6C" w:rsidRPr="000A5B99">
        <w:rPr>
          <w:rFonts w:ascii="Book Antiqua" w:hAnsi="Book Antiqua"/>
          <w:sz w:val="24"/>
          <w:szCs w:val="24"/>
        </w:rPr>
        <w:t>-b</w:t>
      </w:r>
      <w:r w:rsidRPr="000A5B99">
        <w:rPr>
          <w:rFonts w:ascii="Book Antiqua" w:hAnsi="Book Antiqua"/>
          <w:sz w:val="24"/>
          <w:szCs w:val="24"/>
        </w:rPr>
        <w:t>) and “chondrocytes” (F</w:t>
      </w:r>
      <w:r w:rsidR="00590C6C" w:rsidRPr="000A5B99">
        <w:rPr>
          <w:rFonts w:ascii="Book Antiqua" w:hAnsi="Book Antiqua"/>
          <w:sz w:val="24"/>
          <w:szCs w:val="24"/>
        </w:rPr>
        <w:t>-c</w:t>
      </w:r>
      <w:r w:rsidRPr="000A5B99">
        <w:rPr>
          <w:rFonts w:ascii="Book Antiqua" w:hAnsi="Book Antiqua"/>
          <w:sz w:val="24"/>
          <w:szCs w:val="24"/>
        </w:rPr>
        <w:t xml:space="preserve">) as indicated by Alizarin Red-S, Oil-Red-O and Alcian blue, respectively. </w:t>
      </w:r>
      <w:r w:rsidR="00590C6C" w:rsidRPr="000A5B99">
        <w:rPr>
          <w:rFonts w:ascii="Book Antiqua" w:hAnsi="Book Antiqua"/>
          <w:sz w:val="24"/>
          <w:szCs w:val="24"/>
        </w:rPr>
        <w:t xml:space="preserve">G, H: </w:t>
      </w:r>
      <w:r w:rsidRPr="000A5B99">
        <w:rPr>
          <w:rFonts w:ascii="Book Antiqua" w:hAnsi="Book Antiqua"/>
          <w:sz w:val="24"/>
          <w:szCs w:val="24"/>
        </w:rPr>
        <w:t>Positive (G) and negative (H) expression of CD markers in WJ-MSCs based on  flow cytometric analysis. Images A</w:t>
      </w:r>
      <w:r w:rsidR="00590C6C" w:rsidRPr="000A5B99">
        <w:rPr>
          <w:rFonts w:ascii="Book Antiqua" w:hAnsi="Book Antiqua"/>
          <w:sz w:val="24"/>
          <w:szCs w:val="24"/>
        </w:rPr>
        <w:t>-a to A-d</w:t>
      </w:r>
      <w:r w:rsidRPr="000A5B99">
        <w:rPr>
          <w:rFonts w:ascii="Book Antiqua" w:hAnsi="Book Antiqua"/>
          <w:sz w:val="24"/>
          <w:szCs w:val="24"/>
        </w:rPr>
        <w:t xml:space="preserve"> and F</w:t>
      </w:r>
      <w:r w:rsidR="00590C6C" w:rsidRPr="000A5B99">
        <w:rPr>
          <w:rFonts w:ascii="Book Antiqua" w:hAnsi="Book Antiqua"/>
          <w:sz w:val="24"/>
          <w:szCs w:val="24"/>
        </w:rPr>
        <w:t>-a to F-c</w:t>
      </w:r>
      <w:r w:rsidRPr="000A5B99">
        <w:rPr>
          <w:rFonts w:ascii="Book Antiqua" w:hAnsi="Book Antiqua"/>
          <w:sz w:val="24"/>
          <w:szCs w:val="24"/>
        </w:rPr>
        <w:t xml:space="preserve"> were obtained with original magnification 10</w:t>
      </w:r>
      <w:r w:rsidR="00590C6C" w:rsidRPr="000A5B99">
        <w:rPr>
          <w:rFonts w:ascii="Book Antiqua" w:hAnsi="Book Antiqua"/>
          <w:sz w:val="24"/>
          <w:szCs w:val="24"/>
        </w:rPr>
        <w:t>×</w:t>
      </w:r>
      <w:r w:rsidRPr="000A5B99">
        <w:rPr>
          <w:rFonts w:ascii="Book Antiqua" w:hAnsi="Book Antiqua"/>
          <w:sz w:val="24"/>
          <w:szCs w:val="24"/>
        </w:rPr>
        <w:t xml:space="preserve"> and </w:t>
      </w:r>
      <w:r w:rsidR="00104947" w:rsidRPr="000A5B99">
        <w:rPr>
          <w:rFonts w:ascii="Book Antiqua" w:hAnsi="Book Antiqua"/>
          <w:sz w:val="24"/>
          <w:szCs w:val="24"/>
        </w:rPr>
        <w:t xml:space="preserve">100 μm </w:t>
      </w:r>
      <w:r w:rsidRPr="000A5B99">
        <w:rPr>
          <w:rFonts w:ascii="Book Antiqua" w:hAnsi="Book Antiqua"/>
          <w:sz w:val="24"/>
          <w:szCs w:val="24"/>
        </w:rPr>
        <w:t>scale bars.</w:t>
      </w:r>
      <w:r w:rsidR="00590C6C" w:rsidRPr="000A5B99">
        <w:rPr>
          <w:rFonts w:ascii="Book Antiqua" w:hAnsi="Book Antiqua"/>
          <w:sz w:val="24"/>
          <w:szCs w:val="24"/>
        </w:rPr>
        <w:t xml:space="preserve"> WJ-MSCs: Mesenchymal stromal cells derived from the Wharton’s Jelly tissue.</w:t>
      </w:r>
    </w:p>
    <w:p w14:paraId="2EDB08F4" w14:textId="77777777" w:rsidR="002D6937" w:rsidRPr="000A5B99" w:rsidRDefault="002D6937" w:rsidP="002D30B7">
      <w:pPr>
        <w:spacing w:after="0" w:line="360" w:lineRule="auto"/>
        <w:jc w:val="both"/>
        <w:rPr>
          <w:rFonts w:ascii="Book Antiqua" w:hAnsi="Book Antiqua"/>
          <w:sz w:val="24"/>
          <w:szCs w:val="24"/>
        </w:rPr>
        <w:sectPr w:rsidR="002D6937" w:rsidRPr="000A5B99" w:rsidSect="002D6937">
          <w:footerReference w:type="default" r:id="rId11"/>
          <w:pgSz w:w="16838" w:h="11906" w:orient="landscape"/>
          <w:pgMar w:top="851" w:right="1440" w:bottom="709" w:left="567" w:header="709" w:footer="709" w:gutter="0"/>
          <w:cols w:space="708"/>
          <w:docGrid w:linePitch="360"/>
        </w:sectPr>
      </w:pPr>
    </w:p>
    <w:p w14:paraId="23F352EE" w14:textId="77777777" w:rsidR="00D638AB" w:rsidRPr="000A5B99" w:rsidRDefault="00D638AB" w:rsidP="002D30B7">
      <w:pPr>
        <w:spacing w:after="0" w:line="360" w:lineRule="auto"/>
        <w:jc w:val="both"/>
        <w:rPr>
          <w:rFonts w:ascii="Book Antiqua" w:hAnsi="Book Antiqua"/>
          <w:sz w:val="24"/>
          <w:szCs w:val="24"/>
        </w:rPr>
      </w:pPr>
    </w:p>
    <w:p w14:paraId="48C14994" w14:textId="77777777" w:rsidR="008C6C44" w:rsidRPr="000A5B99" w:rsidRDefault="00BE0307" w:rsidP="002D30B7">
      <w:pPr>
        <w:spacing w:after="0" w:line="360" w:lineRule="auto"/>
        <w:ind w:left="142" w:right="850"/>
        <w:jc w:val="both"/>
        <w:rPr>
          <w:rFonts w:ascii="Book Antiqua" w:hAnsi="Book Antiqua"/>
          <w:sz w:val="24"/>
          <w:szCs w:val="24"/>
        </w:rPr>
      </w:pPr>
      <w:r w:rsidRPr="000A5B99">
        <w:rPr>
          <w:rFonts w:ascii="Book Antiqua" w:hAnsi="Book Antiqua"/>
          <w:noProof/>
          <w:sz w:val="24"/>
          <w:szCs w:val="24"/>
          <w:lang w:eastAsia="zh-CN"/>
        </w:rPr>
        <w:drawing>
          <wp:inline distT="0" distB="0" distL="0" distR="0" wp14:anchorId="5885AA17" wp14:editId="1ADB09C7">
            <wp:extent cx="6535502" cy="5138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2013" cy="5143584"/>
                    </a:xfrm>
                    <a:prstGeom prst="rect">
                      <a:avLst/>
                    </a:prstGeom>
                    <a:noFill/>
                  </pic:spPr>
                </pic:pic>
              </a:graphicData>
            </a:graphic>
          </wp:inline>
        </w:drawing>
      </w:r>
    </w:p>
    <w:p w14:paraId="1CCF2E55" w14:textId="0F782434" w:rsidR="008C6C44" w:rsidRPr="000A5B99" w:rsidRDefault="008C6C44" w:rsidP="002D30B7">
      <w:pPr>
        <w:spacing w:after="0" w:line="360" w:lineRule="auto"/>
        <w:ind w:left="426" w:right="281"/>
        <w:jc w:val="both"/>
        <w:rPr>
          <w:rFonts w:ascii="Book Antiqua" w:hAnsi="Book Antiqua"/>
          <w:sz w:val="24"/>
          <w:szCs w:val="24"/>
        </w:rPr>
      </w:pPr>
      <w:r w:rsidRPr="000A5B99">
        <w:rPr>
          <w:rFonts w:ascii="Book Antiqua" w:hAnsi="Book Antiqua"/>
          <w:b/>
          <w:sz w:val="24"/>
          <w:szCs w:val="24"/>
        </w:rPr>
        <w:t xml:space="preserve">Figure 2 Differentiation of </w:t>
      </w:r>
      <w:r w:rsidR="00590C6C" w:rsidRPr="000A5B99">
        <w:rPr>
          <w:rFonts w:ascii="Book Antiqua" w:hAnsi="Book Antiqua"/>
          <w:b/>
          <w:bCs/>
          <w:sz w:val="24"/>
          <w:szCs w:val="24"/>
        </w:rPr>
        <w:t>mesenchymal stromal cells derived from the Wharton’s Jelly tissue</w:t>
      </w:r>
      <w:r w:rsidRPr="000A5B99">
        <w:rPr>
          <w:rFonts w:ascii="Book Antiqua" w:hAnsi="Book Antiqua"/>
          <w:b/>
          <w:bCs/>
          <w:sz w:val="24"/>
          <w:szCs w:val="24"/>
        </w:rPr>
        <w:t xml:space="preserve"> </w:t>
      </w:r>
      <w:r w:rsidR="0000205B" w:rsidRPr="000A5B99">
        <w:rPr>
          <w:rFonts w:ascii="Book Antiqua" w:hAnsi="Book Antiqua"/>
          <w:b/>
          <w:bCs/>
          <w:sz w:val="24"/>
          <w:szCs w:val="24"/>
        </w:rPr>
        <w:t xml:space="preserve">into </w:t>
      </w:r>
      <w:r w:rsidR="00590C6C" w:rsidRPr="000A5B99">
        <w:rPr>
          <w:rFonts w:ascii="Book Antiqua" w:hAnsi="Book Antiqua"/>
          <w:b/>
          <w:bCs/>
          <w:sz w:val="24"/>
          <w:szCs w:val="24"/>
        </w:rPr>
        <w:t>vascular smooth muscle cells</w:t>
      </w:r>
      <w:r w:rsidRPr="000A5B99">
        <w:rPr>
          <w:rFonts w:ascii="Book Antiqua" w:hAnsi="Book Antiqua"/>
          <w:b/>
          <w:bCs/>
          <w:sz w:val="24"/>
          <w:szCs w:val="24"/>
        </w:rPr>
        <w:t>.</w:t>
      </w:r>
      <w:r w:rsidRPr="000A5B99">
        <w:rPr>
          <w:rFonts w:ascii="Book Antiqua" w:hAnsi="Book Antiqua"/>
          <w:sz w:val="24"/>
          <w:szCs w:val="24"/>
        </w:rPr>
        <w:t xml:space="preserve"> </w:t>
      </w:r>
      <w:r w:rsidR="004A2A08" w:rsidRPr="000A5B99">
        <w:rPr>
          <w:rFonts w:ascii="Book Antiqua" w:hAnsi="Book Antiqua"/>
          <w:sz w:val="24"/>
          <w:szCs w:val="24"/>
        </w:rPr>
        <w:t xml:space="preserve">A: </w:t>
      </w:r>
      <w:r w:rsidRPr="000A5B99">
        <w:rPr>
          <w:rFonts w:ascii="Book Antiqua" w:hAnsi="Book Antiqua"/>
          <w:sz w:val="24"/>
          <w:szCs w:val="24"/>
        </w:rPr>
        <w:t>Morphological features of untreat</w:t>
      </w:r>
      <w:r w:rsidR="006C0F9C" w:rsidRPr="000A5B99">
        <w:rPr>
          <w:rFonts w:ascii="Book Antiqua" w:hAnsi="Book Antiqua"/>
          <w:sz w:val="24"/>
          <w:szCs w:val="24"/>
        </w:rPr>
        <w:t xml:space="preserve">ed </w:t>
      </w:r>
      <w:r w:rsidR="00590C6C" w:rsidRPr="000A5B99">
        <w:rPr>
          <w:rFonts w:ascii="Book Antiqua" w:hAnsi="Book Antiqua"/>
          <w:sz w:val="24"/>
          <w:szCs w:val="24"/>
        </w:rPr>
        <w:t xml:space="preserve">mesenchymal stromal cells derived from the Wharton’s Jelly tissue (WJ-MSCs) </w:t>
      </w:r>
      <w:r w:rsidR="006C0F9C" w:rsidRPr="000A5B99">
        <w:rPr>
          <w:rFonts w:ascii="Book Antiqua" w:hAnsi="Book Antiqua"/>
          <w:sz w:val="24"/>
          <w:szCs w:val="24"/>
        </w:rPr>
        <w:t xml:space="preserve">and differentiated </w:t>
      </w:r>
      <w:r w:rsidR="00590C6C" w:rsidRPr="000A5B99">
        <w:rPr>
          <w:rFonts w:ascii="Book Antiqua" w:hAnsi="Book Antiqua"/>
          <w:sz w:val="24"/>
          <w:szCs w:val="24"/>
        </w:rPr>
        <w:t>vascular smooth muscle cells (VSMCs)</w:t>
      </w:r>
      <w:r w:rsidR="004A2A08" w:rsidRPr="000A5B99">
        <w:rPr>
          <w:rFonts w:ascii="Book Antiqua" w:hAnsi="Book Antiqua"/>
          <w:sz w:val="24"/>
          <w:szCs w:val="24"/>
        </w:rPr>
        <w:t>; B:</w:t>
      </w:r>
      <w:r w:rsidRPr="000A5B99">
        <w:rPr>
          <w:rFonts w:ascii="Book Antiqua" w:hAnsi="Book Antiqua"/>
          <w:sz w:val="24"/>
          <w:szCs w:val="24"/>
        </w:rPr>
        <w:t xml:space="preserve"> </w:t>
      </w:r>
      <w:r w:rsidR="00590C6C" w:rsidRPr="000A5B99">
        <w:rPr>
          <w:rFonts w:ascii="Book Antiqua" w:hAnsi="Book Antiqua"/>
          <w:sz w:val="24"/>
          <w:szCs w:val="24"/>
        </w:rPr>
        <w:t xml:space="preserve">Polymerase chain reaction </w:t>
      </w:r>
      <w:r w:rsidRPr="000A5B99">
        <w:rPr>
          <w:rFonts w:ascii="Book Antiqua" w:hAnsi="Book Antiqua"/>
          <w:sz w:val="24"/>
          <w:szCs w:val="24"/>
        </w:rPr>
        <w:t>results regarding the expression of VSMC</w:t>
      </w:r>
      <w:r w:rsidR="0000205B" w:rsidRPr="000A5B99">
        <w:rPr>
          <w:rFonts w:ascii="Book Antiqua" w:hAnsi="Book Antiqua"/>
          <w:sz w:val="24"/>
          <w:szCs w:val="24"/>
        </w:rPr>
        <w:t>-</w:t>
      </w:r>
      <w:r w:rsidRPr="000A5B99">
        <w:rPr>
          <w:rFonts w:ascii="Book Antiqua" w:hAnsi="Book Antiqua"/>
          <w:sz w:val="24"/>
          <w:szCs w:val="24"/>
        </w:rPr>
        <w:t xml:space="preserve">specific genes, such as </w:t>
      </w:r>
      <w:r w:rsidRPr="000A5B99">
        <w:rPr>
          <w:rFonts w:ascii="Book Antiqua" w:hAnsi="Book Antiqua"/>
          <w:i/>
          <w:sz w:val="24"/>
          <w:szCs w:val="24"/>
        </w:rPr>
        <w:t xml:space="preserve">ACTA2, MYOCD, MYH11 </w:t>
      </w:r>
      <w:r w:rsidRPr="000A5B99">
        <w:rPr>
          <w:rFonts w:ascii="Book Antiqua" w:hAnsi="Book Antiqua"/>
          <w:sz w:val="24"/>
          <w:szCs w:val="24"/>
        </w:rPr>
        <w:t xml:space="preserve">and </w:t>
      </w:r>
      <w:r w:rsidRPr="000A5B99">
        <w:rPr>
          <w:rFonts w:ascii="Book Antiqua" w:hAnsi="Book Antiqua"/>
          <w:i/>
          <w:sz w:val="24"/>
          <w:szCs w:val="24"/>
        </w:rPr>
        <w:t xml:space="preserve">TGLN, </w:t>
      </w:r>
      <w:r w:rsidRPr="000A5B99">
        <w:rPr>
          <w:rFonts w:ascii="Book Antiqua" w:hAnsi="Book Antiqua"/>
          <w:sz w:val="24"/>
          <w:szCs w:val="24"/>
        </w:rPr>
        <w:t>and pluripotency</w:t>
      </w:r>
      <w:r w:rsidR="0000205B" w:rsidRPr="000A5B99">
        <w:rPr>
          <w:rFonts w:ascii="Book Antiqua" w:hAnsi="Book Antiqua"/>
          <w:sz w:val="24"/>
          <w:szCs w:val="24"/>
        </w:rPr>
        <w:t>-</w:t>
      </w:r>
      <w:r w:rsidRPr="000A5B99">
        <w:rPr>
          <w:rFonts w:ascii="Book Antiqua" w:hAnsi="Book Antiqua"/>
          <w:sz w:val="24"/>
          <w:szCs w:val="24"/>
        </w:rPr>
        <w:t xml:space="preserve">related genes, including </w:t>
      </w:r>
      <w:r w:rsidRPr="000A5B99">
        <w:rPr>
          <w:rFonts w:ascii="Book Antiqua" w:hAnsi="Book Antiqua"/>
          <w:i/>
          <w:sz w:val="24"/>
          <w:szCs w:val="24"/>
        </w:rPr>
        <w:t xml:space="preserve">NANOG </w:t>
      </w:r>
      <w:r w:rsidRPr="000A5B99">
        <w:rPr>
          <w:rFonts w:ascii="Book Antiqua" w:hAnsi="Book Antiqua"/>
          <w:sz w:val="24"/>
          <w:szCs w:val="24"/>
        </w:rPr>
        <w:t xml:space="preserve">and </w:t>
      </w:r>
      <w:r w:rsidRPr="000A5B99">
        <w:rPr>
          <w:rFonts w:ascii="Book Antiqua" w:hAnsi="Book Antiqua"/>
          <w:i/>
          <w:sz w:val="24"/>
          <w:szCs w:val="24"/>
        </w:rPr>
        <w:t>OCT4</w:t>
      </w:r>
      <w:r w:rsidRPr="000A5B99">
        <w:rPr>
          <w:rFonts w:ascii="Book Antiqua" w:hAnsi="Book Antiqua"/>
          <w:sz w:val="24"/>
          <w:szCs w:val="24"/>
        </w:rPr>
        <w:t xml:space="preserve"> in untreated WJ-MSCs and differentiated VSMCs. </w:t>
      </w:r>
      <w:r w:rsidRPr="000A5B99">
        <w:rPr>
          <w:rFonts w:ascii="Book Antiqua" w:hAnsi="Book Antiqua"/>
          <w:i/>
          <w:sz w:val="24"/>
          <w:szCs w:val="24"/>
        </w:rPr>
        <w:t xml:space="preserve">GAPDH </w:t>
      </w:r>
      <w:r w:rsidRPr="000A5B99">
        <w:rPr>
          <w:rFonts w:ascii="Book Antiqua" w:hAnsi="Book Antiqua"/>
          <w:sz w:val="24"/>
          <w:szCs w:val="24"/>
        </w:rPr>
        <w:t>was the desired house-keeping gene for current analysis</w:t>
      </w:r>
      <w:r w:rsidR="004A2A08" w:rsidRPr="000A5B99">
        <w:rPr>
          <w:rFonts w:ascii="Book Antiqua" w:hAnsi="Book Antiqua"/>
          <w:sz w:val="24"/>
          <w:szCs w:val="24"/>
        </w:rPr>
        <w:t>; C:</w:t>
      </w:r>
      <w:r w:rsidR="00174E98" w:rsidRPr="000A5B99">
        <w:rPr>
          <w:rFonts w:ascii="Book Antiqua" w:hAnsi="Book Antiqua"/>
          <w:sz w:val="24"/>
          <w:szCs w:val="24"/>
        </w:rPr>
        <w:t xml:space="preserve"> Determination of WJ-MSC and VSMC proliferation by performing the ATP assay</w:t>
      </w:r>
      <w:r w:rsidR="004A2A08" w:rsidRPr="000A5B99">
        <w:rPr>
          <w:rFonts w:ascii="Book Antiqua" w:hAnsi="Book Antiqua"/>
          <w:sz w:val="24"/>
          <w:szCs w:val="24"/>
        </w:rPr>
        <w:t>;</w:t>
      </w:r>
      <w:r w:rsidR="00174E98" w:rsidRPr="000A5B99">
        <w:rPr>
          <w:rFonts w:ascii="Book Antiqua" w:hAnsi="Book Antiqua"/>
          <w:sz w:val="24"/>
          <w:szCs w:val="24"/>
        </w:rPr>
        <w:t xml:space="preserve"> </w:t>
      </w:r>
      <w:r w:rsidRPr="000A5B99">
        <w:rPr>
          <w:rFonts w:ascii="Book Antiqua" w:hAnsi="Book Antiqua"/>
          <w:sz w:val="24"/>
          <w:szCs w:val="24"/>
        </w:rPr>
        <w:t>Indirect immunofluorescence against the early VSMC marker ACTA2 and late VSMC mark</w:t>
      </w:r>
      <w:r w:rsidR="00174E98" w:rsidRPr="000A5B99">
        <w:rPr>
          <w:rFonts w:ascii="Book Antiqua" w:hAnsi="Book Antiqua"/>
          <w:sz w:val="24"/>
          <w:szCs w:val="24"/>
        </w:rPr>
        <w:t>er MYH11 in untreated WJ-MSCs (D</w:t>
      </w:r>
      <w:r w:rsidR="00590C6C" w:rsidRPr="000A5B99">
        <w:rPr>
          <w:rFonts w:ascii="Book Antiqua" w:hAnsi="Book Antiqua"/>
          <w:sz w:val="24"/>
          <w:szCs w:val="24"/>
        </w:rPr>
        <w:t>-a</w:t>
      </w:r>
      <w:r w:rsidR="00174E98" w:rsidRPr="000A5B99">
        <w:rPr>
          <w:rFonts w:ascii="Book Antiqua" w:hAnsi="Book Antiqua"/>
          <w:sz w:val="24"/>
          <w:szCs w:val="24"/>
        </w:rPr>
        <w:t>, D</w:t>
      </w:r>
      <w:r w:rsidR="00590C6C" w:rsidRPr="000A5B99">
        <w:rPr>
          <w:rFonts w:ascii="Book Antiqua" w:hAnsi="Book Antiqua"/>
          <w:sz w:val="24"/>
          <w:szCs w:val="24"/>
        </w:rPr>
        <w:t>-e</w:t>
      </w:r>
      <w:r w:rsidR="00174E98" w:rsidRPr="000A5B99">
        <w:rPr>
          <w:rFonts w:ascii="Book Antiqua" w:hAnsi="Book Antiqua"/>
          <w:sz w:val="24"/>
          <w:szCs w:val="24"/>
        </w:rPr>
        <w:t>, D</w:t>
      </w:r>
      <w:r w:rsidR="00590C6C" w:rsidRPr="000A5B99">
        <w:rPr>
          <w:rFonts w:ascii="Book Antiqua" w:hAnsi="Book Antiqua"/>
          <w:sz w:val="24"/>
          <w:szCs w:val="24"/>
        </w:rPr>
        <w:t>-i</w:t>
      </w:r>
      <w:r w:rsidR="00174E98" w:rsidRPr="000A5B99">
        <w:rPr>
          <w:rFonts w:ascii="Book Antiqua" w:hAnsi="Book Antiqua"/>
          <w:sz w:val="24"/>
          <w:szCs w:val="24"/>
        </w:rPr>
        <w:t xml:space="preserve"> and D</w:t>
      </w:r>
      <w:r w:rsidR="00590C6C" w:rsidRPr="000A5B99">
        <w:rPr>
          <w:rFonts w:ascii="Book Antiqua" w:hAnsi="Book Antiqua"/>
          <w:sz w:val="24"/>
          <w:szCs w:val="24"/>
        </w:rPr>
        <w:t>-b</w:t>
      </w:r>
      <w:r w:rsidR="00174E98" w:rsidRPr="000A5B99">
        <w:rPr>
          <w:rFonts w:ascii="Book Antiqua" w:hAnsi="Book Antiqua"/>
          <w:sz w:val="24"/>
          <w:szCs w:val="24"/>
        </w:rPr>
        <w:t>, D</w:t>
      </w:r>
      <w:r w:rsidR="00590C6C" w:rsidRPr="000A5B99">
        <w:rPr>
          <w:rFonts w:ascii="Book Antiqua" w:hAnsi="Book Antiqua"/>
          <w:sz w:val="24"/>
          <w:szCs w:val="24"/>
        </w:rPr>
        <w:t>-f</w:t>
      </w:r>
      <w:r w:rsidR="00174E98" w:rsidRPr="000A5B99">
        <w:rPr>
          <w:rFonts w:ascii="Book Antiqua" w:hAnsi="Book Antiqua"/>
          <w:sz w:val="24"/>
          <w:szCs w:val="24"/>
        </w:rPr>
        <w:t>, D</w:t>
      </w:r>
      <w:r w:rsidR="00590C6C" w:rsidRPr="000A5B99">
        <w:rPr>
          <w:rFonts w:ascii="Book Antiqua" w:hAnsi="Book Antiqua"/>
          <w:sz w:val="24"/>
          <w:szCs w:val="24"/>
        </w:rPr>
        <w:t>-j</w:t>
      </w:r>
      <w:r w:rsidRPr="000A5B99">
        <w:rPr>
          <w:rFonts w:ascii="Book Antiqua" w:hAnsi="Book Antiqua"/>
          <w:sz w:val="24"/>
          <w:szCs w:val="24"/>
        </w:rPr>
        <w:t xml:space="preserve">) and differentiated </w:t>
      </w:r>
      <w:r w:rsidR="00174E98" w:rsidRPr="000A5B99">
        <w:rPr>
          <w:rFonts w:ascii="Book Antiqua" w:hAnsi="Book Antiqua"/>
          <w:sz w:val="24"/>
          <w:szCs w:val="24"/>
        </w:rPr>
        <w:t>VSMCs (D</w:t>
      </w:r>
      <w:r w:rsidR="00590C6C" w:rsidRPr="000A5B99">
        <w:rPr>
          <w:rFonts w:ascii="Book Antiqua" w:hAnsi="Book Antiqua"/>
          <w:sz w:val="24"/>
          <w:szCs w:val="24"/>
        </w:rPr>
        <w:t>-c</w:t>
      </w:r>
      <w:r w:rsidR="00174E98" w:rsidRPr="000A5B99">
        <w:rPr>
          <w:rFonts w:ascii="Book Antiqua" w:hAnsi="Book Antiqua"/>
          <w:sz w:val="24"/>
          <w:szCs w:val="24"/>
        </w:rPr>
        <w:t>, D</w:t>
      </w:r>
      <w:r w:rsidR="00590C6C" w:rsidRPr="000A5B99">
        <w:rPr>
          <w:rFonts w:ascii="Book Antiqua" w:hAnsi="Book Antiqua"/>
          <w:sz w:val="24"/>
          <w:szCs w:val="24"/>
        </w:rPr>
        <w:t>-g</w:t>
      </w:r>
      <w:r w:rsidR="00174E98" w:rsidRPr="000A5B99">
        <w:rPr>
          <w:rFonts w:ascii="Book Antiqua" w:hAnsi="Book Antiqua"/>
          <w:sz w:val="24"/>
          <w:szCs w:val="24"/>
        </w:rPr>
        <w:t>, D</w:t>
      </w:r>
      <w:r w:rsidR="00590C6C" w:rsidRPr="000A5B99">
        <w:rPr>
          <w:rFonts w:ascii="Book Antiqua" w:hAnsi="Book Antiqua"/>
          <w:sz w:val="24"/>
          <w:szCs w:val="24"/>
        </w:rPr>
        <w:t>-k</w:t>
      </w:r>
      <w:r w:rsidR="00174E98" w:rsidRPr="000A5B99">
        <w:rPr>
          <w:rFonts w:ascii="Book Antiqua" w:hAnsi="Book Antiqua"/>
          <w:sz w:val="24"/>
          <w:szCs w:val="24"/>
        </w:rPr>
        <w:t xml:space="preserve"> and D</w:t>
      </w:r>
      <w:r w:rsidR="00590C6C" w:rsidRPr="000A5B99">
        <w:rPr>
          <w:rFonts w:ascii="Book Antiqua" w:hAnsi="Book Antiqua"/>
          <w:sz w:val="24"/>
          <w:szCs w:val="24"/>
        </w:rPr>
        <w:t>-d</w:t>
      </w:r>
      <w:r w:rsidR="00174E98" w:rsidRPr="000A5B99">
        <w:rPr>
          <w:rFonts w:ascii="Book Antiqua" w:hAnsi="Book Antiqua"/>
          <w:sz w:val="24"/>
          <w:szCs w:val="24"/>
        </w:rPr>
        <w:t>, D</w:t>
      </w:r>
      <w:r w:rsidR="00590C6C" w:rsidRPr="000A5B99">
        <w:rPr>
          <w:rFonts w:ascii="Book Antiqua" w:hAnsi="Book Antiqua"/>
          <w:sz w:val="24"/>
          <w:szCs w:val="24"/>
        </w:rPr>
        <w:t>-h</w:t>
      </w:r>
      <w:r w:rsidR="00174E98" w:rsidRPr="000A5B99">
        <w:rPr>
          <w:rFonts w:ascii="Book Antiqua" w:hAnsi="Book Antiqua"/>
          <w:sz w:val="24"/>
          <w:szCs w:val="24"/>
        </w:rPr>
        <w:t>, D</w:t>
      </w:r>
      <w:r w:rsidR="00590C6C" w:rsidRPr="000A5B99">
        <w:rPr>
          <w:rFonts w:ascii="Book Antiqua" w:hAnsi="Book Antiqua"/>
          <w:sz w:val="24"/>
          <w:szCs w:val="24"/>
        </w:rPr>
        <w:t>-l</w:t>
      </w:r>
      <w:r w:rsidRPr="000A5B99">
        <w:rPr>
          <w:rFonts w:ascii="Book Antiqua" w:hAnsi="Book Antiqua"/>
          <w:sz w:val="24"/>
          <w:szCs w:val="24"/>
        </w:rPr>
        <w:t>) in combination with DAPI, respectively. Images A</w:t>
      </w:r>
      <w:r w:rsidR="00590C6C" w:rsidRPr="000A5B99">
        <w:rPr>
          <w:rFonts w:ascii="Book Antiqua" w:hAnsi="Book Antiqua"/>
          <w:sz w:val="24"/>
          <w:szCs w:val="24"/>
        </w:rPr>
        <w:t>-a and A-b</w:t>
      </w:r>
      <w:r w:rsidRPr="000A5B99">
        <w:rPr>
          <w:rFonts w:ascii="Book Antiqua" w:hAnsi="Book Antiqua"/>
          <w:sz w:val="24"/>
          <w:szCs w:val="24"/>
        </w:rPr>
        <w:t xml:space="preserve"> were presented with 10</w:t>
      </w:r>
      <w:r w:rsidR="004A2A08" w:rsidRPr="000A5B99">
        <w:rPr>
          <w:rFonts w:ascii="Book Antiqua" w:hAnsi="Book Antiqua"/>
          <w:sz w:val="24"/>
          <w:szCs w:val="24"/>
        </w:rPr>
        <w:t>×</w:t>
      </w:r>
      <w:r w:rsidRPr="000A5B99">
        <w:rPr>
          <w:rFonts w:ascii="Book Antiqua" w:hAnsi="Book Antiqua"/>
          <w:sz w:val="24"/>
          <w:szCs w:val="24"/>
        </w:rPr>
        <w:t xml:space="preserve"> original magnification and </w:t>
      </w:r>
      <w:r w:rsidR="00A22A74" w:rsidRPr="000A5B99">
        <w:rPr>
          <w:rFonts w:ascii="Book Antiqua" w:hAnsi="Book Antiqua"/>
          <w:sz w:val="24"/>
          <w:szCs w:val="24"/>
        </w:rPr>
        <w:t xml:space="preserve">100 μm </w:t>
      </w:r>
      <w:r w:rsidRPr="000A5B99">
        <w:rPr>
          <w:rFonts w:ascii="Book Antiqua" w:hAnsi="Book Antiqua"/>
          <w:sz w:val="24"/>
          <w:szCs w:val="24"/>
        </w:rPr>
        <w:t>scale bar</w:t>
      </w:r>
      <w:r w:rsidR="006C0F9C" w:rsidRPr="000A5B99">
        <w:rPr>
          <w:rFonts w:ascii="Book Antiqua" w:hAnsi="Book Antiqua"/>
          <w:sz w:val="24"/>
          <w:szCs w:val="24"/>
        </w:rPr>
        <w:t>s</w:t>
      </w:r>
      <w:r w:rsidR="00174E98" w:rsidRPr="000A5B99">
        <w:rPr>
          <w:rFonts w:ascii="Book Antiqua" w:hAnsi="Book Antiqua"/>
          <w:sz w:val="24"/>
          <w:szCs w:val="24"/>
        </w:rPr>
        <w:t>. Images D</w:t>
      </w:r>
      <w:r w:rsidR="00590C6C" w:rsidRPr="000A5B99">
        <w:rPr>
          <w:rFonts w:ascii="Book Antiqua" w:hAnsi="Book Antiqua"/>
          <w:sz w:val="24"/>
          <w:szCs w:val="24"/>
        </w:rPr>
        <w:t>-a to D-l</w:t>
      </w:r>
      <w:r w:rsidRPr="000A5B99">
        <w:rPr>
          <w:rFonts w:ascii="Book Antiqua" w:hAnsi="Book Antiqua"/>
          <w:sz w:val="24"/>
          <w:szCs w:val="24"/>
        </w:rPr>
        <w:t xml:space="preserve"> were presented with 20</w:t>
      </w:r>
      <w:r w:rsidR="004A2A08" w:rsidRPr="000A5B99">
        <w:rPr>
          <w:rFonts w:ascii="Book Antiqua" w:hAnsi="Book Antiqua"/>
          <w:sz w:val="24"/>
          <w:szCs w:val="24"/>
        </w:rPr>
        <w:t>×</w:t>
      </w:r>
      <w:r w:rsidRPr="000A5B99">
        <w:rPr>
          <w:rFonts w:ascii="Book Antiqua" w:hAnsi="Book Antiqua"/>
          <w:sz w:val="24"/>
          <w:szCs w:val="24"/>
        </w:rPr>
        <w:t xml:space="preserve"> original magnification and </w:t>
      </w:r>
      <w:r w:rsidR="00A22A74" w:rsidRPr="000A5B99">
        <w:rPr>
          <w:rFonts w:ascii="Book Antiqua" w:hAnsi="Book Antiqua"/>
          <w:sz w:val="24"/>
          <w:szCs w:val="24"/>
        </w:rPr>
        <w:t xml:space="preserve">50 </w:t>
      </w:r>
      <w:r w:rsidR="00A22A74" w:rsidRPr="000A5B99">
        <w:rPr>
          <w:rFonts w:ascii="Book Antiqua" w:hAnsi="Book Antiqua"/>
          <w:sz w:val="24"/>
          <w:szCs w:val="24"/>
        </w:rPr>
        <w:lastRenderedPageBreak/>
        <w:t xml:space="preserve">μm </w:t>
      </w:r>
      <w:r w:rsidRPr="000A5B99">
        <w:rPr>
          <w:rFonts w:ascii="Book Antiqua" w:hAnsi="Book Antiqua"/>
          <w:sz w:val="24"/>
          <w:szCs w:val="24"/>
        </w:rPr>
        <w:t>scale bar</w:t>
      </w:r>
      <w:r w:rsidR="006C0F9C" w:rsidRPr="000A5B99">
        <w:rPr>
          <w:rFonts w:ascii="Book Antiqua" w:hAnsi="Book Antiqua"/>
          <w:sz w:val="24"/>
          <w:szCs w:val="24"/>
        </w:rPr>
        <w:t>s</w:t>
      </w:r>
      <w:r w:rsidRPr="000A5B99">
        <w:rPr>
          <w:rFonts w:ascii="Book Antiqua" w:hAnsi="Book Antiqua"/>
          <w:sz w:val="24"/>
          <w:szCs w:val="24"/>
        </w:rPr>
        <w:t>.</w:t>
      </w:r>
      <w:r w:rsidR="00590C6C" w:rsidRPr="000A5B99">
        <w:rPr>
          <w:rFonts w:ascii="Book Antiqua" w:hAnsi="Book Antiqua"/>
          <w:sz w:val="24"/>
          <w:szCs w:val="24"/>
        </w:rPr>
        <w:t xml:space="preserve"> WJ-MSCs: Mesenchymal stromal cells derived from the Wharton’s Jelly tissue; VSMCs: Vascular smooth muscle cells.</w:t>
      </w:r>
    </w:p>
    <w:p w14:paraId="7C7B54F0" w14:textId="77777777" w:rsidR="00C76237" w:rsidRPr="000A5B99" w:rsidRDefault="00C76237" w:rsidP="002D30B7">
      <w:pPr>
        <w:spacing w:after="0" w:line="360" w:lineRule="auto"/>
        <w:ind w:left="426" w:right="281"/>
        <w:jc w:val="both"/>
        <w:rPr>
          <w:rFonts w:ascii="Book Antiqua" w:hAnsi="Book Antiqua"/>
          <w:sz w:val="24"/>
          <w:szCs w:val="24"/>
        </w:rPr>
      </w:pPr>
    </w:p>
    <w:p w14:paraId="53313663" w14:textId="23FE2CAE" w:rsidR="008C6C44" w:rsidRPr="000A5B99" w:rsidRDefault="00CA02F4" w:rsidP="002D30B7">
      <w:pPr>
        <w:spacing w:after="0" w:line="360" w:lineRule="auto"/>
        <w:ind w:left="142" w:right="850"/>
        <w:jc w:val="both"/>
        <w:rPr>
          <w:rFonts w:ascii="Book Antiqua" w:hAnsi="Book Antiqua"/>
          <w:sz w:val="24"/>
          <w:szCs w:val="24"/>
        </w:rPr>
      </w:pPr>
      <w:r w:rsidRPr="000A5B99">
        <w:rPr>
          <w:rFonts w:ascii="Book Antiqua" w:hAnsi="Book Antiqua"/>
          <w:noProof/>
          <w:sz w:val="24"/>
          <w:szCs w:val="24"/>
          <w:lang w:eastAsia="zh-CN"/>
        </w:rPr>
        <w:drawing>
          <wp:inline distT="0" distB="0" distL="0" distR="0" wp14:anchorId="6904D5CB" wp14:editId="1B726CBF">
            <wp:extent cx="6569710" cy="53079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3">
                      <a:extLst>
                        <a:ext uri="{28A0092B-C50C-407E-A947-70E740481C1C}">
                          <a14:useLocalDpi xmlns:a14="http://schemas.microsoft.com/office/drawing/2010/main" val="0"/>
                        </a:ext>
                      </a:extLst>
                    </a:blip>
                    <a:stretch>
                      <a:fillRect/>
                    </a:stretch>
                  </pic:blipFill>
                  <pic:spPr>
                    <a:xfrm>
                      <a:off x="0" y="0"/>
                      <a:ext cx="6569710" cy="5307965"/>
                    </a:xfrm>
                    <a:prstGeom prst="rect">
                      <a:avLst/>
                    </a:prstGeom>
                  </pic:spPr>
                </pic:pic>
              </a:graphicData>
            </a:graphic>
          </wp:inline>
        </w:drawing>
      </w:r>
    </w:p>
    <w:p w14:paraId="2200670F" w14:textId="164E814E" w:rsidR="008C6C44" w:rsidRPr="000A5B99" w:rsidRDefault="008C6C44" w:rsidP="002D30B7">
      <w:pPr>
        <w:tabs>
          <w:tab w:val="left" w:pos="9496"/>
        </w:tabs>
        <w:spacing w:after="0" w:line="360" w:lineRule="auto"/>
        <w:ind w:left="284" w:right="850"/>
        <w:jc w:val="both"/>
        <w:rPr>
          <w:rFonts w:ascii="Book Antiqua" w:hAnsi="Book Antiqua"/>
          <w:sz w:val="24"/>
          <w:szCs w:val="24"/>
        </w:rPr>
      </w:pPr>
      <w:r w:rsidRPr="000A5B99">
        <w:rPr>
          <w:rFonts w:ascii="Book Antiqua" w:hAnsi="Book Antiqua"/>
          <w:b/>
          <w:sz w:val="24"/>
          <w:szCs w:val="24"/>
        </w:rPr>
        <w:t>Figure 3</w:t>
      </w:r>
      <w:r w:rsidR="00633C55" w:rsidRPr="000A5B99">
        <w:rPr>
          <w:rFonts w:ascii="Book Antiqua" w:hAnsi="Book Antiqua"/>
          <w:b/>
          <w:sz w:val="24"/>
          <w:szCs w:val="24"/>
        </w:rPr>
        <w:t xml:space="preserve"> </w:t>
      </w:r>
      <w:r w:rsidRPr="000A5B99">
        <w:rPr>
          <w:rFonts w:ascii="Book Antiqua" w:hAnsi="Book Antiqua"/>
          <w:b/>
          <w:sz w:val="24"/>
          <w:szCs w:val="24"/>
        </w:rPr>
        <w:t xml:space="preserve">Histological and biochemical analysis of decellularized </w:t>
      </w:r>
      <w:r w:rsidR="003E521F" w:rsidRPr="000A5B99">
        <w:rPr>
          <w:rFonts w:ascii="Book Antiqua" w:hAnsi="Book Antiqua"/>
          <w:b/>
          <w:bCs/>
          <w:sz w:val="24"/>
          <w:szCs w:val="24"/>
        </w:rPr>
        <w:t>human umbilical arteries</w:t>
      </w:r>
      <w:r w:rsidRPr="000A5B99">
        <w:rPr>
          <w:rFonts w:ascii="Book Antiqua" w:hAnsi="Book Antiqua"/>
          <w:b/>
          <w:bCs/>
          <w:sz w:val="24"/>
          <w:szCs w:val="24"/>
        </w:rPr>
        <w:t>.</w:t>
      </w:r>
      <w:r w:rsidRPr="000A5B99">
        <w:rPr>
          <w:rFonts w:ascii="Book Antiqua" w:hAnsi="Book Antiqua"/>
          <w:sz w:val="24"/>
          <w:szCs w:val="24"/>
        </w:rPr>
        <w:t xml:space="preserve"> </w:t>
      </w:r>
      <w:r w:rsidR="00CA02F4" w:rsidRPr="000A5B99">
        <w:rPr>
          <w:rFonts w:ascii="Book Antiqua" w:hAnsi="Book Antiqua"/>
          <w:sz w:val="24"/>
          <w:szCs w:val="24"/>
        </w:rPr>
        <w:t xml:space="preserve">A: </w:t>
      </w:r>
      <w:r w:rsidRPr="000A5B99">
        <w:rPr>
          <w:rFonts w:ascii="Book Antiqua" w:hAnsi="Book Antiqua"/>
          <w:sz w:val="24"/>
          <w:szCs w:val="24"/>
        </w:rPr>
        <w:t xml:space="preserve">Histological analysis </w:t>
      </w:r>
      <w:r w:rsidR="00346BB7" w:rsidRPr="000A5B99">
        <w:rPr>
          <w:rFonts w:ascii="Book Antiqua" w:hAnsi="Book Antiqua"/>
          <w:sz w:val="24"/>
          <w:szCs w:val="24"/>
        </w:rPr>
        <w:t>with</w:t>
      </w:r>
      <w:r w:rsidR="004D19FD" w:rsidRPr="000A5B99">
        <w:rPr>
          <w:rFonts w:ascii="Book Antiqua" w:hAnsi="Book Antiqua"/>
          <w:sz w:val="24"/>
          <w:szCs w:val="24"/>
        </w:rPr>
        <w:t xml:space="preserve"> H</w:t>
      </w:r>
      <w:r w:rsidR="004A2A08" w:rsidRPr="000A5B99">
        <w:rPr>
          <w:rFonts w:ascii="Book Antiqua" w:hAnsi="Book Antiqua"/>
          <w:sz w:val="24"/>
          <w:szCs w:val="24"/>
        </w:rPr>
        <w:t xml:space="preserve"> </w:t>
      </w:r>
      <w:r w:rsidR="00346BB7" w:rsidRPr="000A5B99">
        <w:rPr>
          <w:rFonts w:ascii="Book Antiqua" w:hAnsi="Book Antiqua"/>
          <w:sz w:val="24"/>
          <w:szCs w:val="24"/>
        </w:rPr>
        <w:t xml:space="preserve">&amp; </w:t>
      </w:r>
      <w:r w:rsidR="004D19FD" w:rsidRPr="000A5B99">
        <w:rPr>
          <w:rFonts w:ascii="Book Antiqua" w:hAnsi="Book Antiqua"/>
          <w:sz w:val="24"/>
          <w:szCs w:val="24"/>
        </w:rPr>
        <w:t>E (A</w:t>
      </w:r>
      <w:r w:rsidR="003E521F" w:rsidRPr="000A5B99">
        <w:rPr>
          <w:rFonts w:ascii="Book Antiqua" w:hAnsi="Book Antiqua"/>
          <w:sz w:val="24"/>
          <w:szCs w:val="24"/>
        </w:rPr>
        <w:t>-a</w:t>
      </w:r>
      <w:r w:rsidR="004D19FD" w:rsidRPr="000A5B99">
        <w:rPr>
          <w:rFonts w:ascii="Book Antiqua" w:hAnsi="Book Antiqua"/>
          <w:sz w:val="24"/>
          <w:szCs w:val="24"/>
        </w:rPr>
        <w:t>,</w:t>
      </w:r>
      <w:r w:rsidR="003E521F" w:rsidRPr="000A5B99">
        <w:rPr>
          <w:rFonts w:ascii="Book Antiqua" w:hAnsi="Book Antiqua"/>
          <w:sz w:val="24"/>
          <w:szCs w:val="24"/>
        </w:rPr>
        <w:t xml:space="preserve"> A-b</w:t>
      </w:r>
      <w:r w:rsidR="004D19FD" w:rsidRPr="000A5B99">
        <w:rPr>
          <w:rFonts w:ascii="Book Antiqua" w:hAnsi="Book Antiqua"/>
          <w:sz w:val="24"/>
          <w:szCs w:val="24"/>
        </w:rPr>
        <w:t>), SR (A</w:t>
      </w:r>
      <w:r w:rsidR="00CA02F4" w:rsidRPr="000A5B99">
        <w:rPr>
          <w:rFonts w:ascii="Book Antiqua" w:hAnsi="Book Antiqua"/>
          <w:sz w:val="24"/>
          <w:szCs w:val="24"/>
        </w:rPr>
        <w:t>-c</w:t>
      </w:r>
      <w:r w:rsidR="004D19FD" w:rsidRPr="000A5B99">
        <w:rPr>
          <w:rFonts w:ascii="Book Antiqua" w:hAnsi="Book Antiqua"/>
          <w:sz w:val="24"/>
          <w:szCs w:val="24"/>
        </w:rPr>
        <w:t>,</w:t>
      </w:r>
      <w:r w:rsidR="00CA02F4" w:rsidRPr="000A5B99">
        <w:rPr>
          <w:rFonts w:ascii="Book Antiqua" w:hAnsi="Book Antiqua"/>
          <w:sz w:val="24"/>
          <w:szCs w:val="24"/>
        </w:rPr>
        <w:t xml:space="preserve"> A-d</w:t>
      </w:r>
      <w:r w:rsidR="004D19FD" w:rsidRPr="000A5B99">
        <w:rPr>
          <w:rFonts w:ascii="Book Antiqua" w:hAnsi="Book Antiqua"/>
          <w:sz w:val="24"/>
          <w:szCs w:val="24"/>
        </w:rPr>
        <w:t xml:space="preserve">) and </w:t>
      </w:r>
      <w:r w:rsidRPr="000A5B99">
        <w:rPr>
          <w:rFonts w:ascii="Book Antiqua" w:hAnsi="Book Antiqua"/>
          <w:sz w:val="24"/>
          <w:szCs w:val="24"/>
        </w:rPr>
        <w:t>TB (A</w:t>
      </w:r>
      <w:r w:rsidR="00CA02F4" w:rsidRPr="000A5B99">
        <w:rPr>
          <w:rFonts w:ascii="Book Antiqua" w:hAnsi="Book Antiqua"/>
          <w:sz w:val="24"/>
          <w:szCs w:val="24"/>
        </w:rPr>
        <w:t>-e, A-f</w:t>
      </w:r>
      <w:r w:rsidRPr="000A5B99">
        <w:rPr>
          <w:rFonts w:ascii="Book Antiqua" w:hAnsi="Book Antiqua"/>
          <w:sz w:val="24"/>
          <w:szCs w:val="24"/>
        </w:rPr>
        <w:t>)</w:t>
      </w:r>
      <w:r w:rsidR="004D19FD" w:rsidRPr="000A5B99">
        <w:rPr>
          <w:rFonts w:ascii="Book Antiqua" w:hAnsi="Book Antiqua"/>
          <w:sz w:val="24"/>
          <w:szCs w:val="24"/>
        </w:rPr>
        <w:t xml:space="preserve"> </w:t>
      </w:r>
      <w:r w:rsidRPr="000A5B99">
        <w:rPr>
          <w:rFonts w:ascii="Book Antiqua" w:hAnsi="Book Antiqua"/>
          <w:sz w:val="24"/>
          <w:szCs w:val="24"/>
        </w:rPr>
        <w:t xml:space="preserve">in </w:t>
      </w:r>
      <w:r w:rsidR="00633C55" w:rsidRPr="000A5B99">
        <w:rPr>
          <w:rFonts w:ascii="Book Antiqua" w:hAnsi="Book Antiqua"/>
          <w:sz w:val="24"/>
          <w:szCs w:val="24"/>
        </w:rPr>
        <w:t>non-decellularized</w:t>
      </w:r>
      <w:r w:rsidRPr="000A5B99">
        <w:rPr>
          <w:rFonts w:ascii="Book Antiqua" w:hAnsi="Book Antiqua"/>
          <w:sz w:val="24"/>
          <w:szCs w:val="24"/>
        </w:rPr>
        <w:t xml:space="preserve"> and decellularized </w:t>
      </w:r>
      <w:r w:rsidR="003E521F" w:rsidRPr="000A5B99">
        <w:rPr>
          <w:rFonts w:ascii="Book Antiqua" w:hAnsi="Book Antiqua"/>
          <w:sz w:val="24"/>
          <w:szCs w:val="24"/>
        </w:rPr>
        <w:t>human umbilical arteries (hUAs)</w:t>
      </w:r>
      <w:r w:rsidRPr="000A5B99">
        <w:rPr>
          <w:rFonts w:ascii="Book Antiqua" w:hAnsi="Book Antiqua"/>
          <w:sz w:val="24"/>
          <w:szCs w:val="24"/>
        </w:rPr>
        <w:t>.</w:t>
      </w:r>
      <w:r w:rsidR="004D19FD" w:rsidRPr="000A5B99">
        <w:rPr>
          <w:rFonts w:ascii="Book Antiqua" w:hAnsi="Book Antiqua"/>
          <w:sz w:val="24"/>
          <w:szCs w:val="24"/>
        </w:rPr>
        <w:t xml:space="preserve"> Indirect immunofluorescence against ACTA2 (</w:t>
      </w:r>
      <w:r w:rsidR="00CA02F4" w:rsidRPr="000A5B99">
        <w:rPr>
          <w:rFonts w:ascii="Book Antiqua" w:hAnsi="Book Antiqua"/>
          <w:sz w:val="24"/>
          <w:szCs w:val="24"/>
        </w:rPr>
        <w:t>A-g, A-h</w:t>
      </w:r>
      <w:r w:rsidR="004D19FD" w:rsidRPr="000A5B99">
        <w:rPr>
          <w:rFonts w:ascii="Book Antiqua" w:hAnsi="Book Antiqua"/>
          <w:sz w:val="24"/>
          <w:szCs w:val="24"/>
        </w:rPr>
        <w:t xml:space="preserve">) and MYH11 (A9,10) in combination with DAPI was performed in </w:t>
      </w:r>
      <w:r w:rsidR="00633C55" w:rsidRPr="000A5B99">
        <w:rPr>
          <w:rFonts w:ascii="Book Antiqua" w:hAnsi="Book Antiqua"/>
          <w:sz w:val="24"/>
          <w:szCs w:val="24"/>
        </w:rPr>
        <w:t>non-decellularized</w:t>
      </w:r>
      <w:r w:rsidR="004D19FD" w:rsidRPr="000A5B99">
        <w:rPr>
          <w:rFonts w:ascii="Book Antiqua" w:hAnsi="Book Antiqua"/>
          <w:sz w:val="24"/>
          <w:szCs w:val="24"/>
        </w:rPr>
        <w:t xml:space="preserve"> and decellularized hUAs</w:t>
      </w:r>
      <w:r w:rsidR="00CA02F4" w:rsidRPr="000A5B99">
        <w:rPr>
          <w:rFonts w:ascii="Book Antiqua" w:hAnsi="Book Antiqua"/>
          <w:sz w:val="24"/>
          <w:szCs w:val="24"/>
        </w:rPr>
        <w:t>;</w:t>
      </w:r>
      <w:r w:rsidRPr="000A5B99">
        <w:rPr>
          <w:rFonts w:ascii="Book Antiqua" w:hAnsi="Book Antiqua"/>
          <w:sz w:val="24"/>
          <w:szCs w:val="24"/>
        </w:rPr>
        <w:t xml:space="preserve"> </w:t>
      </w:r>
      <w:r w:rsidR="00CA02F4" w:rsidRPr="000A5B99">
        <w:rPr>
          <w:rFonts w:ascii="Book Antiqua" w:hAnsi="Book Antiqua"/>
          <w:sz w:val="24"/>
          <w:szCs w:val="24"/>
        </w:rPr>
        <w:t xml:space="preserve">B-D: </w:t>
      </w:r>
      <w:r w:rsidRPr="000A5B99">
        <w:rPr>
          <w:rFonts w:ascii="Book Antiqua" w:hAnsi="Book Antiqua"/>
          <w:sz w:val="24"/>
          <w:szCs w:val="24"/>
        </w:rPr>
        <w:t xml:space="preserve">Biochemical analysis involved the determination of total hydroxyproline (B), sGAG (C) and DNA content (D) in </w:t>
      </w:r>
      <w:r w:rsidR="00633C55" w:rsidRPr="000A5B99">
        <w:rPr>
          <w:rFonts w:ascii="Book Antiqua" w:hAnsi="Book Antiqua"/>
          <w:sz w:val="24"/>
          <w:szCs w:val="24"/>
        </w:rPr>
        <w:t>non-decellularized</w:t>
      </w:r>
      <w:r w:rsidRPr="000A5B99">
        <w:rPr>
          <w:rFonts w:ascii="Book Antiqua" w:hAnsi="Book Antiqua"/>
          <w:sz w:val="24"/>
          <w:szCs w:val="24"/>
        </w:rPr>
        <w:t xml:space="preserve"> and decellularized hUAs. Statistically significant differences were observed in total hydroxyproline (</w:t>
      </w:r>
      <w:r w:rsidR="00CA02F4" w:rsidRPr="000A5B99">
        <w:rPr>
          <w:rFonts w:ascii="Book Antiqua" w:hAnsi="Book Antiqua"/>
          <w:i/>
          <w:iCs/>
          <w:sz w:val="24"/>
          <w:szCs w:val="24"/>
        </w:rPr>
        <w:t>P</w:t>
      </w:r>
      <w:r w:rsidR="00CA02F4" w:rsidRPr="000A5B99">
        <w:rPr>
          <w:rFonts w:ascii="Book Antiqua" w:hAnsi="Book Antiqua"/>
          <w:sz w:val="24"/>
          <w:szCs w:val="24"/>
        </w:rPr>
        <w:t xml:space="preserve"> </w:t>
      </w:r>
      <w:r w:rsidRPr="000A5B99">
        <w:rPr>
          <w:rFonts w:ascii="Book Antiqua" w:hAnsi="Book Antiqua"/>
          <w:sz w:val="24"/>
          <w:szCs w:val="24"/>
        </w:rPr>
        <w:t>&lt;</w:t>
      </w:r>
      <w:r w:rsidR="00CA02F4" w:rsidRPr="000A5B99">
        <w:rPr>
          <w:rFonts w:ascii="Book Antiqua" w:hAnsi="Book Antiqua"/>
          <w:sz w:val="24"/>
          <w:szCs w:val="24"/>
        </w:rPr>
        <w:t xml:space="preserve"> </w:t>
      </w:r>
      <w:r w:rsidRPr="000A5B99">
        <w:rPr>
          <w:rFonts w:ascii="Book Antiqua" w:hAnsi="Book Antiqua"/>
          <w:sz w:val="24"/>
          <w:szCs w:val="24"/>
        </w:rPr>
        <w:t>0.05), sGAG (</w:t>
      </w:r>
      <w:r w:rsidR="00CA02F4" w:rsidRPr="000A5B99">
        <w:rPr>
          <w:rFonts w:ascii="Book Antiqua" w:hAnsi="Book Antiqua"/>
          <w:i/>
          <w:iCs/>
          <w:sz w:val="24"/>
          <w:szCs w:val="24"/>
        </w:rPr>
        <w:t>P</w:t>
      </w:r>
      <w:r w:rsidR="00CA02F4" w:rsidRPr="000A5B99">
        <w:rPr>
          <w:rFonts w:ascii="Book Antiqua" w:hAnsi="Book Antiqua"/>
          <w:sz w:val="24"/>
          <w:szCs w:val="24"/>
        </w:rPr>
        <w:t xml:space="preserve"> &lt; </w:t>
      </w:r>
      <w:r w:rsidRPr="000A5B99">
        <w:rPr>
          <w:rFonts w:ascii="Book Antiqua" w:hAnsi="Book Antiqua"/>
          <w:sz w:val="24"/>
          <w:szCs w:val="24"/>
        </w:rPr>
        <w:t>0.001) and DNA (</w:t>
      </w:r>
      <w:r w:rsidR="00CA02F4" w:rsidRPr="000A5B99">
        <w:rPr>
          <w:rFonts w:ascii="Book Antiqua" w:hAnsi="Book Antiqua"/>
          <w:i/>
          <w:iCs/>
          <w:sz w:val="24"/>
          <w:szCs w:val="24"/>
        </w:rPr>
        <w:t>P</w:t>
      </w:r>
      <w:r w:rsidR="00CA02F4" w:rsidRPr="000A5B99">
        <w:rPr>
          <w:rFonts w:ascii="Book Antiqua" w:hAnsi="Book Antiqua"/>
          <w:sz w:val="24"/>
          <w:szCs w:val="24"/>
        </w:rPr>
        <w:t xml:space="preserve"> &lt; </w:t>
      </w:r>
      <w:r w:rsidRPr="000A5B99">
        <w:rPr>
          <w:rFonts w:ascii="Book Antiqua" w:hAnsi="Book Antiqua"/>
          <w:sz w:val="24"/>
          <w:szCs w:val="24"/>
        </w:rPr>
        <w:t>0.001) content between non decellularized and decellularized hUAs</w:t>
      </w:r>
      <w:r w:rsidR="00346BB7" w:rsidRPr="000A5B99">
        <w:rPr>
          <w:rFonts w:ascii="Book Antiqua" w:hAnsi="Book Antiqua"/>
          <w:sz w:val="24"/>
          <w:szCs w:val="24"/>
        </w:rPr>
        <w:t>.</w:t>
      </w:r>
      <w:r w:rsidRPr="000A5B99">
        <w:rPr>
          <w:rFonts w:ascii="Book Antiqua" w:hAnsi="Book Antiqua"/>
          <w:sz w:val="24"/>
          <w:szCs w:val="24"/>
        </w:rPr>
        <w:t xml:space="preserve"> Images A</w:t>
      </w:r>
      <w:r w:rsidR="00CA02F4" w:rsidRPr="000A5B99">
        <w:rPr>
          <w:rFonts w:ascii="Book Antiqua" w:hAnsi="Book Antiqua"/>
          <w:sz w:val="24"/>
          <w:szCs w:val="24"/>
        </w:rPr>
        <w:t>-a to A-f</w:t>
      </w:r>
      <w:r w:rsidRPr="000A5B99">
        <w:rPr>
          <w:rFonts w:ascii="Book Antiqua" w:hAnsi="Book Antiqua"/>
          <w:sz w:val="24"/>
          <w:szCs w:val="24"/>
        </w:rPr>
        <w:t xml:space="preserve"> were presented with original magnification 10</w:t>
      </w:r>
      <w:r w:rsidR="00CA02F4" w:rsidRPr="000A5B99">
        <w:rPr>
          <w:rFonts w:ascii="Book Antiqua" w:hAnsi="Book Antiqua"/>
          <w:sz w:val="24"/>
          <w:szCs w:val="24"/>
        </w:rPr>
        <w:t>×</w:t>
      </w:r>
      <w:r w:rsidRPr="000A5B99">
        <w:rPr>
          <w:rFonts w:ascii="Book Antiqua" w:hAnsi="Book Antiqua"/>
          <w:sz w:val="24"/>
          <w:szCs w:val="24"/>
        </w:rPr>
        <w:t xml:space="preserve"> and </w:t>
      </w:r>
      <w:r w:rsidR="00346BB7" w:rsidRPr="000A5B99">
        <w:rPr>
          <w:rFonts w:ascii="Book Antiqua" w:hAnsi="Book Antiqua"/>
          <w:sz w:val="24"/>
          <w:szCs w:val="24"/>
        </w:rPr>
        <w:t xml:space="preserve">100 μm </w:t>
      </w:r>
      <w:r w:rsidRPr="000A5B99">
        <w:rPr>
          <w:rFonts w:ascii="Book Antiqua" w:hAnsi="Book Antiqua"/>
          <w:sz w:val="24"/>
          <w:szCs w:val="24"/>
        </w:rPr>
        <w:t xml:space="preserve">scale bars. </w:t>
      </w:r>
      <w:r w:rsidR="004D19FD" w:rsidRPr="000A5B99">
        <w:rPr>
          <w:rFonts w:ascii="Book Antiqua" w:hAnsi="Book Antiqua"/>
          <w:sz w:val="24"/>
          <w:szCs w:val="24"/>
        </w:rPr>
        <w:t>Images A</w:t>
      </w:r>
      <w:r w:rsidR="00CA02F4" w:rsidRPr="000A5B99">
        <w:rPr>
          <w:rFonts w:ascii="Book Antiqua" w:hAnsi="Book Antiqua"/>
          <w:sz w:val="24"/>
          <w:szCs w:val="24"/>
        </w:rPr>
        <w:t>-g to A-j</w:t>
      </w:r>
      <w:r w:rsidR="004D19FD" w:rsidRPr="000A5B99">
        <w:rPr>
          <w:rFonts w:ascii="Book Antiqua" w:hAnsi="Book Antiqua"/>
          <w:sz w:val="24"/>
          <w:szCs w:val="24"/>
        </w:rPr>
        <w:t xml:space="preserve"> were presented with original magnification 20</w:t>
      </w:r>
      <w:r w:rsidR="00CA02F4" w:rsidRPr="000A5B99">
        <w:rPr>
          <w:rFonts w:ascii="Book Antiqua" w:hAnsi="Book Antiqua"/>
          <w:sz w:val="24"/>
          <w:szCs w:val="24"/>
        </w:rPr>
        <w:t>×</w:t>
      </w:r>
      <w:r w:rsidR="004D19FD" w:rsidRPr="000A5B99">
        <w:rPr>
          <w:rFonts w:ascii="Book Antiqua" w:hAnsi="Book Antiqua"/>
          <w:sz w:val="24"/>
          <w:szCs w:val="24"/>
        </w:rPr>
        <w:t xml:space="preserve"> and </w:t>
      </w:r>
      <w:r w:rsidR="00346BB7" w:rsidRPr="000A5B99">
        <w:rPr>
          <w:rFonts w:ascii="Book Antiqua" w:hAnsi="Book Antiqua"/>
          <w:sz w:val="24"/>
          <w:szCs w:val="24"/>
        </w:rPr>
        <w:t xml:space="preserve">50 </w:t>
      </w:r>
      <w:r w:rsidR="00346BB7" w:rsidRPr="000A5B99">
        <w:rPr>
          <w:rFonts w:ascii="Book Antiqua" w:hAnsi="Book Antiqua"/>
          <w:sz w:val="24"/>
          <w:szCs w:val="24"/>
        </w:rPr>
        <w:lastRenderedPageBreak/>
        <w:t xml:space="preserve">μm </w:t>
      </w:r>
      <w:r w:rsidR="004D19FD" w:rsidRPr="000A5B99">
        <w:rPr>
          <w:rFonts w:ascii="Book Antiqua" w:hAnsi="Book Antiqua"/>
          <w:sz w:val="24"/>
          <w:szCs w:val="24"/>
        </w:rPr>
        <w:t xml:space="preserve">scale bars. </w:t>
      </w:r>
      <w:r w:rsidRPr="000A5B99">
        <w:rPr>
          <w:rFonts w:ascii="Book Antiqua" w:hAnsi="Book Antiqua"/>
          <w:sz w:val="24"/>
          <w:szCs w:val="24"/>
        </w:rPr>
        <w:t xml:space="preserve">Non </w:t>
      </w:r>
      <w:r w:rsidR="00CA02F4" w:rsidRPr="000A5B99">
        <w:rPr>
          <w:rFonts w:ascii="Book Antiqua" w:hAnsi="Book Antiqua"/>
          <w:sz w:val="24"/>
          <w:szCs w:val="24"/>
        </w:rPr>
        <w:t xml:space="preserve">Decel </w:t>
      </w:r>
      <w:r w:rsidRPr="000A5B99">
        <w:rPr>
          <w:rFonts w:ascii="Book Antiqua" w:hAnsi="Book Antiqua"/>
          <w:sz w:val="24"/>
          <w:szCs w:val="24"/>
        </w:rPr>
        <w:t>hUA: Non decellularized human umbilical artery</w:t>
      </w:r>
      <w:r w:rsidR="00CA02F4" w:rsidRPr="000A5B99">
        <w:rPr>
          <w:rFonts w:ascii="Book Antiqua" w:hAnsi="Book Antiqua"/>
          <w:sz w:val="24"/>
          <w:szCs w:val="24"/>
        </w:rPr>
        <w:t>;</w:t>
      </w:r>
      <w:r w:rsidRPr="000A5B99">
        <w:rPr>
          <w:rFonts w:ascii="Book Antiqua" w:hAnsi="Book Antiqua"/>
          <w:sz w:val="24"/>
          <w:szCs w:val="24"/>
        </w:rPr>
        <w:t xml:space="preserve"> </w:t>
      </w:r>
      <w:r w:rsidR="00CA02F4" w:rsidRPr="000A5B99">
        <w:rPr>
          <w:rFonts w:ascii="Book Antiqua" w:hAnsi="Book Antiqua"/>
          <w:sz w:val="24"/>
          <w:szCs w:val="24"/>
        </w:rPr>
        <w:t xml:space="preserve">Decell </w:t>
      </w:r>
      <w:r w:rsidRPr="000A5B99">
        <w:rPr>
          <w:rFonts w:ascii="Book Antiqua" w:hAnsi="Book Antiqua"/>
          <w:sz w:val="24"/>
          <w:szCs w:val="24"/>
        </w:rPr>
        <w:t xml:space="preserve">hUA: </w:t>
      </w:r>
      <w:r w:rsidR="00CA02F4" w:rsidRPr="000A5B99">
        <w:rPr>
          <w:rFonts w:ascii="Book Antiqua" w:hAnsi="Book Antiqua"/>
          <w:sz w:val="24"/>
          <w:szCs w:val="24"/>
        </w:rPr>
        <w:t xml:space="preserve">Decellularized </w:t>
      </w:r>
      <w:r w:rsidRPr="000A5B99">
        <w:rPr>
          <w:rFonts w:ascii="Book Antiqua" w:hAnsi="Book Antiqua"/>
          <w:sz w:val="24"/>
          <w:szCs w:val="24"/>
        </w:rPr>
        <w:t>human umbilical artery.</w:t>
      </w:r>
    </w:p>
    <w:p w14:paraId="047E5DEE" w14:textId="77777777" w:rsidR="00677255" w:rsidRPr="000A5B99" w:rsidRDefault="00644D82" w:rsidP="002D30B7">
      <w:pPr>
        <w:spacing w:after="0" w:line="360" w:lineRule="auto"/>
        <w:jc w:val="both"/>
        <w:rPr>
          <w:rFonts w:ascii="Book Antiqua" w:hAnsi="Book Antiqua"/>
          <w:i/>
          <w:sz w:val="24"/>
          <w:szCs w:val="24"/>
        </w:rPr>
      </w:pP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r w:rsidRPr="000A5B99">
        <w:rPr>
          <w:rFonts w:ascii="Book Antiqua" w:hAnsi="Book Antiqua"/>
          <w:sz w:val="24"/>
          <w:szCs w:val="24"/>
        </w:rPr>
        <w:tab/>
      </w:r>
    </w:p>
    <w:p w14:paraId="7EE61EC4" w14:textId="77777777" w:rsidR="00644021" w:rsidRPr="000A5B99" w:rsidRDefault="00644021" w:rsidP="002D30B7">
      <w:pPr>
        <w:spacing w:after="0" w:line="360" w:lineRule="auto"/>
        <w:jc w:val="both"/>
        <w:rPr>
          <w:rFonts w:ascii="Book Antiqua" w:hAnsi="Book Antiqua"/>
          <w:sz w:val="24"/>
          <w:szCs w:val="24"/>
        </w:rPr>
      </w:pPr>
    </w:p>
    <w:p w14:paraId="5D3744F4" w14:textId="47DFE190" w:rsidR="008C6C44" w:rsidRPr="000A5B99" w:rsidRDefault="00AA1BB3" w:rsidP="00AA1BB3">
      <w:pPr>
        <w:spacing w:after="0" w:line="360" w:lineRule="auto"/>
        <w:ind w:firstLineChars="200" w:firstLine="440"/>
        <w:jc w:val="both"/>
        <w:rPr>
          <w:rFonts w:ascii="Book Antiqua" w:hAnsi="Book Antiqua"/>
          <w:sz w:val="24"/>
          <w:szCs w:val="24"/>
        </w:rPr>
      </w:pPr>
      <w:r w:rsidRPr="000A5B99">
        <w:rPr>
          <w:noProof/>
          <w:lang w:eastAsia="zh-CN"/>
        </w:rPr>
        <w:drawing>
          <wp:inline distT="0" distB="0" distL="0" distR="0" wp14:anchorId="72DD1AAA" wp14:editId="2754E54B">
            <wp:extent cx="4965955" cy="3429176"/>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5955" cy="3429176"/>
                    </a:xfrm>
                    <a:prstGeom prst="rect">
                      <a:avLst/>
                    </a:prstGeom>
                  </pic:spPr>
                </pic:pic>
              </a:graphicData>
            </a:graphic>
          </wp:inline>
        </w:drawing>
      </w:r>
      <w:r w:rsidR="00C4356B" w:rsidRPr="000A5B99">
        <w:rPr>
          <w:rFonts w:ascii="Book Antiqua" w:hAnsi="Book Antiqua"/>
          <w:noProof/>
          <w:sz w:val="24"/>
          <w:szCs w:val="24"/>
          <w:lang w:eastAsia="zh-CN"/>
        </w:rPr>
        <mc:AlternateContent>
          <mc:Choice Requires="wps">
            <w:drawing>
              <wp:anchor distT="0" distB="0" distL="114300" distR="114300" simplePos="0" relativeHeight="251665408" behindDoc="0" locked="0" layoutInCell="1" allowOverlap="1" wp14:anchorId="40FF65D0" wp14:editId="5B6DB363">
                <wp:simplePos x="0" y="0"/>
                <wp:positionH relativeFrom="column">
                  <wp:posOffset>4277360</wp:posOffset>
                </wp:positionH>
                <wp:positionV relativeFrom="paragraph">
                  <wp:posOffset>3622675</wp:posOffset>
                </wp:positionV>
                <wp:extent cx="170815" cy="97790"/>
                <wp:effectExtent l="38100" t="0" r="635" b="35560"/>
                <wp:wrapNone/>
                <wp:docPr id="15" name="Ευθύγραμμο βέλος σύνδεσης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815" cy="97790"/>
                        </a:xfrm>
                        <a:prstGeom prst="straightConnector1">
                          <a:avLst/>
                        </a:prstGeom>
                        <a:ln w="158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D180E37" id="_x0000_t32" coordsize="21600,21600" o:spt="32" o:oned="t" path="m,l21600,21600e" filled="f">
                <v:path arrowok="t" fillok="f" o:connecttype="none"/>
                <o:lock v:ext="edit" shapetype="t"/>
              </v:shapetype>
              <v:shape id="Ευθύγραμμο βέλος σύνδεσης 11" o:spid="_x0000_s1026" type="#_x0000_t32" style="position:absolute;left:0;text-align:left;margin-left:336.8pt;margin-top:285.25pt;width:13.45pt;height:7.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gwOwIAAIAEAAAOAAAAZHJzL2Uyb0RvYy54bWysVM2O0zAQviPxDlbuNOlKS7tR0z10WTis&#10;YMXCA7iOnVg4tmWbNj3CiiNHHmMP/AkkQPsGzisxdtqUBSQEQpWs2jPfNzPfzGR23DYCraixXMki&#10;GY+yBFFJVMllVSRPn5zemSbIOixLLJSkRbKhNjme3741W+ucHqhaiZIaBCTS5mtdJLVzOk9TS2ra&#10;YDtSmkowMmUa7OBqqrQ0eA3sjUgPsuxuulam1EYRai28nvTGZB75GaPEPWLMUodEkUBuLp4mnstw&#10;pvMZziuDdc3JNg38D1k0mEsIOlCdYIfRc8N/oWo4Mcoq5kZENalijBMaa4BqxtlP1VzUWNNYC4hj&#10;9SCT/X+05OHq3CBeQu8OEyRxAz3yb7pX/nP32r/vXvi3/iv8rpF/56/8F3/dvUTdJdi++Q/+Y3fp&#10;P8HDeBx0XGubA91CnpugBGnlhT5T5JkFW3rDGC5W924tMw1igusHkEKUEERBbezQZugQbR0i8Die&#10;ZNOQKAHT0WRyFBuY4jywhKDaWHefqgaFP0VincG8qt1CSQmjoEwfAa/OrAtZ7QEBLCRaBx2mk8OY&#10;iFWCl6dciGCME0kXwqAVhllaVrFmYLjh5TAX92SJ3EaDkM5wLCtBgzrgKeRWiL72qILbCNrHfkwZ&#10;9CHU2AcPG7CPhwmh0u1iCgneAcYguwGY/Rm49Q9QGrfjb8ADIkZW0g3ghktlfhfdtbuUWe+/U6Cv&#10;O0iwVOXm3OxmBMY8arVdybBHP94jfP/hmH8HAAD//wMAUEsDBBQABgAIAAAAIQCzICh64gAAAAsB&#10;AAAPAAAAZHJzL2Rvd25yZXYueG1sTI/LTsMwEEX3SPyDNUjsqM0jSQlxKqhApVAVURDdurGJI+Jx&#10;iN02/D3TFezmcXTnTDEZXMt2pg+NRwnnIwHMYOV1g7WE97eHszGwEBVq1Xo0En5MgEl5fFSoXPs9&#10;vprdKtaMQjDkSoKNscs5D5U1ToWR7wzS7tP3TkVq+5rrXu0p3LX8QoiUO9UgXbCqM1Nrqq/V1kl4&#10;fJl9PM2+7dXd/Xwu+PNirafLtZSnJ8PtDbBohvgHw0Gf1KEkp43fog6slZBmlymhEpJMJMCIyMSh&#10;2NBknFwDLwv+/4fyFwAA//8DAFBLAQItABQABgAIAAAAIQC2gziS/gAAAOEBAAATAAAAAAAAAAAA&#10;AAAAAAAAAABbQ29udGVudF9UeXBlc10ueG1sUEsBAi0AFAAGAAgAAAAhADj9If/WAAAAlAEAAAsA&#10;AAAAAAAAAAAAAAAALwEAAF9yZWxzLy5yZWxzUEsBAi0AFAAGAAgAAAAhAIMfeDA7AgAAgAQAAA4A&#10;AAAAAAAAAAAAAAAALgIAAGRycy9lMm9Eb2MueG1sUEsBAi0AFAAGAAgAAAAhALMgKHriAAAACwEA&#10;AA8AAAAAAAAAAAAAAAAAlQQAAGRycy9kb3ducmV2LnhtbFBLBQYAAAAABAAEAPMAAACkBQAAAAA=&#10;" strokecolor="white [3212]" strokeweight="1.25pt">
                <v:stroke endarrow="block" joinstyle="miter"/>
                <o:lock v:ext="edit" shapetype="f"/>
              </v:shape>
            </w:pict>
          </mc:Fallback>
        </mc:AlternateContent>
      </w:r>
      <w:r w:rsidR="00C4356B" w:rsidRPr="000A5B99">
        <w:rPr>
          <w:rFonts w:ascii="Book Antiqua" w:hAnsi="Book Antiqua"/>
          <w:noProof/>
          <w:sz w:val="24"/>
          <w:szCs w:val="24"/>
          <w:lang w:eastAsia="zh-CN"/>
        </w:rPr>
        <mc:AlternateContent>
          <mc:Choice Requires="wps">
            <w:drawing>
              <wp:anchor distT="0" distB="0" distL="114300" distR="114300" simplePos="0" relativeHeight="251663360" behindDoc="0" locked="0" layoutInCell="1" allowOverlap="1" wp14:anchorId="75ACEB0B" wp14:editId="05C1EBCD">
                <wp:simplePos x="0" y="0"/>
                <wp:positionH relativeFrom="column">
                  <wp:posOffset>3879850</wp:posOffset>
                </wp:positionH>
                <wp:positionV relativeFrom="paragraph">
                  <wp:posOffset>3211830</wp:posOffset>
                </wp:positionV>
                <wp:extent cx="170815" cy="120650"/>
                <wp:effectExtent l="38100" t="0" r="635" b="31750"/>
                <wp:wrapNone/>
                <wp:docPr id="14" name="Ευθύγραμμο βέλος σύνδεσης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815" cy="120650"/>
                        </a:xfrm>
                        <a:prstGeom prst="straightConnector1">
                          <a:avLst/>
                        </a:prstGeom>
                        <a:ln w="158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710F2E" id="Ευθύγραμμο βέλος σύνδεσης 8" o:spid="_x0000_s1026" type="#_x0000_t32" style="position:absolute;left:0;text-align:left;margin-left:305.5pt;margin-top:252.9pt;width:13.45pt;height: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eEPAIAAIAEAAAOAAAAZHJzL2Uyb0RvYy54bWysVM2O0zAQviPxDlbuNElFd6uo6R66LBxW&#10;ULHwAK5jJxaObdmmTY+w4siRx9gDfwIJ0L5B8kqMnTZlAQmBUCWr9sz3zcw3M5mdNLVAa2osVzKP&#10;0lESISqJKrgs8+jpk7M70whZh2WBhZI0j7bURifz27dmG53RsaqUKKhBQCJtttF5VDmnszi2pKI1&#10;tiOlqQQjU6bGDq6mjAuDN8Bei3icJEfxRplCG0WotfB62hujeeBnjBL3iDFLHRJ5BLm5cJpwrvwZ&#10;z2c4Kw3WFSe7NPA/ZFFjLiHoQHWKHUbPDf+FqubEKKuYGxFVx4oxTmioAapJk5+quaiwpqEWEMfq&#10;QSb7/2jJw/XSIF5A7+5GSOIaetS+6V61n7vX7fvuRfu2/Qq/a9S+a6/aL+119xJ1l2D71n5oP3aX&#10;7Sd4mHoZN9pmwLaQS+OFII280OeKPLNgi28Y/cXq3q1hpkZMcP0AMggKgiaoCQ3aDg2ijUMEHtPj&#10;ZJpOIkTAlI6To0loYIwzT+OjamPdfapq5P/kkXUG87JyCyUljIIyfQi8PrfOp3UAeLCQaAO8k+nx&#10;JGRileDFGRfCG8NE0oUwaI1hllZl6osGhhteDnNxTxbIbTUI6QzHshR05ynkTom++CCD2wrax35M&#10;GfTBF9kH9xtwiIcJodLtYwoJ3h7GILsBmPwZuPP3UBq242/AAyJEVtIN4JpLZX4X3TX7lFnvv1eg&#10;r9tLsFLFdmn2QwJjHlTdraTfox/vAX74cMy/AwAA//8DAFBLAwQUAAYACAAAACEADrCi6OQAAAAL&#10;AQAADwAAAGRycy9kb3ducmV2LnhtbEyPwU7DMAyG70i8Q2Qkbizp2LpRmk4wgbYxBGIgds2a0FQ0&#10;Tmmyrbw95gRH279+f18+613DDqYLtUcJyUAAM1h6XWMl4e31/mIKLESFWjUejYRvE2BWnJ7kKtP+&#10;iC/msIkVoxIMmZJgY2wzzkNpjVNh4FuDdPvwnVORxq7iulNHKncNHwqRcqdqpA9WtWZuTfm52TsJ&#10;y+fF+8Piy45u71YrwdePWz1/2kp5ftbfXAOLpo9/YfjFJ3QoiGnn96gDaySkSUIuUcJYjMmBEunl&#10;5ArYjjbD0RR4kfP/DsUPAAAA//8DAFBLAQItABQABgAIAAAAIQC2gziS/gAAAOEBAAATAAAAAAAA&#10;AAAAAAAAAAAAAABbQ29udGVudF9UeXBlc10ueG1sUEsBAi0AFAAGAAgAAAAhADj9If/WAAAAlAEA&#10;AAsAAAAAAAAAAAAAAAAALwEAAF9yZWxzLy5yZWxzUEsBAi0AFAAGAAgAAAAhAA6Ml4Q8AgAAgAQA&#10;AA4AAAAAAAAAAAAAAAAALgIAAGRycy9lMm9Eb2MueG1sUEsBAi0AFAAGAAgAAAAhAA6woujkAAAA&#10;CwEAAA8AAAAAAAAAAAAAAAAAlgQAAGRycy9kb3ducmV2LnhtbFBLBQYAAAAABAAEAPMAAACnBQAA&#10;AAA=&#10;" strokecolor="white [3212]" strokeweight="1.25pt">
                <v:stroke endarrow="block" joinstyle="miter"/>
                <o:lock v:ext="edit" shapetype="f"/>
              </v:shape>
            </w:pict>
          </mc:Fallback>
        </mc:AlternateContent>
      </w:r>
      <w:r w:rsidR="00C4356B" w:rsidRPr="000A5B99">
        <w:rPr>
          <w:rFonts w:ascii="Book Antiqua" w:hAnsi="Book Antiqua"/>
          <w:noProof/>
          <w:sz w:val="24"/>
          <w:szCs w:val="24"/>
          <w:lang w:eastAsia="zh-CN"/>
        </w:rPr>
        <mc:AlternateContent>
          <mc:Choice Requires="wps">
            <w:drawing>
              <wp:anchor distT="0" distB="0" distL="114300" distR="114300" simplePos="0" relativeHeight="251666432" behindDoc="0" locked="0" layoutInCell="1" allowOverlap="1" wp14:anchorId="7B7FD30A" wp14:editId="71D00FFB">
                <wp:simplePos x="0" y="0"/>
                <wp:positionH relativeFrom="column">
                  <wp:posOffset>5252720</wp:posOffset>
                </wp:positionH>
                <wp:positionV relativeFrom="paragraph">
                  <wp:posOffset>2783840</wp:posOffset>
                </wp:positionV>
                <wp:extent cx="170815" cy="120650"/>
                <wp:effectExtent l="38100" t="0" r="635" b="31750"/>
                <wp:wrapNone/>
                <wp:docPr id="13" name="Ευθύγραμμο βέλος σύνδεσης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815" cy="120650"/>
                        </a:xfrm>
                        <a:prstGeom prst="straightConnector1">
                          <a:avLst/>
                        </a:prstGeom>
                        <a:ln w="158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EB51E4" id="Ευθύγραμμο βέλος σύνδεσης 13" o:spid="_x0000_s1026" type="#_x0000_t32" style="position:absolute;left:0;text-align:left;margin-left:413.6pt;margin-top:219.2pt;width:13.45pt;height: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AzPAIAAIEEAAAOAAAAZHJzL2Uyb0RvYy54bWysVM2O0zAQviPxDlbuNElRd6uo6R66LBxW&#10;ULHwAK5jJxaObdmmTY+w4siRx9gDfwIJ0L5B8kqMnTZlAQmBUCWr9sz3zcw3M5mdNLVAa2osVzKP&#10;0lESISqJKrgs8+jpk7M70whZh2WBhZI0j7bURifz27dmG53RsaqUKKhBQCJtttF5VDmnszi2pKI1&#10;tiOlqQQjU6bGDq6mjAuDN8Bei3icJEfxRplCG0WotfB62hujeeBnjBL3iDFLHRJ5BLm5cJpwrvwZ&#10;z2c4Kw3WFSe7NPA/ZFFjLiHoQHWKHUbPDf+FqubEKKuYGxFVx4oxTmioAapJk5+quaiwpqEWEMfq&#10;QSb7/2jJw/XSIF5A7+5GSOIaetS+6V61n7vX7fvuRfu2/Qq/a9S+a6/aL+119xJ1l2D71n5oP3aX&#10;7Sd4ACjouNE2A7qFXBqvBGnkhT5X5JkFW3zD6C9W924NMzVigusHkEKQEERBTejQdugQbRwi8Jge&#10;J9N0EiECpnScHE1CB2OceRofVRvr7lNVI/8nj6wzmJeVWygpYRaU6UPg9bl1Pq0DwIOFRBvgnUyP&#10;JyETqwQvzrgQ3hhGki6EQWsMw7QqU180MNzwcpiLe7JAbqtBSWc4lqWgO08hd0r0xQcZ3FbQPvZj&#10;yqARvsg+uF+BQzxMCJVuH1NI8PYwBtkNwOTPwJ2/h9KwHn8DHhAhspJuANdcKvO76K7Zp8x6/70C&#10;fd1egpUqtkuzHxKY86Dqbif9Iv14D/DDl2P+HQAA//8DAFBLAwQUAAYACAAAACEACMEHJ+MAAAAL&#10;AQAADwAAAGRycy9kb3ducmV2LnhtbEyPwU7DMAyG70i8Q2QkbixdyVhVmk4wgcZgAjEQu2ZNaCoa&#10;pzTZVt4ecxpH259+f38xG1zL9qYPjUcJ41ECzGDldYO1hPe3+4sMWIgKtWo9Ggk/JsCsPD0pVK79&#10;AV/Nfh1rRiEYciXBxtjlnIfKGqfCyHcG6fbpe6cijX3Nda8OFO5anibJFXeqQfpgVWfm1lRf652T&#10;8PCy+HhcfFtxe7dcJvxptdHz542U52fDzTWwaIZ4hOFPn9ShJKet36EOrJWQpdOUUAniMhPAiMgm&#10;YgxsS5vJVAAvC/6/Q/kLAAD//wMAUEsBAi0AFAAGAAgAAAAhALaDOJL+AAAA4QEAABMAAAAAAAAA&#10;AAAAAAAAAAAAAFtDb250ZW50X1R5cGVzXS54bWxQSwECLQAUAAYACAAAACEAOP0h/9YAAACUAQAA&#10;CwAAAAAAAAAAAAAAAAAvAQAAX3JlbHMvLnJlbHNQSwECLQAUAAYACAAAACEAD0DwMzwCAACBBAAA&#10;DgAAAAAAAAAAAAAAAAAuAgAAZHJzL2Uyb0RvYy54bWxQSwECLQAUAAYACAAAACEACMEHJ+MAAAAL&#10;AQAADwAAAAAAAAAAAAAAAACWBAAAZHJzL2Rvd25yZXYueG1sUEsFBgAAAAAEAAQA8wAAAKYFAAAA&#10;AA==&#10;" strokecolor="white [3212]" strokeweight="1.25pt">
                <v:stroke endarrow="block" joinstyle="miter"/>
                <o:lock v:ext="edit" shapetype="f"/>
              </v:shape>
            </w:pict>
          </mc:Fallback>
        </mc:AlternateContent>
      </w:r>
    </w:p>
    <w:p w14:paraId="0F6C380F" w14:textId="524C75C2" w:rsidR="005111A2" w:rsidRPr="000A5B99" w:rsidRDefault="00A86C53" w:rsidP="00AA1BB3">
      <w:pPr>
        <w:spacing w:after="0" w:line="360" w:lineRule="auto"/>
        <w:jc w:val="both"/>
        <w:rPr>
          <w:rFonts w:ascii="Book Antiqua" w:hAnsi="Book Antiqua"/>
          <w:b/>
          <w:sz w:val="24"/>
          <w:szCs w:val="24"/>
        </w:rPr>
      </w:pPr>
      <w:r w:rsidRPr="000A5B99">
        <w:rPr>
          <w:rFonts w:ascii="Book Antiqua" w:hAnsi="Book Antiqua"/>
          <w:b/>
          <w:sz w:val="24"/>
          <w:szCs w:val="24"/>
        </w:rPr>
        <w:t xml:space="preserve">Figure 4 Repopulation of decellularized </w:t>
      </w:r>
      <w:r w:rsidR="00CA02F4" w:rsidRPr="000A5B99">
        <w:rPr>
          <w:rFonts w:ascii="Book Antiqua" w:hAnsi="Book Antiqua"/>
          <w:b/>
          <w:bCs/>
          <w:sz w:val="24"/>
          <w:szCs w:val="24"/>
        </w:rPr>
        <w:t>human umbilical arteries</w:t>
      </w:r>
      <w:r w:rsidR="00CA02F4" w:rsidRPr="000A5B99">
        <w:rPr>
          <w:rFonts w:ascii="Book Antiqua" w:hAnsi="Book Antiqua"/>
          <w:b/>
          <w:sz w:val="24"/>
          <w:szCs w:val="24"/>
        </w:rPr>
        <w:t xml:space="preserve"> </w:t>
      </w:r>
      <w:r w:rsidRPr="000A5B99">
        <w:rPr>
          <w:rFonts w:ascii="Book Antiqua" w:hAnsi="Book Antiqua"/>
          <w:b/>
          <w:sz w:val="24"/>
          <w:szCs w:val="24"/>
        </w:rPr>
        <w:t xml:space="preserve">with </w:t>
      </w:r>
      <w:r w:rsidR="00CA02F4" w:rsidRPr="000A5B99">
        <w:rPr>
          <w:rFonts w:ascii="Book Antiqua" w:hAnsi="Book Antiqua"/>
          <w:b/>
          <w:bCs/>
          <w:sz w:val="24"/>
          <w:szCs w:val="24"/>
        </w:rPr>
        <w:t>vascular smooth muscle cells</w:t>
      </w:r>
      <w:r w:rsidRPr="000A5B99">
        <w:rPr>
          <w:rFonts w:ascii="Book Antiqua" w:hAnsi="Book Antiqua"/>
          <w:b/>
          <w:sz w:val="24"/>
          <w:szCs w:val="24"/>
        </w:rPr>
        <w:t>.</w:t>
      </w:r>
      <w:r w:rsidRPr="000A5B99">
        <w:rPr>
          <w:rFonts w:ascii="Book Antiqua" w:hAnsi="Book Antiqua"/>
          <w:sz w:val="24"/>
          <w:szCs w:val="24"/>
        </w:rPr>
        <w:t xml:space="preserve"> </w:t>
      </w:r>
      <w:r w:rsidR="00F021D9" w:rsidRPr="000A5B99">
        <w:rPr>
          <w:rFonts w:ascii="Book Antiqua" w:hAnsi="Book Antiqua"/>
          <w:sz w:val="24"/>
          <w:szCs w:val="24"/>
        </w:rPr>
        <w:t xml:space="preserve">A: </w:t>
      </w:r>
      <w:r w:rsidRPr="000A5B99">
        <w:rPr>
          <w:rFonts w:ascii="Book Antiqua" w:hAnsi="Book Antiqua"/>
          <w:sz w:val="24"/>
          <w:szCs w:val="24"/>
        </w:rPr>
        <w:t>Histological analysis with H</w:t>
      </w:r>
      <w:r w:rsidR="002D30B7" w:rsidRPr="000A5B99">
        <w:rPr>
          <w:rFonts w:ascii="Book Antiqua" w:hAnsi="Book Antiqua"/>
          <w:sz w:val="24"/>
          <w:szCs w:val="24"/>
        </w:rPr>
        <w:t xml:space="preserve"> </w:t>
      </w:r>
      <w:r w:rsidR="00346BB7" w:rsidRPr="000A5B99">
        <w:rPr>
          <w:rFonts w:ascii="Book Antiqua" w:hAnsi="Book Antiqua"/>
          <w:sz w:val="24"/>
          <w:szCs w:val="24"/>
        </w:rPr>
        <w:t xml:space="preserve">&amp; </w:t>
      </w:r>
      <w:r w:rsidRPr="000A5B99">
        <w:rPr>
          <w:rFonts w:ascii="Book Antiqua" w:hAnsi="Book Antiqua"/>
          <w:sz w:val="24"/>
          <w:szCs w:val="24"/>
        </w:rPr>
        <w:t xml:space="preserve">E of decellularized </w:t>
      </w:r>
      <w:r w:rsidR="002D30B7" w:rsidRPr="000A5B99">
        <w:rPr>
          <w:rFonts w:ascii="Book Antiqua" w:hAnsi="Book Antiqua"/>
          <w:sz w:val="24"/>
          <w:szCs w:val="24"/>
        </w:rPr>
        <w:t>human umbilical arteries (</w:t>
      </w:r>
      <w:r w:rsidRPr="000A5B99">
        <w:rPr>
          <w:rFonts w:ascii="Book Antiqua" w:hAnsi="Book Antiqua"/>
          <w:sz w:val="24"/>
          <w:szCs w:val="24"/>
        </w:rPr>
        <w:t>hUAs</w:t>
      </w:r>
      <w:r w:rsidR="002D30B7" w:rsidRPr="000A5B99">
        <w:rPr>
          <w:rFonts w:ascii="Book Antiqua" w:hAnsi="Book Antiqua"/>
          <w:sz w:val="24"/>
          <w:szCs w:val="24"/>
        </w:rPr>
        <w:t>)</w:t>
      </w:r>
      <w:r w:rsidRPr="000A5B99">
        <w:rPr>
          <w:rFonts w:ascii="Book Antiqua" w:hAnsi="Book Antiqua"/>
          <w:sz w:val="24"/>
          <w:szCs w:val="24"/>
        </w:rPr>
        <w:t xml:space="preserve"> (A</w:t>
      </w:r>
      <w:r w:rsidR="002D30B7" w:rsidRPr="000A5B99">
        <w:rPr>
          <w:rFonts w:ascii="Book Antiqua" w:hAnsi="Book Antiqua"/>
          <w:sz w:val="24"/>
          <w:szCs w:val="24"/>
        </w:rPr>
        <w:t>-a</w:t>
      </w:r>
      <w:r w:rsidRPr="000A5B99">
        <w:rPr>
          <w:rFonts w:ascii="Book Antiqua" w:hAnsi="Book Antiqua"/>
          <w:sz w:val="24"/>
          <w:szCs w:val="24"/>
        </w:rPr>
        <w:t>, A</w:t>
      </w:r>
      <w:r w:rsidR="002D30B7" w:rsidRPr="000A5B99">
        <w:rPr>
          <w:rFonts w:ascii="Book Antiqua" w:hAnsi="Book Antiqua"/>
          <w:sz w:val="24"/>
          <w:szCs w:val="24"/>
        </w:rPr>
        <w:t>-e</w:t>
      </w:r>
      <w:r w:rsidRPr="000A5B99">
        <w:rPr>
          <w:rFonts w:ascii="Book Antiqua" w:hAnsi="Book Antiqua"/>
          <w:sz w:val="24"/>
          <w:szCs w:val="24"/>
        </w:rPr>
        <w:t>), repopulated hUAs after 1</w:t>
      </w:r>
      <w:r w:rsidRPr="000A5B99">
        <w:rPr>
          <w:rFonts w:ascii="Book Antiqua" w:hAnsi="Book Antiqua"/>
          <w:sz w:val="24"/>
          <w:szCs w:val="24"/>
          <w:vertAlign w:val="superscript"/>
        </w:rPr>
        <w:t>st</w:t>
      </w:r>
      <w:r w:rsidRPr="000A5B99">
        <w:rPr>
          <w:rFonts w:ascii="Book Antiqua" w:hAnsi="Book Antiqua"/>
          <w:sz w:val="24"/>
          <w:szCs w:val="24"/>
        </w:rPr>
        <w:t xml:space="preserve"> wk (A</w:t>
      </w:r>
      <w:r w:rsidR="002D30B7" w:rsidRPr="000A5B99">
        <w:rPr>
          <w:rFonts w:ascii="Book Antiqua" w:hAnsi="Book Antiqua"/>
          <w:sz w:val="24"/>
          <w:szCs w:val="24"/>
        </w:rPr>
        <w:t>-b</w:t>
      </w:r>
      <w:r w:rsidRPr="000A5B99">
        <w:rPr>
          <w:rFonts w:ascii="Book Antiqua" w:hAnsi="Book Antiqua"/>
          <w:sz w:val="24"/>
          <w:szCs w:val="24"/>
        </w:rPr>
        <w:t>, A</w:t>
      </w:r>
      <w:r w:rsidR="002D30B7" w:rsidRPr="000A5B99">
        <w:rPr>
          <w:rFonts w:ascii="Book Antiqua" w:hAnsi="Book Antiqua"/>
          <w:sz w:val="24"/>
          <w:szCs w:val="24"/>
        </w:rPr>
        <w:t>-f</w:t>
      </w:r>
      <w:r w:rsidRPr="000A5B99">
        <w:rPr>
          <w:rFonts w:ascii="Book Antiqua" w:hAnsi="Book Antiqua"/>
          <w:sz w:val="24"/>
          <w:szCs w:val="24"/>
        </w:rPr>
        <w:t>), 2</w:t>
      </w:r>
      <w:r w:rsidRPr="000A5B99">
        <w:rPr>
          <w:rFonts w:ascii="Book Antiqua" w:hAnsi="Book Antiqua"/>
          <w:sz w:val="24"/>
          <w:szCs w:val="24"/>
          <w:vertAlign w:val="superscript"/>
        </w:rPr>
        <w:t>nd</w:t>
      </w:r>
      <w:r w:rsidRPr="000A5B99">
        <w:rPr>
          <w:rFonts w:ascii="Book Antiqua" w:hAnsi="Book Antiqua"/>
          <w:sz w:val="24"/>
          <w:szCs w:val="24"/>
        </w:rPr>
        <w:t xml:space="preserve"> wk (A</w:t>
      </w:r>
      <w:r w:rsidR="002D30B7" w:rsidRPr="000A5B99">
        <w:rPr>
          <w:rFonts w:ascii="Book Antiqua" w:hAnsi="Book Antiqua"/>
          <w:sz w:val="24"/>
          <w:szCs w:val="24"/>
        </w:rPr>
        <w:t>-c</w:t>
      </w:r>
      <w:r w:rsidRPr="000A5B99">
        <w:rPr>
          <w:rFonts w:ascii="Book Antiqua" w:hAnsi="Book Antiqua"/>
          <w:sz w:val="24"/>
          <w:szCs w:val="24"/>
        </w:rPr>
        <w:t>, A</w:t>
      </w:r>
      <w:r w:rsidR="002D30B7" w:rsidRPr="000A5B99">
        <w:rPr>
          <w:rFonts w:ascii="Book Antiqua" w:hAnsi="Book Antiqua"/>
          <w:sz w:val="24"/>
          <w:szCs w:val="24"/>
        </w:rPr>
        <w:t>-g</w:t>
      </w:r>
      <w:r w:rsidRPr="000A5B99">
        <w:rPr>
          <w:rFonts w:ascii="Book Antiqua" w:hAnsi="Book Antiqua"/>
          <w:sz w:val="24"/>
          <w:szCs w:val="24"/>
        </w:rPr>
        <w:t>) and 3</w:t>
      </w:r>
      <w:r w:rsidRPr="000A5B99">
        <w:rPr>
          <w:rFonts w:ascii="Book Antiqua" w:hAnsi="Book Antiqua"/>
          <w:sz w:val="24"/>
          <w:szCs w:val="24"/>
          <w:vertAlign w:val="superscript"/>
        </w:rPr>
        <w:t>rd</w:t>
      </w:r>
      <w:r w:rsidRPr="000A5B99">
        <w:rPr>
          <w:rFonts w:ascii="Book Antiqua" w:hAnsi="Book Antiqua"/>
          <w:sz w:val="24"/>
          <w:szCs w:val="24"/>
        </w:rPr>
        <w:t xml:space="preserve"> wk (A</w:t>
      </w:r>
      <w:r w:rsidR="002D30B7" w:rsidRPr="000A5B99">
        <w:rPr>
          <w:rFonts w:ascii="Book Antiqua" w:hAnsi="Book Antiqua"/>
          <w:sz w:val="24"/>
          <w:szCs w:val="24"/>
        </w:rPr>
        <w:t>-d</w:t>
      </w:r>
      <w:r w:rsidRPr="000A5B99">
        <w:rPr>
          <w:rFonts w:ascii="Book Antiqua" w:hAnsi="Book Antiqua"/>
          <w:sz w:val="24"/>
          <w:szCs w:val="24"/>
        </w:rPr>
        <w:t>, A</w:t>
      </w:r>
      <w:r w:rsidR="002D30B7" w:rsidRPr="000A5B99">
        <w:rPr>
          <w:rFonts w:ascii="Book Antiqua" w:hAnsi="Book Antiqua"/>
          <w:sz w:val="24"/>
          <w:szCs w:val="24"/>
        </w:rPr>
        <w:t>-h</w:t>
      </w:r>
      <w:r w:rsidRPr="000A5B99">
        <w:rPr>
          <w:rFonts w:ascii="Book Antiqua" w:hAnsi="Book Antiqua"/>
          <w:sz w:val="24"/>
          <w:szCs w:val="24"/>
        </w:rPr>
        <w:t>). Indirect immunofluorescence against MYH11 in combination with DAPI of decellularized hUAs (A</w:t>
      </w:r>
      <w:r w:rsidR="002D30B7" w:rsidRPr="000A5B99">
        <w:rPr>
          <w:rFonts w:ascii="Book Antiqua" w:hAnsi="Book Antiqua"/>
          <w:sz w:val="24"/>
          <w:szCs w:val="24"/>
        </w:rPr>
        <w:t>-i</w:t>
      </w:r>
      <w:r w:rsidRPr="000A5B99">
        <w:rPr>
          <w:rFonts w:ascii="Book Antiqua" w:hAnsi="Book Antiqua"/>
          <w:sz w:val="24"/>
          <w:szCs w:val="24"/>
        </w:rPr>
        <w:t>), repopulated hUAs after 1</w:t>
      </w:r>
      <w:r w:rsidRPr="000A5B99">
        <w:rPr>
          <w:rFonts w:ascii="Book Antiqua" w:hAnsi="Book Antiqua"/>
          <w:sz w:val="24"/>
          <w:szCs w:val="24"/>
          <w:vertAlign w:val="superscript"/>
        </w:rPr>
        <w:t>st</w:t>
      </w:r>
      <w:r w:rsidRPr="000A5B99">
        <w:rPr>
          <w:rFonts w:ascii="Book Antiqua" w:hAnsi="Book Antiqua"/>
          <w:sz w:val="24"/>
          <w:szCs w:val="24"/>
        </w:rPr>
        <w:t xml:space="preserve"> wk (A</w:t>
      </w:r>
      <w:r w:rsidR="002D30B7" w:rsidRPr="000A5B99">
        <w:rPr>
          <w:rFonts w:ascii="Book Antiqua" w:hAnsi="Book Antiqua"/>
          <w:sz w:val="24"/>
          <w:szCs w:val="24"/>
        </w:rPr>
        <w:t>-j</w:t>
      </w:r>
      <w:r w:rsidRPr="000A5B99">
        <w:rPr>
          <w:rFonts w:ascii="Book Antiqua" w:hAnsi="Book Antiqua"/>
          <w:sz w:val="24"/>
          <w:szCs w:val="24"/>
        </w:rPr>
        <w:t>), 2</w:t>
      </w:r>
      <w:r w:rsidRPr="000A5B99">
        <w:rPr>
          <w:rFonts w:ascii="Book Antiqua" w:hAnsi="Book Antiqua"/>
          <w:sz w:val="24"/>
          <w:szCs w:val="24"/>
          <w:vertAlign w:val="superscript"/>
        </w:rPr>
        <w:t>nd</w:t>
      </w:r>
      <w:r w:rsidRPr="000A5B99">
        <w:rPr>
          <w:rFonts w:ascii="Book Antiqua" w:hAnsi="Book Antiqua"/>
          <w:sz w:val="24"/>
          <w:szCs w:val="24"/>
        </w:rPr>
        <w:t xml:space="preserve"> wk (A</w:t>
      </w:r>
      <w:r w:rsidR="002D30B7" w:rsidRPr="000A5B99">
        <w:rPr>
          <w:rFonts w:ascii="Book Antiqua" w:hAnsi="Book Antiqua"/>
          <w:sz w:val="24"/>
          <w:szCs w:val="24"/>
        </w:rPr>
        <w:t>-k</w:t>
      </w:r>
      <w:r w:rsidRPr="000A5B99">
        <w:rPr>
          <w:rFonts w:ascii="Book Antiqua" w:hAnsi="Book Antiqua"/>
          <w:sz w:val="24"/>
          <w:szCs w:val="24"/>
        </w:rPr>
        <w:t>) and 3</w:t>
      </w:r>
      <w:r w:rsidRPr="000A5B99">
        <w:rPr>
          <w:rFonts w:ascii="Book Antiqua" w:hAnsi="Book Antiqua"/>
          <w:sz w:val="24"/>
          <w:szCs w:val="24"/>
          <w:vertAlign w:val="superscript"/>
        </w:rPr>
        <w:t>rd</w:t>
      </w:r>
      <w:r w:rsidRPr="000A5B99">
        <w:rPr>
          <w:rFonts w:ascii="Book Antiqua" w:hAnsi="Book Antiqua"/>
          <w:sz w:val="24"/>
          <w:szCs w:val="24"/>
        </w:rPr>
        <w:t xml:space="preserve"> wk (A</w:t>
      </w:r>
      <w:r w:rsidR="002D30B7" w:rsidRPr="000A5B99">
        <w:rPr>
          <w:rFonts w:ascii="Book Antiqua" w:hAnsi="Book Antiqua"/>
          <w:sz w:val="24"/>
          <w:szCs w:val="24"/>
        </w:rPr>
        <w:t>-l</w:t>
      </w:r>
      <w:r w:rsidRPr="000A5B99">
        <w:rPr>
          <w:rFonts w:ascii="Book Antiqua" w:hAnsi="Book Antiqua"/>
          <w:sz w:val="24"/>
          <w:szCs w:val="24"/>
        </w:rPr>
        <w:t>). Immunohistochemistry against Ki67 and PCNA of decellularized hUAs (A</w:t>
      </w:r>
      <w:r w:rsidR="002D30B7" w:rsidRPr="000A5B99">
        <w:rPr>
          <w:rFonts w:ascii="Book Antiqua" w:hAnsi="Book Antiqua"/>
          <w:sz w:val="24"/>
          <w:szCs w:val="24"/>
        </w:rPr>
        <w:t>-m</w:t>
      </w:r>
      <w:r w:rsidRPr="000A5B99">
        <w:rPr>
          <w:rFonts w:ascii="Book Antiqua" w:hAnsi="Book Antiqua"/>
          <w:sz w:val="24"/>
          <w:szCs w:val="24"/>
        </w:rPr>
        <w:t>, A</w:t>
      </w:r>
      <w:r w:rsidR="002D30B7" w:rsidRPr="000A5B99">
        <w:rPr>
          <w:rFonts w:ascii="Book Antiqua" w:hAnsi="Book Antiqua"/>
          <w:sz w:val="24"/>
          <w:szCs w:val="24"/>
        </w:rPr>
        <w:t>-q</w:t>
      </w:r>
      <w:r w:rsidRPr="000A5B99">
        <w:rPr>
          <w:rFonts w:ascii="Book Antiqua" w:hAnsi="Book Antiqua"/>
          <w:sz w:val="24"/>
          <w:szCs w:val="24"/>
        </w:rPr>
        <w:t>), and repopulated hUAs after 1</w:t>
      </w:r>
      <w:r w:rsidRPr="000A5B99">
        <w:rPr>
          <w:rFonts w:ascii="Book Antiqua" w:hAnsi="Book Antiqua"/>
          <w:sz w:val="24"/>
          <w:szCs w:val="24"/>
          <w:vertAlign w:val="superscript"/>
        </w:rPr>
        <w:t>st</w:t>
      </w:r>
      <w:r w:rsidRPr="000A5B99">
        <w:rPr>
          <w:rFonts w:ascii="Book Antiqua" w:hAnsi="Book Antiqua"/>
          <w:sz w:val="24"/>
          <w:szCs w:val="24"/>
        </w:rPr>
        <w:t xml:space="preserve"> wk (A</w:t>
      </w:r>
      <w:r w:rsidR="002D30B7" w:rsidRPr="000A5B99">
        <w:rPr>
          <w:rFonts w:ascii="Book Antiqua" w:hAnsi="Book Antiqua"/>
          <w:sz w:val="24"/>
          <w:szCs w:val="24"/>
        </w:rPr>
        <w:t>-n</w:t>
      </w:r>
      <w:r w:rsidRPr="000A5B99">
        <w:rPr>
          <w:rFonts w:ascii="Book Antiqua" w:hAnsi="Book Antiqua"/>
          <w:sz w:val="24"/>
          <w:szCs w:val="24"/>
        </w:rPr>
        <w:t>, A</w:t>
      </w:r>
      <w:r w:rsidR="002D30B7" w:rsidRPr="000A5B99">
        <w:rPr>
          <w:rFonts w:ascii="Book Antiqua" w:hAnsi="Book Antiqua"/>
          <w:sz w:val="24"/>
          <w:szCs w:val="24"/>
        </w:rPr>
        <w:t>-r</w:t>
      </w:r>
      <w:r w:rsidRPr="000A5B99">
        <w:rPr>
          <w:rFonts w:ascii="Book Antiqua" w:hAnsi="Book Antiqua"/>
          <w:sz w:val="24"/>
          <w:szCs w:val="24"/>
        </w:rPr>
        <w:t>), 2</w:t>
      </w:r>
      <w:r w:rsidRPr="000A5B99">
        <w:rPr>
          <w:rFonts w:ascii="Book Antiqua" w:hAnsi="Book Antiqua"/>
          <w:sz w:val="24"/>
          <w:szCs w:val="24"/>
          <w:vertAlign w:val="superscript"/>
        </w:rPr>
        <w:t>nd</w:t>
      </w:r>
      <w:r w:rsidRPr="000A5B99">
        <w:rPr>
          <w:rFonts w:ascii="Book Antiqua" w:hAnsi="Book Antiqua"/>
          <w:sz w:val="24"/>
          <w:szCs w:val="24"/>
        </w:rPr>
        <w:t xml:space="preserve"> wk (A</w:t>
      </w:r>
      <w:r w:rsidR="002D30B7" w:rsidRPr="000A5B99">
        <w:rPr>
          <w:rFonts w:ascii="Book Antiqua" w:hAnsi="Book Antiqua"/>
          <w:sz w:val="24"/>
          <w:szCs w:val="24"/>
        </w:rPr>
        <w:t>-o</w:t>
      </w:r>
      <w:r w:rsidRPr="000A5B99">
        <w:rPr>
          <w:rFonts w:ascii="Book Antiqua" w:hAnsi="Book Antiqua"/>
          <w:sz w:val="24"/>
          <w:szCs w:val="24"/>
        </w:rPr>
        <w:t>, A</w:t>
      </w:r>
      <w:r w:rsidR="002D30B7" w:rsidRPr="000A5B99">
        <w:rPr>
          <w:rFonts w:ascii="Book Antiqua" w:hAnsi="Book Antiqua"/>
          <w:sz w:val="24"/>
          <w:szCs w:val="24"/>
        </w:rPr>
        <w:t>-s</w:t>
      </w:r>
      <w:r w:rsidRPr="000A5B99">
        <w:rPr>
          <w:rFonts w:ascii="Book Antiqua" w:hAnsi="Book Antiqua"/>
          <w:sz w:val="24"/>
          <w:szCs w:val="24"/>
        </w:rPr>
        <w:t>) and 3</w:t>
      </w:r>
      <w:r w:rsidRPr="000A5B99">
        <w:rPr>
          <w:rFonts w:ascii="Book Antiqua" w:hAnsi="Book Antiqua"/>
          <w:sz w:val="24"/>
          <w:szCs w:val="24"/>
          <w:vertAlign w:val="superscript"/>
        </w:rPr>
        <w:t>rd</w:t>
      </w:r>
      <w:r w:rsidRPr="000A5B99">
        <w:rPr>
          <w:rFonts w:ascii="Book Antiqua" w:hAnsi="Book Antiqua"/>
          <w:sz w:val="24"/>
          <w:szCs w:val="24"/>
        </w:rPr>
        <w:t xml:space="preserve"> wk (A</w:t>
      </w:r>
      <w:r w:rsidR="002D30B7" w:rsidRPr="000A5B99">
        <w:rPr>
          <w:rFonts w:ascii="Book Antiqua" w:hAnsi="Book Antiqua"/>
          <w:sz w:val="24"/>
          <w:szCs w:val="24"/>
        </w:rPr>
        <w:t>-p</w:t>
      </w:r>
      <w:r w:rsidRPr="000A5B99">
        <w:rPr>
          <w:rFonts w:ascii="Book Antiqua" w:hAnsi="Book Antiqua"/>
          <w:sz w:val="24"/>
          <w:szCs w:val="24"/>
        </w:rPr>
        <w:t>, A</w:t>
      </w:r>
      <w:r w:rsidR="002D30B7" w:rsidRPr="000A5B99">
        <w:rPr>
          <w:rFonts w:ascii="Book Antiqua" w:hAnsi="Book Antiqua"/>
          <w:sz w:val="24"/>
          <w:szCs w:val="24"/>
        </w:rPr>
        <w:t>-t</w:t>
      </w:r>
      <w:r w:rsidRPr="000A5B99">
        <w:rPr>
          <w:rFonts w:ascii="Book Antiqua" w:hAnsi="Book Antiqua"/>
          <w:sz w:val="24"/>
          <w:szCs w:val="24"/>
        </w:rPr>
        <w:t>). Images A</w:t>
      </w:r>
      <w:r w:rsidR="002D30B7" w:rsidRPr="000A5B99">
        <w:rPr>
          <w:rFonts w:ascii="Book Antiqua" w:hAnsi="Book Antiqua"/>
          <w:sz w:val="24"/>
          <w:szCs w:val="24"/>
        </w:rPr>
        <w:t>-a to d</w:t>
      </w:r>
      <w:r w:rsidRPr="000A5B99">
        <w:rPr>
          <w:rFonts w:ascii="Book Antiqua" w:hAnsi="Book Antiqua"/>
          <w:sz w:val="24"/>
          <w:szCs w:val="24"/>
        </w:rPr>
        <w:t xml:space="preserve"> were presented with original magnification 10</w:t>
      </w:r>
      <w:r w:rsidR="002D30B7" w:rsidRPr="000A5B99">
        <w:rPr>
          <w:rFonts w:ascii="Book Antiqua" w:hAnsi="Book Antiqua"/>
          <w:sz w:val="24"/>
          <w:szCs w:val="24"/>
        </w:rPr>
        <w:t>×</w:t>
      </w:r>
      <w:r w:rsidRPr="000A5B99">
        <w:rPr>
          <w:rFonts w:ascii="Book Antiqua" w:hAnsi="Book Antiqua"/>
          <w:sz w:val="24"/>
          <w:szCs w:val="24"/>
        </w:rPr>
        <w:t xml:space="preserve">, </w:t>
      </w:r>
      <w:r w:rsidR="00346BB7" w:rsidRPr="000A5B99">
        <w:rPr>
          <w:rFonts w:ascii="Book Antiqua" w:hAnsi="Book Antiqua"/>
          <w:sz w:val="24"/>
          <w:szCs w:val="24"/>
        </w:rPr>
        <w:t xml:space="preserve">100 μm </w:t>
      </w:r>
      <w:r w:rsidRPr="000A5B99">
        <w:rPr>
          <w:rFonts w:ascii="Book Antiqua" w:hAnsi="Book Antiqua"/>
          <w:sz w:val="24"/>
          <w:szCs w:val="24"/>
        </w:rPr>
        <w:t>scale bars. Images A</w:t>
      </w:r>
      <w:r w:rsidR="002D30B7" w:rsidRPr="000A5B99">
        <w:rPr>
          <w:rFonts w:ascii="Book Antiqua" w:hAnsi="Book Antiqua"/>
          <w:sz w:val="24"/>
          <w:szCs w:val="24"/>
        </w:rPr>
        <w:t>-f to l</w:t>
      </w:r>
      <w:r w:rsidRPr="000A5B99">
        <w:rPr>
          <w:rFonts w:ascii="Book Antiqua" w:hAnsi="Book Antiqua"/>
          <w:sz w:val="24"/>
          <w:szCs w:val="24"/>
        </w:rPr>
        <w:t xml:space="preserve"> were presented with original magnification 20</w:t>
      </w:r>
      <w:r w:rsidR="002D30B7" w:rsidRPr="000A5B99">
        <w:rPr>
          <w:rFonts w:ascii="Book Antiqua" w:hAnsi="Book Antiqua"/>
          <w:sz w:val="24"/>
          <w:szCs w:val="24"/>
        </w:rPr>
        <w:t>×</w:t>
      </w:r>
      <w:r w:rsidRPr="000A5B99">
        <w:rPr>
          <w:rFonts w:ascii="Book Antiqua" w:hAnsi="Book Antiqua"/>
          <w:sz w:val="24"/>
          <w:szCs w:val="24"/>
        </w:rPr>
        <w:t xml:space="preserve"> and </w:t>
      </w:r>
      <w:r w:rsidR="00346BB7" w:rsidRPr="000A5B99">
        <w:rPr>
          <w:rFonts w:ascii="Book Antiqua" w:hAnsi="Book Antiqua"/>
          <w:sz w:val="24"/>
          <w:szCs w:val="24"/>
        </w:rPr>
        <w:t xml:space="preserve">50 μm </w:t>
      </w:r>
      <w:r w:rsidRPr="000A5B99">
        <w:rPr>
          <w:rFonts w:ascii="Book Antiqua" w:hAnsi="Book Antiqua"/>
          <w:sz w:val="24"/>
          <w:szCs w:val="24"/>
        </w:rPr>
        <w:t>scale bars. Images A</w:t>
      </w:r>
      <w:r w:rsidR="002D30B7" w:rsidRPr="000A5B99">
        <w:rPr>
          <w:rFonts w:ascii="Book Antiqua" w:hAnsi="Book Antiqua"/>
          <w:sz w:val="24"/>
          <w:szCs w:val="24"/>
        </w:rPr>
        <w:t>-i to t</w:t>
      </w:r>
      <w:r w:rsidRPr="000A5B99">
        <w:rPr>
          <w:rFonts w:ascii="Book Antiqua" w:hAnsi="Book Antiqua"/>
          <w:sz w:val="24"/>
          <w:szCs w:val="24"/>
        </w:rPr>
        <w:t xml:space="preserve"> were presented with original magnification 40</w:t>
      </w:r>
      <w:r w:rsidR="002D30B7" w:rsidRPr="000A5B99">
        <w:rPr>
          <w:rFonts w:ascii="Book Antiqua" w:hAnsi="Book Antiqua"/>
          <w:sz w:val="24"/>
          <w:szCs w:val="24"/>
        </w:rPr>
        <w:t>×</w:t>
      </w:r>
      <w:r w:rsidRPr="000A5B99">
        <w:rPr>
          <w:rFonts w:ascii="Book Antiqua" w:hAnsi="Book Antiqua"/>
          <w:sz w:val="24"/>
          <w:szCs w:val="24"/>
        </w:rPr>
        <w:t xml:space="preserve"> and </w:t>
      </w:r>
      <w:r w:rsidR="00346BB7" w:rsidRPr="000A5B99">
        <w:rPr>
          <w:rFonts w:ascii="Book Antiqua" w:hAnsi="Book Antiqua"/>
          <w:sz w:val="24"/>
          <w:szCs w:val="24"/>
        </w:rPr>
        <w:t xml:space="preserve">20 μm </w:t>
      </w:r>
      <w:r w:rsidRPr="000A5B99">
        <w:rPr>
          <w:rFonts w:ascii="Book Antiqua" w:hAnsi="Book Antiqua"/>
          <w:sz w:val="24"/>
          <w:szCs w:val="24"/>
        </w:rPr>
        <w:t>scale bars</w:t>
      </w:r>
      <w:r w:rsidR="002D30B7" w:rsidRPr="000A5B99">
        <w:rPr>
          <w:rFonts w:ascii="Book Antiqua" w:hAnsi="Book Antiqua"/>
          <w:sz w:val="24"/>
          <w:szCs w:val="24"/>
        </w:rPr>
        <w:t>;</w:t>
      </w:r>
      <w:r w:rsidRPr="000A5B99">
        <w:rPr>
          <w:rFonts w:ascii="Book Antiqua" w:hAnsi="Book Antiqua"/>
          <w:sz w:val="24"/>
          <w:szCs w:val="24"/>
        </w:rPr>
        <w:t xml:space="preserve"> </w:t>
      </w:r>
      <w:r w:rsidR="002D30B7" w:rsidRPr="000A5B99">
        <w:rPr>
          <w:rFonts w:ascii="Book Antiqua" w:hAnsi="Book Antiqua"/>
          <w:sz w:val="24"/>
          <w:szCs w:val="24"/>
        </w:rPr>
        <w:t xml:space="preserve">B, C: </w:t>
      </w:r>
      <w:r w:rsidRPr="000A5B99">
        <w:rPr>
          <w:rFonts w:ascii="Book Antiqua" w:hAnsi="Book Antiqua"/>
          <w:sz w:val="24"/>
          <w:szCs w:val="24"/>
        </w:rPr>
        <w:t>Total hydroxyproline (B) and sGAG (C) quantification of hUAs before and after repopulation with VSMCs</w:t>
      </w:r>
      <w:r w:rsidR="002D30B7" w:rsidRPr="000A5B99">
        <w:rPr>
          <w:rFonts w:ascii="Book Antiqua" w:hAnsi="Book Antiqua"/>
          <w:sz w:val="24"/>
          <w:szCs w:val="24"/>
        </w:rPr>
        <w:t>; D, E:</w:t>
      </w:r>
      <w:r w:rsidRPr="000A5B99">
        <w:rPr>
          <w:rFonts w:ascii="Book Antiqua" w:hAnsi="Book Antiqua"/>
          <w:sz w:val="24"/>
          <w:szCs w:val="24"/>
        </w:rPr>
        <w:t xml:space="preserve"> </w:t>
      </w:r>
      <w:r w:rsidR="006C0F9C" w:rsidRPr="000A5B99">
        <w:rPr>
          <w:rFonts w:ascii="Book Antiqua" w:hAnsi="Book Antiqua"/>
          <w:sz w:val="24"/>
          <w:szCs w:val="24"/>
        </w:rPr>
        <w:t>Determination</w:t>
      </w:r>
      <w:r w:rsidRPr="000A5B99">
        <w:rPr>
          <w:rFonts w:ascii="Book Antiqua" w:hAnsi="Book Antiqua"/>
          <w:sz w:val="24"/>
          <w:szCs w:val="24"/>
        </w:rPr>
        <w:t xml:space="preserve"> of DNA content (D) and ADP/ATP ratio (E). Statistically significant differences in total hydroxyproline, sGAG, DNA content and ADP/ATP ratio were observed between the study groups (</w:t>
      </w:r>
      <w:r w:rsidR="002D30B7" w:rsidRPr="000A5B99">
        <w:rPr>
          <w:rFonts w:ascii="Book Antiqua" w:hAnsi="Book Antiqua"/>
          <w:i/>
          <w:iCs/>
          <w:sz w:val="24"/>
          <w:szCs w:val="24"/>
        </w:rPr>
        <w:t>P</w:t>
      </w:r>
      <w:r w:rsidR="002D30B7" w:rsidRPr="000A5B99">
        <w:rPr>
          <w:rFonts w:ascii="Book Antiqua" w:hAnsi="Book Antiqua"/>
          <w:sz w:val="24"/>
          <w:szCs w:val="24"/>
        </w:rPr>
        <w:t xml:space="preserve"> </w:t>
      </w:r>
      <w:r w:rsidRPr="000A5B99">
        <w:rPr>
          <w:rFonts w:ascii="Book Antiqua" w:hAnsi="Book Antiqua"/>
          <w:sz w:val="24"/>
          <w:szCs w:val="24"/>
        </w:rPr>
        <w:t>&lt;</w:t>
      </w:r>
      <w:r w:rsidR="002D30B7" w:rsidRPr="000A5B99">
        <w:rPr>
          <w:rFonts w:ascii="Book Antiqua" w:hAnsi="Book Antiqua"/>
          <w:sz w:val="24"/>
          <w:szCs w:val="24"/>
        </w:rPr>
        <w:t xml:space="preserve"> </w:t>
      </w:r>
      <w:r w:rsidRPr="000A5B99">
        <w:rPr>
          <w:rFonts w:ascii="Book Antiqua" w:hAnsi="Book Antiqua"/>
          <w:sz w:val="24"/>
          <w:szCs w:val="24"/>
        </w:rPr>
        <w:t>0.05). Decel hUA: decellularized human umbilical artery, repop hUA: repopulated human umbilical artery.</w:t>
      </w:r>
    </w:p>
    <w:p w14:paraId="29C69A64" w14:textId="77777777" w:rsidR="00633C55" w:rsidRPr="000A5B99" w:rsidRDefault="00633C55" w:rsidP="002D30B7">
      <w:pPr>
        <w:spacing w:after="0" w:line="360" w:lineRule="auto"/>
        <w:jc w:val="both"/>
        <w:rPr>
          <w:rFonts w:ascii="Book Antiqua" w:hAnsi="Book Antiqua"/>
          <w:b/>
          <w:bCs/>
          <w:sz w:val="24"/>
          <w:szCs w:val="24"/>
        </w:rPr>
      </w:pPr>
      <w:r w:rsidRPr="000A5B99">
        <w:rPr>
          <w:rFonts w:ascii="Book Antiqua" w:hAnsi="Book Antiqua"/>
          <w:b/>
          <w:bCs/>
          <w:sz w:val="24"/>
          <w:szCs w:val="24"/>
        </w:rPr>
        <w:br w:type="page"/>
      </w:r>
    </w:p>
    <w:p w14:paraId="45AF5F4E" w14:textId="29918A61" w:rsidR="00FA24F7" w:rsidRPr="000A5B99" w:rsidRDefault="00FA24F7" w:rsidP="002D30B7">
      <w:pPr>
        <w:autoSpaceDE w:val="0"/>
        <w:autoSpaceDN w:val="0"/>
        <w:adjustRightInd w:val="0"/>
        <w:spacing w:after="0" w:line="360" w:lineRule="auto"/>
        <w:jc w:val="both"/>
        <w:rPr>
          <w:rFonts w:ascii="Book Antiqua" w:hAnsi="Book Antiqua"/>
          <w:b/>
          <w:bCs/>
          <w:sz w:val="24"/>
          <w:szCs w:val="24"/>
        </w:rPr>
      </w:pPr>
      <w:r w:rsidRPr="000A5B99">
        <w:rPr>
          <w:rFonts w:ascii="Book Antiqua" w:hAnsi="Book Antiqua"/>
          <w:b/>
          <w:bCs/>
          <w:sz w:val="24"/>
          <w:szCs w:val="24"/>
        </w:rPr>
        <w:lastRenderedPageBreak/>
        <w:t>Table 1 Primer set</w:t>
      </w:r>
      <w:r w:rsidR="00A00313" w:rsidRPr="000A5B99">
        <w:rPr>
          <w:rFonts w:ascii="Book Antiqua" w:hAnsi="Book Antiqua"/>
          <w:b/>
          <w:bCs/>
          <w:sz w:val="24"/>
          <w:szCs w:val="24"/>
        </w:rPr>
        <w:t>s</w:t>
      </w:r>
      <w:r w:rsidRPr="000A5B99">
        <w:rPr>
          <w:rFonts w:ascii="Book Antiqua" w:hAnsi="Book Antiqua"/>
          <w:b/>
          <w:bCs/>
          <w:sz w:val="24"/>
          <w:szCs w:val="24"/>
        </w:rPr>
        <w:t xml:space="preserve"> for </w:t>
      </w:r>
      <w:r w:rsidR="002D30B7" w:rsidRPr="000A5B99">
        <w:rPr>
          <w:rFonts w:ascii="Book Antiqua" w:hAnsi="Book Antiqua"/>
          <w:b/>
          <w:bCs/>
          <w:sz w:val="24"/>
          <w:szCs w:val="24"/>
        </w:rPr>
        <w:t>polymerase chain reaction</w:t>
      </w:r>
    </w:p>
    <w:p w14:paraId="73E81497" w14:textId="77777777" w:rsidR="00FA24F7" w:rsidRPr="000A5B99" w:rsidRDefault="00FA24F7" w:rsidP="002D30B7">
      <w:pPr>
        <w:autoSpaceDE w:val="0"/>
        <w:autoSpaceDN w:val="0"/>
        <w:adjustRightInd w:val="0"/>
        <w:spacing w:after="0" w:line="360" w:lineRule="auto"/>
        <w:jc w:val="both"/>
        <w:rPr>
          <w:rFonts w:ascii="Book Antiqua" w:hAnsi="Book Antiqua"/>
          <w:sz w:val="24"/>
          <w:szCs w:val="24"/>
        </w:rPr>
      </w:pPr>
    </w:p>
    <w:p w14:paraId="296ADC38" w14:textId="77777777" w:rsidR="00FA24F7" w:rsidRPr="000A5B99" w:rsidRDefault="00FA24F7" w:rsidP="002D30B7">
      <w:pPr>
        <w:autoSpaceDE w:val="0"/>
        <w:autoSpaceDN w:val="0"/>
        <w:adjustRightInd w:val="0"/>
        <w:spacing w:after="0" w:line="360" w:lineRule="auto"/>
        <w:jc w:val="both"/>
        <w:rPr>
          <w:rFonts w:ascii="Book Antiqua" w:hAnsi="Book Antiqua"/>
          <w:sz w:val="24"/>
          <w:szCs w:val="24"/>
        </w:rPr>
      </w:pPr>
    </w:p>
    <w:tbl>
      <w:tblPr>
        <w:tblStyle w:val="a5"/>
        <w:tblpPr w:leftFromText="180" w:rightFromText="180" w:vertAnchor="text" w:horzAnchor="margin" w:tblpXSpec="center" w:tblpY="-869"/>
        <w:tblW w:w="116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1789"/>
        <w:gridCol w:w="3673"/>
        <w:gridCol w:w="3775"/>
        <w:gridCol w:w="1310"/>
      </w:tblGrid>
      <w:tr w:rsidR="00FA24F7" w:rsidRPr="000A5B99" w14:paraId="13004778" w14:textId="77777777" w:rsidTr="00633C55">
        <w:tc>
          <w:tcPr>
            <w:tcW w:w="1137" w:type="dxa"/>
            <w:tcBorders>
              <w:top w:val="single" w:sz="18" w:space="0" w:color="auto"/>
              <w:bottom w:val="single" w:sz="4" w:space="0" w:color="auto"/>
            </w:tcBorders>
            <w:vAlign w:val="center"/>
          </w:tcPr>
          <w:p w14:paraId="038F1176" w14:textId="77777777" w:rsidR="00FA24F7" w:rsidRPr="000A5B99" w:rsidRDefault="00FA24F7" w:rsidP="002D30B7">
            <w:pPr>
              <w:autoSpaceDE w:val="0"/>
              <w:autoSpaceDN w:val="0"/>
              <w:adjustRightInd w:val="0"/>
              <w:spacing w:line="360" w:lineRule="auto"/>
              <w:jc w:val="both"/>
              <w:rPr>
                <w:rFonts w:ascii="Book Antiqua" w:hAnsi="Book Antiqua"/>
                <w:b/>
                <w:sz w:val="24"/>
                <w:szCs w:val="24"/>
              </w:rPr>
            </w:pPr>
            <w:r w:rsidRPr="000A5B99">
              <w:rPr>
                <w:rFonts w:ascii="Book Antiqua" w:hAnsi="Book Antiqua"/>
                <w:b/>
                <w:sz w:val="24"/>
                <w:szCs w:val="24"/>
              </w:rPr>
              <w:t>Gene</w:t>
            </w:r>
          </w:p>
        </w:tc>
        <w:tc>
          <w:tcPr>
            <w:tcW w:w="1925" w:type="dxa"/>
            <w:tcBorders>
              <w:top w:val="single" w:sz="18" w:space="0" w:color="auto"/>
              <w:bottom w:val="single" w:sz="4" w:space="0" w:color="auto"/>
            </w:tcBorders>
            <w:vAlign w:val="center"/>
          </w:tcPr>
          <w:p w14:paraId="229D896D" w14:textId="4584BD2E" w:rsidR="00FA24F7" w:rsidRPr="000A5B99" w:rsidRDefault="00FA24F7" w:rsidP="002D30B7">
            <w:pPr>
              <w:autoSpaceDE w:val="0"/>
              <w:autoSpaceDN w:val="0"/>
              <w:adjustRightInd w:val="0"/>
              <w:spacing w:line="360" w:lineRule="auto"/>
              <w:jc w:val="both"/>
              <w:rPr>
                <w:rFonts w:ascii="Book Antiqua" w:hAnsi="Book Antiqua"/>
                <w:b/>
                <w:sz w:val="24"/>
                <w:szCs w:val="24"/>
              </w:rPr>
            </w:pPr>
            <w:r w:rsidRPr="000A5B99">
              <w:rPr>
                <w:rFonts w:ascii="Book Antiqua" w:hAnsi="Book Antiqua"/>
                <w:b/>
                <w:sz w:val="24"/>
                <w:szCs w:val="24"/>
              </w:rPr>
              <w:t xml:space="preserve">Accession </w:t>
            </w:r>
            <w:r w:rsidR="002D30B7" w:rsidRPr="000A5B99">
              <w:rPr>
                <w:rFonts w:ascii="Book Antiqua" w:hAnsi="Book Antiqua"/>
                <w:b/>
                <w:sz w:val="24"/>
                <w:szCs w:val="24"/>
              </w:rPr>
              <w:t>number</w:t>
            </w:r>
          </w:p>
        </w:tc>
        <w:tc>
          <w:tcPr>
            <w:tcW w:w="3857" w:type="dxa"/>
            <w:tcBorders>
              <w:top w:val="single" w:sz="18" w:space="0" w:color="auto"/>
              <w:bottom w:val="single" w:sz="4" w:space="0" w:color="auto"/>
            </w:tcBorders>
            <w:vAlign w:val="center"/>
          </w:tcPr>
          <w:p w14:paraId="10ADDEDC" w14:textId="6FD532EE" w:rsidR="00FA24F7" w:rsidRPr="000A5B99" w:rsidRDefault="00FA24F7" w:rsidP="002D30B7">
            <w:pPr>
              <w:autoSpaceDE w:val="0"/>
              <w:autoSpaceDN w:val="0"/>
              <w:adjustRightInd w:val="0"/>
              <w:spacing w:line="360" w:lineRule="auto"/>
              <w:jc w:val="both"/>
              <w:rPr>
                <w:rFonts w:ascii="Book Antiqua" w:hAnsi="Book Antiqua"/>
                <w:b/>
                <w:sz w:val="24"/>
                <w:szCs w:val="24"/>
              </w:rPr>
            </w:pPr>
            <w:r w:rsidRPr="000A5B99">
              <w:rPr>
                <w:rFonts w:ascii="Book Antiqua" w:hAnsi="Book Antiqua"/>
                <w:b/>
                <w:sz w:val="24"/>
                <w:szCs w:val="24"/>
              </w:rPr>
              <w:t xml:space="preserve">Forward </w:t>
            </w:r>
            <w:r w:rsidR="002D30B7" w:rsidRPr="000A5B99">
              <w:rPr>
                <w:rFonts w:ascii="Book Antiqua" w:hAnsi="Book Antiqua"/>
                <w:b/>
                <w:sz w:val="24"/>
                <w:szCs w:val="24"/>
              </w:rPr>
              <w:t>primer</w:t>
            </w:r>
          </w:p>
        </w:tc>
        <w:tc>
          <w:tcPr>
            <w:tcW w:w="4003" w:type="dxa"/>
            <w:tcBorders>
              <w:top w:val="single" w:sz="18" w:space="0" w:color="auto"/>
              <w:bottom w:val="single" w:sz="4" w:space="0" w:color="auto"/>
            </w:tcBorders>
            <w:vAlign w:val="center"/>
          </w:tcPr>
          <w:p w14:paraId="794B639A" w14:textId="7F6475A6" w:rsidR="00FA24F7" w:rsidRPr="000A5B99" w:rsidRDefault="00FA24F7" w:rsidP="002D30B7">
            <w:pPr>
              <w:autoSpaceDE w:val="0"/>
              <w:autoSpaceDN w:val="0"/>
              <w:adjustRightInd w:val="0"/>
              <w:spacing w:line="360" w:lineRule="auto"/>
              <w:jc w:val="both"/>
              <w:rPr>
                <w:rFonts w:ascii="Book Antiqua" w:hAnsi="Book Antiqua"/>
                <w:b/>
                <w:sz w:val="24"/>
                <w:szCs w:val="24"/>
              </w:rPr>
            </w:pPr>
            <w:r w:rsidRPr="000A5B99">
              <w:rPr>
                <w:rFonts w:ascii="Book Antiqua" w:hAnsi="Book Antiqua"/>
                <w:b/>
                <w:sz w:val="24"/>
                <w:szCs w:val="24"/>
              </w:rPr>
              <w:t xml:space="preserve">Reverse </w:t>
            </w:r>
            <w:r w:rsidR="002D30B7" w:rsidRPr="000A5B99">
              <w:rPr>
                <w:rFonts w:ascii="Book Antiqua" w:hAnsi="Book Antiqua"/>
                <w:b/>
                <w:sz w:val="24"/>
                <w:szCs w:val="24"/>
              </w:rPr>
              <w:t>primer</w:t>
            </w:r>
          </w:p>
        </w:tc>
        <w:tc>
          <w:tcPr>
            <w:tcW w:w="702" w:type="dxa"/>
            <w:tcBorders>
              <w:top w:val="single" w:sz="18" w:space="0" w:color="auto"/>
              <w:bottom w:val="single" w:sz="4" w:space="0" w:color="auto"/>
            </w:tcBorders>
            <w:vAlign w:val="center"/>
          </w:tcPr>
          <w:p w14:paraId="5C39084D" w14:textId="77777777" w:rsidR="00FA24F7" w:rsidRPr="000A5B99" w:rsidRDefault="00FA24F7" w:rsidP="002D30B7">
            <w:pPr>
              <w:autoSpaceDE w:val="0"/>
              <w:autoSpaceDN w:val="0"/>
              <w:adjustRightInd w:val="0"/>
              <w:spacing w:line="360" w:lineRule="auto"/>
              <w:jc w:val="both"/>
              <w:rPr>
                <w:rFonts w:ascii="Book Antiqua" w:hAnsi="Book Antiqua"/>
                <w:b/>
                <w:sz w:val="24"/>
                <w:szCs w:val="24"/>
              </w:rPr>
            </w:pPr>
            <w:r w:rsidRPr="000A5B99">
              <w:rPr>
                <w:rFonts w:ascii="Book Antiqua" w:hAnsi="Book Antiqua"/>
                <w:b/>
                <w:sz w:val="24"/>
                <w:szCs w:val="24"/>
              </w:rPr>
              <w:t>Amplicon size</w:t>
            </w:r>
          </w:p>
        </w:tc>
      </w:tr>
      <w:tr w:rsidR="00FA24F7" w:rsidRPr="000A5B99" w14:paraId="04D2C679" w14:textId="77777777" w:rsidTr="00633C55">
        <w:tc>
          <w:tcPr>
            <w:tcW w:w="1137" w:type="dxa"/>
            <w:tcBorders>
              <w:top w:val="single" w:sz="4" w:space="0" w:color="auto"/>
            </w:tcBorders>
          </w:tcPr>
          <w:p w14:paraId="0CC283BD" w14:textId="77777777" w:rsidR="00FA24F7" w:rsidRPr="000A5B99" w:rsidRDefault="00FA24F7" w:rsidP="002D30B7">
            <w:pPr>
              <w:autoSpaceDE w:val="0"/>
              <w:autoSpaceDN w:val="0"/>
              <w:adjustRightInd w:val="0"/>
              <w:spacing w:line="360" w:lineRule="auto"/>
              <w:jc w:val="both"/>
              <w:rPr>
                <w:rFonts w:ascii="Book Antiqua" w:hAnsi="Book Antiqua"/>
                <w:i/>
                <w:sz w:val="20"/>
                <w:szCs w:val="20"/>
              </w:rPr>
            </w:pPr>
            <w:r w:rsidRPr="000A5B99">
              <w:rPr>
                <w:rFonts w:ascii="Book Antiqua" w:hAnsi="Book Antiqua"/>
                <w:i/>
                <w:sz w:val="20"/>
                <w:szCs w:val="20"/>
              </w:rPr>
              <w:t>ACTA2</w:t>
            </w:r>
          </w:p>
        </w:tc>
        <w:tc>
          <w:tcPr>
            <w:tcW w:w="1925" w:type="dxa"/>
            <w:tcBorders>
              <w:top w:val="single" w:sz="4" w:space="0" w:color="auto"/>
            </w:tcBorders>
          </w:tcPr>
          <w:p w14:paraId="1D44A588"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NM_001613</w:t>
            </w:r>
          </w:p>
        </w:tc>
        <w:tc>
          <w:tcPr>
            <w:tcW w:w="3857" w:type="dxa"/>
            <w:tcBorders>
              <w:top w:val="single" w:sz="4" w:space="0" w:color="auto"/>
            </w:tcBorders>
          </w:tcPr>
          <w:p w14:paraId="6D8F0AE6"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CAGCCAAGCACTGTCAGGAAT</w:t>
            </w:r>
          </w:p>
        </w:tc>
        <w:tc>
          <w:tcPr>
            <w:tcW w:w="4003" w:type="dxa"/>
            <w:tcBorders>
              <w:top w:val="single" w:sz="4" w:space="0" w:color="auto"/>
            </w:tcBorders>
          </w:tcPr>
          <w:p w14:paraId="23A2181C"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CACCATCACCCCCTGATGTC</w:t>
            </w:r>
          </w:p>
        </w:tc>
        <w:tc>
          <w:tcPr>
            <w:tcW w:w="702" w:type="dxa"/>
            <w:tcBorders>
              <w:top w:val="single" w:sz="4" w:space="0" w:color="auto"/>
            </w:tcBorders>
          </w:tcPr>
          <w:p w14:paraId="1C83BC12"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182</w:t>
            </w:r>
          </w:p>
        </w:tc>
      </w:tr>
      <w:tr w:rsidR="00FA24F7" w:rsidRPr="000A5B99" w14:paraId="423E94CE" w14:textId="77777777" w:rsidTr="00633C55">
        <w:tc>
          <w:tcPr>
            <w:tcW w:w="1137" w:type="dxa"/>
          </w:tcPr>
          <w:p w14:paraId="2514D1D2" w14:textId="77777777" w:rsidR="00FA24F7" w:rsidRPr="000A5B99" w:rsidRDefault="00FA24F7" w:rsidP="002D30B7">
            <w:pPr>
              <w:autoSpaceDE w:val="0"/>
              <w:autoSpaceDN w:val="0"/>
              <w:adjustRightInd w:val="0"/>
              <w:spacing w:line="360" w:lineRule="auto"/>
              <w:jc w:val="both"/>
              <w:rPr>
                <w:rFonts w:ascii="Book Antiqua" w:hAnsi="Book Antiqua"/>
                <w:i/>
                <w:sz w:val="20"/>
                <w:szCs w:val="20"/>
              </w:rPr>
            </w:pPr>
            <w:r w:rsidRPr="000A5B99">
              <w:rPr>
                <w:rFonts w:ascii="Book Antiqua" w:hAnsi="Book Antiqua"/>
                <w:i/>
                <w:sz w:val="20"/>
                <w:szCs w:val="20"/>
              </w:rPr>
              <w:t>MYOCD</w:t>
            </w:r>
          </w:p>
        </w:tc>
        <w:tc>
          <w:tcPr>
            <w:tcW w:w="1925" w:type="dxa"/>
          </w:tcPr>
          <w:p w14:paraId="2AC2322B"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NM_001146312</w:t>
            </w:r>
          </w:p>
        </w:tc>
        <w:tc>
          <w:tcPr>
            <w:tcW w:w="3857" w:type="dxa"/>
          </w:tcPr>
          <w:p w14:paraId="770B5D08"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CCACCTATGGACTCAGCCTAC</w:t>
            </w:r>
          </w:p>
        </w:tc>
        <w:tc>
          <w:tcPr>
            <w:tcW w:w="4003" w:type="dxa"/>
          </w:tcPr>
          <w:p w14:paraId="09FCEBB4"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CTCAGTGGCGTTGAAGAAGAG</w:t>
            </w:r>
          </w:p>
        </w:tc>
        <w:tc>
          <w:tcPr>
            <w:tcW w:w="702" w:type="dxa"/>
          </w:tcPr>
          <w:p w14:paraId="46EB0C2A"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188</w:t>
            </w:r>
          </w:p>
        </w:tc>
      </w:tr>
      <w:tr w:rsidR="00FA24F7" w:rsidRPr="000A5B99" w14:paraId="5D261C0D" w14:textId="77777777" w:rsidTr="00633C55">
        <w:tc>
          <w:tcPr>
            <w:tcW w:w="1137" w:type="dxa"/>
          </w:tcPr>
          <w:p w14:paraId="75DF6BBD" w14:textId="77777777" w:rsidR="00FA24F7" w:rsidRPr="000A5B99" w:rsidRDefault="00FA24F7" w:rsidP="002D30B7">
            <w:pPr>
              <w:autoSpaceDE w:val="0"/>
              <w:autoSpaceDN w:val="0"/>
              <w:adjustRightInd w:val="0"/>
              <w:spacing w:line="360" w:lineRule="auto"/>
              <w:jc w:val="both"/>
              <w:rPr>
                <w:rFonts w:ascii="Book Antiqua" w:hAnsi="Book Antiqua"/>
                <w:i/>
                <w:sz w:val="20"/>
                <w:szCs w:val="20"/>
              </w:rPr>
            </w:pPr>
            <w:r w:rsidRPr="000A5B99">
              <w:rPr>
                <w:rFonts w:ascii="Book Antiqua" w:hAnsi="Book Antiqua"/>
                <w:i/>
                <w:sz w:val="20"/>
                <w:szCs w:val="20"/>
              </w:rPr>
              <w:t>MYH11</w:t>
            </w:r>
          </w:p>
        </w:tc>
        <w:tc>
          <w:tcPr>
            <w:tcW w:w="1925" w:type="dxa"/>
          </w:tcPr>
          <w:p w14:paraId="173527C0"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NM_022844</w:t>
            </w:r>
          </w:p>
        </w:tc>
        <w:tc>
          <w:tcPr>
            <w:tcW w:w="3857" w:type="dxa"/>
          </w:tcPr>
          <w:p w14:paraId="6D42AE6A"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CGCCAAGAGACTCGTCTGG</w:t>
            </w:r>
          </w:p>
        </w:tc>
        <w:tc>
          <w:tcPr>
            <w:tcW w:w="4003" w:type="dxa"/>
          </w:tcPr>
          <w:p w14:paraId="322A0528"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TCTTTCCCAACCGTGACCTTC</w:t>
            </w:r>
          </w:p>
        </w:tc>
        <w:tc>
          <w:tcPr>
            <w:tcW w:w="702" w:type="dxa"/>
          </w:tcPr>
          <w:p w14:paraId="111491B2"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129</w:t>
            </w:r>
          </w:p>
        </w:tc>
      </w:tr>
      <w:tr w:rsidR="00FA24F7" w:rsidRPr="000A5B99" w14:paraId="6012AF3D" w14:textId="77777777" w:rsidTr="00633C55">
        <w:trPr>
          <w:trHeight w:val="200"/>
        </w:trPr>
        <w:tc>
          <w:tcPr>
            <w:tcW w:w="1137" w:type="dxa"/>
          </w:tcPr>
          <w:p w14:paraId="1A0EF604" w14:textId="77777777" w:rsidR="00FA24F7" w:rsidRPr="000A5B99" w:rsidRDefault="00FA24F7" w:rsidP="002D30B7">
            <w:pPr>
              <w:autoSpaceDE w:val="0"/>
              <w:autoSpaceDN w:val="0"/>
              <w:adjustRightInd w:val="0"/>
              <w:spacing w:line="360" w:lineRule="auto"/>
              <w:jc w:val="both"/>
              <w:rPr>
                <w:rFonts w:ascii="Book Antiqua" w:hAnsi="Book Antiqua"/>
                <w:i/>
                <w:sz w:val="20"/>
                <w:szCs w:val="20"/>
              </w:rPr>
            </w:pPr>
            <w:r w:rsidRPr="000A5B99">
              <w:rPr>
                <w:rFonts w:ascii="Book Antiqua" w:hAnsi="Book Antiqua"/>
                <w:i/>
                <w:sz w:val="20"/>
                <w:szCs w:val="20"/>
              </w:rPr>
              <w:t>TGLN</w:t>
            </w:r>
          </w:p>
        </w:tc>
        <w:tc>
          <w:tcPr>
            <w:tcW w:w="1925" w:type="dxa"/>
          </w:tcPr>
          <w:p w14:paraId="4B00C262" w14:textId="77777777" w:rsidR="00FA24F7" w:rsidRPr="000A5B99" w:rsidRDefault="00FA24F7" w:rsidP="002D30B7">
            <w:pPr>
              <w:spacing w:line="360" w:lineRule="auto"/>
              <w:jc w:val="both"/>
              <w:rPr>
                <w:rFonts w:ascii="Book Antiqua" w:hAnsi="Book Antiqua"/>
                <w:sz w:val="20"/>
                <w:szCs w:val="20"/>
              </w:rPr>
            </w:pPr>
            <w:r w:rsidRPr="000A5B99">
              <w:rPr>
                <w:rFonts w:ascii="Book Antiqua" w:hAnsi="Book Antiqua"/>
                <w:sz w:val="20"/>
                <w:szCs w:val="20"/>
              </w:rPr>
              <w:t>NM_003564</w:t>
            </w:r>
          </w:p>
        </w:tc>
        <w:tc>
          <w:tcPr>
            <w:tcW w:w="3857" w:type="dxa"/>
          </w:tcPr>
          <w:p w14:paraId="772DF5A7"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ATGGCACGGTGCTATGTGAG</w:t>
            </w:r>
          </w:p>
        </w:tc>
        <w:tc>
          <w:tcPr>
            <w:tcW w:w="4003" w:type="dxa"/>
          </w:tcPr>
          <w:p w14:paraId="3935EF85"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CCCACCCAGATTCATCAGCG</w:t>
            </w:r>
          </w:p>
        </w:tc>
        <w:tc>
          <w:tcPr>
            <w:tcW w:w="702" w:type="dxa"/>
          </w:tcPr>
          <w:p w14:paraId="653291DD"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71</w:t>
            </w:r>
          </w:p>
        </w:tc>
      </w:tr>
      <w:tr w:rsidR="00FA24F7" w:rsidRPr="000A5B99" w14:paraId="68D2F584" w14:textId="77777777" w:rsidTr="00633C55">
        <w:tc>
          <w:tcPr>
            <w:tcW w:w="1137" w:type="dxa"/>
          </w:tcPr>
          <w:p w14:paraId="47D99CD6" w14:textId="77777777" w:rsidR="00FA24F7" w:rsidRPr="000A5B99" w:rsidRDefault="00FA24F7" w:rsidP="002D30B7">
            <w:pPr>
              <w:tabs>
                <w:tab w:val="left" w:pos="585"/>
              </w:tabs>
              <w:autoSpaceDE w:val="0"/>
              <w:autoSpaceDN w:val="0"/>
              <w:adjustRightInd w:val="0"/>
              <w:spacing w:line="360" w:lineRule="auto"/>
              <w:jc w:val="both"/>
              <w:rPr>
                <w:rFonts w:ascii="Book Antiqua" w:hAnsi="Book Antiqua"/>
                <w:i/>
                <w:sz w:val="20"/>
                <w:szCs w:val="20"/>
              </w:rPr>
            </w:pPr>
            <w:r w:rsidRPr="000A5B99">
              <w:rPr>
                <w:rFonts w:ascii="Book Antiqua" w:hAnsi="Book Antiqua"/>
                <w:i/>
                <w:sz w:val="20"/>
                <w:szCs w:val="20"/>
              </w:rPr>
              <w:t>SOX9</w:t>
            </w:r>
          </w:p>
        </w:tc>
        <w:tc>
          <w:tcPr>
            <w:tcW w:w="1925" w:type="dxa"/>
          </w:tcPr>
          <w:p w14:paraId="0262AA3E" w14:textId="77777777" w:rsidR="00FA24F7" w:rsidRPr="000A5B99" w:rsidRDefault="00FA24F7" w:rsidP="002D30B7">
            <w:pPr>
              <w:spacing w:line="360" w:lineRule="auto"/>
              <w:jc w:val="both"/>
              <w:rPr>
                <w:rFonts w:ascii="Book Antiqua" w:hAnsi="Book Antiqua"/>
                <w:sz w:val="20"/>
                <w:szCs w:val="20"/>
              </w:rPr>
            </w:pPr>
            <w:r w:rsidRPr="000A5B99">
              <w:rPr>
                <w:rFonts w:ascii="Book Antiqua" w:hAnsi="Book Antiqua"/>
                <w:sz w:val="20"/>
                <w:szCs w:val="20"/>
              </w:rPr>
              <w:t>NM_000346</w:t>
            </w:r>
          </w:p>
        </w:tc>
        <w:tc>
          <w:tcPr>
            <w:tcW w:w="3857" w:type="dxa"/>
          </w:tcPr>
          <w:p w14:paraId="1E29C09A"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AGCGAACGCACATCAAGAC</w:t>
            </w:r>
          </w:p>
        </w:tc>
        <w:tc>
          <w:tcPr>
            <w:tcW w:w="4003" w:type="dxa"/>
          </w:tcPr>
          <w:p w14:paraId="42CE90A4"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CTGTAGGCGATCTGTTGGGG</w:t>
            </w:r>
          </w:p>
        </w:tc>
        <w:tc>
          <w:tcPr>
            <w:tcW w:w="702" w:type="dxa"/>
          </w:tcPr>
          <w:p w14:paraId="098FB301"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85</w:t>
            </w:r>
          </w:p>
        </w:tc>
      </w:tr>
      <w:tr w:rsidR="00FA24F7" w:rsidRPr="000A5B99" w14:paraId="49FB42E1" w14:textId="77777777" w:rsidTr="00633C55">
        <w:tc>
          <w:tcPr>
            <w:tcW w:w="1137" w:type="dxa"/>
          </w:tcPr>
          <w:p w14:paraId="0021C616" w14:textId="77777777" w:rsidR="00FA24F7" w:rsidRPr="000A5B99" w:rsidRDefault="00FA24F7" w:rsidP="002D30B7">
            <w:pPr>
              <w:tabs>
                <w:tab w:val="left" w:pos="585"/>
              </w:tabs>
              <w:autoSpaceDE w:val="0"/>
              <w:autoSpaceDN w:val="0"/>
              <w:adjustRightInd w:val="0"/>
              <w:spacing w:line="360" w:lineRule="auto"/>
              <w:jc w:val="both"/>
              <w:rPr>
                <w:rFonts w:ascii="Book Antiqua" w:hAnsi="Book Antiqua"/>
                <w:i/>
                <w:sz w:val="20"/>
                <w:szCs w:val="20"/>
              </w:rPr>
            </w:pPr>
            <w:r w:rsidRPr="000A5B99">
              <w:rPr>
                <w:rFonts w:ascii="Book Antiqua" w:hAnsi="Book Antiqua"/>
                <w:i/>
                <w:sz w:val="20"/>
                <w:szCs w:val="20"/>
              </w:rPr>
              <w:t>NANOG</w:t>
            </w:r>
          </w:p>
        </w:tc>
        <w:tc>
          <w:tcPr>
            <w:tcW w:w="1925" w:type="dxa"/>
          </w:tcPr>
          <w:p w14:paraId="2AB8FA82" w14:textId="77777777" w:rsidR="00FA24F7" w:rsidRPr="000A5B99" w:rsidRDefault="00FA24F7" w:rsidP="002D30B7">
            <w:pPr>
              <w:spacing w:line="360" w:lineRule="auto"/>
              <w:jc w:val="both"/>
              <w:rPr>
                <w:rFonts w:ascii="Book Antiqua" w:hAnsi="Book Antiqua"/>
                <w:sz w:val="20"/>
                <w:szCs w:val="20"/>
              </w:rPr>
            </w:pPr>
            <w:r w:rsidRPr="000A5B99">
              <w:rPr>
                <w:rFonts w:ascii="Book Antiqua" w:hAnsi="Book Antiqua"/>
                <w:sz w:val="20"/>
                <w:szCs w:val="20"/>
              </w:rPr>
              <w:t>NM_024865</w:t>
            </w:r>
          </w:p>
        </w:tc>
        <w:tc>
          <w:tcPr>
            <w:tcW w:w="3857" w:type="dxa"/>
          </w:tcPr>
          <w:p w14:paraId="156F0FC4"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TTTGTGGGCCTGAAGAAAACT</w:t>
            </w:r>
          </w:p>
        </w:tc>
        <w:tc>
          <w:tcPr>
            <w:tcW w:w="4003" w:type="dxa"/>
          </w:tcPr>
          <w:p w14:paraId="60BC9F74"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AGGGCTGTCCTGAATAAGCAG</w:t>
            </w:r>
          </w:p>
        </w:tc>
        <w:tc>
          <w:tcPr>
            <w:tcW w:w="702" w:type="dxa"/>
          </w:tcPr>
          <w:p w14:paraId="3F3E0965"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116</w:t>
            </w:r>
          </w:p>
        </w:tc>
      </w:tr>
      <w:tr w:rsidR="00FA24F7" w:rsidRPr="000A5B99" w14:paraId="1DB8714F" w14:textId="77777777" w:rsidTr="00633C55">
        <w:tc>
          <w:tcPr>
            <w:tcW w:w="1137" w:type="dxa"/>
            <w:tcBorders>
              <w:bottom w:val="nil"/>
            </w:tcBorders>
          </w:tcPr>
          <w:p w14:paraId="47418DC0" w14:textId="77777777" w:rsidR="00FA24F7" w:rsidRPr="000A5B99" w:rsidRDefault="00FA24F7" w:rsidP="002D30B7">
            <w:pPr>
              <w:tabs>
                <w:tab w:val="left" w:pos="585"/>
              </w:tabs>
              <w:autoSpaceDE w:val="0"/>
              <w:autoSpaceDN w:val="0"/>
              <w:adjustRightInd w:val="0"/>
              <w:spacing w:line="360" w:lineRule="auto"/>
              <w:jc w:val="both"/>
              <w:rPr>
                <w:rFonts w:ascii="Book Antiqua" w:hAnsi="Book Antiqua"/>
                <w:i/>
                <w:sz w:val="20"/>
                <w:szCs w:val="20"/>
              </w:rPr>
            </w:pPr>
            <w:r w:rsidRPr="000A5B99">
              <w:rPr>
                <w:rFonts w:ascii="Book Antiqua" w:hAnsi="Book Antiqua"/>
                <w:i/>
                <w:sz w:val="20"/>
                <w:szCs w:val="20"/>
              </w:rPr>
              <w:t>OCT4</w:t>
            </w:r>
          </w:p>
        </w:tc>
        <w:tc>
          <w:tcPr>
            <w:tcW w:w="1925" w:type="dxa"/>
            <w:tcBorders>
              <w:bottom w:val="nil"/>
            </w:tcBorders>
          </w:tcPr>
          <w:p w14:paraId="38E7DAB0" w14:textId="77777777" w:rsidR="00FA24F7" w:rsidRPr="000A5B99" w:rsidRDefault="00FA24F7" w:rsidP="002D30B7">
            <w:pPr>
              <w:spacing w:line="360" w:lineRule="auto"/>
              <w:jc w:val="both"/>
              <w:rPr>
                <w:rFonts w:ascii="Book Antiqua" w:hAnsi="Book Antiqua"/>
                <w:sz w:val="20"/>
                <w:szCs w:val="20"/>
              </w:rPr>
            </w:pPr>
            <w:r w:rsidRPr="000A5B99">
              <w:rPr>
                <w:rFonts w:ascii="Book Antiqua" w:hAnsi="Book Antiqua"/>
                <w:sz w:val="20"/>
                <w:szCs w:val="20"/>
              </w:rPr>
              <w:t>NM_001159542</w:t>
            </w:r>
          </w:p>
        </w:tc>
        <w:tc>
          <w:tcPr>
            <w:tcW w:w="3857" w:type="dxa"/>
            <w:tcBorders>
              <w:bottom w:val="nil"/>
            </w:tcBorders>
          </w:tcPr>
          <w:p w14:paraId="31BD66E8"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GTGTTCAGCCAAAAGACCATCT</w:t>
            </w:r>
          </w:p>
        </w:tc>
        <w:tc>
          <w:tcPr>
            <w:tcW w:w="4003" w:type="dxa"/>
            <w:tcBorders>
              <w:bottom w:val="nil"/>
            </w:tcBorders>
          </w:tcPr>
          <w:p w14:paraId="4A21AB5F"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GGCCTGCATGAGGGTTTCT</w:t>
            </w:r>
          </w:p>
        </w:tc>
        <w:tc>
          <w:tcPr>
            <w:tcW w:w="702" w:type="dxa"/>
            <w:tcBorders>
              <w:bottom w:val="nil"/>
            </w:tcBorders>
          </w:tcPr>
          <w:p w14:paraId="08B8343B"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156</w:t>
            </w:r>
          </w:p>
        </w:tc>
      </w:tr>
      <w:tr w:rsidR="00FA24F7" w:rsidRPr="002D30B7" w14:paraId="1A9831F2" w14:textId="77777777" w:rsidTr="00633C55">
        <w:tc>
          <w:tcPr>
            <w:tcW w:w="1137" w:type="dxa"/>
            <w:tcBorders>
              <w:top w:val="nil"/>
              <w:bottom w:val="single" w:sz="18" w:space="0" w:color="auto"/>
            </w:tcBorders>
          </w:tcPr>
          <w:p w14:paraId="47DFAE2E" w14:textId="77777777" w:rsidR="00FA24F7" w:rsidRPr="000A5B99" w:rsidRDefault="00FA24F7" w:rsidP="002D30B7">
            <w:pPr>
              <w:tabs>
                <w:tab w:val="left" w:pos="585"/>
              </w:tabs>
              <w:autoSpaceDE w:val="0"/>
              <w:autoSpaceDN w:val="0"/>
              <w:adjustRightInd w:val="0"/>
              <w:spacing w:line="360" w:lineRule="auto"/>
              <w:jc w:val="both"/>
              <w:rPr>
                <w:rFonts w:ascii="Book Antiqua" w:hAnsi="Book Antiqua"/>
                <w:i/>
                <w:sz w:val="20"/>
                <w:szCs w:val="20"/>
              </w:rPr>
            </w:pPr>
            <w:r w:rsidRPr="000A5B99">
              <w:rPr>
                <w:rFonts w:ascii="Book Antiqua" w:hAnsi="Book Antiqua"/>
                <w:i/>
                <w:sz w:val="20"/>
                <w:szCs w:val="20"/>
              </w:rPr>
              <w:t>GAPDH</w:t>
            </w:r>
          </w:p>
        </w:tc>
        <w:tc>
          <w:tcPr>
            <w:tcW w:w="1925" w:type="dxa"/>
            <w:tcBorders>
              <w:top w:val="nil"/>
              <w:bottom w:val="single" w:sz="18" w:space="0" w:color="auto"/>
            </w:tcBorders>
          </w:tcPr>
          <w:p w14:paraId="6B29E350" w14:textId="77777777" w:rsidR="00FA24F7" w:rsidRPr="000A5B99" w:rsidRDefault="00FA24F7" w:rsidP="002D30B7">
            <w:pPr>
              <w:spacing w:line="360" w:lineRule="auto"/>
              <w:jc w:val="both"/>
              <w:rPr>
                <w:rFonts w:ascii="Book Antiqua" w:hAnsi="Book Antiqua"/>
                <w:sz w:val="20"/>
                <w:szCs w:val="20"/>
              </w:rPr>
            </w:pPr>
            <w:r w:rsidRPr="000A5B99">
              <w:rPr>
                <w:rFonts w:ascii="Book Antiqua" w:hAnsi="Book Antiqua"/>
                <w:sz w:val="20"/>
                <w:szCs w:val="20"/>
              </w:rPr>
              <w:t>NM_001256799</w:t>
            </w:r>
          </w:p>
        </w:tc>
        <w:tc>
          <w:tcPr>
            <w:tcW w:w="3857" w:type="dxa"/>
            <w:tcBorders>
              <w:top w:val="nil"/>
              <w:bottom w:val="single" w:sz="18" w:space="0" w:color="auto"/>
            </w:tcBorders>
          </w:tcPr>
          <w:p w14:paraId="410274A4"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GGAGCGAGATCCCTCCAAAAT</w:t>
            </w:r>
          </w:p>
        </w:tc>
        <w:tc>
          <w:tcPr>
            <w:tcW w:w="4003" w:type="dxa"/>
            <w:tcBorders>
              <w:top w:val="nil"/>
              <w:bottom w:val="single" w:sz="18" w:space="0" w:color="auto"/>
            </w:tcBorders>
          </w:tcPr>
          <w:p w14:paraId="164185BB" w14:textId="77777777" w:rsidR="00FA24F7" w:rsidRPr="000A5B99"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GGCTGTTGTCATACTTCTCATGG</w:t>
            </w:r>
          </w:p>
        </w:tc>
        <w:tc>
          <w:tcPr>
            <w:tcW w:w="702" w:type="dxa"/>
            <w:tcBorders>
              <w:top w:val="nil"/>
              <w:bottom w:val="single" w:sz="18" w:space="0" w:color="auto"/>
            </w:tcBorders>
          </w:tcPr>
          <w:p w14:paraId="6AB41BB7"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0A5B99">
              <w:rPr>
                <w:rFonts w:ascii="Book Antiqua" w:hAnsi="Book Antiqua"/>
                <w:sz w:val="20"/>
                <w:szCs w:val="20"/>
              </w:rPr>
              <w:t>197</w:t>
            </w:r>
          </w:p>
        </w:tc>
      </w:tr>
      <w:bookmarkEnd w:id="1"/>
    </w:tbl>
    <w:p w14:paraId="024363AA" w14:textId="7087AC23" w:rsidR="00B36F59" w:rsidRPr="002D30B7" w:rsidRDefault="00B36F59" w:rsidP="002D30B7">
      <w:pPr>
        <w:spacing w:after="0" w:line="360" w:lineRule="auto"/>
        <w:ind w:right="282"/>
        <w:jc w:val="both"/>
        <w:rPr>
          <w:rFonts w:ascii="Book Antiqua" w:hAnsi="Book Antiqua"/>
          <w:sz w:val="24"/>
          <w:szCs w:val="24"/>
        </w:rPr>
      </w:pPr>
    </w:p>
    <w:sectPr w:rsidR="00B36F59" w:rsidRPr="002D30B7" w:rsidSect="003E7FAD">
      <w:pgSz w:w="11906" w:h="16838"/>
      <w:pgMar w:top="568" w:right="709"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3D5B9" w14:textId="77777777" w:rsidR="003F7A93" w:rsidRDefault="003F7A93" w:rsidP="00661AFA">
      <w:pPr>
        <w:spacing w:after="0" w:line="240" w:lineRule="auto"/>
      </w:pPr>
      <w:r>
        <w:separator/>
      </w:r>
    </w:p>
  </w:endnote>
  <w:endnote w:type="continuationSeparator" w:id="0">
    <w:p w14:paraId="17778EB5" w14:textId="77777777" w:rsidR="003F7A93" w:rsidRDefault="003F7A93" w:rsidP="00661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w:altName w:val="Calibri"/>
    <w:panose1 w:val="020B0502040204020203"/>
    <w:charset w:val="A1"/>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712225306"/>
      <w:docPartObj>
        <w:docPartGallery w:val="Page Numbers (Bottom of Page)"/>
        <w:docPartUnique/>
      </w:docPartObj>
    </w:sdtPr>
    <w:sdtEndPr>
      <w:rPr>
        <w:rStyle w:val="aa"/>
      </w:rPr>
    </w:sdtEndPr>
    <w:sdtContent>
      <w:p w14:paraId="3A127EA2" w14:textId="3B876AA1" w:rsidR="0035438B" w:rsidRDefault="0035438B" w:rsidP="00321442">
        <w:pPr>
          <w:pStyle w:val="a7"/>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3E0AA96D" w14:textId="77777777" w:rsidR="0035438B" w:rsidRDefault="0035438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D36C4" w14:textId="12EC6494" w:rsidR="0019701A" w:rsidRDefault="00383554" w:rsidP="00383554">
    <w:pPr>
      <w:pStyle w:val="a7"/>
      <w:tabs>
        <w:tab w:val="left" w:pos="2768"/>
      </w:tabs>
    </w:pPr>
    <w:r>
      <w:tab/>
    </w:r>
    <w:r>
      <w:tab/>
    </w:r>
  </w:p>
  <w:p w14:paraId="54DAAE5B" w14:textId="77777777" w:rsidR="0019701A" w:rsidRDefault="0019701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239575"/>
      <w:docPartObj>
        <w:docPartGallery w:val="Page Numbers (Bottom of Page)"/>
        <w:docPartUnique/>
      </w:docPartObj>
    </w:sdtPr>
    <w:sdtEndPr>
      <w:rPr>
        <w:noProof/>
      </w:rPr>
    </w:sdtEndPr>
    <w:sdtContent>
      <w:p w14:paraId="4744E8E1" w14:textId="77777777" w:rsidR="0019701A" w:rsidRDefault="0019701A">
        <w:pPr>
          <w:pStyle w:val="a7"/>
          <w:jc w:val="right"/>
        </w:pPr>
        <w:r>
          <w:fldChar w:fldCharType="begin"/>
        </w:r>
        <w:r>
          <w:instrText xml:space="preserve"> PAGE   \* MERGEFORMAT </w:instrText>
        </w:r>
        <w:r>
          <w:fldChar w:fldCharType="separate"/>
        </w:r>
        <w:r w:rsidR="000A5B99">
          <w:rPr>
            <w:noProof/>
          </w:rPr>
          <w:t>47</w:t>
        </w:r>
        <w:r>
          <w:rPr>
            <w:noProof/>
          </w:rPr>
          <w:fldChar w:fldCharType="end"/>
        </w:r>
      </w:p>
    </w:sdtContent>
  </w:sdt>
  <w:p w14:paraId="39A6E8B7" w14:textId="77777777" w:rsidR="0019701A" w:rsidRDefault="0019701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FCE72" w14:textId="77777777" w:rsidR="003F7A93" w:rsidRDefault="003F7A93" w:rsidP="00661AFA">
      <w:pPr>
        <w:spacing w:after="0" w:line="240" w:lineRule="auto"/>
      </w:pPr>
      <w:r>
        <w:separator/>
      </w:r>
    </w:p>
  </w:footnote>
  <w:footnote w:type="continuationSeparator" w:id="0">
    <w:p w14:paraId="0365F9E5" w14:textId="77777777" w:rsidR="003F7A93" w:rsidRDefault="003F7A93" w:rsidP="00661A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C455A"/>
    <w:multiLevelType w:val="hybridMultilevel"/>
    <w:tmpl w:val="456CD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72671F0D"/>
    <w:multiLevelType w:val="hybridMultilevel"/>
    <w:tmpl w:val="347025F0"/>
    <w:lvl w:ilvl="0" w:tplc="CF742776">
      <w:start w:val="1"/>
      <w:numFmt w:val="decimal"/>
      <w:lvlText w:val="%1"/>
      <w:lvlJc w:val="left"/>
      <w:pPr>
        <w:ind w:left="720" w:hanging="360"/>
      </w:pPr>
      <w:rPr>
        <w:rFonts w:ascii="Book Antiqua" w:eastAsiaTheme="minorHAnsi" w:hAnsi="Book Antiqua"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defaultTabStop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F59"/>
    <w:rsid w:val="00000C9E"/>
    <w:rsid w:val="0000205B"/>
    <w:rsid w:val="000104AB"/>
    <w:rsid w:val="00010837"/>
    <w:rsid w:val="0001187E"/>
    <w:rsid w:val="0001457F"/>
    <w:rsid w:val="00014C62"/>
    <w:rsid w:val="00024833"/>
    <w:rsid w:val="00025231"/>
    <w:rsid w:val="00025714"/>
    <w:rsid w:val="00026668"/>
    <w:rsid w:val="00026BEC"/>
    <w:rsid w:val="0003211B"/>
    <w:rsid w:val="00032F20"/>
    <w:rsid w:val="00034574"/>
    <w:rsid w:val="00034BC5"/>
    <w:rsid w:val="00037ADC"/>
    <w:rsid w:val="00043CD0"/>
    <w:rsid w:val="00050EF5"/>
    <w:rsid w:val="00051624"/>
    <w:rsid w:val="00052C14"/>
    <w:rsid w:val="00057FD6"/>
    <w:rsid w:val="00063FE0"/>
    <w:rsid w:val="00071128"/>
    <w:rsid w:val="00071614"/>
    <w:rsid w:val="00077FA8"/>
    <w:rsid w:val="0008175C"/>
    <w:rsid w:val="00082D97"/>
    <w:rsid w:val="000849D2"/>
    <w:rsid w:val="00084C7F"/>
    <w:rsid w:val="00085FF3"/>
    <w:rsid w:val="000860B4"/>
    <w:rsid w:val="000878FA"/>
    <w:rsid w:val="00091342"/>
    <w:rsid w:val="0009430A"/>
    <w:rsid w:val="00096E56"/>
    <w:rsid w:val="0009789D"/>
    <w:rsid w:val="00097C55"/>
    <w:rsid w:val="000A32A7"/>
    <w:rsid w:val="000A5B99"/>
    <w:rsid w:val="000B71D7"/>
    <w:rsid w:val="000C51D0"/>
    <w:rsid w:val="000C633B"/>
    <w:rsid w:val="000C78A7"/>
    <w:rsid w:val="000D3CFF"/>
    <w:rsid w:val="000D69A5"/>
    <w:rsid w:val="000E13A9"/>
    <w:rsid w:val="000E6F1A"/>
    <w:rsid w:val="000F0658"/>
    <w:rsid w:val="000F1FF2"/>
    <w:rsid w:val="000F3A46"/>
    <w:rsid w:val="000F3D06"/>
    <w:rsid w:val="001005A9"/>
    <w:rsid w:val="00101195"/>
    <w:rsid w:val="00101928"/>
    <w:rsid w:val="001021C0"/>
    <w:rsid w:val="00104726"/>
    <w:rsid w:val="00104947"/>
    <w:rsid w:val="001058D2"/>
    <w:rsid w:val="00121AD0"/>
    <w:rsid w:val="001259FD"/>
    <w:rsid w:val="00126626"/>
    <w:rsid w:val="00127B60"/>
    <w:rsid w:val="00132036"/>
    <w:rsid w:val="00133A11"/>
    <w:rsid w:val="00142730"/>
    <w:rsid w:val="00142957"/>
    <w:rsid w:val="00147888"/>
    <w:rsid w:val="00147F9B"/>
    <w:rsid w:val="001523DA"/>
    <w:rsid w:val="00152E20"/>
    <w:rsid w:val="00153AE0"/>
    <w:rsid w:val="0016001D"/>
    <w:rsid w:val="001634D7"/>
    <w:rsid w:val="00170647"/>
    <w:rsid w:val="00171F85"/>
    <w:rsid w:val="0017466F"/>
    <w:rsid w:val="00174E98"/>
    <w:rsid w:val="00180FB4"/>
    <w:rsid w:val="00181E9F"/>
    <w:rsid w:val="00182B4B"/>
    <w:rsid w:val="0018631D"/>
    <w:rsid w:val="00186C68"/>
    <w:rsid w:val="00191353"/>
    <w:rsid w:val="00195234"/>
    <w:rsid w:val="0019701A"/>
    <w:rsid w:val="001A2570"/>
    <w:rsid w:val="001A28C6"/>
    <w:rsid w:val="001A7118"/>
    <w:rsid w:val="001B5FFA"/>
    <w:rsid w:val="001B62F0"/>
    <w:rsid w:val="001B6CE9"/>
    <w:rsid w:val="001C032C"/>
    <w:rsid w:val="001C0BD1"/>
    <w:rsid w:val="001D1784"/>
    <w:rsid w:val="001D3581"/>
    <w:rsid w:val="001E3406"/>
    <w:rsid w:val="001E7CC6"/>
    <w:rsid w:val="001F6105"/>
    <w:rsid w:val="002000FA"/>
    <w:rsid w:val="00200B00"/>
    <w:rsid w:val="00205F0F"/>
    <w:rsid w:val="002073D7"/>
    <w:rsid w:val="00217084"/>
    <w:rsid w:val="00224D61"/>
    <w:rsid w:val="00230916"/>
    <w:rsid w:val="0023149E"/>
    <w:rsid w:val="00231985"/>
    <w:rsid w:val="00231A9F"/>
    <w:rsid w:val="00234BFC"/>
    <w:rsid w:val="00234C61"/>
    <w:rsid w:val="00250060"/>
    <w:rsid w:val="002500BC"/>
    <w:rsid w:val="00253A18"/>
    <w:rsid w:val="002543D3"/>
    <w:rsid w:val="00255607"/>
    <w:rsid w:val="00261451"/>
    <w:rsid w:val="0026188F"/>
    <w:rsid w:val="00264F8D"/>
    <w:rsid w:val="00265199"/>
    <w:rsid w:val="002664FA"/>
    <w:rsid w:val="00267A96"/>
    <w:rsid w:val="002704DB"/>
    <w:rsid w:val="00270D7D"/>
    <w:rsid w:val="00273371"/>
    <w:rsid w:val="002748FC"/>
    <w:rsid w:val="002812E0"/>
    <w:rsid w:val="00281CB0"/>
    <w:rsid w:val="00282377"/>
    <w:rsid w:val="00283D2E"/>
    <w:rsid w:val="002848FA"/>
    <w:rsid w:val="0028776C"/>
    <w:rsid w:val="00287E20"/>
    <w:rsid w:val="00290B8B"/>
    <w:rsid w:val="002939D5"/>
    <w:rsid w:val="00295FAE"/>
    <w:rsid w:val="00297DD6"/>
    <w:rsid w:val="002A5794"/>
    <w:rsid w:val="002B1B9B"/>
    <w:rsid w:val="002B269B"/>
    <w:rsid w:val="002C0A1B"/>
    <w:rsid w:val="002C3041"/>
    <w:rsid w:val="002C421F"/>
    <w:rsid w:val="002D21EE"/>
    <w:rsid w:val="002D30B7"/>
    <w:rsid w:val="002D647E"/>
    <w:rsid w:val="002D6937"/>
    <w:rsid w:val="002D6CF3"/>
    <w:rsid w:val="002E5412"/>
    <w:rsid w:val="002E7CB2"/>
    <w:rsid w:val="002F00AA"/>
    <w:rsid w:val="002F145C"/>
    <w:rsid w:val="002F5C2F"/>
    <w:rsid w:val="002F5F1C"/>
    <w:rsid w:val="002F60FD"/>
    <w:rsid w:val="00300090"/>
    <w:rsid w:val="003000EC"/>
    <w:rsid w:val="00301813"/>
    <w:rsid w:val="00302B34"/>
    <w:rsid w:val="00305E0B"/>
    <w:rsid w:val="00306BEF"/>
    <w:rsid w:val="003105E0"/>
    <w:rsid w:val="003132F8"/>
    <w:rsid w:val="00317881"/>
    <w:rsid w:val="00323D1F"/>
    <w:rsid w:val="00326D17"/>
    <w:rsid w:val="00330340"/>
    <w:rsid w:val="003407C9"/>
    <w:rsid w:val="00346BB7"/>
    <w:rsid w:val="003526EA"/>
    <w:rsid w:val="0035438B"/>
    <w:rsid w:val="00373130"/>
    <w:rsid w:val="00374AC8"/>
    <w:rsid w:val="00375BB4"/>
    <w:rsid w:val="00383554"/>
    <w:rsid w:val="00386F05"/>
    <w:rsid w:val="00387DA7"/>
    <w:rsid w:val="00392747"/>
    <w:rsid w:val="00392827"/>
    <w:rsid w:val="00392E8F"/>
    <w:rsid w:val="003938C3"/>
    <w:rsid w:val="00394D79"/>
    <w:rsid w:val="003A68F0"/>
    <w:rsid w:val="003B1027"/>
    <w:rsid w:val="003B325D"/>
    <w:rsid w:val="003B5C98"/>
    <w:rsid w:val="003B6566"/>
    <w:rsid w:val="003C043E"/>
    <w:rsid w:val="003C1ED8"/>
    <w:rsid w:val="003C5C34"/>
    <w:rsid w:val="003D08EA"/>
    <w:rsid w:val="003D1192"/>
    <w:rsid w:val="003E0371"/>
    <w:rsid w:val="003E521F"/>
    <w:rsid w:val="003E7FAD"/>
    <w:rsid w:val="003F54A6"/>
    <w:rsid w:val="003F5F3D"/>
    <w:rsid w:val="003F6712"/>
    <w:rsid w:val="003F75B5"/>
    <w:rsid w:val="003F7A93"/>
    <w:rsid w:val="003F7F63"/>
    <w:rsid w:val="004061FA"/>
    <w:rsid w:val="00406E29"/>
    <w:rsid w:val="00407F6B"/>
    <w:rsid w:val="004123A9"/>
    <w:rsid w:val="004201C3"/>
    <w:rsid w:val="004243FB"/>
    <w:rsid w:val="0043014D"/>
    <w:rsid w:val="00437A6C"/>
    <w:rsid w:val="00440ED0"/>
    <w:rsid w:val="00446045"/>
    <w:rsid w:val="004460D7"/>
    <w:rsid w:val="004542FC"/>
    <w:rsid w:val="004544DE"/>
    <w:rsid w:val="004660BB"/>
    <w:rsid w:val="00467AAA"/>
    <w:rsid w:val="00470B45"/>
    <w:rsid w:val="00471223"/>
    <w:rsid w:val="00471845"/>
    <w:rsid w:val="0047355C"/>
    <w:rsid w:val="00485990"/>
    <w:rsid w:val="00485CFD"/>
    <w:rsid w:val="00491014"/>
    <w:rsid w:val="004970BA"/>
    <w:rsid w:val="004A2A08"/>
    <w:rsid w:val="004A2D5F"/>
    <w:rsid w:val="004B39BB"/>
    <w:rsid w:val="004B3DCD"/>
    <w:rsid w:val="004B7334"/>
    <w:rsid w:val="004B7A82"/>
    <w:rsid w:val="004C08F8"/>
    <w:rsid w:val="004C67DB"/>
    <w:rsid w:val="004C6CED"/>
    <w:rsid w:val="004D11C1"/>
    <w:rsid w:val="004D19FD"/>
    <w:rsid w:val="004E3315"/>
    <w:rsid w:val="004E6BF2"/>
    <w:rsid w:val="004F083B"/>
    <w:rsid w:val="004F147A"/>
    <w:rsid w:val="004F5535"/>
    <w:rsid w:val="004F569D"/>
    <w:rsid w:val="004F6E57"/>
    <w:rsid w:val="00507DCC"/>
    <w:rsid w:val="0051011A"/>
    <w:rsid w:val="005111A2"/>
    <w:rsid w:val="0051219B"/>
    <w:rsid w:val="00514E78"/>
    <w:rsid w:val="0051757C"/>
    <w:rsid w:val="00521066"/>
    <w:rsid w:val="00522C04"/>
    <w:rsid w:val="0052364F"/>
    <w:rsid w:val="00531B24"/>
    <w:rsid w:val="00535A2F"/>
    <w:rsid w:val="00540033"/>
    <w:rsid w:val="00542B2C"/>
    <w:rsid w:val="005477E1"/>
    <w:rsid w:val="0055221C"/>
    <w:rsid w:val="00556E29"/>
    <w:rsid w:val="00562DD0"/>
    <w:rsid w:val="00565946"/>
    <w:rsid w:val="00572B73"/>
    <w:rsid w:val="00574BF0"/>
    <w:rsid w:val="00574CCB"/>
    <w:rsid w:val="00575BD3"/>
    <w:rsid w:val="00583F86"/>
    <w:rsid w:val="00590C6C"/>
    <w:rsid w:val="0059278D"/>
    <w:rsid w:val="005961D5"/>
    <w:rsid w:val="005A1857"/>
    <w:rsid w:val="005A3D1B"/>
    <w:rsid w:val="005A5921"/>
    <w:rsid w:val="005B2E3D"/>
    <w:rsid w:val="005B3BC8"/>
    <w:rsid w:val="005B61D7"/>
    <w:rsid w:val="005B7432"/>
    <w:rsid w:val="005C00B6"/>
    <w:rsid w:val="005C1BD6"/>
    <w:rsid w:val="005C22E2"/>
    <w:rsid w:val="005C3100"/>
    <w:rsid w:val="005C4083"/>
    <w:rsid w:val="005C5C94"/>
    <w:rsid w:val="005C700D"/>
    <w:rsid w:val="005D0071"/>
    <w:rsid w:val="005D5BC2"/>
    <w:rsid w:val="005D6B53"/>
    <w:rsid w:val="005D7176"/>
    <w:rsid w:val="005E119F"/>
    <w:rsid w:val="005E3296"/>
    <w:rsid w:val="005E356F"/>
    <w:rsid w:val="005E444E"/>
    <w:rsid w:val="005E7F00"/>
    <w:rsid w:val="005F3CD3"/>
    <w:rsid w:val="005F5E26"/>
    <w:rsid w:val="005F6D47"/>
    <w:rsid w:val="00602283"/>
    <w:rsid w:val="00603DC6"/>
    <w:rsid w:val="0060435E"/>
    <w:rsid w:val="00604776"/>
    <w:rsid w:val="00606019"/>
    <w:rsid w:val="0060672D"/>
    <w:rsid w:val="00610831"/>
    <w:rsid w:val="00610B2F"/>
    <w:rsid w:val="006148DC"/>
    <w:rsid w:val="00623C93"/>
    <w:rsid w:val="006257DD"/>
    <w:rsid w:val="006262ED"/>
    <w:rsid w:val="00626827"/>
    <w:rsid w:val="00627E4E"/>
    <w:rsid w:val="00630242"/>
    <w:rsid w:val="0063133F"/>
    <w:rsid w:val="00633C55"/>
    <w:rsid w:val="0063419E"/>
    <w:rsid w:val="00637077"/>
    <w:rsid w:val="00644021"/>
    <w:rsid w:val="00644C8A"/>
    <w:rsid w:val="00644D82"/>
    <w:rsid w:val="00653D29"/>
    <w:rsid w:val="00655010"/>
    <w:rsid w:val="006576D4"/>
    <w:rsid w:val="00660A7E"/>
    <w:rsid w:val="00661AFA"/>
    <w:rsid w:val="00662AE1"/>
    <w:rsid w:val="00664640"/>
    <w:rsid w:val="006657F3"/>
    <w:rsid w:val="006707EE"/>
    <w:rsid w:val="006708D7"/>
    <w:rsid w:val="00672DEE"/>
    <w:rsid w:val="00673C14"/>
    <w:rsid w:val="00673FC9"/>
    <w:rsid w:val="0067679F"/>
    <w:rsid w:val="00677255"/>
    <w:rsid w:val="00677557"/>
    <w:rsid w:val="006778DD"/>
    <w:rsid w:val="006822E8"/>
    <w:rsid w:val="00686E77"/>
    <w:rsid w:val="006A0B00"/>
    <w:rsid w:val="006A1721"/>
    <w:rsid w:val="006A26CE"/>
    <w:rsid w:val="006A3778"/>
    <w:rsid w:val="006A6AB5"/>
    <w:rsid w:val="006B2207"/>
    <w:rsid w:val="006B49C6"/>
    <w:rsid w:val="006C0F9C"/>
    <w:rsid w:val="006C6988"/>
    <w:rsid w:val="006D26A5"/>
    <w:rsid w:val="006D4A04"/>
    <w:rsid w:val="006D6283"/>
    <w:rsid w:val="006E119C"/>
    <w:rsid w:val="006E18C8"/>
    <w:rsid w:val="006F3003"/>
    <w:rsid w:val="006F5613"/>
    <w:rsid w:val="006F5A46"/>
    <w:rsid w:val="00707EA6"/>
    <w:rsid w:val="00710272"/>
    <w:rsid w:val="007115A2"/>
    <w:rsid w:val="00713F24"/>
    <w:rsid w:val="007163EE"/>
    <w:rsid w:val="00716F2D"/>
    <w:rsid w:val="00720F33"/>
    <w:rsid w:val="00724536"/>
    <w:rsid w:val="00725E2C"/>
    <w:rsid w:val="0073137F"/>
    <w:rsid w:val="00731984"/>
    <w:rsid w:val="00731F0C"/>
    <w:rsid w:val="007409FF"/>
    <w:rsid w:val="00741D17"/>
    <w:rsid w:val="00742294"/>
    <w:rsid w:val="00742644"/>
    <w:rsid w:val="00744429"/>
    <w:rsid w:val="00745646"/>
    <w:rsid w:val="00747197"/>
    <w:rsid w:val="007532B2"/>
    <w:rsid w:val="00755CE7"/>
    <w:rsid w:val="007621F7"/>
    <w:rsid w:val="00766D77"/>
    <w:rsid w:val="00766E52"/>
    <w:rsid w:val="00767F7D"/>
    <w:rsid w:val="00772646"/>
    <w:rsid w:val="007730E7"/>
    <w:rsid w:val="00774CA6"/>
    <w:rsid w:val="00775819"/>
    <w:rsid w:val="00776990"/>
    <w:rsid w:val="0078115F"/>
    <w:rsid w:val="007828C1"/>
    <w:rsid w:val="0079031C"/>
    <w:rsid w:val="0079086E"/>
    <w:rsid w:val="00793D64"/>
    <w:rsid w:val="007961B9"/>
    <w:rsid w:val="007973B8"/>
    <w:rsid w:val="00797F14"/>
    <w:rsid w:val="007A12ED"/>
    <w:rsid w:val="007A6D76"/>
    <w:rsid w:val="007A73FB"/>
    <w:rsid w:val="007B1290"/>
    <w:rsid w:val="007B6CAC"/>
    <w:rsid w:val="007C33C8"/>
    <w:rsid w:val="007C40BB"/>
    <w:rsid w:val="007C4F17"/>
    <w:rsid w:val="007D2767"/>
    <w:rsid w:val="007D620A"/>
    <w:rsid w:val="007D65BE"/>
    <w:rsid w:val="007D7BB0"/>
    <w:rsid w:val="007E0109"/>
    <w:rsid w:val="007E46E3"/>
    <w:rsid w:val="007E7049"/>
    <w:rsid w:val="007E74F4"/>
    <w:rsid w:val="007E76DD"/>
    <w:rsid w:val="007F36EC"/>
    <w:rsid w:val="007F669B"/>
    <w:rsid w:val="00803DB4"/>
    <w:rsid w:val="00811F84"/>
    <w:rsid w:val="00815461"/>
    <w:rsid w:val="0081571C"/>
    <w:rsid w:val="00817D27"/>
    <w:rsid w:val="00822777"/>
    <w:rsid w:val="008247F8"/>
    <w:rsid w:val="008344BF"/>
    <w:rsid w:val="00834765"/>
    <w:rsid w:val="00837B04"/>
    <w:rsid w:val="0084260B"/>
    <w:rsid w:val="00846056"/>
    <w:rsid w:val="00852E0E"/>
    <w:rsid w:val="0085381D"/>
    <w:rsid w:val="0086200B"/>
    <w:rsid w:val="008673EE"/>
    <w:rsid w:val="00867504"/>
    <w:rsid w:val="00867606"/>
    <w:rsid w:val="0087001C"/>
    <w:rsid w:val="008724B5"/>
    <w:rsid w:val="00872669"/>
    <w:rsid w:val="00872D00"/>
    <w:rsid w:val="0088059D"/>
    <w:rsid w:val="008820E6"/>
    <w:rsid w:val="00887A51"/>
    <w:rsid w:val="00891571"/>
    <w:rsid w:val="00891D45"/>
    <w:rsid w:val="00895997"/>
    <w:rsid w:val="00895DE0"/>
    <w:rsid w:val="008A40DD"/>
    <w:rsid w:val="008A6125"/>
    <w:rsid w:val="008B0C21"/>
    <w:rsid w:val="008B0F5A"/>
    <w:rsid w:val="008B32D5"/>
    <w:rsid w:val="008B6EE9"/>
    <w:rsid w:val="008C1335"/>
    <w:rsid w:val="008C248C"/>
    <w:rsid w:val="008C2DC9"/>
    <w:rsid w:val="008C6860"/>
    <w:rsid w:val="008C6C44"/>
    <w:rsid w:val="008E0166"/>
    <w:rsid w:val="008E4817"/>
    <w:rsid w:val="008E57EA"/>
    <w:rsid w:val="008F0E43"/>
    <w:rsid w:val="008F160D"/>
    <w:rsid w:val="008F1E8E"/>
    <w:rsid w:val="00907C66"/>
    <w:rsid w:val="00911F10"/>
    <w:rsid w:val="00915B6A"/>
    <w:rsid w:val="00916D3B"/>
    <w:rsid w:val="0092441A"/>
    <w:rsid w:val="0093093B"/>
    <w:rsid w:val="009314EC"/>
    <w:rsid w:val="009323E3"/>
    <w:rsid w:val="009332DF"/>
    <w:rsid w:val="00945340"/>
    <w:rsid w:val="00953EF8"/>
    <w:rsid w:val="00970017"/>
    <w:rsid w:val="00980990"/>
    <w:rsid w:val="00980E89"/>
    <w:rsid w:val="0098702F"/>
    <w:rsid w:val="00993BED"/>
    <w:rsid w:val="00994CE3"/>
    <w:rsid w:val="00995CA7"/>
    <w:rsid w:val="00997F14"/>
    <w:rsid w:val="009A447D"/>
    <w:rsid w:val="009A51D6"/>
    <w:rsid w:val="009A53F2"/>
    <w:rsid w:val="009B0A46"/>
    <w:rsid w:val="009B342E"/>
    <w:rsid w:val="009B7459"/>
    <w:rsid w:val="009B7CC8"/>
    <w:rsid w:val="009C2B45"/>
    <w:rsid w:val="009C6A81"/>
    <w:rsid w:val="009C760C"/>
    <w:rsid w:val="009C7F79"/>
    <w:rsid w:val="009D1125"/>
    <w:rsid w:val="009D7A16"/>
    <w:rsid w:val="009E1B31"/>
    <w:rsid w:val="009E2CE8"/>
    <w:rsid w:val="009E6583"/>
    <w:rsid w:val="009F1930"/>
    <w:rsid w:val="009F2069"/>
    <w:rsid w:val="009F6A46"/>
    <w:rsid w:val="009F76DF"/>
    <w:rsid w:val="00A002CC"/>
    <w:rsid w:val="00A00313"/>
    <w:rsid w:val="00A00818"/>
    <w:rsid w:val="00A04251"/>
    <w:rsid w:val="00A04C9E"/>
    <w:rsid w:val="00A0560E"/>
    <w:rsid w:val="00A13753"/>
    <w:rsid w:val="00A14AED"/>
    <w:rsid w:val="00A20ECA"/>
    <w:rsid w:val="00A2164A"/>
    <w:rsid w:val="00A22A74"/>
    <w:rsid w:val="00A231FD"/>
    <w:rsid w:val="00A2663F"/>
    <w:rsid w:val="00A31195"/>
    <w:rsid w:val="00A3556B"/>
    <w:rsid w:val="00A43C28"/>
    <w:rsid w:val="00A459B4"/>
    <w:rsid w:val="00A5008D"/>
    <w:rsid w:val="00A523CB"/>
    <w:rsid w:val="00A539C9"/>
    <w:rsid w:val="00A53A8D"/>
    <w:rsid w:val="00A579EF"/>
    <w:rsid w:val="00A63C7D"/>
    <w:rsid w:val="00A75FE6"/>
    <w:rsid w:val="00A80CDE"/>
    <w:rsid w:val="00A811B0"/>
    <w:rsid w:val="00A81EAE"/>
    <w:rsid w:val="00A86C53"/>
    <w:rsid w:val="00A8759C"/>
    <w:rsid w:val="00A8793D"/>
    <w:rsid w:val="00A91AFA"/>
    <w:rsid w:val="00A945EE"/>
    <w:rsid w:val="00A97462"/>
    <w:rsid w:val="00AA1BB3"/>
    <w:rsid w:val="00AB4994"/>
    <w:rsid w:val="00AB734E"/>
    <w:rsid w:val="00AC0531"/>
    <w:rsid w:val="00AC5C0D"/>
    <w:rsid w:val="00AE00FF"/>
    <w:rsid w:val="00AF4541"/>
    <w:rsid w:val="00AF4B79"/>
    <w:rsid w:val="00AF6053"/>
    <w:rsid w:val="00B00F92"/>
    <w:rsid w:val="00B064A9"/>
    <w:rsid w:val="00B07CE5"/>
    <w:rsid w:val="00B23620"/>
    <w:rsid w:val="00B302C1"/>
    <w:rsid w:val="00B366B0"/>
    <w:rsid w:val="00B36F59"/>
    <w:rsid w:val="00B40244"/>
    <w:rsid w:val="00B40A9F"/>
    <w:rsid w:val="00B54491"/>
    <w:rsid w:val="00B55D76"/>
    <w:rsid w:val="00B623FB"/>
    <w:rsid w:val="00B6612A"/>
    <w:rsid w:val="00B66348"/>
    <w:rsid w:val="00B711C4"/>
    <w:rsid w:val="00B812C2"/>
    <w:rsid w:val="00B81CC1"/>
    <w:rsid w:val="00B83CD1"/>
    <w:rsid w:val="00B84E67"/>
    <w:rsid w:val="00B8508F"/>
    <w:rsid w:val="00B95AA0"/>
    <w:rsid w:val="00B96CC1"/>
    <w:rsid w:val="00BA072F"/>
    <w:rsid w:val="00BB19AE"/>
    <w:rsid w:val="00BB37B4"/>
    <w:rsid w:val="00BB37DC"/>
    <w:rsid w:val="00BB58F5"/>
    <w:rsid w:val="00BB5EFA"/>
    <w:rsid w:val="00BB7234"/>
    <w:rsid w:val="00BC120E"/>
    <w:rsid w:val="00BC1472"/>
    <w:rsid w:val="00BC22A0"/>
    <w:rsid w:val="00BC7D09"/>
    <w:rsid w:val="00BD3C11"/>
    <w:rsid w:val="00BE0307"/>
    <w:rsid w:val="00BE2FA5"/>
    <w:rsid w:val="00BE3F1F"/>
    <w:rsid w:val="00BE5131"/>
    <w:rsid w:val="00BE5E00"/>
    <w:rsid w:val="00BF3397"/>
    <w:rsid w:val="00BF68D5"/>
    <w:rsid w:val="00C00BAC"/>
    <w:rsid w:val="00C02B12"/>
    <w:rsid w:val="00C06187"/>
    <w:rsid w:val="00C064AE"/>
    <w:rsid w:val="00C1373A"/>
    <w:rsid w:val="00C144E2"/>
    <w:rsid w:val="00C14AC2"/>
    <w:rsid w:val="00C163B9"/>
    <w:rsid w:val="00C168DA"/>
    <w:rsid w:val="00C17C8C"/>
    <w:rsid w:val="00C22B82"/>
    <w:rsid w:val="00C265A4"/>
    <w:rsid w:val="00C27DE5"/>
    <w:rsid w:val="00C31736"/>
    <w:rsid w:val="00C34074"/>
    <w:rsid w:val="00C35E3D"/>
    <w:rsid w:val="00C425E1"/>
    <w:rsid w:val="00C4356B"/>
    <w:rsid w:val="00C447FB"/>
    <w:rsid w:val="00C458C4"/>
    <w:rsid w:val="00C45F0D"/>
    <w:rsid w:val="00C50FDC"/>
    <w:rsid w:val="00C5304B"/>
    <w:rsid w:val="00C53280"/>
    <w:rsid w:val="00C62A8A"/>
    <w:rsid w:val="00C62FB7"/>
    <w:rsid w:val="00C64720"/>
    <w:rsid w:val="00C70B39"/>
    <w:rsid w:val="00C76237"/>
    <w:rsid w:val="00C76FB2"/>
    <w:rsid w:val="00C92F98"/>
    <w:rsid w:val="00C946A0"/>
    <w:rsid w:val="00CA02F4"/>
    <w:rsid w:val="00CB28A0"/>
    <w:rsid w:val="00CB3037"/>
    <w:rsid w:val="00CB34C6"/>
    <w:rsid w:val="00CB3A41"/>
    <w:rsid w:val="00CB61DD"/>
    <w:rsid w:val="00CB68B4"/>
    <w:rsid w:val="00CB6F72"/>
    <w:rsid w:val="00CC4C29"/>
    <w:rsid w:val="00CC5D3D"/>
    <w:rsid w:val="00CE0700"/>
    <w:rsid w:val="00CE5788"/>
    <w:rsid w:val="00CF1DF0"/>
    <w:rsid w:val="00CF25A5"/>
    <w:rsid w:val="00CF69A8"/>
    <w:rsid w:val="00CF7362"/>
    <w:rsid w:val="00CF7D8A"/>
    <w:rsid w:val="00D01557"/>
    <w:rsid w:val="00D037BE"/>
    <w:rsid w:val="00D03854"/>
    <w:rsid w:val="00D061DE"/>
    <w:rsid w:val="00D06333"/>
    <w:rsid w:val="00D07342"/>
    <w:rsid w:val="00D07BD6"/>
    <w:rsid w:val="00D10BC9"/>
    <w:rsid w:val="00D13791"/>
    <w:rsid w:val="00D161ED"/>
    <w:rsid w:val="00D163BE"/>
    <w:rsid w:val="00D233C5"/>
    <w:rsid w:val="00D25021"/>
    <w:rsid w:val="00D256FF"/>
    <w:rsid w:val="00D31582"/>
    <w:rsid w:val="00D325AB"/>
    <w:rsid w:val="00D42C26"/>
    <w:rsid w:val="00D42F3A"/>
    <w:rsid w:val="00D43B43"/>
    <w:rsid w:val="00D52A6F"/>
    <w:rsid w:val="00D61584"/>
    <w:rsid w:val="00D61DD3"/>
    <w:rsid w:val="00D6278F"/>
    <w:rsid w:val="00D638AB"/>
    <w:rsid w:val="00D640A7"/>
    <w:rsid w:val="00D649D0"/>
    <w:rsid w:val="00D64BFA"/>
    <w:rsid w:val="00D65C60"/>
    <w:rsid w:val="00D74267"/>
    <w:rsid w:val="00D7474A"/>
    <w:rsid w:val="00D76C72"/>
    <w:rsid w:val="00D77547"/>
    <w:rsid w:val="00D82BD6"/>
    <w:rsid w:val="00D82C8D"/>
    <w:rsid w:val="00D86591"/>
    <w:rsid w:val="00D8699C"/>
    <w:rsid w:val="00D878D6"/>
    <w:rsid w:val="00D87E59"/>
    <w:rsid w:val="00D92DE9"/>
    <w:rsid w:val="00D949E4"/>
    <w:rsid w:val="00DA54AF"/>
    <w:rsid w:val="00DB0C60"/>
    <w:rsid w:val="00DB2506"/>
    <w:rsid w:val="00DB270B"/>
    <w:rsid w:val="00DB3B99"/>
    <w:rsid w:val="00DC0324"/>
    <w:rsid w:val="00DC072E"/>
    <w:rsid w:val="00DC098E"/>
    <w:rsid w:val="00DC1229"/>
    <w:rsid w:val="00DC2C4B"/>
    <w:rsid w:val="00DC53B6"/>
    <w:rsid w:val="00DD01BF"/>
    <w:rsid w:val="00DD06CB"/>
    <w:rsid w:val="00DD0748"/>
    <w:rsid w:val="00DD19E7"/>
    <w:rsid w:val="00DD308C"/>
    <w:rsid w:val="00DD4C9A"/>
    <w:rsid w:val="00DD4D45"/>
    <w:rsid w:val="00DD7347"/>
    <w:rsid w:val="00DE1408"/>
    <w:rsid w:val="00DE4BF6"/>
    <w:rsid w:val="00DE5FF7"/>
    <w:rsid w:val="00DE7AA5"/>
    <w:rsid w:val="00DF21A6"/>
    <w:rsid w:val="00DF3EC3"/>
    <w:rsid w:val="00DF4046"/>
    <w:rsid w:val="00DF4152"/>
    <w:rsid w:val="00DF5189"/>
    <w:rsid w:val="00DF62AB"/>
    <w:rsid w:val="00E00DA9"/>
    <w:rsid w:val="00E04725"/>
    <w:rsid w:val="00E04CD8"/>
    <w:rsid w:val="00E074DA"/>
    <w:rsid w:val="00E14923"/>
    <w:rsid w:val="00E17E24"/>
    <w:rsid w:val="00E20E27"/>
    <w:rsid w:val="00E257D5"/>
    <w:rsid w:val="00E26EB3"/>
    <w:rsid w:val="00E3251D"/>
    <w:rsid w:val="00E356E8"/>
    <w:rsid w:val="00E36766"/>
    <w:rsid w:val="00E41A39"/>
    <w:rsid w:val="00E41D8E"/>
    <w:rsid w:val="00E43307"/>
    <w:rsid w:val="00E622F7"/>
    <w:rsid w:val="00E656D8"/>
    <w:rsid w:val="00E71A65"/>
    <w:rsid w:val="00E72096"/>
    <w:rsid w:val="00E735D8"/>
    <w:rsid w:val="00E8282C"/>
    <w:rsid w:val="00E84619"/>
    <w:rsid w:val="00E9302C"/>
    <w:rsid w:val="00E935CD"/>
    <w:rsid w:val="00EA4CC7"/>
    <w:rsid w:val="00EB12F2"/>
    <w:rsid w:val="00EB156A"/>
    <w:rsid w:val="00EB271B"/>
    <w:rsid w:val="00EB33E0"/>
    <w:rsid w:val="00EB4054"/>
    <w:rsid w:val="00EB5B02"/>
    <w:rsid w:val="00EB7B8C"/>
    <w:rsid w:val="00EC0AEF"/>
    <w:rsid w:val="00EC4C36"/>
    <w:rsid w:val="00ED6583"/>
    <w:rsid w:val="00ED79AE"/>
    <w:rsid w:val="00EE22EB"/>
    <w:rsid w:val="00EF184B"/>
    <w:rsid w:val="00EF1C6B"/>
    <w:rsid w:val="00EF21C0"/>
    <w:rsid w:val="00EF5A78"/>
    <w:rsid w:val="00EF60C3"/>
    <w:rsid w:val="00EF6DB8"/>
    <w:rsid w:val="00F021D9"/>
    <w:rsid w:val="00F03A07"/>
    <w:rsid w:val="00F06352"/>
    <w:rsid w:val="00F06703"/>
    <w:rsid w:val="00F079B8"/>
    <w:rsid w:val="00F11005"/>
    <w:rsid w:val="00F12D53"/>
    <w:rsid w:val="00F14070"/>
    <w:rsid w:val="00F140C2"/>
    <w:rsid w:val="00F1646D"/>
    <w:rsid w:val="00F209F3"/>
    <w:rsid w:val="00F2450F"/>
    <w:rsid w:val="00F27950"/>
    <w:rsid w:val="00F3232E"/>
    <w:rsid w:val="00F34698"/>
    <w:rsid w:val="00F35578"/>
    <w:rsid w:val="00F4359B"/>
    <w:rsid w:val="00F447DC"/>
    <w:rsid w:val="00F44842"/>
    <w:rsid w:val="00F45B50"/>
    <w:rsid w:val="00F47417"/>
    <w:rsid w:val="00F6140A"/>
    <w:rsid w:val="00F7256A"/>
    <w:rsid w:val="00F756A4"/>
    <w:rsid w:val="00F806ED"/>
    <w:rsid w:val="00F80A49"/>
    <w:rsid w:val="00F862B2"/>
    <w:rsid w:val="00F87BB1"/>
    <w:rsid w:val="00F87BE3"/>
    <w:rsid w:val="00F87F77"/>
    <w:rsid w:val="00F966B0"/>
    <w:rsid w:val="00F97606"/>
    <w:rsid w:val="00FA1F90"/>
    <w:rsid w:val="00FA24F7"/>
    <w:rsid w:val="00FA3DD7"/>
    <w:rsid w:val="00FC0CE5"/>
    <w:rsid w:val="00FC1AEB"/>
    <w:rsid w:val="00FC7344"/>
    <w:rsid w:val="00FC7E68"/>
    <w:rsid w:val="00FD1415"/>
    <w:rsid w:val="00FD292E"/>
    <w:rsid w:val="00FD3997"/>
    <w:rsid w:val="00FD4E6E"/>
    <w:rsid w:val="00FD6160"/>
    <w:rsid w:val="00FE4D8E"/>
    <w:rsid w:val="00FE52E3"/>
    <w:rsid w:val="00FE57C4"/>
    <w:rsid w:val="00FE5F4C"/>
    <w:rsid w:val="00FF3548"/>
    <w:rsid w:val="00FF71FD"/>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0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5BE"/>
    <w:pPr>
      <w:spacing w:line="256" w:lineRule="auto"/>
    </w:pPr>
    <w:rPr>
      <w:rFonts w:eastAsia="宋体"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11A"/>
    <w:pPr>
      <w:spacing w:line="259" w:lineRule="auto"/>
      <w:ind w:left="720"/>
      <w:contextualSpacing/>
    </w:pPr>
    <w:rPr>
      <w:rFonts w:eastAsiaTheme="minorEastAsia" w:hAnsiTheme="minorHAnsi" w:cstheme="minorBidi"/>
      <w:lang w:val="el-GR"/>
    </w:rPr>
  </w:style>
  <w:style w:type="character" w:styleId="a4">
    <w:name w:val="Placeholder Text"/>
    <w:basedOn w:val="a0"/>
    <w:uiPriority w:val="99"/>
    <w:semiHidden/>
    <w:rsid w:val="00B84E67"/>
    <w:rPr>
      <w:color w:val="808080"/>
    </w:rPr>
  </w:style>
  <w:style w:type="table" w:styleId="a5">
    <w:name w:val="Table Grid"/>
    <w:basedOn w:val="a1"/>
    <w:uiPriority w:val="39"/>
    <w:rsid w:val="001C0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iPriority w:val="99"/>
    <w:unhideWhenUsed/>
    <w:rsid w:val="00661AFA"/>
    <w:pPr>
      <w:tabs>
        <w:tab w:val="center" w:pos="4153"/>
        <w:tab w:val="right" w:pos="8306"/>
      </w:tabs>
      <w:spacing w:after="0" w:line="240" w:lineRule="auto"/>
    </w:pPr>
    <w:rPr>
      <w:rFonts w:eastAsiaTheme="minorEastAsia" w:hAnsiTheme="minorHAnsi" w:cstheme="minorBidi"/>
      <w:lang w:val="el-GR"/>
    </w:rPr>
  </w:style>
  <w:style w:type="character" w:customStyle="1" w:styleId="Char">
    <w:name w:val="页眉 Char"/>
    <w:basedOn w:val="a0"/>
    <w:link w:val="a6"/>
    <w:uiPriority w:val="99"/>
    <w:rsid w:val="00661AFA"/>
  </w:style>
  <w:style w:type="paragraph" w:styleId="a7">
    <w:name w:val="footer"/>
    <w:basedOn w:val="a"/>
    <w:link w:val="Char0"/>
    <w:uiPriority w:val="99"/>
    <w:unhideWhenUsed/>
    <w:rsid w:val="00661AFA"/>
    <w:pPr>
      <w:tabs>
        <w:tab w:val="center" w:pos="4153"/>
        <w:tab w:val="right" w:pos="8306"/>
      </w:tabs>
      <w:spacing w:after="0" w:line="240" w:lineRule="auto"/>
    </w:pPr>
    <w:rPr>
      <w:rFonts w:eastAsiaTheme="minorEastAsia" w:hAnsiTheme="minorHAnsi" w:cstheme="minorBidi"/>
      <w:lang w:val="el-GR"/>
    </w:rPr>
  </w:style>
  <w:style w:type="character" w:customStyle="1" w:styleId="Char0">
    <w:name w:val="页脚 Char"/>
    <w:basedOn w:val="a0"/>
    <w:link w:val="a7"/>
    <w:uiPriority w:val="99"/>
    <w:rsid w:val="00661AFA"/>
  </w:style>
  <w:style w:type="paragraph" w:styleId="a8">
    <w:name w:val="Balloon Text"/>
    <w:basedOn w:val="a"/>
    <w:link w:val="Char1"/>
    <w:uiPriority w:val="99"/>
    <w:semiHidden/>
    <w:unhideWhenUsed/>
    <w:rsid w:val="0084260B"/>
    <w:pPr>
      <w:spacing w:after="0" w:line="240" w:lineRule="auto"/>
    </w:pPr>
    <w:rPr>
      <w:rFonts w:ascii="Segoe UI" w:eastAsiaTheme="minorEastAsia" w:hAnsi="Segoe UI" w:cs="Segoe UI"/>
      <w:sz w:val="18"/>
      <w:szCs w:val="18"/>
      <w:lang w:val="el-GR"/>
    </w:rPr>
  </w:style>
  <w:style w:type="character" w:customStyle="1" w:styleId="Char1">
    <w:name w:val="批注框文本 Char"/>
    <w:basedOn w:val="a0"/>
    <w:link w:val="a8"/>
    <w:uiPriority w:val="99"/>
    <w:semiHidden/>
    <w:rsid w:val="0084260B"/>
    <w:rPr>
      <w:rFonts w:ascii="Segoe UI" w:hAnsi="Segoe UI" w:cs="Segoe UI"/>
      <w:sz w:val="18"/>
      <w:szCs w:val="18"/>
    </w:rPr>
  </w:style>
  <w:style w:type="character" w:styleId="a9">
    <w:name w:val="Hyperlink"/>
    <w:basedOn w:val="a0"/>
    <w:uiPriority w:val="99"/>
    <w:unhideWhenUsed/>
    <w:rsid w:val="009D7A16"/>
    <w:rPr>
      <w:color w:val="0563C1" w:themeColor="hyperlink"/>
      <w:u w:val="single"/>
    </w:rPr>
  </w:style>
  <w:style w:type="character" w:customStyle="1" w:styleId="1">
    <w:name w:val="未处理的提及1"/>
    <w:basedOn w:val="a0"/>
    <w:uiPriority w:val="99"/>
    <w:semiHidden/>
    <w:unhideWhenUsed/>
    <w:rsid w:val="009D7A16"/>
    <w:rPr>
      <w:color w:val="605E5C"/>
      <w:shd w:val="clear" w:color="auto" w:fill="E1DFDD"/>
    </w:rPr>
  </w:style>
  <w:style w:type="character" w:styleId="aa">
    <w:name w:val="page number"/>
    <w:basedOn w:val="a0"/>
    <w:uiPriority w:val="99"/>
    <w:semiHidden/>
    <w:unhideWhenUsed/>
    <w:rsid w:val="0035438B"/>
  </w:style>
  <w:style w:type="paragraph" w:styleId="ab">
    <w:name w:val="Revision"/>
    <w:hidden/>
    <w:uiPriority w:val="99"/>
    <w:semiHidden/>
    <w:rsid w:val="00383554"/>
    <w:pPr>
      <w:spacing w:after="0" w:line="240" w:lineRule="auto"/>
    </w:pPr>
    <w:rPr>
      <w:rFonts w:eastAsia="宋体"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5BE"/>
    <w:pPr>
      <w:spacing w:line="256" w:lineRule="auto"/>
    </w:pPr>
    <w:rPr>
      <w:rFonts w:eastAsia="宋体"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11A"/>
    <w:pPr>
      <w:spacing w:line="259" w:lineRule="auto"/>
      <w:ind w:left="720"/>
      <w:contextualSpacing/>
    </w:pPr>
    <w:rPr>
      <w:rFonts w:eastAsiaTheme="minorEastAsia" w:hAnsiTheme="minorHAnsi" w:cstheme="minorBidi"/>
      <w:lang w:val="el-GR"/>
    </w:rPr>
  </w:style>
  <w:style w:type="character" w:styleId="a4">
    <w:name w:val="Placeholder Text"/>
    <w:basedOn w:val="a0"/>
    <w:uiPriority w:val="99"/>
    <w:semiHidden/>
    <w:rsid w:val="00B84E67"/>
    <w:rPr>
      <w:color w:val="808080"/>
    </w:rPr>
  </w:style>
  <w:style w:type="table" w:styleId="a5">
    <w:name w:val="Table Grid"/>
    <w:basedOn w:val="a1"/>
    <w:uiPriority w:val="39"/>
    <w:rsid w:val="001C0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iPriority w:val="99"/>
    <w:unhideWhenUsed/>
    <w:rsid w:val="00661AFA"/>
    <w:pPr>
      <w:tabs>
        <w:tab w:val="center" w:pos="4153"/>
        <w:tab w:val="right" w:pos="8306"/>
      </w:tabs>
      <w:spacing w:after="0" w:line="240" w:lineRule="auto"/>
    </w:pPr>
    <w:rPr>
      <w:rFonts w:eastAsiaTheme="minorEastAsia" w:hAnsiTheme="minorHAnsi" w:cstheme="minorBidi"/>
      <w:lang w:val="el-GR"/>
    </w:rPr>
  </w:style>
  <w:style w:type="character" w:customStyle="1" w:styleId="Char">
    <w:name w:val="页眉 Char"/>
    <w:basedOn w:val="a0"/>
    <w:link w:val="a6"/>
    <w:uiPriority w:val="99"/>
    <w:rsid w:val="00661AFA"/>
  </w:style>
  <w:style w:type="paragraph" w:styleId="a7">
    <w:name w:val="footer"/>
    <w:basedOn w:val="a"/>
    <w:link w:val="Char0"/>
    <w:uiPriority w:val="99"/>
    <w:unhideWhenUsed/>
    <w:rsid w:val="00661AFA"/>
    <w:pPr>
      <w:tabs>
        <w:tab w:val="center" w:pos="4153"/>
        <w:tab w:val="right" w:pos="8306"/>
      </w:tabs>
      <w:spacing w:after="0" w:line="240" w:lineRule="auto"/>
    </w:pPr>
    <w:rPr>
      <w:rFonts w:eastAsiaTheme="minorEastAsia" w:hAnsiTheme="minorHAnsi" w:cstheme="minorBidi"/>
      <w:lang w:val="el-GR"/>
    </w:rPr>
  </w:style>
  <w:style w:type="character" w:customStyle="1" w:styleId="Char0">
    <w:name w:val="页脚 Char"/>
    <w:basedOn w:val="a0"/>
    <w:link w:val="a7"/>
    <w:uiPriority w:val="99"/>
    <w:rsid w:val="00661AFA"/>
  </w:style>
  <w:style w:type="paragraph" w:styleId="a8">
    <w:name w:val="Balloon Text"/>
    <w:basedOn w:val="a"/>
    <w:link w:val="Char1"/>
    <w:uiPriority w:val="99"/>
    <w:semiHidden/>
    <w:unhideWhenUsed/>
    <w:rsid w:val="0084260B"/>
    <w:pPr>
      <w:spacing w:after="0" w:line="240" w:lineRule="auto"/>
    </w:pPr>
    <w:rPr>
      <w:rFonts w:ascii="Segoe UI" w:eastAsiaTheme="minorEastAsia" w:hAnsi="Segoe UI" w:cs="Segoe UI"/>
      <w:sz w:val="18"/>
      <w:szCs w:val="18"/>
      <w:lang w:val="el-GR"/>
    </w:rPr>
  </w:style>
  <w:style w:type="character" w:customStyle="1" w:styleId="Char1">
    <w:name w:val="批注框文本 Char"/>
    <w:basedOn w:val="a0"/>
    <w:link w:val="a8"/>
    <w:uiPriority w:val="99"/>
    <w:semiHidden/>
    <w:rsid w:val="0084260B"/>
    <w:rPr>
      <w:rFonts w:ascii="Segoe UI" w:hAnsi="Segoe UI" w:cs="Segoe UI"/>
      <w:sz w:val="18"/>
      <w:szCs w:val="18"/>
    </w:rPr>
  </w:style>
  <w:style w:type="character" w:styleId="a9">
    <w:name w:val="Hyperlink"/>
    <w:basedOn w:val="a0"/>
    <w:uiPriority w:val="99"/>
    <w:unhideWhenUsed/>
    <w:rsid w:val="009D7A16"/>
    <w:rPr>
      <w:color w:val="0563C1" w:themeColor="hyperlink"/>
      <w:u w:val="single"/>
    </w:rPr>
  </w:style>
  <w:style w:type="character" w:customStyle="1" w:styleId="1">
    <w:name w:val="未处理的提及1"/>
    <w:basedOn w:val="a0"/>
    <w:uiPriority w:val="99"/>
    <w:semiHidden/>
    <w:unhideWhenUsed/>
    <w:rsid w:val="009D7A16"/>
    <w:rPr>
      <w:color w:val="605E5C"/>
      <w:shd w:val="clear" w:color="auto" w:fill="E1DFDD"/>
    </w:rPr>
  </w:style>
  <w:style w:type="character" w:styleId="aa">
    <w:name w:val="page number"/>
    <w:basedOn w:val="a0"/>
    <w:uiPriority w:val="99"/>
    <w:semiHidden/>
    <w:unhideWhenUsed/>
    <w:rsid w:val="0035438B"/>
  </w:style>
  <w:style w:type="paragraph" w:styleId="ab">
    <w:name w:val="Revision"/>
    <w:hidden/>
    <w:uiPriority w:val="99"/>
    <w:semiHidden/>
    <w:rsid w:val="00383554"/>
    <w:pPr>
      <w:spacing w:after="0" w:line="240" w:lineRule="auto"/>
    </w:pPr>
    <w:rPr>
      <w:rFonts w:eastAsia="宋体"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69080">
      <w:bodyDiv w:val="1"/>
      <w:marLeft w:val="0"/>
      <w:marRight w:val="0"/>
      <w:marTop w:val="0"/>
      <w:marBottom w:val="0"/>
      <w:divBdr>
        <w:top w:val="none" w:sz="0" w:space="0" w:color="auto"/>
        <w:left w:val="none" w:sz="0" w:space="0" w:color="auto"/>
        <w:bottom w:val="none" w:sz="0" w:space="0" w:color="auto"/>
        <w:right w:val="none" w:sz="0" w:space="0" w:color="auto"/>
      </w:divBdr>
    </w:div>
    <w:div w:id="66923898">
      <w:bodyDiv w:val="1"/>
      <w:marLeft w:val="0"/>
      <w:marRight w:val="0"/>
      <w:marTop w:val="0"/>
      <w:marBottom w:val="0"/>
      <w:divBdr>
        <w:top w:val="none" w:sz="0" w:space="0" w:color="auto"/>
        <w:left w:val="none" w:sz="0" w:space="0" w:color="auto"/>
        <w:bottom w:val="none" w:sz="0" w:space="0" w:color="auto"/>
        <w:right w:val="none" w:sz="0" w:space="0" w:color="auto"/>
      </w:divBdr>
    </w:div>
    <w:div w:id="68886603">
      <w:bodyDiv w:val="1"/>
      <w:marLeft w:val="0"/>
      <w:marRight w:val="0"/>
      <w:marTop w:val="0"/>
      <w:marBottom w:val="0"/>
      <w:divBdr>
        <w:top w:val="none" w:sz="0" w:space="0" w:color="auto"/>
        <w:left w:val="none" w:sz="0" w:space="0" w:color="auto"/>
        <w:bottom w:val="none" w:sz="0" w:space="0" w:color="auto"/>
        <w:right w:val="none" w:sz="0" w:space="0" w:color="auto"/>
      </w:divBdr>
    </w:div>
    <w:div w:id="75828716">
      <w:bodyDiv w:val="1"/>
      <w:marLeft w:val="0"/>
      <w:marRight w:val="0"/>
      <w:marTop w:val="0"/>
      <w:marBottom w:val="0"/>
      <w:divBdr>
        <w:top w:val="none" w:sz="0" w:space="0" w:color="auto"/>
        <w:left w:val="none" w:sz="0" w:space="0" w:color="auto"/>
        <w:bottom w:val="none" w:sz="0" w:space="0" w:color="auto"/>
        <w:right w:val="none" w:sz="0" w:space="0" w:color="auto"/>
      </w:divBdr>
    </w:div>
    <w:div w:id="78842012">
      <w:bodyDiv w:val="1"/>
      <w:marLeft w:val="0"/>
      <w:marRight w:val="0"/>
      <w:marTop w:val="0"/>
      <w:marBottom w:val="0"/>
      <w:divBdr>
        <w:top w:val="none" w:sz="0" w:space="0" w:color="auto"/>
        <w:left w:val="none" w:sz="0" w:space="0" w:color="auto"/>
        <w:bottom w:val="none" w:sz="0" w:space="0" w:color="auto"/>
        <w:right w:val="none" w:sz="0" w:space="0" w:color="auto"/>
      </w:divBdr>
    </w:div>
    <w:div w:id="82267328">
      <w:bodyDiv w:val="1"/>
      <w:marLeft w:val="0"/>
      <w:marRight w:val="0"/>
      <w:marTop w:val="0"/>
      <w:marBottom w:val="0"/>
      <w:divBdr>
        <w:top w:val="none" w:sz="0" w:space="0" w:color="auto"/>
        <w:left w:val="none" w:sz="0" w:space="0" w:color="auto"/>
        <w:bottom w:val="none" w:sz="0" w:space="0" w:color="auto"/>
        <w:right w:val="none" w:sz="0" w:space="0" w:color="auto"/>
      </w:divBdr>
    </w:div>
    <w:div w:id="85198505">
      <w:bodyDiv w:val="1"/>
      <w:marLeft w:val="0"/>
      <w:marRight w:val="0"/>
      <w:marTop w:val="0"/>
      <w:marBottom w:val="0"/>
      <w:divBdr>
        <w:top w:val="none" w:sz="0" w:space="0" w:color="auto"/>
        <w:left w:val="none" w:sz="0" w:space="0" w:color="auto"/>
        <w:bottom w:val="none" w:sz="0" w:space="0" w:color="auto"/>
        <w:right w:val="none" w:sz="0" w:space="0" w:color="auto"/>
      </w:divBdr>
    </w:div>
    <w:div w:id="140773887">
      <w:bodyDiv w:val="1"/>
      <w:marLeft w:val="0"/>
      <w:marRight w:val="0"/>
      <w:marTop w:val="0"/>
      <w:marBottom w:val="0"/>
      <w:divBdr>
        <w:top w:val="none" w:sz="0" w:space="0" w:color="auto"/>
        <w:left w:val="none" w:sz="0" w:space="0" w:color="auto"/>
        <w:bottom w:val="none" w:sz="0" w:space="0" w:color="auto"/>
        <w:right w:val="none" w:sz="0" w:space="0" w:color="auto"/>
      </w:divBdr>
    </w:div>
    <w:div w:id="142818793">
      <w:bodyDiv w:val="1"/>
      <w:marLeft w:val="0"/>
      <w:marRight w:val="0"/>
      <w:marTop w:val="0"/>
      <w:marBottom w:val="0"/>
      <w:divBdr>
        <w:top w:val="none" w:sz="0" w:space="0" w:color="auto"/>
        <w:left w:val="none" w:sz="0" w:space="0" w:color="auto"/>
        <w:bottom w:val="none" w:sz="0" w:space="0" w:color="auto"/>
        <w:right w:val="none" w:sz="0" w:space="0" w:color="auto"/>
      </w:divBdr>
    </w:div>
    <w:div w:id="155003090">
      <w:bodyDiv w:val="1"/>
      <w:marLeft w:val="0"/>
      <w:marRight w:val="0"/>
      <w:marTop w:val="0"/>
      <w:marBottom w:val="0"/>
      <w:divBdr>
        <w:top w:val="none" w:sz="0" w:space="0" w:color="auto"/>
        <w:left w:val="none" w:sz="0" w:space="0" w:color="auto"/>
        <w:bottom w:val="none" w:sz="0" w:space="0" w:color="auto"/>
        <w:right w:val="none" w:sz="0" w:space="0" w:color="auto"/>
      </w:divBdr>
    </w:div>
    <w:div w:id="160658149">
      <w:bodyDiv w:val="1"/>
      <w:marLeft w:val="0"/>
      <w:marRight w:val="0"/>
      <w:marTop w:val="0"/>
      <w:marBottom w:val="0"/>
      <w:divBdr>
        <w:top w:val="none" w:sz="0" w:space="0" w:color="auto"/>
        <w:left w:val="none" w:sz="0" w:space="0" w:color="auto"/>
        <w:bottom w:val="none" w:sz="0" w:space="0" w:color="auto"/>
        <w:right w:val="none" w:sz="0" w:space="0" w:color="auto"/>
      </w:divBdr>
    </w:div>
    <w:div w:id="160853644">
      <w:bodyDiv w:val="1"/>
      <w:marLeft w:val="0"/>
      <w:marRight w:val="0"/>
      <w:marTop w:val="0"/>
      <w:marBottom w:val="0"/>
      <w:divBdr>
        <w:top w:val="none" w:sz="0" w:space="0" w:color="auto"/>
        <w:left w:val="none" w:sz="0" w:space="0" w:color="auto"/>
        <w:bottom w:val="none" w:sz="0" w:space="0" w:color="auto"/>
        <w:right w:val="none" w:sz="0" w:space="0" w:color="auto"/>
      </w:divBdr>
    </w:div>
    <w:div w:id="161631147">
      <w:bodyDiv w:val="1"/>
      <w:marLeft w:val="0"/>
      <w:marRight w:val="0"/>
      <w:marTop w:val="0"/>
      <w:marBottom w:val="0"/>
      <w:divBdr>
        <w:top w:val="none" w:sz="0" w:space="0" w:color="auto"/>
        <w:left w:val="none" w:sz="0" w:space="0" w:color="auto"/>
        <w:bottom w:val="none" w:sz="0" w:space="0" w:color="auto"/>
        <w:right w:val="none" w:sz="0" w:space="0" w:color="auto"/>
      </w:divBdr>
    </w:div>
    <w:div w:id="221134798">
      <w:bodyDiv w:val="1"/>
      <w:marLeft w:val="0"/>
      <w:marRight w:val="0"/>
      <w:marTop w:val="0"/>
      <w:marBottom w:val="0"/>
      <w:divBdr>
        <w:top w:val="none" w:sz="0" w:space="0" w:color="auto"/>
        <w:left w:val="none" w:sz="0" w:space="0" w:color="auto"/>
        <w:bottom w:val="none" w:sz="0" w:space="0" w:color="auto"/>
        <w:right w:val="none" w:sz="0" w:space="0" w:color="auto"/>
      </w:divBdr>
    </w:div>
    <w:div w:id="224754406">
      <w:bodyDiv w:val="1"/>
      <w:marLeft w:val="0"/>
      <w:marRight w:val="0"/>
      <w:marTop w:val="0"/>
      <w:marBottom w:val="0"/>
      <w:divBdr>
        <w:top w:val="none" w:sz="0" w:space="0" w:color="auto"/>
        <w:left w:val="none" w:sz="0" w:space="0" w:color="auto"/>
        <w:bottom w:val="none" w:sz="0" w:space="0" w:color="auto"/>
        <w:right w:val="none" w:sz="0" w:space="0" w:color="auto"/>
      </w:divBdr>
    </w:div>
    <w:div w:id="309140971">
      <w:bodyDiv w:val="1"/>
      <w:marLeft w:val="0"/>
      <w:marRight w:val="0"/>
      <w:marTop w:val="0"/>
      <w:marBottom w:val="0"/>
      <w:divBdr>
        <w:top w:val="none" w:sz="0" w:space="0" w:color="auto"/>
        <w:left w:val="none" w:sz="0" w:space="0" w:color="auto"/>
        <w:bottom w:val="none" w:sz="0" w:space="0" w:color="auto"/>
        <w:right w:val="none" w:sz="0" w:space="0" w:color="auto"/>
      </w:divBdr>
    </w:div>
    <w:div w:id="320544479">
      <w:bodyDiv w:val="1"/>
      <w:marLeft w:val="0"/>
      <w:marRight w:val="0"/>
      <w:marTop w:val="0"/>
      <w:marBottom w:val="0"/>
      <w:divBdr>
        <w:top w:val="none" w:sz="0" w:space="0" w:color="auto"/>
        <w:left w:val="none" w:sz="0" w:space="0" w:color="auto"/>
        <w:bottom w:val="none" w:sz="0" w:space="0" w:color="auto"/>
        <w:right w:val="none" w:sz="0" w:space="0" w:color="auto"/>
      </w:divBdr>
    </w:div>
    <w:div w:id="325326291">
      <w:bodyDiv w:val="1"/>
      <w:marLeft w:val="0"/>
      <w:marRight w:val="0"/>
      <w:marTop w:val="0"/>
      <w:marBottom w:val="0"/>
      <w:divBdr>
        <w:top w:val="none" w:sz="0" w:space="0" w:color="auto"/>
        <w:left w:val="none" w:sz="0" w:space="0" w:color="auto"/>
        <w:bottom w:val="none" w:sz="0" w:space="0" w:color="auto"/>
        <w:right w:val="none" w:sz="0" w:space="0" w:color="auto"/>
      </w:divBdr>
    </w:div>
    <w:div w:id="368385645">
      <w:bodyDiv w:val="1"/>
      <w:marLeft w:val="0"/>
      <w:marRight w:val="0"/>
      <w:marTop w:val="0"/>
      <w:marBottom w:val="0"/>
      <w:divBdr>
        <w:top w:val="none" w:sz="0" w:space="0" w:color="auto"/>
        <w:left w:val="none" w:sz="0" w:space="0" w:color="auto"/>
        <w:bottom w:val="none" w:sz="0" w:space="0" w:color="auto"/>
        <w:right w:val="none" w:sz="0" w:space="0" w:color="auto"/>
      </w:divBdr>
    </w:div>
    <w:div w:id="388115247">
      <w:bodyDiv w:val="1"/>
      <w:marLeft w:val="0"/>
      <w:marRight w:val="0"/>
      <w:marTop w:val="0"/>
      <w:marBottom w:val="0"/>
      <w:divBdr>
        <w:top w:val="none" w:sz="0" w:space="0" w:color="auto"/>
        <w:left w:val="none" w:sz="0" w:space="0" w:color="auto"/>
        <w:bottom w:val="none" w:sz="0" w:space="0" w:color="auto"/>
        <w:right w:val="none" w:sz="0" w:space="0" w:color="auto"/>
      </w:divBdr>
    </w:div>
    <w:div w:id="401953859">
      <w:bodyDiv w:val="1"/>
      <w:marLeft w:val="0"/>
      <w:marRight w:val="0"/>
      <w:marTop w:val="0"/>
      <w:marBottom w:val="0"/>
      <w:divBdr>
        <w:top w:val="none" w:sz="0" w:space="0" w:color="auto"/>
        <w:left w:val="none" w:sz="0" w:space="0" w:color="auto"/>
        <w:bottom w:val="none" w:sz="0" w:space="0" w:color="auto"/>
        <w:right w:val="none" w:sz="0" w:space="0" w:color="auto"/>
      </w:divBdr>
    </w:div>
    <w:div w:id="402029984">
      <w:bodyDiv w:val="1"/>
      <w:marLeft w:val="0"/>
      <w:marRight w:val="0"/>
      <w:marTop w:val="0"/>
      <w:marBottom w:val="0"/>
      <w:divBdr>
        <w:top w:val="none" w:sz="0" w:space="0" w:color="auto"/>
        <w:left w:val="none" w:sz="0" w:space="0" w:color="auto"/>
        <w:bottom w:val="none" w:sz="0" w:space="0" w:color="auto"/>
        <w:right w:val="none" w:sz="0" w:space="0" w:color="auto"/>
      </w:divBdr>
    </w:div>
    <w:div w:id="422800172">
      <w:bodyDiv w:val="1"/>
      <w:marLeft w:val="0"/>
      <w:marRight w:val="0"/>
      <w:marTop w:val="0"/>
      <w:marBottom w:val="0"/>
      <w:divBdr>
        <w:top w:val="none" w:sz="0" w:space="0" w:color="auto"/>
        <w:left w:val="none" w:sz="0" w:space="0" w:color="auto"/>
        <w:bottom w:val="none" w:sz="0" w:space="0" w:color="auto"/>
        <w:right w:val="none" w:sz="0" w:space="0" w:color="auto"/>
      </w:divBdr>
    </w:div>
    <w:div w:id="426733138">
      <w:bodyDiv w:val="1"/>
      <w:marLeft w:val="0"/>
      <w:marRight w:val="0"/>
      <w:marTop w:val="0"/>
      <w:marBottom w:val="0"/>
      <w:divBdr>
        <w:top w:val="none" w:sz="0" w:space="0" w:color="auto"/>
        <w:left w:val="none" w:sz="0" w:space="0" w:color="auto"/>
        <w:bottom w:val="none" w:sz="0" w:space="0" w:color="auto"/>
        <w:right w:val="none" w:sz="0" w:space="0" w:color="auto"/>
      </w:divBdr>
    </w:div>
    <w:div w:id="443499607">
      <w:bodyDiv w:val="1"/>
      <w:marLeft w:val="0"/>
      <w:marRight w:val="0"/>
      <w:marTop w:val="0"/>
      <w:marBottom w:val="0"/>
      <w:divBdr>
        <w:top w:val="none" w:sz="0" w:space="0" w:color="auto"/>
        <w:left w:val="none" w:sz="0" w:space="0" w:color="auto"/>
        <w:bottom w:val="none" w:sz="0" w:space="0" w:color="auto"/>
        <w:right w:val="none" w:sz="0" w:space="0" w:color="auto"/>
      </w:divBdr>
    </w:div>
    <w:div w:id="449205896">
      <w:bodyDiv w:val="1"/>
      <w:marLeft w:val="0"/>
      <w:marRight w:val="0"/>
      <w:marTop w:val="0"/>
      <w:marBottom w:val="0"/>
      <w:divBdr>
        <w:top w:val="none" w:sz="0" w:space="0" w:color="auto"/>
        <w:left w:val="none" w:sz="0" w:space="0" w:color="auto"/>
        <w:bottom w:val="none" w:sz="0" w:space="0" w:color="auto"/>
        <w:right w:val="none" w:sz="0" w:space="0" w:color="auto"/>
      </w:divBdr>
    </w:div>
    <w:div w:id="449594326">
      <w:bodyDiv w:val="1"/>
      <w:marLeft w:val="0"/>
      <w:marRight w:val="0"/>
      <w:marTop w:val="0"/>
      <w:marBottom w:val="0"/>
      <w:divBdr>
        <w:top w:val="none" w:sz="0" w:space="0" w:color="auto"/>
        <w:left w:val="none" w:sz="0" w:space="0" w:color="auto"/>
        <w:bottom w:val="none" w:sz="0" w:space="0" w:color="auto"/>
        <w:right w:val="none" w:sz="0" w:space="0" w:color="auto"/>
      </w:divBdr>
    </w:div>
    <w:div w:id="517893797">
      <w:bodyDiv w:val="1"/>
      <w:marLeft w:val="0"/>
      <w:marRight w:val="0"/>
      <w:marTop w:val="0"/>
      <w:marBottom w:val="0"/>
      <w:divBdr>
        <w:top w:val="none" w:sz="0" w:space="0" w:color="auto"/>
        <w:left w:val="none" w:sz="0" w:space="0" w:color="auto"/>
        <w:bottom w:val="none" w:sz="0" w:space="0" w:color="auto"/>
        <w:right w:val="none" w:sz="0" w:space="0" w:color="auto"/>
      </w:divBdr>
    </w:div>
    <w:div w:id="535587720">
      <w:bodyDiv w:val="1"/>
      <w:marLeft w:val="0"/>
      <w:marRight w:val="0"/>
      <w:marTop w:val="0"/>
      <w:marBottom w:val="0"/>
      <w:divBdr>
        <w:top w:val="none" w:sz="0" w:space="0" w:color="auto"/>
        <w:left w:val="none" w:sz="0" w:space="0" w:color="auto"/>
        <w:bottom w:val="none" w:sz="0" w:space="0" w:color="auto"/>
        <w:right w:val="none" w:sz="0" w:space="0" w:color="auto"/>
      </w:divBdr>
    </w:div>
    <w:div w:id="537935728">
      <w:bodyDiv w:val="1"/>
      <w:marLeft w:val="0"/>
      <w:marRight w:val="0"/>
      <w:marTop w:val="0"/>
      <w:marBottom w:val="0"/>
      <w:divBdr>
        <w:top w:val="none" w:sz="0" w:space="0" w:color="auto"/>
        <w:left w:val="none" w:sz="0" w:space="0" w:color="auto"/>
        <w:bottom w:val="none" w:sz="0" w:space="0" w:color="auto"/>
        <w:right w:val="none" w:sz="0" w:space="0" w:color="auto"/>
      </w:divBdr>
    </w:div>
    <w:div w:id="556666672">
      <w:bodyDiv w:val="1"/>
      <w:marLeft w:val="0"/>
      <w:marRight w:val="0"/>
      <w:marTop w:val="0"/>
      <w:marBottom w:val="0"/>
      <w:divBdr>
        <w:top w:val="none" w:sz="0" w:space="0" w:color="auto"/>
        <w:left w:val="none" w:sz="0" w:space="0" w:color="auto"/>
        <w:bottom w:val="none" w:sz="0" w:space="0" w:color="auto"/>
        <w:right w:val="none" w:sz="0" w:space="0" w:color="auto"/>
      </w:divBdr>
    </w:div>
    <w:div w:id="569388703">
      <w:bodyDiv w:val="1"/>
      <w:marLeft w:val="0"/>
      <w:marRight w:val="0"/>
      <w:marTop w:val="0"/>
      <w:marBottom w:val="0"/>
      <w:divBdr>
        <w:top w:val="none" w:sz="0" w:space="0" w:color="auto"/>
        <w:left w:val="none" w:sz="0" w:space="0" w:color="auto"/>
        <w:bottom w:val="none" w:sz="0" w:space="0" w:color="auto"/>
        <w:right w:val="none" w:sz="0" w:space="0" w:color="auto"/>
      </w:divBdr>
    </w:div>
    <w:div w:id="571349932">
      <w:bodyDiv w:val="1"/>
      <w:marLeft w:val="0"/>
      <w:marRight w:val="0"/>
      <w:marTop w:val="0"/>
      <w:marBottom w:val="0"/>
      <w:divBdr>
        <w:top w:val="none" w:sz="0" w:space="0" w:color="auto"/>
        <w:left w:val="none" w:sz="0" w:space="0" w:color="auto"/>
        <w:bottom w:val="none" w:sz="0" w:space="0" w:color="auto"/>
        <w:right w:val="none" w:sz="0" w:space="0" w:color="auto"/>
      </w:divBdr>
    </w:div>
    <w:div w:id="593172702">
      <w:bodyDiv w:val="1"/>
      <w:marLeft w:val="0"/>
      <w:marRight w:val="0"/>
      <w:marTop w:val="0"/>
      <w:marBottom w:val="0"/>
      <w:divBdr>
        <w:top w:val="none" w:sz="0" w:space="0" w:color="auto"/>
        <w:left w:val="none" w:sz="0" w:space="0" w:color="auto"/>
        <w:bottom w:val="none" w:sz="0" w:space="0" w:color="auto"/>
        <w:right w:val="none" w:sz="0" w:space="0" w:color="auto"/>
      </w:divBdr>
    </w:div>
    <w:div w:id="608053340">
      <w:bodyDiv w:val="1"/>
      <w:marLeft w:val="0"/>
      <w:marRight w:val="0"/>
      <w:marTop w:val="0"/>
      <w:marBottom w:val="0"/>
      <w:divBdr>
        <w:top w:val="none" w:sz="0" w:space="0" w:color="auto"/>
        <w:left w:val="none" w:sz="0" w:space="0" w:color="auto"/>
        <w:bottom w:val="none" w:sz="0" w:space="0" w:color="auto"/>
        <w:right w:val="none" w:sz="0" w:space="0" w:color="auto"/>
      </w:divBdr>
    </w:div>
    <w:div w:id="624702266">
      <w:bodyDiv w:val="1"/>
      <w:marLeft w:val="0"/>
      <w:marRight w:val="0"/>
      <w:marTop w:val="0"/>
      <w:marBottom w:val="0"/>
      <w:divBdr>
        <w:top w:val="none" w:sz="0" w:space="0" w:color="auto"/>
        <w:left w:val="none" w:sz="0" w:space="0" w:color="auto"/>
        <w:bottom w:val="none" w:sz="0" w:space="0" w:color="auto"/>
        <w:right w:val="none" w:sz="0" w:space="0" w:color="auto"/>
      </w:divBdr>
    </w:div>
    <w:div w:id="627011143">
      <w:bodyDiv w:val="1"/>
      <w:marLeft w:val="0"/>
      <w:marRight w:val="0"/>
      <w:marTop w:val="0"/>
      <w:marBottom w:val="0"/>
      <w:divBdr>
        <w:top w:val="none" w:sz="0" w:space="0" w:color="auto"/>
        <w:left w:val="none" w:sz="0" w:space="0" w:color="auto"/>
        <w:bottom w:val="none" w:sz="0" w:space="0" w:color="auto"/>
        <w:right w:val="none" w:sz="0" w:space="0" w:color="auto"/>
      </w:divBdr>
    </w:div>
    <w:div w:id="632557987">
      <w:bodyDiv w:val="1"/>
      <w:marLeft w:val="0"/>
      <w:marRight w:val="0"/>
      <w:marTop w:val="0"/>
      <w:marBottom w:val="0"/>
      <w:divBdr>
        <w:top w:val="none" w:sz="0" w:space="0" w:color="auto"/>
        <w:left w:val="none" w:sz="0" w:space="0" w:color="auto"/>
        <w:bottom w:val="none" w:sz="0" w:space="0" w:color="auto"/>
        <w:right w:val="none" w:sz="0" w:space="0" w:color="auto"/>
      </w:divBdr>
    </w:div>
    <w:div w:id="634457063">
      <w:bodyDiv w:val="1"/>
      <w:marLeft w:val="0"/>
      <w:marRight w:val="0"/>
      <w:marTop w:val="0"/>
      <w:marBottom w:val="0"/>
      <w:divBdr>
        <w:top w:val="none" w:sz="0" w:space="0" w:color="auto"/>
        <w:left w:val="none" w:sz="0" w:space="0" w:color="auto"/>
        <w:bottom w:val="none" w:sz="0" w:space="0" w:color="auto"/>
        <w:right w:val="none" w:sz="0" w:space="0" w:color="auto"/>
      </w:divBdr>
    </w:div>
    <w:div w:id="637225901">
      <w:bodyDiv w:val="1"/>
      <w:marLeft w:val="0"/>
      <w:marRight w:val="0"/>
      <w:marTop w:val="0"/>
      <w:marBottom w:val="0"/>
      <w:divBdr>
        <w:top w:val="none" w:sz="0" w:space="0" w:color="auto"/>
        <w:left w:val="none" w:sz="0" w:space="0" w:color="auto"/>
        <w:bottom w:val="none" w:sz="0" w:space="0" w:color="auto"/>
        <w:right w:val="none" w:sz="0" w:space="0" w:color="auto"/>
      </w:divBdr>
    </w:div>
    <w:div w:id="646058353">
      <w:bodyDiv w:val="1"/>
      <w:marLeft w:val="0"/>
      <w:marRight w:val="0"/>
      <w:marTop w:val="0"/>
      <w:marBottom w:val="0"/>
      <w:divBdr>
        <w:top w:val="none" w:sz="0" w:space="0" w:color="auto"/>
        <w:left w:val="none" w:sz="0" w:space="0" w:color="auto"/>
        <w:bottom w:val="none" w:sz="0" w:space="0" w:color="auto"/>
        <w:right w:val="none" w:sz="0" w:space="0" w:color="auto"/>
      </w:divBdr>
    </w:div>
    <w:div w:id="674498743">
      <w:bodyDiv w:val="1"/>
      <w:marLeft w:val="0"/>
      <w:marRight w:val="0"/>
      <w:marTop w:val="0"/>
      <w:marBottom w:val="0"/>
      <w:divBdr>
        <w:top w:val="none" w:sz="0" w:space="0" w:color="auto"/>
        <w:left w:val="none" w:sz="0" w:space="0" w:color="auto"/>
        <w:bottom w:val="none" w:sz="0" w:space="0" w:color="auto"/>
        <w:right w:val="none" w:sz="0" w:space="0" w:color="auto"/>
      </w:divBdr>
    </w:div>
    <w:div w:id="679821812">
      <w:bodyDiv w:val="1"/>
      <w:marLeft w:val="0"/>
      <w:marRight w:val="0"/>
      <w:marTop w:val="0"/>
      <w:marBottom w:val="0"/>
      <w:divBdr>
        <w:top w:val="none" w:sz="0" w:space="0" w:color="auto"/>
        <w:left w:val="none" w:sz="0" w:space="0" w:color="auto"/>
        <w:bottom w:val="none" w:sz="0" w:space="0" w:color="auto"/>
        <w:right w:val="none" w:sz="0" w:space="0" w:color="auto"/>
      </w:divBdr>
    </w:div>
    <w:div w:id="700785435">
      <w:bodyDiv w:val="1"/>
      <w:marLeft w:val="0"/>
      <w:marRight w:val="0"/>
      <w:marTop w:val="0"/>
      <w:marBottom w:val="0"/>
      <w:divBdr>
        <w:top w:val="none" w:sz="0" w:space="0" w:color="auto"/>
        <w:left w:val="none" w:sz="0" w:space="0" w:color="auto"/>
        <w:bottom w:val="none" w:sz="0" w:space="0" w:color="auto"/>
        <w:right w:val="none" w:sz="0" w:space="0" w:color="auto"/>
      </w:divBdr>
    </w:div>
    <w:div w:id="706487667">
      <w:bodyDiv w:val="1"/>
      <w:marLeft w:val="0"/>
      <w:marRight w:val="0"/>
      <w:marTop w:val="0"/>
      <w:marBottom w:val="0"/>
      <w:divBdr>
        <w:top w:val="none" w:sz="0" w:space="0" w:color="auto"/>
        <w:left w:val="none" w:sz="0" w:space="0" w:color="auto"/>
        <w:bottom w:val="none" w:sz="0" w:space="0" w:color="auto"/>
        <w:right w:val="none" w:sz="0" w:space="0" w:color="auto"/>
      </w:divBdr>
    </w:div>
    <w:div w:id="729156977">
      <w:bodyDiv w:val="1"/>
      <w:marLeft w:val="0"/>
      <w:marRight w:val="0"/>
      <w:marTop w:val="0"/>
      <w:marBottom w:val="0"/>
      <w:divBdr>
        <w:top w:val="none" w:sz="0" w:space="0" w:color="auto"/>
        <w:left w:val="none" w:sz="0" w:space="0" w:color="auto"/>
        <w:bottom w:val="none" w:sz="0" w:space="0" w:color="auto"/>
        <w:right w:val="none" w:sz="0" w:space="0" w:color="auto"/>
      </w:divBdr>
    </w:div>
    <w:div w:id="748817195">
      <w:bodyDiv w:val="1"/>
      <w:marLeft w:val="0"/>
      <w:marRight w:val="0"/>
      <w:marTop w:val="0"/>
      <w:marBottom w:val="0"/>
      <w:divBdr>
        <w:top w:val="none" w:sz="0" w:space="0" w:color="auto"/>
        <w:left w:val="none" w:sz="0" w:space="0" w:color="auto"/>
        <w:bottom w:val="none" w:sz="0" w:space="0" w:color="auto"/>
        <w:right w:val="none" w:sz="0" w:space="0" w:color="auto"/>
      </w:divBdr>
    </w:div>
    <w:div w:id="755438934">
      <w:bodyDiv w:val="1"/>
      <w:marLeft w:val="0"/>
      <w:marRight w:val="0"/>
      <w:marTop w:val="0"/>
      <w:marBottom w:val="0"/>
      <w:divBdr>
        <w:top w:val="none" w:sz="0" w:space="0" w:color="auto"/>
        <w:left w:val="none" w:sz="0" w:space="0" w:color="auto"/>
        <w:bottom w:val="none" w:sz="0" w:space="0" w:color="auto"/>
        <w:right w:val="none" w:sz="0" w:space="0" w:color="auto"/>
      </w:divBdr>
    </w:div>
    <w:div w:id="771979150">
      <w:bodyDiv w:val="1"/>
      <w:marLeft w:val="0"/>
      <w:marRight w:val="0"/>
      <w:marTop w:val="0"/>
      <w:marBottom w:val="0"/>
      <w:divBdr>
        <w:top w:val="none" w:sz="0" w:space="0" w:color="auto"/>
        <w:left w:val="none" w:sz="0" w:space="0" w:color="auto"/>
        <w:bottom w:val="none" w:sz="0" w:space="0" w:color="auto"/>
        <w:right w:val="none" w:sz="0" w:space="0" w:color="auto"/>
      </w:divBdr>
    </w:div>
    <w:div w:id="773481954">
      <w:bodyDiv w:val="1"/>
      <w:marLeft w:val="0"/>
      <w:marRight w:val="0"/>
      <w:marTop w:val="0"/>
      <w:marBottom w:val="0"/>
      <w:divBdr>
        <w:top w:val="none" w:sz="0" w:space="0" w:color="auto"/>
        <w:left w:val="none" w:sz="0" w:space="0" w:color="auto"/>
        <w:bottom w:val="none" w:sz="0" w:space="0" w:color="auto"/>
        <w:right w:val="none" w:sz="0" w:space="0" w:color="auto"/>
      </w:divBdr>
    </w:div>
    <w:div w:id="778722267">
      <w:bodyDiv w:val="1"/>
      <w:marLeft w:val="0"/>
      <w:marRight w:val="0"/>
      <w:marTop w:val="0"/>
      <w:marBottom w:val="0"/>
      <w:divBdr>
        <w:top w:val="none" w:sz="0" w:space="0" w:color="auto"/>
        <w:left w:val="none" w:sz="0" w:space="0" w:color="auto"/>
        <w:bottom w:val="none" w:sz="0" w:space="0" w:color="auto"/>
        <w:right w:val="none" w:sz="0" w:space="0" w:color="auto"/>
      </w:divBdr>
    </w:div>
    <w:div w:id="802431479">
      <w:bodyDiv w:val="1"/>
      <w:marLeft w:val="0"/>
      <w:marRight w:val="0"/>
      <w:marTop w:val="0"/>
      <w:marBottom w:val="0"/>
      <w:divBdr>
        <w:top w:val="none" w:sz="0" w:space="0" w:color="auto"/>
        <w:left w:val="none" w:sz="0" w:space="0" w:color="auto"/>
        <w:bottom w:val="none" w:sz="0" w:space="0" w:color="auto"/>
        <w:right w:val="none" w:sz="0" w:space="0" w:color="auto"/>
      </w:divBdr>
    </w:div>
    <w:div w:id="844781244">
      <w:bodyDiv w:val="1"/>
      <w:marLeft w:val="0"/>
      <w:marRight w:val="0"/>
      <w:marTop w:val="0"/>
      <w:marBottom w:val="0"/>
      <w:divBdr>
        <w:top w:val="none" w:sz="0" w:space="0" w:color="auto"/>
        <w:left w:val="none" w:sz="0" w:space="0" w:color="auto"/>
        <w:bottom w:val="none" w:sz="0" w:space="0" w:color="auto"/>
        <w:right w:val="none" w:sz="0" w:space="0" w:color="auto"/>
      </w:divBdr>
    </w:div>
    <w:div w:id="872961522">
      <w:bodyDiv w:val="1"/>
      <w:marLeft w:val="0"/>
      <w:marRight w:val="0"/>
      <w:marTop w:val="0"/>
      <w:marBottom w:val="0"/>
      <w:divBdr>
        <w:top w:val="none" w:sz="0" w:space="0" w:color="auto"/>
        <w:left w:val="none" w:sz="0" w:space="0" w:color="auto"/>
        <w:bottom w:val="none" w:sz="0" w:space="0" w:color="auto"/>
        <w:right w:val="none" w:sz="0" w:space="0" w:color="auto"/>
      </w:divBdr>
    </w:div>
    <w:div w:id="889001368">
      <w:bodyDiv w:val="1"/>
      <w:marLeft w:val="0"/>
      <w:marRight w:val="0"/>
      <w:marTop w:val="0"/>
      <w:marBottom w:val="0"/>
      <w:divBdr>
        <w:top w:val="none" w:sz="0" w:space="0" w:color="auto"/>
        <w:left w:val="none" w:sz="0" w:space="0" w:color="auto"/>
        <w:bottom w:val="none" w:sz="0" w:space="0" w:color="auto"/>
        <w:right w:val="none" w:sz="0" w:space="0" w:color="auto"/>
      </w:divBdr>
    </w:div>
    <w:div w:id="894656238">
      <w:bodyDiv w:val="1"/>
      <w:marLeft w:val="0"/>
      <w:marRight w:val="0"/>
      <w:marTop w:val="0"/>
      <w:marBottom w:val="0"/>
      <w:divBdr>
        <w:top w:val="none" w:sz="0" w:space="0" w:color="auto"/>
        <w:left w:val="none" w:sz="0" w:space="0" w:color="auto"/>
        <w:bottom w:val="none" w:sz="0" w:space="0" w:color="auto"/>
        <w:right w:val="none" w:sz="0" w:space="0" w:color="auto"/>
      </w:divBdr>
    </w:div>
    <w:div w:id="914627061">
      <w:bodyDiv w:val="1"/>
      <w:marLeft w:val="0"/>
      <w:marRight w:val="0"/>
      <w:marTop w:val="0"/>
      <w:marBottom w:val="0"/>
      <w:divBdr>
        <w:top w:val="none" w:sz="0" w:space="0" w:color="auto"/>
        <w:left w:val="none" w:sz="0" w:space="0" w:color="auto"/>
        <w:bottom w:val="none" w:sz="0" w:space="0" w:color="auto"/>
        <w:right w:val="none" w:sz="0" w:space="0" w:color="auto"/>
      </w:divBdr>
    </w:div>
    <w:div w:id="941452335">
      <w:bodyDiv w:val="1"/>
      <w:marLeft w:val="0"/>
      <w:marRight w:val="0"/>
      <w:marTop w:val="0"/>
      <w:marBottom w:val="0"/>
      <w:divBdr>
        <w:top w:val="none" w:sz="0" w:space="0" w:color="auto"/>
        <w:left w:val="none" w:sz="0" w:space="0" w:color="auto"/>
        <w:bottom w:val="none" w:sz="0" w:space="0" w:color="auto"/>
        <w:right w:val="none" w:sz="0" w:space="0" w:color="auto"/>
      </w:divBdr>
    </w:div>
    <w:div w:id="955020147">
      <w:bodyDiv w:val="1"/>
      <w:marLeft w:val="0"/>
      <w:marRight w:val="0"/>
      <w:marTop w:val="0"/>
      <w:marBottom w:val="0"/>
      <w:divBdr>
        <w:top w:val="none" w:sz="0" w:space="0" w:color="auto"/>
        <w:left w:val="none" w:sz="0" w:space="0" w:color="auto"/>
        <w:bottom w:val="none" w:sz="0" w:space="0" w:color="auto"/>
        <w:right w:val="none" w:sz="0" w:space="0" w:color="auto"/>
      </w:divBdr>
    </w:div>
    <w:div w:id="959727725">
      <w:bodyDiv w:val="1"/>
      <w:marLeft w:val="0"/>
      <w:marRight w:val="0"/>
      <w:marTop w:val="0"/>
      <w:marBottom w:val="0"/>
      <w:divBdr>
        <w:top w:val="none" w:sz="0" w:space="0" w:color="auto"/>
        <w:left w:val="none" w:sz="0" w:space="0" w:color="auto"/>
        <w:bottom w:val="none" w:sz="0" w:space="0" w:color="auto"/>
        <w:right w:val="none" w:sz="0" w:space="0" w:color="auto"/>
      </w:divBdr>
    </w:div>
    <w:div w:id="960846923">
      <w:bodyDiv w:val="1"/>
      <w:marLeft w:val="0"/>
      <w:marRight w:val="0"/>
      <w:marTop w:val="0"/>
      <w:marBottom w:val="0"/>
      <w:divBdr>
        <w:top w:val="none" w:sz="0" w:space="0" w:color="auto"/>
        <w:left w:val="none" w:sz="0" w:space="0" w:color="auto"/>
        <w:bottom w:val="none" w:sz="0" w:space="0" w:color="auto"/>
        <w:right w:val="none" w:sz="0" w:space="0" w:color="auto"/>
      </w:divBdr>
    </w:div>
    <w:div w:id="967591788">
      <w:bodyDiv w:val="1"/>
      <w:marLeft w:val="0"/>
      <w:marRight w:val="0"/>
      <w:marTop w:val="0"/>
      <w:marBottom w:val="0"/>
      <w:divBdr>
        <w:top w:val="none" w:sz="0" w:space="0" w:color="auto"/>
        <w:left w:val="none" w:sz="0" w:space="0" w:color="auto"/>
        <w:bottom w:val="none" w:sz="0" w:space="0" w:color="auto"/>
        <w:right w:val="none" w:sz="0" w:space="0" w:color="auto"/>
      </w:divBdr>
    </w:div>
    <w:div w:id="980695210">
      <w:bodyDiv w:val="1"/>
      <w:marLeft w:val="0"/>
      <w:marRight w:val="0"/>
      <w:marTop w:val="0"/>
      <w:marBottom w:val="0"/>
      <w:divBdr>
        <w:top w:val="none" w:sz="0" w:space="0" w:color="auto"/>
        <w:left w:val="none" w:sz="0" w:space="0" w:color="auto"/>
        <w:bottom w:val="none" w:sz="0" w:space="0" w:color="auto"/>
        <w:right w:val="none" w:sz="0" w:space="0" w:color="auto"/>
      </w:divBdr>
    </w:div>
    <w:div w:id="1025670217">
      <w:bodyDiv w:val="1"/>
      <w:marLeft w:val="0"/>
      <w:marRight w:val="0"/>
      <w:marTop w:val="0"/>
      <w:marBottom w:val="0"/>
      <w:divBdr>
        <w:top w:val="none" w:sz="0" w:space="0" w:color="auto"/>
        <w:left w:val="none" w:sz="0" w:space="0" w:color="auto"/>
        <w:bottom w:val="none" w:sz="0" w:space="0" w:color="auto"/>
        <w:right w:val="none" w:sz="0" w:space="0" w:color="auto"/>
      </w:divBdr>
    </w:div>
    <w:div w:id="1033925722">
      <w:bodyDiv w:val="1"/>
      <w:marLeft w:val="0"/>
      <w:marRight w:val="0"/>
      <w:marTop w:val="0"/>
      <w:marBottom w:val="0"/>
      <w:divBdr>
        <w:top w:val="none" w:sz="0" w:space="0" w:color="auto"/>
        <w:left w:val="none" w:sz="0" w:space="0" w:color="auto"/>
        <w:bottom w:val="none" w:sz="0" w:space="0" w:color="auto"/>
        <w:right w:val="none" w:sz="0" w:space="0" w:color="auto"/>
      </w:divBdr>
    </w:div>
    <w:div w:id="1039164068">
      <w:bodyDiv w:val="1"/>
      <w:marLeft w:val="0"/>
      <w:marRight w:val="0"/>
      <w:marTop w:val="0"/>
      <w:marBottom w:val="0"/>
      <w:divBdr>
        <w:top w:val="none" w:sz="0" w:space="0" w:color="auto"/>
        <w:left w:val="none" w:sz="0" w:space="0" w:color="auto"/>
        <w:bottom w:val="none" w:sz="0" w:space="0" w:color="auto"/>
        <w:right w:val="none" w:sz="0" w:space="0" w:color="auto"/>
      </w:divBdr>
    </w:div>
    <w:div w:id="1050955715">
      <w:bodyDiv w:val="1"/>
      <w:marLeft w:val="0"/>
      <w:marRight w:val="0"/>
      <w:marTop w:val="0"/>
      <w:marBottom w:val="0"/>
      <w:divBdr>
        <w:top w:val="none" w:sz="0" w:space="0" w:color="auto"/>
        <w:left w:val="none" w:sz="0" w:space="0" w:color="auto"/>
        <w:bottom w:val="none" w:sz="0" w:space="0" w:color="auto"/>
        <w:right w:val="none" w:sz="0" w:space="0" w:color="auto"/>
      </w:divBdr>
    </w:div>
    <w:div w:id="1072658676">
      <w:bodyDiv w:val="1"/>
      <w:marLeft w:val="0"/>
      <w:marRight w:val="0"/>
      <w:marTop w:val="0"/>
      <w:marBottom w:val="0"/>
      <w:divBdr>
        <w:top w:val="none" w:sz="0" w:space="0" w:color="auto"/>
        <w:left w:val="none" w:sz="0" w:space="0" w:color="auto"/>
        <w:bottom w:val="none" w:sz="0" w:space="0" w:color="auto"/>
        <w:right w:val="none" w:sz="0" w:space="0" w:color="auto"/>
      </w:divBdr>
    </w:div>
    <w:div w:id="1089497044">
      <w:bodyDiv w:val="1"/>
      <w:marLeft w:val="0"/>
      <w:marRight w:val="0"/>
      <w:marTop w:val="0"/>
      <w:marBottom w:val="0"/>
      <w:divBdr>
        <w:top w:val="none" w:sz="0" w:space="0" w:color="auto"/>
        <w:left w:val="none" w:sz="0" w:space="0" w:color="auto"/>
        <w:bottom w:val="none" w:sz="0" w:space="0" w:color="auto"/>
        <w:right w:val="none" w:sz="0" w:space="0" w:color="auto"/>
      </w:divBdr>
    </w:div>
    <w:div w:id="1095052598">
      <w:bodyDiv w:val="1"/>
      <w:marLeft w:val="0"/>
      <w:marRight w:val="0"/>
      <w:marTop w:val="0"/>
      <w:marBottom w:val="0"/>
      <w:divBdr>
        <w:top w:val="none" w:sz="0" w:space="0" w:color="auto"/>
        <w:left w:val="none" w:sz="0" w:space="0" w:color="auto"/>
        <w:bottom w:val="none" w:sz="0" w:space="0" w:color="auto"/>
        <w:right w:val="none" w:sz="0" w:space="0" w:color="auto"/>
      </w:divBdr>
    </w:div>
    <w:div w:id="1100488542">
      <w:bodyDiv w:val="1"/>
      <w:marLeft w:val="0"/>
      <w:marRight w:val="0"/>
      <w:marTop w:val="0"/>
      <w:marBottom w:val="0"/>
      <w:divBdr>
        <w:top w:val="none" w:sz="0" w:space="0" w:color="auto"/>
        <w:left w:val="none" w:sz="0" w:space="0" w:color="auto"/>
        <w:bottom w:val="none" w:sz="0" w:space="0" w:color="auto"/>
        <w:right w:val="none" w:sz="0" w:space="0" w:color="auto"/>
      </w:divBdr>
    </w:div>
    <w:div w:id="1177421869">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
    <w:div w:id="1190990903">
      <w:bodyDiv w:val="1"/>
      <w:marLeft w:val="0"/>
      <w:marRight w:val="0"/>
      <w:marTop w:val="0"/>
      <w:marBottom w:val="0"/>
      <w:divBdr>
        <w:top w:val="none" w:sz="0" w:space="0" w:color="auto"/>
        <w:left w:val="none" w:sz="0" w:space="0" w:color="auto"/>
        <w:bottom w:val="none" w:sz="0" w:space="0" w:color="auto"/>
        <w:right w:val="none" w:sz="0" w:space="0" w:color="auto"/>
      </w:divBdr>
    </w:div>
    <w:div w:id="1237007995">
      <w:bodyDiv w:val="1"/>
      <w:marLeft w:val="0"/>
      <w:marRight w:val="0"/>
      <w:marTop w:val="0"/>
      <w:marBottom w:val="0"/>
      <w:divBdr>
        <w:top w:val="none" w:sz="0" w:space="0" w:color="auto"/>
        <w:left w:val="none" w:sz="0" w:space="0" w:color="auto"/>
        <w:bottom w:val="none" w:sz="0" w:space="0" w:color="auto"/>
        <w:right w:val="none" w:sz="0" w:space="0" w:color="auto"/>
      </w:divBdr>
    </w:div>
    <w:div w:id="1241675675">
      <w:bodyDiv w:val="1"/>
      <w:marLeft w:val="0"/>
      <w:marRight w:val="0"/>
      <w:marTop w:val="0"/>
      <w:marBottom w:val="0"/>
      <w:divBdr>
        <w:top w:val="none" w:sz="0" w:space="0" w:color="auto"/>
        <w:left w:val="none" w:sz="0" w:space="0" w:color="auto"/>
        <w:bottom w:val="none" w:sz="0" w:space="0" w:color="auto"/>
        <w:right w:val="none" w:sz="0" w:space="0" w:color="auto"/>
      </w:divBdr>
    </w:div>
    <w:div w:id="1243758928">
      <w:bodyDiv w:val="1"/>
      <w:marLeft w:val="0"/>
      <w:marRight w:val="0"/>
      <w:marTop w:val="0"/>
      <w:marBottom w:val="0"/>
      <w:divBdr>
        <w:top w:val="none" w:sz="0" w:space="0" w:color="auto"/>
        <w:left w:val="none" w:sz="0" w:space="0" w:color="auto"/>
        <w:bottom w:val="none" w:sz="0" w:space="0" w:color="auto"/>
        <w:right w:val="none" w:sz="0" w:space="0" w:color="auto"/>
      </w:divBdr>
    </w:div>
    <w:div w:id="1285308283">
      <w:bodyDiv w:val="1"/>
      <w:marLeft w:val="0"/>
      <w:marRight w:val="0"/>
      <w:marTop w:val="0"/>
      <w:marBottom w:val="0"/>
      <w:divBdr>
        <w:top w:val="none" w:sz="0" w:space="0" w:color="auto"/>
        <w:left w:val="none" w:sz="0" w:space="0" w:color="auto"/>
        <w:bottom w:val="none" w:sz="0" w:space="0" w:color="auto"/>
        <w:right w:val="none" w:sz="0" w:space="0" w:color="auto"/>
      </w:divBdr>
    </w:div>
    <w:div w:id="1292518835">
      <w:bodyDiv w:val="1"/>
      <w:marLeft w:val="0"/>
      <w:marRight w:val="0"/>
      <w:marTop w:val="0"/>
      <w:marBottom w:val="0"/>
      <w:divBdr>
        <w:top w:val="none" w:sz="0" w:space="0" w:color="auto"/>
        <w:left w:val="none" w:sz="0" w:space="0" w:color="auto"/>
        <w:bottom w:val="none" w:sz="0" w:space="0" w:color="auto"/>
        <w:right w:val="none" w:sz="0" w:space="0" w:color="auto"/>
      </w:divBdr>
    </w:div>
    <w:div w:id="1328022095">
      <w:bodyDiv w:val="1"/>
      <w:marLeft w:val="0"/>
      <w:marRight w:val="0"/>
      <w:marTop w:val="0"/>
      <w:marBottom w:val="0"/>
      <w:divBdr>
        <w:top w:val="none" w:sz="0" w:space="0" w:color="auto"/>
        <w:left w:val="none" w:sz="0" w:space="0" w:color="auto"/>
        <w:bottom w:val="none" w:sz="0" w:space="0" w:color="auto"/>
        <w:right w:val="none" w:sz="0" w:space="0" w:color="auto"/>
      </w:divBdr>
    </w:div>
    <w:div w:id="1332372440">
      <w:bodyDiv w:val="1"/>
      <w:marLeft w:val="0"/>
      <w:marRight w:val="0"/>
      <w:marTop w:val="0"/>
      <w:marBottom w:val="0"/>
      <w:divBdr>
        <w:top w:val="none" w:sz="0" w:space="0" w:color="auto"/>
        <w:left w:val="none" w:sz="0" w:space="0" w:color="auto"/>
        <w:bottom w:val="none" w:sz="0" w:space="0" w:color="auto"/>
        <w:right w:val="none" w:sz="0" w:space="0" w:color="auto"/>
      </w:divBdr>
    </w:div>
    <w:div w:id="1356080147">
      <w:bodyDiv w:val="1"/>
      <w:marLeft w:val="0"/>
      <w:marRight w:val="0"/>
      <w:marTop w:val="0"/>
      <w:marBottom w:val="0"/>
      <w:divBdr>
        <w:top w:val="none" w:sz="0" w:space="0" w:color="auto"/>
        <w:left w:val="none" w:sz="0" w:space="0" w:color="auto"/>
        <w:bottom w:val="none" w:sz="0" w:space="0" w:color="auto"/>
        <w:right w:val="none" w:sz="0" w:space="0" w:color="auto"/>
      </w:divBdr>
    </w:div>
    <w:div w:id="1361934007">
      <w:bodyDiv w:val="1"/>
      <w:marLeft w:val="0"/>
      <w:marRight w:val="0"/>
      <w:marTop w:val="0"/>
      <w:marBottom w:val="0"/>
      <w:divBdr>
        <w:top w:val="none" w:sz="0" w:space="0" w:color="auto"/>
        <w:left w:val="none" w:sz="0" w:space="0" w:color="auto"/>
        <w:bottom w:val="none" w:sz="0" w:space="0" w:color="auto"/>
        <w:right w:val="none" w:sz="0" w:space="0" w:color="auto"/>
      </w:divBdr>
    </w:div>
    <w:div w:id="1389496674">
      <w:bodyDiv w:val="1"/>
      <w:marLeft w:val="0"/>
      <w:marRight w:val="0"/>
      <w:marTop w:val="0"/>
      <w:marBottom w:val="0"/>
      <w:divBdr>
        <w:top w:val="none" w:sz="0" w:space="0" w:color="auto"/>
        <w:left w:val="none" w:sz="0" w:space="0" w:color="auto"/>
        <w:bottom w:val="none" w:sz="0" w:space="0" w:color="auto"/>
        <w:right w:val="none" w:sz="0" w:space="0" w:color="auto"/>
      </w:divBdr>
    </w:div>
    <w:div w:id="1391733018">
      <w:bodyDiv w:val="1"/>
      <w:marLeft w:val="0"/>
      <w:marRight w:val="0"/>
      <w:marTop w:val="0"/>
      <w:marBottom w:val="0"/>
      <w:divBdr>
        <w:top w:val="none" w:sz="0" w:space="0" w:color="auto"/>
        <w:left w:val="none" w:sz="0" w:space="0" w:color="auto"/>
        <w:bottom w:val="none" w:sz="0" w:space="0" w:color="auto"/>
        <w:right w:val="none" w:sz="0" w:space="0" w:color="auto"/>
      </w:divBdr>
    </w:div>
    <w:div w:id="1398698388">
      <w:bodyDiv w:val="1"/>
      <w:marLeft w:val="0"/>
      <w:marRight w:val="0"/>
      <w:marTop w:val="0"/>
      <w:marBottom w:val="0"/>
      <w:divBdr>
        <w:top w:val="none" w:sz="0" w:space="0" w:color="auto"/>
        <w:left w:val="none" w:sz="0" w:space="0" w:color="auto"/>
        <w:bottom w:val="none" w:sz="0" w:space="0" w:color="auto"/>
        <w:right w:val="none" w:sz="0" w:space="0" w:color="auto"/>
      </w:divBdr>
    </w:div>
    <w:div w:id="1404062592">
      <w:bodyDiv w:val="1"/>
      <w:marLeft w:val="0"/>
      <w:marRight w:val="0"/>
      <w:marTop w:val="0"/>
      <w:marBottom w:val="0"/>
      <w:divBdr>
        <w:top w:val="none" w:sz="0" w:space="0" w:color="auto"/>
        <w:left w:val="none" w:sz="0" w:space="0" w:color="auto"/>
        <w:bottom w:val="none" w:sz="0" w:space="0" w:color="auto"/>
        <w:right w:val="none" w:sz="0" w:space="0" w:color="auto"/>
      </w:divBdr>
    </w:div>
    <w:div w:id="1435051676">
      <w:bodyDiv w:val="1"/>
      <w:marLeft w:val="0"/>
      <w:marRight w:val="0"/>
      <w:marTop w:val="0"/>
      <w:marBottom w:val="0"/>
      <w:divBdr>
        <w:top w:val="none" w:sz="0" w:space="0" w:color="auto"/>
        <w:left w:val="none" w:sz="0" w:space="0" w:color="auto"/>
        <w:bottom w:val="none" w:sz="0" w:space="0" w:color="auto"/>
        <w:right w:val="none" w:sz="0" w:space="0" w:color="auto"/>
      </w:divBdr>
    </w:div>
    <w:div w:id="1448349267">
      <w:bodyDiv w:val="1"/>
      <w:marLeft w:val="0"/>
      <w:marRight w:val="0"/>
      <w:marTop w:val="0"/>
      <w:marBottom w:val="0"/>
      <w:divBdr>
        <w:top w:val="none" w:sz="0" w:space="0" w:color="auto"/>
        <w:left w:val="none" w:sz="0" w:space="0" w:color="auto"/>
        <w:bottom w:val="none" w:sz="0" w:space="0" w:color="auto"/>
        <w:right w:val="none" w:sz="0" w:space="0" w:color="auto"/>
      </w:divBdr>
    </w:div>
    <w:div w:id="1465468962">
      <w:bodyDiv w:val="1"/>
      <w:marLeft w:val="0"/>
      <w:marRight w:val="0"/>
      <w:marTop w:val="0"/>
      <w:marBottom w:val="0"/>
      <w:divBdr>
        <w:top w:val="none" w:sz="0" w:space="0" w:color="auto"/>
        <w:left w:val="none" w:sz="0" w:space="0" w:color="auto"/>
        <w:bottom w:val="none" w:sz="0" w:space="0" w:color="auto"/>
        <w:right w:val="none" w:sz="0" w:space="0" w:color="auto"/>
      </w:divBdr>
    </w:div>
    <w:div w:id="1465656373">
      <w:bodyDiv w:val="1"/>
      <w:marLeft w:val="0"/>
      <w:marRight w:val="0"/>
      <w:marTop w:val="0"/>
      <w:marBottom w:val="0"/>
      <w:divBdr>
        <w:top w:val="none" w:sz="0" w:space="0" w:color="auto"/>
        <w:left w:val="none" w:sz="0" w:space="0" w:color="auto"/>
        <w:bottom w:val="none" w:sz="0" w:space="0" w:color="auto"/>
        <w:right w:val="none" w:sz="0" w:space="0" w:color="auto"/>
      </w:divBdr>
    </w:div>
    <w:div w:id="1515027500">
      <w:bodyDiv w:val="1"/>
      <w:marLeft w:val="0"/>
      <w:marRight w:val="0"/>
      <w:marTop w:val="0"/>
      <w:marBottom w:val="0"/>
      <w:divBdr>
        <w:top w:val="none" w:sz="0" w:space="0" w:color="auto"/>
        <w:left w:val="none" w:sz="0" w:space="0" w:color="auto"/>
        <w:bottom w:val="none" w:sz="0" w:space="0" w:color="auto"/>
        <w:right w:val="none" w:sz="0" w:space="0" w:color="auto"/>
      </w:divBdr>
    </w:div>
    <w:div w:id="1534612247">
      <w:bodyDiv w:val="1"/>
      <w:marLeft w:val="0"/>
      <w:marRight w:val="0"/>
      <w:marTop w:val="0"/>
      <w:marBottom w:val="0"/>
      <w:divBdr>
        <w:top w:val="none" w:sz="0" w:space="0" w:color="auto"/>
        <w:left w:val="none" w:sz="0" w:space="0" w:color="auto"/>
        <w:bottom w:val="none" w:sz="0" w:space="0" w:color="auto"/>
        <w:right w:val="none" w:sz="0" w:space="0" w:color="auto"/>
      </w:divBdr>
    </w:div>
    <w:div w:id="1554194834">
      <w:bodyDiv w:val="1"/>
      <w:marLeft w:val="0"/>
      <w:marRight w:val="0"/>
      <w:marTop w:val="0"/>
      <w:marBottom w:val="0"/>
      <w:divBdr>
        <w:top w:val="none" w:sz="0" w:space="0" w:color="auto"/>
        <w:left w:val="none" w:sz="0" w:space="0" w:color="auto"/>
        <w:bottom w:val="none" w:sz="0" w:space="0" w:color="auto"/>
        <w:right w:val="none" w:sz="0" w:space="0" w:color="auto"/>
      </w:divBdr>
    </w:div>
    <w:div w:id="1572352407">
      <w:bodyDiv w:val="1"/>
      <w:marLeft w:val="0"/>
      <w:marRight w:val="0"/>
      <w:marTop w:val="0"/>
      <w:marBottom w:val="0"/>
      <w:divBdr>
        <w:top w:val="none" w:sz="0" w:space="0" w:color="auto"/>
        <w:left w:val="none" w:sz="0" w:space="0" w:color="auto"/>
        <w:bottom w:val="none" w:sz="0" w:space="0" w:color="auto"/>
        <w:right w:val="none" w:sz="0" w:space="0" w:color="auto"/>
      </w:divBdr>
    </w:div>
    <w:div w:id="1573931937">
      <w:bodyDiv w:val="1"/>
      <w:marLeft w:val="0"/>
      <w:marRight w:val="0"/>
      <w:marTop w:val="0"/>
      <w:marBottom w:val="0"/>
      <w:divBdr>
        <w:top w:val="none" w:sz="0" w:space="0" w:color="auto"/>
        <w:left w:val="none" w:sz="0" w:space="0" w:color="auto"/>
        <w:bottom w:val="none" w:sz="0" w:space="0" w:color="auto"/>
        <w:right w:val="none" w:sz="0" w:space="0" w:color="auto"/>
      </w:divBdr>
    </w:div>
    <w:div w:id="1579902415">
      <w:bodyDiv w:val="1"/>
      <w:marLeft w:val="0"/>
      <w:marRight w:val="0"/>
      <w:marTop w:val="0"/>
      <w:marBottom w:val="0"/>
      <w:divBdr>
        <w:top w:val="none" w:sz="0" w:space="0" w:color="auto"/>
        <w:left w:val="none" w:sz="0" w:space="0" w:color="auto"/>
        <w:bottom w:val="none" w:sz="0" w:space="0" w:color="auto"/>
        <w:right w:val="none" w:sz="0" w:space="0" w:color="auto"/>
      </w:divBdr>
    </w:div>
    <w:div w:id="1597135793">
      <w:bodyDiv w:val="1"/>
      <w:marLeft w:val="0"/>
      <w:marRight w:val="0"/>
      <w:marTop w:val="0"/>
      <w:marBottom w:val="0"/>
      <w:divBdr>
        <w:top w:val="none" w:sz="0" w:space="0" w:color="auto"/>
        <w:left w:val="none" w:sz="0" w:space="0" w:color="auto"/>
        <w:bottom w:val="none" w:sz="0" w:space="0" w:color="auto"/>
        <w:right w:val="none" w:sz="0" w:space="0" w:color="auto"/>
      </w:divBdr>
    </w:div>
    <w:div w:id="1617103483">
      <w:bodyDiv w:val="1"/>
      <w:marLeft w:val="0"/>
      <w:marRight w:val="0"/>
      <w:marTop w:val="0"/>
      <w:marBottom w:val="0"/>
      <w:divBdr>
        <w:top w:val="none" w:sz="0" w:space="0" w:color="auto"/>
        <w:left w:val="none" w:sz="0" w:space="0" w:color="auto"/>
        <w:bottom w:val="none" w:sz="0" w:space="0" w:color="auto"/>
        <w:right w:val="none" w:sz="0" w:space="0" w:color="auto"/>
      </w:divBdr>
    </w:div>
    <w:div w:id="1658220295">
      <w:bodyDiv w:val="1"/>
      <w:marLeft w:val="0"/>
      <w:marRight w:val="0"/>
      <w:marTop w:val="0"/>
      <w:marBottom w:val="0"/>
      <w:divBdr>
        <w:top w:val="none" w:sz="0" w:space="0" w:color="auto"/>
        <w:left w:val="none" w:sz="0" w:space="0" w:color="auto"/>
        <w:bottom w:val="none" w:sz="0" w:space="0" w:color="auto"/>
        <w:right w:val="none" w:sz="0" w:space="0" w:color="auto"/>
      </w:divBdr>
    </w:div>
    <w:div w:id="1690445844">
      <w:bodyDiv w:val="1"/>
      <w:marLeft w:val="0"/>
      <w:marRight w:val="0"/>
      <w:marTop w:val="0"/>
      <w:marBottom w:val="0"/>
      <w:divBdr>
        <w:top w:val="none" w:sz="0" w:space="0" w:color="auto"/>
        <w:left w:val="none" w:sz="0" w:space="0" w:color="auto"/>
        <w:bottom w:val="none" w:sz="0" w:space="0" w:color="auto"/>
        <w:right w:val="none" w:sz="0" w:space="0" w:color="auto"/>
      </w:divBdr>
    </w:div>
    <w:div w:id="1704985182">
      <w:bodyDiv w:val="1"/>
      <w:marLeft w:val="0"/>
      <w:marRight w:val="0"/>
      <w:marTop w:val="0"/>
      <w:marBottom w:val="0"/>
      <w:divBdr>
        <w:top w:val="none" w:sz="0" w:space="0" w:color="auto"/>
        <w:left w:val="none" w:sz="0" w:space="0" w:color="auto"/>
        <w:bottom w:val="none" w:sz="0" w:space="0" w:color="auto"/>
        <w:right w:val="none" w:sz="0" w:space="0" w:color="auto"/>
      </w:divBdr>
    </w:div>
    <w:div w:id="1715230890">
      <w:bodyDiv w:val="1"/>
      <w:marLeft w:val="0"/>
      <w:marRight w:val="0"/>
      <w:marTop w:val="0"/>
      <w:marBottom w:val="0"/>
      <w:divBdr>
        <w:top w:val="none" w:sz="0" w:space="0" w:color="auto"/>
        <w:left w:val="none" w:sz="0" w:space="0" w:color="auto"/>
        <w:bottom w:val="none" w:sz="0" w:space="0" w:color="auto"/>
        <w:right w:val="none" w:sz="0" w:space="0" w:color="auto"/>
      </w:divBdr>
    </w:div>
    <w:div w:id="1723483233">
      <w:bodyDiv w:val="1"/>
      <w:marLeft w:val="0"/>
      <w:marRight w:val="0"/>
      <w:marTop w:val="0"/>
      <w:marBottom w:val="0"/>
      <w:divBdr>
        <w:top w:val="none" w:sz="0" w:space="0" w:color="auto"/>
        <w:left w:val="none" w:sz="0" w:space="0" w:color="auto"/>
        <w:bottom w:val="none" w:sz="0" w:space="0" w:color="auto"/>
        <w:right w:val="none" w:sz="0" w:space="0" w:color="auto"/>
      </w:divBdr>
    </w:div>
    <w:div w:id="1741555384">
      <w:bodyDiv w:val="1"/>
      <w:marLeft w:val="0"/>
      <w:marRight w:val="0"/>
      <w:marTop w:val="0"/>
      <w:marBottom w:val="0"/>
      <w:divBdr>
        <w:top w:val="none" w:sz="0" w:space="0" w:color="auto"/>
        <w:left w:val="none" w:sz="0" w:space="0" w:color="auto"/>
        <w:bottom w:val="none" w:sz="0" w:space="0" w:color="auto"/>
        <w:right w:val="none" w:sz="0" w:space="0" w:color="auto"/>
      </w:divBdr>
    </w:div>
    <w:div w:id="1746874221">
      <w:bodyDiv w:val="1"/>
      <w:marLeft w:val="0"/>
      <w:marRight w:val="0"/>
      <w:marTop w:val="0"/>
      <w:marBottom w:val="0"/>
      <w:divBdr>
        <w:top w:val="none" w:sz="0" w:space="0" w:color="auto"/>
        <w:left w:val="none" w:sz="0" w:space="0" w:color="auto"/>
        <w:bottom w:val="none" w:sz="0" w:space="0" w:color="auto"/>
        <w:right w:val="none" w:sz="0" w:space="0" w:color="auto"/>
      </w:divBdr>
    </w:div>
    <w:div w:id="1752042249">
      <w:bodyDiv w:val="1"/>
      <w:marLeft w:val="0"/>
      <w:marRight w:val="0"/>
      <w:marTop w:val="0"/>
      <w:marBottom w:val="0"/>
      <w:divBdr>
        <w:top w:val="none" w:sz="0" w:space="0" w:color="auto"/>
        <w:left w:val="none" w:sz="0" w:space="0" w:color="auto"/>
        <w:bottom w:val="none" w:sz="0" w:space="0" w:color="auto"/>
        <w:right w:val="none" w:sz="0" w:space="0" w:color="auto"/>
      </w:divBdr>
    </w:div>
    <w:div w:id="1756705168">
      <w:bodyDiv w:val="1"/>
      <w:marLeft w:val="0"/>
      <w:marRight w:val="0"/>
      <w:marTop w:val="0"/>
      <w:marBottom w:val="0"/>
      <w:divBdr>
        <w:top w:val="none" w:sz="0" w:space="0" w:color="auto"/>
        <w:left w:val="none" w:sz="0" w:space="0" w:color="auto"/>
        <w:bottom w:val="none" w:sz="0" w:space="0" w:color="auto"/>
        <w:right w:val="none" w:sz="0" w:space="0" w:color="auto"/>
      </w:divBdr>
    </w:div>
    <w:div w:id="1764955973">
      <w:bodyDiv w:val="1"/>
      <w:marLeft w:val="0"/>
      <w:marRight w:val="0"/>
      <w:marTop w:val="0"/>
      <w:marBottom w:val="0"/>
      <w:divBdr>
        <w:top w:val="none" w:sz="0" w:space="0" w:color="auto"/>
        <w:left w:val="none" w:sz="0" w:space="0" w:color="auto"/>
        <w:bottom w:val="none" w:sz="0" w:space="0" w:color="auto"/>
        <w:right w:val="none" w:sz="0" w:space="0" w:color="auto"/>
      </w:divBdr>
    </w:div>
    <w:div w:id="1767965731">
      <w:bodyDiv w:val="1"/>
      <w:marLeft w:val="0"/>
      <w:marRight w:val="0"/>
      <w:marTop w:val="0"/>
      <w:marBottom w:val="0"/>
      <w:divBdr>
        <w:top w:val="none" w:sz="0" w:space="0" w:color="auto"/>
        <w:left w:val="none" w:sz="0" w:space="0" w:color="auto"/>
        <w:bottom w:val="none" w:sz="0" w:space="0" w:color="auto"/>
        <w:right w:val="none" w:sz="0" w:space="0" w:color="auto"/>
      </w:divBdr>
    </w:div>
    <w:div w:id="1776517034">
      <w:bodyDiv w:val="1"/>
      <w:marLeft w:val="0"/>
      <w:marRight w:val="0"/>
      <w:marTop w:val="0"/>
      <w:marBottom w:val="0"/>
      <w:divBdr>
        <w:top w:val="none" w:sz="0" w:space="0" w:color="auto"/>
        <w:left w:val="none" w:sz="0" w:space="0" w:color="auto"/>
        <w:bottom w:val="none" w:sz="0" w:space="0" w:color="auto"/>
        <w:right w:val="none" w:sz="0" w:space="0" w:color="auto"/>
      </w:divBdr>
    </w:div>
    <w:div w:id="1778863577">
      <w:bodyDiv w:val="1"/>
      <w:marLeft w:val="0"/>
      <w:marRight w:val="0"/>
      <w:marTop w:val="0"/>
      <w:marBottom w:val="0"/>
      <w:divBdr>
        <w:top w:val="none" w:sz="0" w:space="0" w:color="auto"/>
        <w:left w:val="none" w:sz="0" w:space="0" w:color="auto"/>
        <w:bottom w:val="none" w:sz="0" w:space="0" w:color="auto"/>
        <w:right w:val="none" w:sz="0" w:space="0" w:color="auto"/>
      </w:divBdr>
    </w:div>
    <w:div w:id="1788766924">
      <w:bodyDiv w:val="1"/>
      <w:marLeft w:val="0"/>
      <w:marRight w:val="0"/>
      <w:marTop w:val="0"/>
      <w:marBottom w:val="0"/>
      <w:divBdr>
        <w:top w:val="none" w:sz="0" w:space="0" w:color="auto"/>
        <w:left w:val="none" w:sz="0" w:space="0" w:color="auto"/>
        <w:bottom w:val="none" w:sz="0" w:space="0" w:color="auto"/>
        <w:right w:val="none" w:sz="0" w:space="0" w:color="auto"/>
      </w:divBdr>
    </w:div>
    <w:div w:id="1823543044">
      <w:bodyDiv w:val="1"/>
      <w:marLeft w:val="0"/>
      <w:marRight w:val="0"/>
      <w:marTop w:val="0"/>
      <w:marBottom w:val="0"/>
      <w:divBdr>
        <w:top w:val="none" w:sz="0" w:space="0" w:color="auto"/>
        <w:left w:val="none" w:sz="0" w:space="0" w:color="auto"/>
        <w:bottom w:val="none" w:sz="0" w:space="0" w:color="auto"/>
        <w:right w:val="none" w:sz="0" w:space="0" w:color="auto"/>
      </w:divBdr>
    </w:div>
    <w:div w:id="1883129029">
      <w:bodyDiv w:val="1"/>
      <w:marLeft w:val="0"/>
      <w:marRight w:val="0"/>
      <w:marTop w:val="0"/>
      <w:marBottom w:val="0"/>
      <w:divBdr>
        <w:top w:val="none" w:sz="0" w:space="0" w:color="auto"/>
        <w:left w:val="none" w:sz="0" w:space="0" w:color="auto"/>
        <w:bottom w:val="none" w:sz="0" w:space="0" w:color="auto"/>
        <w:right w:val="none" w:sz="0" w:space="0" w:color="auto"/>
      </w:divBdr>
    </w:div>
    <w:div w:id="1905097789">
      <w:bodyDiv w:val="1"/>
      <w:marLeft w:val="0"/>
      <w:marRight w:val="0"/>
      <w:marTop w:val="0"/>
      <w:marBottom w:val="0"/>
      <w:divBdr>
        <w:top w:val="none" w:sz="0" w:space="0" w:color="auto"/>
        <w:left w:val="none" w:sz="0" w:space="0" w:color="auto"/>
        <w:bottom w:val="none" w:sz="0" w:space="0" w:color="auto"/>
        <w:right w:val="none" w:sz="0" w:space="0" w:color="auto"/>
      </w:divBdr>
    </w:div>
    <w:div w:id="1931965051">
      <w:bodyDiv w:val="1"/>
      <w:marLeft w:val="0"/>
      <w:marRight w:val="0"/>
      <w:marTop w:val="0"/>
      <w:marBottom w:val="0"/>
      <w:divBdr>
        <w:top w:val="none" w:sz="0" w:space="0" w:color="auto"/>
        <w:left w:val="none" w:sz="0" w:space="0" w:color="auto"/>
        <w:bottom w:val="none" w:sz="0" w:space="0" w:color="auto"/>
        <w:right w:val="none" w:sz="0" w:space="0" w:color="auto"/>
      </w:divBdr>
    </w:div>
    <w:div w:id="1941058564">
      <w:bodyDiv w:val="1"/>
      <w:marLeft w:val="0"/>
      <w:marRight w:val="0"/>
      <w:marTop w:val="0"/>
      <w:marBottom w:val="0"/>
      <w:divBdr>
        <w:top w:val="none" w:sz="0" w:space="0" w:color="auto"/>
        <w:left w:val="none" w:sz="0" w:space="0" w:color="auto"/>
        <w:bottom w:val="none" w:sz="0" w:space="0" w:color="auto"/>
        <w:right w:val="none" w:sz="0" w:space="0" w:color="auto"/>
      </w:divBdr>
    </w:div>
    <w:div w:id="1955941738">
      <w:bodyDiv w:val="1"/>
      <w:marLeft w:val="0"/>
      <w:marRight w:val="0"/>
      <w:marTop w:val="0"/>
      <w:marBottom w:val="0"/>
      <w:divBdr>
        <w:top w:val="none" w:sz="0" w:space="0" w:color="auto"/>
        <w:left w:val="none" w:sz="0" w:space="0" w:color="auto"/>
        <w:bottom w:val="none" w:sz="0" w:space="0" w:color="auto"/>
        <w:right w:val="none" w:sz="0" w:space="0" w:color="auto"/>
      </w:divBdr>
    </w:div>
    <w:div w:id="2020498284">
      <w:bodyDiv w:val="1"/>
      <w:marLeft w:val="0"/>
      <w:marRight w:val="0"/>
      <w:marTop w:val="0"/>
      <w:marBottom w:val="0"/>
      <w:divBdr>
        <w:top w:val="none" w:sz="0" w:space="0" w:color="auto"/>
        <w:left w:val="none" w:sz="0" w:space="0" w:color="auto"/>
        <w:bottom w:val="none" w:sz="0" w:space="0" w:color="auto"/>
        <w:right w:val="none" w:sz="0" w:space="0" w:color="auto"/>
      </w:divBdr>
    </w:div>
    <w:div w:id="2032877796">
      <w:bodyDiv w:val="1"/>
      <w:marLeft w:val="0"/>
      <w:marRight w:val="0"/>
      <w:marTop w:val="0"/>
      <w:marBottom w:val="0"/>
      <w:divBdr>
        <w:top w:val="none" w:sz="0" w:space="0" w:color="auto"/>
        <w:left w:val="none" w:sz="0" w:space="0" w:color="auto"/>
        <w:bottom w:val="none" w:sz="0" w:space="0" w:color="auto"/>
        <w:right w:val="none" w:sz="0" w:space="0" w:color="auto"/>
      </w:divBdr>
    </w:div>
    <w:div w:id="2053379302">
      <w:bodyDiv w:val="1"/>
      <w:marLeft w:val="0"/>
      <w:marRight w:val="0"/>
      <w:marTop w:val="0"/>
      <w:marBottom w:val="0"/>
      <w:divBdr>
        <w:top w:val="none" w:sz="0" w:space="0" w:color="auto"/>
        <w:left w:val="none" w:sz="0" w:space="0" w:color="auto"/>
        <w:bottom w:val="none" w:sz="0" w:space="0" w:color="auto"/>
        <w:right w:val="none" w:sz="0" w:space="0" w:color="auto"/>
      </w:divBdr>
    </w:div>
    <w:div w:id="2080639358">
      <w:bodyDiv w:val="1"/>
      <w:marLeft w:val="0"/>
      <w:marRight w:val="0"/>
      <w:marTop w:val="0"/>
      <w:marBottom w:val="0"/>
      <w:divBdr>
        <w:top w:val="none" w:sz="0" w:space="0" w:color="auto"/>
        <w:left w:val="none" w:sz="0" w:space="0" w:color="auto"/>
        <w:bottom w:val="none" w:sz="0" w:space="0" w:color="auto"/>
        <w:right w:val="none" w:sz="0" w:space="0" w:color="auto"/>
      </w:divBdr>
    </w:div>
    <w:div w:id="209257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11978</Words>
  <Characters>68281</Characters>
  <Application>Microsoft Office Word</Application>
  <DocSecurity>0</DocSecurity>
  <Lines>569</Lines>
  <Paragraphs>160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2019-12-18T13:40:00Z</cp:lastPrinted>
  <dcterms:created xsi:type="dcterms:W3CDTF">2020-02-08T07:14:00Z</dcterms:created>
  <dcterms:modified xsi:type="dcterms:W3CDTF">2020-03-25T06:11:00Z</dcterms:modified>
</cp:coreProperties>
</file>