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9252F" w14:textId="72897124" w:rsidR="002D6224" w:rsidRPr="00E664EF" w:rsidRDefault="002D6224" w:rsidP="00CF7F70">
      <w:pPr>
        <w:pStyle w:val="a4"/>
        <w:spacing w:line="360" w:lineRule="auto"/>
        <w:jc w:val="both"/>
        <w:rPr>
          <w:rFonts w:ascii="Book Antiqua" w:hAnsi="Book Antiqua" w:cs="Times New Roman"/>
          <w:bCs/>
          <w:i/>
          <w:iCs/>
        </w:rPr>
      </w:pPr>
      <w:bookmarkStart w:id="0" w:name="_GoBack"/>
      <w:r w:rsidRPr="00E664EF">
        <w:rPr>
          <w:rFonts w:ascii="Book Antiqua" w:hAnsi="Book Antiqua" w:cs="Times New Roman"/>
          <w:b/>
        </w:rPr>
        <w:t xml:space="preserve">Name of Journal: </w:t>
      </w:r>
      <w:r w:rsidRPr="00E664EF">
        <w:rPr>
          <w:rFonts w:ascii="Book Antiqua" w:hAnsi="Book Antiqua" w:cs="Times New Roman"/>
          <w:bCs/>
          <w:i/>
          <w:iCs/>
        </w:rPr>
        <w:t>World Journal of Stem Cells</w:t>
      </w:r>
    </w:p>
    <w:p w14:paraId="3D0451F1" w14:textId="1689E70C" w:rsidR="002D6224" w:rsidRPr="00E664EF" w:rsidRDefault="002D6224" w:rsidP="00CF7F70">
      <w:pPr>
        <w:pStyle w:val="a4"/>
        <w:spacing w:line="360" w:lineRule="auto"/>
        <w:jc w:val="both"/>
        <w:rPr>
          <w:rFonts w:ascii="Book Antiqua" w:hAnsi="Book Antiqua" w:cs="Times New Roman"/>
          <w:b/>
        </w:rPr>
      </w:pPr>
      <w:r w:rsidRPr="00E664EF">
        <w:rPr>
          <w:rFonts w:ascii="Book Antiqua" w:hAnsi="Book Antiqua" w:cs="Times New Roman"/>
          <w:b/>
        </w:rPr>
        <w:t>Manuscript NO:</w:t>
      </w:r>
      <w:r w:rsidR="0045656D" w:rsidRPr="00E664EF">
        <w:rPr>
          <w:rFonts w:ascii="Book Antiqua" w:hAnsi="Book Antiqua"/>
        </w:rPr>
        <w:t xml:space="preserve"> </w:t>
      </w:r>
      <w:r w:rsidR="00CF7F70" w:rsidRPr="00E664EF">
        <w:rPr>
          <w:rFonts w:ascii="Book Antiqua" w:hAnsi="Book Antiqua" w:cs="Times New Roman"/>
          <w:bCs/>
        </w:rPr>
        <w:t>53364</w:t>
      </w:r>
    </w:p>
    <w:p w14:paraId="69C86A88" w14:textId="77777777" w:rsidR="002D6224" w:rsidRPr="00E664EF" w:rsidRDefault="002D6224" w:rsidP="00CF7F70">
      <w:pPr>
        <w:pStyle w:val="a4"/>
        <w:spacing w:line="360" w:lineRule="auto"/>
        <w:jc w:val="both"/>
        <w:rPr>
          <w:rFonts w:ascii="Book Antiqua" w:hAnsi="Book Antiqua" w:cs="Times New Roman"/>
          <w:b/>
        </w:rPr>
      </w:pPr>
      <w:r w:rsidRPr="00E664EF">
        <w:rPr>
          <w:rFonts w:ascii="Book Antiqua" w:hAnsi="Book Antiqua" w:cs="Times New Roman"/>
          <w:b/>
        </w:rPr>
        <w:t xml:space="preserve">Manuscript type: </w:t>
      </w:r>
      <w:r w:rsidRPr="00E664EF">
        <w:rPr>
          <w:rFonts w:ascii="Book Antiqua" w:hAnsi="Book Antiqua" w:cs="Times New Roman"/>
          <w:bCs/>
        </w:rPr>
        <w:t>SYSTEMATIC REVIEWS</w:t>
      </w:r>
    </w:p>
    <w:p w14:paraId="48ABD765" w14:textId="77777777" w:rsidR="002D6224" w:rsidRPr="00E664EF" w:rsidRDefault="002D6224" w:rsidP="00CF7F70">
      <w:pPr>
        <w:pStyle w:val="a4"/>
        <w:spacing w:line="360" w:lineRule="auto"/>
        <w:jc w:val="both"/>
        <w:rPr>
          <w:rFonts w:ascii="Book Antiqua" w:hAnsi="Book Antiqua" w:cs="Times New Roman"/>
          <w:b/>
        </w:rPr>
      </w:pPr>
    </w:p>
    <w:p w14:paraId="03731E6E" w14:textId="0B2AE6B1" w:rsidR="002D6224" w:rsidRPr="00E664EF" w:rsidRDefault="002D6224" w:rsidP="00CF7F70">
      <w:pPr>
        <w:pStyle w:val="a4"/>
        <w:spacing w:line="360" w:lineRule="auto"/>
        <w:jc w:val="both"/>
        <w:rPr>
          <w:rFonts w:ascii="Book Antiqua" w:hAnsi="Book Antiqua" w:cs="Times New Roman"/>
          <w:b/>
        </w:rPr>
      </w:pPr>
      <w:bookmarkStart w:id="1" w:name="OLE_LINK48"/>
      <w:bookmarkStart w:id="2" w:name="OLE_LINK49"/>
      <w:r w:rsidRPr="00E664EF">
        <w:rPr>
          <w:rFonts w:ascii="Book Antiqua" w:hAnsi="Book Antiqua" w:cs="Times New Roman"/>
          <w:b/>
        </w:rPr>
        <w:t>Human</w:t>
      </w:r>
      <w:r w:rsidR="00CF7F70" w:rsidRPr="00E664EF">
        <w:rPr>
          <w:rFonts w:ascii="Book Antiqua" w:hAnsi="Book Antiqua" w:cs="Times New Roman"/>
          <w:b/>
        </w:rPr>
        <w:t xml:space="preserve"> umbilical cord derived mesenchymal stem cells in peripheral nerve regeneration</w:t>
      </w:r>
    </w:p>
    <w:bookmarkEnd w:id="1"/>
    <w:bookmarkEnd w:id="2"/>
    <w:p w14:paraId="7263022D" w14:textId="77777777" w:rsidR="002D6224" w:rsidRPr="00E664EF" w:rsidRDefault="002D6224" w:rsidP="00CF7F70">
      <w:pPr>
        <w:pStyle w:val="a4"/>
        <w:spacing w:line="360" w:lineRule="auto"/>
        <w:jc w:val="both"/>
        <w:rPr>
          <w:rFonts w:ascii="Book Antiqua" w:hAnsi="Book Antiqua" w:cs="Times New Roman"/>
          <w:b/>
          <w:bCs/>
        </w:rPr>
      </w:pPr>
    </w:p>
    <w:p w14:paraId="5B577C98" w14:textId="5F39834A" w:rsidR="002D6224" w:rsidRPr="00E664EF" w:rsidRDefault="008D6804" w:rsidP="00CF7F70">
      <w:pPr>
        <w:pStyle w:val="a4"/>
        <w:spacing w:line="360" w:lineRule="auto"/>
        <w:jc w:val="both"/>
        <w:rPr>
          <w:rFonts w:ascii="Book Antiqua" w:hAnsi="Book Antiqua" w:cs="Times New Roman"/>
        </w:rPr>
      </w:pPr>
      <w:proofErr w:type="spellStart"/>
      <w:r w:rsidRPr="00E664EF">
        <w:rPr>
          <w:rFonts w:ascii="Book Antiqua" w:hAnsi="Book Antiqua" w:cs="Times New Roman"/>
        </w:rPr>
        <w:t>Bojanic</w:t>
      </w:r>
      <w:proofErr w:type="spellEnd"/>
      <w:r w:rsidRPr="00E664EF">
        <w:rPr>
          <w:rFonts w:ascii="Book Antiqua" w:hAnsi="Book Antiqua" w:cs="Times New Roman"/>
        </w:rPr>
        <w:t xml:space="preserve"> C</w:t>
      </w:r>
      <w:r w:rsidR="002D6224" w:rsidRPr="00E664EF">
        <w:rPr>
          <w:rFonts w:ascii="Book Antiqua" w:hAnsi="Book Antiqua" w:cs="Times New Roman"/>
        </w:rPr>
        <w:t xml:space="preserve"> </w:t>
      </w:r>
      <w:r w:rsidR="002D6224" w:rsidRPr="00E664EF">
        <w:rPr>
          <w:rFonts w:ascii="Book Antiqua" w:hAnsi="Book Antiqua" w:cs="Times New Roman"/>
          <w:i/>
          <w:iCs/>
        </w:rPr>
        <w:t xml:space="preserve">et al. </w:t>
      </w:r>
      <w:r w:rsidR="002D6224" w:rsidRPr="00E664EF">
        <w:rPr>
          <w:rFonts w:ascii="Book Antiqua" w:hAnsi="Book Antiqua" w:cs="Times New Roman"/>
        </w:rPr>
        <w:t>UCMS</w:t>
      </w:r>
      <w:r w:rsidR="00AB2B51" w:rsidRPr="00E664EF">
        <w:rPr>
          <w:rFonts w:ascii="Book Antiqua" w:hAnsi="Book Antiqua" w:cs="Times New Roman"/>
        </w:rPr>
        <w:t>C</w:t>
      </w:r>
      <w:r w:rsidR="002D6224" w:rsidRPr="00E664EF">
        <w:rPr>
          <w:rFonts w:ascii="Book Antiqua" w:hAnsi="Book Antiqua" w:cs="Times New Roman"/>
        </w:rPr>
        <w:t xml:space="preserve">s in </w:t>
      </w:r>
      <w:r w:rsidR="00197C32" w:rsidRPr="00E664EF">
        <w:rPr>
          <w:rFonts w:ascii="Book Antiqua" w:hAnsi="Book Antiqua" w:cs="Times New Roman"/>
        </w:rPr>
        <w:t>nerve regeneration</w:t>
      </w:r>
    </w:p>
    <w:p w14:paraId="4653C3FC" w14:textId="77777777" w:rsidR="002D6224" w:rsidRPr="00E664EF" w:rsidRDefault="002D6224" w:rsidP="00CF7F70">
      <w:pPr>
        <w:pStyle w:val="a4"/>
        <w:spacing w:line="360" w:lineRule="auto"/>
        <w:jc w:val="both"/>
        <w:rPr>
          <w:rFonts w:ascii="Book Antiqua" w:hAnsi="Book Antiqua" w:cs="Times New Roman"/>
          <w:b/>
          <w:bCs/>
        </w:rPr>
      </w:pPr>
    </w:p>
    <w:p w14:paraId="1692828D" w14:textId="6403D9C4" w:rsidR="002D6224" w:rsidRPr="00E664EF" w:rsidRDefault="008D6804" w:rsidP="00CF7F70">
      <w:pPr>
        <w:pStyle w:val="a4"/>
        <w:spacing w:line="360" w:lineRule="auto"/>
        <w:jc w:val="both"/>
        <w:rPr>
          <w:rFonts w:ascii="Book Antiqua" w:hAnsi="Book Antiqua" w:cs="Times New Roman"/>
        </w:rPr>
      </w:pPr>
      <w:r w:rsidRPr="00E664EF">
        <w:rPr>
          <w:rFonts w:ascii="Book Antiqua" w:hAnsi="Book Antiqua" w:cs="Times New Roman"/>
        </w:rPr>
        <w:t xml:space="preserve">Christine </w:t>
      </w:r>
      <w:proofErr w:type="spellStart"/>
      <w:r w:rsidRPr="00E664EF">
        <w:rPr>
          <w:rFonts w:ascii="Book Antiqua" w:hAnsi="Book Antiqua" w:cs="Times New Roman"/>
        </w:rPr>
        <w:t>Bojanic</w:t>
      </w:r>
      <w:proofErr w:type="spellEnd"/>
      <w:r w:rsidRPr="00E664EF">
        <w:rPr>
          <w:rFonts w:ascii="Book Antiqua" w:hAnsi="Book Antiqua" w:cs="Times New Roman"/>
        </w:rPr>
        <w:t xml:space="preserve">, </w:t>
      </w:r>
      <w:r w:rsidR="002D6224" w:rsidRPr="00E664EF">
        <w:rPr>
          <w:rFonts w:ascii="Book Antiqua" w:hAnsi="Book Antiqua" w:cs="Times New Roman"/>
        </w:rPr>
        <w:t xml:space="preserve">Kendrick To, Bridget Zhang, Christopher </w:t>
      </w:r>
      <w:proofErr w:type="spellStart"/>
      <w:r w:rsidR="002D6224" w:rsidRPr="00E664EF">
        <w:rPr>
          <w:rFonts w:ascii="Book Antiqua" w:hAnsi="Book Antiqua" w:cs="Times New Roman"/>
        </w:rPr>
        <w:t>Mak</w:t>
      </w:r>
      <w:proofErr w:type="spellEnd"/>
      <w:r w:rsidR="002D6224" w:rsidRPr="00E664EF">
        <w:rPr>
          <w:rFonts w:ascii="Book Antiqua" w:hAnsi="Book Antiqua" w:cs="Times New Roman"/>
        </w:rPr>
        <w:t xml:space="preserve">, </w:t>
      </w:r>
      <w:proofErr w:type="spellStart"/>
      <w:r w:rsidR="002D6224" w:rsidRPr="00E664EF">
        <w:rPr>
          <w:rFonts w:ascii="Book Antiqua" w:hAnsi="Book Antiqua" w:cs="Times New Roman"/>
        </w:rPr>
        <w:t>Wasim</w:t>
      </w:r>
      <w:proofErr w:type="spellEnd"/>
      <w:r w:rsidR="003B3E0D" w:rsidRPr="00E664EF">
        <w:rPr>
          <w:rFonts w:ascii="Book Antiqua" w:hAnsi="Book Antiqua" w:cs="Times New Roman"/>
        </w:rPr>
        <w:t xml:space="preserve"> S</w:t>
      </w:r>
      <w:r w:rsidR="002D6224" w:rsidRPr="00E664EF">
        <w:rPr>
          <w:rFonts w:ascii="Book Antiqua" w:hAnsi="Book Antiqua" w:cs="Times New Roman"/>
        </w:rPr>
        <w:t xml:space="preserve"> Khan</w:t>
      </w:r>
    </w:p>
    <w:p w14:paraId="32E70FDC" w14:textId="15652349" w:rsidR="002D6224" w:rsidRPr="00E664EF" w:rsidRDefault="002D6224" w:rsidP="00CF7F70">
      <w:pPr>
        <w:pStyle w:val="a4"/>
        <w:spacing w:line="360" w:lineRule="auto"/>
        <w:jc w:val="both"/>
        <w:rPr>
          <w:rFonts w:ascii="Book Antiqua" w:hAnsi="Book Antiqua" w:cs="Times New Roman"/>
          <w:b/>
          <w:bCs/>
        </w:rPr>
      </w:pPr>
    </w:p>
    <w:p w14:paraId="640752E7" w14:textId="3BC06D56" w:rsidR="00CF7F70" w:rsidRPr="00E664EF" w:rsidRDefault="00CF7F70" w:rsidP="00CF7F70">
      <w:pPr>
        <w:pStyle w:val="a4"/>
        <w:spacing w:line="360" w:lineRule="auto"/>
        <w:jc w:val="both"/>
        <w:rPr>
          <w:rFonts w:ascii="Book Antiqua" w:hAnsi="Book Antiqua" w:cs="Times New Roman"/>
          <w:b/>
          <w:bCs/>
        </w:rPr>
      </w:pPr>
      <w:r w:rsidRPr="00E664EF">
        <w:rPr>
          <w:rFonts w:ascii="Book Antiqua" w:hAnsi="Book Antiqua" w:cs="Times New Roman"/>
          <w:b/>
          <w:bCs/>
        </w:rPr>
        <w:t xml:space="preserve">Christine </w:t>
      </w:r>
      <w:proofErr w:type="spellStart"/>
      <w:r w:rsidRPr="00E664EF">
        <w:rPr>
          <w:rFonts w:ascii="Book Antiqua" w:hAnsi="Book Antiqua" w:cs="Times New Roman"/>
          <w:b/>
          <w:bCs/>
        </w:rPr>
        <w:t>Bojanic</w:t>
      </w:r>
      <w:proofErr w:type="spellEnd"/>
      <w:r w:rsidRPr="00E664EF">
        <w:rPr>
          <w:rFonts w:ascii="Book Antiqua" w:hAnsi="Book Antiqua" w:cs="Times New Roman"/>
          <w:b/>
          <w:bCs/>
        </w:rPr>
        <w:t>,</w:t>
      </w:r>
      <w:r w:rsidR="003B3E0D" w:rsidRPr="00E664EF">
        <w:rPr>
          <w:rFonts w:ascii="Book Antiqua" w:hAnsi="Book Antiqua" w:cs="Times New Roman"/>
          <w:b/>
          <w:bCs/>
        </w:rPr>
        <w:t xml:space="preserve"> </w:t>
      </w:r>
      <w:r w:rsidR="003B3E0D" w:rsidRPr="00E664EF">
        <w:rPr>
          <w:rFonts w:ascii="Book Antiqua" w:hAnsi="Book Antiqua" w:cs="Times New Roman"/>
        </w:rPr>
        <w:t>Department of Plastic and Reconstructive Surgery, Cambridge University Hospitals NHS Trust</w:t>
      </w:r>
      <w:r w:rsidR="001D26DD" w:rsidRPr="00E664EF">
        <w:rPr>
          <w:rFonts w:ascii="Book Antiqua" w:hAnsi="Book Antiqua" w:cs="Times New Roman"/>
        </w:rPr>
        <w:t xml:space="preserve">, </w:t>
      </w:r>
      <w:r w:rsidR="004F39E8" w:rsidRPr="00E664EF">
        <w:rPr>
          <w:rFonts w:ascii="Book Antiqua" w:hAnsi="Book Antiqua" w:cs="Times New Roman"/>
        </w:rPr>
        <w:t>Cambridge</w:t>
      </w:r>
      <w:r w:rsidR="00E02C94" w:rsidRPr="00E664EF">
        <w:rPr>
          <w:rFonts w:ascii="Book Antiqua" w:hAnsi="Book Antiqua" w:cs="Times New Roman"/>
        </w:rPr>
        <w:t xml:space="preserve"> CB2 0QQ</w:t>
      </w:r>
      <w:r w:rsidR="004F39E8" w:rsidRPr="00E664EF">
        <w:rPr>
          <w:rFonts w:ascii="Book Antiqua" w:hAnsi="Book Antiqua" w:cs="Times New Roman"/>
        </w:rPr>
        <w:t>, United Kingdom</w:t>
      </w:r>
    </w:p>
    <w:p w14:paraId="78340A77" w14:textId="77777777" w:rsidR="00CF7F70" w:rsidRPr="00E664EF" w:rsidRDefault="00CF7F70" w:rsidP="00CF7F70">
      <w:pPr>
        <w:pStyle w:val="a4"/>
        <w:spacing w:line="360" w:lineRule="auto"/>
        <w:jc w:val="both"/>
        <w:rPr>
          <w:rFonts w:ascii="Book Antiqua" w:hAnsi="Book Antiqua" w:cs="Times New Roman"/>
          <w:b/>
          <w:bCs/>
        </w:rPr>
      </w:pPr>
    </w:p>
    <w:p w14:paraId="65582943" w14:textId="6470F289" w:rsidR="002D6224" w:rsidRPr="00E664EF" w:rsidRDefault="002D6224" w:rsidP="00CF7F70">
      <w:pPr>
        <w:pStyle w:val="a4"/>
        <w:spacing w:line="360" w:lineRule="auto"/>
        <w:jc w:val="both"/>
        <w:rPr>
          <w:rFonts w:ascii="Book Antiqua" w:hAnsi="Book Antiqua" w:cs="Times New Roman"/>
          <w:b/>
          <w:bCs/>
        </w:rPr>
      </w:pPr>
      <w:r w:rsidRPr="00E664EF">
        <w:rPr>
          <w:rFonts w:ascii="Book Antiqua" w:hAnsi="Book Antiqua" w:cs="Times New Roman"/>
          <w:b/>
          <w:bCs/>
        </w:rPr>
        <w:t xml:space="preserve">Kendrick To, Wasim </w:t>
      </w:r>
      <w:r w:rsidR="00D01FA9" w:rsidRPr="00E664EF">
        <w:rPr>
          <w:rFonts w:ascii="Book Antiqua" w:hAnsi="Book Antiqua" w:cs="Times New Roman"/>
          <w:b/>
          <w:bCs/>
        </w:rPr>
        <w:t xml:space="preserve">S </w:t>
      </w:r>
      <w:r w:rsidRPr="00E664EF">
        <w:rPr>
          <w:rFonts w:ascii="Book Antiqua" w:hAnsi="Book Antiqua" w:cs="Times New Roman"/>
          <w:b/>
          <w:bCs/>
        </w:rPr>
        <w:t xml:space="preserve">Khan, </w:t>
      </w:r>
      <w:r w:rsidRPr="00E664EF">
        <w:rPr>
          <w:rFonts w:ascii="Book Antiqua" w:hAnsi="Book Antiqua" w:cs="Times New Roman"/>
        </w:rPr>
        <w:t>Division of Trauma and Orthopaedic</w:t>
      </w:r>
      <w:r w:rsidR="004F39E8" w:rsidRPr="00E664EF">
        <w:rPr>
          <w:rFonts w:ascii="Book Antiqua" w:hAnsi="Book Antiqua" w:cs="Times New Roman"/>
        </w:rPr>
        <w:t xml:space="preserve"> Surgery,</w:t>
      </w:r>
      <w:r w:rsidRPr="00E664EF">
        <w:rPr>
          <w:rFonts w:ascii="Book Antiqua" w:hAnsi="Book Antiqua" w:cs="Times New Roman"/>
        </w:rPr>
        <w:t xml:space="preserve"> Addenbrooke's Hospital, University of Cambridge,</w:t>
      </w:r>
      <w:r w:rsidR="00E02C94" w:rsidRPr="00E664EF">
        <w:rPr>
          <w:rFonts w:ascii="Book Antiqua" w:hAnsi="Book Antiqua" w:cs="Times New Roman"/>
        </w:rPr>
        <w:t xml:space="preserve"> Cambridge CB2 0QQ</w:t>
      </w:r>
      <w:r w:rsidRPr="00E664EF">
        <w:rPr>
          <w:rFonts w:ascii="Book Antiqua" w:hAnsi="Book Antiqua" w:cs="Times New Roman"/>
        </w:rPr>
        <w:t>, United Kingdom</w:t>
      </w:r>
    </w:p>
    <w:p w14:paraId="0233CDFA" w14:textId="77777777" w:rsidR="002D6224" w:rsidRPr="00E664EF" w:rsidRDefault="002D6224" w:rsidP="00CF7F70">
      <w:pPr>
        <w:pStyle w:val="a4"/>
        <w:spacing w:line="360" w:lineRule="auto"/>
        <w:jc w:val="both"/>
        <w:rPr>
          <w:rFonts w:ascii="Book Antiqua" w:hAnsi="Book Antiqua" w:cs="Times New Roman"/>
          <w:b/>
          <w:bCs/>
        </w:rPr>
      </w:pPr>
    </w:p>
    <w:p w14:paraId="1871B31C" w14:textId="3ACB5146"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b/>
          <w:bCs/>
        </w:rPr>
        <w:t xml:space="preserve">Bridget Zhang, Christopher </w:t>
      </w:r>
      <w:proofErr w:type="spellStart"/>
      <w:r w:rsidRPr="00E664EF">
        <w:rPr>
          <w:rFonts w:ascii="Book Antiqua" w:hAnsi="Book Antiqua" w:cs="Times New Roman"/>
          <w:b/>
          <w:bCs/>
        </w:rPr>
        <w:t>Mak</w:t>
      </w:r>
      <w:proofErr w:type="spellEnd"/>
      <w:r w:rsidRPr="00E664EF">
        <w:rPr>
          <w:rFonts w:ascii="Book Antiqua" w:hAnsi="Book Antiqua" w:cs="Times New Roman"/>
          <w:b/>
          <w:bCs/>
        </w:rPr>
        <w:t xml:space="preserve">, </w:t>
      </w:r>
      <w:r w:rsidRPr="00E664EF">
        <w:rPr>
          <w:rFonts w:ascii="Book Antiqua" w:hAnsi="Book Antiqua" w:cs="Times New Roman"/>
        </w:rPr>
        <w:t>School of Clinical Medicine, University of Cambridge,</w:t>
      </w:r>
      <w:r w:rsidR="004F39E8" w:rsidRPr="00E664EF">
        <w:rPr>
          <w:rFonts w:ascii="Book Antiqua" w:hAnsi="Book Antiqua" w:cs="Times New Roman"/>
        </w:rPr>
        <w:t xml:space="preserve"> </w:t>
      </w:r>
      <w:r w:rsidR="00E02C94" w:rsidRPr="00E664EF">
        <w:rPr>
          <w:rFonts w:ascii="Book Antiqua" w:hAnsi="Book Antiqua" w:cs="Times New Roman"/>
        </w:rPr>
        <w:t>Cambridge CB2 0QQ</w:t>
      </w:r>
      <w:r w:rsidRPr="00E664EF">
        <w:rPr>
          <w:rFonts w:ascii="Book Antiqua" w:hAnsi="Book Antiqua" w:cs="Times New Roman"/>
        </w:rPr>
        <w:t>, United Kingdom</w:t>
      </w:r>
    </w:p>
    <w:p w14:paraId="3250B30A" w14:textId="77777777" w:rsidR="002D6224" w:rsidRPr="00E664EF" w:rsidRDefault="002D6224" w:rsidP="00CF7F70">
      <w:pPr>
        <w:pStyle w:val="a4"/>
        <w:spacing w:line="360" w:lineRule="auto"/>
        <w:jc w:val="both"/>
        <w:rPr>
          <w:rFonts w:ascii="Book Antiqua" w:hAnsi="Book Antiqua" w:cs="Times New Roman"/>
          <w:b/>
          <w:bCs/>
        </w:rPr>
      </w:pPr>
    </w:p>
    <w:p w14:paraId="3E67D332" w14:textId="370AF5D3" w:rsidR="005C520C"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b/>
          <w:bCs/>
        </w:rPr>
        <w:t xml:space="preserve">Author contributions: </w:t>
      </w:r>
      <w:proofErr w:type="spellStart"/>
      <w:r w:rsidR="00CF7F70" w:rsidRPr="00E664EF">
        <w:rPr>
          <w:rFonts w:ascii="Book Antiqua" w:hAnsi="Book Antiqua" w:cs="Times New Roman"/>
        </w:rPr>
        <w:t>Bojanic</w:t>
      </w:r>
      <w:proofErr w:type="spellEnd"/>
      <w:r w:rsidR="00CF7F70" w:rsidRPr="00E664EF">
        <w:rPr>
          <w:rFonts w:ascii="Book Antiqua" w:hAnsi="Book Antiqua" w:cs="Times New Roman"/>
        </w:rPr>
        <w:t xml:space="preserve"> C</w:t>
      </w:r>
      <w:r w:rsidRPr="00E664EF">
        <w:rPr>
          <w:rFonts w:ascii="Book Antiqua" w:hAnsi="Book Antiqua" w:cs="Times New Roman"/>
        </w:rPr>
        <w:t xml:space="preserve"> wrote the manuscript under the guidance of </w:t>
      </w:r>
      <w:r w:rsidR="00CF7F70" w:rsidRPr="00E664EF">
        <w:rPr>
          <w:rFonts w:ascii="Book Antiqua" w:hAnsi="Book Antiqua" w:cs="Times New Roman"/>
        </w:rPr>
        <w:t>To K; Khan W</w:t>
      </w:r>
      <w:r w:rsidR="004F39E8" w:rsidRPr="00E664EF">
        <w:rPr>
          <w:rFonts w:ascii="Book Antiqua" w:hAnsi="Book Antiqua" w:cs="Times New Roman"/>
        </w:rPr>
        <w:t>S</w:t>
      </w:r>
      <w:r w:rsidR="00E02C94" w:rsidRPr="00E664EF">
        <w:rPr>
          <w:rFonts w:ascii="Book Antiqua" w:hAnsi="Book Antiqua" w:cs="Times New Roman"/>
          <w:lang w:eastAsia="zh-CN"/>
        </w:rPr>
        <w:t>,</w:t>
      </w:r>
      <w:r w:rsidRPr="00E664EF">
        <w:rPr>
          <w:rFonts w:ascii="Book Antiqua" w:hAnsi="Book Antiqua" w:cs="Times New Roman"/>
        </w:rPr>
        <w:t xml:space="preserve"> </w:t>
      </w:r>
      <w:r w:rsidR="00CF7F70" w:rsidRPr="00E664EF">
        <w:rPr>
          <w:rFonts w:ascii="Book Antiqua" w:hAnsi="Book Antiqua" w:cs="Times New Roman"/>
        </w:rPr>
        <w:t>Zhang B</w:t>
      </w:r>
      <w:r w:rsidRPr="00E664EF">
        <w:rPr>
          <w:rFonts w:ascii="Book Antiqua" w:hAnsi="Book Antiqua" w:cs="Times New Roman"/>
        </w:rPr>
        <w:t xml:space="preserve"> and </w:t>
      </w:r>
      <w:proofErr w:type="spellStart"/>
      <w:r w:rsidR="00CF7F70" w:rsidRPr="00E664EF">
        <w:rPr>
          <w:rFonts w:ascii="Book Antiqua" w:hAnsi="Book Antiqua" w:cs="Times New Roman"/>
        </w:rPr>
        <w:t>Mak</w:t>
      </w:r>
      <w:proofErr w:type="spellEnd"/>
      <w:r w:rsidR="00CF7F70" w:rsidRPr="00E664EF">
        <w:rPr>
          <w:rFonts w:ascii="Book Antiqua" w:hAnsi="Book Antiqua" w:cs="Times New Roman"/>
        </w:rPr>
        <w:t xml:space="preserve"> C</w:t>
      </w:r>
      <w:r w:rsidRPr="00E664EF">
        <w:rPr>
          <w:rFonts w:ascii="Book Antiqua" w:hAnsi="Book Antiqua" w:cs="Times New Roman"/>
        </w:rPr>
        <w:t xml:space="preserve"> conducted risk of bias analysis; all authors reviewed, edited and approved the final manuscript.</w:t>
      </w:r>
    </w:p>
    <w:p w14:paraId="350BB632" w14:textId="77777777" w:rsidR="0096603E" w:rsidRPr="00E664EF" w:rsidRDefault="0096603E" w:rsidP="00CF7F70">
      <w:pPr>
        <w:pStyle w:val="a4"/>
        <w:spacing w:line="360" w:lineRule="auto"/>
        <w:jc w:val="both"/>
        <w:rPr>
          <w:rFonts w:ascii="Book Antiqua" w:hAnsi="Book Antiqua" w:cs="Times New Roman"/>
          <w:b/>
          <w:bCs/>
        </w:rPr>
      </w:pPr>
    </w:p>
    <w:p w14:paraId="5D7B3395" w14:textId="27FE2F4A" w:rsidR="002D6224" w:rsidRPr="00E664EF" w:rsidRDefault="002D6224" w:rsidP="00CF7F70">
      <w:pPr>
        <w:pStyle w:val="a4"/>
        <w:spacing w:line="360" w:lineRule="auto"/>
        <w:jc w:val="both"/>
        <w:rPr>
          <w:rFonts w:ascii="Book Antiqua" w:hAnsi="Book Antiqua" w:cs="Times New Roman"/>
          <w:b/>
          <w:bCs/>
        </w:rPr>
      </w:pPr>
      <w:r w:rsidRPr="00E664EF">
        <w:rPr>
          <w:rFonts w:ascii="Book Antiqua" w:hAnsi="Book Antiqua" w:cs="Times New Roman"/>
          <w:b/>
          <w:bCs/>
        </w:rPr>
        <w:t xml:space="preserve">Corresponding author: </w:t>
      </w:r>
      <w:bookmarkStart w:id="3" w:name="OLE_LINK50"/>
      <w:bookmarkStart w:id="4" w:name="OLE_LINK51"/>
      <w:r w:rsidRPr="00E664EF">
        <w:rPr>
          <w:rFonts w:ascii="Book Antiqua" w:hAnsi="Book Antiqua" w:cs="Times New Roman"/>
          <w:b/>
          <w:bCs/>
        </w:rPr>
        <w:t xml:space="preserve">Wasim </w:t>
      </w:r>
      <w:r w:rsidR="004F39E8" w:rsidRPr="00E664EF">
        <w:rPr>
          <w:rFonts w:ascii="Book Antiqua" w:hAnsi="Book Antiqua" w:cs="Times New Roman"/>
          <w:b/>
          <w:bCs/>
        </w:rPr>
        <w:t xml:space="preserve">S </w:t>
      </w:r>
      <w:r w:rsidRPr="00E664EF">
        <w:rPr>
          <w:rFonts w:ascii="Book Antiqua" w:hAnsi="Book Antiqua" w:cs="Times New Roman"/>
          <w:b/>
          <w:bCs/>
        </w:rPr>
        <w:t xml:space="preserve">Khan, </w:t>
      </w:r>
      <w:r w:rsidR="00E73A4C" w:rsidRPr="00E664EF">
        <w:rPr>
          <w:rFonts w:ascii="Book Antiqua" w:hAnsi="Book Antiqua" w:cs="Times New Roman"/>
          <w:b/>
          <w:bCs/>
        </w:rPr>
        <w:t xml:space="preserve">CCST, FRCS (Ed), FRCS (Hon), MBChB, MSc, PhD, Lecturer, Surgeon, </w:t>
      </w:r>
      <w:r w:rsidRPr="00E664EF">
        <w:rPr>
          <w:rFonts w:ascii="Book Antiqua" w:hAnsi="Book Antiqua" w:cs="Times New Roman"/>
        </w:rPr>
        <w:t>Division of Trauma and Orthopaedic</w:t>
      </w:r>
      <w:r w:rsidR="004F39E8" w:rsidRPr="00E664EF">
        <w:rPr>
          <w:rFonts w:ascii="Book Antiqua" w:hAnsi="Book Antiqua" w:cs="Times New Roman"/>
        </w:rPr>
        <w:t xml:space="preserve"> Surgery</w:t>
      </w:r>
      <w:r w:rsidRPr="00E664EF">
        <w:rPr>
          <w:rFonts w:ascii="Book Antiqua" w:hAnsi="Book Antiqua" w:cs="Times New Roman"/>
        </w:rPr>
        <w:t>,</w:t>
      </w:r>
      <w:r w:rsidR="004F39E8" w:rsidRPr="00E664EF">
        <w:rPr>
          <w:rFonts w:ascii="Book Antiqua" w:hAnsi="Book Antiqua" w:cs="Times New Roman"/>
        </w:rPr>
        <w:t xml:space="preserve"> </w:t>
      </w:r>
      <w:r w:rsidRPr="00E664EF">
        <w:rPr>
          <w:rFonts w:ascii="Book Antiqua" w:hAnsi="Book Antiqua" w:cs="Times New Roman"/>
        </w:rPr>
        <w:t xml:space="preserve">Addenbrooke's Hospital, University of Cambridge, </w:t>
      </w:r>
      <w:r w:rsidR="005E3270" w:rsidRPr="00E664EF">
        <w:rPr>
          <w:rFonts w:ascii="Book Antiqua" w:hAnsi="Book Antiqua" w:cs="Times New Roman"/>
        </w:rPr>
        <w:t xml:space="preserve">Hills Road, </w:t>
      </w:r>
      <w:r w:rsidR="00E02C94" w:rsidRPr="00E664EF">
        <w:rPr>
          <w:rFonts w:ascii="Book Antiqua" w:hAnsi="Book Antiqua" w:cs="Times New Roman"/>
        </w:rPr>
        <w:t xml:space="preserve">Cambridge CB2 </w:t>
      </w:r>
      <w:r w:rsidR="00F26ED6" w:rsidRPr="00E664EF">
        <w:rPr>
          <w:rFonts w:ascii="Book Antiqua" w:hAnsi="Book Antiqua" w:cs="Times New Roman"/>
        </w:rPr>
        <w:t>0</w:t>
      </w:r>
      <w:r w:rsidR="00E02C94" w:rsidRPr="00E664EF">
        <w:rPr>
          <w:rFonts w:ascii="Book Antiqua" w:hAnsi="Book Antiqua" w:cs="Times New Roman"/>
        </w:rPr>
        <w:t>QQ</w:t>
      </w:r>
      <w:r w:rsidRPr="00E664EF">
        <w:rPr>
          <w:rFonts w:ascii="Book Antiqua" w:hAnsi="Book Antiqua" w:cs="Times New Roman"/>
        </w:rPr>
        <w:t>, United Kingdom</w:t>
      </w:r>
      <w:r w:rsidR="00E02C94" w:rsidRPr="00E664EF">
        <w:rPr>
          <w:rFonts w:ascii="Book Antiqua" w:hAnsi="Book Antiqua" w:cs="Times New Roman"/>
        </w:rPr>
        <w:t>.</w:t>
      </w:r>
      <w:r w:rsidRPr="00E664EF">
        <w:rPr>
          <w:rFonts w:ascii="Book Antiqua" w:hAnsi="Book Antiqua" w:cs="Times New Roman"/>
        </w:rPr>
        <w:t xml:space="preserve"> </w:t>
      </w:r>
      <w:r w:rsidR="003D1216" w:rsidRPr="00E664EF">
        <w:rPr>
          <w:rFonts w:ascii="Book Antiqua" w:hAnsi="Book Antiqua" w:cs="Times New Roman"/>
        </w:rPr>
        <w:t>wasimkhan@doctors.org.uk</w:t>
      </w:r>
      <w:r w:rsidRPr="00E664EF">
        <w:rPr>
          <w:rFonts w:ascii="Book Antiqua" w:hAnsi="Book Antiqua" w:cs="Times New Roman"/>
        </w:rPr>
        <w:t xml:space="preserve"> </w:t>
      </w:r>
      <w:bookmarkEnd w:id="3"/>
      <w:bookmarkEnd w:id="4"/>
    </w:p>
    <w:p w14:paraId="5A76BE2F" w14:textId="77777777" w:rsidR="002D6224" w:rsidRPr="00E664EF" w:rsidRDefault="002D6224" w:rsidP="00CF7F70">
      <w:pPr>
        <w:pStyle w:val="a4"/>
        <w:spacing w:line="360" w:lineRule="auto"/>
        <w:jc w:val="both"/>
        <w:rPr>
          <w:rFonts w:ascii="Book Antiqua" w:hAnsi="Book Antiqua" w:cs="Times New Roman"/>
          <w:b/>
          <w:bCs/>
        </w:rPr>
      </w:pPr>
    </w:p>
    <w:p w14:paraId="4A8A7F9B" w14:textId="335DBA11" w:rsidR="002B09D0" w:rsidRPr="00E664EF" w:rsidRDefault="002B09D0" w:rsidP="002B09D0">
      <w:pPr>
        <w:snapToGrid w:val="0"/>
        <w:spacing w:after="0" w:line="360" w:lineRule="auto"/>
        <w:jc w:val="both"/>
        <w:rPr>
          <w:rFonts w:ascii="Book Antiqua" w:eastAsia="宋体" w:hAnsi="Book Antiqua" w:cs="Times New Roman"/>
          <w:b/>
          <w:sz w:val="24"/>
          <w:szCs w:val="24"/>
        </w:rPr>
      </w:pPr>
      <w:bookmarkStart w:id="5" w:name="_Hlk28872415"/>
      <w:r w:rsidRPr="00E664EF">
        <w:rPr>
          <w:rFonts w:ascii="Book Antiqua" w:eastAsia="宋体" w:hAnsi="Book Antiqua" w:cs="Times New Roman"/>
          <w:b/>
          <w:sz w:val="24"/>
          <w:szCs w:val="24"/>
        </w:rPr>
        <w:t>Received:</w:t>
      </w:r>
      <w:r w:rsidRPr="00E664EF">
        <w:rPr>
          <w:rFonts w:ascii="Book Antiqua" w:eastAsia="宋体" w:hAnsi="Book Antiqua" w:cs="Times New Roman"/>
          <w:b/>
          <w:sz w:val="24"/>
          <w:szCs w:val="24"/>
          <w:lang w:eastAsia="zh-CN"/>
        </w:rPr>
        <w:t xml:space="preserve"> </w:t>
      </w:r>
      <w:r w:rsidRPr="00E664EF">
        <w:rPr>
          <w:rFonts w:ascii="Book Antiqua" w:eastAsia="宋体" w:hAnsi="Book Antiqua" w:cs="Times New Roman"/>
          <w:sz w:val="24"/>
          <w:szCs w:val="24"/>
          <w:lang w:eastAsia="zh-CN"/>
        </w:rPr>
        <w:t>December</w:t>
      </w:r>
      <w:r w:rsidRPr="00E664EF">
        <w:rPr>
          <w:rFonts w:ascii="Book Antiqua" w:eastAsia="等线" w:hAnsi="Book Antiqua" w:cs="Times New Roman"/>
          <w:kern w:val="2"/>
          <w:sz w:val="24"/>
          <w:szCs w:val="24"/>
          <w:lang w:eastAsia="zh-CN"/>
        </w:rPr>
        <w:t xml:space="preserve"> 16</w:t>
      </w:r>
      <w:r w:rsidRPr="00E664EF">
        <w:rPr>
          <w:rFonts w:ascii="Book Antiqua" w:eastAsia="宋体" w:hAnsi="Book Antiqua" w:cs="Times New Roman"/>
          <w:sz w:val="24"/>
          <w:szCs w:val="24"/>
          <w:lang w:eastAsia="zh-CN"/>
        </w:rPr>
        <w:t>, 2019</w:t>
      </w:r>
    </w:p>
    <w:p w14:paraId="3E4E2DA2" w14:textId="3672E022" w:rsidR="002B09D0" w:rsidRPr="00E664EF" w:rsidRDefault="002B09D0" w:rsidP="002B09D0">
      <w:pPr>
        <w:snapToGrid w:val="0"/>
        <w:spacing w:after="0" w:line="360" w:lineRule="auto"/>
        <w:jc w:val="both"/>
        <w:rPr>
          <w:rFonts w:ascii="Book Antiqua" w:eastAsia="宋体" w:hAnsi="Book Antiqua" w:cs="Times New Roman"/>
          <w:b/>
          <w:sz w:val="24"/>
          <w:szCs w:val="24"/>
        </w:rPr>
      </w:pPr>
      <w:r w:rsidRPr="00E664EF">
        <w:rPr>
          <w:rFonts w:ascii="Book Antiqua" w:eastAsia="宋体" w:hAnsi="Book Antiqua" w:cs="Times New Roman"/>
          <w:b/>
          <w:sz w:val="24"/>
          <w:szCs w:val="24"/>
        </w:rPr>
        <w:t>Revised:</w:t>
      </w:r>
      <w:r w:rsidRPr="00E664EF">
        <w:rPr>
          <w:rFonts w:ascii="Book Antiqua" w:eastAsia="宋体" w:hAnsi="Book Antiqua" w:cs="Times New Roman"/>
          <w:sz w:val="24"/>
          <w:szCs w:val="24"/>
          <w:lang w:eastAsia="zh-CN"/>
        </w:rPr>
        <w:t xml:space="preserve"> </w:t>
      </w:r>
      <w:r w:rsidR="006D074F" w:rsidRPr="00E664EF">
        <w:rPr>
          <w:rFonts w:ascii="Book Antiqua" w:eastAsia="宋体" w:hAnsi="Book Antiqua" w:cs="Times New Roman"/>
          <w:sz w:val="24"/>
          <w:szCs w:val="24"/>
          <w:lang w:eastAsia="zh-CN"/>
        </w:rPr>
        <w:t>M</w:t>
      </w:r>
      <w:r w:rsidR="006D074F" w:rsidRPr="00E664EF">
        <w:rPr>
          <w:rFonts w:ascii="Book Antiqua" w:eastAsia="宋体" w:hAnsi="Book Antiqua" w:cs="Times New Roman" w:hint="eastAsia"/>
          <w:sz w:val="24"/>
          <w:szCs w:val="24"/>
          <w:lang w:eastAsia="zh-CN"/>
        </w:rPr>
        <w:t>arch</w:t>
      </w:r>
      <w:r w:rsidRPr="00E664EF">
        <w:rPr>
          <w:rFonts w:ascii="Book Antiqua" w:eastAsia="宋体" w:hAnsi="Book Antiqua" w:cs="Times New Roman"/>
          <w:sz w:val="24"/>
          <w:szCs w:val="24"/>
          <w:lang w:eastAsia="zh-CN"/>
        </w:rPr>
        <w:t xml:space="preserve"> </w:t>
      </w:r>
      <w:r w:rsidR="006D074F" w:rsidRPr="00E664EF">
        <w:rPr>
          <w:rFonts w:ascii="Book Antiqua" w:eastAsia="宋体" w:hAnsi="Book Antiqua" w:cs="Times New Roman"/>
          <w:sz w:val="24"/>
          <w:szCs w:val="24"/>
          <w:lang w:eastAsia="zh-CN"/>
        </w:rPr>
        <w:t>15</w:t>
      </w:r>
      <w:r w:rsidRPr="00E664EF">
        <w:rPr>
          <w:rFonts w:ascii="Book Antiqua" w:eastAsia="宋体" w:hAnsi="Book Antiqua" w:cs="Times New Roman"/>
          <w:sz w:val="24"/>
          <w:szCs w:val="24"/>
          <w:lang w:eastAsia="zh-CN"/>
        </w:rPr>
        <w:t>, 2020</w:t>
      </w:r>
    </w:p>
    <w:p w14:paraId="58396EE6" w14:textId="1DAC2749" w:rsidR="002B09D0" w:rsidRPr="00E87B25" w:rsidRDefault="002B09D0" w:rsidP="002B09D0">
      <w:pPr>
        <w:snapToGrid w:val="0"/>
        <w:spacing w:after="0" w:line="360" w:lineRule="auto"/>
        <w:jc w:val="both"/>
        <w:rPr>
          <w:rFonts w:ascii="Book Antiqua" w:eastAsia="宋体" w:hAnsi="Book Antiqua" w:cs="Times New Roman"/>
          <w:b/>
          <w:sz w:val="24"/>
          <w:szCs w:val="24"/>
          <w:lang w:val="en-US"/>
        </w:rPr>
      </w:pPr>
      <w:r w:rsidRPr="00E664EF">
        <w:rPr>
          <w:rFonts w:ascii="Book Antiqua" w:eastAsia="宋体" w:hAnsi="Book Antiqua" w:cs="Times New Roman"/>
          <w:b/>
          <w:sz w:val="24"/>
          <w:szCs w:val="24"/>
        </w:rPr>
        <w:t>Accepted:</w:t>
      </w:r>
      <w:r w:rsidRPr="00E664EF">
        <w:rPr>
          <w:rFonts w:ascii="Book Antiqua" w:eastAsia="宋体" w:hAnsi="Book Antiqua" w:cs="Times New Roman"/>
          <w:sz w:val="24"/>
          <w:szCs w:val="24"/>
          <w:lang w:val="el-GR"/>
        </w:rPr>
        <w:t xml:space="preserve"> </w:t>
      </w:r>
      <w:r w:rsidR="00E87B25">
        <w:rPr>
          <w:rFonts w:ascii="Book Antiqua" w:eastAsia="宋体" w:hAnsi="Book Antiqua" w:cs="Times New Roman"/>
          <w:sz w:val="24"/>
          <w:szCs w:val="24"/>
          <w:lang w:val="en-US"/>
        </w:rPr>
        <w:t>March 23, 2020</w:t>
      </w:r>
    </w:p>
    <w:p w14:paraId="186AEFDC" w14:textId="1FA0C112" w:rsidR="00611540" w:rsidRPr="00E664EF" w:rsidRDefault="002B09D0" w:rsidP="00B318A7">
      <w:pPr>
        <w:snapToGrid w:val="0"/>
        <w:spacing w:after="0" w:line="360" w:lineRule="auto"/>
        <w:jc w:val="both"/>
        <w:rPr>
          <w:rFonts w:ascii="Book Antiqua" w:hAnsi="Book Antiqua" w:cs="Times New Roman"/>
          <w:b/>
          <w:bCs/>
          <w:sz w:val="24"/>
          <w:szCs w:val="24"/>
        </w:rPr>
      </w:pPr>
      <w:r w:rsidRPr="00E664EF">
        <w:rPr>
          <w:rFonts w:ascii="Book Antiqua" w:eastAsia="宋体" w:hAnsi="Book Antiqua" w:cs="Times New Roman"/>
          <w:b/>
          <w:sz w:val="24"/>
          <w:szCs w:val="24"/>
        </w:rPr>
        <w:t xml:space="preserve">Published online: </w:t>
      </w:r>
      <w:bookmarkEnd w:id="5"/>
      <w:r w:rsidR="00B318A7" w:rsidRPr="00B318A7">
        <w:rPr>
          <w:rFonts w:ascii="Book Antiqua" w:eastAsia="宋体" w:hAnsi="Book Antiqua" w:cs="Times New Roman"/>
          <w:sz w:val="24"/>
          <w:szCs w:val="24"/>
          <w:lang w:eastAsia="zh-CN"/>
        </w:rPr>
        <w:t>April 26, 2020</w:t>
      </w:r>
      <w:r w:rsidR="00611540" w:rsidRPr="00E664EF">
        <w:rPr>
          <w:rFonts w:ascii="Book Antiqua" w:hAnsi="Book Antiqua" w:cs="Times New Roman"/>
          <w:b/>
          <w:bCs/>
          <w:sz w:val="24"/>
          <w:szCs w:val="24"/>
        </w:rPr>
        <w:br w:type="page"/>
      </w:r>
    </w:p>
    <w:p w14:paraId="77F20175" w14:textId="77777777" w:rsidR="00611540" w:rsidRPr="00E664EF" w:rsidRDefault="00611540" w:rsidP="00611540">
      <w:pPr>
        <w:adjustRightInd w:val="0"/>
        <w:snapToGrid w:val="0"/>
        <w:spacing w:after="0" w:line="360" w:lineRule="auto"/>
        <w:jc w:val="both"/>
        <w:rPr>
          <w:rFonts w:ascii="Book Antiqua" w:eastAsia="宋体" w:hAnsi="Book Antiqua" w:cs="Calibri"/>
          <w:b/>
          <w:sz w:val="24"/>
          <w:szCs w:val="24"/>
          <w:lang w:val="en-US"/>
        </w:rPr>
      </w:pPr>
      <w:bookmarkStart w:id="6" w:name="_Hlk28872520"/>
      <w:r w:rsidRPr="00E664EF">
        <w:rPr>
          <w:rFonts w:ascii="Book Antiqua" w:eastAsia="宋体" w:hAnsi="Book Antiqua" w:cs="Calibri"/>
          <w:b/>
          <w:sz w:val="24"/>
          <w:szCs w:val="24"/>
          <w:lang w:val="en-US"/>
        </w:rPr>
        <w:lastRenderedPageBreak/>
        <w:t>Abstract</w:t>
      </w:r>
    </w:p>
    <w:p w14:paraId="1A2EDF31" w14:textId="77777777" w:rsidR="00611540" w:rsidRPr="00E664EF" w:rsidRDefault="00611540" w:rsidP="00611540">
      <w:pPr>
        <w:adjustRightInd w:val="0"/>
        <w:snapToGrid w:val="0"/>
        <w:spacing w:after="0" w:line="360" w:lineRule="auto"/>
        <w:jc w:val="both"/>
        <w:rPr>
          <w:rFonts w:ascii="Book Antiqua" w:eastAsia="宋体" w:hAnsi="Book Antiqua" w:cs="Calibri"/>
          <w:sz w:val="24"/>
          <w:szCs w:val="24"/>
          <w:lang w:val="en-US" w:eastAsia="zh-CN"/>
        </w:rPr>
      </w:pPr>
      <w:r w:rsidRPr="00E664EF">
        <w:rPr>
          <w:rFonts w:ascii="Book Antiqua" w:eastAsia="宋体" w:hAnsi="Book Antiqua" w:cs="Calibri"/>
          <w:sz w:val="24"/>
          <w:szCs w:val="24"/>
          <w:lang w:val="en-US"/>
        </w:rPr>
        <w:t>BACKGROUND</w:t>
      </w:r>
    </w:p>
    <w:bookmarkEnd w:id="6"/>
    <w:p w14:paraId="2C0DA34B" w14:textId="02544B83"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Peripheral nerve injury can occur as a result of trauma or disease and carries significant morbidity including sensory and motor loss. The body has limited ability for nerve regeneration and functional recovery. Left untreated, nerve lesions can cause lifelong disability. Traditional treatment options such as neurorrhaphy and neurolysis have high failure rates. Surgical </w:t>
      </w:r>
      <w:proofErr w:type="gramStart"/>
      <w:r w:rsidRPr="00E664EF">
        <w:rPr>
          <w:rFonts w:ascii="Book Antiqua" w:hAnsi="Book Antiqua" w:cs="Times New Roman"/>
        </w:rPr>
        <w:t xml:space="preserve">reconstruction with autograft </w:t>
      </w:r>
      <w:r w:rsidR="005054E5" w:rsidRPr="00E664EF">
        <w:rPr>
          <w:rFonts w:ascii="Book Antiqua" w:hAnsi="Book Antiqua" w:cs="Times New Roman"/>
        </w:rPr>
        <w:t>carries</w:t>
      </w:r>
      <w:r w:rsidRPr="00E664EF">
        <w:rPr>
          <w:rFonts w:ascii="Book Antiqua" w:hAnsi="Book Antiqua" w:cs="Times New Roman"/>
        </w:rPr>
        <w:t xml:space="preserve"> donor site morbidity and often provide</w:t>
      </w:r>
      <w:proofErr w:type="gramEnd"/>
      <w:r w:rsidRPr="00E664EF">
        <w:rPr>
          <w:rFonts w:ascii="Book Antiqua" w:hAnsi="Book Antiqua" w:cs="Times New Roman"/>
        </w:rPr>
        <w:t xml:space="preserve"> suboptimal results. Mesenchymal </w:t>
      </w:r>
      <w:r w:rsidR="005960CC" w:rsidRPr="00E664EF">
        <w:rPr>
          <w:rFonts w:ascii="Book Antiqua" w:hAnsi="Book Antiqua" w:cs="Times New Roman"/>
        </w:rPr>
        <w:t>stem cells (MSCs)</w:t>
      </w:r>
      <w:r w:rsidR="007B6D07" w:rsidRPr="00E664EF">
        <w:rPr>
          <w:rFonts w:ascii="Book Antiqua" w:hAnsi="Book Antiqua" w:cs="Times New Roman"/>
        </w:rPr>
        <w:t xml:space="preserve"> are known to have promising regenerative potential</w:t>
      </w:r>
      <w:r w:rsidR="00A8479E" w:rsidRPr="00E664EF">
        <w:rPr>
          <w:rFonts w:ascii="Book Antiqua" w:hAnsi="Book Antiqua" w:cs="Times New Roman"/>
        </w:rPr>
        <w:t xml:space="preserve"> and</w:t>
      </w:r>
      <w:r w:rsidRPr="00E664EF">
        <w:rPr>
          <w:rFonts w:ascii="Book Antiqua" w:hAnsi="Book Antiqua" w:cs="Times New Roman"/>
        </w:rPr>
        <w:t xml:space="preserve"> ha</w:t>
      </w:r>
      <w:r w:rsidR="00A8479E" w:rsidRPr="00E664EF">
        <w:rPr>
          <w:rFonts w:ascii="Book Antiqua" w:hAnsi="Book Antiqua" w:cs="Times New Roman"/>
        </w:rPr>
        <w:t>ve</w:t>
      </w:r>
      <w:r w:rsidRPr="00E664EF">
        <w:rPr>
          <w:rFonts w:ascii="Book Antiqua" w:hAnsi="Book Antiqua" w:cs="Times New Roman"/>
        </w:rPr>
        <w:t xml:space="preserve"> gained attention as a treatment option</w:t>
      </w:r>
      <w:r w:rsidR="00A8479E" w:rsidRPr="00E664EF">
        <w:rPr>
          <w:rFonts w:ascii="Book Antiqua" w:hAnsi="Book Antiqua" w:cs="Times New Roman"/>
        </w:rPr>
        <w:t xml:space="preserve"> for nerve lesions</w:t>
      </w:r>
      <w:r w:rsidRPr="00E664EF">
        <w:rPr>
          <w:rFonts w:ascii="Book Antiqua" w:hAnsi="Book Antiqua" w:cs="Times New Roman"/>
        </w:rPr>
        <w:t>. It is however, unclear whether it can be effectively used for nerve regeneration.</w:t>
      </w:r>
    </w:p>
    <w:p w14:paraId="712E7A35" w14:textId="77777777" w:rsidR="005960CC" w:rsidRPr="00E664EF" w:rsidRDefault="005960CC" w:rsidP="00CF7F70">
      <w:pPr>
        <w:pStyle w:val="a4"/>
        <w:spacing w:line="360" w:lineRule="auto"/>
        <w:jc w:val="both"/>
        <w:rPr>
          <w:rFonts w:ascii="Book Antiqua" w:hAnsi="Book Antiqua" w:cs="Times New Roman"/>
        </w:rPr>
      </w:pPr>
    </w:p>
    <w:p w14:paraId="25044C23" w14:textId="77777777" w:rsidR="00611540" w:rsidRPr="00E664EF" w:rsidRDefault="00611540" w:rsidP="00611540">
      <w:pPr>
        <w:adjustRightInd w:val="0"/>
        <w:snapToGrid w:val="0"/>
        <w:spacing w:after="0" w:line="360" w:lineRule="auto"/>
        <w:jc w:val="both"/>
        <w:rPr>
          <w:rFonts w:ascii="Book Antiqua" w:eastAsia="宋体" w:hAnsi="Book Antiqua" w:cs="Times New Roman"/>
          <w:sz w:val="24"/>
          <w:szCs w:val="24"/>
          <w:lang w:val="en-US"/>
        </w:rPr>
      </w:pPr>
      <w:bookmarkStart w:id="7" w:name="_Hlk29286169"/>
      <w:r w:rsidRPr="00E664EF">
        <w:rPr>
          <w:rFonts w:ascii="Book Antiqua" w:eastAsia="宋体" w:hAnsi="Book Antiqua" w:cs="Times New Roman"/>
          <w:sz w:val="24"/>
          <w:szCs w:val="24"/>
          <w:lang w:val="en-US"/>
        </w:rPr>
        <w:t>AIM</w:t>
      </w:r>
    </w:p>
    <w:bookmarkEnd w:id="7"/>
    <w:p w14:paraId="223E3D87" w14:textId="1E2B468E"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To evaluate the evidence for the use of human </w:t>
      </w:r>
      <w:r w:rsidR="005054E5" w:rsidRPr="00E664EF">
        <w:rPr>
          <w:rFonts w:ascii="Book Antiqua" w:hAnsi="Book Antiqua" w:cs="Times New Roman"/>
        </w:rPr>
        <w:t xml:space="preserve">umbilical cord derived </w:t>
      </w:r>
      <w:r w:rsidR="005960CC" w:rsidRPr="00E664EF">
        <w:rPr>
          <w:rFonts w:ascii="Book Antiqua" w:hAnsi="Book Antiqua" w:cs="Times New Roman"/>
        </w:rPr>
        <w:t>MSCs</w:t>
      </w:r>
      <w:r w:rsidRPr="00E664EF">
        <w:rPr>
          <w:rFonts w:ascii="Book Antiqua" w:hAnsi="Book Antiqua" w:cs="Times New Roman"/>
        </w:rPr>
        <w:t xml:space="preserve"> (UCMSCs) in peripheral nerve regeneration. </w:t>
      </w:r>
    </w:p>
    <w:p w14:paraId="0598EF7B" w14:textId="77777777" w:rsidR="005054E5" w:rsidRPr="00E664EF" w:rsidRDefault="005054E5" w:rsidP="00CF7F70">
      <w:pPr>
        <w:pStyle w:val="a4"/>
        <w:spacing w:line="360" w:lineRule="auto"/>
        <w:jc w:val="both"/>
        <w:rPr>
          <w:rFonts w:ascii="Book Antiqua" w:hAnsi="Book Antiqua" w:cs="Times New Roman"/>
        </w:rPr>
      </w:pPr>
    </w:p>
    <w:p w14:paraId="60E0544F" w14:textId="77777777" w:rsidR="00611540" w:rsidRPr="00E664EF" w:rsidRDefault="00611540" w:rsidP="00611540">
      <w:pPr>
        <w:adjustRightInd w:val="0"/>
        <w:snapToGrid w:val="0"/>
        <w:spacing w:after="0" w:line="360" w:lineRule="auto"/>
        <w:jc w:val="both"/>
        <w:rPr>
          <w:rFonts w:ascii="Book Antiqua" w:eastAsia="宋体" w:hAnsi="Book Antiqua" w:cs="Times New Roman"/>
          <w:sz w:val="24"/>
          <w:szCs w:val="24"/>
          <w:lang w:val="en-US"/>
        </w:rPr>
      </w:pPr>
      <w:bookmarkStart w:id="8" w:name="_Hlk29286181"/>
      <w:r w:rsidRPr="00E664EF">
        <w:rPr>
          <w:rFonts w:ascii="Book Antiqua" w:eastAsia="宋体" w:hAnsi="Book Antiqua" w:cs="Times New Roman"/>
          <w:sz w:val="24"/>
          <w:szCs w:val="24"/>
          <w:lang w:val="en-US"/>
        </w:rPr>
        <w:t>METHODS</w:t>
      </w:r>
    </w:p>
    <w:bookmarkEnd w:id="8"/>
    <w:p w14:paraId="48CB303F" w14:textId="7441FAE0"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We carried out a systematic literature review in accordance with the PRISMA protocol. A literature search was performed from conception to September 2019 using PubMed, </w:t>
      </w:r>
      <w:r w:rsidR="005960CC" w:rsidRPr="00E664EF">
        <w:rPr>
          <w:rFonts w:ascii="Book Antiqua" w:hAnsi="Book Antiqua" w:cs="Times New Roman"/>
        </w:rPr>
        <w:t xml:space="preserve">EMBASE </w:t>
      </w:r>
      <w:r w:rsidRPr="00E664EF">
        <w:rPr>
          <w:rFonts w:ascii="Book Antiqua" w:hAnsi="Book Antiqua" w:cs="Times New Roman"/>
        </w:rPr>
        <w:t xml:space="preserve">and Web of Science. The results of eligible studies were appraised. A risk of bias analysis was carried out using Cochrane’s </w:t>
      </w:r>
      <w:proofErr w:type="spellStart"/>
      <w:r w:rsidRPr="00E664EF">
        <w:rPr>
          <w:rFonts w:ascii="Book Antiqua" w:hAnsi="Book Antiqua" w:cs="Times New Roman"/>
        </w:rPr>
        <w:t>RoB</w:t>
      </w:r>
      <w:proofErr w:type="spellEnd"/>
      <w:r w:rsidRPr="00E664EF">
        <w:rPr>
          <w:rFonts w:ascii="Book Antiqua" w:hAnsi="Book Antiqua" w:cs="Times New Roman"/>
        </w:rPr>
        <w:t xml:space="preserve"> 2.0 tool. </w:t>
      </w:r>
    </w:p>
    <w:p w14:paraId="3606B050" w14:textId="77777777" w:rsidR="002D6224" w:rsidRPr="00E664EF" w:rsidRDefault="002D6224" w:rsidP="00CF7F70">
      <w:pPr>
        <w:pStyle w:val="a4"/>
        <w:spacing w:line="360" w:lineRule="auto"/>
        <w:jc w:val="both"/>
        <w:rPr>
          <w:rFonts w:ascii="Book Antiqua" w:hAnsi="Book Antiqua" w:cs="Times New Roman"/>
        </w:rPr>
      </w:pPr>
    </w:p>
    <w:p w14:paraId="55F460C9" w14:textId="77777777" w:rsidR="00611540" w:rsidRPr="00E664EF" w:rsidRDefault="00611540" w:rsidP="00611540">
      <w:pPr>
        <w:adjustRightInd w:val="0"/>
        <w:snapToGrid w:val="0"/>
        <w:spacing w:after="0" w:line="360" w:lineRule="auto"/>
        <w:jc w:val="both"/>
        <w:rPr>
          <w:rFonts w:ascii="Book Antiqua" w:eastAsia="宋体" w:hAnsi="Book Antiqua" w:cs="Times New Roman"/>
          <w:sz w:val="24"/>
          <w:szCs w:val="24"/>
          <w:lang w:val="en-US"/>
        </w:rPr>
      </w:pPr>
      <w:bookmarkStart w:id="9" w:name="_Hlk29286194"/>
      <w:r w:rsidRPr="00E664EF">
        <w:rPr>
          <w:rFonts w:ascii="Book Antiqua" w:eastAsia="宋体" w:hAnsi="Book Antiqua" w:cs="Times New Roman"/>
          <w:sz w:val="24"/>
          <w:szCs w:val="24"/>
          <w:lang w:val="en-US"/>
        </w:rPr>
        <w:t>RESULTS</w:t>
      </w:r>
    </w:p>
    <w:bookmarkEnd w:id="9"/>
    <w:p w14:paraId="4B82FC1C" w14:textId="0B7BC201"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Fourteen studies were included in this review. A total of 279 subjects</w:t>
      </w:r>
      <w:r w:rsidR="000C647A" w:rsidRPr="00E664EF">
        <w:rPr>
          <w:rFonts w:ascii="Book Antiqua" w:hAnsi="Book Antiqua" w:cs="Times New Roman"/>
        </w:rPr>
        <w:t>, including both human and animal</w:t>
      </w:r>
      <w:r w:rsidRPr="00E664EF">
        <w:rPr>
          <w:rFonts w:ascii="Book Antiqua" w:hAnsi="Book Antiqua" w:cs="Times New Roman"/>
        </w:rPr>
        <w:t xml:space="preserve"> were treated with UCMSCs. </w:t>
      </w:r>
      <w:r w:rsidR="00A772B5" w:rsidRPr="00E664EF">
        <w:rPr>
          <w:rFonts w:ascii="Book Antiqua" w:hAnsi="Book Antiqua" w:cs="Times New Roman"/>
        </w:rPr>
        <w:t>Four</w:t>
      </w:r>
      <w:r w:rsidRPr="00E664EF">
        <w:rPr>
          <w:rFonts w:ascii="Book Antiqua" w:hAnsi="Book Antiqua" w:cs="Times New Roman"/>
        </w:rPr>
        <w:t xml:space="preserve"> studies obtained UCMSCs from a third-party source and the remainder were harvested </w:t>
      </w:r>
      <w:r w:rsidR="005C520C" w:rsidRPr="00E664EF">
        <w:rPr>
          <w:rFonts w:ascii="Book Antiqua" w:hAnsi="Book Antiqua" w:cs="Times New Roman"/>
        </w:rPr>
        <w:t>by the investigators</w:t>
      </w:r>
      <w:r w:rsidRPr="00E664EF">
        <w:rPr>
          <w:rFonts w:ascii="Book Antiqua" w:hAnsi="Book Antiqua" w:cs="Times New Roman"/>
        </w:rPr>
        <w:t xml:space="preserve">. Out of the 14 studies, </w:t>
      </w:r>
      <w:r w:rsidR="005C520C" w:rsidRPr="00E664EF">
        <w:rPr>
          <w:rFonts w:ascii="Book Antiqua" w:hAnsi="Book Antiqua" w:cs="Times New Roman"/>
        </w:rPr>
        <w:t>thirteen</w:t>
      </w:r>
      <w:r w:rsidRPr="00E664EF">
        <w:rPr>
          <w:rFonts w:ascii="Book Antiqua" w:hAnsi="Book Antiqua" w:cs="Times New Roman"/>
        </w:rPr>
        <w:t xml:space="preserve"> </w:t>
      </w:r>
      <w:r w:rsidR="00B47151" w:rsidRPr="00E664EF">
        <w:rPr>
          <w:rFonts w:ascii="Book Antiqua" w:hAnsi="Book Antiqua" w:cs="Times New Roman"/>
        </w:rPr>
        <w:t>conducted</w:t>
      </w:r>
      <w:r w:rsidRPr="00E664EF">
        <w:rPr>
          <w:rFonts w:ascii="Book Antiqua" w:hAnsi="Book Antiqua" w:cs="Times New Roman"/>
        </w:rPr>
        <w:t xml:space="preserve"> </w:t>
      </w:r>
      <w:proofErr w:type="spellStart"/>
      <w:r w:rsidRPr="00E664EF">
        <w:rPr>
          <w:rFonts w:ascii="Book Antiqua" w:hAnsi="Book Antiqua" w:cs="Times New Roman"/>
        </w:rPr>
        <w:t>xenogenic</w:t>
      </w:r>
      <w:proofErr w:type="spellEnd"/>
      <w:r w:rsidRPr="00E664EF">
        <w:rPr>
          <w:rFonts w:ascii="Book Antiqua" w:hAnsi="Book Antiqua" w:cs="Times New Roman"/>
        </w:rPr>
        <w:t xml:space="preserve"> transplantation into nerve injury </w:t>
      </w:r>
      <w:r w:rsidR="00BE2510" w:rsidRPr="00E664EF">
        <w:rPr>
          <w:rFonts w:ascii="Book Antiqua" w:hAnsi="Book Antiqua" w:cs="Times New Roman"/>
        </w:rPr>
        <w:t>models</w:t>
      </w:r>
      <w:r w:rsidRPr="00E664EF">
        <w:rPr>
          <w:rFonts w:ascii="Book Antiqua" w:hAnsi="Book Antiqua" w:cs="Times New Roman"/>
        </w:rPr>
        <w:t xml:space="preserve">. All studies reported </w:t>
      </w:r>
      <w:r w:rsidRPr="00E664EF">
        <w:rPr>
          <w:rFonts w:ascii="Book Antiqua" w:hAnsi="Book Antiqua" w:cs="Times New Roman"/>
        </w:rPr>
        <w:lastRenderedPageBreak/>
        <w:t>significant improvement in</w:t>
      </w:r>
      <w:r w:rsidR="00305186" w:rsidRPr="00E664EF">
        <w:rPr>
          <w:rFonts w:ascii="Book Antiqua" w:hAnsi="Book Antiqua" w:cs="Times New Roman"/>
        </w:rPr>
        <w:t xml:space="preserve"> nerve regeneration in the</w:t>
      </w:r>
      <w:r w:rsidRPr="00E664EF">
        <w:rPr>
          <w:rFonts w:ascii="Book Antiqua" w:hAnsi="Book Antiqua" w:cs="Times New Roman"/>
        </w:rPr>
        <w:t xml:space="preserve"> UCMSC treated groups compared with the various different controls and untreated groups. </w:t>
      </w:r>
    </w:p>
    <w:p w14:paraId="2EFDF7C2" w14:textId="77777777" w:rsidR="00611540" w:rsidRPr="00E664EF" w:rsidRDefault="00611540" w:rsidP="00611540">
      <w:pPr>
        <w:adjustRightInd w:val="0"/>
        <w:snapToGrid w:val="0"/>
        <w:spacing w:after="0" w:line="360" w:lineRule="auto"/>
        <w:jc w:val="both"/>
        <w:rPr>
          <w:rFonts w:ascii="Book Antiqua" w:eastAsia="宋体" w:hAnsi="Book Antiqua" w:cs="Times New Roman"/>
          <w:sz w:val="24"/>
          <w:szCs w:val="24"/>
        </w:rPr>
      </w:pPr>
      <w:bookmarkStart w:id="10" w:name="_Hlk29286201"/>
    </w:p>
    <w:p w14:paraId="764A909A" w14:textId="259A6413" w:rsidR="00611540" w:rsidRPr="00E664EF" w:rsidRDefault="00611540" w:rsidP="00611540">
      <w:pPr>
        <w:adjustRightInd w:val="0"/>
        <w:snapToGrid w:val="0"/>
        <w:spacing w:after="0" w:line="360" w:lineRule="auto"/>
        <w:jc w:val="both"/>
        <w:rPr>
          <w:rFonts w:ascii="Book Antiqua" w:eastAsia="宋体" w:hAnsi="Book Antiqua" w:cs="Times New Roman"/>
          <w:sz w:val="24"/>
          <w:szCs w:val="24"/>
          <w:lang w:val="en-US"/>
        </w:rPr>
      </w:pPr>
      <w:r w:rsidRPr="00E664EF">
        <w:rPr>
          <w:rFonts w:ascii="Book Antiqua" w:eastAsia="宋体" w:hAnsi="Book Antiqua" w:cs="Times New Roman"/>
          <w:sz w:val="24"/>
          <w:szCs w:val="24"/>
          <w:lang w:val="en-US"/>
        </w:rPr>
        <w:t>CONCLUSION</w:t>
      </w:r>
    </w:p>
    <w:bookmarkEnd w:id="10"/>
    <w:p w14:paraId="7BDEA641" w14:textId="1009CAAB" w:rsidR="002D6224" w:rsidRPr="00E664EF" w:rsidRDefault="002D6224" w:rsidP="00CF7F70">
      <w:pPr>
        <w:pStyle w:val="a4"/>
        <w:spacing w:line="360" w:lineRule="auto"/>
        <w:jc w:val="both"/>
        <w:rPr>
          <w:rFonts w:ascii="Book Antiqua" w:hAnsi="Book Antiqua" w:cs="Times New Roman"/>
          <w:b/>
        </w:rPr>
      </w:pPr>
      <w:r w:rsidRPr="00E664EF">
        <w:rPr>
          <w:rFonts w:ascii="Book Antiqua" w:hAnsi="Book Antiqua" w:cs="Times New Roman"/>
          <w:bCs/>
        </w:rPr>
        <w:t xml:space="preserve">The evidence summarised in this PRISMA systematic review of </w:t>
      </w:r>
      <w:r w:rsidR="00B71A52" w:rsidRPr="00E664EF">
        <w:rPr>
          <w:rFonts w:ascii="Book Antiqua" w:hAnsi="Book Antiqua" w:cs="Times New Roman"/>
          <w:bCs/>
        </w:rPr>
        <w:t>i</w:t>
      </w:r>
      <w:r w:rsidRPr="00E664EF">
        <w:rPr>
          <w:rFonts w:ascii="Book Antiqua" w:hAnsi="Book Antiqua" w:cs="Times New Roman"/>
          <w:bCs/>
          <w:i/>
          <w:iCs/>
        </w:rPr>
        <w:t xml:space="preserve">n </w:t>
      </w:r>
      <w:r w:rsidR="00B71A52" w:rsidRPr="00E664EF">
        <w:rPr>
          <w:rFonts w:ascii="Book Antiqua" w:hAnsi="Book Antiqua" w:cs="Times New Roman"/>
          <w:bCs/>
          <w:i/>
          <w:iCs/>
        </w:rPr>
        <w:t>v</w:t>
      </w:r>
      <w:r w:rsidRPr="00E664EF">
        <w:rPr>
          <w:rFonts w:ascii="Book Antiqua" w:hAnsi="Book Antiqua" w:cs="Times New Roman"/>
          <w:bCs/>
          <w:i/>
          <w:iCs/>
        </w:rPr>
        <w:t xml:space="preserve">ivo </w:t>
      </w:r>
      <w:r w:rsidRPr="00E664EF">
        <w:rPr>
          <w:rFonts w:ascii="Book Antiqua" w:hAnsi="Book Antiqua" w:cs="Times New Roman"/>
          <w:bCs/>
        </w:rPr>
        <w:t xml:space="preserve">studies supports the notion that human UCMSC transplantation is an effective treatment option for peripheral nerve injury. </w:t>
      </w:r>
      <w:r w:rsidRPr="00E664EF">
        <w:rPr>
          <w:rFonts w:ascii="Book Antiqua" w:hAnsi="Book Antiqua" w:cs="Times New Roman"/>
          <w:bCs/>
          <w:color w:val="000000" w:themeColor="text1"/>
        </w:rPr>
        <w:t xml:space="preserve"> </w:t>
      </w:r>
    </w:p>
    <w:p w14:paraId="279D1735" w14:textId="77777777" w:rsidR="002D6224" w:rsidRPr="00E664EF" w:rsidRDefault="002D6224" w:rsidP="00CF7F70">
      <w:pPr>
        <w:pStyle w:val="a4"/>
        <w:spacing w:line="360" w:lineRule="auto"/>
        <w:jc w:val="both"/>
        <w:rPr>
          <w:rFonts w:ascii="Book Antiqua" w:hAnsi="Book Antiqua" w:cs="Times New Roman"/>
          <w:b/>
          <w:bCs/>
        </w:rPr>
      </w:pPr>
    </w:p>
    <w:p w14:paraId="50900F04" w14:textId="3F2C657A"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b/>
          <w:bCs/>
        </w:rPr>
        <w:t xml:space="preserve">Key words: </w:t>
      </w:r>
      <w:r w:rsidRPr="00E664EF">
        <w:rPr>
          <w:rFonts w:ascii="Book Antiqua" w:hAnsi="Book Antiqua" w:cs="Times New Roman"/>
        </w:rPr>
        <w:t xml:space="preserve">Umbilical cord; </w:t>
      </w:r>
      <w:r w:rsidR="00611540" w:rsidRPr="00E664EF">
        <w:rPr>
          <w:rFonts w:ascii="Book Antiqua" w:hAnsi="Book Antiqua" w:cs="Times New Roman"/>
        </w:rPr>
        <w:t xml:space="preserve">Mesenchymal </w:t>
      </w:r>
      <w:r w:rsidRPr="00E664EF">
        <w:rPr>
          <w:rFonts w:ascii="Book Antiqua" w:hAnsi="Book Antiqua" w:cs="Times New Roman"/>
        </w:rPr>
        <w:t xml:space="preserve">stem cells; </w:t>
      </w:r>
      <w:r w:rsidR="00611540" w:rsidRPr="00E664EF">
        <w:rPr>
          <w:rFonts w:ascii="Book Antiqua" w:hAnsi="Book Antiqua" w:cs="Times New Roman"/>
        </w:rPr>
        <w:t>Transplantation</w:t>
      </w:r>
      <w:r w:rsidRPr="00E664EF">
        <w:rPr>
          <w:rFonts w:ascii="Book Antiqua" w:hAnsi="Book Antiqua" w:cs="Times New Roman"/>
        </w:rPr>
        <w:t xml:space="preserve">; </w:t>
      </w:r>
      <w:r w:rsidR="00611540" w:rsidRPr="00E664EF">
        <w:rPr>
          <w:rFonts w:ascii="Book Antiqua" w:hAnsi="Book Antiqua" w:cs="Times New Roman"/>
        </w:rPr>
        <w:t xml:space="preserve">Peripheral </w:t>
      </w:r>
      <w:r w:rsidRPr="00E664EF">
        <w:rPr>
          <w:rFonts w:ascii="Book Antiqua" w:hAnsi="Book Antiqua" w:cs="Times New Roman"/>
        </w:rPr>
        <w:t>nerve regeneration</w:t>
      </w:r>
    </w:p>
    <w:p w14:paraId="196324C3" w14:textId="3C2C75B7" w:rsidR="00611540" w:rsidRPr="00E664EF" w:rsidRDefault="00611540" w:rsidP="00CF7F70">
      <w:pPr>
        <w:pStyle w:val="a4"/>
        <w:spacing w:line="360" w:lineRule="auto"/>
        <w:jc w:val="both"/>
        <w:rPr>
          <w:rFonts w:ascii="Book Antiqua" w:hAnsi="Book Antiqua" w:cs="Times New Roman"/>
          <w:b/>
          <w:bCs/>
        </w:rPr>
      </w:pPr>
    </w:p>
    <w:p w14:paraId="1048A69E" w14:textId="77777777" w:rsidR="00C3431B" w:rsidRPr="00434868" w:rsidRDefault="00BC3C4A" w:rsidP="00C3431B">
      <w:pPr>
        <w:pStyle w:val="a4"/>
        <w:spacing w:line="360" w:lineRule="auto"/>
        <w:jc w:val="both"/>
        <w:rPr>
          <w:rFonts w:ascii="Book Antiqua" w:hAnsi="Book Antiqua" w:cs="Times New Roman" w:hint="eastAsia"/>
        </w:rPr>
      </w:pPr>
      <w:proofErr w:type="spellStart"/>
      <w:r w:rsidRPr="00E664EF">
        <w:rPr>
          <w:rFonts w:ascii="Book Antiqua" w:hAnsi="Book Antiqua" w:cs="Times New Roman"/>
        </w:rPr>
        <w:t>Bojanic</w:t>
      </w:r>
      <w:proofErr w:type="spellEnd"/>
      <w:r w:rsidRPr="00E664EF">
        <w:rPr>
          <w:rFonts w:ascii="Book Antiqua" w:hAnsi="Book Antiqua" w:cs="Times New Roman"/>
        </w:rPr>
        <w:t xml:space="preserve"> C, To K, Zhang B, </w:t>
      </w:r>
      <w:proofErr w:type="spellStart"/>
      <w:r w:rsidRPr="00E664EF">
        <w:rPr>
          <w:rFonts w:ascii="Book Antiqua" w:hAnsi="Book Antiqua" w:cs="Times New Roman"/>
        </w:rPr>
        <w:t>Mak</w:t>
      </w:r>
      <w:proofErr w:type="spellEnd"/>
      <w:r w:rsidRPr="00E664EF">
        <w:rPr>
          <w:rFonts w:ascii="Book Antiqua" w:hAnsi="Book Antiqua" w:cs="Times New Roman"/>
        </w:rPr>
        <w:t xml:space="preserve"> C, Khan WS</w:t>
      </w:r>
      <w:r w:rsidRPr="00E664EF">
        <w:rPr>
          <w:rFonts w:ascii="Book Antiqua" w:hAnsi="Book Antiqua" w:cs="Times New Roman"/>
          <w:lang w:eastAsia="zh-CN"/>
        </w:rPr>
        <w:t xml:space="preserve">. </w:t>
      </w:r>
      <w:r w:rsidRPr="00E664EF">
        <w:rPr>
          <w:rFonts w:ascii="Book Antiqua" w:hAnsi="Book Antiqua" w:cs="Times New Roman"/>
          <w:bCs/>
        </w:rPr>
        <w:t xml:space="preserve">Human umbilical cord derived mesenchymal stem cells in peripheral nerve regeneration. </w:t>
      </w:r>
      <w:r w:rsidR="009E64C7" w:rsidRPr="00E664EF">
        <w:rPr>
          <w:rFonts w:ascii="Book Antiqua" w:eastAsia="宋体" w:hAnsi="Book Antiqua" w:cs="Times New Roman"/>
          <w:i/>
          <w:lang w:eastAsia="zh-CN"/>
        </w:rPr>
        <w:t xml:space="preserve">World J Stem Cells </w:t>
      </w:r>
      <w:r w:rsidR="009E64C7" w:rsidRPr="00E664EF">
        <w:rPr>
          <w:rFonts w:ascii="Book Antiqua" w:eastAsia="宋体" w:hAnsi="Book Antiqua" w:cs="Times New Roman"/>
          <w:iCs/>
          <w:lang w:eastAsia="zh-CN"/>
        </w:rPr>
        <w:t>2020;</w:t>
      </w:r>
      <w:r w:rsidR="009E64C7" w:rsidRPr="00E664EF">
        <w:rPr>
          <w:rFonts w:ascii="Book Antiqua" w:eastAsia="Times New Roman" w:hAnsi="Book Antiqua" w:cs="Times New Roman"/>
          <w:bCs/>
          <w:lang w:eastAsia="zh-CN"/>
        </w:rPr>
        <w:t xml:space="preserve"> </w:t>
      </w:r>
      <w:r w:rsidR="00B318A7" w:rsidRPr="00B318A7">
        <w:rPr>
          <w:rFonts w:ascii="Book Antiqua" w:eastAsia="Times New Roman" w:hAnsi="Book Antiqua" w:cs="Times New Roman"/>
          <w:bCs/>
          <w:lang w:eastAsia="zh-CN"/>
        </w:rPr>
        <w:t xml:space="preserve">12(4): </w:t>
      </w:r>
      <w:r w:rsidR="00C3431B">
        <w:rPr>
          <w:rFonts w:ascii="Book Antiqua" w:hAnsi="Book Antiqua" w:cs="Times New Roman" w:hint="eastAsia"/>
          <w:bCs/>
          <w:lang w:eastAsia="zh-CN"/>
        </w:rPr>
        <w:t>288-302</w:t>
      </w:r>
      <w:r w:rsidR="00C3431B" w:rsidRPr="00B318A7">
        <w:rPr>
          <w:rFonts w:ascii="Book Antiqua" w:eastAsia="Times New Roman" w:hAnsi="Book Antiqua" w:cs="Times New Roman"/>
          <w:bCs/>
          <w:lang w:eastAsia="zh-CN"/>
        </w:rPr>
        <w:t xml:space="preserve"> URL: https://www.wjgnet.com/1948-0210/full/v12/i4/</w:t>
      </w:r>
      <w:r w:rsidR="00C3431B">
        <w:rPr>
          <w:rFonts w:ascii="Book Antiqua" w:hAnsi="Book Antiqua" w:cs="Times New Roman" w:hint="eastAsia"/>
          <w:bCs/>
          <w:lang w:eastAsia="zh-CN"/>
        </w:rPr>
        <w:t>288</w:t>
      </w:r>
      <w:r w:rsidR="00C3431B" w:rsidRPr="00B318A7">
        <w:rPr>
          <w:rFonts w:ascii="Book Antiqua" w:eastAsia="Times New Roman" w:hAnsi="Book Antiqua" w:cs="Times New Roman"/>
          <w:bCs/>
          <w:lang w:eastAsia="zh-CN"/>
        </w:rPr>
        <w:t>.htm DOI: https://dx.doi.org/10.4252/wjsc.v12.i4.</w:t>
      </w:r>
      <w:r w:rsidR="00C3431B">
        <w:rPr>
          <w:rFonts w:ascii="Book Antiqua" w:hAnsi="Book Antiqua" w:cs="Times New Roman" w:hint="eastAsia"/>
          <w:bCs/>
          <w:lang w:eastAsia="zh-CN"/>
        </w:rPr>
        <w:t>288</w:t>
      </w:r>
    </w:p>
    <w:p w14:paraId="10ACCC0B" w14:textId="7C958CD4" w:rsidR="009E64C7" w:rsidRPr="00C3431B" w:rsidRDefault="009E64C7" w:rsidP="00CF7F70">
      <w:pPr>
        <w:pStyle w:val="a4"/>
        <w:spacing w:line="360" w:lineRule="auto"/>
        <w:jc w:val="both"/>
        <w:rPr>
          <w:rFonts w:ascii="Book Antiqua" w:hAnsi="Book Antiqua" w:cs="Times New Roman"/>
          <w:b/>
          <w:bCs/>
        </w:rPr>
      </w:pPr>
    </w:p>
    <w:p w14:paraId="419CE039" w14:textId="5526745A"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b/>
          <w:bCs/>
        </w:rPr>
        <w:t xml:space="preserve">Core tip: </w:t>
      </w:r>
      <w:r w:rsidRPr="00E664EF">
        <w:rPr>
          <w:rFonts w:ascii="Book Antiqua" w:hAnsi="Book Antiqua" w:cs="Times New Roman"/>
        </w:rPr>
        <w:t xml:space="preserve">While </w:t>
      </w:r>
      <w:r w:rsidR="00640C96" w:rsidRPr="00E664EF">
        <w:rPr>
          <w:rFonts w:ascii="Book Antiqua" w:hAnsi="Book Antiqua" w:cs="Times New Roman"/>
        </w:rPr>
        <w:t xml:space="preserve">human </w:t>
      </w:r>
      <w:r w:rsidR="005054E5" w:rsidRPr="00E664EF">
        <w:rPr>
          <w:rFonts w:ascii="Book Antiqua" w:hAnsi="Book Antiqua" w:cs="Times New Roman"/>
        </w:rPr>
        <w:t xml:space="preserve">umbilical cord derived mesenchymal </w:t>
      </w:r>
      <w:r w:rsidR="005960CC" w:rsidRPr="00E664EF">
        <w:rPr>
          <w:rFonts w:ascii="Book Antiqua" w:hAnsi="Book Antiqua" w:cs="Times New Roman"/>
        </w:rPr>
        <w:t>stem</w:t>
      </w:r>
      <w:r w:rsidR="005054E5" w:rsidRPr="00E664EF">
        <w:rPr>
          <w:rFonts w:ascii="Book Antiqua" w:hAnsi="Book Antiqua" w:cs="Times New Roman"/>
        </w:rPr>
        <w:t xml:space="preserve"> cells</w:t>
      </w:r>
      <w:r w:rsidRPr="00E664EF">
        <w:rPr>
          <w:rFonts w:ascii="Book Antiqua" w:hAnsi="Book Antiqua" w:cs="Times New Roman"/>
        </w:rPr>
        <w:t xml:space="preserve"> hold promise as a treatment option for peripheral nerve lesions, robust </w:t>
      </w:r>
      <w:r w:rsidRPr="00E664EF">
        <w:rPr>
          <w:rFonts w:ascii="Book Antiqua" w:hAnsi="Book Antiqua" w:cs="Times New Roman"/>
          <w:i/>
          <w:iCs/>
        </w:rPr>
        <w:t>in vivo</w:t>
      </w:r>
      <w:r w:rsidRPr="00E664EF">
        <w:rPr>
          <w:rFonts w:ascii="Book Antiqua" w:hAnsi="Book Antiqua" w:cs="Times New Roman"/>
        </w:rPr>
        <w:t xml:space="preserve"> models are required in order to </w:t>
      </w:r>
      <w:r w:rsidR="009B255B" w:rsidRPr="00E664EF">
        <w:rPr>
          <w:rFonts w:ascii="Book Antiqua" w:hAnsi="Book Antiqua" w:cs="Times New Roman"/>
        </w:rPr>
        <w:t>determine</w:t>
      </w:r>
      <w:r w:rsidRPr="00E664EF">
        <w:rPr>
          <w:rFonts w:ascii="Book Antiqua" w:hAnsi="Book Antiqua" w:cs="Times New Roman"/>
        </w:rPr>
        <w:t xml:space="preserve"> the best method of delivering </w:t>
      </w:r>
      <w:r w:rsidR="005960CC" w:rsidRPr="00E664EF">
        <w:rPr>
          <w:rFonts w:ascii="Book Antiqua" w:hAnsi="Book Antiqua" w:cs="Times New Roman"/>
        </w:rPr>
        <w:t xml:space="preserve">mesenchymal stem cells </w:t>
      </w:r>
      <w:r w:rsidRPr="00E664EF">
        <w:rPr>
          <w:rFonts w:ascii="Book Antiqua" w:hAnsi="Book Antiqua" w:cs="Times New Roman"/>
        </w:rPr>
        <w:t>to sites of injury.</w:t>
      </w:r>
    </w:p>
    <w:p w14:paraId="474AB82D" w14:textId="77777777" w:rsidR="00611540" w:rsidRPr="00E664EF" w:rsidRDefault="00611540" w:rsidP="00CF7F70">
      <w:pPr>
        <w:pStyle w:val="a4"/>
        <w:spacing w:line="360" w:lineRule="auto"/>
        <w:jc w:val="both"/>
        <w:rPr>
          <w:rFonts w:ascii="Book Antiqua" w:hAnsi="Book Antiqua" w:cs="Times New Roman"/>
          <w:b/>
          <w:bCs/>
        </w:rPr>
      </w:pPr>
    </w:p>
    <w:p w14:paraId="71E0B3A0" w14:textId="77777777" w:rsidR="009E64C7" w:rsidRPr="00E664EF" w:rsidRDefault="009E64C7">
      <w:pPr>
        <w:spacing w:after="0" w:line="240" w:lineRule="auto"/>
        <w:rPr>
          <w:rFonts w:ascii="Book Antiqua" w:hAnsi="Book Antiqua" w:cs="Times New Roman"/>
          <w:b/>
          <w:bCs/>
          <w:sz w:val="24"/>
          <w:szCs w:val="24"/>
          <w:u w:val="single"/>
        </w:rPr>
      </w:pPr>
      <w:r w:rsidRPr="00E664EF">
        <w:rPr>
          <w:rFonts w:ascii="Book Antiqua" w:hAnsi="Book Antiqua" w:cs="Times New Roman"/>
          <w:b/>
          <w:bCs/>
          <w:sz w:val="24"/>
          <w:szCs w:val="24"/>
          <w:u w:val="single"/>
        </w:rPr>
        <w:br w:type="page"/>
      </w:r>
    </w:p>
    <w:p w14:paraId="14B83B9F" w14:textId="50C6B37D" w:rsidR="002D6224" w:rsidRPr="00E664EF" w:rsidRDefault="002D6224" w:rsidP="00CF7F70">
      <w:pPr>
        <w:pStyle w:val="a4"/>
        <w:spacing w:line="360" w:lineRule="auto"/>
        <w:jc w:val="both"/>
        <w:rPr>
          <w:rFonts w:ascii="Book Antiqua" w:hAnsi="Book Antiqua" w:cs="Times New Roman"/>
          <w:b/>
          <w:bCs/>
          <w:u w:val="single"/>
        </w:rPr>
      </w:pPr>
      <w:r w:rsidRPr="00E664EF">
        <w:rPr>
          <w:rFonts w:ascii="Book Antiqua" w:hAnsi="Book Antiqua" w:cs="Times New Roman"/>
          <w:b/>
          <w:bCs/>
          <w:u w:val="single"/>
        </w:rPr>
        <w:lastRenderedPageBreak/>
        <w:t>INTRODUCTION</w:t>
      </w:r>
    </w:p>
    <w:p w14:paraId="7AD3F2A3" w14:textId="3FD5A532"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Peripheral nerve injuries can occur as a result of trauma or disease and can lead to significant morbidity including sensory loss, motor loss and chronic </w:t>
      </w:r>
      <w:proofErr w:type="gramStart"/>
      <w:r w:rsidRPr="00E664EF">
        <w:rPr>
          <w:rFonts w:ascii="Book Antiqua" w:hAnsi="Book Antiqua" w:cs="Times New Roman"/>
        </w:rPr>
        <w:t>pain</w:t>
      </w:r>
      <w:r w:rsidR="003B3E0D" w:rsidRPr="00E664EF">
        <w:rPr>
          <w:rFonts w:ascii="Book Antiqua" w:hAnsi="Book Antiqua" w:cs="Times New Roman"/>
          <w:noProof/>
          <w:vertAlign w:val="superscript"/>
        </w:rPr>
        <w:t>[</w:t>
      </w:r>
      <w:proofErr w:type="gramEnd"/>
      <w:r w:rsidR="003B3E0D" w:rsidRPr="00E664EF">
        <w:rPr>
          <w:rFonts w:ascii="Book Antiqua" w:hAnsi="Book Antiqua" w:cs="Times New Roman"/>
          <w:noProof/>
          <w:vertAlign w:val="superscript"/>
        </w:rPr>
        <w:t>1]</w:t>
      </w:r>
      <w:r w:rsidRPr="00E664EF">
        <w:rPr>
          <w:rFonts w:ascii="Book Antiqua" w:hAnsi="Book Antiqua" w:cs="Times New Roman"/>
        </w:rPr>
        <w:t xml:space="preserve">. These injuries cause life-long disability in up to 2.8% of all trauma </w:t>
      </w:r>
      <w:proofErr w:type="gramStart"/>
      <w:r w:rsidRPr="00E664EF">
        <w:rPr>
          <w:rFonts w:ascii="Book Antiqua" w:hAnsi="Book Antiqua" w:cs="Times New Roman"/>
        </w:rPr>
        <w:t>patients</w:t>
      </w:r>
      <w:r w:rsidR="00196A5B" w:rsidRPr="00E664EF">
        <w:rPr>
          <w:rFonts w:ascii="Book Antiqua" w:hAnsi="Book Antiqua" w:cs="Times New Roman"/>
          <w:noProof/>
          <w:vertAlign w:val="superscript"/>
        </w:rPr>
        <w:t>[</w:t>
      </w:r>
      <w:proofErr w:type="gramEnd"/>
      <w:r w:rsidR="00196A5B" w:rsidRPr="00E664EF">
        <w:rPr>
          <w:rFonts w:ascii="Book Antiqua" w:hAnsi="Book Antiqua" w:cs="Times New Roman"/>
          <w:noProof/>
          <w:vertAlign w:val="superscript"/>
        </w:rPr>
        <w:t>2]</w:t>
      </w:r>
      <w:r w:rsidR="005960CC" w:rsidRPr="00E664EF">
        <w:rPr>
          <w:rFonts w:ascii="Book Antiqua" w:hAnsi="Book Antiqua" w:cs="Times New Roman"/>
        </w:rPr>
        <w:t>.</w:t>
      </w:r>
      <w:r w:rsidRPr="00E664EF">
        <w:rPr>
          <w:rFonts w:ascii="Book Antiqua" w:hAnsi="Book Antiqua" w:cs="Times New Roman"/>
        </w:rPr>
        <w:t xml:space="preserve"> Damage to peripheral nerves most commonly occurs as a result of laceration, compression, ischaemia or </w:t>
      </w:r>
      <w:proofErr w:type="gramStart"/>
      <w:r w:rsidRPr="00E664EF">
        <w:rPr>
          <w:rFonts w:ascii="Book Antiqua" w:hAnsi="Book Antiqua" w:cs="Times New Roman"/>
        </w:rPr>
        <w:t>traction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w:t>
      </w:r>
      <w:r w:rsidRPr="00E664EF">
        <w:rPr>
          <w:rFonts w:ascii="Book Antiqua" w:hAnsi="Book Antiqua" w:cs="Times New Roman"/>
        </w:rPr>
        <w:t xml:space="preserve">. As classified by Seddon in 1943, nerve injury can range from focal demyelination termed neurapraxia, to total nerve transection termed </w:t>
      </w:r>
      <w:proofErr w:type="gramStart"/>
      <w:r w:rsidRPr="00E664EF">
        <w:rPr>
          <w:rFonts w:ascii="Book Antiqua" w:hAnsi="Book Antiqua" w:cs="Times New Roman"/>
        </w:rPr>
        <w:t>neurotmesis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3,4]</w:t>
      </w:r>
      <w:r w:rsidRPr="00E664EF">
        <w:rPr>
          <w:rFonts w:ascii="Book Antiqua" w:hAnsi="Book Antiqua" w:cs="Times New Roman"/>
        </w:rPr>
        <w:t xml:space="preserve">. The mechanism of recovery post-injury occurs by either branching of collateral axons or by regeneration of the damaged </w:t>
      </w:r>
      <w:proofErr w:type="gramStart"/>
      <w:r w:rsidRPr="00E664EF">
        <w:rPr>
          <w:rFonts w:ascii="Book Antiqua" w:hAnsi="Book Antiqua" w:cs="Times New Roman"/>
        </w:rPr>
        <w:t>neuron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4,5]</w:t>
      </w:r>
      <w:r w:rsidRPr="00E664EF">
        <w:rPr>
          <w:rFonts w:ascii="Book Antiqua" w:hAnsi="Book Antiqua" w:cs="Times New Roman"/>
        </w:rPr>
        <w:t xml:space="preserve">. In order for full neuronal recovery to occur, Wallerian degeneration, axonal regeneration and end-organ reinnervation must take place. This is driven by an array of neurotropic </w:t>
      </w:r>
      <w:proofErr w:type="gramStart"/>
      <w:r w:rsidRPr="00E664EF">
        <w:rPr>
          <w:rFonts w:ascii="Book Antiqua" w:hAnsi="Book Antiqua" w:cs="Times New Roman"/>
        </w:rPr>
        <w:t>factors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4]</w:t>
      </w:r>
      <w:r w:rsidRPr="00E664EF">
        <w:rPr>
          <w:rFonts w:ascii="Book Antiqua" w:hAnsi="Book Antiqua" w:cs="Times New Roman"/>
        </w:rPr>
        <w:t xml:space="preserve">. However, recovery in function following peripheral nerve injury is hindered by complex pathological mechanisms such as </w:t>
      </w:r>
      <w:r w:rsidR="00196A5B" w:rsidRPr="00E664EF">
        <w:rPr>
          <w:rFonts w:ascii="Book Antiqua" w:hAnsi="Book Antiqua" w:cs="Times New Roman"/>
        </w:rPr>
        <w:t>p</w:t>
      </w:r>
      <w:r w:rsidRPr="00E664EF">
        <w:rPr>
          <w:rFonts w:ascii="Book Antiqua" w:hAnsi="Book Antiqua" w:cs="Times New Roman"/>
        </w:rPr>
        <w:t xml:space="preserve">oor nerve regeneration, neuromuscular atrophy, </w:t>
      </w:r>
      <w:r w:rsidR="000810DB" w:rsidRPr="00E664EF">
        <w:rPr>
          <w:rFonts w:ascii="Book Antiqua" w:hAnsi="Book Antiqua" w:cs="Times New Roman"/>
        </w:rPr>
        <w:t xml:space="preserve">and </w:t>
      </w:r>
      <w:r w:rsidRPr="00E664EF">
        <w:rPr>
          <w:rFonts w:ascii="Book Antiqua" w:hAnsi="Book Antiqua" w:cs="Times New Roman"/>
        </w:rPr>
        <w:t xml:space="preserve">end-plate degeneration which can lead to suboptimal neuron </w:t>
      </w:r>
      <w:proofErr w:type="gramStart"/>
      <w:r w:rsidRPr="00E664EF">
        <w:rPr>
          <w:rFonts w:ascii="Book Antiqua" w:hAnsi="Book Antiqua" w:cs="Times New Roman"/>
        </w:rPr>
        <w:t>function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6-9]</w:t>
      </w:r>
      <w:r w:rsidR="001A2848" w:rsidRPr="00E664EF">
        <w:rPr>
          <w:rFonts w:ascii="Book Antiqua" w:hAnsi="Book Antiqua" w:cs="Times New Roman"/>
        </w:rPr>
        <w:t>.</w:t>
      </w:r>
    </w:p>
    <w:p w14:paraId="30105A0A" w14:textId="25293C9B" w:rsidR="002D6224" w:rsidRPr="00E664EF" w:rsidRDefault="002D6224" w:rsidP="001D484F">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Traditionally, peripheral nerve injury can be managed conservatively or surgically with neurolysis, neural suturing, end-to-side neurorrhaphy and nerve </w:t>
      </w:r>
      <w:proofErr w:type="gramStart"/>
      <w:r w:rsidRPr="00E664EF">
        <w:rPr>
          <w:rFonts w:ascii="Book Antiqua" w:hAnsi="Book Antiqua" w:cs="Times New Roman"/>
        </w:rPr>
        <w:t>autograft</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10-12]</w:t>
      </w:r>
      <w:r w:rsidRPr="00E664EF">
        <w:rPr>
          <w:rFonts w:ascii="Book Antiqua" w:hAnsi="Book Antiqua" w:cs="Times New Roman"/>
        </w:rPr>
        <w:t xml:space="preserve">. Even with optimum surgical repair, most methods will attain partial but not full return of nerve </w:t>
      </w:r>
      <w:proofErr w:type="gramStart"/>
      <w:r w:rsidRPr="00E664EF">
        <w:rPr>
          <w:rFonts w:ascii="Book Antiqua" w:hAnsi="Book Antiqua" w:cs="Times New Roman"/>
        </w:rPr>
        <w:t>function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10]</w:t>
      </w:r>
      <w:r w:rsidRPr="00E664EF">
        <w:rPr>
          <w:rFonts w:ascii="Book Antiqua" w:hAnsi="Book Antiqua" w:cs="Times New Roman"/>
        </w:rPr>
        <w:t xml:space="preserve">. Certain peripheral nerve injuries, such as severe brachial plexus or long traction injuries remain </w:t>
      </w:r>
      <w:proofErr w:type="gramStart"/>
      <w:r w:rsidRPr="00E664EF">
        <w:rPr>
          <w:rFonts w:ascii="Book Antiqua" w:hAnsi="Book Antiqua" w:cs="Times New Roman"/>
        </w:rPr>
        <w:t>inoperable</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10]</w:t>
      </w:r>
      <w:r w:rsidRPr="00E664EF">
        <w:rPr>
          <w:rFonts w:ascii="Book Antiqua" w:hAnsi="Book Antiqua" w:cs="Times New Roman"/>
        </w:rPr>
        <w:t>. Autografts have several disadvantages, including donor site morbidity, mismatch in nerve and graft size resulting in poor engraftment</w:t>
      </w:r>
      <w:r w:rsidR="000810DB" w:rsidRPr="00E664EF">
        <w:rPr>
          <w:rFonts w:ascii="Book Antiqua" w:hAnsi="Book Antiqua" w:cs="Times New Roman"/>
        </w:rPr>
        <w:t>,</w:t>
      </w:r>
      <w:r w:rsidRPr="00E664EF">
        <w:rPr>
          <w:rFonts w:ascii="Book Antiqua" w:hAnsi="Book Antiqua" w:cs="Times New Roman"/>
        </w:rPr>
        <w:t xml:space="preserve"> and the potential for development of painful </w:t>
      </w:r>
      <w:proofErr w:type="gramStart"/>
      <w:r w:rsidRPr="00E664EF">
        <w:rPr>
          <w:rFonts w:ascii="Book Antiqua" w:hAnsi="Book Antiqua" w:cs="Times New Roman"/>
        </w:rPr>
        <w:t>neuromas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11,13,14]</w:t>
      </w:r>
      <w:r w:rsidRPr="00E664EF">
        <w:rPr>
          <w:rFonts w:ascii="Book Antiqua" w:hAnsi="Book Antiqua" w:cs="Times New Roman"/>
        </w:rPr>
        <w:t xml:space="preserve">. Alternative methods of treating peripheral nerve injuries may be through cell-based regenerative </w:t>
      </w:r>
      <w:proofErr w:type="gramStart"/>
      <w:r w:rsidRPr="00E664EF">
        <w:rPr>
          <w:rFonts w:ascii="Book Antiqua" w:hAnsi="Book Antiqua" w:cs="Times New Roman"/>
        </w:rPr>
        <w:t>therapies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15]</w:t>
      </w:r>
      <w:r w:rsidRPr="00E664EF">
        <w:rPr>
          <w:rFonts w:ascii="Book Antiqua" w:hAnsi="Book Antiqua" w:cs="Times New Roman"/>
        </w:rPr>
        <w:t xml:space="preserve">. </w:t>
      </w:r>
    </w:p>
    <w:p w14:paraId="7E5B112A" w14:textId="1C97C707" w:rsidR="002D6224" w:rsidRPr="00E664EF" w:rsidRDefault="002D6224" w:rsidP="001D484F">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Transplantation of </w:t>
      </w:r>
      <w:r w:rsidR="005960CC" w:rsidRPr="00E664EF">
        <w:rPr>
          <w:rFonts w:ascii="Book Antiqua" w:hAnsi="Book Antiqua" w:cs="Times New Roman"/>
        </w:rPr>
        <w:t>mesenchymal stem cells</w:t>
      </w:r>
      <w:r w:rsidRPr="00E664EF">
        <w:rPr>
          <w:rFonts w:ascii="Book Antiqua" w:hAnsi="Book Antiqua" w:cs="Times New Roman"/>
        </w:rPr>
        <w:t xml:space="preserve"> (MSC</w:t>
      </w:r>
      <w:r w:rsidR="001D484F" w:rsidRPr="00E664EF">
        <w:rPr>
          <w:rFonts w:ascii="Book Antiqua" w:hAnsi="Book Antiqua" w:cs="Times New Roman"/>
        </w:rPr>
        <w:t>s</w:t>
      </w:r>
      <w:r w:rsidRPr="00E664EF">
        <w:rPr>
          <w:rFonts w:ascii="Book Antiqua" w:hAnsi="Book Antiqua" w:cs="Times New Roman"/>
        </w:rPr>
        <w:t>), given their regenerative properties and highly proliferative capacity, ha</w:t>
      </w:r>
      <w:r w:rsidR="000810DB" w:rsidRPr="00E664EF">
        <w:rPr>
          <w:rFonts w:ascii="Book Antiqua" w:hAnsi="Book Antiqua" w:cs="Times New Roman"/>
        </w:rPr>
        <w:t>s</w:t>
      </w:r>
      <w:r w:rsidRPr="00E664EF">
        <w:rPr>
          <w:rFonts w:ascii="Book Antiqua" w:hAnsi="Book Antiqua" w:cs="Times New Roman"/>
        </w:rPr>
        <w:t xml:space="preserve"> been proposed as a promising </w:t>
      </w:r>
      <w:r w:rsidR="003800B5" w:rsidRPr="00E664EF">
        <w:rPr>
          <w:rFonts w:ascii="Book Antiqua" w:hAnsi="Book Antiqua" w:cs="Times New Roman"/>
        </w:rPr>
        <w:t>therapeutic option</w:t>
      </w:r>
      <w:r w:rsidRPr="00E664EF">
        <w:rPr>
          <w:rFonts w:ascii="Book Antiqua" w:hAnsi="Book Antiqua" w:cs="Times New Roman"/>
        </w:rPr>
        <w:t xml:space="preserve"> for peripheral nerve </w:t>
      </w:r>
      <w:proofErr w:type="gramStart"/>
      <w:r w:rsidRPr="00E664EF">
        <w:rPr>
          <w:rFonts w:ascii="Book Antiqua" w:hAnsi="Book Antiqua" w:cs="Times New Roman"/>
        </w:rPr>
        <w:t>regeneration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16,17]</w:t>
      </w:r>
      <w:r w:rsidRPr="00E664EF">
        <w:rPr>
          <w:rFonts w:ascii="Book Antiqua" w:hAnsi="Book Antiqua" w:cs="Times New Roman"/>
        </w:rPr>
        <w:t xml:space="preserve">. MSCs are plastic-adherent, undifferentiated, multipotent cells that can be harvested from numerous sites of the body including bone marrow, adipose </w:t>
      </w:r>
      <w:r w:rsidRPr="00E664EF">
        <w:rPr>
          <w:rFonts w:ascii="Book Antiqua" w:hAnsi="Book Antiqua" w:cs="Times New Roman"/>
        </w:rPr>
        <w:lastRenderedPageBreak/>
        <w:t>tissue, dental pulp, amniotic fluid and umbilical cord</w:t>
      </w:r>
      <w:r w:rsidR="001A2848" w:rsidRPr="00E664EF">
        <w:rPr>
          <w:rFonts w:ascii="Book Antiqua" w:hAnsi="Book Antiqua" w:cs="Times New Roman"/>
          <w:vertAlign w:val="superscript"/>
        </w:rPr>
        <w:t>[17-19]</w:t>
      </w:r>
      <w:r w:rsidRPr="00E664EF">
        <w:rPr>
          <w:rFonts w:ascii="Book Antiqua" w:hAnsi="Book Antiqua" w:cs="Times New Roman"/>
        </w:rPr>
        <w:t xml:space="preserve">. MSCs from different tissue origins can have distinct cytokine expression profiles, and thus may enable different MSCs to be particularly suited to certain clinical </w:t>
      </w:r>
      <w:proofErr w:type="gramStart"/>
      <w:r w:rsidRPr="00E664EF">
        <w:rPr>
          <w:rFonts w:ascii="Book Antiqua" w:hAnsi="Book Antiqua" w:cs="Times New Roman"/>
        </w:rPr>
        <w:t>applications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20,21]</w:t>
      </w:r>
      <w:r w:rsidRPr="00E664EF">
        <w:rPr>
          <w:rFonts w:ascii="Book Antiqua" w:hAnsi="Book Antiqua" w:cs="Times New Roman"/>
        </w:rPr>
        <w:t>.</w:t>
      </w:r>
      <w:r w:rsidRPr="00E664EF">
        <w:rPr>
          <w:rFonts w:ascii="Book Antiqua" w:hAnsi="Book Antiqua" w:cs="Times New Roman"/>
          <w:bCs/>
        </w:rPr>
        <w:t xml:space="preserve"> </w:t>
      </w:r>
      <w:r w:rsidRPr="00E664EF">
        <w:rPr>
          <w:rFonts w:ascii="Book Antiqua" w:hAnsi="Book Antiqua" w:cs="Times New Roman"/>
        </w:rPr>
        <w:t xml:space="preserve">Owing to low immunogenicity, MSCs may be transplanted </w:t>
      </w:r>
      <w:proofErr w:type="spellStart"/>
      <w:r w:rsidRPr="00E664EF">
        <w:rPr>
          <w:rFonts w:ascii="Book Antiqua" w:hAnsi="Book Antiqua" w:cs="Times New Roman"/>
        </w:rPr>
        <w:t>allogenically</w:t>
      </w:r>
      <w:proofErr w:type="spellEnd"/>
      <w:r w:rsidRPr="00E664EF">
        <w:rPr>
          <w:rFonts w:ascii="Book Antiqua" w:hAnsi="Book Antiqua" w:cs="Times New Roman"/>
        </w:rPr>
        <w:t xml:space="preserve"> with minimal </w:t>
      </w:r>
      <w:proofErr w:type="gramStart"/>
      <w:r w:rsidRPr="00E664EF">
        <w:rPr>
          <w:rFonts w:ascii="Book Antiqua" w:hAnsi="Book Antiqua" w:cs="Times New Roman"/>
        </w:rPr>
        <w:t>consequence</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22]</w:t>
      </w:r>
      <w:r w:rsidRPr="00E664EF">
        <w:rPr>
          <w:rFonts w:ascii="Book Antiqua" w:hAnsi="Book Antiqua" w:cs="Times New Roman"/>
        </w:rPr>
        <w:t xml:space="preserve">. The particular mechanisms </w:t>
      </w:r>
      <w:r w:rsidR="000810DB" w:rsidRPr="00E664EF">
        <w:rPr>
          <w:rFonts w:ascii="Book Antiqua" w:hAnsi="Book Antiqua" w:cs="Times New Roman"/>
        </w:rPr>
        <w:t xml:space="preserve">through </w:t>
      </w:r>
      <w:r w:rsidRPr="00E664EF">
        <w:rPr>
          <w:rFonts w:ascii="Book Antiqua" w:hAnsi="Book Antiqua" w:cs="Times New Roman"/>
        </w:rPr>
        <w:t>which MSCs aid nerve repair ha</w:t>
      </w:r>
      <w:r w:rsidR="000810DB" w:rsidRPr="00E664EF">
        <w:rPr>
          <w:rFonts w:ascii="Book Antiqua" w:hAnsi="Book Antiqua" w:cs="Times New Roman"/>
        </w:rPr>
        <w:t>ve</w:t>
      </w:r>
      <w:r w:rsidRPr="00E664EF">
        <w:rPr>
          <w:rFonts w:ascii="Book Antiqua" w:hAnsi="Book Antiqua" w:cs="Times New Roman"/>
        </w:rPr>
        <w:t xml:space="preserve"> not yet been fully characterised. MSCs from various sources such as adipose tissue and bone marrow are able to differentiate into Schwann </w:t>
      </w:r>
      <w:proofErr w:type="gramStart"/>
      <w:r w:rsidRPr="00E664EF">
        <w:rPr>
          <w:rFonts w:ascii="Book Antiqua" w:hAnsi="Book Antiqua" w:cs="Times New Roman"/>
        </w:rPr>
        <w:t>cells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23,24]</w:t>
      </w:r>
      <w:r w:rsidRPr="00E664EF">
        <w:rPr>
          <w:rFonts w:ascii="Book Antiqua" w:hAnsi="Book Antiqua" w:cs="Times New Roman"/>
        </w:rPr>
        <w:t xml:space="preserve">. While some </w:t>
      </w:r>
      <w:r w:rsidRPr="00E664EF">
        <w:rPr>
          <w:rFonts w:ascii="Book Antiqua" w:hAnsi="Book Antiqua" w:cs="Times New Roman"/>
          <w:i/>
          <w:iCs/>
        </w:rPr>
        <w:t xml:space="preserve">in vitro </w:t>
      </w:r>
      <w:r w:rsidRPr="00E664EF">
        <w:rPr>
          <w:rFonts w:ascii="Book Antiqua" w:hAnsi="Book Antiqua" w:cs="Times New Roman"/>
        </w:rPr>
        <w:t xml:space="preserve">experiments suggest that transplanted MSCs may be stimulated by peripheral nerves to differentiate into Schwann </w:t>
      </w:r>
      <w:proofErr w:type="gramStart"/>
      <w:r w:rsidRPr="00E664EF">
        <w:rPr>
          <w:rFonts w:ascii="Book Antiqua" w:hAnsi="Book Antiqua" w:cs="Times New Roman"/>
        </w:rPr>
        <w:t>cells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25]</w:t>
      </w:r>
      <w:r w:rsidRPr="00E664EF">
        <w:rPr>
          <w:rFonts w:ascii="Book Antiqua" w:hAnsi="Book Antiqua" w:cs="Times New Roman"/>
        </w:rPr>
        <w:t>, alternative findings have instead</w:t>
      </w:r>
      <w:r w:rsidRPr="00E664EF" w:rsidDel="007B3128">
        <w:rPr>
          <w:rFonts w:ascii="Book Antiqua" w:hAnsi="Book Antiqua" w:cs="Times New Roman"/>
        </w:rPr>
        <w:t xml:space="preserve"> </w:t>
      </w:r>
      <w:r w:rsidRPr="00E664EF">
        <w:rPr>
          <w:rFonts w:ascii="Book Antiqua" w:hAnsi="Book Antiqua" w:cs="Times New Roman"/>
        </w:rPr>
        <w:t>shown that transplanted MSCs encourage endogenous cells to express regenerative phenotypes</w:t>
      </w:r>
      <w:r w:rsidR="001A2848" w:rsidRPr="00E664EF">
        <w:rPr>
          <w:rFonts w:ascii="Book Antiqua" w:hAnsi="Book Antiqua" w:cs="Times New Roman"/>
          <w:vertAlign w:val="superscript"/>
        </w:rPr>
        <w:t>[26]</w:t>
      </w:r>
      <w:r w:rsidRPr="00E664EF">
        <w:rPr>
          <w:rFonts w:ascii="Book Antiqua" w:hAnsi="Book Antiqua" w:cs="Times New Roman"/>
        </w:rPr>
        <w:t xml:space="preserve">. Increasingly, MCSs are believed to mediate their regenerative properties predominantly </w:t>
      </w:r>
      <w:r w:rsidR="000810DB" w:rsidRPr="00E664EF">
        <w:rPr>
          <w:rFonts w:ascii="Book Antiqua" w:hAnsi="Book Antiqua" w:cs="Times New Roman"/>
        </w:rPr>
        <w:t xml:space="preserve">through </w:t>
      </w:r>
      <w:r w:rsidRPr="00E664EF">
        <w:rPr>
          <w:rFonts w:ascii="Book Antiqua" w:hAnsi="Book Antiqua" w:cs="Times New Roman"/>
        </w:rPr>
        <w:t xml:space="preserve">paracrine </w:t>
      </w:r>
      <w:proofErr w:type="gramStart"/>
      <w:r w:rsidRPr="00E664EF">
        <w:rPr>
          <w:rFonts w:ascii="Book Antiqua" w:hAnsi="Book Antiqua" w:cs="Times New Roman"/>
        </w:rPr>
        <w:t>effects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27,28]</w:t>
      </w:r>
      <w:r w:rsidRPr="00E664EF">
        <w:rPr>
          <w:rFonts w:ascii="Book Antiqua" w:hAnsi="Book Antiqua" w:cs="Times New Roman"/>
        </w:rPr>
        <w:t xml:space="preserve">. Aside from acting through soluble </w:t>
      </w:r>
      <w:proofErr w:type="gramStart"/>
      <w:r w:rsidRPr="00E664EF">
        <w:rPr>
          <w:rFonts w:ascii="Book Antiqua" w:hAnsi="Book Antiqua" w:cs="Times New Roman"/>
        </w:rPr>
        <w:t>factors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29]</w:t>
      </w:r>
      <w:r w:rsidRPr="00E664EF">
        <w:rPr>
          <w:rFonts w:ascii="Book Antiqua" w:hAnsi="Book Antiqua" w:cs="Times New Roman"/>
        </w:rPr>
        <w:t>, MSCs have also demonstrated the ability to secrete extracellular vesicles that contain bioactive components such as miRNA and cytokines</w:t>
      </w:r>
      <w:r w:rsidR="001A2848" w:rsidRPr="00E664EF">
        <w:rPr>
          <w:rFonts w:ascii="Book Antiqua" w:hAnsi="Book Antiqua" w:cs="Times New Roman"/>
          <w:vertAlign w:val="superscript"/>
        </w:rPr>
        <w:t>[30]</w:t>
      </w:r>
      <w:r w:rsidRPr="00E664EF">
        <w:rPr>
          <w:rFonts w:ascii="Book Antiqua" w:hAnsi="Book Antiqua" w:cs="Times New Roman"/>
        </w:rPr>
        <w:t xml:space="preserve">. Indeed, native Schwann cells have been shown to facilitate axonal regeneration following injury through secretion of exosomes that decrease </w:t>
      </w:r>
      <w:proofErr w:type="spellStart"/>
      <w:r w:rsidRPr="00E664EF">
        <w:rPr>
          <w:rFonts w:ascii="Book Antiqua" w:hAnsi="Book Antiqua" w:cs="Times New Roman"/>
        </w:rPr>
        <w:t>GTPase</w:t>
      </w:r>
      <w:proofErr w:type="spellEnd"/>
      <w:r w:rsidRPr="00E664EF">
        <w:rPr>
          <w:rFonts w:ascii="Book Antiqua" w:hAnsi="Book Antiqua" w:cs="Times New Roman"/>
        </w:rPr>
        <w:t xml:space="preserve"> </w:t>
      </w:r>
      <w:proofErr w:type="spellStart"/>
      <w:r w:rsidRPr="00E664EF">
        <w:rPr>
          <w:rFonts w:ascii="Book Antiqua" w:hAnsi="Book Antiqua" w:cs="Times New Roman"/>
        </w:rPr>
        <w:t>RhoA</w:t>
      </w:r>
      <w:proofErr w:type="spellEnd"/>
      <w:r w:rsidRPr="00E664EF">
        <w:rPr>
          <w:rFonts w:ascii="Book Antiqua" w:hAnsi="Book Antiqua" w:cs="Times New Roman"/>
        </w:rPr>
        <w:t xml:space="preserve"> </w:t>
      </w:r>
      <w:proofErr w:type="gramStart"/>
      <w:r w:rsidRPr="00E664EF">
        <w:rPr>
          <w:rFonts w:ascii="Book Antiqua" w:hAnsi="Book Antiqua" w:cs="Times New Roman"/>
        </w:rPr>
        <w:t>activity</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31]</w:t>
      </w:r>
      <w:r w:rsidRPr="00E664EF">
        <w:rPr>
          <w:rFonts w:ascii="Book Antiqua" w:hAnsi="Book Antiqua" w:cs="Times New Roman"/>
        </w:rPr>
        <w:t xml:space="preserve">. Similarly, human MSCs may act to achieve the same result </w:t>
      </w:r>
      <w:r w:rsidR="000810DB" w:rsidRPr="00E664EF">
        <w:rPr>
          <w:rFonts w:ascii="Book Antiqua" w:hAnsi="Book Antiqua" w:cs="Times New Roman"/>
        </w:rPr>
        <w:t xml:space="preserve">through </w:t>
      </w:r>
      <w:r w:rsidRPr="00E664EF">
        <w:rPr>
          <w:rFonts w:ascii="Book Antiqua" w:hAnsi="Book Antiqua" w:cs="Times New Roman"/>
        </w:rPr>
        <w:t xml:space="preserve">exosomes by upregulation of the PI3 kinase and </w:t>
      </w:r>
      <w:proofErr w:type="spellStart"/>
      <w:r w:rsidRPr="00E664EF">
        <w:rPr>
          <w:rFonts w:ascii="Book Antiqua" w:hAnsi="Book Antiqua" w:cs="Times New Roman"/>
        </w:rPr>
        <w:t>Akt</w:t>
      </w:r>
      <w:proofErr w:type="spellEnd"/>
      <w:r w:rsidRPr="00E664EF">
        <w:rPr>
          <w:rFonts w:ascii="Book Antiqua" w:hAnsi="Book Antiqua" w:cs="Times New Roman"/>
        </w:rPr>
        <w:t xml:space="preserve"> signalling </w:t>
      </w:r>
      <w:proofErr w:type="gramStart"/>
      <w:r w:rsidRPr="00E664EF">
        <w:rPr>
          <w:rFonts w:ascii="Book Antiqua" w:hAnsi="Book Antiqua" w:cs="Times New Roman"/>
        </w:rPr>
        <w:t>cascades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32]</w:t>
      </w:r>
      <w:r w:rsidRPr="00E664EF">
        <w:rPr>
          <w:rFonts w:ascii="Book Antiqua" w:hAnsi="Book Antiqua" w:cs="Times New Roman"/>
        </w:rPr>
        <w:t xml:space="preserve">. </w:t>
      </w:r>
    </w:p>
    <w:p w14:paraId="06AE68CE" w14:textId="5FC8443D" w:rsidR="002D6224" w:rsidRPr="00E664EF" w:rsidRDefault="002D6224" w:rsidP="005960CC">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MSCs from umbilical cord are convenient to harvest from post-natal tissue in a non-invasive manner and possess a high capacity to expand </w:t>
      </w:r>
      <w:r w:rsidRPr="00E664EF">
        <w:rPr>
          <w:rFonts w:ascii="Book Antiqua" w:hAnsi="Book Antiqua" w:cs="Times New Roman"/>
          <w:i/>
        </w:rPr>
        <w:t>ex</w:t>
      </w:r>
      <w:r w:rsidR="00EC3C0B" w:rsidRPr="00E664EF">
        <w:rPr>
          <w:rFonts w:ascii="Book Antiqua" w:hAnsi="Book Antiqua" w:cs="Times New Roman"/>
          <w:i/>
        </w:rPr>
        <w:t xml:space="preserve"> </w:t>
      </w:r>
      <w:proofErr w:type="gramStart"/>
      <w:r w:rsidRPr="00E664EF">
        <w:rPr>
          <w:rFonts w:ascii="Book Antiqua" w:hAnsi="Book Antiqua" w:cs="Times New Roman"/>
          <w:i/>
        </w:rPr>
        <w:t>vivo</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33]</w:t>
      </w:r>
      <w:r w:rsidRPr="00E664EF">
        <w:rPr>
          <w:rFonts w:ascii="Book Antiqua" w:hAnsi="Book Antiqua" w:cs="Times New Roman"/>
        </w:rPr>
        <w:t xml:space="preserve">. They express low levels of HLA-DR compared to MSCs from other cell sources and therefore pose low risk of immunogenic complications following allogenic </w:t>
      </w:r>
      <w:proofErr w:type="gramStart"/>
      <w:r w:rsidRPr="00E664EF">
        <w:rPr>
          <w:rFonts w:ascii="Book Antiqua" w:hAnsi="Book Antiqua" w:cs="Times New Roman"/>
        </w:rPr>
        <w:t>transplantation</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34]</w:t>
      </w:r>
      <w:r w:rsidRPr="00E664EF">
        <w:rPr>
          <w:rFonts w:ascii="Book Antiqua" w:hAnsi="Book Antiqua" w:cs="Times New Roman"/>
        </w:rPr>
        <w:t>. Through sequential treatment with β-</w:t>
      </w:r>
      <w:proofErr w:type="spellStart"/>
      <w:r w:rsidRPr="00E664EF">
        <w:rPr>
          <w:rFonts w:ascii="Book Antiqua" w:hAnsi="Book Antiqua" w:cs="Times New Roman"/>
        </w:rPr>
        <w:t>mercaptoethanol</w:t>
      </w:r>
      <w:proofErr w:type="spellEnd"/>
      <w:r w:rsidRPr="00E664EF">
        <w:rPr>
          <w:rFonts w:ascii="Book Antiqua" w:hAnsi="Book Antiqua" w:cs="Times New Roman"/>
        </w:rPr>
        <w:t xml:space="preserve"> and various cytokines, </w:t>
      </w:r>
      <w:r w:rsidR="005054E5" w:rsidRPr="00E664EF">
        <w:rPr>
          <w:rFonts w:ascii="Book Antiqua" w:hAnsi="Book Antiqua" w:cs="Times New Roman"/>
        </w:rPr>
        <w:t xml:space="preserve">umbilical cord derived </w:t>
      </w:r>
      <w:r w:rsidR="000810DB" w:rsidRPr="00E664EF">
        <w:rPr>
          <w:rFonts w:ascii="Book Antiqua" w:hAnsi="Book Antiqua" w:cs="Times New Roman"/>
        </w:rPr>
        <w:t>MSC</w:t>
      </w:r>
      <w:r w:rsidRPr="00E664EF">
        <w:rPr>
          <w:rFonts w:ascii="Book Antiqua" w:hAnsi="Book Antiqua" w:cs="Times New Roman"/>
        </w:rPr>
        <w:t xml:space="preserve">s (UCMSCs) can adopt a Schwann-like </w:t>
      </w:r>
      <w:proofErr w:type="gramStart"/>
      <w:r w:rsidRPr="00E664EF">
        <w:rPr>
          <w:rFonts w:ascii="Book Antiqua" w:hAnsi="Book Antiqua" w:cs="Times New Roman"/>
        </w:rPr>
        <w:t>phenotype</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35]</w:t>
      </w:r>
      <w:r w:rsidRPr="00E664EF">
        <w:rPr>
          <w:rFonts w:ascii="Book Antiqua" w:hAnsi="Book Antiqua" w:cs="Times New Roman"/>
        </w:rPr>
        <w:t>. In addition, UCMSCs have been shown to possess greater paracrine effects than those of bone marrow-derived MSCs</w:t>
      </w:r>
      <w:r w:rsidR="00E62B67" w:rsidRPr="00E664EF">
        <w:rPr>
          <w:rFonts w:ascii="Book Antiqua" w:hAnsi="Book Antiqua" w:cs="Times New Roman"/>
        </w:rPr>
        <w:t xml:space="preserve"> (BMMSC)</w:t>
      </w:r>
      <w:r w:rsidRPr="00E664EF">
        <w:rPr>
          <w:rFonts w:ascii="Book Antiqua" w:hAnsi="Book Antiqua" w:cs="Times New Roman"/>
        </w:rPr>
        <w:t xml:space="preserve"> and adipose</w:t>
      </w:r>
      <w:r w:rsidR="00A772B5" w:rsidRPr="00E664EF">
        <w:rPr>
          <w:rFonts w:ascii="Book Antiqua" w:hAnsi="Book Antiqua" w:cs="Times New Roman"/>
        </w:rPr>
        <w:t>-</w:t>
      </w:r>
      <w:r w:rsidRPr="00E664EF">
        <w:rPr>
          <w:rFonts w:ascii="Book Antiqua" w:hAnsi="Book Antiqua" w:cs="Times New Roman"/>
        </w:rPr>
        <w:t xml:space="preserve">derived </w:t>
      </w:r>
      <w:proofErr w:type="gramStart"/>
      <w:r w:rsidRPr="00E664EF">
        <w:rPr>
          <w:rFonts w:ascii="Book Antiqua" w:hAnsi="Book Antiqua" w:cs="Times New Roman"/>
        </w:rPr>
        <w:t>MSCs</w:t>
      </w:r>
      <w:r w:rsidR="001A2848" w:rsidRPr="00E664EF">
        <w:rPr>
          <w:rFonts w:ascii="Book Antiqua" w:hAnsi="Book Antiqua" w:cs="Times New Roman"/>
          <w:vertAlign w:val="superscript"/>
        </w:rPr>
        <w:t>[</w:t>
      </w:r>
      <w:proofErr w:type="gramEnd"/>
      <w:r w:rsidR="001A2848" w:rsidRPr="00E664EF">
        <w:rPr>
          <w:rFonts w:ascii="Book Antiqua" w:hAnsi="Book Antiqua" w:cs="Times New Roman"/>
          <w:vertAlign w:val="superscript"/>
        </w:rPr>
        <w:t>17,29]</w:t>
      </w:r>
      <w:r w:rsidRPr="00E664EF">
        <w:rPr>
          <w:rFonts w:ascii="Book Antiqua" w:hAnsi="Book Antiqua" w:cs="Times New Roman"/>
        </w:rPr>
        <w:t xml:space="preserve">, and are able to potentiate axonal regeneration and peripheral nerve functional regeneration </w:t>
      </w:r>
      <w:r w:rsidR="00A772B5" w:rsidRPr="00E664EF">
        <w:rPr>
          <w:rFonts w:ascii="Book Antiqua" w:hAnsi="Book Antiqua" w:cs="Times New Roman"/>
        </w:rPr>
        <w:t>through</w:t>
      </w:r>
      <w:r w:rsidRPr="00E664EF">
        <w:rPr>
          <w:rFonts w:ascii="Book Antiqua" w:hAnsi="Book Antiqua" w:cs="Times New Roman"/>
        </w:rPr>
        <w:t xml:space="preserve"> these effects</w:t>
      </w:r>
      <w:r w:rsidR="001F1E1D" w:rsidRPr="00E664EF">
        <w:rPr>
          <w:rFonts w:ascii="Book Antiqua" w:hAnsi="Book Antiqua" w:cs="Times New Roman"/>
          <w:vertAlign w:val="superscript"/>
        </w:rPr>
        <w:t>[11,17,29,36]</w:t>
      </w:r>
      <w:r w:rsidRPr="00E664EF">
        <w:rPr>
          <w:rFonts w:ascii="Book Antiqua" w:hAnsi="Book Antiqua" w:cs="Times New Roman"/>
        </w:rPr>
        <w:t xml:space="preserve">. UCMSCs have been proposed to </w:t>
      </w:r>
      <w:r w:rsidRPr="00E664EF">
        <w:rPr>
          <w:rFonts w:ascii="Book Antiqua" w:hAnsi="Book Antiqua" w:cs="Times New Roman"/>
        </w:rPr>
        <w:lastRenderedPageBreak/>
        <w:t>exert neuroprotective effects through secretion of Brain Derived Neurotrophic Factor (BDNF</w:t>
      </w:r>
      <w:proofErr w:type="gramStart"/>
      <w:r w:rsidRPr="00E664EF">
        <w:rPr>
          <w:rFonts w:ascii="Book Antiqua" w:hAnsi="Book Antiqua" w:cs="Times New Roman"/>
        </w:rPr>
        <w:t>)</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37]</w:t>
      </w:r>
      <w:r w:rsidRPr="00E664EF">
        <w:rPr>
          <w:rFonts w:ascii="Book Antiqua" w:hAnsi="Book Antiqua" w:cs="Times New Roman"/>
        </w:rPr>
        <w:t>, angiopoietin-2 and CXCL-16</w:t>
      </w:r>
      <w:r w:rsidR="001F1E1D" w:rsidRPr="00E664EF">
        <w:rPr>
          <w:rFonts w:ascii="Book Antiqua" w:hAnsi="Book Antiqua" w:cs="Times New Roman"/>
          <w:vertAlign w:val="superscript"/>
        </w:rPr>
        <w:t>[38,39]</w:t>
      </w:r>
      <w:r w:rsidRPr="00E664EF">
        <w:rPr>
          <w:rFonts w:ascii="Book Antiqua" w:hAnsi="Book Antiqua" w:cs="Times New Roman"/>
        </w:rPr>
        <w:t xml:space="preserve">. Other studies have suggested that they indirectly promote </w:t>
      </w:r>
      <w:proofErr w:type="gramStart"/>
      <w:r w:rsidRPr="00E664EF">
        <w:rPr>
          <w:rFonts w:ascii="Book Antiqua" w:hAnsi="Book Antiqua" w:cs="Times New Roman"/>
        </w:rPr>
        <w:t>neurogenesis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40,41]</w:t>
      </w:r>
      <w:r w:rsidRPr="00E664EF">
        <w:rPr>
          <w:rFonts w:ascii="Book Antiqua" w:hAnsi="Book Antiqua" w:cs="Times New Roman"/>
        </w:rPr>
        <w:t>. UCMSCs are also able to indirectly enhance expression of neurotransmitters such as BDNF and neurotrophin-3 (NTF3) which are postulated to aid neuro-</w:t>
      </w:r>
      <w:proofErr w:type="gramStart"/>
      <w:r w:rsidRPr="00E664EF">
        <w:rPr>
          <w:rFonts w:ascii="Book Antiqua" w:hAnsi="Book Antiqua" w:cs="Times New Roman"/>
        </w:rPr>
        <w:t>regeneration</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42,43]</w:t>
      </w:r>
      <w:r w:rsidRPr="00E664EF">
        <w:rPr>
          <w:rFonts w:ascii="Book Antiqua" w:hAnsi="Book Antiqua" w:cs="Times New Roman"/>
        </w:rPr>
        <w:t>.</w:t>
      </w:r>
    </w:p>
    <w:p w14:paraId="6BF753B7" w14:textId="05BB1CEE" w:rsidR="002D6224" w:rsidRPr="00E664EF" w:rsidRDefault="002D6224" w:rsidP="005960CC">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To date, there have been over 400 clinical trials that explore the use of MSCs in transplantation</w:t>
      </w:r>
      <w:r w:rsidR="00A772B5" w:rsidRPr="00E664EF">
        <w:rPr>
          <w:rFonts w:ascii="Book Antiqua" w:hAnsi="Book Antiqua" w:cs="Times New Roman"/>
        </w:rPr>
        <w:t>;</w:t>
      </w:r>
      <w:r w:rsidRPr="00E664EF">
        <w:rPr>
          <w:rFonts w:ascii="Book Antiqua" w:hAnsi="Book Antiqua" w:cs="Times New Roman"/>
        </w:rPr>
        <w:t xml:space="preserve"> UCMSCs follow </w:t>
      </w:r>
      <w:r w:rsidR="00E62B67" w:rsidRPr="00E664EF">
        <w:rPr>
          <w:rFonts w:ascii="Book Antiqua" w:hAnsi="Book Antiqua" w:cs="Times New Roman"/>
        </w:rPr>
        <w:t>BM</w:t>
      </w:r>
      <w:r w:rsidRPr="00E664EF">
        <w:rPr>
          <w:rFonts w:ascii="Book Antiqua" w:hAnsi="Book Antiqua" w:cs="Times New Roman"/>
        </w:rPr>
        <w:t xml:space="preserve">MSCs as the second most commonly used cell </w:t>
      </w:r>
      <w:proofErr w:type="gramStart"/>
      <w:r w:rsidRPr="00E664EF">
        <w:rPr>
          <w:rFonts w:ascii="Book Antiqua" w:hAnsi="Book Antiqua" w:cs="Times New Roman"/>
        </w:rPr>
        <w:t>source</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44]</w:t>
      </w:r>
      <w:r w:rsidRPr="00E664EF">
        <w:rPr>
          <w:rFonts w:ascii="Book Antiqua" w:hAnsi="Book Antiqua" w:cs="Times New Roman"/>
        </w:rPr>
        <w:t xml:space="preserve">. In this PRISMA systematic review, we analyse the evidence for the use of human UCMSCs in peripheral nerve regeneration by examining </w:t>
      </w:r>
      <w:r w:rsidRPr="00E664EF">
        <w:rPr>
          <w:rFonts w:ascii="Book Antiqua" w:hAnsi="Book Antiqua" w:cs="Times New Roman"/>
          <w:i/>
          <w:iCs/>
        </w:rPr>
        <w:t>in vivo</w:t>
      </w:r>
      <w:r w:rsidRPr="00E664EF">
        <w:rPr>
          <w:rFonts w:ascii="Book Antiqua" w:hAnsi="Book Antiqua" w:cs="Times New Roman"/>
        </w:rPr>
        <w:t xml:space="preserve"> studies.</w:t>
      </w:r>
    </w:p>
    <w:p w14:paraId="0A538C1E" w14:textId="77777777" w:rsidR="002D6224" w:rsidRPr="00E664EF" w:rsidRDefault="002D6224" w:rsidP="00CF7F70">
      <w:pPr>
        <w:pStyle w:val="a4"/>
        <w:spacing w:line="360" w:lineRule="auto"/>
        <w:jc w:val="both"/>
        <w:rPr>
          <w:rFonts w:ascii="Book Antiqua" w:hAnsi="Book Antiqua" w:cs="Times New Roman"/>
          <w:b/>
        </w:rPr>
      </w:pPr>
    </w:p>
    <w:p w14:paraId="01F47402" w14:textId="77777777" w:rsidR="00F26ED6" w:rsidRPr="00E664EF" w:rsidRDefault="00F26ED6" w:rsidP="00F26ED6">
      <w:pPr>
        <w:spacing w:after="0" w:line="360" w:lineRule="auto"/>
        <w:jc w:val="both"/>
        <w:rPr>
          <w:rFonts w:ascii="Book Antiqua" w:hAnsi="Book Antiqua"/>
          <w:b/>
          <w:sz w:val="24"/>
          <w:szCs w:val="24"/>
          <w:u w:val="single"/>
        </w:rPr>
      </w:pPr>
      <w:r w:rsidRPr="00E664EF">
        <w:rPr>
          <w:rFonts w:ascii="Book Antiqua" w:hAnsi="Book Antiqua"/>
          <w:b/>
          <w:sz w:val="24"/>
          <w:szCs w:val="24"/>
          <w:u w:val="single"/>
        </w:rPr>
        <w:t>MATERIALS AND METHODS</w:t>
      </w:r>
    </w:p>
    <w:p w14:paraId="3E4AAD10" w14:textId="635FBD3F"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A literature search was performed from conception to September 2019 using PubMed, </w:t>
      </w:r>
      <w:r w:rsidR="006C7AEE" w:rsidRPr="00E664EF">
        <w:rPr>
          <w:rFonts w:ascii="Book Antiqua" w:hAnsi="Book Antiqua" w:cs="Times New Roman"/>
        </w:rPr>
        <w:t xml:space="preserve">EMBASE </w:t>
      </w:r>
      <w:r w:rsidRPr="00E664EF">
        <w:rPr>
          <w:rFonts w:ascii="Book Antiqua" w:hAnsi="Book Antiqua" w:cs="Times New Roman"/>
        </w:rPr>
        <w:t xml:space="preserve">and Web of Science. The following search terms were used: ((((((((Mesenchymal stem cells) OR mesenchymal stem cell) OR MSC) OR MSCs) OR Mesenchymal stromal cell) OR Mesenchymal cell)) AND (((((Nerve) OR Peripheral nerve) OR Peripheral nerve injury) OR damaged nerve) OR nerve injury)) AND ((((((repair) OR regeneration) OR regrowth) OR regenerate) OR renew) OR restore). We adhered to the recommendations as stipulated by the Preferred Reporting Items for Systematic Reviews and Meta-Analyses (PRISMA) </w:t>
      </w:r>
      <w:proofErr w:type="gramStart"/>
      <w:r w:rsidRPr="00E664EF">
        <w:rPr>
          <w:rFonts w:ascii="Book Antiqua" w:hAnsi="Book Antiqua" w:cs="Times New Roman"/>
        </w:rPr>
        <w:t>guidelines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45]</w:t>
      </w:r>
      <w:r w:rsidRPr="00E664EF">
        <w:rPr>
          <w:rFonts w:ascii="Book Antiqua" w:hAnsi="Book Antiqua" w:cs="Times New Roman"/>
        </w:rPr>
        <w:t>.</w:t>
      </w:r>
    </w:p>
    <w:p w14:paraId="51DE0552" w14:textId="77777777" w:rsidR="002D6224" w:rsidRPr="00E664EF" w:rsidRDefault="002D6224" w:rsidP="001F1E1D">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We included case series, case control, cohort studies and randomised controlled trials. We enrolled studies that examined peripheral nerve lesions treated with human UCMSCs in </w:t>
      </w:r>
      <w:r w:rsidRPr="00E664EF">
        <w:rPr>
          <w:rFonts w:ascii="Book Antiqua" w:hAnsi="Book Antiqua" w:cs="Times New Roman"/>
          <w:i/>
          <w:iCs/>
        </w:rPr>
        <w:t>in vivo</w:t>
      </w:r>
      <w:r w:rsidRPr="00E664EF">
        <w:rPr>
          <w:rFonts w:ascii="Book Antiqua" w:hAnsi="Book Antiqua" w:cs="Times New Roman"/>
        </w:rPr>
        <w:t xml:space="preserve"> human and animal subjects. Studies that only conducted </w:t>
      </w:r>
      <w:r w:rsidRPr="00E664EF">
        <w:rPr>
          <w:rFonts w:ascii="Book Antiqua" w:hAnsi="Book Antiqua" w:cs="Times New Roman"/>
          <w:i/>
          <w:iCs/>
        </w:rPr>
        <w:t xml:space="preserve">in vitro </w:t>
      </w:r>
      <w:r w:rsidRPr="00E664EF">
        <w:rPr>
          <w:rFonts w:ascii="Book Antiqua" w:hAnsi="Book Antiqua" w:cs="Times New Roman"/>
        </w:rPr>
        <w:t xml:space="preserve">experiments were excluded. Studies that investigated central nervous system regeneration using UCMSCs were excluded. All included studies were published in the English language. We excluded all unpublished and retracted literature. </w:t>
      </w:r>
    </w:p>
    <w:p w14:paraId="4D7EF1B5" w14:textId="77777777"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CB and KT carried out the search independently. RoB2 tool was used by CM and BZ to assess the risk of bias in the studies, all discrepancy in result </w:t>
      </w:r>
      <w:proofErr w:type="gramStart"/>
      <w:r w:rsidRPr="00E664EF">
        <w:rPr>
          <w:rFonts w:ascii="Book Antiqua" w:hAnsi="Book Antiqua" w:cs="Times New Roman"/>
        </w:rPr>
        <w:t>were</w:t>
      </w:r>
      <w:proofErr w:type="gramEnd"/>
      <w:r w:rsidRPr="00E664EF">
        <w:rPr>
          <w:rFonts w:ascii="Book Antiqua" w:hAnsi="Book Antiqua" w:cs="Times New Roman"/>
        </w:rPr>
        <w:t xml:space="preserve"> resolved by discussion. </w:t>
      </w:r>
    </w:p>
    <w:p w14:paraId="1A0B7B35" w14:textId="77777777" w:rsidR="002D6224" w:rsidRPr="00E664EF" w:rsidRDefault="002D6224" w:rsidP="00CF7F70">
      <w:pPr>
        <w:pStyle w:val="a4"/>
        <w:spacing w:line="360" w:lineRule="auto"/>
        <w:jc w:val="both"/>
        <w:rPr>
          <w:rFonts w:ascii="Book Antiqua" w:hAnsi="Book Antiqua" w:cs="Times New Roman"/>
        </w:rPr>
      </w:pPr>
    </w:p>
    <w:p w14:paraId="45825A8C" w14:textId="77777777" w:rsidR="002D6224" w:rsidRPr="00E664EF" w:rsidRDefault="002D6224" w:rsidP="00CF7F70">
      <w:pPr>
        <w:pStyle w:val="a4"/>
        <w:spacing w:line="360" w:lineRule="auto"/>
        <w:jc w:val="both"/>
        <w:rPr>
          <w:rFonts w:ascii="Book Antiqua" w:hAnsi="Book Antiqua" w:cs="Times New Roman"/>
          <w:b/>
          <w:u w:val="single"/>
        </w:rPr>
      </w:pPr>
      <w:r w:rsidRPr="00E664EF">
        <w:rPr>
          <w:rFonts w:ascii="Book Antiqua" w:hAnsi="Book Antiqua" w:cs="Times New Roman"/>
          <w:b/>
          <w:u w:val="single"/>
        </w:rPr>
        <w:t>RESULTS</w:t>
      </w:r>
    </w:p>
    <w:p w14:paraId="34D892D6" w14:textId="69F27950"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A total of 210 studies were screened for title, abstract and the inclusion/exclusion criteria were applied</w:t>
      </w:r>
      <w:r w:rsidR="008635F0" w:rsidRPr="00E664EF">
        <w:rPr>
          <w:rFonts w:ascii="Book Antiqua" w:hAnsi="Book Antiqua" w:cs="Times New Roman"/>
        </w:rPr>
        <w:t xml:space="preserve"> (Figure 1)</w:t>
      </w:r>
      <w:r w:rsidRPr="00E664EF">
        <w:rPr>
          <w:rFonts w:ascii="Book Antiqua" w:hAnsi="Book Antiqua" w:cs="Times New Roman"/>
        </w:rPr>
        <w:t xml:space="preserve">. One retracted study was excluded. </w:t>
      </w:r>
      <w:r w:rsidR="00A772B5" w:rsidRPr="00E664EF">
        <w:rPr>
          <w:rFonts w:ascii="Book Antiqua" w:hAnsi="Book Antiqua" w:cs="Times New Roman"/>
        </w:rPr>
        <w:t>Fourteen</w:t>
      </w:r>
      <w:r w:rsidRPr="00E664EF">
        <w:rPr>
          <w:rFonts w:ascii="Book Antiqua" w:hAnsi="Book Antiqua" w:cs="Times New Roman"/>
        </w:rPr>
        <w:t xml:space="preserve"> studies were reviewed in full t</w:t>
      </w:r>
      <w:r w:rsidR="008635F0" w:rsidRPr="00E664EF">
        <w:rPr>
          <w:rFonts w:ascii="Book Antiqua" w:hAnsi="Book Antiqua" w:cs="Times New Roman"/>
        </w:rPr>
        <w:t>ext</w:t>
      </w:r>
      <w:r w:rsidRPr="00E664EF">
        <w:rPr>
          <w:rFonts w:ascii="Book Antiqua" w:hAnsi="Book Antiqua" w:cs="Times New Roman"/>
        </w:rPr>
        <w:t xml:space="preserve">. The overall bias of studies is shown in Figure 2. The summary of results is shown in Figure 3. All 14 studies were of a case control design (Table 1). Four studies obtained UCMSCs from a third-party source and the remainder were harvested directly from human subjects. Out of the 14 studies, ten involved </w:t>
      </w:r>
      <w:proofErr w:type="spellStart"/>
      <w:r w:rsidRPr="00E664EF">
        <w:rPr>
          <w:rFonts w:ascii="Book Antiqua" w:hAnsi="Book Antiqua" w:cs="Times New Roman"/>
        </w:rPr>
        <w:t>xenogenic</w:t>
      </w:r>
      <w:proofErr w:type="spellEnd"/>
      <w:r w:rsidRPr="00E664EF">
        <w:rPr>
          <w:rFonts w:ascii="Book Antiqua" w:hAnsi="Book Antiqua" w:cs="Times New Roman"/>
        </w:rPr>
        <w:t xml:space="preserve"> transplantation into sciatic nerve injury specimens that were either crushed or </w:t>
      </w:r>
      <w:proofErr w:type="spellStart"/>
      <w:r w:rsidRPr="00E664EF">
        <w:rPr>
          <w:rFonts w:ascii="Book Antiqua" w:hAnsi="Book Antiqua" w:cs="Times New Roman"/>
        </w:rPr>
        <w:t>transected</w:t>
      </w:r>
      <w:proofErr w:type="spellEnd"/>
      <w:r w:rsidRPr="00E664EF">
        <w:rPr>
          <w:rFonts w:ascii="Book Antiqua" w:hAnsi="Book Antiqua" w:cs="Times New Roman"/>
        </w:rPr>
        <w:t>. The studies were grouped according to Seddon’s seminal nerve injury classification system, which includes axonotmesis (injury to nerve sheath alone) and neurotmesis (injury to the entire nerve</w:t>
      </w:r>
      <w:proofErr w:type="gramStart"/>
      <w:r w:rsidRPr="00E664EF">
        <w:rPr>
          <w:rFonts w:ascii="Book Antiqua" w:hAnsi="Book Antiqua" w:cs="Times New Roman"/>
        </w:rPr>
        <w:t>)</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3]</w:t>
      </w:r>
      <w:r w:rsidRPr="00E664EF">
        <w:rPr>
          <w:rFonts w:ascii="Book Antiqua" w:hAnsi="Book Antiqua" w:cs="Times New Roman"/>
        </w:rPr>
        <w:t>. A total of 279 subjects were treated with UCMSCs. All studies reported significant improvement in</w:t>
      </w:r>
      <w:r w:rsidRPr="00E664EF">
        <w:rPr>
          <w:rFonts w:ascii="Book Antiqua" w:hAnsi="Book Antiqua" w:cs="Times New Roman"/>
          <w:color w:val="FF0000"/>
        </w:rPr>
        <w:t xml:space="preserve"> </w:t>
      </w:r>
      <w:r w:rsidRPr="00E664EF">
        <w:rPr>
          <w:rFonts w:ascii="Book Antiqua" w:hAnsi="Book Antiqua" w:cs="Times New Roman"/>
        </w:rPr>
        <w:t xml:space="preserve">UCMSC treated groups compared with the various different controls and untreated groups. The studies did not report any significant complications. </w:t>
      </w:r>
    </w:p>
    <w:p w14:paraId="7385FDBF" w14:textId="77777777" w:rsidR="002D6224" w:rsidRPr="00E664EF" w:rsidRDefault="002D6224" w:rsidP="00CF7F70">
      <w:pPr>
        <w:pStyle w:val="a4"/>
        <w:spacing w:line="360" w:lineRule="auto"/>
        <w:jc w:val="both"/>
        <w:rPr>
          <w:rFonts w:ascii="Book Antiqua" w:hAnsi="Book Antiqua" w:cs="Times New Roman"/>
        </w:rPr>
      </w:pPr>
    </w:p>
    <w:p w14:paraId="766478B4" w14:textId="21BE2699" w:rsidR="002D6224" w:rsidRPr="00E664EF" w:rsidRDefault="0068415C" w:rsidP="00CF7F70">
      <w:pPr>
        <w:pStyle w:val="a4"/>
        <w:spacing w:line="360" w:lineRule="auto"/>
        <w:jc w:val="both"/>
        <w:rPr>
          <w:rFonts w:ascii="Book Antiqua" w:hAnsi="Book Antiqua" w:cs="Times New Roman"/>
          <w:b/>
          <w:i/>
          <w:iCs/>
        </w:rPr>
      </w:pPr>
      <w:r w:rsidRPr="00E664EF">
        <w:rPr>
          <w:rFonts w:ascii="Book Antiqua" w:hAnsi="Book Antiqua" w:cs="Times New Roman"/>
          <w:b/>
          <w:i/>
          <w:iCs/>
        </w:rPr>
        <w:t>UCMSCs in peripheral nerve axonot</w:t>
      </w:r>
      <w:r w:rsidR="002D6224" w:rsidRPr="00E664EF">
        <w:rPr>
          <w:rFonts w:ascii="Book Antiqua" w:hAnsi="Book Antiqua" w:cs="Times New Roman"/>
          <w:b/>
          <w:i/>
          <w:iCs/>
        </w:rPr>
        <w:t xml:space="preserve">mesis </w:t>
      </w:r>
    </w:p>
    <w:p w14:paraId="07777606" w14:textId="77777777" w:rsidR="002D6224" w:rsidRPr="00E664EF" w:rsidRDefault="002D6224" w:rsidP="00CF7F70">
      <w:pPr>
        <w:pStyle w:val="a4"/>
        <w:spacing w:line="360" w:lineRule="auto"/>
        <w:jc w:val="both"/>
        <w:rPr>
          <w:rFonts w:ascii="Book Antiqua" w:hAnsi="Book Antiqua" w:cs="Times New Roman"/>
          <w:color w:val="000000" w:themeColor="text1"/>
        </w:rPr>
      </w:pPr>
      <w:r w:rsidRPr="00E664EF">
        <w:rPr>
          <w:rFonts w:ascii="Book Antiqua" w:hAnsi="Book Antiqua" w:cs="Times New Roman"/>
        </w:rPr>
        <w:t xml:space="preserve">Four studies that included a total of 90 treated subjects assessed the use of UCMSCs in peripheral nerve axonotmesis models of sciatic nerve crush injury (Table 1). All four studies harvested UCMSCs from human subjects and transplanted the UCMSCs into murine subjects. </w:t>
      </w:r>
      <w:r w:rsidRPr="00E664EF">
        <w:rPr>
          <w:rFonts w:ascii="Book Antiqua" w:hAnsi="Book Antiqua" w:cs="Times New Roman"/>
          <w:color w:val="000000" w:themeColor="text1"/>
        </w:rPr>
        <w:t xml:space="preserve">The methods of UCMSC delivery to the crush injury varied among studies. </w:t>
      </w:r>
    </w:p>
    <w:p w14:paraId="0CF77590" w14:textId="3917CED0"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Studies, by Sung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46]</w:t>
      </w:r>
      <w:r w:rsidRPr="00E664EF">
        <w:rPr>
          <w:rFonts w:ascii="Book Antiqua" w:hAnsi="Book Antiqua" w:cs="Times New Roman"/>
        </w:rPr>
        <w:t xml:space="preserve"> (2012) and </w:t>
      </w:r>
      <w:proofErr w:type="spellStart"/>
      <w:r w:rsidRPr="00E664EF">
        <w:rPr>
          <w:rFonts w:ascii="Book Antiqua" w:hAnsi="Book Antiqua" w:cs="Times New Roman"/>
        </w:rPr>
        <w:t>Hei</w:t>
      </w:r>
      <w:proofErr w:type="spellEnd"/>
      <w:r w:rsidRPr="00E664EF">
        <w:rPr>
          <w:rFonts w:ascii="Book Antiqua" w:hAnsi="Book Antiqua" w:cs="Times New Roman"/>
        </w:rPr>
        <w:t xml:space="preserve"> </w:t>
      </w:r>
      <w:r w:rsidRPr="00E664EF">
        <w:rPr>
          <w:rFonts w:ascii="Book Antiqua" w:hAnsi="Book Antiqua" w:cs="Times New Roman"/>
          <w:i/>
          <w:iCs/>
        </w:rPr>
        <w:t>et al</w:t>
      </w:r>
      <w:r w:rsidR="00D03167" w:rsidRPr="00E664EF">
        <w:rPr>
          <w:rFonts w:ascii="Book Antiqua" w:hAnsi="Book Antiqua" w:cs="Times New Roman"/>
          <w:vertAlign w:val="superscript"/>
        </w:rPr>
        <w:t>[47]</w:t>
      </w:r>
      <w:r w:rsidRPr="00E664EF">
        <w:rPr>
          <w:rFonts w:ascii="Book Antiqua" w:hAnsi="Book Antiqua" w:cs="Times New Roman"/>
        </w:rPr>
        <w:t xml:space="preserve"> (2016) examined the effect of direct intralesional UCMSC injections on murine subjects with sciatic nerve crush injuries. Both studies monitored subjects up to </w:t>
      </w:r>
      <w:r w:rsidR="004844BA" w:rsidRPr="00E664EF">
        <w:rPr>
          <w:rFonts w:ascii="Book Antiqua" w:hAnsi="Book Antiqua" w:cs="Times New Roman"/>
        </w:rPr>
        <w:t>4</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post-intervention. Sung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46]</w:t>
      </w:r>
      <w:r w:rsidRPr="00E664EF">
        <w:rPr>
          <w:rFonts w:ascii="Book Antiqua" w:hAnsi="Book Antiqua" w:cs="Times New Roman"/>
        </w:rPr>
        <w:t xml:space="preserve"> (2012) found that expression of brain-derived neurotrophic factor (BDNF) and tyrosine kinase receptor B mRNA increased at </w:t>
      </w:r>
      <w:r w:rsidR="004844BA" w:rsidRPr="00E664EF">
        <w:rPr>
          <w:rFonts w:ascii="Book Antiqua" w:hAnsi="Book Antiqua" w:cs="Times New Roman"/>
        </w:rPr>
        <w:t>4</w:t>
      </w:r>
      <w:r w:rsidR="00A772B5"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following UCMSC injection. Functional recovery was measured in terms of the </w:t>
      </w:r>
      <w:bookmarkStart w:id="11" w:name="_Hlk35257641"/>
      <w:r w:rsidR="004844BA" w:rsidRPr="00E664EF">
        <w:rPr>
          <w:rFonts w:ascii="Book Antiqua" w:hAnsi="Book Antiqua" w:cs="Times New Roman"/>
        </w:rPr>
        <w:t>sciatic function index</w:t>
      </w:r>
      <w:r w:rsidRPr="00E664EF">
        <w:rPr>
          <w:rFonts w:ascii="Book Antiqua" w:hAnsi="Book Antiqua" w:cs="Times New Roman"/>
        </w:rPr>
        <w:t xml:space="preserve"> (SFI)</w:t>
      </w:r>
      <w:bookmarkEnd w:id="11"/>
      <w:r w:rsidRPr="00E664EF">
        <w:rPr>
          <w:rFonts w:ascii="Book Antiqua" w:hAnsi="Book Antiqua" w:cs="Times New Roman"/>
        </w:rPr>
        <w:t xml:space="preserve">, which showed a dramatic improvement at </w:t>
      </w:r>
      <w:r w:rsidR="004844BA" w:rsidRPr="00E664EF">
        <w:rPr>
          <w:rFonts w:ascii="Book Antiqua" w:hAnsi="Book Antiqua" w:cs="Times New Roman"/>
        </w:rPr>
        <w:t xml:space="preserve">4 </w:t>
      </w:r>
      <w:proofErr w:type="spellStart"/>
      <w:r w:rsidR="004844BA" w:rsidRPr="00E664EF">
        <w:rPr>
          <w:rFonts w:ascii="Book Antiqua" w:hAnsi="Book Antiqua" w:cs="Times New Roman"/>
        </w:rPr>
        <w:t>wk</w:t>
      </w:r>
      <w:proofErr w:type="spellEnd"/>
      <w:r w:rsidRPr="00E664EF">
        <w:rPr>
          <w:rFonts w:ascii="Book Antiqua" w:hAnsi="Book Antiqua" w:cs="Times New Roman"/>
        </w:rPr>
        <w:t xml:space="preserve"> in </w:t>
      </w:r>
      <w:r w:rsidRPr="00E664EF">
        <w:rPr>
          <w:rFonts w:ascii="Book Antiqua" w:hAnsi="Book Antiqua" w:cs="Times New Roman"/>
        </w:rPr>
        <w:lastRenderedPageBreak/>
        <w:t xml:space="preserve">UCMSC treated groups compared to untreated groups. Retrograde axonal transport was estimated </w:t>
      </w:r>
      <w:r w:rsidR="00A772B5" w:rsidRPr="00E664EF">
        <w:rPr>
          <w:rFonts w:ascii="Book Antiqua" w:hAnsi="Book Antiqua" w:cs="Times New Roman"/>
        </w:rPr>
        <w:t xml:space="preserve">through </w:t>
      </w:r>
      <w:proofErr w:type="spellStart"/>
      <w:r w:rsidRPr="00E664EF">
        <w:rPr>
          <w:rFonts w:ascii="Book Antiqua" w:hAnsi="Book Antiqua" w:cs="Times New Roman"/>
        </w:rPr>
        <w:t>fluoro</w:t>
      </w:r>
      <w:proofErr w:type="spellEnd"/>
      <w:r w:rsidRPr="00E664EF">
        <w:rPr>
          <w:rFonts w:ascii="Book Antiqua" w:hAnsi="Book Antiqua" w:cs="Times New Roman"/>
        </w:rPr>
        <w:t xml:space="preserve"> Gold-labelled neuron counts and the UCMSC group was found to have a significantly higher neuron count. It was found that axon density was significantly greater in the UCMSC group. </w:t>
      </w:r>
      <w:proofErr w:type="spellStart"/>
      <w:r w:rsidRPr="00E664EF">
        <w:rPr>
          <w:rFonts w:ascii="Book Antiqua" w:hAnsi="Book Antiqua" w:cs="Times New Roman"/>
        </w:rPr>
        <w:t>Hei</w:t>
      </w:r>
      <w:proofErr w:type="spellEnd"/>
      <w:r w:rsidRPr="00E664EF">
        <w:rPr>
          <w:rFonts w:ascii="Book Antiqua" w:hAnsi="Book Antiqua" w:cs="Times New Roman"/>
        </w:rPr>
        <w:t xml:space="preserve">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47]</w:t>
      </w:r>
      <w:r w:rsidRPr="00E664EF">
        <w:rPr>
          <w:rFonts w:ascii="Book Antiqua" w:hAnsi="Book Antiqua" w:cs="Times New Roman"/>
        </w:rPr>
        <w:t xml:space="preserve"> (2016) transfected UCMSCs with a BDNF-adenovirus vector.</w:t>
      </w:r>
      <w:r w:rsidR="001F1E1D" w:rsidRPr="00E664EF">
        <w:rPr>
          <w:rFonts w:ascii="Book Antiqua" w:hAnsi="Book Antiqua" w:cs="Times New Roman"/>
          <w:vertAlign w:val="superscript"/>
        </w:rPr>
        <w:t xml:space="preserve"> </w:t>
      </w:r>
      <w:r w:rsidRPr="00E664EF">
        <w:rPr>
          <w:rFonts w:ascii="Book Antiqua" w:hAnsi="Book Antiqua" w:cs="Times New Roman"/>
        </w:rPr>
        <w:t xml:space="preserve">The authors found that both UCMSC and BDNF-UCMSC groups had significant improvements in SFI, axon count and axon density at </w:t>
      </w:r>
      <w:r w:rsidR="004844BA" w:rsidRPr="00E664EF">
        <w:rPr>
          <w:rFonts w:ascii="Book Antiqua" w:hAnsi="Book Antiqua" w:cs="Times New Roman"/>
        </w:rPr>
        <w:t xml:space="preserve">4 </w:t>
      </w:r>
      <w:proofErr w:type="spellStart"/>
      <w:r w:rsidR="004844BA" w:rsidRPr="00E664EF">
        <w:rPr>
          <w:rFonts w:ascii="Book Antiqua" w:hAnsi="Book Antiqua" w:cs="Times New Roman"/>
        </w:rPr>
        <w:t>wk</w:t>
      </w:r>
      <w:proofErr w:type="spellEnd"/>
      <w:r w:rsidRPr="00E664EF">
        <w:rPr>
          <w:rFonts w:ascii="Book Antiqua" w:hAnsi="Book Antiqua" w:cs="Times New Roman"/>
        </w:rPr>
        <w:t xml:space="preserve"> after treatment. The BDNF-UCMSC group displayed increased peripheral nerve regeneration compared with UCMSC alone. </w:t>
      </w:r>
    </w:p>
    <w:p w14:paraId="0C65BD54" w14:textId="6949EE1D"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Gartner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48,49]</w:t>
      </w:r>
      <w:r w:rsidRPr="00E664EF">
        <w:rPr>
          <w:rFonts w:ascii="Book Antiqua" w:hAnsi="Book Antiqua" w:cs="Times New Roman"/>
        </w:rPr>
        <w:t xml:space="preserve"> conducted two studies published in the same year</w:t>
      </w:r>
      <w:r w:rsidR="001F1E1D" w:rsidRPr="00E664EF">
        <w:rPr>
          <w:rFonts w:ascii="Book Antiqua" w:hAnsi="Book Antiqua" w:cs="Times New Roman"/>
        </w:rPr>
        <w:t xml:space="preserve">. </w:t>
      </w:r>
      <w:r w:rsidRPr="00E664EF">
        <w:rPr>
          <w:rFonts w:ascii="Book Antiqua" w:hAnsi="Book Antiqua" w:cs="Times New Roman"/>
        </w:rPr>
        <w:t xml:space="preserve">In one study, Chitosan type III membrane was used to aid UCMSC infiltration in murine sciatic crush </w:t>
      </w:r>
      <w:proofErr w:type="gramStart"/>
      <w:r w:rsidRPr="00E664EF">
        <w:rPr>
          <w:rFonts w:ascii="Book Antiqua" w:hAnsi="Book Antiqua" w:cs="Times New Roman"/>
        </w:rPr>
        <w:t>models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48]</w:t>
      </w:r>
      <w:r w:rsidRPr="00E664EF">
        <w:rPr>
          <w:rFonts w:ascii="Book Antiqua" w:hAnsi="Book Antiqua" w:cs="Times New Roman"/>
        </w:rPr>
        <w:t xml:space="preserve">. The authors evaluated motor and sensory functional recovery up to 12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following transplantation with and without Chitosan type III wrapping. Both treatment groups showed improvement in SFI, extensor postural thrust (EPT) and withdrawal reflex latency (WRL). The control group with Chitosan type III membrane alone showed a significant improvement in post-traumatic axonal regrowth compared to the untreated control group. In a separate study, the same group examined the effect of using poly</w:t>
      </w:r>
      <w:r w:rsidR="004844BA" w:rsidRPr="00E664EF">
        <w:rPr>
          <w:rFonts w:ascii="Book Antiqua" w:hAnsi="Book Antiqua" w:cs="Times New Roman"/>
        </w:rPr>
        <w:t xml:space="preserve"> </w:t>
      </w:r>
      <w:r w:rsidRPr="00E664EF">
        <w:rPr>
          <w:rFonts w:ascii="Book Antiqua" w:hAnsi="Book Antiqua" w:cs="Times New Roman"/>
        </w:rPr>
        <w:t xml:space="preserve">(DL-lactide-e-caprolactone) (PLC) membranes to deliver UCMSCs into sciatic nerve crush </w:t>
      </w:r>
      <w:proofErr w:type="gramStart"/>
      <w:r w:rsidRPr="00E664EF">
        <w:rPr>
          <w:rFonts w:ascii="Book Antiqua" w:hAnsi="Book Antiqua" w:cs="Times New Roman"/>
        </w:rPr>
        <w:t>injuries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49]</w:t>
      </w:r>
      <w:r w:rsidRPr="00E664EF">
        <w:rPr>
          <w:rFonts w:ascii="Book Antiqua" w:hAnsi="Book Antiqua" w:cs="Times New Roman"/>
        </w:rPr>
        <w:t>. Peripheral nerve regeneration was assessed in terms of SFI, EPT, and WRL at 12 w</w:t>
      </w:r>
      <w:r w:rsidR="004844BA" w:rsidRPr="00E664EF">
        <w:rPr>
          <w:rFonts w:ascii="Book Antiqua" w:hAnsi="Book Antiqua" w:cs="Times New Roman"/>
        </w:rPr>
        <w:t>k</w:t>
      </w:r>
      <w:r w:rsidRPr="00E664EF">
        <w:rPr>
          <w:rFonts w:ascii="Book Antiqua" w:hAnsi="Book Antiqua" w:cs="Times New Roman"/>
        </w:rPr>
        <w:t>. Undifferentiated and differentiated UCMSCs were used in different groups. Both groups showed an increase in myelin sheath thickness compared to control groups. The SFI was severely affected at week</w:t>
      </w:r>
      <w:r w:rsidR="00481BC7" w:rsidRPr="00E664EF">
        <w:rPr>
          <w:rFonts w:ascii="Book Antiqua" w:hAnsi="Book Antiqua" w:cs="Times New Roman"/>
        </w:rPr>
        <w:t>-</w:t>
      </w:r>
      <w:r w:rsidRPr="00E664EF">
        <w:rPr>
          <w:rFonts w:ascii="Book Antiqua" w:hAnsi="Book Antiqua" w:cs="Times New Roman"/>
        </w:rPr>
        <w:t xml:space="preserve">2 post-crush injury in all experimental groups and improved gradually up to week 12 when values were indistinguishable from controls. </w:t>
      </w:r>
    </w:p>
    <w:p w14:paraId="15393354" w14:textId="77777777" w:rsidR="002D6224" w:rsidRPr="00E664EF" w:rsidRDefault="002D6224" w:rsidP="00CF7F70">
      <w:pPr>
        <w:pStyle w:val="a4"/>
        <w:spacing w:line="360" w:lineRule="auto"/>
        <w:jc w:val="both"/>
        <w:rPr>
          <w:rFonts w:ascii="Book Antiqua" w:hAnsi="Book Antiqua" w:cs="Times New Roman"/>
        </w:rPr>
      </w:pPr>
    </w:p>
    <w:p w14:paraId="4E72EC57" w14:textId="769AE6F5" w:rsidR="002D6224" w:rsidRPr="00E664EF" w:rsidRDefault="002D6224" w:rsidP="00CF7F70">
      <w:pPr>
        <w:pStyle w:val="a4"/>
        <w:spacing w:line="360" w:lineRule="auto"/>
        <w:jc w:val="both"/>
        <w:rPr>
          <w:rFonts w:ascii="Book Antiqua" w:hAnsi="Book Antiqua" w:cs="Times New Roman"/>
          <w:b/>
          <w:i/>
          <w:iCs/>
        </w:rPr>
      </w:pPr>
      <w:r w:rsidRPr="00E664EF">
        <w:rPr>
          <w:rFonts w:ascii="Book Antiqua" w:hAnsi="Book Antiqua" w:cs="Times New Roman"/>
          <w:b/>
          <w:i/>
          <w:iCs/>
        </w:rPr>
        <w:t xml:space="preserve">Studies of </w:t>
      </w:r>
      <w:r w:rsidR="006339BD" w:rsidRPr="00E664EF">
        <w:rPr>
          <w:rFonts w:ascii="Book Antiqua" w:hAnsi="Book Antiqua" w:cs="Times New Roman"/>
          <w:b/>
          <w:i/>
        </w:rPr>
        <w:t>UCMSCs</w:t>
      </w:r>
      <w:r w:rsidRPr="00E664EF">
        <w:rPr>
          <w:rFonts w:ascii="Book Antiqua" w:hAnsi="Book Antiqua" w:cs="Times New Roman"/>
          <w:b/>
          <w:i/>
          <w:iCs/>
        </w:rPr>
        <w:t xml:space="preserve"> in </w:t>
      </w:r>
      <w:r w:rsidR="00C5704F" w:rsidRPr="00E664EF">
        <w:rPr>
          <w:rFonts w:ascii="Book Antiqua" w:hAnsi="Book Antiqua" w:cs="Times New Roman"/>
          <w:b/>
          <w:i/>
          <w:iCs/>
        </w:rPr>
        <w:t>peripheral nerve neurotm</w:t>
      </w:r>
      <w:r w:rsidRPr="00E664EF">
        <w:rPr>
          <w:rFonts w:ascii="Book Antiqua" w:hAnsi="Book Antiqua" w:cs="Times New Roman"/>
          <w:b/>
          <w:i/>
          <w:iCs/>
        </w:rPr>
        <w:t xml:space="preserve">esis </w:t>
      </w:r>
    </w:p>
    <w:p w14:paraId="29E1A2BE" w14:textId="211AEBB0"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Nine of the fourteen studies assessed the use of UCMSCs in peripheral nerve neurotmesis models (Table 2). All nine were case control studies. Five studies had murine subjects, two had rabbit subjects, one had canine subjects, and one had human subjects. Six studies transplanted UCMSCs into a sciatic </w:t>
      </w:r>
      <w:r w:rsidRPr="00E664EF">
        <w:rPr>
          <w:rFonts w:ascii="Book Antiqua" w:hAnsi="Book Antiqua" w:cs="Times New Roman"/>
        </w:rPr>
        <w:lastRenderedPageBreak/>
        <w:t>nerve gap model. Two studies transplanted UCMSCs into tibial nerve and recurrent laryngeal nerve crush models. One study conducted allogenic transplantation in humans. A total of 151 subjects were treated. Methods of MSC delivery and transplantation varied among studies.</w:t>
      </w:r>
      <w:r w:rsidRPr="00E664EF">
        <w:rPr>
          <w:rFonts w:ascii="Book Antiqua" w:hAnsi="Book Antiqua" w:cs="Times New Roman"/>
          <w:b/>
          <w:bCs/>
        </w:rPr>
        <w:t xml:space="preserve"> </w:t>
      </w:r>
    </w:p>
    <w:p w14:paraId="502D2465" w14:textId="5E6B17B3" w:rsidR="002D6224" w:rsidRPr="00E664EF" w:rsidRDefault="002D6224" w:rsidP="004844BA">
      <w:pPr>
        <w:pStyle w:val="a4"/>
        <w:spacing w:line="360" w:lineRule="auto"/>
        <w:ind w:firstLineChars="100" w:firstLine="240"/>
        <w:jc w:val="both"/>
        <w:rPr>
          <w:rFonts w:ascii="Book Antiqua" w:hAnsi="Book Antiqua" w:cs="Times New Roman"/>
        </w:rPr>
      </w:pPr>
      <w:r w:rsidRPr="00E664EF">
        <w:rPr>
          <w:rFonts w:ascii="Book Antiqua" w:hAnsi="Book Antiqua" w:cs="Times New Roman"/>
          <w:color w:val="000000" w:themeColor="text1"/>
        </w:rPr>
        <w:t xml:space="preserve">Several groups sought to improve nerve regeneration with UCMSCs combined with longitudinal scaffolds. </w:t>
      </w:r>
      <w:proofErr w:type="spellStart"/>
      <w:r w:rsidRPr="00E664EF">
        <w:rPr>
          <w:rFonts w:ascii="Book Antiqua" w:hAnsi="Book Antiqua" w:cs="Times New Roman"/>
          <w:color w:val="000000" w:themeColor="text1"/>
        </w:rPr>
        <w:t>Zarbakhsh</w:t>
      </w:r>
      <w:proofErr w:type="spellEnd"/>
      <w:r w:rsidRPr="00E664EF">
        <w:rPr>
          <w:rFonts w:ascii="Book Antiqua" w:hAnsi="Book Antiqua" w:cs="Times New Roman"/>
          <w:color w:val="000000" w:themeColor="text1"/>
        </w:rPr>
        <w:t xml:space="preserve"> </w:t>
      </w:r>
      <w:r w:rsidRPr="00E664EF">
        <w:rPr>
          <w:rFonts w:ascii="Book Antiqua" w:hAnsi="Book Antiqua" w:cs="Times New Roman"/>
          <w:i/>
          <w:iCs/>
          <w:color w:val="000000" w:themeColor="text1"/>
        </w:rPr>
        <w:t xml:space="preserve">et </w:t>
      </w:r>
      <w:proofErr w:type="gramStart"/>
      <w:r w:rsidRPr="00E664EF">
        <w:rPr>
          <w:rFonts w:ascii="Book Antiqua" w:hAnsi="Book Antiqua" w:cs="Times New Roman"/>
          <w:i/>
          <w:iCs/>
          <w:color w:val="000000" w:themeColor="text1"/>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11]</w:t>
      </w:r>
      <w:r w:rsidRPr="00E664EF">
        <w:rPr>
          <w:rFonts w:ascii="Book Antiqua" w:hAnsi="Book Antiqua" w:cs="Times New Roman"/>
          <w:color w:val="000000" w:themeColor="text1"/>
        </w:rPr>
        <w:t xml:space="preserve"> (2015) loaded UCMSCs on a silicone tube and interposed it into a murine sciatic nerve gap model. </w:t>
      </w:r>
      <w:r w:rsidR="00E62B67" w:rsidRPr="00E664EF">
        <w:rPr>
          <w:rFonts w:ascii="Book Antiqua" w:hAnsi="Book Antiqua" w:cs="Times New Roman"/>
          <w:color w:val="000000" w:themeColor="text1"/>
        </w:rPr>
        <w:t>The authors</w:t>
      </w:r>
      <w:r w:rsidRPr="00E664EF">
        <w:rPr>
          <w:rFonts w:ascii="Book Antiqua" w:hAnsi="Book Antiqua" w:cs="Times New Roman"/>
          <w:color w:val="000000" w:themeColor="text1"/>
        </w:rPr>
        <w:t xml:space="preserve"> attempted to compare the histological </w:t>
      </w:r>
      <w:r w:rsidR="00E62B67" w:rsidRPr="00E664EF">
        <w:rPr>
          <w:rFonts w:ascii="Book Antiqua" w:hAnsi="Book Antiqua" w:cs="Times New Roman"/>
          <w:color w:val="000000" w:themeColor="text1"/>
        </w:rPr>
        <w:t>outcomes</w:t>
      </w:r>
      <w:r w:rsidRPr="00E664EF">
        <w:rPr>
          <w:rFonts w:ascii="Book Antiqua" w:hAnsi="Book Antiqua" w:cs="Times New Roman"/>
          <w:color w:val="000000" w:themeColor="text1"/>
        </w:rPr>
        <w:t xml:space="preserve"> of human UCMSCs and rat </w:t>
      </w:r>
      <w:r w:rsidR="00E62B67" w:rsidRPr="00E664EF">
        <w:rPr>
          <w:rFonts w:ascii="Book Antiqua" w:hAnsi="Book Antiqua" w:cs="Times New Roman"/>
          <w:color w:val="000000" w:themeColor="text1"/>
        </w:rPr>
        <w:t>BM</w:t>
      </w:r>
      <w:r w:rsidRPr="00E664EF">
        <w:rPr>
          <w:rFonts w:ascii="Book Antiqua" w:hAnsi="Book Antiqua" w:cs="Times New Roman"/>
          <w:color w:val="000000" w:themeColor="text1"/>
        </w:rPr>
        <w:t xml:space="preserve">MSCs in regenerating sciatic nerve gap in rats. While the author showed favourable </w:t>
      </w:r>
      <w:r w:rsidR="00E62B67" w:rsidRPr="00E664EF">
        <w:rPr>
          <w:rFonts w:ascii="Book Antiqua" w:hAnsi="Book Antiqua" w:cs="Times New Roman"/>
          <w:color w:val="000000" w:themeColor="text1"/>
        </w:rPr>
        <w:t>results</w:t>
      </w:r>
      <w:r w:rsidRPr="00E664EF">
        <w:rPr>
          <w:rFonts w:ascii="Book Antiqua" w:hAnsi="Book Antiqua" w:cs="Times New Roman"/>
          <w:color w:val="000000" w:themeColor="text1"/>
        </w:rPr>
        <w:t xml:space="preserve"> in nerve regeneration for both UCMSCs and </w:t>
      </w:r>
      <w:r w:rsidR="00BA2202" w:rsidRPr="00E664EF">
        <w:rPr>
          <w:rFonts w:ascii="Book Antiqua" w:hAnsi="Book Antiqua" w:cs="Times New Roman"/>
          <w:color w:val="000000" w:themeColor="text1"/>
        </w:rPr>
        <w:t>BMMSC</w:t>
      </w:r>
      <w:r w:rsidRPr="00E664EF">
        <w:rPr>
          <w:rFonts w:ascii="Book Antiqua" w:hAnsi="Book Antiqua" w:cs="Times New Roman"/>
          <w:color w:val="000000" w:themeColor="text1"/>
        </w:rPr>
        <w:t xml:space="preserve">, the </w:t>
      </w:r>
      <w:r w:rsidR="00BA2202" w:rsidRPr="00E664EF">
        <w:rPr>
          <w:rFonts w:ascii="Book Antiqua" w:hAnsi="Book Antiqua" w:cs="Times New Roman"/>
          <w:color w:val="000000" w:themeColor="text1"/>
        </w:rPr>
        <w:t>latter</w:t>
      </w:r>
      <w:r w:rsidRPr="00E664EF">
        <w:rPr>
          <w:rFonts w:ascii="Book Antiqua" w:hAnsi="Book Antiqua" w:cs="Times New Roman"/>
          <w:color w:val="000000" w:themeColor="text1"/>
        </w:rPr>
        <w:t xml:space="preserve"> was found to produce superior results at the end point of 12 w</w:t>
      </w:r>
      <w:r w:rsidR="004844BA" w:rsidRPr="00E664EF">
        <w:rPr>
          <w:rFonts w:ascii="Book Antiqua" w:hAnsi="Book Antiqua" w:cs="Times New Roman"/>
          <w:color w:val="000000" w:themeColor="text1"/>
        </w:rPr>
        <w:t>k</w:t>
      </w:r>
      <w:r w:rsidRPr="00E664EF">
        <w:rPr>
          <w:rFonts w:ascii="Book Antiqua" w:hAnsi="Book Antiqua" w:cs="Times New Roman"/>
          <w:color w:val="000000" w:themeColor="text1"/>
        </w:rPr>
        <w:t xml:space="preserve">. The </w:t>
      </w:r>
      <w:r w:rsidR="00E62B67" w:rsidRPr="00E664EF">
        <w:rPr>
          <w:rFonts w:ascii="Book Antiqua" w:hAnsi="Book Antiqua" w:cs="Times New Roman"/>
          <w:color w:val="000000" w:themeColor="text1"/>
        </w:rPr>
        <w:t>BMMSC</w:t>
      </w:r>
      <w:r w:rsidRPr="00E664EF">
        <w:rPr>
          <w:rFonts w:ascii="Book Antiqua" w:hAnsi="Book Antiqua" w:cs="Times New Roman"/>
          <w:color w:val="000000" w:themeColor="text1"/>
        </w:rPr>
        <w:t xml:space="preserve"> group showed greater axon number and thicker myelin sheath diameter than the </w:t>
      </w:r>
      <w:r w:rsidRPr="00E664EF">
        <w:rPr>
          <w:rFonts w:ascii="Book Antiqua" w:hAnsi="Book Antiqua" w:cs="Times New Roman"/>
        </w:rPr>
        <w:t xml:space="preserve">UCMSC group. </w:t>
      </w:r>
    </w:p>
    <w:p w14:paraId="6EDA1A91" w14:textId="4D5F41FF"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Ma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17]</w:t>
      </w:r>
      <w:r w:rsidRPr="00E664EF">
        <w:rPr>
          <w:rFonts w:ascii="Book Antiqua" w:hAnsi="Book Antiqua" w:cs="Times New Roman"/>
        </w:rPr>
        <w:t xml:space="preserve"> (2019) injected UCMSC-derived extracellular </w:t>
      </w:r>
      <w:proofErr w:type="spellStart"/>
      <w:r w:rsidRPr="00E664EF">
        <w:rPr>
          <w:rFonts w:ascii="Book Antiqua" w:hAnsi="Book Antiqua" w:cs="Times New Roman"/>
        </w:rPr>
        <w:t>vesicles</w:t>
      </w:r>
      <w:proofErr w:type="spellEnd"/>
      <w:r w:rsidRPr="00E664EF">
        <w:rPr>
          <w:rFonts w:ascii="Book Antiqua" w:hAnsi="Book Antiqua" w:cs="Times New Roman"/>
        </w:rPr>
        <w:t xml:space="preserve"> (EVs) into the tail veins of rats and sutured a silicone rubber tube into the sciatic nerve gaps of </w:t>
      </w:r>
      <w:r w:rsidR="00481BC7" w:rsidRPr="00E664EF">
        <w:rPr>
          <w:rFonts w:ascii="Book Antiqua" w:hAnsi="Book Antiqua" w:cs="Times New Roman"/>
        </w:rPr>
        <w:t>24</w:t>
      </w:r>
      <w:r w:rsidRPr="00E664EF">
        <w:rPr>
          <w:rFonts w:ascii="Book Antiqua" w:hAnsi="Book Antiqua" w:cs="Times New Roman"/>
        </w:rPr>
        <w:t xml:space="preserve"> rats. The authors found that UCMSC-EVs promoted motor function recovery and regeneration of axons and attenuated muscle atrophy. SFI analysis was used to assess the functional improvements. At </w:t>
      </w:r>
      <w:r w:rsidR="004844BA" w:rsidRPr="00E664EF">
        <w:rPr>
          <w:rFonts w:ascii="Book Antiqua" w:hAnsi="Book Antiqua" w:cs="Times New Roman"/>
        </w:rPr>
        <w:t>8</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UCMSC-EV group had similar SFI values to normal rats. </w:t>
      </w:r>
    </w:p>
    <w:p w14:paraId="403A31C0" w14:textId="00BDABD5" w:rsidR="002D6224" w:rsidRPr="00E664EF" w:rsidRDefault="002D6224" w:rsidP="00D03167">
      <w:pPr>
        <w:pStyle w:val="a4"/>
        <w:spacing w:line="360" w:lineRule="auto"/>
        <w:ind w:firstLineChars="100" w:firstLine="240"/>
        <w:jc w:val="both"/>
        <w:rPr>
          <w:rFonts w:ascii="Book Antiqua" w:hAnsi="Book Antiqua" w:cs="Times New Roman"/>
        </w:rPr>
      </w:pPr>
      <w:proofErr w:type="spellStart"/>
      <w:r w:rsidRPr="00E664EF">
        <w:rPr>
          <w:rFonts w:ascii="Book Antiqua" w:hAnsi="Book Antiqua" w:cs="Times New Roman"/>
        </w:rPr>
        <w:t>Matsuse</w:t>
      </w:r>
      <w:proofErr w:type="spellEnd"/>
      <w:r w:rsidRPr="00E664EF">
        <w:rPr>
          <w:rFonts w:ascii="Book Antiqua" w:hAnsi="Book Antiqua" w:cs="Times New Roman"/>
        </w:rPr>
        <w:t xml:space="preserve">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35]</w:t>
      </w:r>
      <w:r w:rsidRPr="00E664EF">
        <w:rPr>
          <w:rFonts w:ascii="Book Antiqua" w:hAnsi="Book Antiqua" w:cs="Times New Roman"/>
        </w:rPr>
        <w:t xml:space="preserve"> (2010) combined UCMSCs and </w:t>
      </w:r>
      <w:proofErr w:type="spellStart"/>
      <w:r w:rsidRPr="00E664EF">
        <w:rPr>
          <w:rFonts w:ascii="Book Antiqua" w:hAnsi="Book Antiqua" w:cs="Times New Roman"/>
        </w:rPr>
        <w:t>Matrigel</w:t>
      </w:r>
      <w:proofErr w:type="spellEnd"/>
      <w:r w:rsidRPr="00E664EF">
        <w:rPr>
          <w:rFonts w:ascii="Book Antiqua" w:hAnsi="Book Antiqua" w:cs="Times New Roman"/>
        </w:rPr>
        <w:t xml:space="preserve"> into </w:t>
      </w:r>
      <w:proofErr w:type="spellStart"/>
      <w:r w:rsidRPr="00E664EF">
        <w:rPr>
          <w:rFonts w:ascii="Book Antiqua" w:hAnsi="Book Antiqua" w:cs="Times New Roman"/>
        </w:rPr>
        <w:t>transpermeable</w:t>
      </w:r>
      <w:proofErr w:type="spellEnd"/>
      <w:r w:rsidRPr="00E664EF">
        <w:rPr>
          <w:rFonts w:ascii="Book Antiqua" w:hAnsi="Book Antiqua" w:cs="Times New Roman"/>
        </w:rPr>
        <w:t xml:space="preserve"> tubes and transplanted it into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murine sciatic nerve tissue specimens. The authors induced UCMSCs into cells with Schwann cell properties by using </w:t>
      </w:r>
      <w:r w:rsidRPr="00E664EF">
        <w:rPr>
          <w:rFonts w:ascii="Book Antiqua" w:hAnsi="Book Antiqua" w:cs="Times New Roman"/>
        </w:rPr>
        <w:sym w:font="Symbol" w:char="F062"/>
      </w:r>
      <w:r w:rsidRPr="00E664EF">
        <w:rPr>
          <w:rFonts w:ascii="Book Antiqua" w:hAnsi="Book Antiqua" w:cs="Times New Roman"/>
        </w:rPr>
        <w:t>-</w:t>
      </w:r>
      <w:proofErr w:type="spellStart"/>
      <w:r w:rsidRPr="00E664EF">
        <w:rPr>
          <w:rFonts w:ascii="Book Antiqua" w:hAnsi="Book Antiqua" w:cs="Times New Roman"/>
        </w:rPr>
        <w:t>mercaptoethanol</w:t>
      </w:r>
      <w:proofErr w:type="spellEnd"/>
      <w:r w:rsidRPr="00E664EF">
        <w:rPr>
          <w:rFonts w:ascii="Book Antiqua" w:hAnsi="Book Antiqua" w:cs="Times New Roman"/>
        </w:rPr>
        <w:t xml:space="preserve">, all-trans-retinoic acid and various cytokines. Subsequently, </w:t>
      </w:r>
      <w:proofErr w:type="spellStart"/>
      <w:r w:rsidRPr="00E664EF">
        <w:rPr>
          <w:rFonts w:ascii="Book Antiqua" w:hAnsi="Book Antiqua" w:cs="Times New Roman"/>
        </w:rPr>
        <w:t>Matsuse</w:t>
      </w:r>
      <w:proofErr w:type="spellEnd"/>
      <w:r w:rsidRPr="00E664EF">
        <w:rPr>
          <w:rFonts w:ascii="Book Antiqua" w:hAnsi="Book Antiqua" w:cs="Times New Roman"/>
        </w:rPr>
        <w:t xml:space="preserve">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35]</w:t>
      </w:r>
      <w:r w:rsidRPr="00E664EF">
        <w:rPr>
          <w:rFonts w:ascii="Book Antiqua" w:hAnsi="Book Antiqua" w:cs="Times New Roman"/>
        </w:rPr>
        <w:t xml:space="preserve"> examined the effect of these induced UCMSCs and used two control groups; a positive control of human Schwann cells and a negative control of Matrigel alone. The group assessed SFI values and compared immunoelectron micrographs. They concluded that the treatment group with Schwann Cell-UCMSCs group was equivalent to treatment with Schwann cells based on histological criteria and functional recovery. </w:t>
      </w:r>
    </w:p>
    <w:p w14:paraId="13935D02" w14:textId="74A932A2"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lastRenderedPageBreak/>
        <w:t xml:space="preserve">Cui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14]</w:t>
      </w:r>
      <w:r w:rsidRPr="00E664EF">
        <w:rPr>
          <w:rFonts w:ascii="Book Antiqua" w:hAnsi="Book Antiqua" w:cs="Times New Roman"/>
        </w:rPr>
        <w:t xml:space="preserve"> (2018) and Pan </w:t>
      </w:r>
      <w:r w:rsidRPr="00E664EF">
        <w:rPr>
          <w:rFonts w:ascii="Book Antiqua" w:hAnsi="Book Antiqua" w:cs="Times New Roman"/>
          <w:i/>
          <w:iCs/>
        </w:rPr>
        <w:t>et al</w:t>
      </w:r>
      <w:r w:rsidR="00D03167" w:rsidRPr="00E664EF">
        <w:rPr>
          <w:rFonts w:ascii="Book Antiqua" w:hAnsi="Book Antiqua" w:cs="Times New Roman"/>
          <w:vertAlign w:val="superscript"/>
        </w:rPr>
        <w:t>[50]</w:t>
      </w:r>
      <w:r w:rsidRPr="00E664EF">
        <w:rPr>
          <w:rFonts w:ascii="Book Antiqua" w:hAnsi="Book Antiqua" w:cs="Times New Roman"/>
        </w:rPr>
        <w:t xml:space="preserve"> (2017) delivered UCMSCs using a collagen conduit. Cui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14]</w:t>
      </w:r>
      <w:r w:rsidRPr="00E664EF">
        <w:rPr>
          <w:rFonts w:ascii="Book Antiqua" w:hAnsi="Book Antiqua" w:cs="Times New Roman"/>
        </w:rPr>
        <w:t xml:space="preserve"> (2018) transplanted human UCMSCs into canine sciatic nerve gap models via a longitudinally orientated collagen conduit embedded with UCMSCs. Compound </w:t>
      </w:r>
      <w:r w:rsidR="004844BA" w:rsidRPr="00E664EF">
        <w:rPr>
          <w:rFonts w:ascii="Book Antiqua" w:hAnsi="Book Antiqua" w:cs="Times New Roman"/>
        </w:rPr>
        <w:t>muscle action potential</w:t>
      </w:r>
      <w:r w:rsidRPr="00E664EF">
        <w:rPr>
          <w:rFonts w:ascii="Book Antiqua" w:hAnsi="Book Antiqua" w:cs="Times New Roman"/>
        </w:rPr>
        <w:t xml:space="preserve"> (CMAP) was found to be statistically greater in the UCMSC treated group compared with the collagen conduit only group. Pan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50]</w:t>
      </w:r>
      <w:r w:rsidRPr="00E664EF">
        <w:rPr>
          <w:rFonts w:ascii="Book Antiqua" w:hAnsi="Book Antiqua" w:cs="Times New Roman"/>
        </w:rPr>
        <w:t xml:space="preserve"> (2017) appraised the use of UCMSCs with a heparinised collagen conduits in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rabbit recurrent laryngeal nerves. The authors assessed the effectiveness of passage</w:t>
      </w:r>
      <w:r w:rsidR="00481BC7" w:rsidRPr="00E664EF">
        <w:rPr>
          <w:rFonts w:ascii="Book Antiqua" w:hAnsi="Book Antiqua" w:cs="Times New Roman"/>
        </w:rPr>
        <w:t>-</w:t>
      </w:r>
      <w:r w:rsidRPr="00E664EF">
        <w:rPr>
          <w:rFonts w:ascii="Book Antiqua" w:hAnsi="Book Antiqua" w:cs="Times New Roman"/>
        </w:rPr>
        <w:t xml:space="preserve">4 UCMSCs loaded on heparinised scaffold that released Nerve </w:t>
      </w:r>
      <w:r w:rsidR="004844BA" w:rsidRPr="00E664EF">
        <w:rPr>
          <w:rFonts w:ascii="Book Antiqua" w:hAnsi="Book Antiqua" w:cs="Times New Roman"/>
        </w:rPr>
        <w:t>growth factor</w:t>
      </w:r>
      <w:r w:rsidRPr="00E664EF">
        <w:rPr>
          <w:rFonts w:ascii="Book Antiqua" w:hAnsi="Book Antiqua" w:cs="Times New Roman"/>
        </w:rPr>
        <w:t xml:space="preserve"> (NGF). Electromyograms at </w:t>
      </w:r>
      <w:r w:rsidR="004844BA" w:rsidRPr="00E664EF">
        <w:rPr>
          <w:rFonts w:ascii="Book Antiqua" w:hAnsi="Book Antiqua" w:cs="Times New Roman"/>
        </w:rPr>
        <w:t>8</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revealed that treated lesions recovered normal nerve function. Biological markers of neurogenesis, including calcium-binding protein S100, </w:t>
      </w:r>
      <w:proofErr w:type="spellStart"/>
      <w:r w:rsidRPr="00E664EF">
        <w:rPr>
          <w:rFonts w:ascii="Book Antiqua" w:hAnsi="Book Antiqua" w:cs="Times New Roman"/>
        </w:rPr>
        <w:t>neurofilament</w:t>
      </w:r>
      <w:proofErr w:type="spellEnd"/>
      <w:r w:rsidRPr="00E664EF">
        <w:rPr>
          <w:rFonts w:ascii="Book Antiqua" w:hAnsi="Book Antiqua" w:cs="Times New Roman"/>
        </w:rPr>
        <w:t xml:space="preserve"> and </w:t>
      </w:r>
      <w:proofErr w:type="spellStart"/>
      <w:r w:rsidRPr="00E664EF">
        <w:rPr>
          <w:rFonts w:ascii="Book Antiqua" w:hAnsi="Book Antiqua" w:cs="Times New Roman"/>
        </w:rPr>
        <w:t>AChE</w:t>
      </w:r>
      <w:proofErr w:type="spellEnd"/>
      <w:r w:rsidRPr="00E664EF">
        <w:rPr>
          <w:rFonts w:ascii="Book Antiqua" w:hAnsi="Book Antiqua" w:cs="Times New Roman"/>
        </w:rPr>
        <w:t>, were expressed at a greater level following treatment. Xiao</w:t>
      </w:r>
      <w:r w:rsidRPr="00E664EF">
        <w:rPr>
          <w:rFonts w:ascii="Book Antiqua" w:hAnsi="Book Antiqua" w:cs="Times New Roman"/>
          <w:i/>
          <w:iCs/>
        </w:rPr>
        <w:t xml:space="preserve"> 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51]</w:t>
      </w:r>
      <w:r w:rsidRPr="00E664EF">
        <w:rPr>
          <w:rFonts w:ascii="Book Antiqua" w:hAnsi="Book Antiqua" w:cs="Times New Roman"/>
        </w:rPr>
        <w:t xml:space="preserve"> (2015) undertook a study exploring the effect of UCMSCs in a chitosan conduit interposed into the tibial nerve of a rabbit model. Xiao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51]</w:t>
      </w:r>
      <w:r w:rsidRPr="00E664EF">
        <w:rPr>
          <w:rFonts w:ascii="Book Antiqua" w:hAnsi="Book Antiqua" w:cs="Times New Roman"/>
        </w:rPr>
        <w:t xml:space="preserve"> found that nerve conduction velocity was significantly higher in the treatment group. The myelin sheath thickness and the growth of axis bud were both increased in the UCMSC group. Pereira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52]</w:t>
      </w:r>
      <w:r w:rsidRPr="00E664EF">
        <w:rPr>
          <w:rFonts w:ascii="Book Antiqua" w:hAnsi="Book Antiqua" w:cs="Times New Roman"/>
        </w:rPr>
        <w:t xml:space="preserve"> (2014) used PLC as a conduit for UCMSCs in murine sciatic nerve crush models. The group compared differentiated and undifferentiated UCMSCs. They established no difference in the degree of nerve regeneration between UCMSC that were differentiated into neural-glial-like cells and undifferentiated UCMSC groups. Both UCMSC groups showed increased myelin sheath thickness and enhanced recovery in motor and sensory function. </w:t>
      </w:r>
    </w:p>
    <w:p w14:paraId="1763C96E" w14:textId="3987187F" w:rsidR="002D6224" w:rsidRPr="00E664EF" w:rsidRDefault="002D6224" w:rsidP="00D03167">
      <w:pPr>
        <w:pStyle w:val="a4"/>
        <w:spacing w:line="360" w:lineRule="auto"/>
        <w:ind w:firstLineChars="100" w:firstLine="240"/>
        <w:jc w:val="both"/>
        <w:rPr>
          <w:rFonts w:ascii="Book Antiqua" w:hAnsi="Book Antiqua" w:cs="Times New Roman"/>
        </w:rPr>
      </w:pPr>
      <w:r w:rsidRPr="00E664EF">
        <w:rPr>
          <w:rFonts w:ascii="Book Antiqua" w:hAnsi="Book Antiqua" w:cs="Times New Roman"/>
        </w:rPr>
        <w:t xml:space="preserve">Two groups sought to investigate the use of UCMSCs embedded on a human amniotic membrane </w:t>
      </w:r>
      <w:proofErr w:type="gramStart"/>
      <w:r w:rsidRPr="00E664EF">
        <w:rPr>
          <w:rFonts w:ascii="Book Antiqua" w:hAnsi="Book Antiqua" w:cs="Times New Roman"/>
        </w:rPr>
        <w:t>scaffold</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5,53]</w:t>
      </w:r>
      <w:r w:rsidRPr="00E664EF">
        <w:rPr>
          <w:rFonts w:ascii="Book Antiqua" w:hAnsi="Book Antiqua" w:cs="Times New Roman"/>
        </w:rPr>
        <w:t xml:space="preserve">. Li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53]</w:t>
      </w:r>
      <w:r w:rsidRPr="00E664EF">
        <w:rPr>
          <w:rFonts w:ascii="Book Antiqua" w:hAnsi="Book Antiqua" w:cs="Times New Roman"/>
        </w:rPr>
        <w:t xml:space="preserve"> (2012) found significant improvements in SFI, CMAP and gastrocnemius muscle diameter in UCMSC-loaded scaffolds group compared to cell-free scaffolds. Li </w:t>
      </w:r>
      <w:r w:rsidRPr="00E664EF">
        <w:rPr>
          <w:rFonts w:ascii="Book Antiqua" w:hAnsi="Book Antiqua" w:cs="Times New Roman"/>
          <w:i/>
          <w:iCs/>
        </w:rPr>
        <w:t xml:space="preserve">et </w:t>
      </w:r>
      <w:proofErr w:type="gramStart"/>
      <w:r w:rsidRPr="00E664EF">
        <w:rPr>
          <w:rFonts w:ascii="Book Antiqua" w:hAnsi="Book Antiqua" w:cs="Times New Roman"/>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6]</w:t>
      </w:r>
      <w:r w:rsidRPr="00E664EF">
        <w:rPr>
          <w:rFonts w:ascii="Book Antiqua" w:hAnsi="Book Antiqua" w:cs="Times New Roman"/>
        </w:rPr>
        <w:t xml:space="preserve"> (2013) analysed how UCMSCs loaded on a human amniotic membrane scaffold affected the repair of a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radial nerve in human subjects. Thirty-two patients with radial nerve injuries from radial shaft fractures were included in </w:t>
      </w:r>
      <w:r w:rsidRPr="00E664EF">
        <w:rPr>
          <w:rFonts w:ascii="Book Antiqua" w:hAnsi="Book Antiqua" w:cs="Times New Roman"/>
        </w:rPr>
        <w:lastRenderedPageBreak/>
        <w:t xml:space="preserve">the study; twelve patients received neurolysis to remove neural scar tissue, and transplantation of UCMSCs on an amniotic membrane. The remainder </w:t>
      </w:r>
      <w:r w:rsidR="00481BC7" w:rsidRPr="00E664EF">
        <w:rPr>
          <w:rFonts w:ascii="Book Antiqua" w:hAnsi="Book Antiqua" w:cs="Times New Roman"/>
        </w:rPr>
        <w:t xml:space="preserve">18 </w:t>
      </w:r>
      <w:r w:rsidRPr="00E664EF">
        <w:rPr>
          <w:rFonts w:ascii="Book Antiqua" w:hAnsi="Book Antiqua" w:cs="Times New Roman"/>
        </w:rPr>
        <w:t xml:space="preserve">patients received neurolysis only. At </w:t>
      </w:r>
      <w:r w:rsidR="00481BC7" w:rsidRPr="00E664EF">
        <w:rPr>
          <w:rFonts w:ascii="Book Antiqua" w:hAnsi="Book Antiqua" w:cs="Times New Roman"/>
        </w:rPr>
        <w:t xml:space="preserve">12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the electrophysiological function of the UCMSC-treated group had improved electromyography readings. The muscular power, touch sensation and pain sensation were also significantly improved as compared to the neurolysis group. </w:t>
      </w:r>
    </w:p>
    <w:p w14:paraId="3E2B90B6" w14:textId="77777777" w:rsidR="002D6224" w:rsidRPr="00E664EF" w:rsidRDefault="002D6224" w:rsidP="00CF7F70">
      <w:pPr>
        <w:pStyle w:val="a4"/>
        <w:spacing w:line="360" w:lineRule="auto"/>
        <w:jc w:val="both"/>
        <w:rPr>
          <w:rFonts w:ascii="Book Antiqua" w:hAnsi="Book Antiqua" w:cs="Times New Roman"/>
          <w:b/>
          <w:i/>
          <w:iCs/>
        </w:rPr>
      </w:pPr>
    </w:p>
    <w:p w14:paraId="285B5B5A" w14:textId="5C2379C7" w:rsidR="002D6224" w:rsidRPr="00E664EF" w:rsidRDefault="002D6224" w:rsidP="00CF7F70">
      <w:pPr>
        <w:pStyle w:val="a4"/>
        <w:spacing w:line="360" w:lineRule="auto"/>
        <w:jc w:val="both"/>
        <w:rPr>
          <w:rFonts w:ascii="Book Antiqua" w:hAnsi="Book Antiqua" w:cs="Times New Roman"/>
          <w:b/>
          <w:i/>
          <w:iCs/>
        </w:rPr>
      </w:pPr>
      <w:r w:rsidRPr="00E664EF">
        <w:rPr>
          <w:rFonts w:ascii="Book Antiqua" w:hAnsi="Book Antiqua" w:cs="Times New Roman"/>
          <w:b/>
          <w:i/>
          <w:iCs/>
        </w:rPr>
        <w:t xml:space="preserve">Studies of </w:t>
      </w:r>
      <w:r w:rsidR="006339BD" w:rsidRPr="00E664EF">
        <w:rPr>
          <w:rFonts w:ascii="Book Antiqua" w:hAnsi="Book Antiqua" w:cs="Times New Roman"/>
          <w:b/>
          <w:i/>
          <w:iCs/>
        </w:rPr>
        <w:t>UCMSCs</w:t>
      </w:r>
      <w:r w:rsidRPr="00E664EF">
        <w:rPr>
          <w:rFonts w:ascii="Book Antiqua" w:hAnsi="Book Antiqua" w:cs="Times New Roman"/>
          <w:b/>
          <w:i/>
          <w:iCs/>
        </w:rPr>
        <w:t xml:space="preserve"> in </w:t>
      </w:r>
      <w:r w:rsidR="006339BD" w:rsidRPr="00E664EF">
        <w:rPr>
          <w:rFonts w:ascii="Book Antiqua" w:hAnsi="Book Antiqua" w:cs="Times New Roman"/>
          <w:b/>
          <w:i/>
          <w:iCs/>
        </w:rPr>
        <w:t>diabetic neuropa</w:t>
      </w:r>
      <w:r w:rsidRPr="00E664EF">
        <w:rPr>
          <w:rFonts w:ascii="Book Antiqua" w:hAnsi="Book Antiqua" w:cs="Times New Roman"/>
          <w:b/>
          <w:i/>
          <w:iCs/>
        </w:rPr>
        <w:t xml:space="preserve">thy </w:t>
      </w:r>
    </w:p>
    <w:p w14:paraId="53CC5F3D" w14:textId="5E5AA2ED" w:rsidR="002D6224" w:rsidRPr="00E664EF" w:rsidRDefault="002D6224" w:rsidP="00CF7F70">
      <w:pPr>
        <w:pStyle w:val="a4"/>
        <w:spacing w:line="360" w:lineRule="auto"/>
        <w:jc w:val="both"/>
        <w:rPr>
          <w:rFonts w:ascii="Book Antiqua" w:hAnsi="Book Antiqua" w:cs="Times New Roman"/>
        </w:rPr>
      </w:pPr>
      <w:r w:rsidRPr="00E664EF">
        <w:rPr>
          <w:rFonts w:ascii="Book Antiqua" w:hAnsi="Book Antiqua" w:cs="Times New Roman"/>
        </w:rPr>
        <w:t xml:space="preserve">One study explored the role of UCMSCs in femoral nerve </w:t>
      </w:r>
      <w:proofErr w:type="gramStart"/>
      <w:r w:rsidRPr="00E664EF">
        <w:rPr>
          <w:rFonts w:ascii="Book Antiqua" w:hAnsi="Book Antiqua" w:cs="Times New Roman"/>
        </w:rPr>
        <w:t>neuropathy</w:t>
      </w:r>
      <w:r w:rsidR="00085493" w:rsidRPr="00E664EF">
        <w:rPr>
          <w:rFonts w:ascii="Book Antiqua" w:hAnsi="Book Antiqua" w:cs="Times New Roman"/>
          <w:vertAlign w:val="superscript"/>
        </w:rPr>
        <w:t>[</w:t>
      </w:r>
      <w:proofErr w:type="gramEnd"/>
      <w:r w:rsidR="00085493" w:rsidRPr="00E664EF">
        <w:rPr>
          <w:rFonts w:ascii="Book Antiqua" w:hAnsi="Book Antiqua" w:cs="Times New Roman"/>
          <w:vertAlign w:val="superscript"/>
        </w:rPr>
        <w:t>54]</w:t>
      </w:r>
      <w:r w:rsidRPr="00E664EF">
        <w:rPr>
          <w:rFonts w:ascii="Book Antiqua" w:hAnsi="Book Antiqua" w:cs="Times New Roman"/>
        </w:rPr>
        <w:t xml:space="preserve"> (Table 1). The authors modelled diabetic neuropathy in murine subjects by inducing diabetes with streptozotocin and created a dorsal hind foot ulcer </w:t>
      </w:r>
      <w:r w:rsidR="00481BC7" w:rsidRPr="00E664EF">
        <w:rPr>
          <w:rFonts w:ascii="Book Antiqua" w:hAnsi="Book Antiqua" w:cs="Times New Roman"/>
        </w:rPr>
        <w:t xml:space="preserve">through </w:t>
      </w:r>
      <w:proofErr w:type="spellStart"/>
      <w:r w:rsidRPr="00E664EF">
        <w:rPr>
          <w:rFonts w:ascii="Book Antiqua" w:hAnsi="Book Antiqua" w:cs="Times New Roman"/>
        </w:rPr>
        <w:t>empyrosis</w:t>
      </w:r>
      <w:proofErr w:type="spellEnd"/>
      <w:r w:rsidRPr="00E664EF">
        <w:rPr>
          <w:rFonts w:ascii="Book Antiqua" w:hAnsi="Book Antiqua" w:cs="Times New Roman"/>
        </w:rPr>
        <w:t xml:space="preserve">. UCMSCs were delivered intravascularly </w:t>
      </w:r>
      <w:r w:rsidR="00481BC7" w:rsidRPr="00E664EF">
        <w:rPr>
          <w:rFonts w:ascii="Book Antiqua" w:hAnsi="Book Antiqua" w:cs="Times New Roman"/>
        </w:rPr>
        <w:t xml:space="preserve">through </w:t>
      </w:r>
      <w:r w:rsidRPr="00E664EF">
        <w:rPr>
          <w:rFonts w:ascii="Book Antiqua" w:hAnsi="Book Antiqua" w:cs="Times New Roman"/>
        </w:rPr>
        <w:t xml:space="preserve">the femoral artery in the treatment group. Saline injections were used in the control group. Serum NGF and neurofilament 200 (NF-200) were measured by Enzyme Linked Immunosorbent Assay (ELISA). The results demonstrated that serum NGF and NF-200 increased in the UCMSC treated rats. Additionally, functional studies using electroneurogram showed that femoral nerve conduction was improved in the UCMSC subjects. </w:t>
      </w:r>
    </w:p>
    <w:p w14:paraId="5E02FCF1" w14:textId="77777777" w:rsidR="002D6224" w:rsidRPr="00E664EF" w:rsidRDefault="002D6224" w:rsidP="00CF7F70">
      <w:pPr>
        <w:pStyle w:val="a4"/>
        <w:spacing w:line="360" w:lineRule="auto"/>
        <w:jc w:val="both"/>
        <w:rPr>
          <w:rFonts w:ascii="Book Antiqua" w:hAnsi="Book Antiqua" w:cs="Times New Roman"/>
          <w:b/>
        </w:rPr>
      </w:pPr>
    </w:p>
    <w:p w14:paraId="33AE84AA" w14:textId="77777777" w:rsidR="002D6224" w:rsidRPr="00E664EF" w:rsidRDefault="002D6224" w:rsidP="00CF7F70">
      <w:pPr>
        <w:pStyle w:val="a4"/>
        <w:spacing w:line="360" w:lineRule="auto"/>
        <w:jc w:val="both"/>
        <w:rPr>
          <w:rFonts w:ascii="Book Antiqua" w:hAnsi="Book Antiqua" w:cs="Times New Roman"/>
          <w:b/>
          <w:u w:val="single"/>
        </w:rPr>
      </w:pPr>
      <w:r w:rsidRPr="00E664EF">
        <w:rPr>
          <w:rFonts w:ascii="Book Antiqua" w:hAnsi="Book Antiqua" w:cs="Times New Roman"/>
          <w:b/>
          <w:u w:val="single"/>
        </w:rPr>
        <w:t>DISCUSSION</w:t>
      </w:r>
    </w:p>
    <w:p w14:paraId="492442CD" w14:textId="7C362E6D" w:rsidR="002D6224" w:rsidRPr="00E664EF" w:rsidRDefault="002D6224" w:rsidP="00CF7F70">
      <w:pPr>
        <w:pStyle w:val="a4"/>
        <w:spacing w:line="360" w:lineRule="auto"/>
        <w:jc w:val="both"/>
        <w:rPr>
          <w:rFonts w:ascii="Book Antiqua" w:hAnsi="Book Antiqua" w:cs="Times New Roman"/>
          <w:bCs/>
        </w:rPr>
      </w:pPr>
      <w:r w:rsidRPr="00E664EF">
        <w:rPr>
          <w:rFonts w:ascii="Book Antiqua" w:hAnsi="Book Antiqua" w:cs="Times New Roman"/>
          <w:bCs/>
        </w:rPr>
        <w:t xml:space="preserve">The studies in this review reported compelling positive outcomes for the use of human UCMSC to repair peripheral nerve lesions. None of the studies reported </w:t>
      </w:r>
      <w:proofErr w:type="gramStart"/>
      <w:r w:rsidRPr="00E664EF">
        <w:rPr>
          <w:rFonts w:ascii="Book Antiqua" w:hAnsi="Book Antiqua" w:cs="Times New Roman"/>
          <w:bCs/>
        </w:rPr>
        <w:t>immunogenic nor</w:t>
      </w:r>
      <w:proofErr w:type="gramEnd"/>
      <w:r w:rsidRPr="00E664EF">
        <w:rPr>
          <w:rFonts w:ascii="Book Antiqua" w:hAnsi="Book Antiqua" w:cs="Times New Roman"/>
          <w:bCs/>
        </w:rPr>
        <w:t xml:space="preserve"> significant complications. While the source cell utilised was consistent among the studies, there were significant variability in cell treatment and methods of transplantation with variable effectiveness as determined by several different outcome measures. There was also moderate heterogeneity in the </w:t>
      </w:r>
      <w:r w:rsidR="00481BC7" w:rsidRPr="00E664EF">
        <w:rPr>
          <w:rFonts w:ascii="Book Antiqua" w:hAnsi="Book Antiqua" w:cs="Times New Roman"/>
          <w:bCs/>
          <w:i/>
        </w:rPr>
        <w:t>i</w:t>
      </w:r>
      <w:r w:rsidRPr="00E664EF">
        <w:rPr>
          <w:rFonts w:ascii="Book Antiqua" w:hAnsi="Book Antiqua" w:cs="Times New Roman"/>
          <w:bCs/>
          <w:i/>
          <w:iCs/>
        </w:rPr>
        <w:t xml:space="preserve">n </w:t>
      </w:r>
      <w:r w:rsidR="00481BC7" w:rsidRPr="00E664EF">
        <w:rPr>
          <w:rFonts w:ascii="Book Antiqua" w:hAnsi="Book Antiqua" w:cs="Times New Roman"/>
          <w:bCs/>
          <w:i/>
          <w:iCs/>
        </w:rPr>
        <w:t>v</w:t>
      </w:r>
      <w:r w:rsidRPr="00E664EF">
        <w:rPr>
          <w:rFonts w:ascii="Book Antiqua" w:hAnsi="Book Antiqua" w:cs="Times New Roman"/>
          <w:bCs/>
          <w:i/>
          <w:iCs/>
        </w:rPr>
        <w:t xml:space="preserve">ivo </w:t>
      </w:r>
      <w:r w:rsidRPr="00E664EF">
        <w:rPr>
          <w:rFonts w:ascii="Book Antiqua" w:hAnsi="Book Antiqua" w:cs="Times New Roman"/>
          <w:bCs/>
        </w:rPr>
        <w:t xml:space="preserve">models used. It is therefore difficult to draw conclusions on the optimal method of cell delivery to nerve lesions. Nevertheless, it does imply that UCMSCs are a useful cell source. </w:t>
      </w:r>
    </w:p>
    <w:p w14:paraId="0F239289" w14:textId="1C251EA0" w:rsidR="002D6224" w:rsidRPr="00E664EF" w:rsidRDefault="002D6224" w:rsidP="00085493">
      <w:pPr>
        <w:pStyle w:val="a4"/>
        <w:spacing w:line="360" w:lineRule="auto"/>
        <w:ind w:firstLineChars="100" w:firstLine="240"/>
        <w:jc w:val="both"/>
        <w:rPr>
          <w:rFonts w:ascii="Book Antiqua" w:hAnsi="Book Antiqua" w:cs="Times New Roman"/>
          <w:noProof/>
        </w:rPr>
      </w:pPr>
      <w:r w:rsidRPr="00E664EF">
        <w:rPr>
          <w:rFonts w:ascii="Book Antiqua" w:hAnsi="Book Antiqua" w:cs="Times New Roman"/>
          <w:bCs/>
        </w:rPr>
        <w:t xml:space="preserve">The process of cell harvest did not vary greatly between the studies. Human umbilical cord and umbilical cord blood are generally considered </w:t>
      </w:r>
      <w:r w:rsidRPr="00E664EF">
        <w:rPr>
          <w:rFonts w:ascii="Book Antiqua" w:hAnsi="Book Antiqua" w:cs="Times New Roman"/>
          <w:bCs/>
        </w:rPr>
        <w:lastRenderedPageBreak/>
        <w:t xml:space="preserve">medical waste and so there are minimal ethical barriers to tissue </w:t>
      </w:r>
      <w:proofErr w:type="gramStart"/>
      <w:r w:rsidRPr="00E664EF">
        <w:rPr>
          <w:rFonts w:ascii="Book Antiqua" w:hAnsi="Book Antiqua" w:cs="Times New Roman"/>
          <w:bCs/>
        </w:rPr>
        <w:t>sampling</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55]</w:t>
      </w:r>
      <w:r w:rsidRPr="00E664EF">
        <w:rPr>
          <w:rFonts w:ascii="Book Antiqua" w:hAnsi="Book Antiqua" w:cs="Times New Roman"/>
          <w:bCs/>
        </w:rPr>
        <w:t xml:space="preserve">. This provides a practical advantage for the use of UCMSCs and may explain why it is commonly used in tissue engineering experiments. The biochemical properties of UCMSCs may also be of advantage as studies comparing different source cells for MSCs have found UCMSCs to possess a greater ability to proliferate </w:t>
      </w:r>
      <w:r w:rsidRPr="00E664EF">
        <w:rPr>
          <w:rFonts w:ascii="Book Antiqua" w:hAnsi="Book Antiqua" w:cs="Times New Roman"/>
          <w:bCs/>
          <w:i/>
          <w:iCs/>
        </w:rPr>
        <w:t xml:space="preserve">ex vivo </w:t>
      </w:r>
      <w:r w:rsidRPr="00E664EF">
        <w:rPr>
          <w:rFonts w:ascii="Book Antiqua" w:hAnsi="Book Antiqua" w:cs="Times New Roman"/>
          <w:bCs/>
        </w:rPr>
        <w:t>and express a higher level of Vascular Endothelial Growth Factor (VEG-F) and Human Growth Factor (HGF) at late passages</w:t>
      </w:r>
      <w:r w:rsidR="001F1E1D" w:rsidRPr="00E664EF">
        <w:rPr>
          <w:rFonts w:ascii="Book Antiqua" w:hAnsi="Book Antiqua" w:cs="Times New Roman"/>
          <w:vertAlign w:val="superscript"/>
        </w:rPr>
        <w:t>[56,57]</w:t>
      </w:r>
      <w:r w:rsidRPr="00E664EF">
        <w:rPr>
          <w:rFonts w:ascii="Book Antiqua" w:hAnsi="Book Antiqua" w:cs="Times New Roman"/>
          <w:bCs/>
        </w:rPr>
        <w:t xml:space="preserve">. One study in this review </w:t>
      </w:r>
      <w:r w:rsidRPr="00E664EF">
        <w:rPr>
          <w:rFonts w:ascii="Book Antiqua" w:hAnsi="Book Antiqua" w:cs="Times New Roman"/>
          <w:noProof/>
        </w:rPr>
        <w:t xml:space="preserve">compared UCMSCs to </w:t>
      </w:r>
      <w:r w:rsidR="00E62B67" w:rsidRPr="00E664EF">
        <w:rPr>
          <w:rFonts w:ascii="Book Antiqua" w:hAnsi="Book Antiqua" w:cs="Times New Roman"/>
          <w:noProof/>
        </w:rPr>
        <w:t>BM</w:t>
      </w:r>
      <w:r w:rsidRPr="00E664EF">
        <w:rPr>
          <w:rFonts w:ascii="Book Antiqua" w:hAnsi="Book Antiqua" w:cs="Times New Roman"/>
          <w:noProof/>
        </w:rPr>
        <w:t xml:space="preserve">MSCs in sciatic nerve regeneration and found </w:t>
      </w:r>
      <w:r w:rsidR="00E62B67" w:rsidRPr="00E664EF">
        <w:rPr>
          <w:rFonts w:ascii="Book Antiqua" w:hAnsi="Book Antiqua" w:cs="Times New Roman"/>
          <w:noProof/>
        </w:rPr>
        <w:t>BM</w:t>
      </w:r>
      <w:r w:rsidRPr="00E664EF">
        <w:rPr>
          <w:rFonts w:ascii="Book Antiqua" w:hAnsi="Book Antiqua" w:cs="Times New Roman"/>
          <w:noProof/>
        </w:rPr>
        <w:t xml:space="preserve">MSCs to produce superior results. The authors however, evaluated cell architecture on microscopy but did not carry out nerve conduction studies or functional analysis which may better inform clinical </w:t>
      </w:r>
      <w:proofErr w:type="gramStart"/>
      <w:r w:rsidRPr="00E664EF">
        <w:rPr>
          <w:rFonts w:ascii="Book Antiqua" w:hAnsi="Book Antiqua" w:cs="Times New Roman"/>
          <w:noProof/>
        </w:rPr>
        <w:t>relevance</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11]</w:t>
      </w:r>
      <w:r w:rsidRPr="00E664EF">
        <w:rPr>
          <w:rFonts w:ascii="Book Antiqua" w:hAnsi="Book Antiqua" w:cs="Times New Roman"/>
          <w:noProof/>
        </w:rPr>
        <w:t xml:space="preserve">. </w:t>
      </w:r>
      <w:r w:rsidRPr="00E664EF">
        <w:rPr>
          <w:rFonts w:ascii="Book Antiqua" w:hAnsi="Book Antiqua" w:cs="Times New Roman"/>
          <w:bCs/>
        </w:rPr>
        <w:t xml:space="preserve">UCMSCs also appear to have a different multilineage differentiation profiles to other MSC, and is able to be induced into neuron-like cells </w:t>
      </w:r>
      <w:r w:rsidRPr="00E664EF">
        <w:rPr>
          <w:rFonts w:ascii="Book Antiqua" w:hAnsi="Book Antiqua" w:cs="Times New Roman"/>
          <w:bCs/>
          <w:i/>
          <w:iCs/>
        </w:rPr>
        <w:t>in vitro</w:t>
      </w:r>
      <w:r w:rsidRPr="00E664EF">
        <w:rPr>
          <w:rFonts w:ascii="Book Antiqua" w:hAnsi="Book Antiqua" w:cs="Times New Roman"/>
          <w:bCs/>
        </w:rPr>
        <w:t xml:space="preserve">, which may favour applications in nerve </w:t>
      </w:r>
      <w:proofErr w:type="gramStart"/>
      <w:r w:rsidRPr="00E664EF">
        <w:rPr>
          <w:rFonts w:ascii="Book Antiqua" w:hAnsi="Book Antiqua" w:cs="Times New Roman"/>
          <w:bCs/>
        </w:rPr>
        <w:t>regeneration</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58]</w:t>
      </w:r>
      <w:r w:rsidRPr="00E664EF">
        <w:rPr>
          <w:rFonts w:ascii="Book Antiqua" w:hAnsi="Book Antiqua" w:cs="Times New Roman"/>
          <w:bCs/>
        </w:rPr>
        <w:t xml:space="preserve">. There is some evidence to suggest that characteristics of the donor affect the ability of UCMSCs to differentiate. For example, undifferentiated UCMSCs obtained from patients with pre-eclampsia may produce greater levels of neuronal </w:t>
      </w:r>
      <w:proofErr w:type="gramStart"/>
      <w:r w:rsidRPr="00E664EF">
        <w:rPr>
          <w:rFonts w:ascii="Book Antiqua" w:hAnsi="Book Antiqua" w:cs="Times New Roman"/>
          <w:bCs/>
        </w:rPr>
        <w:t>markers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59]</w:t>
      </w:r>
      <w:r w:rsidRPr="00E664EF">
        <w:rPr>
          <w:rFonts w:ascii="Book Antiqua" w:hAnsi="Book Antiqua" w:cs="Times New Roman"/>
          <w:bCs/>
        </w:rPr>
        <w:t xml:space="preserve">. Therefore, exploration of different patient and gestational characteristics, such as age could help determine optimal source conditions. </w:t>
      </w:r>
    </w:p>
    <w:p w14:paraId="62B94000" w14:textId="4F1C0F06" w:rsidR="002D6224" w:rsidRPr="00E664EF" w:rsidRDefault="002D6224" w:rsidP="00085493">
      <w:pPr>
        <w:pStyle w:val="a4"/>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There is no set protocol for the </w:t>
      </w:r>
      <w:r w:rsidRPr="00E664EF">
        <w:rPr>
          <w:rFonts w:ascii="Book Antiqua" w:hAnsi="Book Antiqua" w:cs="Times New Roman"/>
          <w:bCs/>
          <w:i/>
        </w:rPr>
        <w:t>ex</w:t>
      </w:r>
      <w:r w:rsidR="00481BC7" w:rsidRPr="00E664EF">
        <w:rPr>
          <w:rFonts w:ascii="Book Antiqua" w:hAnsi="Book Antiqua" w:cs="Times New Roman"/>
          <w:bCs/>
          <w:i/>
        </w:rPr>
        <w:t xml:space="preserve"> </w:t>
      </w:r>
      <w:r w:rsidRPr="00E664EF">
        <w:rPr>
          <w:rFonts w:ascii="Book Antiqua" w:hAnsi="Book Antiqua" w:cs="Times New Roman"/>
          <w:bCs/>
          <w:i/>
        </w:rPr>
        <w:t>vivo</w:t>
      </w:r>
      <w:r w:rsidRPr="00E664EF">
        <w:rPr>
          <w:rFonts w:ascii="Book Antiqua" w:hAnsi="Book Antiqua" w:cs="Times New Roman"/>
          <w:bCs/>
        </w:rPr>
        <w:t xml:space="preserve"> expansion of UCMSCs in the literature. In our article, UCMSCs were generally transplanted between the third and fifth passage. Indeed, the gene expression profile of UCMSC is known to vary according to the number of passages, with some studies showing that UCMSCs do not express CD105, a defining marker for MSCs, until passage</w:t>
      </w:r>
      <w:r w:rsidR="00481BC7" w:rsidRPr="00E664EF">
        <w:rPr>
          <w:rFonts w:ascii="Book Antiqua" w:hAnsi="Book Antiqua" w:cs="Times New Roman"/>
          <w:bCs/>
        </w:rPr>
        <w:t>-</w:t>
      </w:r>
      <w:r w:rsidRPr="00E664EF">
        <w:rPr>
          <w:rFonts w:ascii="Book Antiqua" w:hAnsi="Book Antiqua" w:cs="Times New Roman"/>
          <w:bCs/>
        </w:rPr>
        <w:t>5</w:t>
      </w:r>
      <w:r w:rsidR="001F1E1D" w:rsidRPr="00E664EF">
        <w:rPr>
          <w:rFonts w:ascii="Book Antiqua" w:hAnsi="Book Antiqua" w:cs="Times New Roman"/>
          <w:vertAlign w:val="superscript"/>
        </w:rPr>
        <w:t>[60]</w:t>
      </w:r>
      <w:r w:rsidRPr="00E664EF">
        <w:rPr>
          <w:rFonts w:ascii="Book Antiqua" w:hAnsi="Book Antiqua" w:cs="Times New Roman"/>
          <w:bCs/>
        </w:rPr>
        <w:t xml:space="preserve">. In view of this, it would be meaningful to identify and investigate the expression of important neurogenic markers as a function of stages of passage in future experiments. Some of the studies in this review pre-treated UCMSCs in order to induce them into particular cellular phenotypes prior to transplantation. Pereira </w:t>
      </w:r>
      <w:r w:rsidRPr="00E664EF">
        <w:rPr>
          <w:rFonts w:ascii="Book Antiqua" w:hAnsi="Book Antiqua" w:cs="Times New Roman"/>
          <w:bCs/>
          <w:i/>
          <w:iCs/>
        </w:rPr>
        <w:t xml:space="preserve">et </w:t>
      </w:r>
      <w:proofErr w:type="gramStart"/>
      <w:r w:rsidRPr="00E664EF">
        <w:rPr>
          <w:rFonts w:ascii="Book Antiqua" w:hAnsi="Book Antiqua" w:cs="Times New Roman"/>
          <w:bCs/>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52]</w:t>
      </w:r>
      <w:r w:rsidRPr="00E664EF">
        <w:rPr>
          <w:rFonts w:ascii="Book Antiqua" w:hAnsi="Book Antiqua" w:cs="Times New Roman"/>
          <w:bCs/>
        </w:rPr>
        <w:t xml:space="preserve"> and Gartner </w:t>
      </w:r>
      <w:r w:rsidRPr="00E664EF">
        <w:rPr>
          <w:rFonts w:ascii="Book Antiqua" w:hAnsi="Book Antiqua" w:cs="Times New Roman"/>
          <w:bCs/>
          <w:i/>
          <w:iCs/>
        </w:rPr>
        <w:t>et al</w:t>
      </w:r>
      <w:r w:rsidR="00D03167" w:rsidRPr="00E664EF">
        <w:rPr>
          <w:rFonts w:ascii="Book Antiqua" w:hAnsi="Book Antiqua" w:cs="Times New Roman"/>
          <w:bCs/>
          <w:vertAlign w:val="superscript"/>
        </w:rPr>
        <w:t>[49]</w:t>
      </w:r>
      <w:r w:rsidRPr="00E664EF">
        <w:rPr>
          <w:rFonts w:ascii="Book Antiqua" w:hAnsi="Book Antiqua" w:cs="Times New Roman"/>
          <w:bCs/>
        </w:rPr>
        <w:t xml:space="preserve"> utilised a similar culture protocol and pre-treated UCMSCs with neurogenic </w:t>
      </w:r>
      <w:r w:rsidRPr="00E664EF">
        <w:rPr>
          <w:rFonts w:ascii="Book Antiqua" w:hAnsi="Book Antiqua" w:cs="Times New Roman"/>
          <w:bCs/>
        </w:rPr>
        <w:lastRenderedPageBreak/>
        <w:t>media. They observed a neuroglial-like morphology on microscopy and a transcriptomic profile showing upregulation of neuroglial genes including Glial Fibrillary Acidic Protein (GFAP), Growth Associated Protein 43 (GAP43) and Neuronal Specific Nuclear Protein (</w:t>
      </w:r>
      <w:proofErr w:type="spellStart"/>
      <w:r w:rsidRPr="00E664EF">
        <w:rPr>
          <w:rFonts w:ascii="Book Antiqua" w:hAnsi="Book Antiqua" w:cs="Times New Roman"/>
          <w:bCs/>
        </w:rPr>
        <w:t>NeuN</w:t>
      </w:r>
      <w:proofErr w:type="spellEnd"/>
      <w:r w:rsidRPr="00E664EF">
        <w:rPr>
          <w:rFonts w:ascii="Book Antiqua" w:hAnsi="Book Antiqua" w:cs="Times New Roman"/>
          <w:bCs/>
        </w:rPr>
        <w:t xml:space="preserve">). Both studies found differentiated MSCs to be more effective than undifferentiated UCMSCs. Aside from gene expression, it would be important to clarify the exact mechanism through which these differentiated cells act to promote nerve regeneration. The optimal protocol for differentiation is also ill-defined as </w:t>
      </w:r>
      <w:proofErr w:type="spellStart"/>
      <w:r w:rsidRPr="00E664EF">
        <w:rPr>
          <w:rFonts w:ascii="Book Antiqua" w:hAnsi="Book Antiqua" w:cs="Times New Roman"/>
          <w:bCs/>
        </w:rPr>
        <w:t>Matsuse</w:t>
      </w:r>
      <w:proofErr w:type="spellEnd"/>
      <w:r w:rsidRPr="00E664EF">
        <w:rPr>
          <w:rFonts w:ascii="Book Antiqua" w:hAnsi="Book Antiqua" w:cs="Times New Roman"/>
          <w:bCs/>
        </w:rPr>
        <w:t xml:space="preserve"> </w:t>
      </w:r>
      <w:r w:rsidRPr="00E664EF">
        <w:rPr>
          <w:rFonts w:ascii="Book Antiqua" w:hAnsi="Book Antiqua" w:cs="Times New Roman"/>
          <w:bCs/>
          <w:i/>
          <w:iCs/>
        </w:rPr>
        <w:t xml:space="preserve">et </w:t>
      </w:r>
      <w:proofErr w:type="gramStart"/>
      <w:r w:rsidRPr="00E664EF">
        <w:rPr>
          <w:rFonts w:ascii="Book Antiqua" w:hAnsi="Book Antiqua" w:cs="Times New Roman"/>
          <w:bCs/>
          <w:i/>
          <w:iCs/>
        </w:rPr>
        <w:t>al</w:t>
      </w:r>
      <w:r w:rsidR="00D03167" w:rsidRPr="00E664EF">
        <w:rPr>
          <w:rFonts w:ascii="Book Antiqua" w:hAnsi="Book Antiqua" w:cs="Times New Roman"/>
          <w:vertAlign w:val="superscript"/>
        </w:rPr>
        <w:t>[</w:t>
      </w:r>
      <w:proofErr w:type="gramEnd"/>
      <w:r w:rsidR="00D03167" w:rsidRPr="00E664EF">
        <w:rPr>
          <w:rFonts w:ascii="Book Antiqua" w:hAnsi="Book Antiqua" w:cs="Times New Roman"/>
          <w:vertAlign w:val="superscript"/>
        </w:rPr>
        <w:t>35]</w:t>
      </w:r>
      <w:r w:rsidRPr="00E664EF">
        <w:rPr>
          <w:rFonts w:ascii="Book Antiqua" w:hAnsi="Book Antiqua" w:cs="Times New Roman"/>
          <w:bCs/>
        </w:rPr>
        <w:t xml:space="preserve"> used a different set of culture condition to induce UCMSCs into Schwann-like cells and found the latter to be more effective. Furthermore, there is a lack of agreement on the primary mode of action of MSCs in promoting nerve regeneration. It is unclear whether transplanted cells directly replicate and replace cells in the lesion. Some experiments of optic nerve lesions suggest that transplanted MSCs remain local and </w:t>
      </w:r>
      <w:proofErr w:type="gramStart"/>
      <w:r w:rsidRPr="00E664EF">
        <w:rPr>
          <w:rFonts w:ascii="Book Antiqua" w:hAnsi="Book Antiqua" w:cs="Times New Roman"/>
          <w:bCs/>
        </w:rPr>
        <w:t>replicate</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61]</w:t>
      </w:r>
      <w:r w:rsidRPr="00E664EF">
        <w:rPr>
          <w:rFonts w:ascii="Book Antiqua" w:hAnsi="Book Antiqua" w:cs="Times New Roman"/>
          <w:bCs/>
        </w:rPr>
        <w:t xml:space="preserve">. Emerging </w:t>
      </w:r>
      <w:r w:rsidRPr="00E664EF">
        <w:rPr>
          <w:rFonts w:ascii="Book Antiqua" w:hAnsi="Book Antiqua" w:cs="Times New Roman"/>
          <w:bCs/>
          <w:i/>
          <w:iCs/>
        </w:rPr>
        <w:t xml:space="preserve">in vitro </w:t>
      </w:r>
      <w:r w:rsidRPr="00E664EF">
        <w:rPr>
          <w:rFonts w:ascii="Book Antiqua" w:hAnsi="Book Antiqua" w:cs="Times New Roman"/>
          <w:bCs/>
        </w:rPr>
        <w:t xml:space="preserve">evidence points towards paracrine effects as the predominant mechanism of action. It appears that pre-treatment of Schwann cells with UCMSC conditioned media increases BDNF and NGF expression which are surrogate measures of neurogenic </w:t>
      </w:r>
      <w:proofErr w:type="gramStart"/>
      <w:r w:rsidRPr="00E664EF">
        <w:rPr>
          <w:rFonts w:ascii="Book Antiqua" w:hAnsi="Book Antiqua" w:cs="Times New Roman"/>
          <w:bCs/>
        </w:rPr>
        <w:t>potential</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29]</w:t>
      </w:r>
      <w:r w:rsidRPr="00E664EF">
        <w:rPr>
          <w:rFonts w:ascii="Book Antiqua" w:hAnsi="Book Antiqua" w:cs="Times New Roman"/>
          <w:bCs/>
        </w:rPr>
        <w:t xml:space="preserve">. In our review, </w:t>
      </w:r>
      <w:proofErr w:type="spellStart"/>
      <w:r w:rsidRPr="00E664EF">
        <w:rPr>
          <w:rFonts w:ascii="Book Antiqua" w:hAnsi="Book Antiqua" w:cs="Times New Roman"/>
          <w:bCs/>
        </w:rPr>
        <w:t>Ma</w:t>
      </w:r>
      <w:r w:rsidR="00BE3EAE" w:rsidRPr="00E664EF">
        <w:rPr>
          <w:rFonts w:ascii="Book Antiqua" w:hAnsi="Book Antiqua" w:cs="Times New Roman"/>
          <w:bCs/>
        </w:rPr>
        <w:t>k</w:t>
      </w:r>
      <w:proofErr w:type="spellEnd"/>
      <w:r w:rsidRPr="00E664EF">
        <w:rPr>
          <w:rFonts w:ascii="Book Antiqua" w:hAnsi="Book Antiqua" w:cs="Times New Roman"/>
          <w:bCs/>
        </w:rPr>
        <w:t xml:space="preserve"> </w:t>
      </w:r>
      <w:r w:rsidRPr="00E664EF">
        <w:rPr>
          <w:rFonts w:ascii="Book Antiqua" w:hAnsi="Book Antiqua" w:cs="Times New Roman"/>
          <w:bCs/>
          <w:i/>
          <w:iCs/>
        </w:rPr>
        <w:t>et al</w:t>
      </w:r>
      <w:r w:rsidRPr="00E664EF">
        <w:rPr>
          <w:rFonts w:ascii="Book Antiqua" w:hAnsi="Book Antiqua" w:cs="Times New Roman"/>
          <w:bCs/>
        </w:rPr>
        <w:t xml:space="preserve"> examined the effectiveness of UCMSC-derived exosomes in nerve repair. Through peripheral intravenous injection of UCMSC EVs, they demonstrated that it could act systemically to encourage nerve regeneration at a nerve gap without off-site </w:t>
      </w:r>
      <w:proofErr w:type="gramStart"/>
      <w:r w:rsidRPr="00E664EF">
        <w:rPr>
          <w:rFonts w:ascii="Book Antiqua" w:hAnsi="Book Antiqua" w:cs="Times New Roman"/>
          <w:bCs/>
        </w:rPr>
        <w:t>complications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17]</w:t>
      </w:r>
      <w:r w:rsidRPr="00E664EF">
        <w:rPr>
          <w:rFonts w:ascii="Book Antiqua" w:hAnsi="Book Antiqua" w:cs="Times New Roman"/>
          <w:bCs/>
        </w:rPr>
        <w:t>. As the use of EV</w:t>
      </w:r>
      <w:r w:rsidR="00431F83" w:rsidRPr="00E664EF">
        <w:rPr>
          <w:rFonts w:ascii="Book Antiqua" w:hAnsi="Book Antiqua" w:cs="Times New Roman"/>
          <w:bCs/>
        </w:rPr>
        <w:t>s</w:t>
      </w:r>
      <w:r w:rsidRPr="00E664EF">
        <w:rPr>
          <w:rFonts w:ascii="Book Antiqua" w:hAnsi="Book Antiqua" w:cs="Times New Roman"/>
          <w:bCs/>
        </w:rPr>
        <w:t xml:space="preserve"> in this endeavour gains attention, further studies would be required to establish a dose-response relationship and the best method for delivering EVs to lesions.</w:t>
      </w:r>
    </w:p>
    <w:p w14:paraId="7841A9C8" w14:textId="77777777" w:rsidR="00DE58FF" w:rsidRPr="00E664EF" w:rsidRDefault="002D6224" w:rsidP="00085493">
      <w:pPr>
        <w:pStyle w:val="a4"/>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It is difficult to determine the best UCMSC implantation method. Our review has captured studies that directly implanted UCMSCs and reported good outcomes. Studies investigating the use of conduits to guide nerve regeneration suggest that this is superior to direct implantation of MSCs </w:t>
      </w:r>
      <w:proofErr w:type="gramStart"/>
      <w:r w:rsidRPr="00E664EF">
        <w:rPr>
          <w:rFonts w:ascii="Book Antiqua" w:hAnsi="Book Antiqua" w:cs="Times New Roman"/>
          <w:bCs/>
        </w:rPr>
        <w:t>alone</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14,50]</w:t>
      </w:r>
      <w:r w:rsidRPr="00E664EF">
        <w:rPr>
          <w:rFonts w:ascii="Book Antiqua" w:hAnsi="Book Antiqua" w:cs="Times New Roman"/>
          <w:bCs/>
        </w:rPr>
        <w:t xml:space="preserve">. The use of conduit that elude growth factors such as NGF along with UCMSC implantation appear to confer additional </w:t>
      </w:r>
      <w:proofErr w:type="gramStart"/>
      <w:r w:rsidRPr="00E664EF">
        <w:rPr>
          <w:rFonts w:ascii="Book Antiqua" w:hAnsi="Book Antiqua" w:cs="Times New Roman"/>
          <w:bCs/>
        </w:rPr>
        <w:t>benefit</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50]</w:t>
      </w:r>
      <w:r w:rsidRPr="00E664EF">
        <w:rPr>
          <w:rFonts w:ascii="Book Antiqua" w:hAnsi="Book Antiqua" w:cs="Times New Roman"/>
          <w:bCs/>
        </w:rPr>
        <w:t xml:space="preserve">. Additionally, intravenous injection of UCMSC-EVs at a peripheral site also </w:t>
      </w:r>
      <w:r w:rsidRPr="00E664EF">
        <w:rPr>
          <w:rFonts w:ascii="Book Antiqua" w:hAnsi="Book Antiqua" w:cs="Times New Roman"/>
          <w:bCs/>
        </w:rPr>
        <w:lastRenderedPageBreak/>
        <w:t xml:space="preserve">produce positive </w:t>
      </w:r>
      <w:proofErr w:type="gramStart"/>
      <w:r w:rsidRPr="00E664EF">
        <w:rPr>
          <w:rFonts w:ascii="Book Antiqua" w:hAnsi="Book Antiqua" w:cs="Times New Roman"/>
          <w:bCs/>
        </w:rPr>
        <w:t>outcomes</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17]</w:t>
      </w:r>
      <w:r w:rsidRPr="00E664EF">
        <w:rPr>
          <w:rFonts w:ascii="Book Antiqua" w:hAnsi="Book Antiqua" w:cs="Times New Roman"/>
          <w:bCs/>
        </w:rPr>
        <w:t xml:space="preserve">. Interestingly, a comparison of local and intravenous </w:t>
      </w:r>
      <w:r w:rsidR="00E62B67" w:rsidRPr="00E664EF">
        <w:rPr>
          <w:rFonts w:ascii="Book Antiqua" w:hAnsi="Book Antiqua" w:cs="Times New Roman"/>
          <w:bCs/>
        </w:rPr>
        <w:t>BM</w:t>
      </w:r>
      <w:r w:rsidRPr="00E664EF">
        <w:rPr>
          <w:rFonts w:ascii="Book Antiqua" w:hAnsi="Book Antiqua" w:cs="Times New Roman"/>
          <w:bCs/>
        </w:rPr>
        <w:t>MSC administration in sciatic nerve injury models suggest that systemic treatment provides a more significant improvement in nerve conduction, whereas local treatment improved neuronal fibre counts</w:t>
      </w:r>
      <w:r w:rsidR="001F1E1D" w:rsidRPr="00E664EF">
        <w:rPr>
          <w:rFonts w:ascii="Book Antiqua" w:hAnsi="Book Antiqua" w:cs="Times New Roman"/>
          <w:vertAlign w:val="superscript"/>
        </w:rPr>
        <w:t>[62]</w:t>
      </w:r>
      <w:r w:rsidRPr="00E664EF">
        <w:rPr>
          <w:rFonts w:ascii="Book Antiqua" w:hAnsi="Book Antiqua" w:cs="Times New Roman"/>
          <w:bCs/>
        </w:rPr>
        <w:t xml:space="preserve">. Other experiments have shown that peripherally injected MSCs localise to nerve lesions in murine models of sciatic nerve </w:t>
      </w:r>
      <w:proofErr w:type="gramStart"/>
      <w:r w:rsidRPr="00E664EF">
        <w:rPr>
          <w:rFonts w:ascii="Book Antiqua" w:hAnsi="Book Antiqua" w:cs="Times New Roman"/>
          <w:bCs/>
        </w:rPr>
        <w:t>injury</w:t>
      </w:r>
      <w:r w:rsidR="001F1E1D" w:rsidRPr="00E664EF">
        <w:rPr>
          <w:rFonts w:ascii="Book Antiqua" w:hAnsi="Book Antiqua" w:cs="Times New Roman"/>
          <w:vertAlign w:val="superscript"/>
        </w:rPr>
        <w:t>[</w:t>
      </w:r>
      <w:proofErr w:type="gramEnd"/>
      <w:r w:rsidR="001F1E1D" w:rsidRPr="00E664EF">
        <w:rPr>
          <w:rFonts w:ascii="Book Antiqua" w:hAnsi="Book Antiqua" w:cs="Times New Roman"/>
          <w:vertAlign w:val="superscript"/>
        </w:rPr>
        <w:t>63]</w:t>
      </w:r>
      <w:r w:rsidRPr="00E664EF">
        <w:rPr>
          <w:rFonts w:ascii="Book Antiqua" w:hAnsi="Book Antiqua" w:cs="Times New Roman"/>
          <w:bCs/>
        </w:rPr>
        <w:t>. It could be inferred from these findings that there are differing mechanisms and sites of action for the two methods of implantation, suggesting that a treatment regime including both delivery methods concomitantly may produce the best outcome.</w:t>
      </w:r>
    </w:p>
    <w:p w14:paraId="77D91C9C" w14:textId="481DFBF7" w:rsidR="002D6224" w:rsidRPr="00E664EF" w:rsidRDefault="002D6224" w:rsidP="00DE58FF">
      <w:pPr>
        <w:pStyle w:val="a4"/>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There are several issues pertaining to translating the findings derived from </w:t>
      </w:r>
      <w:r w:rsidRPr="00E664EF">
        <w:rPr>
          <w:rFonts w:ascii="Book Antiqua" w:hAnsi="Book Antiqua" w:cs="Times New Roman"/>
          <w:bCs/>
          <w:i/>
          <w:iCs/>
        </w:rPr>
        <w:t>in vivo</w:t>
      </w:r>
      <w:r w:rsidRPr="00E664EF">
        <w:rPr>
          <w:rFonts w:ascii="Book Antiqua" w:hAnsi="Book Antiqua" w:cs="Times New Roman"/>
          <w:bCs/>
        </w:rPr>
        <w:t xml:space="preserve"> animal models for therapeutic application in humans. The majority of studies in our review employed a murine surgical sciatic nerve defect model to assess nerve regeneration. The critical nerve gap length, defined as a gap across which regeneration would not occur without nerve grafting or bridging is considered to be greater in humans than murine </w:t>
      </w:r>
      <w:proofErr w:type="gramStart"/>
      <w:r w:rsidRPr="00E664EF">
        <w:rPr>
          <w:rFonts w:ascii="Book Antiqua" w:hAnsi="Book Antiqua" w:cs="Times New Roman"/>
          <w:bCs/>
        </w:rPr>
        <w:t>subjects</w:t>
      </w:r>
      <w:r w:rsidR="00DE58FF" w:rsidRPr="00E664EF">
        <w:rPr>
          <w:rFonts w:ascii="Book Antiqua" w:hAnsi="Book Antiqua" w:cs="Times New Roman"/>
          <w:vertAlign w:val="superscript"/>
        </w:rPr>
        <w:t>[</w:t>
      </w:r>
      <w:proofErr w:type="gramEnd"/>
      <w:r w:rsidR="00DE58FF" w:rsidRPr="00E664EF">
        <w:rPr>
          <w:rFonts w:ascii="Book Antiqua" w:hAnsi="Book Antiqua" w:cs="Times New Roman"/>
          <w:vertAlign w:val="superscript"/>
        </w:rPr>
        <w:t>64,65]</w:t>
      </w:r>
      <w:r w:rsidRPr="00E664EF">
        <w:rPr>
          <w:rFonts w:ascii="Book Antiqua" w:hAnsi="Book Antiqua" w:cs="Times New Roman"/>
          <w:bCs/>
        </w:rPr>
        <w:t xml:space="preserve">. Therefore, studies assessing murine nerve gaps may overestimate the therapeutic potential of treatments. Furthermore, it may be difficult to scale-up effective concentrations of transplanted UCMSCs to humans. In a study of rat nerve defects treated with tacrolimus, functional recovery tapers off at </w:t>
      </w:r>
      <w:r w:rsidR="004844BA" w:rsidRPr="00E664EF">
        <w:rPr>
          <w:rFonts w:ascii="Book Antiqua" w:hAnsi="Book Antiqua" w:cs="Times New Roman"/>
          <w:bCs/>
        </w:rPr>
        <w:t>9</w:t>
      </w:r>
      <w:r w:rsidRPr="00E664EF">
        <w:rPr>
          <w:rFonts w:ascii="Book Antiqua" w:hAnsi="Book Antiqua" w:cs="Times New Roman"/>
          <w:bCs/>
        </w:rPr>
        <w:t xml:space="preserve"> </w:t>
      </w:r>
      <w:proofErr w:type="spellStart"/>
      <w:r w:rsidRPr="00E664EF">
        <w:rPr>
          <w:rFonts w:ascii="Book Antiqua" w:hAnsi="Book Antiqua" w:cs="Times New Roman"/>
          <w:bCs/>
        </w:rPr>
        <w:t>w</w:t>
      </w:r>
      <w:r w:rsidR="004844BA" w:rsidRPr="00E664EF">
        <w:rPr>
          <w:rFonts w:ascii="Book Antiqua" w:hAnsi="Book Antiqua" w:cs="Times New Roman"/>
          <w:bCs/>
        </w:rPr>
        <w:t>k</w:t>
      </w:r>
      <w:proofErr w:type="spellEnd"/>
      <w:r w:rsidRPr="00E664EF">
        <w:rPr>
          <w:rFonts w:ascii="Book Antiqua" w:hAnsi="Book Antiqua" w:cs="Times New Roman"/>
          <w:bCs/>
        </w:rPr>
        <w:t xml:space="preserve"> following treatment and becomes indistinguishable from untreated rats at 10 </w:t>
      </w:r>
      <w:proofErr w:type="spellStart"/>
      <w:proofErr w:type="gramStart"/>
      <w:r w:rsidRPr="00E664EF">
        <w:rPr>
          <w:rFonts w:ascii="Book Antiqua" w:hAnsi="Book Antiqua" w:cs="Times New Roman"/>
          <w:bCs/>
        </w:rPr>
        <w:t>w</w:t>
      </w:r>
      <w:r w:rsidR="004844BA" w:rsidRPr="00E664EF">
        <w:rPr>
          <w:rFonts w:ascii="Book Antiqua" w:hAnsi="Book Antiqua" w:cs="Times New Roman"/>
          <w:bCs/>
        </w:rPr>
        <w:t>k</w:t>
      </w:r>
      <w:proofErr w:type="spellEnd"/>
      <w:r w:rsidR="00DE58FF" w:rsidRPr="00E664EF">
        <w:rPr>
          <w:rFonts w:ascii="Book Antiqua" w:hAnsi="Book Antiqua" w:cs="Times New Roman"/>
          <w:vertAlign w:val="superscript"/>
        </w:rPr>
        <w:t>[</w:t>
      </w:r>
      <w:proofErr w:type="gramEnd"/>
      <w:r w:rsidR="00DE58FF" w:rsidRPr="00E664EF">
        <w:rPr>
          <w:rFonts w:ascii="Book Antiqua" w:hAnsi="Book Antiqua" w:cs="Times New Roman"/>
          <w:vertAlign w:val="superscript"/>
        </w:rPr>
        <w:t>66]</w:t>
      </w:r>
      <w:r w:rsidRPr="00E664EF">
        <w:rPr>
          <w:rFonts w:ascii="Book Antiqua" w:hAnsi="Book Antiqua" w:cs="Times New Roman"/>
          <w:bCs/>
        </w:rPr>
        <w:t xml:space="preserve">. Therefore, at later time points, which are more relevant to clinical presentations of nerve injury, the regenerative biology of murine nerve appears to differ from that of humans. Our interpretation from the </w:t>
      </w:r>
      <w:r w:rsidRPr="00E664EF">
        <w:rPr>
          <w:rFonts w:ascii="Book Antiqua" w:hAnsi="Book Antiqua" w:cs="Times New Roman"/>
          <w:bCs/>
          <w:i/>
          <w:iCs/>
        </w:rPr>
        <w:t xml:space="preserve">in vivo </w:t>
      </w:r>
      <w:r w:rsidRPr="00E664EF">
        <w:rPr>
          <w:rFonts w:ascii="Book Antiqua" w:hAnsi="Book Antiqua" w:cs="Times New Roman"/>
          <w:bCs/>
        </w:rPr>
        <w:t xml:space="preserve">animal studies in this review is complicated by the use of the sciatic nerve, which possesses a sensory and motor component, and thus renders functional analysis difficult. It is conceivable for sensory loss to mask a post-surgical motor defect on gait </w:t>
      </w:r>
      <w:proofErr w:type="gramStart"/>
      <w:r w:rsidRPr="00E664EF">
        <w:rPr>
          <w:rFonts w:ascii="Book Antiqua" w:hAnsi="Book Antiqua" w:cs="Times New Roman"/>
          <w:bCs/>
        </w:rPr>
        <w:t>analysis,</w:t>
      </w:r>
      <w:proofErr w:type="gramEnd"/>
      <w:r w:rsidRPr="00E664EF">
        <w:rPr>
          <w:rFonts w:ascii="Book Antiqua" w:hAnsi="Book Antiqua" w:cs="Times New Roman"/>
          <w:bCs/>
        </w:rPr>
        <w:t xml:space="preserve"> similarly, it may be possible for loss in motor function to cause underestimation of sensory recovery. Owing to the heterogeneity in starting points for different functional measures, a pooled analysis of quantitative outcomes could not be performed in this review. Therefore, clinically relevant and robust quantifiable outcome measures </w:t>
      </w:r>
      <w:r w:rsidRPr="00E664EF">
        <w:rPr>
          <w:rFonts w:ascii="Book Antiqua" w:hAnsi="Book Antiqua" w:cs="Times New Roman"/>
          <w:bCs/>
        </w:rPr>
        <w:lastRenderedPageBreak/>
        <w:t xml:space="preserve">remain a significant barrier to the reliability of animal studies. One study in this review assessed UCMSC transplantation in human radial nerve defects and reported improved motor and sensory function and electrophysiological </w:t>
      </w:r>
      <w:proofErr w:type="gramStart"/>
      <w:r w:rsidRPr="00E664EF">
        <w:rPr>
          <w:rFonts w:ascii="Book Antiqua" w:hAnsi="Book Antiqua" w:cs="Times New Roman"/>
          <w:bCs/>
        </w:rPr>
        <w:t>measures</w:t>
      </w:r>
      <w:r w:rsidR="00DE58FF" w:rsidRPr="00E664EF">
        <w:rPr>
          <w:rFonts w:ascii="Book Antiqua" w:hAnsi="Book Antiqua" w:cs="Times New Roman"/>
          <w:vertAlign w:val="superscript"/>
        </w:rPr>
        <w:t>[</w:t>
      </w:r>
      <w:proofErr w:type="gramEnd"/>
      <w:r w:rsidR="00DE58FF" w:rsidRPr="00E664EF">
        <w:rPr>
          <w:rFonts w:ascii="Book Antiqua" w:hAnsi="Book Antiqua" w:cs="Times New Roman"/>
          <w:vertAlign w:val="superscript"/>
        </w:rPr>
        <w:t>53]</w:t>
      </w:r>
      <w:r w:rsidRPr="00E664EF">
        <w:rPr>
          <w:rFonts w:ascii="Book Antiqua" w:hAnsi="Book Antiqua" w:cs="Times New Roman"/>
          <w:bCs/>
        </w:rPr>
        <w:t xml:space="preserve">. The group however, delivered the MSCs </w:t>
      </w:r>
      <w:r w:rsidR="00431F83" w:rsidRPr="00E664EF">
        <w:rPr>
          <w:rFonts w:ascii="Book Antiqua" w:hAnsi="Book Antiqua" w:cs="Times New Roman"/>
          <w:bCs/>
        </w:rPr>
        <w:t xml:space="preserve">through </w:t>
      </w:r>
      <w:r w:rsidRPr="00E664EF">
        <w:rPr>
          <w:rFonts w:ascii="Book Antiqua" w:hAnsi="Book Antiqua" w:cs="Times New Roman"/>
          <w:bCs/>
        </w:rPr>
        <w:t xml:space="preserve">a scaffold, and did not compare outcomes with a control group of the scaffold alone. </w:t>
      </w:r>
    </w:p>
    <w:p w14:paraId="4174DA1C" w14:textId="7D5D41BC" w:rsidR="00F813ED" w:rsidRPr="00E664EF" w:rsidRDefault="002D6224" w:rsidP="00DE58FF">
      <w:pPr>
        <w:pStyle w:val="a4"/>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According to the results of our risk of bias analysis, 13 of 14 studies had a moderate risk of bias, and one study had a high risk of bias (Figure 1). The reporting of outcome measures contributed to an increased risk of bias in all studies, as most of the studies reported improvement in some but not all outcomes yet concluded that UCMSCs were effective overall. This could be owing to the significant heterogeneity in cell treatment and delivery methods which as the literature suggests, could contribute to different aspects of nerve regeneration. </w:t>
      </w:r>
    </w:p>
    <w:p w14:paraId="23DA2C2D" w14:textId="33EE4BC5" w:rsidR="002D6224" w:rsidRPr="00E664EF" w:rsidRDefault="00C5704F" w:rsidP="00C5704F">
      <w:pPr>
        <w:pStyle w:val="a4"/>
        <w:spacing w:line="360" w:lineRule="auto"/>
        <w:ind w:firstLineChars="100" w:firstLine="240"/>
        <w:jc w:val="both"/>
        <w:rPr>
          <w:rFonts w:ascii="Book Antiqua" w:hAnsi="Book Antiqua" w:cs="Times New Roman"/>
          <w:b/>
          <w:u w:val="single"/>
          <w:lang w:eastAsia="zh-CN"/>
        </w:rPr>
      </w:pPr>
      <w:r w:rsidRPr="00E664EF">
        <w:rPr>
          <w:rFonts w:ascii="Book Antiqua" w:hAnsi="Book Antiqua" w:cs="Times New Roman" w:hint="eastAsia"/>
          <w:lang w:eastAsia="zh-CN"/>
        </w:rPr>
        <w:t xml:space="preserve">In </w:t>
      </w:r>
      <w:r w:rsidRPr="00E664EF">
        <w:rPr>
          <w:rFonts w:ascii="Book Antiqua" w:hAnsi="Book Antiqua" w:cs="Times New Roman"/>
        </w:rPr>
        <w:t>conclusion</w:t>
      </w:r>
      <w:r w:rsidRPr="00E664EF">
        <w:rPr>
          <w:rFonts w:ascii="Book Antiqua" w:hAnsi="Book Antiqua" w:cs="Times New Roman" w:hint="eastAsia"/>
          <w:lang w:eastAsia="zh-CN"/>
        </w:rPr>
        <w:t xml:space="preserve">, </w:t>
      </w:r>
      <w:r w:rsidRPr="00E664EF">
        <w:rPr>
          <w:rFonts w:ascii="Book Antiqua" w:hAnsi="Book Antiqua" w:cs="Times New Roman"/>
          <w:bCs/>
        </w:rPr>
        <w:t>w</w:t>
      </w:r>
      <w:r w:rsidR="002D6224" w:rsidRPr="00E664EF">
        <w:rPr>
          <w:rFonts w:ascii="Book Antiqua" w:hAnsi="Book Antiqua" w:cs="Times New Roman"/>
          <w:bCs/>
        </w:rPr>
        <w:t xml:space="preserve">hile there are homeostatic responses that promote nerve regeneration following injury, the body’s natural capacity is inadequate for the recovery of satisfactory nerve function. The evidence summarised in this systematic review supports the notion that UCMSC transplantation is an effective treatment option for nerve injury. </w:t>
      </w:r>
      <w:r w:rsidR="002D6224" w:rsidRPr="00E664EF">
        <w:rPr>
          <w:rFonts w:ascii="Book Antiqua" w:hAnsi="Book Antiqua" w:cs="Times New Roman"/>
          <w:bCs/>
          <w:color w:val="000000" w:themeColor="text1"/>
        </w:rPr>
        <w:t xml:space="preserve">Several barriers must be overcome before these findings can be translated into the clinical setting. Importantly, development of a reliable </w:t>
      </w:r>
      <w:r w:rsidR="002D6224" w:rsidRPr="00E664EF">
        <w:rPr>
          <w:rFonts w:ascii="Book Antiqua" w:hAnsi="Book Antiqua" w:cs="Times New Roman"/>
          <w:bCs/>
          <w:i/>
          <w:iCs/>
          <w:color w:val="000000" w:themeColor="text1"/>
        </w:rPr>
        <w:t>in vivo</w:t>
      </w:r>
      <w:r w:rsidR="002D6224" w:rsidRPr="00E664EF">
        <w:rPr>
          <w:rFonts w:ascii="Book Antiqua" w:hAnsi="Book Antiqua" w:cs="Times New Roman"/>
          <w:bCs/>
          <w:color w:val="000000" w:themeColor="text1"/>
        </w:rPr>
        <w:t xml:space="preserve"> animal model, and a standardised method of assessing nerve regeneration would allow the optimal method of cell transplantation to be determined.</w:t>
      </w:r>
    </w:p>
    <w:p w14:paraId="5187A40F" w14:textId="77777777" w:rsidR="001D484F" w:rsidRPr="00E664EF" w:rsidRDefault="001D484F" w:rsidP="001D484F">
      <w:pPr>
        <w:adjustRightInd w:val="0"/>
        <w:snapToGrid w:val="0"/>
        <w:spacing w:after="0" w:line="360" w:lineRule="auto"/>
        <w:jc w:val="both"/>
        <w:rPr>
          <w:rFonts w:ascii="Book Antiqua" w:eastAsia="宋体" w:hAnsi="Book Antiqua" w:cs="Calibri"/>
          <w:sz w:val="24"/>
          <w:szCs w:val="24"/>
          <w:lang w:val="en-US"/>
        </w:rPr>
      </w:pPr>
      <w:bookmarkStart w:id="12" w:name="_Hlk34698542"/>
    </w:p>
    <w:p w14:paraId="5BADA1BF" w14:textId="77777777" w:rsidR="001D484F" w:rsidRPr="00E664EF" w:rsidRDefault="001D484F" w:rsidP="001D484F">
      <w:pPr>
        <w:adjustRightInd w:val="0"/>
        <w:snapToGrid w:val="0"/>
        <w:spacing w:after="0" w:line="360" w:lineRule="auto"/>
        <w:jc w:val="both"/>
        <w:rPr>
          <w:rFonts w:ascii="Book Antiqua" w:eastAsia="宋体" w:hAnsi="Book Antiqua" w:cs="Calibri"/>
          <w:b/>
          <w:sz w:val="24"/>
          <w:szCs w:val="24"/>
          <w:u w:val="single"/>
          <w:lang w:val="en-US"/>
        </w:rPr>
      </w:pPr>
      <w:bookmarkStart w:id="13" w:name="_Hlk29215933"/>
      <w:bookmarkStart w:id="14" w:name="_Hlk27141645"/>
      <w:bookmarkStart w:id="15" w:name="_Hlk33639014"/>
      <w:bookmarkStart w:id="16" w:name="_Hlk27569419"/>
      <w:r w:rsidRPr="00E664EF">
        <w:rPr>
          <w:rFonts w:ascii="Book Antiqua" w:eastAsia="宋体" w:hAnsi="Book Antiqua" w:cs="Calibri"/>
          <w:b/>
          <w:sz w:val="24"/>
          <w:szCs w:val="24"/>
          <w:u w:val="single"/>
          <w:lang w:val="en-US"/>
        </w:rPr>
        <w:t>ARTICLE HIGHLIGHTS</w:t>
      </w:r>
    </w:p>
    <w:bookmarkEnd w:id="13"/>
    <w:p w14:paraId="7A9F93BA"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background</w:t>
      </w:r>
    </w:p>
    <w:p w14:paraId="56F3377C" w14:textId="27313D02"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 xml:space="preserve">Peripheral nerve injury can be a debilitating condition. Traditional treatment options are often ineffective. There is an urgent need for new treatment modalities. Mesenchymal </w:t>
      </w:r>
      <w:r w:rsidR="006C7AEE" w:rsidRPr="00E664EF">
        <w:rPr>
          <w:rFonts w:ascii="Book Antiqua" w:eastAsia="宋体" w:hAnsi="Book Antiqua" w:cs="Arial"/>
          <w:bCs/>
          <w:sz w:val="24"/>
          <w:szCs w:val="24"/>
          <w:lang w:val="en-US"/>
        </w:rPr>
        <w:t>stem cell</w:t>
      </w:r>
      <w:r w:rsidR="00A3045F" w:rsidRPr="00E664EF">
        <w:rPr>
          <w:rFonts w:ascii="Book Antiqua" w:eastAsia="宋体" w:hAnsi="Book Antiqua" w:cs="Arial"/>
          <w:bCs/>
          <w:sz w:val="24"/>
          <w:szCs w:val="24"/>
          <w:lang w:val="en-US"/>
        </w:rPr>
        <w:t xml:space="preserve"> </w:t>
      </w:r>
      <w:r w:rsidRPr="00E664EF">
        <w:rPr>
          <w:rFonts w:ascii="Book Antiqua" w:eastAsia="宋体" w:hAnsi="Book Antiqua" w:cs="Arial"/>
          <w:bCs/>
          <w:sz w:val="24"/>
          <w:szCs w:val="24"/>
          <w:lang w:val="en-US"/>
        </w:rPr>
        <w:t xml:space="preserve">(MSC) transplantation holds promise as a cell-based regenerative approach in treating nerve lesions. MSCs can be sourced from various tissues, and this may affect their regenerative capacity. </w:t>
      </w:r>
      <w:r w:rsidRPr="00E664EF">
        <w:rPr>
          <w:rFonts w:ascii="Book Antiqua" w:eastAsia="宋体" w:hAnsi="Book Antiqua" w:cs="Arial"/>
          <w:bCs/>
          <w:sz w:val="24"/>
          <w:szCs w:val="24"/>
          <w:lang w:val="en-US"/>
        </w:rPr>
        <w:lastRenderedPageBreak/>
        <w:t xml:space="preserve">Here, we appraise the </w:t>
      </w:r>
      <w:r w:rsidRPr="00E664EF">
        <w:rPr>
          <w:rFonts w:ascii="Book Antiqua" w:eastAsia="宋体" w:hAnsi="Book Antiqua" w:cs="Arial"/>
          <w:bCs/>
          <w:i/>
          <w:sz w:val="24"/>
          <w:szCs w:val="24"/>
          <w:lang w:val="en-US"/>
        </w:rPr>
        <w:t>in vivo</w:t>
      </w:r>
      <w:r w:rsidRPr="00E664EF">
        <w:rPr>
          <w:rFonts w:ascii="Book Antiqua" w:eastAsia="宋体" w:hAnsi="Book Antiqua" w:cs="Arial"/>
          <w:bCs/>
          <w:sz w:val="24"/>
          <w:szCs w:val="24"/>
          <w:lang w:val="en-US"/>
        </w:rPr>
        <w:t xml:space="preserve"> evidence for the use of </w:t>
      </w:r>
      <w:r w:rsidR="008C7664" w:rsidRPr="00E664EF">
        <w:rPr>
          <w:rFonts w:ascii="Book Antiqua" w:eastAsia="宋体" w:hAnsi="Book Antiqua" w:cs="Arial"/>
          <w:bCs/>
          <w:sz w:val="24"/>
          <w:szCs w:val="24"/>
          <w:lang w:val="en-US"/>
        </w:rPr>
        <w:t>human umbilical cord-deriv</w:t>
      </w:r>
      <w:r w:rsidRPr="00E664EF">
        <w:rPr>
          <w:rFonts w:ascii="Book Antiqua" w:eastAsia="宋体" w:hAnsi="Book Antiqua" w:cs="Arial"/>
          <w:bCs/>
          <w:sz w:val="24"/>
          <w:szCs w:val="24"/>
          <w:lang w:val="en-US"/>
        </w:rPr>
        <w:t xml:space="preserve">ed MSCs </w:t>
      </w:r>
      <w:r w:rsidR="008C7664" w:rsidRPr="00E664EF">
        <w:rPr>
          <w:rFonts w:ascii="Book Antiqua" w:eastAsia="宋体" w:hAnsi="Book Antiqua" w:cs="Arial" w:hint="eastAsia"/>
          <w:bCs/>
          <w:sz w:val="24"/>
          <w:szCs w:val="24"/>
          <w:lang w:val="en-US" w:eastAsia="zh-CN"/>
        </w:rPr>
        <w:t>(</w:t>
      </w:r>
      <w:r w:rsidR="008C7664" w:rsidRPr="00E664EF">
        <w:rPr>
          <w:rFonts w:ascii="Book Antiqua" w:hAnsi="Book Antiqua" w:cs="Times New Roman"/>
          <w:sz w:val="24"/>
          <w:szCs w:val="24"/>
        </w:rPr>
        <w:t>UCMSC</w:t>
      </w:r>
      <w:r w:rsidR="008C7664" w:rsidRPr="00E664EF">
        <w:rPr>
          <w:rFonts w:ascii="Book Antiqua" w:hAnsi="Book Antiqua" w:cs="Times New Roman" w:hint="eastAsia"/>
          <w:sz w:val="24"/>
          <w:szCs w:val="24"/>
          <w:lang w:eastAsia="zh-CN"/>
        </w:rPr>
        <w:t>s</w:t>
      </w:r>
      <w:r w:rsidR="008C7664" w:rsidRPr="00E664EF">
        <w:rPr>
          <w:rFonts w:ascii="Book Antiqua" w:eastAsia="宋体" w:hAnsi="Book Antiqua" w:cs="Arial" w:hint="eastAsia"/>
          <w:bCs/>
          <w:sz w:val="24"/>
          <w:szCs w:val="24"/>
          <w:lang w:val="en-US" w:eastAsia="zh-CN"/>
        </w:rPr>
        <w:t xml:space="preserve">) </w:t>
      </w:r>
      <w:r w:rsidRPr="00E664EF">
        <w:rPr>
          <w:rFonts w:ascii="Book Antiqua" w:eastAsia="宋体" w:hAnsi="Book Antiqua" w:cs="Arial"/>
          <w:bCs/>
          <w:sz w:val="24"/>
          <w:szCs w:val="24"/>
          <w:lang w:val="en-US"/>
        </w:rPr>
        <w:t xml:space="preserve">in peripheral nerve regeneration. </w:t>
      </w:r>
    </w:p>
    <w:p w14:paraId="4BA4860F"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01B7CA84"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motivation</w:t>
      </w:r>
    </w:p>
    <w:p w14:paraId="02E0CDFF" w14:textId="77777777"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 xml:space="preserve">There is contention regarding the optimal cell-source for the harvest of MSCs. Some evidence suggests that MSCs from certain tissue types have superior neurogenic capacity. It is critical that we determine the best cell-source for nerve repair, in order to facilitate an efficient production protocol and </w:t>
      </w:r>
      <w:proofErr w:type="spellStart"/>
      <w:r w:rsidRPr="00E664EF">
        <w:rPr>
          <w:rFonts w:ascii="Book Antiqua" w:eastAsia="宋体" w:hAnsi="Book Antiqua" w:cs="Arial"/>
          <w:bCs/>
          <w:sz w:val="24"/>
          <w:szCs w:val="24"/>
          <w:lang w:val="en-US"/>
        </w:rPr>
        <w:t>maximise</w:t>
      </w:r>
      <w:proofErr w:type="spellEnd"/>
      <w:r w:rsidRPr="00E664EF">
        <w:rPr>
          <w:rFonts w:ascii="Book Antiqua" w:eastAsia="宋体" w:hAnsi="Book Antiqua" w:cs="Arial"/>
          <w:bCs/>
          <w:sz w:val="24"/>
          <w:szCs w:val="24"/>
          <w:lang w:val="en-US"/>
        </w:rPr>
        <w:t xml:space="preserve"> clinical benefit.</w:t>
      </w:r>
    </w:p>
    <w:p w14:paraId="054B7148"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3A457FC3"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objectives</w:t>
      </w:r>
    </w:p>
    <w:p w14:paraId="17433F49" w14:textId="3CA8E28C"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proofErr w:type="gramStart"/>
      <w:r w:rsidRPr="00E664EF">
        <w:rPr>
          <w:rFonts w:ascii="Book Antiqua" w:eastAsia="宋体" w:hAnsi="Book Antiqua" w:cs="Arial"/>
          <w:bCs/>
          <w:sz w:val="24"/>
          <w:szCs w:val="24"/>
          <w:lang w:val="en-US"/>
        </w:rPr>
        <w:t xml:space="preserve">To investigate whether </w:t>
      </w:r>
      <w:r w:rsidR="00E664EF" w:rsidRPr="00E664EF">
        <w:rPr>
          <w:rFonts w:ascii="Book Antiqua" w:hAnsi="Book Antiqua" w:cs="Times New Roman"/>
          <w:sz w:val="24"/>
          <w:szCs w:val="24"/>
        </w:rPr>
        <w:t>UCMSC</w:t>
      </w:r>
      <w:r w:rsidR="00E664EF" w:rsidRPr="00E664EF">
        <w:rPr>
          <w:rFonts w:ascii="Book Antiqua" w:hAnsi="Book Antiqua" w:cs="Times New Roman" w:hint="eastAsia"/>
          <w:sz w:val="24"/>
          <w:szCs w:val="24"/>
          <w:lang w:eastAsia="zh-CN"/>
        </w:rPr>
        <w:t>s</w:t>
      </w:r>
      <w:r w:rsidRPr="00E664EF">
        <w:rPr>
          <w:rFonts w:ascii="Book Antiqua" w:eastAsia="宋体" w:hAnsi="Book Antiqua" w:cs="Arial"/>
          <w:bCs/>
          <w:sz w:val="24"/>
          <w:szCs w:val="24"/>
          <w:lang w:val="en-US"/>
        </w:rPr>
        <w:t xml:space="preserve"> are effective in nerve regeneration in in vivo models of nerve injury.</w:t>
      </w:r>
      <w:proofErr w:type="gramEnd"/>
    </w:p>
    <w:p w14:paraId="09DF9F47"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62EE0C68"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methods</w:t>
      </w:r>
    </w:p>
    <w:p w14:paraId="615ED2A9" w14:textId="69C775E9"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We performed a systematic literature review according to the PRISMA statement. A search was conducted on three databases (</w:t>
      </w:r>
      <w:r w:rsidR="006C7AEE" w:rsidRPr="00E664EF">
        <w:rPr>
          <w:rFonts w:ascii="Book Antiqua" w:eastAsia="宋体" w:hAnsi="Book Antiqua" w:cs="Arial"/>
          <w:bCs/>
          <w:sz w:val="24"/>
          <w:szCs w:val="24"/>
          <w:lang w:val="en-US"/>
        </w:rPr>
        <w:t>PubMed</w:t>
      </w:r>
      <w:r w:rsidRPr="00E664EF">
        <w:rPr>
          <w:rFonts w:ascii="Book Antiqua" w:eastAsia="宋体" w:hAnsi="Book Antiqua" w:cs="Arial"/>
          <w:bCs/>
          <w:sz w:val="24"/>
          <w:szCs w:val="24"/>
          <w:lang w:val="en-US"/>
        </w:rPr>
        <w:t xml:space="preserve">, </w:t>
      </w:r>
      <w:r w:rsidR="006C7AEE" w:rsidRPr="00E664EF">
        <w:rPr>
          <w:rFonts w:ascii="Book Antiqua" w:eastAsia="宋体" w:hAnsi="Book Antiqua" w:cs="Arial"/>
          <w:bCs/>
          <w:sz w:val="24"/>
          <w:szCs w:val="24"/>
          <w:lang w:val="en-US"/>
        </w:rPr>
        <w:t>EMBASE</w:t>
      </w:r>
      <w:r w:rsidRPr="00E664EF">
        <w:rPr>
          <w:rFonts w:ascii="Book Antiqua" w:eastAsia="宋体" w:hAnsi="Book Antiqua" w:cs="Arial"/>
          <w:bCs/>
          <w:sz w:val="24"/>
          <w:szCs w:val="24"/>
          <w:lang w:val="en-US"/>
        </w:rPr>
        <w:t xml:space="preserve"> and Web of Science) by two independent investigators from inception to September 2019 for studies examining the use of </w:t>
      </w:r>
      <w:r w:rsidR="00E664EF" w:rsidRPr="00E664EF">
        <w:rPr>
          <w:rFonts w:ascii="Book Antiqua" w:hAnsi="Book Antiqua" w:cs="Times New Roman"/>
          <w:sz w:val="24"/>
          <w:szCs w:val="24"/>
        </w:rPr>
        <w:t>UCMSC</w:t>
      </w:r>
      <w:r w:rsidR="00E664EF" w:rsidRPr="00E664EF">
        <w:rPr>
          <w:rFonts w:ascii="Book Antiqua" w:hAnsi="Book Antiqua" w:cs="Times New Roman" w:hint="eastAsia"/>
          <w:sz w:val="24"/>
          <w:szCs w:val="24"/>
          <w:lang w:eastAsia="zh-CN"/>
        </w:rPr>
        <w:t>s</w:t>
      </w:r>
      <w:r w:rsidRPr="00E664EF">
        <w:rPr>
          <w:rFonts w:ascii="Book Antiqua" w:eastAsia="宋体" w:hAnsi="Book Antiqua" w:cs="Arial"/>
          <w:bCs/>
          <w:sz w:val="24"/>
          <w:szCs w:val="24"/>
          <w:lang w:val="en-US"/>
        </w:rPr>
        <w:t xml:space="preserve"> in </w:t>
      </w:r>
      <w:r w:rsidRPr="00E664EF">
        <w:rPr>
          <w:rFonts w:ascii="Book Antiqua" w:eastAsia="宋体" w:hAnsi="Book Antiqua" w:cs="Arial"/>
          <w:bCs/>
          <w:i/>
          <w:sz w:val="24"/>
          <w:szCs w:val="24"/>
          <w:lang w:val="en-US"/>
        </w:rPr>
        <w:t>in vivo</w:t>
      </w:r>
      <w:r w:rsidRPr="00E664EF">
        <w:rPr>
          <w:rFonts w:ascii="Book Antiqua" w:eastAsia="宋体" w:hAnsi="Book Antiqua" w:cs="Arial"/>
          <w:bCs/>
          <w:sz w:val="24"/>
          <w:szCs w:val="24"/>
          <w:lang w:val="en-US"/>
        </w:rPr>
        <w:t xml:space="preserve"> models of nerve injury. The evidence was appraised using Cochrane’s </w:t>
      </w:r>
      <w:proofErr w:type="spellStart"/>
      <w:r w:rsidRPr="00E664EF">
        <w:rPr>
          <w:rFonts w:ascii="Book Antiqua" w:eastAsia="宋体" w:hAnsi="Book Antiqua" w:cs="Arial"/>
          <w:bCs/>
          <w:sz w:val="24"/>
          <w:szCs w:val="24"/>
          <w:lang w:val="en-US"/>
        </w:rPr>
        <w:t>RoB</w:t>
      </w:r>
      <w:proofErr w:type="spellEnd"/>
      <w:r w:rsidRPr="00E664EF">
        <w:rPr>
          <w:rFonts w:ascii="Book Antiqua" w:eastAsia="宋体" w:hAnsi="Book Antiqua" w:cs="Arial"/>
          <w:bCs/>
          <w:sz w:val="24"/>
          <w:szCs w:val="24"/>
          <w:lang w:val="en-US"/>
        </w:rPr>
        <w:t xml:space="preserve"> 2.0 Tool. </w:t>
      </w:r>
    </w:p>
    <w:p w14:paraId="0DC49848"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4A12B170"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results</w:t>
      </w:r>
    </w:p>
    <w:p w14:paraId="4A2DE0C4" w14:textId="77777777"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 xml:space="preserve">A total of 14 studies were included in the review, with a total of 279 subjects. The studies reported that transplantation of human umbilical cord MSCs were effective in regenerating nerve lesions. There were general improvements in histological and functional outcomes. The studies did not report significant complications. </w:t>
      </w:r>
    </w:p>
    <w:p w14:paraId="5D149931"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7A45CC68"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conclusions</w:t>
      </w:r>
    </w:p>
    <w:p w14:paraId="62BFA94A" w14:textId="514C27CA"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 xml:space="preserve">Human </w:t>
      </w:r>
      <w:r w:rsidR="006C7AEE" w:rsidRPr="00E664EF">
        <w:rPr>
          <w:rFonts w:ascii="Book Antiqua" w:eastAsia="宋体" w:hAnsi="Book Antiqua" w:cs="Arial"/>
          <w:bCs/>
          <w:sz w:val="24"/>
          <w:szCs w:val="24"/>
          <w:lang w:val="en-US"/>
        </w:rPr>
        <w:t>umbilical cord</w:t>
      </w:r>
      <w:r w:rsidRPr="00E664EF">
        <w:rPr>
          <w:rFonts w:ascii="Book Antiqua" w:eastAsia="宋体" w:hAnsi="Book Antiqua" w:cs="Arial"/>
          <w:bCs/>
          <w:sz w:val="24"/>
          <w:szCs w:val="24"/>
          <w:lang w:val="en-US"/>
        </w:rPr>
        <w:t xml:space="preserve">-derived MSCs were effective in repairing nerve lesions in both animal and human models of nerve injury. Additional studies are </w:t>
      </w:r>
      <w:r w:rsidRPr="00E664EF">
        <w:rPr>
          <w:rFonts w:ascii="Book Antiqua" w:eastAsia="宋体" w:hAnsi="Book Antiqua" w:cs="Arial"/>
          <w:bCs/>
          <w:sz w:val="24"/>
          <w:szCs w:val="24"/>
          <w:lang w:val="en-US"/>
        </w:rPr>
        <w:lastRenderedPageBreak/>
        <w:t xml:space="preserve">required to correlate histological outcomes with functional improvements, as not all studies assessed both. More human studies are necessary to inform the efficacy in humans. High quality Randomized controlled trials would be instructive in this case. Long-term follow up in these types of study will help inform the safety of MSC transplantation.  </w:t>
      </w:r>
    </w:p>
    <w:p w14:paraId="6DCE714B"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p>
    <w:p w14:paraId="23DD3C4A" w14:textId="77777777" w:rsidR="00574CF9" w:rsidRPr="00E664EF" w:rsidRDefault="00574CF9" w:rsidP="00574CF9">
      <w:pPr>
        <w:adjustRightInd w:val="0"/>
        <w:snapToGrid w:val="0"/>
        <w:spacing w:after="0" w:line="360" w:lineRule="auto"/>
        <w:jc w:val="both"/>
        <w:rPr>
          <w:rFonts w:ascii="Book Antiqua" w:eastAsia="宋体" w:hAnsi="Book Antiqua" w:cs="Arial"/>
          <w:b/>
          <w:i/>
          <w:iCs/>
          <w:sz w:val="24"/>
          <w:szCs w:val="24"/>
          <w:lang w:val="en-US"/>
        </w:rPr>
      </w:pPr>
      <w:r w:rsidRPr="00E664EF">
        <w:rPr>
          <w:rFonts w:ascii="Book Antiqua" w:eastAsia="宋体" w:hAnsi="Book Antiqua" w:cs="Arial"/>
          <w:b/>
          <w:i/>
          <w:iCs/>
          <w:sz w:val="24"/>
          <w:szCs w:val="24"/>
          <w:lang w:val="en-US"/>
        </w:rPr>
        <w:t>Research perspectives</w:t>
      </w:r>
    </w:p>
    <w:p w14:paraId="764839A3" w14:textId="77777777" w:rsidR="00574CF9" w:rsidRPr="00E664EF" w:rsidRDefault="00574CF9" w:rsidP="00574CF9">
      <w:pPr>
        <w:adjustRightInd w:val="0"/>
        <w:snapToGrid w:val="0"/>
        <w:spacing w:after="0" w:line="360" w:lineRule="auto"/>
        <w:jc w:val="both"/>
        <w:rPr>
          <w:rFonts w:ascii="Book Antiqua" w:eastAsia="宋体" w:hAnsi="Book Antiqua" w:cs="Arial"/>
          <w:bCs/>
          <w:sz w:val="24"/>
          <w:szCs w:val="24"/>
          <w:lang w:val="en-US"/>
        </w:rPr>
      </w:pPr>
      <w:r w:rsidRPr="00E664EF">
        <w:rPr>
          <w:rFonts w:ascii="Book Antiqua" w:eastAsia="宋体" w:hAnsi="Book Antiqua" w:cs="Arial"/>
          <w:bCs/>
          <w:sz w:val="24"/>
          <w:szCs w:val="24"/>
          <w:lang w:val="en-US"/>
        </w:rPr>
        <w:t xml:space="preserve">There is limited evidence examining the use of MSCs derived from other tissues in their capacity to regenerate nerve lesions. Further studies comparing different tissue cell types directly would be highly informative. In vitro studies of MSC-biomaterial scaffolds may aid the development of more efficient MSC delivery methods. As the nature of nerve injury can vary significantly, the approach to transplantation, such as dose delivery may need to be catered to the individual lesion. Studies comparing the effect of MSCs on different </w:t>
      </w:r>
      <w:r w:rsidRPr="00E664EF">
        <w:rPr>
          <w:rFonts w:ascii="Book Antiqua" w:eastAsia="宋体" w:hAnsi="Book Antiqua" w:cs="Arial"/>
          <w:bCs/>
          <w:i/>
          <w:sz w:val="24"/>
          <w:szCs w:val="24"/>
          <w:lang w:val="en-US"/>
        </w:rPr>
        <w:t>in vivo</w:t>
      </w:r>
      <w:r w:rsidRPr="00E664EF">
        <w:rPr>
          <w:rFonts w:ascii="Book Antiqua" w:eastAsia="宋体" w:hAnsi="Book Antiqua" w:cs="Arial"/>
          <w:bCs/>
          <w:sz w:val="24"/>
          <w:szCs w:val="24"/>
          <w:lang w:val="en-US"/>
        </w:rPr>
        <w:t xml:space="preserve"> models could help delineate this. </w:t>
      </w:r>
    </w:p>
    <w:bookmarkEnd w:id="12"/>
    <w:bookmarkEnd w:id="14"/>
    <w:bookmarkEnd w:id="15"/>
    <w:bookmarkEnd w:id="16"/>
    <w:p w14:paraId="47B9A19C" w14:textId="77777777" w:rsidR="001D484F" w:rsidRPr="00E664EF" w:rsidRDefault="001D484F" w:rsidP="00CF7F70">
      <w:pPr>
        <w:pStyle w:val="a4"/>
        <w:spacing w:line="360" w:lineRule="auto"/>
        <w:jc w:val="both"/>
        <w:rPr>
          <w:rFonts w:ascii="Book Antiqua" w:hAnsi="Book Antiqua" w:cs="Times New Roman"/>
          <w:bCs/>
        </w:rPr>
      </w:pPr>
    </w:p>
    <w:p w14:paraId="0E88ED42" w14:textId="1B8279F5" w:rsidR="002D6224" w:rsidRPr="00E664EF" w:rsidRDefault="002D6224" w:rsidP="00CF7F70">
      <w:pPr>
        <w:pStyle w:val="a4"/>
        <w:spacing w:line="360" w:lineRule="auto"/>
        <w:jc w:val="both"/>
        <w:rPr>
          <w:rFonts w:ascii="Book Antiqua" w:hAnsi="Book Antiqua" w:cs="Times New Roman"/>
          <w:b/>
        </w:rPr>
      </w:pPr>
      <w:r w:rsidRPr="00E664EF">
        <w:rPr>
          <w:rFonts w:ascii="Book Antiqua" w:hAnsi="Book Antiqua" w:cs="Times New Roman"/>
          <w:b/>
        </w:rPr>
        <w:t>REFERENCES</w:t>
      </w:r>
    </w:p>
    <w:p w14:paraId="54369C0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 </w:t>
      </w:r>
      <w:r w:rsidRPr="00E664EF">
        <w:rPr>
          <w:rFonts w:ascii="Book Antiqua" w:eastAsia="等线" w:hAnsi="Book Antiqua" w:cs="Times New Roman"/>
          <w:b/>
          <w:kern w:val="2"/>
          <w:sz w:val="24"/>
          <w:szCs w:val="24"/>
          <w:lang w:val="en-US" w:eastAsia="zh-CN"/>
        </w:rPr>
        <w:t>Sullivan R</w:t>
      </w:r>
      <w:r w:rsidRPr="00E664EF">
        <w:rPr>
          <w:rFonts w:ascii="Book Antiqua" w:eastAsia="等线" w:hAnsi="Book Antiqua" w:cs="Times New Roman"/>
          <w:kern w:val="2"/>
          <w:sz w:val="24"/>
          <w:szCs w:val="24"/>
          <w:lang w:val="en-US" w:eastAsia="zh-CN"/>
        </w:rPr>
        <w:t xml:space="preserve">, Dailey T, Duncan K, Abel N, </w:t>
      </w:r>
      <w:proofErr w:type="spellStart"/>
      <w:r w:rsidRPr="00E664EF">
        <w:rPr>
          <w:rFonts w:ascii="Book Antiqua" w:eastAsia="等线" w:hAnsi="Book Antiqua" w:cs="Times New Roman"/>
          <w:kern w:val="2"/>
          <w:sz w:val="24"/>
          <w:szCs w:val="24"/>
          <w:lang w:val="en-US" w:eastAsia="zh-CN"/>
        </w:rPr>
        <w:t>Borlongan</w:t>
      </w:r>
      <w:proofErr w:type="spellEnd"/>
      <w:r w:rsidRPr="00E664EF">
        <w:rPr>
          <w:rFonts w:ascii="Book Antiqua" w:eastAsia="等线" w:hAnsi="Book Antiqua" w:cs="Times New Roman"/>
          <w:kern w:val="2"/>
          <w:sz w:val="24"/>
          <w:szCs w:val="24"/>
          <w:lang w:val="en-US" w:eastAsia="zh-CN"/>
        </w:rPr>
        <w:t xml:space="preserve"> CV. Peripheral Nerve Injury: Stem Cell Therapy and Peripheral Nerve Transfer. </w:t>
      </w:r>
      <w:r w:rsidRPr="00E664EF">
        <w:rPr>
          <w:rFonts w:ascii="Book Antiqua" w:eastAsia="等线" w:hAnsi="Book Antiqua" w:cs="Times New Roman"/>
          <w:i/>
          <w:kern w:val="2"/>
          <w:sz w:val="24"/>
          <w:szCs w:val="24"/>
          <w:lang w:val="en-US" w:eastAsia="zh-CN"/>
        </w:rPr>
        <w:t>Int J Mol Sci</w:t>
      </w:r>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17</w:t>
      </w:r>
      <w:r w:rsidRPr="00E664EF">
        <w:rPr>
          <w:rFonts w:ascii="Book Antiqua" w:eastAsia="等线" w:hAnsi="Book Antiqua" w:cs="Times New Roman"/>
          <w:kern w:val="2"/>
          <w:sz w:val="24"/>
          <w:szCs w:val="24"/>
          <w:lang w:val="en-US" w:eastAsia="zh-CN"/>
        </w:rPr>
        <w:t xml:space="preserve"> [PMID: 27983642 DOI: 10.3390/ijms17122101]</w:t>
      </w:r>
    </w:p>
    <w:p w14:paraId="4E0DDEB0"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 </w:t>
      </w:r>
      <w:proofErr w:type="spellStart"/>
      <w:r w:rsidRPr="00E664EF">
        <w:rPr>
          <w:rFonts w:ascii="Book Antiqua" w:eastAsia="等线" w:hAnsi="Book Antiqua" w:cs="Times New Roman"/>
          <w:b/>
          <w:kern w:val="2"/>
          <w:sz w:val="24"/>
          <w:szCs w:val="24"/>
          <w:lang w:val="en-US" w:eastAsia="zh-CN"/>
        </w:rPr>
        <w:t>Belkas</w:t>
      </w:r>
      <w:proofErr w:type="spellEnd"/>
      <w:r w:rsidRPr="00E664EF">
        <w:rPr>
          <w:rFonts w:ascii="Book Antiqua" w:eastAsia="等线" w:hAnsi="Book Antiqua" w:cs="Times New Roman"/>
          <w:b/>
          <w:kern w:val="2"/>
          <w:sz w:val="24"/>
          <w:szCs w:val="24"/>
          <w:lang w:val="en-US" w:eastAsia="zh-CN"/>
        </w:rPr>
        <w:t xml:space="preserve"> JS</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Shoichet</w:t>
      </w:r>
      <w:proofErr w:type="spellEnd"/>
      <w:r w:rsidRPr="00E664EF">
        <w:rPr>
          <w:rFonts w:ascii="Book Antiqua" w:eastAsia="等线" w:hAnsi="Book Antiqua" w:cs="Times New Roman"/>
          <w:kern w:val="2"/>
          <w:sz w:val="24"/>
          <w:szCs w:val="24"/>
          <w:lang w:val="en-US" w:eastAsia="zh-CN"/>
        </w:rPr>
        <w:t xml:space="preserve"> MS, </w:t>
      </w:r>
      <w:proofErr w:type="spellStart"/>
      <w:r w:rsidRPr="00E664EF">
        <w:rPr>
          <w:rFonts w:ascii="Book Antiqua" w:eastAsia="等线" w:hAnsi="Book Antiqua" w:cs="Times New Roman"/>
          <w:kern w:val="2"/>
          <w:sz w:val="24"/>
          <w:szCs w:val="24"/>
          <w:lang w:val="en-US" w:eastAsia="zh-CN"/>
        </w:rPr>
        <w:t>Midha</w:t>
      </w:r>
      <w:proofErr w:type="spellEnd"/>
      <w:r w:rsidRPr="00E664EF">
        <w:rPr>
          <w:rFonts w:ascii="Book Antiqua" w:eastAsia="等线" w:hAnsi="Book Antiqua" w:cs="Times New Roman"/>
          <w:kern w:val="2"/>
          <w:sz w:val="24"/>
          <w:szCs w:val="24"/>
          <w:lang w:val="en-US" w:eastAsia="zh-CN"/>
        </w:rPr>
        <w:t xml:space="preserve"> R. Peripheral nerve regeneration through guidance tubes. </w:t>
      </w:r>
      <w:r w:rsidRPr="00E664EF">
        <w:rPr>
          <w:rFonts w:ascii="Book Antiqua" w:eastAsia="等线" w:hAnsi="Book Antiqua" w:cs="Times New Roman"/>
          <w:i/>
          <w:kern w:val="2"/>
          <w:sz w:val="24"/>
          <w:szCs w:val="24"/>
          <w:lang w:val="en-US" w:eastAsia="zh-CN"/>
        </w:rPr>
        <w:t>Neurol Res</w:t>
      </w:r>
      <w:r w:rsidRPr="00E664EF">
        <w:rPr>
          <w:rFonts w:ascii="Book Antiqua" w:eastAsia="等线" w:hAnsi="Book Antiqua" w:cs="Times New Roman"/>
          <w:kern w:val="2"/>
          <w:sz w:val="24"/>
          <w:szCs w:val="24"/>
          <w:lang w:val="en-US" w:eastAsia="zh-CN"/>
        </w:rPr>
        <w:t xml:space="preserve"> 2004; </w:t>
      </w:r>
      <w:r w:rsidRPr="00E664EF">
        <w:rPr>
          <w:rFonts w:ascii="Book Antiqua" w:eastAsia="等线" w:hAnsi="Book Antiqua" w:cs="Times New Roman"/>
          <w:b/>
          <w:kern w:val="2"/>
          <w:sz w:val="24"/>
          <w:szCs w:val="24"/>
          <w:lang w:val="en-US" w:eastAsia="zh-CN"/>
        </w:rPr>
        <w:t>26</w:t>
      </w:r>
      <w:r w:rsidRPr="00E664EF">
        <w:rPr>
          <w:rFonts w:ascii="Book Antiqua" w:eastAsia="等线" w:hAnsi="Book Antiqua" w:cs="Times New Roman"/>
          <w:kern w:val="2"/>
          <w:sz w:val="24"/>
          <w:szCs w:val="24"/>
          <w:lang w:val="en-US" w:eastAsia="zh-CN"/>
        </w:rPr>
        <w:t>: 151-160 [PMID: 15072634 DOI: 10.1179/016164104225013798]</w:t>
      </w:r>
    </w:p>
    <w:p w14:paraId="0524EDB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3 </w:t>
      </w:r>
      <w:r w:rsidRPr="00E664EF">
        <w:rPr>
          <w:rFonts w:ascii="Book Antiqua" w:eastAsia="等线" w:hAnsi="Book Antiqua" w:cs="Times New Roman"/>
          <w:b/>
          <w:bCs/>
          <w:kern w:val="2"/>
          <w:sz w:val="24"/>
          <w:szCs w:val="24"/>
          <w:lang w:val="en-US" w:eastAsia="zh-CN"/>
        </w:rPr>
        <w:t>Seddon HJ</w:t>
      </w:r>
      <w:r w:rsidRPr="00E664EF">
        <w:rPr>
          <w:rFonts w:ascii="Book Antiqua" w:eastAsia="等线" w:hAnsi="Book Antiqua" w:cs="Times New Roman"/>
          <w:kern w:val="2"/>
          <w:sz w:val="24"/>
          <w:szCs w:val="24"/>
          <w:lang w:val="en-US" w:eastAsia="zh-CN"/>
        </w:rPr>
        <w:t>.</w:t>
      </w:r>
      <w:proofErr w:type="gramEnd"/>
      <w:r w:rsidRPr="00E664EF">
        <w:rPr>
          <w:rFonts w:ascii="Book Antiqua" w:eastAsia="等线" w:hAnsi="Book Antiqua" w:cs="Times New Roman"/>
          <w:kern w:val="2"/>
          <w:sz w:val="24"/>
          <w:szCs w:val="24"/>
          <w:lang w:val="en-US" w:eastAsia="zh-CN"/>
        </w:rPr>
        <w:t xml:space="preserve"> </w:t>
      </w:r>
      <w:proofErr w:type="gramStart"/>
      <w:r w:rsidRPr="00E664EF">
        <w:rPr>
          <w:rFonts w:ascii="Book Antiqua" w:eastAsia="等线" w:hAnsi="Book Antiqua" w:cs="Times New Roman"/>
          <w:kern w:val="2"/>
          <w:sz w:val="24"/>
          <w:szCs w:val="24"/>
          <w:lang w:val="en-US" w:eastAsia="zh-CN"/>
        </w:rPr>
        <w:t>Three types of nerve injury.</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iCs/>
          <w:kern w:val="2"/>
          <w:sz w:val="24"/>
          <w:szCs w:val="24"/>
          <w:lang w:val="en-US" w:eastAsia="zh-CN"/>
        </w:rPr>
        <w:t>Brain</w:t>
      </w:r>
      <w:r w:rsidRPr="00E664EF">
        <w:rPr>
          <w:rFonts w:ascii="Book Antiqua" w:eastAsia="等线" w:hAnsi="Book Antiqua" w:cs="Times New Roman"/>
          <w:kern w:val="2"/>
          <w:sz w:val="24"/>
          <w:szCs w:val="24"/>
          <w:lang w:val="en-US" w:eastAsia="zh-CN"/>
        </w:rPr>
        <w:t xml:space="preserve"> 1943; </w:t>
      </w:r>
      <w:r w:rsidRPr="00E664EF">
        <w:rPr>
          <w:rFonts w:ascii="Book Antiqua" w:eastAsia="等线" w:hAnsi="Book Antiqua" w:cs="Times New Roman"/>
          <w:b/>
          <w:bCs/>
          <w:kern w:val="2"/>
          <w:sz w:val="24"/>
          <w:szCs w:val="24"/>
          <w:lang w:val="en-US" w:eastAsia="zh-CN"/>
        </w:rPr>
        <w:t>66</w:t>
      </w:r>
      <w:r w:rsidRPr="00E664EF">
        <w:rPr>
          <w:rFonts w:ascii="Book Antiqua" w:eastAsia="等线" w:hAnsi="Book Antiqua" w:cs="Times New Roman"/>
          <w:kern w:val="2"/>
          <w:sz w:val="24"/>
          <w:szCs w:val="24"/>
          <w:lang w:val="en-US" w:eastAsia="zh-CN"/>
        </w:rPr>
        <w:t>: 237–288 [DOI: 10.1093/brain/66.4.237]</w:t>
      </w:r>
    </w:p>
    <w:p w14:paraId="74C04EE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4 </w:t>
      </w:r>
      <w:r w:rsidRPr="00E664EF">
        <w:rPr>
          <w:rFonts w:ascii="Book Antiqua" w:eastAsia="等线" w:hAnsi="Book Antiqua" w:cs="Times New Roman"/>
          <w:b/>
          <w:kern w:val="2"/>
          <w:sz w:val="24"/>
          <w:szCs w:val="24"/>
          <w:lang w:val="en-US" w:eastAsia="zh-CN"/>
        </w:rPr>
        <w:t>Menorca RM</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Fussell</w:t>
      </w:r>
      <w:proofErr w:type="spellEnd"/>
      <w:r w:rsidRPr="00E664EF">
        <w:rPr>
          <w:rFonts w:ascii="Book Antiqua" w:eastAsia="等线" w:hAnsi="Book Antiqua" w:cs="Times New Roman"/>
          <w:kern w:val="2"/>
          <w:sz w:val="24"/>
          <w:szCs w:val="24"/>
          <w:lang w:val="en-US" w:eastAsia="zh-CN"/>
        </w:rPr>
        <w:t xml:space="preserve"> TS, </w:t>
      </w:r>
      <w:proofErr w:type="spellStart"/>
      <w:r w:rsidRPr="00E664EF">
        <w:rPr>
          <w:rFonts w:ascii="Book Antiqua" w:eastAsia="等线" w:hAnsi="Book Antiqua" w:cs="Times New Roman"/>
          <w:kern w:val="2"/>
          <w:sz w:val="24"/>
          <w:szCs w:val="24"/>
          <w:lang w:val="en-US" w:eastAsia="zh-CN"/>
        </w:rPr>
        <w:t>Elfar</w:t>
      </w:r>
      <w:proofErr w:type="spellEnd"/>
      <w:r w:rsidRPr="00E664EF">
        <w:rPr>
          <w:rFonts w:ascii="Book Antiqua" w:eastAsia="等线" w:hAnsi="Book Antiqua" w:cs="Times New Roman"/>
          <w:kern w:val="2"/>
          <w:sz w:val="24"/>
          <w:szCs w:val="24"/>
          <w:lang w:val="en-US" w:eastAsia="zh-CN"/>
        </w:rPr>
        <w:t xml:space="preserve"> JC.</w:t>
      </w:r>
      <w:proofErr w:type="gramEnd"/>
      <w:r w:rsidRPr="00E664EF">
        <w:rPr>
          <w:rFonts w:ascii="Book Antiqua" w:eastAsia="等线" w:hAnsi="Book Antiqua" w:cs="Times New Roman"/>
          <w:kern w:val="2"/>
          <w:sz w:val="24"/>
          <w:szCs w:val="24"/>
          <w:lang w:val="en-US" w:eastAsia="zh-CN"/>
        </w:rPr>
        <w:t xml:space="preserve"> Nerve physiology: mechanisms of injury and recovery. </w:t>
      </w:r>
      <w:r w:rsidRPr="00E664EF">
        <w:rPr>
          <w:rFonts w:ascii="Book Antiqua" w:eastAsia="等线" w:hAnsi="Book Antiqua" w:cs="Times New Roman"/>
          <w:i/>
          <w:kern w:val="2"/>
          <w:sz w:val="24"/>
          <w:szCs w:val="24"/>
          <w:lang w:val="en-US" w:eastAsia="zh-CN"/>
        </w:rPr>
        <w:t>Hand Clin</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29</w:t>
      </w:r>
      <w:r w:rsidRPr="00E664EF">
        <w:rPr>
          <w:rFonts w:ascii="Book Antiqua" w:eastAsia="等线" w:hAnsi="Book Antiqua" w:cs="Times New Roman"/>
          <w:kern w:val="2"/>
          <w:sz w:val="24"/>
          <w:szCs w:val="24"/>
          <w:lang w:val="en-US" w:eastAsia="zh-CN"/>
        </w:rPr>
        <w:t>: 317-330 [PMID: 23895713 DOI: 10.1016/j.hcl.2013.04.002]</w:t>
      </w:r>
    </w:p>
    <w:p w14:paraId="10A01AC9"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 </w:t>
      </w:r>
      <w:r w:rsidRPr="00E664EF">
        <w:rPr>
          <w:rFonts w:ascii="Book Antiqua" w:eastAsia="等线" w:hAnsi="Book Antiqua" w:cs="Times New Roman"/>
          <w:b/>
          <w:kern w:val="2"/>
          <w:sz w:val="24"/>
          <w:szCs w:val="24"/>
          <w:lang w:val="en-US" w:eastAsia="zh-CN"/>
        </w:rPr>
        <w:t>Aguayo AJ</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Peyronnard</w:t>
      </w:r>
      <w:proofErr w:type="spellEnd"/>
      <w:r w:rsidRPr="00E664EF">
        <w:rPr>
          <w:rFonts w:ascii="Book Antiqua" w:eastAsia="等线" w:hAnsi="Book Antiqua" w:cs="Times New Roman"/>
          <w:kern w:val="2"/>
          <w:sz w:val="24"/>
          <w:szCs w:val="24"/>
          <w:lang w:val="en-US" w:eastAsia="zh-CN"/>
        </w:rPr>
        <w:t xml:space="preserve"> JM, Bray GM. </w:t>
      </w:r>
      <w:proofErr w:type="gramStart"/>
      <w:r w:rsidRPr="00E664EF">
        <w:rPr>
          <w:rFonts w:ascii="Book Antiqua" w:eastAsia="等线" w:hAnsi="Book Antiqua" w:cs="Times New Roman"/>
          <w:kern w:val="2"/>
          <w:sz w:val="24"/>
          <w:szCs w:val="24"/>
          <w:lang w:val="en-US" w:eastAsia="zh-CN"/>
        </w:rPr>
        <w:t>A quantitative ultrastructural study of regeneration from isolated proximal stumps of transected unmyelinated nerves.</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 xml:space="preserve">J </w:t>
      </w:r>
      <w:proofErr w:type="spellStart"/>
      <w:r w:rsidRPr="00E664EF">
        <w:rPr>
          <w:rFonts w:ascii="Book Antiqua" w:eastAsia="等线" w:hAnsi="Book Antiqua" w:cs="Times New Roman"/>
          <w:i/>
          <w:kern w:val="2"/>
          <w:sz w:val="24"/>
          <w:szCs w:val="24"/>
          <w:lang w:val="en-US" w:eastAsia="zh-CN"/>
        </w:rPr>
        <w:t>Neuropathol</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Exp</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Neurol</w:t>
      </w:r>
      <w:proofErr w:type="spellEnd"/>
      <w:r w:rsidRPr="00E664EF">
        <w:rPr>
          <w:rFonts w:ascii="Book Antiqua" w:eastAsia="等线" w:hAnsi="Book Antiqua" w:cs="Times New Roman"/>
          <w:kern w:val="2"/>
          <w:sz w:val="24"/>
          <w:szCs w:val="24"/>
          <w:lang w:val="en-US" w:eastAsia="zh-CN"/>
        </w:rPr>
        <w:t xml:space="preserve"> 1973; </w:t>
      </w:r>
      <w:r w:rsidRPr="00E664EF">
        <w:rPr>
          <w:rFonts w:ascii="Book Antiqua" w:eastAsia="等线" w:hAnsi="Book Antiqua" w:cs="Times New Roman"/>
          <w:b/>
          <w:kern w:val="2"/>
          <w:sz w:val="24"/>
          <w:szCs w:val="24"/>
          <w:lang w:val="en-US" w:eastAsia="zh-CN"/>
        </w:rPr>
        <w:t>32</w:t>
      </w:r>
      <w:r w:rsidRPr="00E664EF">
        <w:rPr>
          <w:rFonts w:ascii="Book Antiqua" w:eastAsia="等线" w:hAnsi="Book Antiqua" w:cs="Times New Roman"/>
          <w:kern w:val="2"/>
          <w:sz w:val="24"/>
          <w:szCs w:val="24"/>
          <w:lang w:val="en-US" w:eastAsia="zh-CN"/>
        </w:rPr>
        <w:t xml:space="preserve">: 256-270 [PMID: 4576231 DOI: </w:t>
      </w:r>
      <w:r w:rsidRPr="00E664EF">
        <w:rPr>
          <w:rFonts w:ascii="Book Antiqua" w:eastAsia="等线" w:hAnsi="Book Antiqua" w:cs="Times New Roman"/>
          <w:kern w:val="2"/>
          <w:sz w:val="24"/>
          <w:szCs w:val="24"/>
          <w:lang w:val="en-US" w:eastAsia="zh-CN"/>
        </w:rPr>
        <w:lastRenderedPageBreak/>
        <w:t>10.1097/00005072-197304000-00006]</w:t>
      </w:r>
    </w:p>
    <w:p w14:paraId="69305846"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 </w:t>
      </w:r>
      <w:r w:rsidRPr="00E664EF">
        <w:rPr>
          <w:rFonts w:ascii="Book Antiqua" w:eastAsia="等线" w:hAnsi="Book Antiqua" w:cs="Times New Roman"/>
          <w:b/>
          <w:kern w:val="2"/>
          <w:sz w:val="24"/>
          <w:szCs w:val="24"/>
          <w:lang w:val="en-US" w:eastAsia="zh-CN"/>
        </w:rPr>
        <w:t>Li Z</w:t>
      </w:r>
      <w:r w:rsidRPr="00E664EF">
        <w:rPr>
          <w:rFonts w:ascii="Book Antiqua" w:eastAsia="等线" w:hAnsi="Book Antiqua" w:cs="Times New Roman"/>
          <w:kern w:val="2"/>
          <w:sz w:val="24"/>
          <w:szCs w:val="24"/>
          <w:lang w:val="en-US" w:eastAsia="zh-CN"/>
        </w:rPr>
        <w:t xml:space="preserve">, Qin H, Feng Z, Liu W, Zhou Y, Yang L, Zhao W, Li Y. Human umbilical cord mesenchymal stem cell-loaded amniotic membrane for the repair of radial nerve injury. </w:t>
      </w:r>
      <w:r w:rsidRPr="00E664EF">
        <w:rPr>
          <w:rFonts w:ascii="Book Antiqua" w:eastAsia="等线" w:hAnsi="Book Antiqua" w:cs="Times New Roman"/>
          <w:i/>
          <w:kern w:val="2"/>
          <w:sz w:val="24"/>
          <w:szCs w:val="24"/>
          <w:lang w:val="en-US" w:eastAsia="zh-CN"/>
        </w:rPr>
        <w:t>Neural Regen Res</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8</w:t>
      </w:r>
      <w:r w:rsidRPr="00E664EF">
        <w:rPr>
          <w:rFonts w:ascii="Book Antiqua" w:eastAsia="等线" w:hAnsi="Book Antiqua" w:cs="Times New Roman"/>
          <w:kern w:val="2"/>
          <w:sz w:val="24"/>
          <w:szCs w:val="24"/>
          <w:lang w:val="en-US" w:eastAsia="zh-CN"/>
        </w:rPr>
        <w:t>: 3441-3448 [PMID: 25206667 DOI: 10.3969/j.issn.1673-5374.2013.36.010]</w:t>
      </w:r>
    </w:p>
    <w:p w14:paraId="7EB76BA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7 </w:t>
      </w:r>
      <w:proofErr w:type="spellStart"/>
      <w:r w:rsidRPr="00E664EF">
        <w:rPr>
          <w:rFonts w:ascii="Book Antiqua" w:eastAsia="等线" w:hAnsi="Book Antiqua" w:cs="Times New Roman"/>
          <w:b/>
          <w:kern w:val="2"/>
          <w:sz w:val="24"/>
          <w:szCs w:val="24"/>
          <w:lang w:val="en-US" w:eastAsia="zh-CN"/>
        </w:rPr>
        <w:t>Niver</w:t>
      </w:r>
      <w:proofErr w:type="spellEnd"/>
      <w:r w:rsidRPr="00E664EF">
        <w:rPr>
          <w:rFonts w:ascii="Book Antiqua" w:eastAsia="等线" w:hAnsi="Book Antiqua" w:cs="Times New Roman"/>
          <w:b/>
          <w:kern w:val="2"/>
          <w:sz w:val="24"/>
          <w:szCs w:val="24"/>
          <w:lang w:val="en-US" w:eastAsia="zh-CN"/>
        </w:rPr>
        <w:t xml:space="preserve"> GE</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Ilyas</w:t>
      </w:r>
      <w:proofErr w:type="spellEnd"/>
      <w:r w:rsidRPr="00E664EF">
        <w:rPr>
          <w:rFonts w:ascii="Book Antiqua" w:eastAsia="等线" w:hAnsi="Book Antiqua" w:cs="Times New Roman"/>
          <w:kern w:val="2"/>
          <w:sz w:val="24"/>
          <w:szCs w:val="24"/>
          <w:lang w:val="en-US" w:eastAsia="zh-CN"/>
        </w:rPr>
        <w:t xml:space="preserve"> AM.</w:t>
      </w:r>
      <w:proofErr w:type="gramEnd"/>
      <w:r w:rsidRPr="00E664EF">
        <w:rPr>
          <w:rFonts w:ascii="Book Antiqua" w:eastAsia="等线" w:hAnsi="Book Antiqua" w:cs="Times New Roman"/>
          <w:kern w:val="2"/>
          <w:sz w:val="24"/>
          <w:szCs w:val="24"/>
          <w:lang w:val="en-US" w:eastAsia="zh-CN"/>
        </w:rPr>
        <w:t xml:space="preserve"> </w:t>
      </w:r>
      <w:proofErr w:type="gramStart"/>
      <w:r w:rsidRPr="00E664EF">
        <w:rPr>
          <w:rFonts w:ascii="Book Antiqua" w:eastAsia="等线" w:hAnsi="Book Antiqua" w:cs="Times New Roman"/>
          <w:kern w:val="2"/>
          <w:sz w:val="24"/>
          <w:szCs w:val="24"/>
          <w:lang w:val="en-US" w:eastAsia="zh-CN"/>
        </w:rPr>
        <w:t xml:space="preserve">Management of radial nerve palsy following fractures of the </w:t>
      </w:r>
      <w:proofErr w:type="spellStart"/>
      <w:r w:rsidRPr="00E664EF">
        <w:rPr>
          <w:rFonts w:ascii="Book Antiqua" w:eastAsia="等线" w:hAnsi="Book Antiqua" w:cs="Times New Roman"/>
          <w:kern w:val="2"/>
          <w:sz w:val="24"/>
          <w:szCs w:val="24"/>
          <w:lang w:val="en-US" w:eastAsia="zh-CN"/>
        </w:rPr>
        <w:t>humerus</w:t>
      </w:r>
      <w:proofErr w:type="spellEnd"/>
      <w:r w:rsidRPr="00E664EF">
        <w:rPr>
          <w:rFonts w:ascii="Book Antiqua" w:eastAsia="等线" w:hAnsi="Book Antiqua" w:cs="Times New Roman"/>
          <w:kern w:val="2"/>
          <w:sz w:val="24"/>
          <w:szCs w:val="24"/>
          <w:lang w:val="en-US" w:eastAsia="zh-CN"/>
        </w:rPr>
        <w:t>.</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Orthop</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Clin</w:t>
      </w:r>
      <w:proofErr w:type="spellEnd"/>
      <w:r w:rsidRPr="00E664EF">
        <w:rPr>
          <w:rFonts w:ascii="Book Antiqua" w:eastAsia="等线" w:hAnsi="Book Antiqua" w:cs="Times New Roman"/>
          <w:i/>
          <w:kern w:val="2"/>
          <w:sz w:val="24"/>
          <w:szCs w:val="24"/>
          <w:lang w:val="en-US" w:eastAsia="zh-CN"/>
        </w:rPr>
        <w:t xml:space="preserve"> North Am</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44</w:t>
      </w:r>
      <w:r w:rsidRPr="00E664EF">
        <w:rPr>
          <w:rFonts w:ascii="Book Antiqua" w:eastAsia="等线" w:hAnsi="Book Antiqua" w:cs="Times New Roman"/>
          <w:kern w:val="2"/>
          <w:sz w:val="24"/>
          <w:szCs w:val="24"/>
          <w:lang w:val="en-US" w:eastAsia="zh-CN"/>
        </w:rPr>
        <w:t>: 419-424, x [PMID: 23827843 DOI: 10.1016/j.ocl.2013.03.012]</w:t>
      </w:r>
    </w:p>
    <w:p w14:paraId="5DAA4AB9"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8 </w:t>
      </w:r>
      <w:r w:rsidRPr="00E664EF">
        <w:rPr>
          <w:rFonts w:ascii="Book Antiqua" w:eastAsia="等线" w:hAnsi="Book Antiqua" w:cs="Times New Roman"/>
          <w:b/>
          <w:kern w:val="2"/>
          <w:sz w:val="24"/>
          <w:szCs w:val="24"/>
          <w:lang w:val="en-US" w:eastAsia="zh-CN"/>
        </w:rPr>
        <w:t>Caldwell JM</w:t>
      </w:r>
      <w:r w:rsidRPr="00E664EF">
        <w:rPr>
          <w:rFonts w:ascii="Book Antiqua" w:eastAsia="等线" w:hAnsi="Book Antiqua" w:cs="Times New Roman"/>
          <w:kern w:val="2"/>
          <w:sz w:val="24"/>
          <w:szCs w:val="24"/>
          <w:lang w:val="en-US" w:eastAsia="zh-CN"/>
        </w:rPr>
        <w:t>, Kim HM, Levine WN.</w:t>
      </w:r>
      <w:proofErr w:type="gramEnd"/>
      <w:r w:rsidRPr="00E664EF">
        <w:rPr>
          <w:rFonts w:ascii="Book Antiqua" w:eastAsia="等线" w:hAnsi="Book Antiqua" w:cs="Times New Roman"/>
          <w:kern w:val="2"/>
          <w:sz w:val="24"/>
          <w:szCs w:val="24"/>
          <w:lang w:val="en-US" w:eastAsia="zh-CN"/>
        </w:rPr>
        <w:t xml:space="preserve"> Radial nerve injury associated with application of a hinged elbow external fixator: a report of 2 cases. </w:t>
      </w:r>
      <w:r w:rsidRPr="00E664EF">
        <w:rPr>
          <w:rFonts w:ascii="Book Antiqua" w:eastAsia="等线" w:hAnsi="Book Antiqua" w:cs="Times New Roman"/>
          <w:i/>
          <w:kern w:val="2"/>
          <w:sz w:val="24"/>
          <w:szCs w:val="24"/>
          <w:lang w:val="en-US" w:eastAsia="zh-CN"/>
        </w:rPr>
        <w:t>J Shoulder Elbow Surg</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22</w:t>
      </w:r>
      <w:r w:rsidRPr="00E664EF">
        <w:rPr>
          <w:rFonts w:ascii="Book Antiqua" w:eastAsia="等线" w:hAnsi="Book Antiqua" w:cs="Times New Roman"/>
          <w:kern w:val="2"/>
          <w:sz w:val="24"/>
          <w:szCs w:val="24"/>
          <w:lang w:val="en-US" w:eastAsia="zh-CN"/>
        </w:rPr>
        <w:t>: e12-e16 [PMID: 23352546 DOI: 10.1016/j.jse.2012.11.012]</w:t>
      </w:r>
    </w:p>
    <w:p w14:paraId="69017FA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9 </w:t>
      </w:r>
      <w:r w:rsidRPr="00E664EF">
        <w:rPr>
          <w:rFonts w:ascii="Book Antiqua" w:eastAsia="等线" w:hAnsi="Book Antiqua" w:cs="Times New Roman"/>
          <w:b/>
          <w:kern w:val="2"/>
          <w:sz w:val="24"/>
          <w:szCs w:val="24"/>
          <w:lang w:val="en-US" w:eastAsia="zh-CN"/>
        </w:rPr>
        <w:t>Ma L</w:t>
      </w:r>
      <w:r w:rsidRPr="00E664EF">
        <w:rPr>
          <w:rFonts w:ascii="Book Antiqua" w:eastAsia="等线" w:hAnsi="Book Antiqua" w:cs="Times New Roman"/>
          <w:kern w:val="2"/>
          <w:sz w:val="24"/>
          <w:szCs w:val="24"/>
          <w:lang w:val="en-US" w:eastAsia="zh-CN"/>
        </w:rPr>
        <w:t xml:space="preserve">, Feng XY, Cui BL, Law F, Jiang XW, Yang LY, </w:t>
      </w:r>
      <w:proofErr w:type="spellStart"/>
      <w:r w:rsidRPr="00E664EF">
        <w:rPr>
          <w:rFonts w:ascii="Book Antiqua" w:eastAsia="等线" w:hAnsi="Book Antiqua" w:cs="Times New Roman"/>
          <w:kern w:val="2"/>
          <w:sz w:val="24"/>
          <w:szCs w:val="24"/>
          <w:lang w:val="en-US" w:eastAsia="zh-CN"/>
        </w:rPr>
        <w:t>Xie</w:t>
      </w:r>
      <w:proofErr w:type="spellEnd"/>
      <w:r w:rsidRPr="00E664EF">
        <w:rPr>
          <w:rFonts w:ascii="Book Antiqua" w:eastAsia="等线" w:hAnsi="Book Antiqua" w:cs="Times New Roman"/>
          <w:kern w:val="2"/>
          <w:sz w:val="24"/>
          <w:szCs w:val="24"/>
          <w:lang w:val="en-US" w:eastAsia="zh-CN"/>
        </w:rPr>
        <w:t xml:space="preserve"> QD, Huang TH. </w:t>
      </w:r>
      <w:proofErr w:type="gramStart"/>
      <w:r w:rsidRPr="00E664EF">
        <w:rPr>
          <w:rFonts w:ascii="Book Antiqua" w:eastAsia="等线" w:hAnsi="Book Antiqua" w:cs="Times New Roman"/>
          <w:kern w:val="2"/>
          <w:sz w:val="24"/>
          <w:szCs w:val="24"/>
          <w:lang w:val="en-US" w:eastAsia="zh-CN"/>
        </w:rPr>
        <w:t>Human umbilical cord Wharton's Jelly-derived mesenchymal stem cells differentiation into nerve-like cells.</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Chin Med J (</w:t>
      </w:r>
      <w:proofErr w:type="spellStart"/>
      <w:r w:rsidRPr="00E664EF">
        <w:rPr>
          <w:rFonts w:ascii="Book Antiqua" w:eastAsia="等线" w:hAnsi="Book Antiqua" w:cs="Times New Roman"/>
          <w:i/>
          <w:kern w:val="2"/>
          <w:sz w:val="24"/>
          <w:szCs w:val="24"/>
          <w:lang w:val="en-US" w:eastAsia="zh-CN"/>
        </w:rPr>
        <w:t>Engl</w:t>
      </w:r>
      <w:proofErr w:type="spellEnd"/>
      <w:r w:rsidRPr="00E664EF">
        <w:rPr>
          <w:rFonts w:ascii="Book Antiqua" w:eastAsia="等线" w:hAnsi="Book Antiqua" w:cs="Times New Roman"/>
          <w:i/>
          <w:kern w:val="2"/>
          <w:sz w:val="24"/>
          <w:szCs w:val="24"/>
          <w:lang w:val="en-US" w:eastAsia="zh-CN"/>
        </w:rPr>
        <w:t>)</w:t>
      </w:r>
      <w:r w:rsidRPr="00E664EF">
        <w:rPr>
          <w:rFonts w:ascii="Book Antiqua" w:eastAsia="等线" w:hAnsi="Book Antiqua" w:cs="Times New Roman"/>
          <w:kern w:val="2"/>
          <w:sz w:val="24"/>
          <w:szCs w:val="24"/>
          <w:lang w:val="en-US" w:eastAsia="zh-CN"/>
        </w:rPr>
        <w:t xml:space="preserve"> 2005; </w:t>
      </w:r>
      <w:r w:rsidRPr="00E664EF">
        <w:rPr>
          <w:rFonts w:ascii="Book Antiqua" w:eastAsia="等线" w:hAnsi="Book Antiqua" w:cs="Times New Roman"/>
          <w:b/>
          <w:kern w:val="2"/>
          <w:sz w:val="24"/>
          <w:szCs w:val="24"/>
          <w:lang w:val="en-US" w:eastAsia="zh-CN"/>
        </w:rPr>
        <w:t>118</w:t>
      </w:r>
      <w:r w:rsidRPr="00E664EF">
        <w:rPr>
          <w:rFonts w:ascii="Book Antiqua" w:eastAsia="等线" w:hAnsi="Book Antiqua" w:cs="Times New Roman"/>
          <w:kern w:val="2"/>
          <w:sz w:val="24"/>
          <w:szCs w:val="24"/>
          <w:lang w:val="en-US" w:eastAsia="zh-CN"/>
        </w:rPr>
        <w:t>: 1987-1993 [PMID: 16336835]</w:t>
      </w:r>
    </w:p>
    <w:p w14:paraId="798C4CA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10 </w:t>
      </w:r>
      <w:r w:rsidRPr="00E664EF">
        <w:rPr>
          <w:rFonts w:ascii="Book Antiqua" w:eastAsia="等线" w:hAnsi="Book Antiqua" w:cs="Times New Roman"/>
          <w:b/>
          <w:kern w:val="2"/>
          <w:sz w:val="24"/>
          <w:szCs w:val="24"/>
          <w:lang w:val="en-US" w:eastAsia="zh-CN"/>
        </w:rPr>
        <w:t>Kaiser R</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Ullas</w:t>
      </w:r>
      <w:proofErr w:type="spellEnd"/>
      <w:r w:rsidRPr="00E664EF">
        <w:rPr>
          <w:rFonts w:ascii="Book Antiqua" w:eastAsia="等线" w:hAnsi="Book Antiqua" w:cs="Times New Roman"/>
          <w:kern w:val="2"/>
          <w:sz w:val="24"/>
          <w:szCs w:val="24"/>
          <w:lang w:val="en-US" w:eastAsia="zh-CN"/>
        </w:rPr>
        <w:t xml:space="preserve"> G, </w:t>
      </w:r>
      <w:proofErr w:type="spellStart"/>
      <w:r w:rsidRPr="00E664EF">
        <w:rPr>
          <w:rFonts w:ascii="Book Antiqua" w:eastAsia="等线" w:hAnsi="Book Antiqua" w:cs="Times New Roman"/>
          <w:kern w:val="2"/>
          <w:sz w:val="24"/>
          <w:szCs w:val="24"/>
          <w:lang w:val="en-US" w:eastAsia="zh-CN"/>
        </w:rPr>
        <w:t>Havránek</w:t>
      </w:r>
      <w:proofErr w:type="spellEnd"/>
      <w:r w:rsidRPr="00E664EF">
        <w:rPr>
          <w:rFonts w:ascii="Book Antiqua" w:eastAsia="等线" w:hAnsi="Book Antiqua" w:cs="Times New Roman"/>
          <w:kern w:val="2"/>
          <w:sz w:val="24"/>
          <w:szCs w:val="24"/>
          <w:lang w:val="en-US" w:eastAsia="zh-CN"/>
        </w:rPr>
        <w:t xml:space="preserve"> P, </w:t>
      </w:r>
      <w:proofErr w:type="spellStart"/>
      <w:r w:rsidRPr="00E664EF">
        <w:rPr>
          <w:rFonts w:ascii="Book Antiqua" w:eastAsia="等线" w:hAnsi="Book Antiqua" w:cs="Times New Roman"/>
          <w:kern w:val="2"/>
          <w:sz w:val="24"/>
          <w:szCs w:val="24"/>
          <w:lang w:val="en-US" w:eastAsia="zh-CN"/>
        </w:rPr>
        <w:t>Homolková</w:t>
      </w:r>
      <w:proofErr w:type="spellEnd"/>
      <w:r w:rsidRPr="00E664EF">
        <w:rPr>
          <w:rFonts w:ascii="Book Antiqua" w:eastAsia="等线" w:hAnsi="Book Antiqua" w:cs="Times New Roman"/>
          <w:kern w:val="2"/>
          <w:sz w:val="24"/>
          <w:szCs w:val="24"/>
          <w:lang w:val="en-US" w:eastAsia="zh-CN"/>
        </w:rPr>
        <w:t xml:space="preserve"> H, </w:t>
      </w:r>
      <w:proofErr w:type="spellStart"/>
      <w:r w:rsidRPr="00E664EF">
        <w:rPr>
          <w:rFonts w:ascii="Book Antiqua" w:eastAsia="等线" w:hAnsi="Book Antiqua" w:cs="Times New Roman"/>
          <w:kern w:val="2"/>
          <w:sz w:val="24"/>
          <w:szCs w:val="24"/>
          <w:lang w:val="en-US" w:eastAsia="zh-CN"/>
        </w:rPr>
        <w:t>Miletín</w:t>
      </w:r>
      <w:proofErr w:type="spellEnd"/>
      <w:r w:rsidRPr="00E664EF">
        <w:rPr>
          <w:rFonts w:ascii="Book Antiqua" w:eastAsia="等线" w:hAnsi="Book Antiqua" w:cs="Times New Roman"/>
          <w:kern w:val="2"/>
          <w:sz w:val="24"/>
          <w:szCs w:val="24"/>
          <w:lang w:val="en-US" w:eastAsia="zh-CN"/>
        </w:rPr>
        <w:t xml:space="preserve"> J, </w:t>
      </w:r>
      <w:proofErr w:type="spellStart"/>
      <w:r w:rsidRPr="00E664EF">
        <w:rPr>
          <w:rFonts w:ascii="Book Antiqua" w:eastAsia="等线" w:hAnsi="Book Antiqua" w:cs="Times New Roman"/>
          <w:kern w:val="2"/>
          <w:sz w:val="24"/>
          <w:szCs w:val="24"/>
          <w:lang w:val="en-US" w:eastAsia="zh-CN"/>
        </w:rPr>
        <w:t>Tichá</w:t>
      </w:r>
      <w:proofErr w:type="spellEnd"/>
      <w:r w:rsidRPr="00E664EF">
        <w:rPr>
          <w:rFonts w:ascii="Book Antiqua" w:eastAsia="等线" w:hAnsi="Book Antiqua" w:cs="Times New Roman"/>
          <w:kern w:val="2"/>
          <w:sz w:val="24"/>
          <w:szCs w:val="24"/>
          <w:lang w:val="en-US" w:eastAsia="zh-CN"/>
        </w:rPr>
        <w:t xml:space="preserve"> P, </w:t>
      </w:r>
      <w:proofErr w:type="spellStart"/>
      <w:r w:rsidRPr="00E664EF">
        <w:rPr>
          <w:rFonts w:ascii="Book Antiqua" w:eastAsia="等线" w:hAnsi="Book Antiqua" w:cs="Times New Roman"/>
          <w:kern w:val="2"/>
          <w:sz w:val="24"/>
          <w:szCs w:val="24"/>
          <w:lang w:val="en-US" w:eastAsia="zh-CN"/>
        </w:rPr>
        <w:t>Sukop</w:t>
      </w:r>
      <w:proofErr w:type="spellEnd"/>
      <w:r w:rsidRPr="00E664EF">
        <w:rPr>
          <w:rFonts w:ascii="Book Antiqua" w:eastAsia="等线" w:hAnsi="Book Antiqua" w:cs="Times New Roman"/>
          <w:kern w:val="2"/>
          <w:sz w:val="24"/>
          <w:szCs w:val="24"/>
          <w:lang w:val="en-US" w:eastAsia="zh-CN"/>
        </w:rPr>
        <w:t xml:space="preserve"> A. Current Concepts in Peripheral Nerve Injury Repair. </w:t>
      </w:r>
      <w:proofErr w:type="spellStart"/>
      <w:r w:rsidRPr="00E664EF">
        <w:rPr>
          <w:rFonts w:ascii="Book Antiqua" w:eastAsia="等线" w:hAnsi="Book Antiqua" w:cs="Times New Roman"/>
          <w:i/>
          <w:kern w:val="2"/>
          <w:sz w:val="24"/>
          <w:szCs w:val="24"/>
          <w:lang w:val="en-US" w:eastAsia="zh-CN"/>
        </w:rPr>
        <w:t>Acta</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Chir</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Plast</w:t>
      </w:r>
      <w:proofErr w:type="spellEnd"/>
      <w:r w:rsidRPr="00E664EF">
        <w:rPr>
          <w:rFonts w:ascii="Book Antiqua" w:eastAsia="等线" w:hAnsi="Book Antiqua" w:cs="Times New Roman"/>
          <w:kern w:val="2"/>
          <w:sz w:val="24"/>
          <w:szCs w:val="24"/>
          <w:lang w:val="en-US" w:eastAsia="zh-CN"/>
        </w:rPr>
        <w:t xml:space="preserve"> Fall; </w:t>
      </w:r>
      <w:r w:rsidRPr="00E664EF">
        <w:rPr>
          <w:rFonts w:ascii="Book Antiqua" w:eastAsia="等线" w:hAnsi="Book Antiqua" w:cs="Times New Roman"/>
          <w:b/>
          <w:kern w:val="2"/>
          <w:sz w:val="24"/>
          <w:szCs w:val="24"/>
          <w:lang w:val="en-US" w:eastAsia="zh-CN"/>
        </w:rPr>
        <w:t>59</w:t>
      </w:r>
      <w:r w:rsidRPr="00E664EF">
        <w:rPr>
          <w:rFonts w:ascii="Book Antiqua" w:eastAsia="等线" w:hAnsi="Book Antiqua" w:cs="Times New Roman"/>
          <w:kern w:val="2"/>
          <w:sz w:val="24"/>
          <w:szCs w:val="24"/>
          <w:lang w:val="en-US" w:eastAsia="zh-CN"/>
        </w:rPr>
        <w:t>: 85-91 [PMID: 29446308]</w:t>
      </w:r>
    </w:p>
    <w:p w14:paraId="16660BC6"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11 </w:t>
      </w:r>
      <w:proofErr w:type="spellStart"/>
      <w:r w:rsidRPr="00E664EF">
        <w:rPr>
          <w:rFonts w:ascii="Book Antiqua" w:eastAsia="等线" w:hAnsi="Book Antiqua" w:cs="Times New Roman"/>
          <w:b/>
          <w:kern w:val="2"/>
          <w:sz w:val="24"/>
          <w:szCs w:val="24"/>
          <w:lang w:val="en-US" w:eastAsia="zh-CN"/>
        </w:rPr>
        <w:t>Zarbakhsh</w:t>
      </w:r>
      <w:proofErr w:type="spellEnd"/>
      <w:r w:rsidRPr="00E664EF">
        <w:rPr>
          <w:rFonts w:ascii="Book Antiqua" w:eastAsia="等线" w:hAnsi="Book Antiqua" w:cs="Times New Roman"/>
          <w:b/>
          <w:kern w:val="2"/>
          <w:sz w:val="24"/>
          <w:szCs w:val="24"/>
          <w:lang w:val="en-US" w:eastAsia="zh-CN"/>
        </w:rPr>
        <w:t xml:space="preserve"> S</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Goudarzi</w:t>
      </w:r>
      <w:proofErr w:type="spellEnd"/>
      <w:r w:rsidRPr="00E664EF">
        <w:rPr>
          <w:rFonts w:ascii="Book Antiqua" w:eastAsia="等线" w:hAnsi="Book Antiqua" w:cs="Times New Roman"/>
          <w:kern w:val="2"/>
          <w:sz w:val="24"/>
          <w:szCs w:val="24"/>
          <w:lang w:val="en-US" w:eastAsia="zh-CN"/>
        </w:rPr>
        <w:t xml:space="preserve"> N, </w:t>
      </w:r>
      <w:proofErr w:type="spellStart"/>
      <w:r w:rsidRPr="00E664EF">
        <w:rPr>
          <w:rFonts w:ascii="Book Antiqua" w:eastAsia="等线" w:hAnsi="Book Antiqua" w:cs="Times New Roman"/>
          <w:kern w:val="2"/>
          <w:sz w:val="24"/>
          <w:szCs w:val="24"/>
          <w:lang w:val="en-US" w:eastAsia="zh-CN"/>
        </w:rPr>
        <w:t>Shirmohammadi</w:t>
      </w:r>
      <w:proofErr w:type="spellEnd"/>
      <w:r w:rsidRPr="00E664EF">
        <w:rPr>
          <w:rFonts w:ascii="Book Antiqua" w:eastAsia="等线" w:hAnsi="Book Antiqua" w:cs="Times New Roman"/>
          <w:kern w:val="2"/>
          <w:sz w:val="24"/>
          <w:szCs w:val="24"/>
          <w:lang w:val="en-US" w:eastAsia="zh-CN"/>
        </w:rPr>
        <w:t xml:space="preserve"> M, Safari M. Histological Study of Bone Marrow and Umbilical Cord Stromal Cell Transplantation in Regenerating Rat Peripheral Nerve.</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Cell J</w:t>
      </w:r>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17</w:t>
      </w:r>
      <w:r w:rsidRPr="00E664EF">
        <w:rPr>
          <w:rFonts w:ascii="Book Antiqua" w:eastAsia="等线" w:hAnsi="Book Antiqua" w:cs="Times New Roman"/>
          <w:kern w:val="2"/>
          <w:sz w:val="24"/>
          <w:szCs w:val="24"/>
          <w:lang w:val="en-US" w:eastAsia="zh-CN"/>
        </w:rPr>
        <w:t>: 668-677 [PMID: 26862526 DOI: 10.22074/cellj.2016.3839]</w:t>
      </w:r>
    </w:p>
    <w:p w14:paraId="63DE61B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12 </w:t>
      </w:r>
      <w:r w:rsidRPr="00E664EF">
        <w:rPr>
          <w:rFonts w:ascii="Book Antiqua" w:eastAsia="等线" w:hAnsi="Book Antiqua" w:cs="Times New Roman"/>
          <w:b/>
          <w:kern w:val="2"/>
          <w:sz w:val="24"/>
          <w:szCs w:val="24"/>
          <w:lang w:val="en-US" w:eastAsia="zh-CN"/>
        </w:rPr>
        <w:t>Bellamkonda RV</w:t>
      </w:r>
      <w:r w:rsidRPr="00E664EF">
        <w:rPr>
          <w:rFonts w:ascii="Book Antiqua" w:eastAsia="等线" w:hAnsi="Book Antiqua" w:cs="Times New Roman"/>
          <w:kern w:val="2"/>
          <w:sz w:val="24"/>
          <w:szCs w:val="24"/>
          <w:lang w:val="en-US" w:eastAsia="zh-CN"/>
        </w:rPr>
        <w:t>.</w:t>
      </w:r>
      <w:proofErr w:type="gramEnd"/>
      <w:r w:rsidRPr="00E664EF">
        <w:rPr>
          <w:rFonts w:ascii="Book Antiqua" w:eastAsia="等线" w:hAnsi="Book Antiqua" w:cs="Times New Roman"/>
          <w:kern w:val="2"/>
          <w:sz w:val="24"/>
          <w:szCs w:val="24"/>
          <w:lang w:val="en-US" w:eastAsia="zh-CN"/>
        </w:rPr>
        <w:t xml:space="preserve"> Peripheral nerve regeneration: an opinion on channels, scaffolds and anisotropy. </w:t>
      </w:r>
      <w:r w:rsidRPr="00E664EF">
        <w:rPr>
          <w:rFonts w:ascii="Book Antiqua" w:eastAsia="等线" w:hAnsi="Book Antiqua" w:cs="Times New Roman"/>
          <w:i/>
          <w:kern w:val="2"/>
          <w:sz w:val="24"/>
          <w:szCs w:val="24"/>
          <w:lang w:val="en-US" w:eastAsia="zh-CN"/>
        </w:rPr>
        <w:t>Biomaterials</w:t>
      </w:r>
      <w:r w:rsidRPr="00E664EF">
        <w:rPr>
          <w:rFonts w:ascii="Book Antiqua" w:eastAsia="等线" w:hAnsi="Book Antiqua" w:cs="Times New Roman"/>
          <w:kern w:val="2"/>
          <w:sz w:val="24"/>
          <w:szCs w:val="24"/>
          <w:lang w:val="en-US" w:eastAsia="zh-CN"/>
        </w:rPr>
        <w:t xml:space="preserve"> 2006; </w:t>
      </w:r>
      <w:r w:rsidRPr="00E664EF">
        <w:rPr>
          <w:rFonts w:ascii="Book Antiqua" w:eastAsia="等线" w:hAnsi="Book Antiqua" w:cs="Times New Roman"/>
          <w:b/>
          <w:kern w:val="2"/>
          <w:sz w:val="24"/>
          <w:szCs w:val="24"/>
          <w:lang w:val="en-US" w:eastAsia="zh-CN"/>
        </w:rPr>
        <w:t>27</w:t>
      </w:r>
      <w:r w:rsidRPr="00E664EF">
        <w:rPr>
          <w:rFonts w:ascii="Book Antiqua" w:eastAsia="等线" w:hAnsi="Book Antiqua" w:cs="Times New Roman"/>
          <w:kern w:val="2"/>
          <w:sz w:val="24"/>
          <w:szCs w:val="24"/>
          <w:lang w:val="en-US" w:eastAsia="zh-CN"/>
        </w:rPr>
        <w:t>: 3515-3518 [PMID: 16533522 DOI: 10.1016/j.biomaterials.2006.02.030]</w:t>
      </w:r>
    </w:p>
    <w:p w14:paraId="655707C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13 </w:t>
      </w:r>
      <w:proofErr w:type="spellStart"/>
      <w:r w:rsidRPr="00E664EF">
        <w:rPr>
          <w:rFonts w:ascii="Book Antiqua" w:eastAsia="等线" w:hAnsi="Book Antiqua" w:cs="Times New Roman"/>
          <w:b/>
          <w:kern w:val="2"/>
          <w:sz w:val="24"/>
          <w:szCs w:val="24"/>
          <w:lang w:val="en-US" w:eastAsia="zh-CN"/>
        </w:rPr>
        <w:t>Lundborg</w:t>
      </w:r>
      <w:proofErr w:type="spellEnd"/>
      <w:r w:rsidRPr="00E664EF">
        <w:rPr>
          <w:rFonts w:ascii="Book Antiqua" w:eastAsia="等线" w:hAnsi="Book Antiqua" w:cs="Times New Roman"/>
          <w:b/>
          <w:kern w:val="2"/>
          <w:sz w:val="24"/>
          <w:szCs w:val="24"/>
          <w:lang w:val="en-US" w:eastAsia="zh-CN"/>
        </w:rPr>
        <w:t xml:space="preserve"> G</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Dahlin</w:t>
      </w:r>
      <w:proofErr w:type="spellEnd"/>
      <w:r w:rsidRPr="00E664EF">
        <w:rPr>
          <w:rFonts w:ascii="Book Antiqua" w:eastAsia="等线" w:hAnsi="Book Antiqua" w:cs="Times New Roman"/>
          <w:kern w:val="2"/>
          <w:sz w:val="24"/>
          <w:szCs w:val="24"/>
          <w:lang w:val="en-US" w:eastAsia="zh-CN"/>
        </w:rPr>
        <w:t xml:space="preserve"> L, </w:t>
      </w:r>
      <w:proofErr w:type="spellStart"/>
      <w:r w:rsidRPr="00E664EF">
        <w:rPr>
          <w:rFonts w:ascii="Book Antiqua" w:eastAsia="等线" w:hAnsi="Book Antiqua" w:cs="Times New Roman"/>
          <w:kern w:val="2"/>
          <w:sz w:val="24"/>
          <w:szCs w:val="24"/>
          <w:lang w:val="en-US" w:eastAsia="zh-CN"/>
        </w:rPr>
        <w:t>Dohi</w:t>
      </w:r>
      <w:proofErr w:type="spellEnd"/>
      <w:r w:rsidRPr="00E664EF">
        <w:rPr>
          <w:rFonts w:ascii="Book Antiqua" w:eastAsia="等线" w:hAnsi="Book Antiqua" w:cs="Times New Roman"/>
          <w:kern w:val="2"/>
          <w:sz w:val="24"/>
          <w:szCs w:val="24"/>
          <w:lang w:val="en-US" w:eastAsia="zh-CN"/>
        </w:rPr>
        <w:t xml:space="preserve"> D, </w:t>
      </w:r>
      <w:proofErr w:type="spellStart"/>
      <w:r w:rsidRPr="00E664EF">
        <w:rPr>
          <w:rFonts w:ascii="Book Antiqua" w:eastAsia="等线" w:hAnsi="Book Antiqua" w:cs="Times New Roman"/>
          <w:kern w:val="2"/>
          <w:sz w:val="24"/>
          <w:szCs w:val="24"/>
          <w:lang w:val="en-US" w:eastAsia="zh-CN"/>
        </w:rPr>
        <w:t>Kanje</w:t>
      </w:r>
      <w:proofErr w:type="spellEnd"/>
      <w:r w:rsidRPr="00E664EF">
        <w:rPr>
          <w:rFonts w:ascii="Book Antiqua" w:eastAsia="等线" w:hAnsi="Book Antiqua" w:cs="Times New Roman"/>
          <w:kern w:val="2"/>
          <w:sz w:val="24"/>
          <w:szCs w:val="24"/>
          <w:lang w:val="en-US" w:eastAsia="zh-CN"/>
        </w:rPr>
        <w:t xml:space="preserve"> M, Terada N. </w:t>
      </w:r>
      <w:proofErr w:type="gramStart"/>
      <w:r w:rsidRPr="00E664EF">
        <w:rPr>
          <w:rFonts w:ascii="Book Antiqua" w:eastAsia="等线" w:hAnsi="Book Antiqua" w:cs="Times New Roman"/>
          <w:kern w:val="2"/>
          <w:sz w:val="24"/>
          <w:szCs w:val="24"/>
          <w:lang w:val="en-US" w:eastAsia="zh-CN"/>
        </w:rPr>
        <w:t>A new type of "bioartificial" nerve graft for bridging extended defects in nerves.</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J Hand Surg Br</w:t>
      </w:r>
      <w:r w:rsidRPr="00E664EF">
        <w:rPr>
          <w:rFonts w:ascii="Book Antiqua" w:eastAsia="等线" w:hAnsi="Book Antiqua" w:cs="Times New Roman"/>
          <w:kern w:val="2"/>
          <w:sz w:val="24"/>
          <w:szCs w:val="24"/>
          <w:lang w:val="en-US" w:eastAsia="zh-CN"/>
        </w:rPr>
        <w:t xml:space="preserve"> 1997; </w:t>
      </w:r>
      <w:r w:rsidRPr="00E664EF">
        <w:rPr>
          <w:rFonts w:ascii="Book Antiqua" w:eastAsia="等线" w:hAnsi="Book Antiqua" w:cs="Times New Roman"/>
          <w:b/>
          <w:kern w:val="2"/>
          <w:sz w:val="24"/>
          <w:szCs w:val="24"/>
          <w:lang w:val="en-US" w:eastAsia="zh-CN"/>
        </w:rPr>
        <w:t>22</w:t>
      </w:r>
      <w:r w:rsidRPr="00E664EF">
        <w:rPr>
          <w:rFonts w:ascii="Book Antiqua" w:eastAsia="等线" w:hAnsi="Book Antiqua" w:cs="Times New Roman"/>
          <w:kern w:val="2"/>
          <w:sz w:val="24"/>
          <w:szCs w:val="24"/>
          <w:lang w:val="en-US" w:eastAsia="zh-CN"/>
        </w:rPr>
        <w:t>: 299-303 [PMID: 9222905 DOI: 10.1016/s0266-7681(97)80390-7]</w:t>
      </w:r>
    </w:p>
    <w:p w14:paraId="56D1A7B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14 </w:t>
      </w:r>
      <w:r w:rsidRPr="00E664EF">
        <w:rPr>
          <w:rFonts w:ascii="Book Antiqua" w:eastAsia="等线" w:hAnsi="Book Antiqua" w:cs="Times New Roman"/>
          <w:b/>
          <w:kern w:val="2"/>
          <w:sz w:val="24"/>
          <w:szCs w:val="24"/>
          <w:lang w:val="en-US" w:eastAsia="zh-CN"/>
        </w:rPr>
        <w:t>Cui Y</w:t>
      </w:r>
      <w:r w:rsidRPr="00E664EF">
        <w:rPr>
          <w:rFonts w:ascii="Book Antiqua" w:eastAsia="等线" w:hAnsi="Book Antiqua" w:cs="Times New Roman"/>
          <w:kern w:val="2"/>
          <w:sz w:val="24"/>
          <w:szCs w:val="24"/>
          <w:lang w:val="en-US" w:eastAsia="zh-CN"/>
        </w:rPr>
        <w:t xml:space="preserve">, Yao Y, Zhao Y, Xiao Z, Cao Z, Han S, Li X, Huan Y, Pan J, Dai J. Functional collagen conduits combined with human mesenchymal stem cells promote regeneration after sciatic nerve transection in dogs. </w:t>
      </w:r>
      <w:r w:rsidRPr="00E664EF">
        <w:rPr>
          <w:rFonts w:ascii="Book Antiqua" w:eastAsia="等线" w:hAnsi="Book Antiqua" w:cs="Times New Roman"/>
          <w:i/>
          <w:kern w:val="2"/>
          <w:sz w:val="24"/>
          <w:szCs w:val="24"/>
          <w:lang w:val="en-US" w:eastAsia="zh-CN"/>
        </w:rPr>
        <w:t xml:space="preserve">J Tissue </w:t>
      </w:r>
      <w:proofErr w:type="spellStart"/>
      <w:r w:rsidRPr="00E664EF">
        <w:rPr>
          <w:rFonts w:ascii="Book Antiqua" w:eastAsia="等线" w:hAnsi="Book Antiqua" w:cs="Times New Roman"/>
          <w:i/>
          <w:kern w:val="2"/>
          <w:sz w:val="24"/>
          <w:szCs w:val="24"/>
          <w:lang w:val="en-US" w:eastAsia="zh-CN"/>
        </w:rPr>
        <w:t>Eng</w:t>
      </w:r>
      <w:proofErr w:type="spellEnd"/>
      <w:r w:rsidRPr="00E664EF">
        <w:rPr>
          <w:rFonts w:ascii="Book Antiqua" w:eastAsia="等线" w:hAnsi="Book Antiqua" w:cs="Times New Roman"/>
          <w:i/>
          <w:kern w:val="2"/>
          <w:sz w:val="24"/>
          <w:szCs w:val="24"/>
          <w:lang w:val="en-US" w:eastAsia="zh-CN"/>
        </w:rPr>
        <w:t xml:space="preserve"> </w:t>
      </w:r>
      <w:r w:rsidRPr="00E664EF">
        <w:rPr>
          <w:rFonts w:ascii="Book Antiqua" w:eastAsia="等线" w:hAnsi="Book Antiqua" w:cs="Times New Roman"/>
          <w:i/>
          <w:kern w:val="2"/>
          <w:sz w:val="24"/>
          <w:szCs w:val="24"/>
          <w:lang w:val="en-US" w:eastAsia="zh-CN"/>
        </w:rPr>
        <w:lastRenderedPageBreak/>
        <w:t>Regen Med</w:t>
      </w:r>
      <w:r w:rsidRPr="00E664EF">
        <w:rPr>
          <w:rFonts w:ascii="Book Antiqua" w:eastAsia="等线" w:hAnsi="Book Antiqua" w:cs="Times New Roman"/>
          <w:kern w:val="2"/>
          <w:sz w:val="24"/>
          <w:szCs w:val="24"/>
          <w:lang w:val="en-US" w:eastAsia="zh-CN"/>
        </w:rPr>
        <w:t xml:space="preserve"> 2018; </w:t>
      </w:r>
      <w:r w:rsidRPr="00E664EF">
        <w:rPr>
          <w:rFonts w:ascii="Book Antiqua" w:eastAsia="等线" w:hAnsi="Book Antiqua" w:cs="Times New Roman"/>
          <w:b/>
          <w:kern w:val="2"/>
          <w:sz w:val="24"/>
          <w:szCs w:val="24"/>
          <w:lang w:val="en-US" w:eastAsia="zh-CN"/>
        </w:rPr>
        <w:t>12</w:t>
      </w:r>
      <w:r w:rsidRPr="00E664EF">
        <w:rPr>
          <w:rFonts w:ascii="Book Antiqua" w:eastAsia="等线" w:hAnsi="Book Antiqua" w:cs="Times New Roman"/>
          <w:kern w:val="2"/>
          <w:sz w:val="24"/>
          <w:szCs w:val="24"/>
          <w:lang w:val="en-US" w:eastAsia="zh-CN"/>
        </w:rPr>
        <w:t>: 1285-1296 [PMID: 29499096 DOI: 10.1002/term.2660]</w:t>
      </w:r>
    </w:p>
    <w:p w14:paraId="441C1C8E"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15 </w:t>
      </w:r>
      <w:r w:rsidRPr="00E664EF">
        <w:rPr>
          <w:rFonts w:ascii="Book Antiqua" w:eastAsia="等线" w:hAnsi="Book Antiqua" w:cs="Times New Roman"/>
          <w:b/>
          <w:kern w:val="2"/>
          <w:sz w:val="24"/>
          <w:szCs w:val="24"/>
          <w:lang w:val="en-US" w:eastAsia="zh-CN"/>
        </w:rPr>
        <w:t>Shimizu S</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Kitada</w:t>
      </w:r>
      <w:proofErr w:type="spellEnd"/>
      <w:r w:rsidRPr="00E664EF">
        <w:rPr>
          <w:rFonts w:ascii="Book Antiqua" w:eastAsia="等线" w:hAnsi="Book Antiqua" w:cs="Times New Roman"/>
          <w:kern w:val="2"/>
          <w:sz w:val="24"/>
          <w:szCs w:val="24"/>
          <w:lang w:val="en-US" w:eastAsia="zh-CN"/>
        </w:rPr>
        <w:t xml:space="preserve"> M, Ishikawa H, </w:t>
      </w:r>
      <w:proofErr w:type="spellStart"/>
      <w:r w:rsidRPr="00E664EF">
        <w:rPr>
          <w:rFonts w:ascii="Book Antiqua" w:eastAsia="等线" w:hAnsi="Book Antiqua" w:cs="Times New Roman"/>
          <w:kern w:val="2"/>
          <w:sz w:val="24"/>
          <w:szCs w:val="24"/>
          <w:lang w:val="en-US" w:eastAsia="zh-CN"/>
        </w:rPr>
        <w:t>Itokazu</w:t>
      </w:r>
      <w:proofErr w:type="spellEnd"/>
      <w:r w:rsidRPr="00E664EF">
        <w:rPr>
          <w:rFonts w:ascii="Book Antiqua" w:eastAsia="等线" w:hAnsi="Book Antiqua" w:cs="Times New Roman"/>
          <w:kern w:val="2"/>
          <w:sz w:val="24"/>
          <w:szCs w:val="24"/>
          <w:lang w:val="en-US" w:eastAsia="zh-CN"/>
        </w:rPr>
        <w:t xml:space="preserve"> Y, </w:t>
      </w:r>
      <w:proofErr w:type="spellStart"/>
      <w:r w:rsidRPr="00E664EF">
        <w:rPr>
          <w:rFonts w:ascii="Book Antiqua" w:eastAsia="等线" w:hAnsi="Book Antiqua" w:cs="Times New Roman"/>
          <w:kern w:val="2"/>
          <w:sz w:val="24"/>
          <w:szCs w:val="24"/>
          <w:lang w:val="en-US" w:eastAsia="zh-CN"/>
        </w:rPr>
        <w:t>Wakao</w:t>
      </w:r>
      <w:proofErr w:type="spellEnd"/>
      <w:r w:rsidRPr="00E664EF">
        <w:rPr>
          <w:rFonts w:ascii="Book Antiqua" w:eastAsia="等线" w:hAnsi="Book Antiqua" w:cs="Times New Roman"/>
          <w:kern w:val="2"/>
          <w:sz w:val="24"/>
          <w:szCs w:val="24"/>
          <w:lang w:val="en-US" w:eastAsia="zh-CN"/>
        </w:rPr>
        <w:t xml:space="preserve"> S, </w:t>
      </w:r>
      <w:proofErr w:type="spellStart"/>
      <w:r w:rsidRPr="00E664EF">
        <w:rPr>
          <w:rFonts w:ascii="Book Antiqua" w:eastAsia="等线" w:hAnsi="Book Antiqua" w:cs="Times New Roman"/>
          <w:kern w:val="2"/>
          <w:sz w:val="24"/>
          <w:szCs w:val="24"/>
          <w:lang w:val="en-US" w:eastAsia="zh-CN"/>
        </w:rPr>
        <w:t>Dezawa</w:t>
      </w:r>
      <w:proofErr w:type="spellEnd"/>
      <w:r w:rsidRPr="00E664EF">
        <w:rPr>
          <w:rFonts w:ascii="Book Antiqua" w:eastAsia="等线" w:hAnsi="Book Antiqua" w:cs="Times New Roman"/>
          <w:kern w:val="2"/>
          <w:sz w:val="24"/>
          <w:szCs w:val="24"/>
          <w:lang w:val="en-US" w:eastAsia="zh-CN"/>
        </w:rPr>
        <w:t xml:space="preserve"> M. Peripheral nerve regeneration by the in vitro differentiated-human bone marrow stromal cells with Schwann cell property. </w:t>
      </w:r>
      <w:proofErr w:type="spellStart"/>
      <w:r w:rsidRPr="00E664EF">
        <w:rPr>
          <w:rFonts w:ascii="Book Antiqua" w:eastAsia="等线" w:hAnsi="Book Antiqua" w:cs="Times New Roman"/>
          <w:i/>
          <w:kern w:val="2"/>
          <w:sz w:val="24"/>
          <w:szCs w:val="24"/>
          <w:lang w:val="en-US" w:eastAsia="zh-CN"/>
        </w:rPr>
        <w:t>Biochem</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Biophys</w:t>
      </w:r>
      <w:proofErr w:type="spellEnd"/>
      <w:r w:rsidRPr="00E664EF">
        <w:rPr>
          <w:rFonts w:ascii="Book Antiqua" w:eastAsia="等线" w:hAnsi="Book Antiqua" w:cs="Times New Roman"/>
          <w:i/>
          <w:kern w:val="2"/>
          <w:sz w:val="24"/>
          <w:szCs w:val="24"/>
          <w:lang w:val="en-US" w:eastAsia="zh-CN"/>
        </w:rPr>
        <w:t xml:space="preserve"> Res </w:t>
      </w:r>
      <w:proofErr w:type="spellStart"/>
      <w:r w:rsidRPr="00E664EF">
        <w:rPr>
          <w:rFonts w:ascii="Book Antiqua" w:eastAsia="等线" w:hAnsi="Book Antiqua" w:cs="Times New Roman"/>
          <w:i/>
          <w:kern w:val="2"/>
          <w:sz w:val="24"/>
          <w:szCs w:val="24"/>
          <w:lang w:val="en-US" w:eastAsia="zh-CN"/>
        </w:rPr>
        <w:t>Commun</w:t>
      </w:r>
      <w:proofErr w:type="spellEnd"/>
      <w:r w:rsidRPr="00E664EF">
        <w:rPr>
          <w:rFonts w:ascii="Book Antiqua" w:eastAsia="等线" w:hAnsi="Book Antiqua" w:cs="Times New Roman"/>
          <w:kern w:val="2"/>
          <w:sz w:val="24"/>
          <w:szCs w:val="24"/>
          <w:lang w:val="en-US" w:eastAsia="zh-CN"/>
        </w:rPr>
        <w:t xml:space="preserve"> 2007; </w:t>
      </w:r>
      <w:r w:rsidRPr="00E664EF">
        <w:rPr>
          <w:rFonts w:ascii="Book Antiqua" w:eastAsia="等线" w:hAnsi="Book Antiqua" w:cs="Times New Roman"/>
          <w:b/>
          <w:kern w:val="2"/>
          <w:sz w:val="24"/>
          <w:szCs w:val="24"/>
          <w:lang w:val="en-US" w:eastAsia="zh-CN"/>
        </w:rPr>
        <w:t>359</w:t>
      </w:r>
      <w:r w:rsidRPr="00E664EF">
        <w:rPr>
          <w:rFonts w:ascii="Book Antiqua" w:eastAsia="等线" w:hAnsi="Book Antiqua" w:cs="Times New Roman"/>
          <w:kern w:val="2"/>
          <w:sz w:val="24"/>
          <w:szCs w:val="24"/>
          <w:lang w:val="en-US" w:eastAsia="zh-CN"/>
        </w:rPr>
        <w:t>: 915-920 [PMID: 17573041 DOI: 10.1016/j.bbrc.2007.05.212]</w:t>
      </w:r>
    </w:p>
    <w:p w14:paraId="05803DD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16 </w:t>
      </w:r>
      <w:proofErr w:type="spellStart"/>
      <w:r w:rsidRPr="00E664EF">
        <w:rPr>
          <w:rFonts w:ascii="Book Antiqua" w:eastAsia="等线" w:hAnsi="Book Antiqua" w:cs="Times New Roman"/>
          <w:b/>
          <w:kern w:val="2"/>
          <w:sz w:val="24"/>
          <w:szCs w:val="24"/>
          <w:lang w:val="en-US" w:eastAsia="zh-CN"/>
        </w:rPr>
        <w:t>Pittenger</w:t>
      </w:r>
      <w:proofErr w:type="spellEnd"/>
      <w:r w:rsidRPr="00E664EF">
        <w:rPr>
          <w:rFonts w:ascii="Book Antiqua" w:eastAsia="等线" w:hAnsi="Book Antiqua" w:cs="Times New Roman"/>
          <w:b/>
          <w:kern w:val="2"/>
          <w:sz w:val="24"/>
          <w:szCs w:val="24"/>
          <w:lang w:val="en-US" w:eastAsia="zh-CN"/>
        </w:rPr>
        <w:t xml:space="preserve"> MF</w:t>
      </w:r>
      <w:r w:rsidRPr="00E664EF">
        <w:rPr>
          <w:rFonts w:ascii="Book Antiqua" w:eastAsia="等线" w:hAnsi="Book Antiqua" w:cs="Times New Roman"/>
          <w:kern w:val="2"/>
          <w:sz w:val="24"/>
          <w:szCs w:val="24"/>
          <w:lang w:val="en-US" w:eastAsia="zh-CN"/>
        </w:rPr>
        <w:t xml:space="preserve">, Mackay AM, Beck SC, Jaiswal RK, Douglas R, </w:t>
      </w:r>
      <w:proofErr w:type="spellStart"/>
      <w:r w:rsidRPr="00E664EF">
        <w:rPr>
          <w:rFonts w:ascii="Book Antiqua" w:eastAsia="等线" w:hAnsi="Book Antiqua" w:cs="Times New Roman"/>
          <w:kern w:val="2"/>
          <w:sz w:val="24"/>
          <w:szCs w:val="24"/>
          <w:lang w:val="en-US" w:eastAsia="zh-CN"/>
        </w:rPr>
        <w:t>Mosca</w:t>
      </w:r>
      <w:proofErr w:type="spellEnd"/>
      <w:r w:rsidRPr="00E664EF">
        <w:rPr>
          <w:rFonts w:ascii="Book Antiqua" w:eastAsia="等线" w:hAnsi="Book Antiqua" w:cs="Times New Roman"/>
          <w:kern w:val="2"/>
          <w:sz w:val="24"/>
          <w:szCs w:val="24"/>
          <w:lang w:val="en-US" w:eastAsia="zh-CN"/>
        </w:rPr>
        <w:t xml:space="preserve"> JD, Moorman MA, Simonetti DW, Craig S, </w:t>
      </w:r>
      <w:proofErr w:type="spellStart"/>
      <w:r w:rsidRPr="00E664EF">
        <w:rPr>
          <w:rFonts w:ascii="Book Antiqua" w:eastAsia="等线" w:hAnsi="Book Antiqua" w:cs="Times New Roman"/>
          <w:kern w:val="2"/>
          <w:sz w:val="24"/>
          <w:szCs w:val="24"/>
          <w:lang w:val="en-US" w:eastAsia="zh-CN"/>
        </w:rPr>
        <w:t>Marshak</w:t>
      </w:r>
      <w:proofErr w:type="spellEnd"/>
      <w:r w:rsidRPr="00E664EF">
        <w:rPr>
          <w:rFonts w:ascii="Book Antiqua" w:eastAsia="等线" w:hAnsi="Book Antiqua" w:cs="Times New Roman"/>
          <w:kern w:val="2"/>
          <w:sz w:val="24"/>
          <w:szCs w:val="24"/>
          <w:lang w:val="en-US" w:eastAsia="zh-CN"/>
        </w:rPr>
        <w:t xml:space="preserve"> DR. Multilineage potential of adult human mesenchymal stem cells. </w:t>
      </w:r>
      <w:r w:rsidRPr="00E664EF">
        <w:rPr>
          <w:rFonts w:ascii="Book Antiqua" w:eastAsia="等线" w:hAnsi="Book Antiqua" w:cs="Times New Roman"/>
          <w:i/>
          <w:kern w:val="2"/>
          <w:sz w:val="24"/>
          <w:szCs w:val="24"/>
          <w:lang w:val="en-US" w:eastAsia="zh-CN"/>
        </w:rPr>
        <w:t>Science</w:t>
      </w:r>
      <w:r w:rsidRPr="00E664EF">
        <w:rPr>
          <w:rFonts w:ascii="Book Antiqua" w:eastAsia="等线" w:hAnsi="Book Antiqua" w:cs="Times New Roman"/>
          <w:kern w:val="2"/>
          <w:sz w:val="24"/>
          <w:szCs w:val="24"/>
          <w:lang w:val="en-US" w:eastAsia="zh-CN"/>
        </w:rPr>
        <w:t xml:space="preserve"> 1999; </w:t>
      </w:r>
      <w:r w:rsidRPr="00E664EF">
        <w:rPr>
          <w:rFonts w:ascii="Book Antiqua" w:eastAsia="等线" w:hAnsi="Book Antiqua" w:cs="Times New Roman"/>
          <w:b/>
          <w:kern w:val="2"/>
          <w:sz w:val="24"/>
          <w:szCs w:val="24"/>
          <w:lang w:val="en-US" w:eastAsia="zh-CN"/>
        </w:rPr>
        <w:t>284</w:t>
      </w:r>
      <w:r w:rsidRPr="00E664EF">
        <w:rPr>
          <w:rFonts w:ascii="Book Antiqua" w:eastAsia="等线" w:hAnsi="Book Antiqua" w:cs="Times New Roman"/>
          <w:kern w:val="2"/>
          <w:sz w:val="24"/>
          <w:szCs w:val="24"/>
          <w:lang w:val="en-US" w:eastAsia="zh-CN"/>
        </w:rPr>
        <w:t>: 143-147 [PMID: 10102814 DOI: 10.1126/science.284.5411.143]</w:t>
      </w:r>
    </w:p>
    <w:p w14:paraId="23D13B2C"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17 </w:t>
      </w:r>
      <w:r w:rsidRPr="00E664EF">
        <w:rPr>
          <w:rFonts w:ascii="Book Antiqua" w:eastAsia="等线" w:hAnsi="Book Antiqua" w:cs="Times New Roman"/>
          <w:b/>
          <w:kern w:val="2"/>
          <w:sz w:val="24"/>
          <w:szCs w:val="24"/>
          <w:lang w:val="en-US" w:eastAsia="zh-CN"/>
        </w:rPr>
        <w:t>Ma Y</w:t>
      </w:r>
      <w:r w:rsidRPr="00E664EF">
        <w:rPr>
          <w:rFonts w:ascii="Book Antiqua" w:eastAsia="等线" w:hAnsi="Book Antiqua" w:cs="Times New Roman"/>
          <w:kern w:val="2"/>
          <w:sz w:val="24"/>
          <w:szCs w:val="24"/>
          <w:lang w:val="en-US" w:eastAsia="zh-CN"/>
        </w:rPr>
        <w:t xml:space="preserve">, Dong L, Zhou D, Li L, Zhang W, Zhen Y, Wang T, Su J, Chen D, Mao C, Wang X. Extracellular vesicles from human umbilical cord mesenchymal stem cells improve nerve regeneration after sciatic nerve transection in rats. </w:t>
      </w:r>
      <w:r w:rsidRPr="00E664EF">
        <w:rPr>
          <w:rFonts w:ascii="Book Antiqua" w:eastAsia="等线" w:hAnsi="Book Antiqua" w:cs="Times New Roman"/>
          <w:i/>
          <w:kern w:val="2"/>
          <w:sz w:val="24"/>
          <w:szCs w:val="24"/>
          <w:lang w:val="en-US" w:eastAsia="zh-CN"/>
        </w:rPr>
        <w:t>J Cell Mol Med</w:t>
      </w:r>
      <w:r w:rsidRPr="00E664EF">
        <w:rPr>
          <w:rFonts w:ascii="Book Antiqua" w:eastAsia="等线" w:hAnsi="Book Antiqua" w:cs="Times New Roman"/>
          <w:kern w:val="2"/>
          <w:sz w:val="24"/>
          <w:szCs w:val="24"/>
          <w:lang w:val="en-US" w:eastAsia="zh-CN"/>
        </w:rPr>
        <w:t xml:space="preserve"> 2019; </w:t>
      </w:r>
      <w:r w:rsidRPr="00E664EF">
        <w:rPr>
          <w:rFonts w:ascii="Book Antiqua" w:eastAsia="等线" w:hAnsi="Book Antiqua" w:cs="Times New Roman"/>
          <w:b/>
          <w:kern w:val="2"/>
          <w:sz w:val="24"/>
          <w:szCs w:val="24"/>
          <w:lang w:val="en-US" w:eastAsia="zh-CN"/>
        </w:rPr>
        <w:t>23</w:t>
      </w:r>
      <w:r w:rsidRPr="00E664EF">
        <w:rPr>
          <w:rFonts w:ascii="Book Antiqua" w:eastAsia="等线" w:hAnsi="Book Antiqua" w:cs="Times New Roman"/>
          <w:kern w:val="2"/>
          <w:sz w:val="24"/>
          <w:szCs w:val="24"/>
          <w:lang w:val="en-US" w:eastAsia="zh-CN"/>
        </w:rPr>
        <w:t>: 2822-2835 [PMID: 30772948 DOI: 10.1111/jcmm.14190]</w:t>
      </w:r>
    </w:p>
    <w:p w14:paraId="2CD7C73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18 </w:t>
      </w:r>
      <w:proofErr w:type="spellStart"/>
      <w:r w:rsidRPr="00E664EF">
        <w:rPr>
          <w:rFonts w:ascii="Book Antiqua" w:eastAsia="等线" w:hAnsi="Book Antiqua" w:cs="Times New Roman"/>
          <w:b/>
          <w:kern w:val="2"/>
          <w:sz w:val="24"/>
          <w:szCs w:val="24"/>
          <w:lang w:val="en-US" w:eastAsia="zh-CN"/>
        </w:rPr>
        <w:t>Trohatou</w:t>
      </w:r>
      <w:proofErr w:type="spellEnd"/>
      <w:r w:rsidRPr="00E664EF">
        <w:rPr>
          <w:rFonts w:ascii="Book Antiqua" w:eastAsia="等线" w:hAnsi="Book Antiqua" w:cs="Times New Roman"/>
          <w:b/>
          <w:kern w:val="2"/>
          <w:sz w:val="24"/>
          <w:szCs w:val="24"/>
          <w:lang w:val="en-US" w:eastAsia="zh-CN"/>
        </w:rPr>
        <w:t xml:space="preserve"> O</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Roubelakis</w:t>
      </w:r>
      <w:proofErr w:type="spellEnd"/>
      <w:r w:rsidRPr="00E664EF">
        <w:rPr>
          <w:rFonts w:ascii="Book Antiqua" w:eastAsia="等线" w:hAnsi="Book Antiqua" w:cs="Times New Roman"/>
          <w:kern w:val="2"/>
          <w:sz w:val="24"/>
          <w:szCs w:val="24"/>
          <w:lang w:val="en-US" w:eastAsia="zh-CN"/>
        </w:rPr>
        <w:t xml:space="preserve"> MG. Mesenchymal Stem/Stromal Cells in Regenerative Medicine: Past, Present, and Future. </w:t>
      </w:r>
      <w:r w:rsidRPr="00E664EF">
        <w:rPr>
          <w:rFonts w:ascii="Book Antiqua" w:eastAsia="等线" w:hAnsi="Book Antiqua" w:cs="Times New Roman"/>
          <w:i/>
          <w:kern w:val="2"/>
          <w:sz w:val="24"/>
          <w:szCs w:val="24"/>
          <w:lang w:val="en-US" w:eastAsia="zh-CN"/>
        </w:rPr>
        <w:t>Cell Reprogram</w:t>
      </w:r>
      <w:r w:rsidRPr="00E664EF">
        <w:rPr>
          <w:rFonts w:ascii="Book Antiqua" w:eastAsia="等线" w:hAnsi="Book Antiqua" w:cs="Times New Roman"/>
          <w:kern w:val="2"/>
          <w:sz w:val="24"/>
          <w:szCs w:val="24"/>
          <w:lang w:val="en-US" w:eastAsia="zh-CN"/>
        </w:rPr>
        <w:t xml:space="preserve"> 2017; </w:t>
      </w:r>
      <w:r w:rsidRPr="00E664EF">
        <w:rPr>
          <w:rFonts w:ascii="Book Antiqua" w:eastAsia="等线" w:hAnsi="Book Antiqua" w:cs="Times New Roman"/>
          <w:b/>
          <w:kern w:val="2"/>
          <w:sz w:val="24"/>
          <w:szCs w:val="24"/>
          <w:lang w:val="en-US" w:eastAsia="zh-CN"/>
        </w:rPr>
        <w:t>19</w:t>
      </w:r>
      <w:r w:rsidRPr="00E664EF">
        <w:rPr>
          <w:rFonts w:ascii="Book Antiqua" w:eastAsia="等线" w:hAnsi="Book Antiqua" w:cs="Times New Roman"/>
          <w:kern w:val="2"/>
          <w:sz w:val="24"/>
          <w:szCs w:val="24"/>
          <w:lang w:val="en-US" w:eastAsia="zh-CN"/>
        </w:rPr>
        <w:t>: 217-224 [PMID: 28520465 DOI: 10.1089/cell.2016.0062]</w:t>
      </w:r>
    </w:p>
    <w:p w14:paraId="6D01BC8D"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19 </w:t>
      </w:r>
      <w:r w:rsidRPr="00E664EF">
        <w:rPr>
          <w:rFonts w:ascii="Book Antiqua" w:eastAsia="等线" w:hAnsi="Book Antiqua" w:cs="Times New Roman"/>
          <w:b/>
          <w:kern w:val="2"/>
          <w:sz w:val="24"/>
          <w:szCs w:val="24"/>
          <w:lang w:val="en-US" w:eastAsia="zh-CN"/>
        </w:rPr>
        <w:t>Horwitz EM</w:t>
      </w:r>
      <w:r w:rsidRPr="00E664EF">
        <w:rPr>
          <w:rFonts w:ascii="Book Antiqua" w:eastAsia="等线" w:hAnsi="Book Antiqua" w:cs="Times New Roman"/>
          <w:kern w:val="2"/>
          <w:sz w:val="24"/>
          <w:szCs w:val="24"/>
          <w:lang w:val="en-US" w:eastAsia="zh-CN"/>
        </w:rPr>
        <w:t xml:space="preserve">, Le Blanc K, </w:t>
      </w:r>
      <w:proofErr w:type="spellStart"/>
      <w:r w:rsidRPr="00E664EF">
        <w:rPr>
          <w:rFonts w:ascii="Book Antiqua" w:eastAsia="等线" w:hAnsi="Book Antiqua" w:cs="Times New Roman"/>
          <w:kern w:val="2"/>
          <w:sz w:val="24"/>
          <w:szCs w:val="24"/>
          <w:lang w:val="en-US" w:eastAsia="zh-CN"/>
        </w:rPr>
        <w:t>Dominici</w:t>
      </w:r>
      <w:proofErr w:type="spellEnd"/>
      <w:r w:rsidRPr="00E664EF">
        <w:rPr>
          <w:rFonts w:ascii="Book Antiqua" w:eastAsia="等线" w:hAnsi="Book Antiqua" w:cs="Times New Roman"/>
          <w:kern w:val="2"/>
          <w:sz w:val="24"/>
          <w:szCs w:val="24"/>
          <w:lang w:val="en-US" w:eastAsia="zh-CN"/>
        </w:rPr>
        <w:t xml:space="preserve"> M, Mueller I, </w:t>
      </w:r>
      <w:proofErr w:type="spellStart"/>
      <w:r w:rsidRPr="00E664EF">
        <w:rPr>
          <w:rFonts w:ascii="Book Antiqua" w:eastAsia="等线" w:hAnsi="Book Antiqua" w:cs="Times New Roman"/>
          <w:kern w:val="2"/>
          <w:sz w:val="24"/>
          <w:szCs w:val="24"/>
          <w:lang w:val="en-US" w:eastAsia="zh-CN"/>
        </w:rPr>
        <w:t>Slaper-Cortenbach</w:t>
      </w:r>
      <w:proofErr w:type="spellEnd"/>
      <w:r w:rsidRPr="00E664EF">
        <w:rPr>
          <w:rFonts w:ascii="Book Antiqua" w:eastAsia="等线" w:hAnsi="Book Antiqua" w:cs="Times New Roman"/>
          <w:kern w:val="2"/>
          <w:sz w:val="24"/>
          <w:szCs w:val="24"/>
          <w:lang w:val="en-US" w:eastAsia="zh-CN"/>
        </w:rPr>
        <w:t xml:space="preserve"> I, Marini FC, Deans RJ, Krause DS, Keating A; International Society for Cellular Therapy. Clarification of the nomenclature for MSC: The International Society for Cellular Therapy position statement. </w:t>
      </w:r>
      <w:proofErr w:type="spellStart"/>
      <w:r w:rsidRPr="00E664EF">
        <w:rPr>
          <w:rFonts w:ascii="Book Antiqua" w:eastAsia="等线" w:hAnsi="Book Antiqua" w:cs="Times New Roman"/>
          <w:i/>
          <w:kern w:val="2"/>
          <w:sz w:val="24"/>
          <w:szCs w:val="24"/>
          <w:lang w:val="en-US" w:eastAsia="zh-CN"/>
        </w:rPr>
        <w:t>Cytotherapy</w:t>
      </w:r>
      <w:proofErr w:type="spellEnd"/>
      <w:r w:rsidRPr="00E664EF">
        <w:rPr>
          <w:rFonts w:ascii="Book Antiqua" w:eastAsia="等线" w:hAnsi="Book Antiqua" w:cs="Times New Roman"/>
          <w:kern w:val="2"/>
          <w:sz w:val="24"/>
          <w:szCs w:val="24"/>
          <w:lang w:val="en-US" w:eastAsia="zh-CN"/>
        </w:rPr>
        <w:t xml:space="preserve"> 2005; </w:t>
      </w:r>
      <w:r w:rsidRPr="00E664EF">
        <w:rPr>
          <w:rFonts w:ascii="Book Antiqua" w:eastAsia="等线" w:hAnsi="Book Antiqua" w:cs="Times New Roman"/>
          <w:b/>
          <w:kern w:val="2"/>
          <w:sz w:val="24"/>
          <w:szCs w:val="24"/>
          <w:lang w:val="en-US" w:eastAsia="zh-CN"/>
        </w:rPr>
        <w:t>7</w:t>
      </w:r>
      <w:r w:rsidRPr="00E664EF">
        <w:rPr>
          <w:rFonts w:ascii="Book Antiqua" w:eastAsia="等线" w:hAnsi="Book Antiqua" w:cs="Times New Roman"/>
          <w:kern w:val="2"/>
          <w:sz w:val="24"/>
          <w:szCs w:val="24"/>
          <w:lang w:val="en-US" w:eastAsia="zh-CN"/>
        </w:rPr>
        <w:t>: 393-395 [PMID: 16236628 DOI: 10.1080/14653240500319234]</w:t>
      </w:r>
    </w:p>
    <w:p w14:paraId="76AB62E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20 </w:t>
      </w:r>
      <w:r w:rsidRPr="00E664EF">
        <w:rPr>
          <w:rFonts w:ascii="Book Antiqua" w:eastAsia="等线" w:hAnsi="Book Antiqua" w:cs="Times New Roman"/>
          <w:b/>
          <w:kern w:val="2"/>
          <w:sz w:val="24"/>
          <w:szCs w:val="24"/>
          <w:lang w:val="en-US" w:eastAsia="zh-CN"/>
        </w:rPr>
        <w:t>Wagner W</w:t>
      </w:r>
      <w:r w:rsidRPr="00E664EF">
        <w:rPr>
          <w:rFonts w:ascii="Book Antiqua" w:eastAsia="等线" w:hAnsi="Book Antiqua" w:cs="Times New Roman"/>
          <w:kern w:val="2"/>
          <w:sz w:val="24"/>
          <w:szCs w:val="24"/>
          <w:lang w:val="en-US" w:eastAsia="zh-CN"/>
        </w:rPr>
        <w:t xml:space="preserve">, Wein F, </w:t>
      </w:r>
      <w:proofErr w:type="spellStart"/>
      <w:r w:rsidRPr="00E664EF">
        <w:rPr>
          <w:rFonts w:ascii="Book Antiqua" w:eastAsia="等线" w:hAnsi="Book Antiqua" w:cs="Times New Roman"/>
          <w:kern w:val="2"/>
          <w:sz w:val="24"/>
          <w:szCs w:val="24"/>
          <w:lang w:val="en-US" w:eastAsia="zh-CN"/>
        </w:rPr>
        <w:t>Seckinger</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Frankhauser</w:t>
      </w:r>
      <w:proofErr w:type="spellEnd"/>
      <w:r w:rsidRPr="00E664EF">
        <w:rPr>
          <w:rFonts w:ascii="Book Antiqua" w:eastAsia="等线" w:hAnsi="Book Antiqua" w:cs="Times New Roman"/>
          <w:kern w:val="2"/>
          <w:sz w:val="24"/>
          <w:szCs w:val="24"/>
          <w:lang w:val="en-US" w:eastAsia="zh-CN"/>
        </w:rPr>
        <w:t xml:space="preserve"> M, </w:t>
      </w:r>
      <w:proofErr w:type="spellStart"/>
      <w:r w:rsidRPr="00E664EF">
        <w:rPr>
          <w:rFonts w:ascii="Book Antiqua" w:eastAsia="等线" w:hAnsi="Book Antiqua" w:cs="Times New Roman"/>
          <w:kern w:val="2"/>
          <w:sz w:val="24"/>
          <w:szCs w:val="24"/>
          <w:lang w:val="en-US" w:eastAsia="zh-CN"/>
        </w:rPr>
        <w:t>Wirkner</w:t>
      </w:r>
      <w:proofErr w:type="spellEnd"/>
      <w:r w:rsidRPr="00E664EF">
        <w:rPr>
          <w:rFonts w:ascii="Book Antiqua" w:eastAsia="等线" w:hAnsi="Book Antiqua" w:cs="Times New Roman"/>
          <w:kern w:val="2"/>
          <w:sz w:val="24"/>
          <w:szCs w:val="24"/>
          <w:lang w:val="en-US" w:eastAsia="zh-CN"/>
        </w:rPr>
        <w:t xml:space="preserve"> U, Krause U, Blake J, </w:t>
      </w:r>
      <w:proofErr w:type="spellStart"/>
      <w:r w:rsidRPr="00E664EF">
        <w:rPr>
          <w:rFonts w:ascii="Book Antiqua" w:eastAsia="等线" w:hAnsi="Book Antiqua" w:cs="Times New Roman"/>
          <w:kern w:val="2"/>
          <w:sz w:val="24"/>
          <w:szCs w:val="24"/>
          <w:lang w:val="en-US" w:eastAsia="zh-CN"/>
        </w:rPr>
        <w:t>Schwager</w:t>
      </w:r>
      <w:proofErr w:type="spellEnd"/>
      <w:r w:rsidRPr="00E664EF">
        <w:rPr>
          <w:rFonts w:ascii="Book Antiqua" w:eastAsia="等线" w:hAnsi="Book Antiqua" w:cs="Times New Roman"/>
          <w:kern w:val="2"/>
          <w:sz w:val="24"/>
          <w:szCs w:val="24"/>
          <w:lang w:val="en-US" w:eastAsia="zh-CN"/>
        </w:rPr>
        <w:t xml:space="preserve"> C, Eckstein V, Ansorge W, Ho AD. </w:t>
      </w:r>
      <w:proofErr w:type="gramStart"/>
      <w:r w:rsidRPr="00E664EF">
        <w:rPr>
          <w:rFonts w:ascii="Book Antiqua" w:eastAsia="等线" w:hAnsi="Book Antiqua" w:cs="Times New Roman"/>
          <w:kern w:val="2"/>
          <w:sz w:val="24"/>
          <w:szCs w:val="24"/>
          <w:lang w:val="en-US" w:eastAsia="zh-CN"/>
        </w:rPr>
        <w:t>Comparative characteristics of mesenchymal stem cells from human bone marrow, adipose tissue, and umbilical cord blood.</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Exp</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Hematol</w:t>
      </w:r>
      <w:proofErr w:type="spellEnd"/>
      <w:r w:rsidRPr="00E664EF">
        <w:rPr>
          <w:rFonts w:ascii="Book Antiqua" w:eastAsia="等线" w:hAnsi="Book Antiqua" w:cs="Times New Roman"/>
          <w:kern w:val="2"/>
          <w:sz w:val="24"/>
          <w:szCs w:val="24"/>
          <w:lang w:val="en-US" w:eastAsia="zh-CN"/>
        </w:rPr>
        <w:t xml:space="preserve"> 2005; </w:t>
      </w:r>
      <w:r w:rsidRPr="00E664EF">
        <w:rPr>
          <w:rFonts w:ascii="Book Antiqua" w:eastAsia="等线" w:hAnsi="Book Antiqua" w:cs="Times New Roman"/>
          <w:b/>
          <w:kern w:val="2"/>
          <w:sz w:val="24"/>
          <w:szCs w:val="24"/>
          <w:lang w:val="en-US" w:eastAsia="zh-CN"/>
        </w:rPr>
        <w:t>33</w:t>
      </w:r>
      <w:r w:rsidRPr="00E664EF">
        <w:rPr>
          <w:rFonts w:ascii="Book Antiqua" w:eastAsia="等线" w:hAnsi="Book Antiqua" w:cs="Times New Roman"/>
          <w:kern w:val="2"/>
          <w:sz w:val="24"/>
          <w:szCs w:val="24"/>
          <w:lang w:val="en-US" w:eastAsia="zh-CN"/>
        </w:rPr>
        <w:t>: 1402-1416 [PMID: 16263424 DOI: 10.1016/j.exphem.2005.07.003]</w:t>
      </w:r>
    </w:p>
    <w:p w14:paraId="27FF5274"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21 </w:t>
      </w:r>
      <w:r w:rsidRPr="00E664EF">
        <w:rPr>
          <w:rFonts w:ascii="Book Antiqua" w:eastAsia="等线" w:hAnsi="Book Antiqua" w:cs="Times New Roman"/>
          <w:b/>
          <w:kern w:val="2"/>
          <w:sz w:val="24"/>
          <w:szCs w:val="24"/>
          <w:lang w:val="en-US" w:eastAsia="zh-CN"/>
        </w:rPr>
        <w:t>Kern S</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Eichler</w:t>
      </w:r>
      <w:proofErr w:type="spellEnd"/>
      <w:r w:rsidRPr="00E664EF">
        <w:rPr>
          <w:rFonts w:ascii="Book Antiqua" w:eastAsia="等线" w:hAnsi="Book Antiqua" w:cs="Times New Roman"/>
          <w:kern w:val="2"/>
          <w:sz w:val="24"/>
          <w:szCs w:val="24"/>
          <w:lang w:val="en-US" w:eastAsia="zh-CN"/>
        </w:rPr>
        <w:t xml:space="preserve"> H, </w:t>
      </w:r>
      <w:proofErr w:type="spellStart"/>
      <w:r w:rsidRPr="00E664EF">
        <w:rPr>
          <w:rFonts w:ascii="Book Antiqua" w:eastAsia="等线" w:hAnsi="Book Antiqua" w:cs="Times New Roman"/>
          <w:kern w:val="2"/>
          <w:sz w:val="24"/>
          <w:szCs w:val="24"/>
          <w:lang w:val="en-US" w:eastAsia="zh-CN"/>
        </w:rPr>
        <w:t>Stoeve</w:t>
      </w:r>
      <w:proofErr w:type="spellEnd"/>
      <w:r w:rsidRPr="00E664EF">
        <w:rPr>
          <w:rFonts w:ascii="Book Antiqua" w:eastAsia="等线" w:hAnsi="Book Antiqua" w:cs="Times New Roman"/>
          <w:kern w:val="2"/>
          <w:sz w:val="24"/>
          <w:szCs w:val="24"/>
          <w:lang w:val="en-US" w:eastAsia="zh-CN"/>
        </w:rPr>
        <w:t xml:space="preserve"> J, </w:t>
      </w:r>
      <w:proofErr w:type="spellStart"/>
      <w:r w:rsidRPr="00E664EF">
        <w:rPr>
          <w:rFonts w:ascii="Book Antiqua" w:eastAsia="等线" w:hAnsi="Book Antiqua" w:cs="Times New Roman"/>
          <w:kern w:val="2"/>
          <w:sz w:val="24"/>
          <w:szCs w:val="24"/>
          <w:lang w:val="en-US" w:eastAsia="zh-CN"/>
        </w:rPr>
        <w:t>Klüter</w:t>
      </w:r>
      <w:proofErr w:type="spellEnd"/>
      <w:r w:rsidRPr="00E664EF">
        <w:rPr>
          <w:rFonts w:ascii="Book Antiqua" w:eastAsia="等线" w:hAnsi="Book Antiqua" w:cs="Times New Roman"/>
          <w:kern w:val="2"/>
          <w:sz w:val="24"/>
          <w:szCs w:val="24"/>
          <w:lang w:val="en-US" w:eastAsia="zh-CN"/>
        </w:rPr>
        <w:t xml:space="preserve"> H, </w:t>
      </w:r>
      <w:proofErr w:type="spellStart"/>
      <w:r w:rsidRPr="00E664EF">
        <w:rPr>
          <w:rFonts w:ascii="Book Antiqua" w:eastAsia="等线" w:hAnsi="Book Antiqua" w:cs="Times New Roman"/>
          <w:kern w:val="2"/>
          <w:sz w:val="24"/>
          <w:szCs w:val="24"/>
          <w:lang w:val="en-US" w:eastAsia="zh-CN"/>
        </w:rPr>
        <w:t>Bieback</w:t>
      </w:r>
      <w:proofErr w:type="spellEnd"/>
      <w:r w:rsidRPr="00E664EF">
        <w:rPr>
          <w:rFonts w:ascii="Book Antiqua" w:eastAsia="等线" w:hAnsi="Book Antiqua" w:cs="Times New Roman"/>
          <w:kern w:val="2"/>
          <w:sz w:val="24"/>
          <w:szCs w:val="24"/>
          <w:lang w:val="en-US" w:eastAsia="zh-CN"/>
        </w:rPr>
        <w:t xml:space="preserve"> K. Comparative analysis of mesenchymal stem cells from bone marrow, umbilical cord blood, or adipose tissue. </w:t>
      </w:r>
      <w:r w:rsidRPr="00E664EF">
        <w:rPr>
          <w:rFonts w:ascii="Book Antiqua" w:eastAsia="等线" w:hAnsi="Book Antiqua" w:cs="Times New Roman"/>
          <w:i/>
          <w:kern w:val="2"/>
          <w:sz w:val="24"/>
          <w:szCs w:val="24"/>
          <w:lang w:val="en-US" w:eastAsia="zh-CN"/>
        </w:rPr>
        <w:t>Stem Cells</w:t>
      </w:r>
      <w:r w:rsidRPr="00E664EF">
        <w:rPr>
          <w:rFonts w:ascii="Book Antiqua" w:eastAsia="等线" w:hAnsi="Book Antiqua" w:cs="Times New Roman"/>
          <w:kern w:val="2"/>
          <w:sz w:val="24"/>
          <w:szCs w:val="24"/>
          <w:lang w:val="en-US" w:eastAsia="zh-CN"/>
        </w:rPr>
        <w:t xml:space="preserve"> 2006; </w:t>
      </w:r>
      <w:r w:rsidRPr="00E664EF">
        <w:rPr>
          <w:rFonts w:ascii="Book Antiqua" w:eastAsia="等线" w:hAnsi="Book Antiqua" w:cs="Times New Roman"/>
          <w:b/>
          <w:kern w:val="2"/>
          <w:sz w:val="24"/>
          <w:szCs w:val="24"/>
          <w:lang w:val="en-US" w:eastAsia="zh-CN"/>
        </w:rPr>
        <w:t>24</w:t>
      </w:r>
      <w:r w:rsidRPr="00E664EF">
        <w:rPr>
          <w:rFonts w:ascii="Book Antiqua" w:eastAsia="等线" w:hAnsi="Book Antiqua" w:cs="Times New Roman"/>
          <w:kern w:val="2"/>
          <w:sz w:val="24"/>
          <w:szCs w:val="24"/>
          <w:lang w:val="en-US" w:eastAsia="zh-CN"/>
        </w:rPr>
        <w:t>: 1294-1301 [PMID: 16410387 DOI: 10.1634/stemcells.2005-0342]</w:t>
      </w:r>
    </w:p>
    <w:p w14:paraId="090AE7B6"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lastRenderedPageBreak/>
        <w:t xml:space="preserve">22 </w:t>
      </w:r>
      <w:r w:rsidRPr="00E664EF">
        <w:rPr>
          <w:rFonts w:ascii="Book Antiqua" w:eastAsia="等线" w:hAnsi="Book Antiqua" w:cs="Times New Roman"/>
          <w:b/>
          <w:kern w:val="2"/>
          <w:sz w:val="24"/>
          <w:szCs w:val="24"/>
          <w:lang w:val="en-US" w:eastAsia="zh-CN"/>
        </w:rPr>
        <w:t>Gu LH</w:t>
      </w:r>
      <w:r w:rsidRPr="00E664EF">
        <w:rPr>
          <w:rFonts w:ascii="Book Antiqua" w:eastAsia="等线" w:hAnsi="Book Antiqua" w:cs="Times New Roman"/>
          <w:kern w:val="2"/>
          <w:sz w:val="24"/>
          <w:szCs w:val="24"/>
          <w:lang w:val="en-US" w:eastAsia="zh-CN"/>
        </w:rPr>
        <w:t xml:space="preserve">, Zhang TT, Li Y, Yan HJ, Qi H, Li FR. Immunogenicity of allogeneic mesenchymal stem cells transplanted via different routes in diabetic rats. </w:t>
      </w:r>
      <w:r w:rsidRPr="00E664EF">
        <w:rPr>
          <w:rFonts w:ascii="Book Antiqua" w:eastAsia="等线" w:hAnsi="Book Antiqua" w:cs="Times New Roman"/>
          <w:i/>
          <w:kern w:val="2"/>
          <w:sz w:val="24"/>
          <w:szCs w:val="24"/>
          <w:lang w:val="en-US" w:eastAsia="zh-CN"/>
        </w:rPr>
        <w:t>Cell Mol Immunol</w:t>
      </w:r>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12</w:t>
      </w:r>
      <w:r w:rsidRPr="00E664EF">
        <w:rPr>
          <w:rFonts w:ascii="Book Antiqua" w:eastAsia="等线" w:hAnsi="Book Antiqua" w:cs="Times New Roman"/>
          <w:kern w:val="2"/>
          <w:sz w:val="24"/>
          <w:szCs w:val="24"/>
          <w:lang w:val="en-US" w:eastAsia="zh-CN"/>
        </w:rPr>
        <w:t>: 444-455 [PMID: 25242276 DOI: 10.1038/cmi.2014.70]</w:t>
      </w:r>
    </w:p>
    <w:p w14:paraId="0267F41B"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23 </w:t>
      </w:r>
      <w:r w:rsidRPr="00E664EF">
        <w:rPr>
          <w:rFonts w:ascii="Book Antiqua" w:eastAsia="等线" w:hAnsi="Book Antiqua" w:cs="Times New Roman"/>
          <w:b/>
          <w:kern w:val="2"/>
          <w:sz w:val="24"/>
          <w:szCs w:val="24"/>
          <w:lang w:val="en-US" w:eastAsia="zh-CN"/>
        </w:rPr>
        <w:t>Sun X</w:t>
      </w:r>
      <w:r w:rsidRPr="00E664EF">
        <w:rPr>
          <w:rFonts w:ascii="Book Antiqua" w:eastAsia="等线" w:hAnsi="Book Antiqua" w:cs="Times New Roman"/>
          <w:kern w:val="2"/>
          <w:sz w:val="24"/>
          <w:szCs w:val="24"/>
          <w:lang w:val="en-US" w:eastAsia="zh-CN"/>
        </w:rPr>
        <w:t xml:space="preserve">, Zhu Y, Yin HY, Guo ZY, Xu F, Xiao B, Jiang WL, Guo WM, Meng HY, Lu SB, Wang Y, Peng J. Differentiation of adipose-derived stem cells into Schwann cell-like cells through intermittent induction: potential advantage of cellular transient memory function. </w:t>
      </w:r>
      <w:r w:rsidRPr="00E664EF">
        <w:rPr>
          <w:rFonts w:ascii="Book Antiqua" w:eastAsia="等线" w:hAnsi="Book Antiqua" w:cs="Times New Roman"/>
          <w:i/>
          <w:kern w:val="2"/>
          <w:sz w:val="24"/>
          <w:szCs w:val="24"/>
          <w:lang w:val="en-US" w:eastAsia="zh-CN"/>
        </w:rPr>
        <w:t xml:space="preserve">Stem Cell Res </w:t>
      </w:r>
      <w:proofErr w:type="spellStart"/>
      <w:r w:rsidRPr="00E664EF">
        <w:rPr>
          <w:rFonts w:ascii="Book Antiqua" w:eastAsia="等线" w:hAnsi="Book Antiqua" w:cs="Times New Roman"/>
          <w:i/>
          <w:kern w:val="2"/>
          <w:sz w:val="24"/>
          <w:szCs w:val="24"/>
          <w:lang w:val="en-US" w:eastAsia="zh-CN"/>
        </w:rPr>
        <w:t>Ther</w:t>
      </w:r>
      <w:proofErr w:type="spellEnd"/>
      <w:r w:rsidRPr="00E664EF">
        <w:rPr>
          <w:rFonts w:ascii="Book Antiqua" w:eastAsia="等线" w:hAnsi="Book Antiqua" w:cs="Times New Roman"/>
          <w:kern w:val="2"/>
          <w:sz w:val="24"/>
          <w:szCs w:val="24"/>
          <w:lang w:val="en-US" w:eastAsia="zh-CN"/>
        </w:rPr>
        <w:t xml:space="preserve"> 2018; </w:t>
      </w:r>
      <w:r w:rsidRPr="00E664EF">
        <w:rPr>
          <w:rFonts w:ascii="Book Antiqua" w:eastAsia="等线" w:hAnsi="Book Antiqua" w:cs="Times New Roman"/>
          <w:b/>
          <w:kern w:val="2"/>
          <w:sz w:val="24"/>
          <w:szCs w:val="24"/>
          <w:lang w:val="en-US" w:eastAsia="zh-CN"/>
        </w:rPr>
        <w:t>9</w:t>
      </w:r>
      <w:r w:rsidRPr="00E664EF">
        <w:rPr>
          <w:rFonts w:ascii="Book Antiqua" w:eastAsia="等线" w:hAnsi="Book Antiqua" w:cs="Times New Roman"/>
          <w:kern w:val="2"/>
          <w:sz w:val="24"/>
          <w:szCs w:val="24"/>
          <w:lang w:val="en-US" w:eastAsia="zh-CN"/>
        </w:rPr>
        <w:t>: 133 [PMID: 29751848 DOI: 10.1186/s13287-018-0884-3]</w:t>
      </w:r>
    </w:p>
    <w:p w14:paraId="690C721E"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24 </w:t>
      </w:r>
      <w:proofErr w:type="spellStart"/>
      <w:r w:rsidRPr="00E664EF">
        <w:rPr>
          <w:rFonts w:ascii="Book Antiqua" w:eastAsia="等线" w:hAnsi="Book Antiqua" w:cs="Times New Roman"/>
          <w:b/>
          <w:kern w:val="2"/>
          <w:sz w:val="24"/>
          <w:szCs w:val="24"/>
          <w:lang w:val="en-US" w:eastAsia="zh-CN"/>
        </w:rPr>
        <w:t>Zaminy</w:t>
      </w:r>
      <w:proofErr w:type="spellEnd"/>
      <w:r w:rsidRPr="00E664EF">
        <w:rPr>
          <w:rFonts w:ascii="Book Antiqua" w:eastAsia="等线" w:hAnsi="Book Antiqua" w:cs="Times New Roman"/>
          <w:b/>
          <w:kern w:val="2"/>
          <w:sz w:val="24"/>
          <w:szCs w:val="24"/>
          <w:lang w:val="en-US" w:eastAsia="zh-CN"/>
        </w:rPr>
        <w:t xml:space="preserve"> A</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Shokrgozar</w:t>
      </w:r>
      <w:proofErr w:type="spellEnd"/>
      <w:r w:rsidRPr="00E664EF">
        <w:rPr>
          <w:rFonts w:ascii="Book Antiqua" w:eastAsia="等线" w:hAnsi="Book Antiqua" w:cs="Times New Roman"/>
          <w:kern w:val="2"/>
          <w:sz w:val="24"/>
          <w:szCs w:val="24"/>
          <w:lang w:val="en-US" w:eastAsia="zh-CN"/>
        </w:rPr>
        <w:t xml:space="preserve"> MA, </w:t>
      </w:r>
      <w:proofErr w:type="spellStart"/>
      <w:r w:rsidRPr="00E664EF">
        <w:rPr>
          <w:rFonts w:ascii="Book Antiqua" w:eastAsia="等线" w:hAnsi="Book Antiqua" w:cs="Times New Roman"/>
          <w:kern w:val="2"/>
          <w:sz w:val="24"/>
          <w:szCs w:val="24"/>
          <w:lang w:val="en-US" w:eastAsia="zh-CN"/>
        </w:rPr>
        <w:t>Sadeghi</w:t>
      </w:r>
      <w:proofErr w:type="spellEnd"/>
      <w:r w:rsidRPr="00E664EF">
        <w:rPr>
          <w:rFonts w:ascii="Book Antiqua" w:eastAsia="等线" w:hAnsi="Book Antiqua" w:cs="Times New Roman"/>
          <w:kern w:val="2"/>
          <w:sz w:val="24"/>
          <w:szCs w:val="24"/>
          <w:lang w:val="en-US" w:eastAsia="zh-CN"/>
        </w:rPr>
        <w:t xml:space="preserve"> Y, </w:t>
      </w:r>
      <w:proofErr w:type="spellStart"/>
      <w:r w:rsidRPr="00E664EF">
        <w:rPr>
          <w:rFonts w:ascii="Book Antiqua" w:eastAsia="等线" w:hAnsi="Book Antiqua" w:cs="Times New Roman"/>
          <w:kern w:val="2"/>
          <w:sz w:val="24"/>
          <w:szCs w:val="24"/>
          <w:lang w:val="en-US" w:eastAsia="zh-CN"/>
        </w:rPr>
        <w:t>Noroozian</w:t>
      </w:r>
      <w:proofErr w:type="spellEnd"/>
      <w:r w:rsidRPr="00E664EF">
        <w:rPr>
          <w:rFonts w:ascii="Book Antiqua" w:eastAsia="等线" w:hAnsi="Book Antiqua" w:cs="Times New Roman"/>
          <w:kern w:val="2"/>
          <w:sz w:val="24"/>
          <w:szCs w:val="24"/>
          <w:lang w:val="en-US" w:eastAsia="zh-CN"/>
        </w:rPr>
        <w:t xml:space="preserve"> M, </w:t>
      </w:r>
      <w:proofErr w:type="spellStart"/>
      <w:r w:rsidRPr="00E664EF">
        <w:rPr>
          <w:rFonts w:ascii="Book Antiqua" w:eastAsia="等线" w:hAnsi="Book Antiqua" w:cs="Times New Roman"/>
          <w:kern w:val="2"/>
          <w:sz w:val="24"/>
          <w:szCs w:val="24"/>
          <w:lang w:val="en-US" w:eastAsia="zh-CN"/>
        </w:rPr>
        <w:t>Heidari</w:t>
      </w:r>
      <w:proofErr w:type="spellEnd"/>
      <w:r w:rsidRPr="00E664EF">
        <w:rPr>
          <w:rFonts w:ascii="Book Antiqua" w:eastAsia="等线" w:hAnsi="Book Antiqua" w:cs="Times New Roman"/>
          <w:kern w:val="2"/>
          <w:sz w:val="24"/>
          <w:szCs w:val="24"/>
          <w:lang w:val="en-US" w:eastAsia="zh-CN"/>
        </w:rPr>
        <w:t xml:space="preserve"> MH, </w:t>
      </w:r>
      <w:proofErr w:type="spellStart"/>
      <w:r w:rsidRPr="00E664EF">
        <w:rPr>
          <w:rFonts w:ascii="Book Antiqua" w:eastAsia="等线" w:hAnsi="Book Antiqua" w:cs="Times New Roman"/>
          <w:kern w:val="2"/>
          <w:sz w:val="24"/>
          <w:szCs w:val="24"/>
          <w:lang w:val="en-US" w:eastAsia="zh-CN"/>
        </w:rPr>
        <w:t>Piryaei</w:t>
      </w:r>
      <w:proofErr w:type="spellEnd"/>
      <w:r w:rsidRPr="00E664EF">
        <w:rPr>
          <w:rFonts w:ascii="Book Antiqua" w:eastAsia="等线" w:hAnsi="Book Antiqua" w:cs="Times New Roman"/>
          <w:kern w:val="2"/>
          <w:sz w:val="24"/>
          <w:szCs w:val="24"/>
          <w:lang w:val="en-US" w:eastAsia="zh-CN"/>
        </w:rPr>
        <w:t xml:space="preserve"> A. Mesenchymal stem cells as an alternative for Schwann cells in rat spinal cord injury. </w:t>
      </w:r>
      <w:r w:rsidRPr="00E664EF">
        <w:rPr>
          <w:rFonts w:ascii="Book Antiqua" w:eastAsia="等线" w:hAnsi="Book Antiqua" w:cs="Times New Roman"/>
          <w:i/>
          <w:kern w:val="2"/>
          <w:sz w:val="24"/>
          <w:szCs w:val="24"/>
          <w:lang w:val="en-US" w:eastAsia="zh-CN"/>
        </w:rPr>
        <w:t>Iran Biomed J</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17</w:t>
      </w:r>
      <w:r w:rsidRPr="00E664EF">
        <w:rPr>
          <w:rFonts w:ascii="Book Antiqua" w:eastAsia="等线" w:hAnsi="Book Antiqua" w:cs="Times New Roman"/>
          <w:kern w:val="2"/>
          <w:sz w:val="24"/>
          <w:szCs w:val="24"/>
          <w:lang w:val="en-US" w:eastAsia="zh-CN"/>
        </w:rPr>
        <w:t>: 113-122 [PMID: 23748888 DOI: 10.6091/ibj.1121.2013]</w:t>
      </w:r>
    </w:p>
    <w:p w14:paraId="1D82DF97"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25 </w:t>
      </w:r>
      <w:r w:rsidRPr="00E664EF">
        <w:rPr>
          <w:rFonts w:ascii="Book Antiqua" w:eastAsia="等线" w:hAnsi="Book Antiqua" w:cs="Times New Roman"/>
          <w:b/>
          <w:kern w:val="2"/>
          <w:sz w:val="24"/>
          <w:szCs w:val="24"/>
          <w:lang w:val="en-US" w:eastAsia="zh-CN"/>
        </w:rPr>
        <w:t>Wang H</w:t>
      </w:r>
      <w:r w:rsidRPr="00E664EF">
        <w:rPr>
          <w:rFonts w:ascii="Book Antiqua" w:eastAsia="等线" w:hAnsi="Book Antiqua" w:cs="Times New Roman"/>
          <w:kern w:val="2"/>
          <w:sz w:val="24"/>
          <w:szCs w:val="24"/>
          <w:lang w:val="en-US" w:eastAsia="zh-CN"/>
        </w:rPr>
        <w:t xml:space="preserve">, Zhang H, Liu M, Wang N. Distal segment extracts of the degenerated rat sciatic nerve induce bone marrow stromal cells to express Schwann cell markers in vitro. </w:t>
      </w:r>
      <w:proofErr w:type="spellStart"/>
      <w:r w:rsidRPr="00E664EF">
        <w:rPr>
          <w:rFonts w:ascii="Book Antiqua" w:eastAsia="等线" w:hAnsi="Book Antiqua" w:cs="Times New Roman"/>
          <w:i/>
          <w:kern w:val="2"/>
          <w:sz w:val="24"/>
          <w:szCs w:val="24"/>
          <w:lang w:val="en-US" w:eastAsia="zh-CN"/>
        </w:rPr>
        <w:t>Neurosci</w:t>
      </w:r>
      <w:proofErr w:type="spellEnd"/>
      <w:r w:rsidRPr="00E664EF">
        <w:rPr>
          <w:rFonts w:ascii="Book Antiqua" w:eastAsia="等线" w:hAnsi="Book Antiqua" w:cs="Times New Roman"/>
          <w:i/>
          <w:kern w:val="2"/>
          <w:sz w:val="24"/>
          <w:szCs w:val="24"/>
          <w:lang w:val="en-US" w:eastAsia="zh-CN"/>
        </w:rPr>
        <w:t xml:space="preserve"> Lett</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544</w:t>
      </w:r>
      <w:r w:rsidRPr="00E664EF">
        <w:rPr>
          <w:rFonts w:ascii="Book Antiqua" w:eastAsia="等线" w:hAnsi="Book Antiqua" w:cs="Times New Roman"/>
          <w:kern w:val="2"/>
          <w:sz w:val="24"/>
          <w:szCs w:val="24"/>
          <w:lang w:val="en-US" w:eastAsia="zh-CN"/>
        </w:rPr>
        <w:t>: 89-93 [PMID: 23583596 DOI: 10.1016/j.neulet.2013.03.048]</w:t>
      </w:r>
    </w:p>
    <w:p w14:paraId="40C8638B"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26 </w:t>
      </w:r>
      <w:r w:rsidRPr="00E664EF">
        <w:rPr>
          <w:rFonts w:ascii="Book Antiqua" w:eastAsia="等线" w:hAnsi="Book Antiqua" w:cs="Times New Roman"/>
          <w:b/>
          <w:kern w:val="2"/>
          <w:sz w:val="24"/>
          <w:szCs w:val="24"/>
          <w:lang w:val="en-US" w:eastAsia="zh-CN"/>
        </w:rPr>
        <w:t>Sowa Y</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Kishida</w:t>
      </w:r>
      <w:proofErr w:type="spellEnd"/>
      <w:r w:rsidRPr="00E664EF">
        <w:rPr>
          <w:rFonts w:ascii="Book Antiqua" w:eastAsia="等线" w:hAnsi="Book Antiqua" w:cs="Times New Roman"/>
          <w:kern w:val="2"/>
          <w:sz w:val="24"/>
          <w:szCs w:val="24"/>
          <w:lang w:val="en-US" w:eastAsia="zh-CN"/>
        </w:rPr>
        <w:t xml:space="preserve"> T, </w:t>
      </w:r>
      <w:proofErr w:type="spellStart"/>
      <w:r w:rsidRPr="00E664EF">
        <w:rPr>
          <w:rFonts w:ascii="Book Antiqua" w:eastAsia="等线" w:hAnsi="Book Antiqua" w:cs="Times New Roman"/>
          <w:kern w:val="2"/>
          <w:sz w:val="24"/>
          <w:szCs w:val="24"/>
          <w:lang w:val="en-US" w:eastAsia="zh-CN"/>
        </w:rPr>
        <w:t>Imura</w:t>
      </w:r>
      <w:proofErr w:type="spellEnd"/>
      <w:r w:rsidRPr="00E664EF">
        <w:rPr>
          <w:rFonts w:ascii="Book Antiqua" w:eastAsia="等线" w:hAnsi="Book Antiqua" w:cs="Times New Roman"/>
          <w:kern w:val="2"/>
          <w:sz w:val="24"/>
          <w:szCs w:val="24"/>
          <w:lang w:val="en-US" w:eastAsia="zh-CN"/>
        </w:rPr>
        <w:t xml:space="preserve"> T, </w:t>
      </w:r>
      <w:proofErr w:type="spellStart"/>
      <w:r w:rsidRPr="00E664EF">
        <w:rPr>
          <w:rFonts w:ascii="Book Antiqua" w:eastAsia="等线" w:hAnsi="Book Antiqua" w:cs="Times New Roman"/>
          <w:kern w:val="2"/>
          <w:sz w:val="24"/>
          <w:szCs w:val="24"/>
          <w:lang w:val="en-US" w:eastAsia="zh-CN"/>
        </w:rPr>
        <w:t>Numajiri</w:t>
      </w:r>
      <w:proofErr w:type="spellEnd"/>
      <w:r w:rsidRPr="00E664EF">
        <w:rPr>
          <w:rFonts w:ascii="Book Antiqua" w:eastAsia="等线" w:hAnsi="Book Antiqua" w:cs="Times New Roman"/>
          <w:kern w:val="2"/>
          <w:sz w:val="24"/>
          <w:szCs w:val="24"/>
          <w:lang w:val="en-US" w:eastAsia="zh-CN"/>
        </w:rPr>
        <w:t xml:space="preserve"> T, Nishino K, Tabata Y, Mazda O. Adipose-Derived Stem Cells Promote Peripheral Nerve Regeneration In Vivo without Differentiation into Schwann-Like Lineage. </w:t>
      </w:r>
      <w:proofErr w:type="spellStart"/>
      <w:r w:rsidRPr="00E664EF">
        <w:rPr>
          <w:rFonts w:ascii="Book Antiqua" w:eastAsia="等线" w:hAnsi="Book Antiqua" w:cs="Times New Roman"/>
          <w:i/>
          <w:kern w:val="2"/>
          <w:sz w:val="24"/>
          <w:szCs w:val="24"/>
          <w:lang w:val="en-US" w:eastAsia="zh-CN"/>
        </w:rPr>
        <w:t>Plast</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Reconstr</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Surg</w:t>
      </w:r>
      <w:proofErr w:type="spellEnd"/>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137</w:t>
      </w:r>
      <w:r w:rsidRPr="00E664EF">
        <w:rPr>
          <w:rFonts w:ascii="Book Antiqua" w:eastAsia="等线" w:hAnsi="Book Antiqua" w:cs="Times New Roman"/>
          <w:kern w:val="2"/>
          <w:sz w:val="24"/>
          <w:szCs w:val="24"/>
          <w:lang w:val="en-US" w:eastAsia="zh-CN"/>
        </w:rPr>
        <w:t>: 318e-330e [PMID: 26818322 DOI: 10.1097/01.prs.0000475762.86580.36]</w:t>
      </w:r>
    </w:p>
    <w:p w14:paraId="629FB47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27 </w:t>
      </w:r>
      <w:r w:rsidRPr="00E664EF">
        <w:rPr>
          <w:rFonts w:ascii="Book Antiqua" w:eastAsia="等线" w:hAnsi="Book Antiqua" w:cs="Times New Roman"/>
          <w:b/>
          <w:kern w:val="2"/>
          <w:sz w:val="24"/>
          <w:szCs w:val="24"/>
          <w:lang w:val="en-US" w:eastAsia="zh-CN"/>
        </w:rPr>
        <w:t>Rani S</w:t>
      </w:r>
      <w:r w:rsidRPr="00E664EF">
        <w:rPr>
          <w:rFonts w:ascii="Book Antiqua" w:eastAsia="等线" w:hAnsi="Book Antiqua" w:cs="Times New Roman"/>
          <w:kern w:val="2"/>
          <w:sz w:val="24"/>
          <w:szCs w:val="24"/>
          <w:lang w:val="en-US" w:eastAsia="zh-CN"/>
        </w:rPr>
        <w:t xml:space="preserve">, Ryan AE, Griffin MD, </w:t>
      </w:r>
      <w:proofErr w:type="gramStart"/>
      <w:r w:rsidRPr="00E664EF">
        <w:rPr>
          <w:rFonts w:ascii="Book Antiqua" w:eastAsia="等线" w:hAnsi="Book Antiqua" w:cs="Times New Roman"/>
          <w:kern w:val="2"/>
          <w:sz w:val="24"/>
          <w:szCs w:val="24"/>
          <w:lang w:val="en-US" w:eastAsia="zh-CN"/>
        </w:rPr>
        <w:t>Ritter T. Mesenchymal</w:t>
      </w:r>
      <w:proofErr w:type="gramEnd"/>
      <w:r w:rsidRPr="00E664EF">
        <w:rPr>
          <w:rFonts w:ascii="Book Antiqua" w:eastAsia="等线" w:hAnsi="Book Antiqua" w:cs="Times New Roman"/>
          <w:kern w:val="2"/>
          <w:sz w:val="24"/>
          <w:szCs w:val="24"/>
          <w:lang w:val="en-US" w:eastAsia="zh-CN"/>
        </w:rPr>
        <w:t xml:space="preserve"> Stem Cell-derived Extracellular Vesicles: Toward Cell-free Therapeutic Applications. </w:t>
      </w:r>
      <w:proofErr w:type="spellStart"/>
      <w:r w:rsidRPr="00E664EF">
        <w:rPr>
          <w:rFonts w:ascii="Book Antiqua" w:eastAsia="等线" w:hAnsi="Book Antiqua" w:cs="Times New Roman"/>
          <w:i/>
          <w:kern w:val="2"/>
          <w:sz w:val="24"/>
          <w:szCs w:val="24"/>
          <w:lang w:val="en-US" w:eastAsia="zh-CN"/>
        </w:rPr>
        <w:t>Mol</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Ther</w:t>
      </w:r>
      <w:proofErr w:type="spellEnd"/>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23</w:t>
      </w:r>
      <w:r w:rsidRPr="00E664EF">
        <w:rPr>
          <w:rFonts w:ascii="Book Antiqua" w:eastAsia="等线" w:hAnsi="Book Antiqua" w:cs="Times New Roman"/>
          <w:kern w:val="2"/>
          <w:sz w:val="24"/>
          <w:szCs w:val="24"/>
          <w:lang w:val="en-US" w:eastAsia="zh-CN"/>
        </w:rPr>
        <w:t>: 812-823 [PMID: 25868399 DOI: 10.1038/mt.2015.44]</w:t>
      </w:r>
    </w:p>
    <w:p w14:paraId="23DB4BCB"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28 </w:t>
      </w:r>
      <w:r w:rsidRPr="00E664EF">
        <w:rPr>
          <w:rFonts w:ascii="Book Antiqua" w:eastAsia="等线" w:hAnsi="Book Antiqua" w:cs="Times New Roman"/>
          <w:b/>
          <w:kern w:val="2"/>
          <w:sz w:val="24"/>
          <w:szCs w:val="24"/>
          <w:lang w:val="en-US" w:eastAsia="zh-CN"/>
        </w:rPr>
        <w:t>Horwitz EM</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Dominici</w:t>
      </w:r>
      <w:proofErr w:type="spellEnd"/>
      <w:r w:rsidRPr="00E664EF">
        <w:rPr>
          <w:rFonts w:ascii="Book Antiqua" w:eastAsia="等线" w:hAnsi="Book Antiqua" w:cs="Times New Roman"/>
          <w:kern w:val="2"/>
          <w:sz w:val="24"/>
          <w:szCs w:val="24"/>
          <w:lang w:val="en-US" w:eastAsia="zh-CN"/>
        </w:rPr>
        <w:t xml:space="preserve"> M.</w:t>
      </w:r>
      <w:proofErr w:type="gramEnd"/>
      <w:r w:rsidRPr="00E664EF">
        <w:rPr>
          <w:rFonts w:ascii="Book Antiqua" w:eastAsia="等线" w:hAnsi="Book Antiqua" w:cs="Times New Roman"/>
          <w:kern w:val="2"/>
          <w:sz w:val="24"/>
          <w:szCs w:val="24"/>
          <w:lang w:val="en-US" w:eastAsia="zh-CN"/>
        </w:rPr>
        <w:t xml:space="preserve"> How do mesenchymal stromal cells exert their therapeutic benefit? </w:t>
      </w:r>
      <w:proofErr w:type="spellStart"/>
      <w:r w:rsidRPr="00E664EF">
        <w:rPr>
          <w:rFonts w:ascii="Book Antiqua" w:eastAsia="等线" w:hAnsi="Book Antiqua" w:cs="Times New Roman"/>
          <w:i/>
          <w:kern w:val="2"/>
          <w:sz w:val="24"/>
          <w:szCs w:val="24"/>
          <w:lang w:val="en-US" w:eastAsia="zh-CN"/>
        </w:rPr>
        <w:t>Cytotherapy</w:t>
      </w:r>
      <w:proofErr w:type="spellEnd"/>
      <w:r w:rsidRPr="00E664EF">
        <w:rPr>
          <w:rFonts w:ascii="Book Antiqua" w:eastAsia="等线" w:hAnsi="Book Antiqua" w:cs="Times New Roman"/>
          <w:kern w:val="2"/>
          <w:sz w:val="24"/>
          <w:szCs w:val="24"/>
          <w:lang w:val="en-US" w:eastAsia="zh-CN"/>
        </w:rPr>
        <w:t xml:space="preserve"> 2008; </w:t>
      </w:r>
      <w:r w:rsidRPr="00E664EF">
        <w:rPr>
          <w:rFonts w:ascii="Book Antiqua" w:eastAsia="等线" w:hAnsi="Book Antiqua" w:cs="Times New Roman"/>
          <w:b/>
          <w:kern w:val="2"/>
          <w:sz w:val="24"/>
          <w:szCs w:val="24"/>
          <w:lang w:val="en-US" w:eastAsia="zh-CN"/>
        </w:rPr>
        <w:t>10</w:t>
      </w:r>
      <w:r w:rsidRPr="00E664EF">
        <w:rPr>
          <w:rFonts w:ascii="Book Antiqua" w:eastAsia="等线" w:hAnsi="Book Antiqua" w:cs="Times New Roman"/>
          <w:kern w:val="2"/>
          <w:sz w:val="24"/>
          <w:szCs w:val="24"/>
          <w:lang w:val="en-US" w:eastAsia="zh-CN"/>
        </w:rPr>
        <w:t>: 771-774 [PMID: 19089685 DOI: 10.1080/14653240802618085]</w:t>
      </w:r>
    </w:p>
    <w:p w14:paraId="2EF76950"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29 </w:t>
      </w:r>
      <w:r w:rsidRPr="00E664EF">
        <w:rPr>
          <w:rFonts w:ascii="Book Antiqua" w:eastAsia="等线" w:hAnsi="Book Antiqua" w:cs="Times New Roman"/>
          <w:b/>
          <w:kern w:val="2"/>
          <w:sz w:val="24"/>
          <w:szCs w:val="24"/>
          <w:lang w:val="en-US" w:eastAsia="zh-CN"/>
        </w:rPr>
        <w:t>Guo ZY</w:t>
      </w:r>
      <w:r w:rsidRPr="00E664EF">
        <w:rPr>
          <w:rFonts w:ascii="Book Antiqua" w:eastAsia="等线" w:hAnsi="Book Antiqua" w:cs="Times New Roman"/>
          <w:kern w:val="2"/>
          <w:sz w:val="24"/>
          <w:szCs w:val="24"/>
          <w:lang w:val="en-US" w:eastAsia="zh-CN"/>
        </w:rPr>
        <w:t xml:space="preserve">, Sun X, Xu XL, Zhao Q, Peng J, Wang Y. Human umbilical cord mesenchymal stem cells promote peripheral nerve repair via paracrine mechanisms. </w:t>
      </w:r>
      <w:r w:rsidRPr="00E664EF">
        <w:rPr>
          <w:rFonts w:ascii="Book Antiqua" w:eastAsia="等线" w:hAnsi="Book Antiqua" w:cs="Times New Roman"/>
          <w:i/>
          <w:kern w:val="2"/>
          <w:sz w:val="24"/>
          <w:szCs w:val="24"/>
          <w:lang w:val="en-US" w:eastAsia="zh-CN"/>
        </w:rPr>
        <w:t>Neural Regen Res</w:t>
      </w:r>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10</w:t>
      </w:r>
      <w:r w:rsidRPr="00E664EF">
        <w:rPr>
          <w:rFonts w:ascii="Book Antiqua" w:eastAsia="等线" w:hAnsi="Book Antiqua" w:cs="Times New Roman"/>
          <w:kern w:val="2"/>
          <w:sz w:val="24"/>
          <w:szCs w:val="24"/>
          <w:lang w:val="en-US" w:eastAsia="zh-CN"/>
        </w:rPr>
        <w:t>: 651-658 [PMID: 26170829 DOI: 10.4103/1673-5374.155442]</w:t>
      </w:r>
    </w:p>
    <w:p w14:paraId="648FEF3D"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30 </w:t>
      </w:r>
      <w:proofErr w:type="spellStart"/>
      <w:r w:rsidRPr="00E664EF">
        <w:rPr>
          <w:rFonts w:ascii="Book Antiqua" w:eastAsia="等线" w:hAnsi="Book Antiqua" w:cs="Times New Roman"/>
          <w:b/>
          <w:kern w:val="2"/>
          <w:sz w:val="24"/>
          <w:szCs w:val="24"/>
          <w:lang w:val="en-US" w:eastAsia="zh-CN"/>
        </w:rPr>
        <w:t>Baglio</w:t>
      </w:r>
      <w:proofErr w:type="spellEnd"/>
      <w:r w:rsidRPr="00E664EF">
        <w:rPr>
          <w:rFonts w:ascii="Book Antiqua" w:eastAsia="等线" w:hAnsi="Book Antiqua" w:cs="Times New Roman"/>
          <w:b/>
          <w:kern w:val="2"/>
          <w:sz w:val="24"/>
          <w:szCs w:val="24"/>
          <w:lang w:val="en-US" w:eastAsia="zh-CN"/>
        </w:rPr>
        <w:t xml:space="preserve"> SR</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Rooijers</w:t>
      </w:r>
      <w:proofErr w:type="spellEnd"/>
      <w:r w:rsidRPr="00E664EF">
        <w:rPr>
          <w:rFonts w:ascii="Book Antiqua" w:eastAsia="等线" w:hAnsi="Book Antiqua" w:cs="Times New Roman"/>
          <w:kern w:val="2"/>
          <w:sz w:val="24"/>
          <w:szCs w:val="24"/>
          <w:lang w:val="en-US" w:eastAsia="zh-CN"/>
        </w:rPr>
        <w:t xml:space="preserve"> K, </w:t>
      </w:r>
      <w:proofErr w:type="spellStart"/>
      <w:r w:rsidRPr="00E664EF">
        <w:rPr>
          <w:rFonts w:ascii="Book Antiqua" w:eastAsia="等线" w:hAnsi="Book Antiqua" w:cs="Times New Roman"/>
          <w:kern w:val="2"/>
          <w:sz w:val="24"/>
          <w:szCs w:val="24"/>
          <w:lang w:val="en-US" w:eastAsia="zh-CN"/>
        </w:rPr>
        <w:t>Koppers-Lalic</w:t>
      </w:r>
      <w:proofErr w:type="spellEnd"/>
      <w:r w:rsidRPr="00E664EF">
        <w:rPr>
          <w:rFonts w:ascii="Book Antiqua" w:eastAsia="等线" w:hAnsi="Book Antiqua" w:cs="Times New Roman"/>
          <w:kern w:val="2"/>
          <w:sz w:val="24"/>
          <w:szCs w:val="24"/>
          <w:lang w:val="en-US" w:eastAsia="zh-CN"/>
        </w:rPr>
        <w:t xml:space="preserve"> D, </w:t>
      </w:r>
      <w:proofErr w:type="spellStart"/>
      <w:r w:rsidRPr="00E664EF">
        <w:rPr>
          <w:rFonts w:ascii="Book Antiqua" w:eastAsia="等线" w:hAnsi="Book Antiqua" w:cs="Times New Roman"/>
          <w:kern w:val="2"/>
          <w:sz w:val="24"/>
          <w:szCs w:val="24"/>
          <w:lang w:val="en-US" w:eastAsia="zh-CN"/>
        </w:rPr>
        <w:t>Verweij</w:t>
      </w:r>
      <w:proofErr w:type="spellEnd"/>
      <w:r w:rsidRPr="00E664EF">
        <w:rPr>
          <w:rFonts w:ascii="Book Antiqua" w:eastAsia="等线" w:hAnsi="Book Antiqua" w:cs="Times New Roman"/>
          <w:kern w:val="2"/>
          <w:sz w:val="24"/>
          <w:szCs w:val="24"/>
          <w:lang w:val="en-US" w:eastAsia="zh-CN"/>
        </w:rPr>
        <w:t xml:space="preserve"> FJ, Pérez </w:t>
      </w:r>
      <w:proofErr w:type="spellStart"/>
      <w:r w:rsidRPr="00E664EF">
        <w:rPr>
          <w:rFonts w:ascii="Book Antiqua" w:eastAsia="等线" w:hAnsi="Book Antiqua" w:cs="Times New Roman"/>
          <w:kern w:val="2"/>
          <w:sz w:val="24"/>
          <w:szCs w:val="24"/>
          <w:lang w:val="en-US" w:eastAsia="zh-CN"/>
        </w:rPr>
        <w:t>Lanzón</w:t>
      </w:r>
      <w:proofErr w:type="spellEnd"/>
      <w:r w:rsidRPr="00E664EF">
        <w:rPr>
          <w:rFonts w:ascii="Book Antiqua" w:eastAsia="等线" w:hAnsi="Book Antiqua" w:cs="Times New Roman"/>
          <w:kern w:val="2"/>
          <w:sz w:val="24"/>
          <w:szCs w:val="24"/>
          <w:lang w:val="en-US" w:eastAsia="zh-CN"/>
        </w:rPr>
        <w:t xml:space="preserve"> M, </w:t>
      </w:r>
      <w:proofErr w:type="spellStart"/>
      <w:r w:rsidRPr="00E664EF">
        <w:rPr>
          <w:rFonts w:ascii="Book Antiqua" w:eastAsia="等线" w:hAnsi="Book Antiqua" w:cs="Times New Roman"/>
          <w:kern w:val="2"/>
          <w:sz w:val="24"/>
          <w:szCs w:val="24"/>
          <w:lang w:val="en-US" w:eastAsia="zh-CN"/>
        </w:rPr>
        <w:t>Zini</w:t>
      </w:r>
      <w:proofErr w:type="spell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kern w:val="2"/>
          <w:sz w:val="24"/>
          <w:szCs w:val="24"/>
          <w:lang w:val="en-US" w:eastAsia="zh-CN"/>
        </w:rPr>
        <w:lastRenderedPageBreak/>
        <w:t xml:space="preserve">N, </w:t>
      </w:r>
      <w:proofErr w:type="spellStart"/>
      <w:r w:rsidRPr="00E664EF">
        <w:rPr>
          <w:rFonts w:ascii="Book Antiqua" w:eastAsia="等线" w:hAnsi="Book Antiqua" w:cs="Times New Roman"/>
          <w:kern w:val="2"/>
          <w:sz w:val="24"/>
          <w:szCs w:val="24"/>
          <w:lang w:val="en-US" w:eastAsia="zh-CN"/>
        </w:rPr>
        <w:t>Naaijkens</w:t>
      </w:r>
      <w:proofErr w:type="spellEnd"/>
      <w:r w:rsidRPr="00E664EF">
        <w:rPr>
          <w:rFonts w:ascii="Book Antiqua" w:eastAsia="等线" w:hAnsi="Book Antiqua" w:cs="Times New Roman"/>
          <w:kern w:val="2"/>
          <w:sz w:val="24"/>
          <w:szCs w:val="24"/>
          <w:lang w:val="en-US" w:eastAsia="zh-CN"/>
        </w:rPr>
        <w:t xml:space="preserve"> B, </w:t>
      </w:r>
      <w:proofErr w:type="spellStart"/>
      <w:r w:rsidRPr="00E664EF">
        <w:rPr>
          <w:rFonts w:ascii="Book Antiqua" w:eastAsia="等线" w:hAnsi="Book Antiqua" w:cs="Times New Roman"/>
          <w:kern w:val="2"/>
          <w:sz w:val="24"/>
          <w:szCs w:val="24"/>
          <w:lang w:val="en-US" w:eastAsia="zh-CN"/>
        </w:rPr>
        <w:t>Perut</w:t>
      </w:r>
      <w:proofErr w:type="spellEnd"/>
      <w:r w:rsidRPr="00E664EF">
        <w:rPr>
          <w:rFonts w:ascii="Book Antiqua" w:eastAsia="等线" w:hAnsi="Book Antiqua" w:cs="Times New Roman"/>
          <w:kern w:val="2"/>
          <w:sz w:val="24"/>
          <w:szCs w:val="24"/>
          <w:lang w:val="en-US" w:eastAsia="zh-CN"/>
        </w:rPr>
        <w:t xml:space="preserve"> F, </w:t>
      </w:r>
      <w:proofErr w:type="spellStart"/>
      <w:r w:rsidRPr="00E664EF">
        <w:rPr>
          <w:rFonts w:ascii="Book Antiqua" w:eastAsia="等线" w:hAnsi="Book Antiqua" w:cs="Times New Roman"/>
          <w:kern w:val="2"/>
          <w:sz w:val="24"/>
          <w:szCs w:val="24"/>
          <w:lang w:val="en-US" w:eastAsia="zh-CN"/>
        </w:rPr>
        <w:t>Niessen</w:t>
      </w:r>
      <w:proofErr w:type="spellEnd"/>
      <w:r w:rsidRPr="00E664EF">
        <w:rPr>
          <w:rFonts w:ascii="Book Antiqua" w:eastAsia="等线" w:hAnsi="Book Antiqua" w:cs="Times New Roman"/>
          <w:kern w:val="2"/>
          <w:sz w:val="24"/>
          <w:szCs w:val="24"/>
          <w:lang w:val="en-US" w:eastAsia="zh-CN"/>
        </w:rPr>
        <w:t xml:space="preserve"> HW, </w:t>
      </w:r>
      <w:proofErr w:type="spellStart"/>
      <w:r w:rsidRPr="00E664EF">
        <w:rPr>
          <w:rFonts w:ascii="Book Antiqua" w:eastAsia="等线" w:hAnsi="Book Antiqua" w:cs="Times New Roman"/>
          <w:kern w:val="2"/>
          <w:sz w:val="24"/>
          <w:szCs w:val="24"/>
          <w:lang w:val="en-US" w:eastAsia="zh-CN"/>
        </w:rPr>
        <w:t>Baldini</w:t>
      </w:r>
      <w:proofErr w:type="spellEnd"/>
      <w:r w:rsidRPr="00E664EF">
        <w:rPr>
          <w:rFonts w:ascii="Book Antiqua" w:eastAsia="等线" w:hAnsi="Book Antiqua" w:cs="Times New Roman"/>
          <w:kern w:val="2"/>
          <w:sz w:val="24"/>
          <w:szCs w:val="24"/>
          <w:lang w:val="en-US" w:eastAsia="zh-CN"/>
        </w:rPr>
        <w:t xml:space="preserve"> N, </w:t>
      </w:r>
      <w:proofErr w:type="spellStart"/>
      <w:r w:rsidRPr="00E664EF">
        <w:rPr>
          <w:rFonts w:ascii="Book Antiqua" w:eastAsia="等线" w:hAnsi="Book Antiqua" w:cs="Times New Roman"/>
          <w:kern w:val="2"/>
          <w:sz w:val="24"/>
          <w:szCs w:val="24"/>
          <w:lang w:val="en-US" w:eastAsia="zh-CN"/>
        </w:rPr>
        <w:t>Pegtel</w:t>
      </w:r>
      <w:proofErr w:type="spellEnd"/>
      <w:r w:rsidRPr="00E664EF">
        <w:rPr>
          <w:rFonts w:ascii="Book Antiqua" w:eastAsia="等线" w:hAnsi="Book Antiqua" w:cs="Times New Roman"/>
          <w:kern w:val="2"/>
          <w:sz w:val="24"/>
          <w:szCs w:val="24"/>
          <w:lang w:val="en-US" w:eastAsia="zh-CN"/>
        </w:rPr>
        <w:t xml:space="preserve"> DM. Human bone marrow- and adipose-mesenchymal stem cells secrete exosomes enriched in distinctive miRNA and tRNA species. </w:t>
      </w:r>
      <w:r w:rsidRPr="00E664EF">
        <w:rPr>
          <w:rFonts w:ascii="Book Antiqua" w:eastAsia="等线" w:hAnsi="Book Antiqua" w:cs="Times New Roman"/>
          <w:i/>
          <w:kern w:val="2"/>
          <w:sz w:val="24"/>
          <w:szCs w:val="24"/>
          <w:lang w:val="en-US" w:eastAsia="zh-CN"/>
        </w:rPr>
        <w:t xml:space="preserve">Stem Cell Res </w:t>
      </w:r>
      <w:proofErr w:type="spellStart"/>
      <w:r w:rsidRPr="00E664EF">
        <w:rPr>
          <w:rFonts w:ascii="Book Antiqua" w:eastAsia="等线" w:hAnsi="Book Antiqua" w:cs="Times New Roman"/>
          <w:i/>
          <w:kern w:val="2"/>
          <w:sz w:val="24"/>
          <w:szCs w:val="24"/>
          <w:lang w:val="en-US" w:eastAsia="zh-CN"/>
        </w:rPr>
        <w:t>Ther</w:t>
      </w:r>
      <w:proofErr w:type="spellEnd"/>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6</w:t>
      </w:r>
      <w:r w:rsidRPr="00E664EF">
        <w:rPr>
          <w:rFonts w:ascii="Book Antiqua" w:eastAsia="等线" w:hAnsi="Book Antiqua" w:cs="Times New Roman"/>
          <w:kern w:val="2"/>
          <w:sz w:val="24"/>
          <w:szCs w:val="24"/>
          <w:lang w:val="en-US" w:eastAsia="zh-CN"/>
        </w:rPr>
        <w:t>: 127 [PMID: 26129847 DOI: 10.1186/s13287-015-0116-z]</w:t>
      </w:r>
    </w:p>
    <w:p w14:paraId="00D9D47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31 </w:t>
      </w:r>
      <w:r w:rsidRPr="00E664EF">
        <w:rPr>
          <w:rFonts w:ascii="Book Antiqua" w:eastAsia="等线" w:hAnsi="Book Antiqua" w:cs="Times New Roman"/>
          <w:b/>
          <w:kern w:val="2"/>
          <w:sz w:val="24"/>
          <w:szCs w:val="24"/>
          <w:lang w:val="en-US" w:eastAsia="zh-CN"/>
        </w:rPr>
        <w:t>Lopez-Verrilli MA</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Picou</w:t>
      </w:r>
      <w:proofErr w:type="spellEnd"/>
      <w:r w:rsidRPr="00E664EF">
        <w:rPr>
          <w:rFonts w:ascii="Book Antiqua" w:eastAsia="等线" w:hAnsi="Book Antiqua" w:cs="Times New Roman"/>
          <w:kern w:val="2"/>
          <w:sz w:val="24"/>
          <w:szCs w:val="24"/>
          <w:lang w:val="en-US" w:eastAsia="zh-CN"/>
        </w:rPr>
        <w:t xml:space="preserve"> F, Court FA. Schwann cell-derived exosomes enhance axonal regeneration in the peripheral nervous system. </w:t>
      </w:r>
      <w:r w:rsidRPr="00E664EF">
        <w:rPr>
          <w:rFonts w:ascii="Book Antiqua" w:eastAsia="等线" w:hAnsi="Book Antiqua" w:cs="Times New Roman"/>
          <w:i/>
          <w:kern w:val="2"/>
          <w:sz w:val="24"/>
          <w:szCs w:val="24"/>
          <w:lang w:val="en-US" w:eastAsia="zh-CN"/>
        </w:rPr>
        <w:t>Glia</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61</w:t>
      </w:r>
      <w:r w:rsidRPr="00E664EF">
        <w:rPr>
          <w:rFonts w:ascii="Book Antiqua" w:eastAsia="等线" w:hAnsi="Book Antiqua" w:cs="Times New Roman"/>
          <w:kern w:val="2"/>
          <w:sz w:val="24"/>
          <w:szCs w:val="24"/>
          <w:lang w:val="en-US" w:eastAsia="zh-CN"/>
        </w:rPr>
        <w:t>: 1795-1806 [PMID: 24038411 DOI: 10.1002/glia.22558]</w:t>
      </w:r>
    </w:p>
    <w:p w14:paraId="3FB7F8B9"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32 </w:t>
      </w:r>
      <w:r w:rsidRPr="00E664EF">
        <w:rPr>
          <w:rFonts w:ascii="Book Antiqua" w:eastAsia="等线" w:hAnsi="Book Antiqua" w:cs="Times New Roman"/>
          <w:b/>
          <w:kern w:val="2"/>
          <w:sz w:val="24"/>
          <w:szCs w:val="24"/>
          <w:lang w:val="en-US" w:eastAsia="zh-CN"/>
        </w:rPr>
        <w:t>Wei JJ</w:t>
      </w:r>
      <w:r w:rsidRPr="00E664EF">
        <w:rPr>
          <w:rFonts w:ascii="Book Antiqua" w:eastAsia="等线" w:hAnsi="Book Antiqua" w:cs="Times New Roman"/>
          <w:kern w:val="2"/>
          <w:sz w:val="24"/>
          <w:szCs w:val="24"/>
          <w:lang w:val="en-US" w:eastAsia="zh-CN"/>
        </w:rPr>
        <w:t xml:space="preserve">, Chen YF, </w:t>
      </w:r>
      <w:proofErr w:type="spellStart"/>
      <w:r w:rsidRPr="00E664EF">
        <w:rPr>
          <w:rFonts w:ascii="Book Antiqua" w:eastAsia="等线" w:hAnsi="Book Antiqua" w:cs="Times New Roman"/>
          <w:kern w:val="2"/>
          <w:sz w:val="24"/>
          <w:szCs w:val="24"/>
          <w:lang w:val="en-US" w:eastAsia="zh-CN"/>
        </w:rPr>
        <w:t>Xue</w:t>
      </w:r>
      <w:proofErr w:type="spellEnd"/>
      <w:r w:rsidRPr="00E664EF">
        <w:rPr>
          <w:rFonts w:ascii="Book Antiqua" w:eastAsia="等线" w:hAnsi="Book Antiqua" w:cs="Times New Roman"/>
          <w:kern w:val="2"/>
          <w:sz w:val="24"/>
          <w:szCs w:val="24"/>
          <w:lang w:val="en-US" w:eastAsia="zh-CN"/>
        </w:rPr>
        <w:t xml:space="preserve"> CL, Ma BT, Shen YM, Guan J, Bao XJ, Wu H, Han Q, Wang RZ, Zhao CH. Protection of Nerve Injury with Exosome Extracted from Mesenchymal Stem Cell. </w:t>
      </w:r>
      <w:proofErr w:type="spellStart"/>
      <w:r w:rsidRPr="00E664EF">
        <w:rPr>
          <w:rFonts w:ascii="Book Antiqua" w:eastAsia="等线" w:hAnsi="Book Antiqua" w:cs="Times New Roman"/>
          <w:i/>
          <w:kern w:val="2"/>
          <w:sz w:val="24"/>
          <w:szCs w:val="24"/>
          <w:lang w:val="en-US" w:eastAsia="zh-CN"/>
        </w:rPr>
        <w:t>Zhongguo</w:t>
      </w:r>
      <w:proofErr w:type="spellEnd"/>
      <w:r w:rsidRPr="00E664EF">
        <w:rPr>
          <w:rFonts w:ascii="Book Antiqua" w:eastAsia="等线" w:hAnsi="Book Antiqua" w:cs="Times New Roman"/>
          <w:i/>
          <w:kern w:val="2"/>
          <w:sz w:val="24"/>
          <w:szCs w:val="24"/>
          <w:lang w:val="en-US" w:eastAsia="zh-CN"/>
        </w:rPr>
        <w:t xml:space="preserve"> Yi </w:t>
      </w:r>
      <w:proofErr w:type="spellStart"/>
      <w:r w:rsidRPr="00E664EF">
        <w:rPr>
          <w:rFonts w:ascii="Book Antiqua" w:eastAsia="等线" w:hAnsi="Book Antiqua" w:cs="Times New Roman"/>
          <w:i/>
          <w:kern w:val="2"/>
          <w:sz w:val="24"/>
          <w:szCs w:val="24"/>
          <w:lang w:val="en-US" w:eastAsia="zh-CN"/>
        </w:rPr>
        <w:t>Xue</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Ke</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Xue</w:t>
      </w:r>
      <w:proofErr w:type="spellEnd"/>
      <w:r w:rsidRPr="00E664EF">
        <w:rPr>
          <w:rFonts w:ascii="Book Antiqua" w:eastAsia="等线" w:hAnsi="Book Antiqua" w:cs="Times New Roman"/>
          <w:i/>
          <w:kern w:val="2"/>
          <w:sz w:val="24"/>
          <w:szCs w:val="24"/>
          <w:lang w:val="en-US" w:eastAsia="zh-CN"/>
        </w:rPr>
        <w:t xml:space="preserve"> Yuan </w:t>
      </w:r>
      <w:proofErr w:type="spellStart"/>
      <w:r w:rsidRPr="00E664EF">
        <w:rPr>
          <w:rFonts w:ascii="Book Antiqua" w:eastAsia="等线" w:hAnsi="Book Antiqua" w:cs="Times New Roman"/>
          <w:i/>
          <w:kern w:val="2"/>
          <w:sz w:val="24"/>
          <w:szCs w:val="24"/>
          <w:lang w:val="en-US" w:eastAsia="zh-CN"/>
        </w:rPr>
        <w:t>Xue</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Bao</w:t>
      </w:r>
      <w:proofErr w:type="spellEnd"/>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38</w:t>
      </w:r>
      <w:r w:rsidRPr="00E664EF">
        <w:rPr>
          <w:rFonts w:ascii="Book Antiqua" w:eastAsia="等线" w:hAnsi="Book Antiqua" w:cs="Times New Roman"/>
          <w:kern w:val="2"/>
          <w:sz w:val="24"/>
          <w:szCs w:val="24"/>
          <w:lang w:val="en-US" w:eastAsia="zh-CN"/>
        </w:rPr>
        <w:t>: 33-36 [PMID: 26956853 DOI: 10.3881/j.issn.1000-503X.2016.01.006]</w:t>
      </w:r>
    </w:p>
    <w:p w14:paraId="0FCDACD9"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33 </w:t>
      </w:r>
      <w:r w:rsidRPr="00E664EF">
        <w:rPr>
          <w:rFonts w:ascii="Book Antiqua" w:eastAsia="等线" w:hAnsi="Book Antiqua" w:cs="Times New Roman"/>
          <w:b/>
          <w:kern w:val="2"/>
          <w:sz w:val="24"/>
          <w:szCs w:val="24"/>
          <w:lang w:val="en-US" w:eastAsia="zh-CN"/>
        </w:rPr>
        <w:t>Fong CY</w:t>
      </w:r>
      <w:r w:rsidRPr="00E664EF">
        <w:rPr>
          <w:rFonts w:ascii="Book Antiqua" w:eastAsia="等线" w:hAnsi="Book Antiqua" w:cs="Times New Roman"/>
          <w:kern w:val="2"/>
          <w:sz w:val="24"/>
          <w:szCs w:val="24"/>
          <w:lang w:val="en-US" w:eastAsia="zh-CN"/>
        </w:rPr>
        <w:t xml:space="preserve">, Tam K, </w:t>
      </w:r>
      <w:proofErr w:type="spellStart"/>
      <w:r w:rsidRPr="00E664EF">
        <w:rPr>
          <w:rFonts w:ascii="Book Antiqua" w:eastAsia="等线" w:hAnsi="Book Antiqua" w:cs="Times New Roman"/>
          <w:kern w:val="2"/>
          <w:sz w:val="24"/>
          <w:szCs w:val="24"/>
          <w:lang w:val="en-US" w:eastAsia="zh-CN"/>
        </w:rPr>
        <w:t>Cheyyatraivendran</w:t>
      </w:r>
      <w:proofErr w:type="spellEnd"/>
      <w:r w:rsidRPr="00E664EF">
        <w:rPr>
          <w:rFonts w:ascii="Book Antiqua" w:eastAsia="等线" w:hAnsi="Book Antiqua" w:cs="Times New Roman"/>
          <w:kern w:val="2"/>
          <w:sz w:val="24"/>
          <w:szCs w:val="24"/>
          <w:lang w:val="en-US" w:eastAsia="zh-CN"/>
        </w:rPr>
        <w:t xml:space="preserve"> S, </w:t>
      </w:r>
      <w:proofErr w:type="spellStart"/>
      <w:r w:rsidRPr="00E664EF">
        <w:rPr>
          <w:rFonts w:ascii="Book Antiqua" w:eastAsia="等线" w:hAnsi="Book Antiqua" w:cs="Times New Roman"/>
          <w:kern w:val="2"/>
          <w:sz w:val="24"/>
          <w:szCs w:val="24"/>
          <w:lang w:val="en-US" w:eastAsia="zh-CN"/>
        </w:rPr>
        <w:t>Gan</w:t>
      </w:r>
      <w:proofErr w:type="spellEnd"/>
      <w:r w:rsidRPr="00E664EF">
        <w:rPr>
          <w:rFonts w:ascii="Book Antiqua" w:eastAsia="等线" w:hAnsi="Book Antiqua" w:cs="Times New Roman"/>
          <w:kern w:val="2"/>
          <w:sz w:val="24"/>
          <w:szCs w:val="24"/>
          <w:lang w:val="en-US" w:eastAsia="zh-CN"/>
        </w:rPr>
        <w:t xml:space="preserve"> SU, </w:t>
      </w:r>
      <w:proofErr w:type="spellStart"/>
      <w:r w:rsidRPr="00E664EF">
        <w:rPr>
          <w:rFonts w:ascii="Book Antiqua" w:eastAsia="等线" w:hAnsi="Book Antiqua" w:cs="Times New Roman"/>
          <w:kern w:val="2"/>
          <w:sz w:val="24"/>
          <w:szCs w:val="24"/>
          <w:lang w:val="en-US" w:eastAsia="zh-CN"/>
        </w:rPr>
        <w:t>Gauthaman</w:t>
      </w:r>
      <w:proofErr w:type="spellEnd"/>
      <w:r w:rsidRPr="00E664EF">
        <w:rPr>
          <w:rFonts w:ascii="Book Antiqua" w:eastAsia="等线" w:hAnsi="Book Antiqua" w:cs="Times New Roman"/>
          <w:kern w:val="2"/>
          <w:sz w:val="24"/>
          <w:szCs w:val="24"/>
          <w:lang w:val="en-US" w:eastAsia="zh-CN"/>
        </w:rPr>
        <w:t xml:space="preserve"> K, </w:t>
      </w:r>
      <w:proofErr w:type="spellStart"/>
      <w:r w:rsidRPr="00E664EF">
        <w:rPr>
          <w:rFonts w:ascii="Book Antiqua" w:eastAsia="等线" w:hAnsi="Book Antiqua" w:cs="Times New Roman"/>
          <w:kern w:val="2"/>
          <w:sz w:val="24"/>
          <w:szCs w:val="24"/>
          <w:lang w:val="en-US" w:eastAsia="zh-CN"/>
        </w:rPr>
        <w:t>Armugam</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Jeyaseelan</w:t>
      </w:r>
      <w:proofErr w:type="spellEnd"/>
      <w:r w:rsidRPr="00E664EF">
        <w:rPr>
          <w:rFonts w:ascii="Book Antiqua" w:eastAsia="等线" w:hAnsi="Book Antiqua" w:cs="Times New Roman"/>
          <w:kern w:val="2"/>
          <w:sz w:val="24"/>
          <w:szCs w:val="24"/>
          <w:lang w:val="en-US" w:eastAsia="zh-CN"/>
        </w:rPr>
        <w:t xml:space="preserve"> K, </w:t>
      </w:r>
      <w:proofErr w:type="spellStart"/>
      <w:r w:rsidRPr="00E664EF">
        <w:rPr>
          <w:rFonts w:ascii="Book Antiqua" w:eastAsia="等线" w:hAnsi="Book Antiqua" w:cs="Times New Roman"/>
          <w:kern w:val="2"/>
          <w:sz w:val="24"/>
          <w:szCs w:val="24"/>
          <w:lang w:val="en-US" w:eastAsia="zh-CN"/>
        </w:rPr>
        <w:t>Choolani</w:t>
      </w:r>
      <w:proofErr w:type="spellEnd"/>
      <w:r w:rsidRPr="00E664EF">
        <w:rPr>
          <w:rFonts w:ascii="Book Antiqua" w:eastAsia="等线" w:hAnsi="Book Antiqua" w:cs="Times New Roman"/>
          <w:kern w:val="2"/>
          <w:sz w:val="24"/>
          <w:szCs w:val="24"/>
          <w:lang w:val="en-US" w:eastAsia="zh-CN"/>
        </w:rPr>
        <w:t xml:space="preserve"> M, Biswas A, </w:t>
      </w:r>
      <w:proofErr w:type="spellStart"/>
      <w:r w:rsidRPr="00E664EF">
        <w:rPr>
          <w:rFonts w:ascii="Book Antiqua" w:eastAsia="等线" w:hAnsi="Book Antiqua" w:cs="Times New Roman"/>
          <w:kern w:val="2"/>
          <w:sz w:val="24"/>
          <w:szCs w:val="24"/>
          <w:lang w:val="en-US" w:eastAsia="zh-CN"/>
        </w:rPr>
        <w:t>Bongso</w:t>
      </w:r>
      <w:proofErr w:type="spellEnd"/>
      <w:r w:rsidRPr="00E664EF">
        <w:rPr>
          <w:rFonts w:ascii="Book Antiqua" w:eastAsia="等线" w:hAnsi="Book Antiqua" w:cs="Times New Roman"/>
          <w:kern w:val="2"/>
          <w:sz w:val="24"/>
          <w:szCs w:val="24"/>
          <w:lang w:val="en-US" w:eastAsia="zh-CN"/>
        </w:rPr>
        <w:t xml:space="preserve"> A. Human Wharton's jelly stem cells and its conditioned medium enhance healing of excisional and diabetic wounds. </w:t>
      </w:r>
      <w:r w:rsidRPr="00E664EF">
        <w:rPr>
          <w:rFonts w:ascii="Book Antiqua" w:eastAsia="等线" w:hAnsi="Book Antiqua" w:cs="Times New Roman"/>
          <w:i/>
          <w:kern w:val="2"/>
          <w:sz w:val="24"/>
          <w:szCs w:val="24"/>
          <w:lang w:val="en-US" w:eastAsia="zh-CN"/>
        </w:rPr>
        <w:t xml:space="preserve">J Cell </w:t>
      </w:r>
      <w:proofErr w:type="spellStart"/>
      <w:r w:rsidRPr="00E664EF">
        <w:rPr>
          <w:rFonts w:ascii="Book Antiqua" w:eastAsia="等线" w:hAnsi="Book Antiqua" w:cs="Times New Roman"/>
          <w:i/>
          <w:kern w:val="2"/>
          <w:sz w:val="24"/>
          <w:szCs w:val="24"/>
          <w:lang w:val="en-US" w:eastAsia="zh-CN"/>
        </w:rPr>
        <w:t>Biochem</w:t>
      </w:r>
      <w:proofErr w:type="spellEnd"/>
      <w:r w:rsidRPr="00E664EF">
        <w:rPr>
          <w:rFonts w:ascii="Book Antiqua" w:eastAsia="等线" w:hAnsi="Book Antiqua" w:cs="Times New Roman"/>
          <w:kern w:val="2"/>
          <w:sz w:val="24"/>
          <w:szCs w:val="24"/>
          <w:lang w:val="en-US" w:eastAsia="zh-CN"/>
        </w:rPr>
        <w:t xml:space="preserve"> 2014; </w:t>
      </w:r>
      <w:r w:rsidRPr="00E664EF">
        <w:rPr>
          <w:rFonts w:ascii="Book Antiqua" w:eastAsia="等线" w:hAnsi="Book Antiqua" w:cs="Times New Roman"/>
          <w:b/>
          <w:kern w:val="2"/>
          <w:sz w:val="24"/>
          <w:szCs w:val="24"/>
          <w:lang w:val="en-US" w:eastAsia="zh-CN"/>
        </w:rPr>
        <w:t>115</w:t>
      </w:r>
      <w:r w:rsidRPr="00E664EF">
        <w:rPr>
          <w:rFonts w:ascii="Book Antiqua" w:eastAsia="等线" w:hAnsi="Book Antiqua" w:cs="Times New Roman"/>
          <w:kern w:val="2"/>
          <w:sz w:val="24"/>
          <w:szCs w:val="24"/>
          <w:lang w:val="en-US" w:eastAsia="zh-CN"/>
        </w:rPr>
        <w:t>: 290-302 [PMID: 24038311 DOI: 10.1002/jcb.24661]</w:t>
      </w:r>
    </w:p>
    <w:p w14:paraId="606CC564"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34 </w:t>
      </w:r>
      <w:r w:rsidRPr="00E664EF">
        <w:rPr>
          <w:rFonts w:ascii="Book Antiqua" w:eastAsia="等线" w:hAnsi="Book Antiqua" w:cs="Times New Roman"/>
          <w:b/>
          <w:kern w:val="2"/>
          <w:sz w:val="24"/>
          <w:szCs w:val="24"/>
          <w:lang w:val="en-US" w:eastAsia="zh-CN"/>
        </w:rPr>
        <w:t>Kim JH</w:t>
      </w:r>
      <w:r w:rsidRPr="00E664EF">
        <w:rPr>
          <w:rFonts w:ascii="Book Antiqua" w:eastAsia="等线" w:hAnsi="Book Antiqua" w:cs="Times New Roman"/>
          <w:kern w:val="2"/>
          <w:sz w:val="24"/>
          <w:szCs w:val="24"/>
          <w:lang w:val="en-US" w:eastAsia="zh-CN"/>
        </w:rPr>
        <w:t xml:space="preserve">, Jo CH, Kim HR, Hwang YI. </w:t>
      </w:r>
      <w:proofErr w:type="gramStart"/>
      <w:r w:rsidRPr="00E664EF">
        <w:rPr>
          <w:rFonts w:ascii="Book Antiqua" w:eastAsia="等线" w:hAnsi="Book Antiqua" w:cs="Times New Roman"/>
          <w:kern w:val="2"/>
          <w:sz w:val="24"/>
          <w:szCs w:val="24"/>
          <w:lang w:val="en-US" w:eastAsia="zh-CN"/>
        </w:rPr>
        <w:t>Comparison of Immunological Characteristics of Mesenchymal Stem Cells from the Periodontal Ligament, Umbilical Cord, and Adipose Tissue.</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Stem Cells Int</w:t>
      </w:r>
      <w:r w:rsidRPr="00E664EF">
        <w:rPr>
          <w:rFonts w:ascii="Book Antiqua" w:eastAsia="等线" w:hAnsi="Book Antiqua" w:cs="Times New Roman"/>
          <w:kern w:val="2"/>
          <w:sz w:val="24"/>
          <w:szCs w:val="24"/>
          <w:lang w:val="en-US" w:eastAsia="zh-CN"/>
        </w:rPr>
        <w:t xml:space="preserve"> 2018; </w:t>
      </w:r>
      <w:r w:rsidRPr="00E664EF">
        <w:rPr>
          <w:rFonts w:ascii="Book Antiqua" w:eastAsia="等线" w:hAnsi="Book Antiqua" w:cs="Times New Roman"/>
          <w:b/>
          <w:kern w:val="2"/>
          <w:sz w:val="24"/>
          <w:szCs w:val="24"/>
          <w:lang w:val="en-US" w:eastAsia="zh-CN"/>
        </w:rPr>
        <w:t>2018</w:t>
      </w:r>
      <w:r w:rsidRPr="00E664EF">
        <w:rPr>
          <w:rFonts w:ascii="Book Antiqua" w:eastAsia="等线" w:hAnsi="Book Antiqua" w:cs="Times New Roman"/>
          <w:kern w:val="2"/>
          <w:sz w:val="24"/>
          <w:szCs w:val="24"/>
          <w:lang w:val="en-US" w:eastAsia="zh-CN"/>
        </w:rPr>
        <w:t>: 8429042 [PMID: 29760736 DOI: 10.1155/2018/8429042]</w:t>
      </w:r>
    </w:p>
    <w:p w14:paraId="47DD6EE2"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35 </w:t>
      </w:r>
      <w:proofErr w:type="spellStart"/>
      <w:r w:rsidRPr="00E664EF">
        <w:rPr>
          <w:rFonts w:ascii="Book Antiqua" w:eastAsia="等线" w:hAnsi="Book Antiqua" w:cs="Times New Roman"/>
          <w:b/>
          <w:kern w:val="2"/>
          <w:sz w:val="24"/>
          <w:szCs w:val="24"/>
          <w:lang w:val="en-US" w:eastAsia="zh-CN"/>
        </w:rPr>
        <w:t>Matsuse</w:t>
      </w:r>
      <w:proofErr w:type="spellEnd"/>
      <w:r w:rsidRPr="00E664EF">
        <w:rPr>
          <w:rFonts w:ascii="Book Antiqua" w:eastAsia="等线" w:hAnsi="Book Antiqua" w:cs="Times New Roman"/>
          <w:b/>
          <w:kern w:val="2"/>
          <w:sz w:val="24"/>
          <w:szCs w:val="24"/>
          <w:lang w:val="en-US" w:eastAsia="zh-CN"/>
        </w:rPr>
        <w:t xml:space="preserve"> D</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Kitada</w:t>
      </w:r>
      <w:proofErr w:type="spellEnd"/>
      <w:r w:rsidRPr="00E664EF">
        <w:rPr>
          <w:rFonts w:ascii="Book Antiqua" w:eastAsia="等线" w:hAnsi="Book Antiqua" w:cs="Times New Roman"/>
          <w:kern w:val="2"/>
          <w:sz w:val="24"/>
          <w:szCs w:val="24"/>
          <w:lang w:val="en-US" w:eastAsia="zh-CN"/>
        </w:rPr>
        <w:t xml:space="preserve"> M, </w:t>
      </w:r>
      <w:proofErr w:type="spellStart"/>
      <w:r w:rsidRPr="00E664EF">
        <w:rPr>
          <w:rFonts w:ascii="Book Antiqua" w:eastAsia="等线" w:hAnsi="Book Antiqua" w:cs="Times New Roman"/>
          <w:kern w:val="2"/>
          <w:sz w:val="24"/>
          <w:szCs w:val="24"/>
          <w:lang w:val="en-US" w:eastAsia="zh-CN"/>
        </w:rPr>
        <w:t>Kohama</w:t>
      </w:r>
      <w:proofErr w:type="spellEnd"/>
      <w:r w:rsidRPr="00E664EF">
        <w:rPr>
          <w:rFonts w:ascii="Book Antiqua" w:eastAsia="等线" w:hAnsi="Book Antiqua" w:cs="Times New Roman"/>
          <w:kern w:val="2"/>
          <w:sz w:val="24"/>
          <w:szCs w:val="24"/>
          <w:lang w:val="en-US" w:eastAsia="zh-CN"/>
        </w:rPr>
        <w:t xml:space="preserve"> M, Nishikawa K, </w:t>
      </w:r>
      <w:proofErr w:type="spellStart"/>
      <w:r w:rsidRPr="00E664EF">
        <w:rPr>
          <w:rFonts w:ascii="Book Antiqua" w:eastAsia="等线" w:hAnsi="Book Antiqua" w:cs="Times New Roman"/>
          <w:kern w:val="2"/>
          <w:sz w:val="24"/>
          <w:szCs w:val="24"/>
          <w:lang w:val="en-US" w:eastAsia="zh-CN"/>
        </w:rPr>
        <w:t>Makinoshima</w:t>
      </w:r>
      <w:proofErr w:type="spellEnd"/>
      <w:r w:rsidRPr="00E664EF">
        <w:rPr>
          <w:rFonts w:ascii="Book Antiqua" w:eastAsia="等线" w:hAnsi="Book Antiqua" w:cs="Times New Roman"/>
          <w:kern w:val="2"/>
          <w:sz w:val="24"/>
          <w:szCs w:val="24"/>
          <w:lang w:val="en-US" w:eastAsia="zh-CN"/>
        </w:rPr>
        <w:t xml:space="preserve"> H, </w:t>
      </w:r>
      <w:proofErr w:type="spellStart"/>
      <w:r w:rsidRPr="00E664EF">
        <w:rPr>
          <w:rFonts w:ascii="Book Antiqua" w:eastAsia="等线" w:hAnsi="Book Antiqua" w:cs="Times New Roman"/>
          <w:kern w:val="2"/>
          <w:sz w:val="24"/>
          <w:szCs w:val="24"/>
          <w:lang w:val="en-US" w:eastAsia="zh-CN"/>
        </w:rPr>
        <w:t>Wakao</w:t>
      </w:r>
      <w:proofErr w:type="spellEnd"/>
      <w:r w:rsidRPr="00E664EF">
        <w:rPr>
          <w:rFonts w:ascii="Book Antiqua" w:eastAsia="等线" w:hAnsi="Book Antiqua" w:cs="Times New Roman"/>
          <w:kern w:val="2"/>
          <w:sz w:val="24"/>
          <w:szCs w:val="24"/>
          <w:lang w:val="en-US" w:eastAsia="zh-CN"/>
        </w:rPr>
        <w:t xml:space="preserve"> S, </w:t>
      </w:r>
      <w:proofErr w:type="spellStart"/>
      <w:r w:rsidRPr="00E664EF">
        <w:rPr>
          <w:rFonts w:ascii="Book Antiqua" w:eastAsia="等线" w:hAnsi="Book Antiqua" w:cs="Times New Roman"/>
          <w:kern w:val="2"/>
          <w:sz w:val="24"/>
          <w:szCs w:val="24"/>
          <w:lang w:val="en-US" w:eastAsia="zh-CN"/>
        </w:rPr>
        <w:t>Fujiyoshi</w:t>
      </w:r>
      <w:proofErr w:type="spellEnd"/>
      <w:r w:rsidRPr="00E664EF">
        <w:rPr>
          <w:rFonts w:ascii="Book Antiqua" w:eastAsia="等线" w:hAnsi="Book Antiqua" w:cs="Times New Roman"/>
          <w:kern w:val="2"/>
          <w:sz w:val="24"/>
          <w:szCs w:val="24"/>
          <w:lang w:val="en-US" w:eastAsia="zh-CN"/>
        </w:rPr>
        <w:t xml:space="preserve"> Y, Heike T, </w:t>
      </w:r>
      <w:proofErr w:type="spellStart"/>
      <w:r w:rsidRPr="00E664EF">
        <w:rPr>
          <w:rFonts w:ascii="Book Antiqua" w:eastAsia="等线" w:hAnsi="Book Antiqua" w:cs="Times New Roman"/>
          <w:kern w:val="2"/>
          <w:sz w:val="24"/>
          <w:szCs w:val="24"/>
          <w:lang w:val="en-US" w:eastAsia="zh-CN"/>
        </w:rPr>
        <w:t>Nakahata</w:t>
      </w:r>
      <w:proofErr w:type="spellEnd"/>
      <w:r w:rsidRPr="00E664EF">
        <w:rPr>
          <w:rFonts w:ascii="Book Antiqua" w:eastAsia="等线" w:hAnsi="Book Antiqua" w:cs="Times New Roman"/>
          <w:kern w:val="2"/>
          <w:sz w:val="24"/>
          <w:szCs w:val="24"/>
          <w:lang w:val="en-US" w:eastAsia="zh-CN"/>
        </w:rPr>
        <w:t xml:space="preserve"> T, </w:t>
      </w:r>
      <w:proofErr w:type="spellStart"/>
      <w:r w:rsidRPr="00E664EF">
        <w:rPr>
          <w:rFonts w:ascii="Book Antiqua" w:eastAsia="等线" w:hAnsi="Book Antiqua" w:cs="Times New Roman"/>
          <w:kern w:val="2"/>
          <w:sz w:val="24"/>
          <w:szCs w:val="24"/>
          <w:lang w:val="en-US" w:eastAsia="zh-CN"/>
        </w:rPr>
        <w:t>Akutsu</w:t>
      </w:r>
      <w:proofErr w:type="spellEnd"/>
      <w:r w:rsidRPr="00E664EF">
        <w:rPr>
          <w:rFonts w:ascii="Book Antiqua" w:eastAsia="等线" w:hAnsi="Book Antiqua" w:cs="Times New Roman"/>
          <w:kern w:val="2"/>
          <w:sz w:val="24"/>
          <w:szCs w:val="24"/>
          <w:lang w:val="en-US" w:eastAsia="zh-CN"/>
        </w:rPr>
        <w:t xml:space="preserve"> H, </w:t>
      </w:r>
      <w:proofErr w:type="spellStart"/>
      <w:r w:rsidRPr="00E664EF">
        <w:rPr>
          <w:rFonts w:ascii="Book Antiqua" w:eastAsia="等线" w:hAnsi="Book Antiqua" w:cs="Times New Roman"/>
          <w:kern w:val="2"/>
          <w:sz w:val="24"/>
          <w:szCs w:val="24"/>
          <w:lang w:val="en-US" w:eastAsia="zh-CN"/>
        </w:rPr>
        <w:t>Umezawa</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Harigae</w:t>
      </w:r>
      <w:proofErr w:type="spellEnd"/>
      <w:r w:rsidRPr="00E664EF">
        <w:rPr>
          <w:rFonts w:ascii="Book Antiqua" w:eastAsia="等线" w:hAnsi="Book Antiqua" w:cs="Times New Roman"/>
          <w:kern w:val="2"/>
          <w:sz w:val="24"/>
          <w:szCs w:val="24"/>
          <w:lang w:val="en-US" w:eastAsia="zh-CN"/>
        </w:rPr>
        <w:t xml:space="preserve"> H, Kira J, </w:t>
      </w:r>
      <w:proofErr w:type="spellStart"/>
      <w:r w:rsidRPr="00E664EF">
        <w:rPr>
          <w:rFonts w:ascii="Book Antiqua" w:eastAsia="等线" w:hAnsi="Book Antiqua" w:cs="Times New Roman"/>
          <w:kern w:val="2"/>
          <w:sz w:val="24"/>
          <w:szCs w:val="24"/>
          <w:lang w:val="en-US" w:eastAsia="zh-CN"/>
        </w:rPr>
        <w:t>Dezawa</w:t>
      </w:r>
      <w:proofErr w:type="spellEnd"/>
      <w:r w:rsidRPr="00E664EF">
        <w:rPr>
          <w:rFonts w:ascii="Book Antiqua" w:eastAsia="等线" w:hAnsi="Book Antiqua" w:cs="Times New Roman"/>
          <w:kern w:val="2"/>
          <w:sz w:val="24"/>
          <w:szCs w:val="24"/>
          <w:lang w:val="en-US" w:eastAsia="zh-CN"/>
        </w:rPr>
        <w:t xml:space="preserve"> M. Human umbilical cord-derived mesenchymal stromal cells differentiate into functional Schwann cells that sustain peripheral nerve regeneration. </w:t>
      </w:r>
      <w:r w:rsidRPr="00E664EF">
        <w:rPr>
          <w:rFonts w:ascii="Book Antiqua" w:eastAsia="等线" w:hAnsi="Book Antiqua" w:cs="Times New Roman"/>
          <w:i/>
          <w:kern w:val="2"/>
          <w:sz w:val="24"/>
          <w:szCs w:val="24"/>
          <w:lang w:val="en-US" w:eastAsia="zh-CN"/>
        </w:rPr>
        <w:t xml:space="preserve">J </w:t>
      </w:r>
      <w:proofErr w:type="spellStart"/>
      <w:r w:rsidRPr="00E664EF">
        <w:rPr>
          <w:rFonts w:ascii="Book Antiqua" w:eastAsia="等线" w:hAnsi="Book Antiqua" w:cs="Times New Roman"/>
          <w:i/>
          <w:kern w:val="2"/>
          <w:sz w:val="24"/>
          <w:szCs w:val="24"/>
          <w:lang w:val="en-US" w:eastAsia="zh-CN"/>
        </w:rPr>
        <w:t>Neuropathol</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Exp</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Neurol</w:t>
      </w:r>
      <w:proofErr w:type="spellEnd"/>
      <w:r w:rsidRPr="00E664EF">
        <w:rPr>
          <w:rFonts w:ascii="Book Antiqua" w:eastAsia="等线" w:hAnsi="Book Antiqua" w:cs="Times New Roman"/>
          <w:kern w:val="2"/>
          <w:sz w:val="24"/>
          <w:szCs w:val="24"/>
          <w:lang w:val="en-US" w:eastAsia="zh-CN"/>
        </w:rPr>
        <w:t xml:space="preserve"> 2010; </w:t>
      </w:r>
      <w:r w:rsidRPr="00E664EF">
        <w:rPr>
          <w:rFonts w:ascii="Book Antiqua" w:eastAsia="等线" w:hAnsi="Book Antiqua" w:cs="Times New Roman"/>
          <w:b/>
          <w:kern w:val="2"/>
          <w:sz w:val="24"/>
          <w:szCs w:val="24"/>
          <w:lang w:val="en-US" w:eastAsia="zh-CN"/>
        </w:rPr>
        <w:t>69</w:t>
      </w:r>
      <w:r w:rsidRPr="00E664EF">
        <w:rPr>
          <w:rFonts w:ascii="Book Antiqua" w:eastAsia="等线" w:hAnsi="Book Antiqua" w:cs="Times New Roman"/>
          <w:kern w:val="2"/>
          <w:sz w:val="24"/>
          <w:szCs w:val="24"/>
          <w:lang w:val="en-US" w:eastAsia="zh-CN"/>
        </w:rPr>
        <w:t>: 973-985 [PMID: 20720501 DOI: 10.1097/NEN.0b013e3181eff6dc]</w:t>
      </w:r>
    </w:p>
    <w:p w14:paraId="14F3C0F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36 </w:t>
      </w:r>
      <w:proofErr w:type="spellStart"/>
      <w:r w:rsidRPr="00E664EF">
        <w:rPr>
          <w:rFonts w:ascii="Book Antiqua" w:eastAsia="等线" w:hAnsi="Book Antiqua" w:cs="Times New Roman"/>
          <w:b/>
          <w:kern w:val="2"/>
          <w:sz w:val="24"/>
          <w:szCs w:val="24"/>
          <w:lang w:val="en-US" w:eastAsia="zh-CN"/>
        </w:rPr>
        <w:t>Wakao</w:t>
      </w:r>
      <w:proofErr w:type="spellEnd"/>
      <w:r w:rsidRPr="00E664EF">
        <w:rPr>
          <w:rFonts w:ascii="Book Antiqua" w:eastAsia="等线" w:hAnsi="Book Antiqua" w:cs="Times New Roman"/>
          <w:b/>
          <w:kern w:val="2"/>
          <w:sz w:val="24"/>
          <w:szCs w:val="24"/>
          <w:lang w:val="en-US" w:eastAsia="zh-CN"/>
        </w:rPr>
        <w:t xml:space="preserve"> S</w:t>
      </w:r>
      <w:r w:rsidRPr="00E664EF">
        <w:rPr>
          <w:rFonts w:ascii="Book Antiqua" w:eastAsia="等线" w:hAnsi="Book Antiqua" w:cs="Times New Roman"/>
          <w:kern w:val="2"/>
          <w:sz w:val="24"/>
          <w:szCs w:val="24"/>
          <w:lang w:val="en-US" w:eastAsia="zh-CN"/>
        </w:rPr>
        <w:t xml:space="preserve">, Hayashi T, </w:t>
      </w:r>
      <w:proofErr w:type="spellStart"/>
      <w:r w:rsidRPr="00E664EF">
        <w:rPr>
          <w:rFonts w:ascii="Book Antiqua" w:eastAsia="等线" w:hAnsi="Book Antiqua" w:cs="Times New Roman"/>
          <w:kern w:val="2"/>
          <w:sz w:val="24"/>
          <w:szCs w:val="24"/>
          <w:lang w:val="en-US" w:eastAsia="zh-CN"/>
        </w:rPr>
        <w:t>Kitada</w:t>
      </w:r>
      <w:proofErr w:type="spellEnd"/>
      <w:r w:rsidRPr="00E664EF">
        <w:rPr>
          <w:rFonts w:ascii="Book Antiqua" w:eastAsia="等线" w:hAnsi="Book Antiqua" w:cs="Times New Roman"/>
          <w:kern w:val="2"/>
          <w:sz w:val="24"/>
          <w:szCs w:val="24"/>
          <w:lang w:val="en-US" w:eastAsia="zh-CN"/>
        </w:rPr>
        <w:t xml:space="preserve"> M, </w:t>
      </w:r>
      <w:proofErr w:type="spellStart"/>
      <w:r w:rsidRPr="00E664EF">
        <w:rPr>
          <w:rFonts w:ascii="Book Antiqua" w:eastAsia="等线" w:hAnsi="Book Antiqua" w:cs="Times New Roman"/>
          <w:kern w:val="2"/>
          <w:sz w:val="24"/>
          <w:szCs w:val="24"/>
          <w:lang w:val="en-US" w:eastAsia="zh-CN"/>
        </w:rPr>
        <w:t>Kohama</w:t>
      </w:r>
      <w:proofErr w:type="spellEnd"/>
      <w:r w:rsidRPr="00E664EF">
        <w:rPr>
          <w:rFonts w:ascii="Book Antiqua" w:eastAsia="等线" w:hAnsi="Book Antiqua" w:cs="Times New Roman"/>
          <w:kern w:val="2"/>
          <w:sz w:val="24"/>
          <w:szCs w:val="24"/>
          <w:lang w:val="en-US" w:eastAsia="zh-CN"/>
        </w:rPr>
        <w:t xml:space="preserve"> M, Matsue D, </w:t>
      </w:r>
      <w:proofErr w:type="spellStart"/>
      <w:r w:rsidRPr="00E664EF">
        <w:rPr>
          <w:rFonts w:ascii="Book Antiqua" w:eastAsia="等线" w:hAnsi="Book Antiqua" w:cs="Times New Roman"/>
          <w:kern w:val="2"/>
          <w:sz w:val="24"/>
          <w:szCs w:val="24"/>
          <w:lang w:val="en-US" w:eastAsia="zh-CN"/>
        </w:rPr>
        <w:t>Teramoto</w:t>
      </w:r>
      <w:proofErr w:type="spellEnd"/>
      <w:r w:rsidRPr="00E664EF">
        <w:rPr>
          <w:rFonts w:ascii="Book Antiqua" w:eastAsia="等线" w:hAnsi="Book Antiqua" w:cs="Times New Roman"/>
          <w:kern w:val="2"/>
          <w:sz w:val="24"/>
          <w:szCs w:val="24"/>
          <w:lang w:val="en-US" w:eastAsia="zh-CN"/>
        </w:rPr>
        <w:t xml:space="preserve"> N, </w:t>
      </w:r>
      <w:proofErr w:type="spellStart"/>
      <w:r w:rsidRPr="00E664EF">
        <w:rPr>
          <w:rFonts w:ascii="Book Antiqua" w:eastAsia="等线" w:hAnsi="Book Antiqua" w:cs="Times New Roman"/>
          <w:kern w:val="2"/>
          <w:sz w:val="24"/>
          <w:szCs w:val="24"/>
          <w:lang w:val="en-US" w:eastAsia="zh-CN"/>
        </w:rPr>
        <w:t>Ose</w:t>
      </w:r>
      <w:proofErr w:type="spellEnd"/>
      <w:r w:rsidRPr="00E664EF">
        <w:rPr>
          <w:rFonts w:ascii="Book Antiqua" w:eastAsia="等线" w:hAnsi="Book Antiqua" w:cs="Times New Roman"/>
          <w:kern w:val="2"/>
          <w:sz w:val="24"/>
          <w:szCs w:val="24"/>
          <w:lang w:val="en-US" w:eastAsia="zh-CN"/>
        </w:rPr>
        <w:t xml:space="preserve"> T, </w:t>
      </w:r>
      <w:proofErr w:type="spellStart"/>
      <w:r w:rsidRPr="00E664EF">
        <w:rPr>
          <w:rFonts w:ascii="Book Antiqua" w:eastAsia="等线" w:hAnsi="Book Antiqua" w:cs="Times New Roman"/>
          <w:kern w:val="2"/>
          <w:sz w:val="24"/>
          <w:szCs w:val="24"/>
          <w:lang w:val="en-US" w:eastAsia="zh-CN"/>
        </w:rPr>
        <w:t>Itokazu</w:t>
      </w:r>
      <w:proofErr w:type="spellEnd"/>
      <w:r w:rsidRPr="00E664EF">
        <w:rPr>
          <w:rFonts w:ascii="Book Antiqua" w:eastAsia="等线" w:hAnsi="Book Antiqua" w:cs="Times New Roman"/>
          <w:kern w:val="2"/>
          <w:sz w:val="24"/>
          <w:szCs w:val="24"/>
          <w:lang w:val="en-US" w:eastAsia="zh-CN"/>
        </w:rPr>
        <w:t xml:space="preserve"> Y, </w:t>
      </w:r>
      <w:proofErr w:type="spellStart"/>
      <w:r w:rsidRPr="00E664EF">
        <w:rPr>
          <w:rFonts w:ascii="Book Antiqua" w:eastAsia="等线" w:hAnsi="Book Antiqua" w:cs="Times New Roman"/>
          <w:kern w:val="2"/>
          <w:sz w:val="24"/>
          <w:szCs w:val="24"/>
          <w:lang w:val="en-US" w:eastAsia="zh-CN"/>
        </w:rPr>
        <w:t>Koshino</w:t>
      </w:r>
      <w:proofErr w:type="spellEnd"/>
      <w:r w:rsidRPr="00E664EF">
        <w:rPr>
          <w:rFonts w:ascii="Book Antiqua" w:eastAsia="等线" w:hAnsi="Book Antiqua" w:cs="Times New Roman"/>
          <w:kern w:val="2"/>
          <w:sz w:val="24"/>
          <w:szCs w:val="24"/>
          <w:lang w:val="en-US" w:eastAsia="zh-CN"/>
        </w:rPr>
        <w:t xml:space="preserve"> K, </w:t>
      </w:r>
      <w:proofErr w:type="spellStart"/>
      <w:r w:rsidRPr="00E664EF">
        <w:rPr>
          <w:rFonts w:ascii="Book Antiqua" w:eastAsia="等线" w:hAnsi="Book Antiqua" w:cs="Times New Roman"/>
          <w:kern w:val="2"/>
          <w:sz w:val="24"/>
          <w:szCs w:val="24"/>
          <w:lang w:val="en-US" w:eastAsia="zh-CN"/>
        </w:rPr>
        <w:t>Watabe</w:t>
      </w:r>
      <w:proofErr w:type="spellEnd"/>
      <w:r w:rsidRPr="00E664EF">
        <w:rPr>
          <w:rFonts w:ascii="Book Antiqua" w:eastAsia="等线" w:hAnsi="Book Antiqua" w:cs="Times New Roman"/>
          <w:kern w:val="2"/>
          <w:sz w:val="24"/>
          <w:szCs w:val="24"/>
          <w:lang w:val="en-US" w:eastAsia="zh-CN"/>
        </w:rPr>
        <w:t xml:space="preserve"> H, Iida H, </w:t>
      </w:r>
      <w:proofErr w:type="spellStart"/>
      <w:r w:rsidRPr="00E664EF">
        <w:rPr>
          <w:rFonts w:ascii="Book Antiqua" w:eastAsia="等线" w:hAnsi="Book Antiqua" w:cs="Times New Roman"/>
          <w:kern w:val="2"/>
          <w:sz w:val="24"/>
          <w:szCs w:val="24"/>
          <w:lang w:val="en-US" w:eastAsia="zh-CN"/>
        </w:rPr>
        <w:t>Takamoto</w:t>
      </w:r>
      <w:proofErr w:type="spellEnd"/>
      <w:r w:rsidRPr="00E664EF">
        <w:rPr>
          <w:rFonts w:ascii="Book Antiqua" w:eastAsia="等线" w:hAnsi="Book Antiqua" w:cs="Times New Roman"/>
          <w:kern w:val="2"/>
          <w:sz w:val="24"/>
          <w:szCs w:val="24"/>
          <w:lang w:val="en-US" w:eastAsia="zh-CN"/>
        </w:rPr>
        <w:t xml:space="preserve"> T, </w:t>
      </w:r>
      <w:proofErr w:type="spellStart"/>
      <w:r w:rsidRPr="00E664EF">
        <w:rPr>
          <w:rFonts w:ascii="Book Antiqua" w:eastAsia="等线" w:hAnsi="Book Antiqua" w:cs="Times New Roman"/>
          <w:kern w:val="2"/>
          <w:sz w:val="24"/>
          <w:szCs w:val="24"/>
          <w:lang w:val="en-US" w:eastAsia="zh-CN"/>
        </w:rPr>
        <w:t>Tabata</w:t>
      </w:r>
      <w:proofErr w:type="spellEnd"/>
      <w:r w:rsidRPr="00E664EF">
        <w:rPr>
          <w:rFonts w:ascii="Book Antiqua" w:eastAsia="等线" w:hAnsi="Book Antiqua" w:cs="Times New Roman"/>
          <w:kern w:val="2"/>
          <w:sz w:val="24"/>
          <w:szCs w:val="24"/>
          <w:lang w:val="en-US" w:eastAsia="zh-CN"/>
        </w:rPr>
        <w:t xml:space="preserve"> Y, </w:t>
      </w:r>
      <w:proofErr w:type="spellStart"/>
      <w:r w:rsidRPr="00E664EF">
        <w:rPr>
          <w:rFonts w:ascii="Book Antiqua" w:eastAsia="等线" w:hAnsi="Book Antiqua" w:cs="Times New Roman"/>
          <w:kern w:val="2"/>
          <w:sz w:val="24"/>
          <w:szCs w:val="24"/>
          <w:lang w:val="en-US" w:eastAsia="zh-CN"/>
        </w:rPr>
        <w:t>Dezawa</w:t>
      </w:r>
      <w:proofErr w:type="spellEnd"/>
      <w:r w:rsidRPr="00E664EF">
        <w:rPr>
          <w:rFonts w:ascii="Book Antiqua" w:eastAsia="等线" w:hAnsi="Book Antiqua" w:cs="Times New Roman"/>
          <w:kern w:val="2"/>
          <w:sz w:val="24"/>
          <w:szCs w:val="24"/>
          <w:lang w:val="en-US" w:eastAsia="zh-CN"/>
        </w:rPr>
        <w:t xml:space="preserve"> M. Long-term observation of auto-cell transplantation in non-human primate reveals safety and efficiency of bone marrow stromal cell-derived Schwann cells in peripheral nerve regeneration. </w:t>
      </w:r>
      <w:r w:rsidRPr="00E664EF">
        <w:rPr>
          <w:rFonts w:ascii="Book Antiqua" w:eastAsia="等线" w:hAnsi="Book Antiqua" w:cs="Times New Roman"/>
          <w:i/>
          <w:kern w:val="2"/>
          <w:sz w:val="24"/>
          <w:szCs w:val="24"/>
          <w:lang w:val="en-US" w:eastAsia="zh-CN"/>
        </w:rPr>
        <w:t>Exp Neurol</w:t>
      </w:r>
      <w:r w:rsidRPr="00E664EF">
        <w:rPr>
          <w:rFonts w:ascii="Book Antiqua" w:eastAsia="等线" w:hAnsi="Book Antiqua" w:cs="Times New Roman"/>
          <w:kern w:val="2"/>
          <w:sz w:val="24"/>
          <w:szCs w:val="24"/>
          <w:lang w:val="en-US" w:eastAsia="zh-CN"/>
        </w:rPr>
        <w:t xml:space="preserve"> 2010; </w:t>
      </w:r>
      <w:r w:rsidRPr="00E664EF">
        <w:rPr>
          <w:rFonts w:ascii="Book Antiqua" w:eastAsia="等线" w:hAnsi="Book Antiqua" w:cs="Times New Roman"/>
          <w:b/>
          <w:kern w:val="2"/>
          <w:sz w:val="24"/>
          <w:szCs w:val="24"/>
          <w:lang w:val="en-US" w:eastAsia="zh-CN"/>
        </w:rPr>
        <w:t>223</w:t>
      </w:r>
      <w:r w:rsidRPr="00E664EF">
        <w:rPr>
          <w:rFonts w:ascii="Book Antiqua" w:eastAsia="等线" w:hAnsi="Book Antiqua" w:cs="Times New Roman"/>
          <w:kern w:val="2"/>
          <w:sz w:val="24"/>
          <w:szCs w:val="24"/>
          <w:lang w:val="en-US" w:eastAsia="zh-CN"/>
        </w:rPr>
        <w:t xml:space="preserve">: 537-547 [PMID: </w:t>
      </w:r>
      <w:r w:rsidRPr="00E664EF">
        <w:rPr>
          <w:rFonts w:ascii="Book Antiqua" w:eastAsia="等线" w:hAnsi="Book Antiqua" w:cs="Times New Roman"/>
          <w:kern w:val="2"/>
          <w:sz w:val="24"/>
          <w:szCs w:val="24"/>
          <w:lang w:val="en-US" w:eastAsia="zh-CN"/>
        </w:rPr>
        <w:lastRenderedPageBreak/>
        <w:t>20153320 DOI: 10.1016/j.expneurol.2010.01.022]</w:t>
      </w:r>
    </w:p>
    <w:p w14:paraId="663EE75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37 </w:t>
      </w:r>
      <w:r w:rsidRPr="00E664EF">
        <w:rPr>
          <w:rFonts w:ascii="Book Antiqua" w:eastAsia="等线" w:hAnsi="Book Antiqua" w:cs="Times New Roman"/>
          <w:b/>
          <w:kern w:val="2"/>
          <w:sz w:val="24"/>
          <w:szCs w:val="24"/>
          <w:lang w:val="en-US" w:eastAsia="zh-CN"/>
        </w:rPr>
        <w:t>Mukai T</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Tojo</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Nagamura</w:t>
      </w:r>
      <w:proofErr w:type="spellEnd"/>
      <w:r w:rsidRPr="00E664EF">
        <w:rPr>
          <w:rFonts w:ascii="Book Antiqua" w:eastAsia="等线" w:hAnsi="Book Antiqua" w:cs="Times New Roman"/>
          <w:kern w:val="2"/>
          <w:sz w:val="24"/>
          <w:szCs w:val="24"/>
          <w:lang w:val="en-US" w:eastAsia="zh-CN"/>
        </w:rPr>
        <w:t xml:space="preserve">-Inoue T. Umbilical Cord-Derived Mesenchymal Stromal Cells Contribute to Neuroprotection in Neonatal Cortical Neurons Damaged by Oxygen-Glucose Deprivation. </w:t>
      </w:r>
      <w:r w:rsidRPr="00E664EF">
        <w:rPr>
          <w:rFonts w:ascii="Book Antiqua" w:eastAsia="等线" w:hAnsi="Book Antiqua" w:cs="Times New Roman"/>
          <w:i/>
          <w:kern w:val="2"/>
          <w:sz w:val="24"/>
          <w:szCs w:val="24"/>
          <w:lang w:val="en-US" w:eastAsia="zh-CN"/>
        </w:rPr>
        <w:t>Front Neurol</w:t>
      </w:r>
      <w:r w:rsidRPr="00E664EF">
        <w:rPr>
          <w:rFonts w:ascii="Book Antiqua" w:eastAsia="等线" w:hAnsi="Book Antiqua" w:cs="Times New Roman"/>
          <w:kern w:val="2"/>
          <w:sz w:val="24"/>
          <w:szCs w:val="24"/>
          <w:lang w:val="en-US" w:eastAsia="zh-CN"/>
        </w:rPr>
        <w:t xml:space="preserve"> 2018; </w:t>
      </w:r>
      <w:r w:rsidRPr="00E664EF">
        <w:rPr>
          <w:rFonts w:ascii="Book Antiqua" w:eastAsia="等线" w:hAnsi="Book Antiqua" w:cs="Times New Roman"/>
          <w:b/>
          <w:kern w:val="2"/>
          <w:sz w:val="24"/>
          <w:szCs w:val="24"/>
          <w:lang w:val="en-US" w:eastAsia="zh-CN"/>
        </w:rPr>
        <w:t>9</w:t>
      </w:r>
      <w:r w:rsidRPr="00E664EF">
        <w:rPr>
          <w:rFonts w:ascii="Book Antiqua" w:eastAsia="等线" w:hAnsi="Book Antiqua" w:cs="Times New Roman"/>
          <w:kern w:val="2"/>
          <w:sz w:val="24"/>
          <w:szCs w:val="24"/>
          <w:lang w:val="en-US" w:eastAsia="zh-CN"/>
        </w:rPr>
        <w:t>: 466 [PMID: 29963009 DOI: 10.3389/fneur.2018.00466]</w:t>
      </w:r>
    </w:p>
    <w:p w14:paraId="163F1C54"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38 </w:t>
      </w:r>
      <w:r w:rsidRPr="00E664EF">
        <w:rPr>
          <w:rFonts w:ascii="Book Antiqua" w:eastAsia="等线" w:hAnsi="Book Antiqua" w:cs="Times New Roman"/>
          <w:b/>
          <w:kern w:val="2"/>
          <w:sz w:val="24"/>
          <w:szCs w:val="24"/>
          <w:lang w:val="en-US" w:eastAsia="zh-CN"/>
        </w:rPr>
        <w:t>Ribeiro CA</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Fraga</w:t>
      </w:r>
      <w:proofErr w:type="spellEnd"/>
      <w:r w:rsidRPr="00E664EF">
        <w:rPr>
          <w:rFonts w:ascii="Book Antiqua" w:eastAsia="等线" w:hAnsi="Book Antiqua" w:cs="Times New Roman"/>
          <w:kern w:val="2"/>
          <w:sz w:val="24"/>
          <w:szCs w:val="24"/>
          <w:lang w:val="en-US" w:eastAsia="zh-CN"/>
        </w:rPr>
        <w:t xml:space="preserve"> JS, </w:t>
      </w:r>
      <w:proofErr w:type="spellStart"/>
      <w:r w:rsidRPr="00E664EF">
        <w:rPr>
          <w:rFonts w:ascii="Book Antiqua" w:eastAsia="等线" w:hAnsi="Book Antiqua" w:cs="Times New Roman"/>
          <w:kern w:val="2"/>
          <w:sz w:val="24"/>
          <w:szCs w:val="24"/>
          <w:lang w:val="en-US" w:eastAsia="zh-CN"/>
        </w:rPr>
        <w:t>Grãos</w:t>
      </w:r>
      <w:proofErr w:type="spellEnd"/>
      <w:r w:rsidRPr="00E664EF">
        <w:rPr>
          <w:rFonts w:ascii="Book Antiqua" w:eastAsia="等线" w:hAnsi="Book Antiqua" w:cs="Times New Roman"/>
          <w:kern w:val="2"/>
          <w:sz w:val="24"/>
          <w:szCs w:val="24"/>
          <w:lang w:val="en-US" w:eastAsia="zh-CN"/>
        </w:rPr>
        <w:t xml:space="preserve"> M, Neves NM, Reis RL, Gimble JM, Sousa N, Salgado AJ. The </w:t>
      </w:r>
      <w:proofErr w:type="spellStart"/>
      <w:r w:rsidRPr="00E664EF">
        <w:rPr>
          <w:rFonts w:ascii="Book Antiqua" w:eastAsia="等线" w:hAnsi="Book Antiqua" w:cs="Times New Roman"/>
          <w:kern w:val="2"/>
          <w:sz w:val="24"/>
          <w:szCs w:val="24"/>
          <w:lang w:val="en-US" w:eastAsia="zh-CN"/>
        </w:rPr>
        <w:t>secretome</w:t>
      </w:r>
      <w:proofErr w:type="spellEnd"/>
      <w:r w:rsidRPr="00E664EF">
        <w:rPr>
          <w:rFonts w:ascii="Book Antiqua" w:eastAsia="等线" w:hAnsi="Book Antiqua" w:cs="Times New Roman"/>
          <w:kern w:val="2"/>
          <w:sz w:val="24"/>
          <w:szCs w:val="24"/>
          <w:lang w:val="en-US" w:eastAsia="zh-CN"/>
        </w:rPr>
        <w:t xml:space="preserve"> of stem cells isolated from the adipose tissue and Wharton jelly acts differently on central nervous system derived cell populations. </w:t>
      </w:r>
      <w:r w:rsidRPr="00E664EF">
        <w:rPr>
          <w:rFonts w:ascii="Book Antiqua" w:eastAsia="等线" w:hAnsi="Book Antiqua" w:cs="Times New Roman"/>
          <w:i/>
          <w:kern w:val="2"/>
          <w:sz w:val="24"/>
          <w:szCs w:val="24"/>
          <w:lang w:val="en-US" w:eastAsia="zh-CN"/>
        </w:rPr>
        <w:t xml:space="preserve">Stem Cell Res </w:t>
      </w:r>
      <w:proofErr w:type="spellStart"/>
      <w:r w:rsidRPr="00E664EF">
        <w:rPr>
          <w:rFonts w:ascii="Book Antiqua" w:eastAsia="等线" w:hAnsi="Book Antiqua" w:cs="Times New Roman"/>
          <w:i/>
          <w:kern w:val="2"/>
          <w:sz w:val="24"/>
          <w:szCs w:val="24"/>
          <w:lang w:val="en-US" w:eastAsia="zh-CN"/>
        </w:rPr>
        <w:t>Ther</w:t>
      </w:r>
      <w:proofErr w:type="spellEnd"/>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3</w:t>
      </w:r>
      <w:r w:rsidRPr="00E664EF">
        <w:rPr>
          <w:rFonts w:ascii="Book Antiqua" w:eastAsia="等线" w:hAnsi="Book Antiqua" w:cs="Times New Roman"/>
          <w:kern w:val="2"/>
          <w:sz w:val="24"/>
          <w:szCs w:val="24"/>
          <w:lang w:val="en-US" w:eastAsia="zh-CN"/>
        </w:rPr>
        <w:t>: 18 [PMID: 22551705 DOI: 10.1186/scrt109]</w:t>
      </w:r>
    </w:p>
    <w:p w14:paraId="0E2E7CD0"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39 </w:t>
      </w:r>
      <w:r w:rsidRPr="00E664EF">
        <w:rPr>
          <w:rFonts w:ascii="Book Antiqua" w:eastAsia="等线" w:hAnsi="Book Antiqua" w:cs="Times New Roman"/>
          <w:b/>
          <w:kern w:val="2"/>
          <w:sz w:val="24"/>
          <w:szCs w:val="24"/>
          <w:lang w:val="en-US" w:eastAsia="zh-CN"/>
        </w:rPr>
        <w:t>Lin YC</w:t>
      </w:r>
      <w:r w:rsidRPr="00E664EF">
        <w:rPr>
          <w:rFonts w:ascii="Book Antiqua" w:eastAsia="等线" w:hAnsi="Book Antiqua" w:cs="Times New Roman"/>
          <w:kern w:val="2"/>
          <w:sz w:val="24"/>
          <w:szCs w:val="24"/>
          <w:lang w:val="en-US" w:eastAsia="zh-CN"/>
        </w:rPr>
        <w:t xml:space="preserve">, </w:t>
      </w:r>
      <w:proofErr w:type="gramStart"/>
      <w:r w:rsidRPr="00E664EF">
        <w:rPr>
          <w:rFonts w:ascii="Book Antiqua" w:eastAsia="等线" w:hAnsi="Book Antiqua" w:cs="Times New Roman"/>
          <w:kern w:val="2"/>
          <w:sz w:val="24"/>
          <w:szCs w:val="24"/>
          <w:lang w:val="en-US" w:eastAsia="zh-CN"/>
        </w:rPr>
        <w:t>Ko</w:t>
      </w:r>
      <w:proofErr w:type="gramEnd"/>
      <w:r w:rsidRPr="00E664EF">
        <w:rPr>
          <w:rFonts w:ascii="Book Antiqua" w:eastAsia="等线" w:hAnsi="Book Antiqua" w:cs="Times New Roman"/>
          <w:kern w:val="2"/>
          <w:sz w:val="24"/>
          <w:szCs w:val="24"/>
          <w:lang w:val="en-US" w:eastAsia="zh-CN"/>
        </w:rPr>
        <w:t xml:space="preserve"> TL, Shih YH, Lin MY, Fu TW, Hsiao HS, Hsu JY, Fu YS. Human umbilical mesenchymal stem cells promote recovery after ischemic stroke. </w:t>
      </w:r>
      <w:r w:rsidRPr="00E664EF">
        <w:rPr>
          <w:rFonts w:ascii="Book Antiqua" w:eastAsia="等线" w:hAnsi="Book Antiqua" w:cs="Times New Roman"/>
          <w:i/>
          <w:kern w:val="2"/>
          <w:sz w:val="24"/>
          <w:szCs w:val="24"/>
          <w:lang w:val="en-US" w:eastAsia="zh-CN"/>
        </w:rPr>
        <w:t>Stroke</w:t>
      </w:r>
      <w:r w:rsidRPr="00E664EF">
        <w:rPr>
          <w:rFonts w:ascii="Book Antiqua" w:eastAsia="等线" w:hAnsi="Book Antiqua" w:cs="Times New Roman"/>
          <w:kern w:val="2"/>
          <w:sz w:val="24"/>
          <w:szCs w:val="24"/>
          <w:lang w:val="en-US" w:eastAsia="zh-CN"/>
        </w:rPr>
        <w:t xml:space="preserve"> 2011; </w:t>
      </w:r>
      <w:r w:rsidRPr="00E664EF">
        <w:rPr>
          <w:rFonts w:ascii="Book Antiqua" w:eastAsia="等线" w:hAnsi="Book Antiqua" w:cs="Times New Roman"/>
          <w:b/>
          <w:kern w:val="2"/>
          <w:sz w:val="24"/>
          <w:szCs w:val="24"/>
          <w:lang w:val="en-US" w:eastAsia="zh-CN"/>
        </w:rPr>
        <w:t>42</w:t>
      </w:r>
      <w:r w:rsidRPr="00E664EF">
        <w:rPr>
          <w:rFonts w:ascii="Book Antiqua" w:eastAsia="等线" w:hAnsi="Book Antiqua" w:cs="Times New Roman"/>
          <w:kern w:val="2"/>
          <w:sz w:val="24"/>
          <w:szCs w:val="24"/>
          <w:lang w:val="en-US" w:eastAsia="zh-CN"/>
        </w:rPr>
        <w:t>: 2045-2053 [PMID: 21566227 DOI: 10.1161/STROKEAHA.110.603621]</w:t>
      </w:r>
    </w:p>
    <w:p w14:paraId="2876F72E"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40 </w:t>
      </w:r>
      <w:r w:rsidRPr="00E664EF">
        <w:rPr>
          <w:rFonts w:ascii="Book Antiqua" w:eastAsia="等线" w:hAnsi="Book Antiqua" w:cs="Times New Roman"/>
          <w:b/>
          <w:kern w:val="2"/>
          <w:sz w:val="24"/>
          <w:szCs w:val="24"/>
          <w:lang w:val="en-US" w:eastAsia="zh-CN"/>
        </w:rPr>
        <w:t>Cui B</w:t>
      </w:r>
      <w:r w:rsidRPr="00E664EF">
        <w:rPr>
          <w:rFonts w:ascii="Book Antiqua" w:eastAsia="等线" w:hAnsi="Book Antiqua" w:cs="Times New Roman"/>
          <w:kern w:val="2"/>
          <w:sz w:val="24"/>
          <w:szCs w:val="24"/>
          <w:lang w:val="en-US" w:eastAsia="zh-CN"/>
        </w:rPr>
        <w:t xml:space="preserve">, Li E, Yang B, Wang B. Human umbilical cord blood-derived mesenchymal stem cell transplantation for the treatment of spinal cord injury. </w:t>
      </w:r>
      <w:proofErr w:type="spellStart"/>
      <w:r w:rsidRPr="00E664EF">
        <w:rPr>
          <w:rFonts w:ascii="Book Antiqua" w:eastAsia="等线" w:hAnsi="Book Antiqua" w:cs="Times New Roman"/>
          <w:i/>
          <w:kern w:val="2"/>
          <w:sz w:val="24"/>
          <w:szCs w:val="24"/>
          <w:lang w:val="en-US" w:eastAsia="zh-CN"/>
        </w:rPr>
        <w:t>Exp</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Ther</w:t>
      </w:r>
      <w:proofErr w:type="spellEnd"/>
      <w:r w:rsidRPr="00E664EF">
        <w:rPr>
          <w:rFonts w:ascii="Book Antiqua" w:eastAsia="等线" w:hAnsi="Book Antiqua" w:cs="Times New Roman"/>
          <w:i/>
          <w:kern w:val="2"/>
          <w:sz w:val="24"/>
          <w:szCs w:val="24"/>
          <w:lang w:val="en-US" w:eastAsia="zh-CN"/>
        </w:rPr>
        <w:t xml:space="preserve"> Med</w:t>
      </w:r>
      <w:r w:rsidRPr="00E664EF">
        <w:rPr>
          <w:rFonts w:ascii="Book Antiqua" w:eastAsia="等线" w:hAnsi="Book Antiqua" w:cs="Times New Roman"/>
          <w:kern w:val="2"/>
          <w:sz w:val="24"/>
          <w:szCs w:val="24"/>
          <w:lang w:val="en-US" w:eastAsia="zh-CN"/>
        </w:rPr>
        <w:t xml:space="preserve"> 2014; </w:t>
      </w:r>
      <w:r w:rsidRPr="00E664EF">
        <w:rPr>
          <w:rFonts w:ascii="Book Antiqua" w:eastAsia="等线" w:hAnsi="Book Antiqua" w:cs="Times New Roman"/>
          <w:b/>
          <w:kern w:val="2"/>
          <w:sz w:val="24"/>
          <w:szCs w:val="24"/>
          <w:lang w:val="en-US" w:eastAsia="zh-CN"/>
        </w:rPr>
        <w:t>7</w:t>
      </w:r>
      <w:r w:rsidRPr="00E664EF">
        <w:rPr>
          <w:rFonts w:ascii="Book Antiqua" w:eastAsia="等线" w:hAnsi="Book Antiqua" w:cs="Times New Roman"/>
          <w:kern w:val="2"/>
          <w:sz w:val="24"/>
          <w:szCs w:val="24"/>
          <w:lang w:val="en-US" w:eastAsia="zh-CN"/>
        </w:rPr>
        <w:t>: 1233-1236 [PMID: 24940417 DOI: 10.3892/etm.2014.1608]</w:t>
      </w:r>
    </w:p>
    <w:p w14:paraId="76F55B5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41 </w:t>
      </w:r>
      <w:proofErr w:type="spellStart"/>
      <w:r w:rsidRPr="00E664EF">
        <w:rPr>
          <w:rFonts w:ascii="Book Antiqua" w:eastAsia="等线" w:hAnsi="Book Antiqua" w:cs="Times New Roman"/>
          <w:b/>
          <w:kern w:val="2"/>
          <w:sz w:val="24"/>
          <w:szCs w:val="24"/>
          <w:lang w:val="en-US" w:eastAsia="zh-CN"/>
        </w:rPr>
        <w:t>Bongso</w:t>
      </w:r>
      <w:proofErr w:type="spellEnd"/>
      <w:r w:rsidRPr="00E664EF">
        <w:rPr>
          <w:rFonts w:ascii="Book Antiqua" w:eastAsia="等线" w:hAnsi="Book Antiqua" w:cs="Times New Roman"/>
          <w:b/>
          <w:kern w:val="2"/>
          <w:sz w:val="24"/>
          <w:szCs w:val="24"/>
          <w:lang w:val="en-US" w:eastAsia="zh-CN"/>
        </w:rPr>
        <w:t xml:space="preserve"> A</w:t>
      </w:r>
      <w:r w:rsidRPr="00E664EF">
        <w:rPr>
          <w:rFonts w:ascii="Book Antiqua" w:eastAsia="等线" w:hAnsi="Book Antiqua" w:cs="Times New Roman"/>
          <w:kern w:val="2"/>
          <w:sz w:val="24"/>
          <w:szCs w:val="24"/>
          <w:lang w:val="en-US" w:eastAsia="zh-CN"/>
        </w:rPr>
        <w:t xml:space="preserve">, Fong CY. </w:t>
      </w:r>
      <w:proofErr w:type="gramStart"/>
      <w:r w:rsidRPr="00E664EF">
        <w:rPr>
          <w:rFonts w:ascii="Book Antiqua" w:eastAsia="等线" w:hAnsi="Book Antiqua" w:cs="Times New Roman"/>
          <w:kern w:val="2"/>
          <w:sz w:val="24"/>
          <w:szCs w:val="24"/>
          <w:lang w:val="en-US" w:eastAsia="zh-CN"/>
        </w:rPr>
        <w:t>The therapeutic potential, challenges and future clinical directions of stem cells from the Wharton's jelly of the human umbilical cord.</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Stem Cell Rev Rep</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9</w:t>
      </w:r>
      <w:r w:rsidRPr="00E664EF">
        <w:rPr>
          <w:rFonts w:ascii="Book Antiqua" w:eastAsia="等线" w:hAnsi="Book Antiqua" w:cs="Times New Roman"/>
          <w:kern w:val="2"/>
          <w:sz w:val="24"/>
          <w:szCs w:val="24"/>
          <w:lang w:val="en-US" w:eastAsia="zh-CN"/>
        </w:rPr>
        <w:t>: 226-240 [PMID: 23233233 DOI: 10.1007/s12015-012-9418-z]</w:t>
      </w:r>
    </w:p>
    <w:p w14:paraId="3DBE7C0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42 </w:t>
      </w:r>
      <w:proofErr w:type="spellStart"/>
      <w:r w:rsidRPr="00E664EF">
        <w:rPr>
          <w:rFonts w:ascii="Book Antiqua" w:eastAsia="等线" w:hAnsi="Book Antiqua" w:cs="Times New Roman"/>
          <w:b/>
          <w:kern w:val="2"/>
          <w:sz w:val="24"/>
          <w:szCs w:val="24"/>
          <w:lang w:val="en-US" w:eastAsia="zh-CN"/>
        </w:rPr>
        <w:t>Dasari</w:t>
      </w:r>
      <w:proofErr w:type="spellEnd"/>
      <w:r w:rsidRPr="00E664EF">
        <w:rPr>
          <w:rFonts w:ascii="Book Antiqua" w:eastAsia="等线" w:hAnsi="Book Antiqua" w:cs="Times New Roman"/>
          <w:b/>
          <w:kern w:val="2"/>
          <w:sz w:val="24"/>
          <w:szCs w:val="24"/>
          <w:lang w:val="en-US" w:eastAsia="zh-CN"/>
        </w:rPr>
        <w:t xml:space="preserve"> VR</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Spomar</w:t>
      </w:r>
      <w:proofErr w:type="spellEnd"/>
      <w:r w:rsidRPr="00E664EF">
        <w:rPr>
          <w:rFonts w:ascii="Book Antiqua" w:eastAsia="等线" w:hAnsi="Book Antiqua" w:cs="Times New Roman"/>
          <w:kern w:val="2"/>
          <w:sz w:val="24"/>
          <w:szCs w:val="24"/>
          <w:lang w:val="en-US" w:eastAsia="zh-CN"/>
        </w:rPr>
        <w:t xml:space="preserve"> DG, Gondi CS, </w:t>
      </w:r>
      <w:proofErr w:type="spellStart"/>
      <w:r w:rsidRPr="00E664EF">
        <w:rPr>
          <w:rFonts w:ascii="Book Antiqua" w:eastAsia="等线" w:hAnsi="Book Antiqua" w:cs="Times New Roman"/>
          <w:kern w:val="2"/>
          <w:sz w:val="24"/>
          <w:szCs w:val="24"/>
          <w:lang w:val="en-US" w:eastAsia="zh-CN"/>
        </w:rPr>
        <w:t>Sloffer</w:t>
      </w:r>
      <w:proofErr w:type="spellEnd"/>
      <w:r w:rsidRPr="00E664EF">
        <w:rPr>
          <w:rFonts w:ascii="Book Antiqua" w:eastAsia="等线" w:hAnsi="Book Antiqua" w:cs="Times New Roman"/>
          <w:kern w:val="2"/>
          <w:sz w:val="24"/>
          <w:szCs w:val="24"/>
          <w:lang w:val="en-US" w:eastAsia="zh-CN"/>
        </w:rPr>
        <w:t xml:space="preserve"> CA, Saving KL, Gujrati M, Rao JS, </w:t>
      </w:r>
      <w:proofErr w:type="spellStart"/>
      <w:r w:rsidRPr="00E664EF">
        <w:rPr>
          <w:rFonts w:ascii="Book Antiqua" w:eastAsia="等线" w:hAnsi="Book Antiqua" w:cs="Times New Roman"/>
          <w:kern w:val="2"/>
          <w:sz w:val="24"/>
          <w:szCs w:val="24"/>
          <w:lang w:val="en-US" w:eastAsia="zh-CN"/>
        </w:rPr>
        <w:t>Dinh</w:t>
      </w:r>
      <w:proofErr w:type="spellEnd"/>
      <w:r w:rsidRPr="00E664EF">
        <w:rPr>
          <w:rFonts w:ascii="Book Antiqua" w:eastAsia="等线" w:hAnsi="Book Antiqua" w:cs="Times New Roman"/>
          <w:kern w:val="2"/>
          <w:sz w:val="24"/>
          <w:szCs w:val="24"/>
          <w:lang w:val="en-US" w:eastAsia="zh-CN"/>
        </w:rPr>
        <w:t xml:space="preserve"> DH.</w:t>
      </w:r>
      <w:proofErr w:type="gramEnd"/>
      <w:r w:rsidRPr="00E664EF">
        <w:rPr>
          <w:rFonts w:ascii="Book Antiqua" w:eastAsia="等线" w:hAnsi="Book Antiqua" w:cs="Times New Roman"/>
          <w:kern w:val="2"/>
          <w:sz w:val="24"/>
          <w:szCs w:val="24"/>
          <w:lang w:val="en-US" w:eastAsia="zh-CN"/>
        </w:rPr>
        <w:t xml:space="preserve"> </w:t>
      </w:r>
      <w:proofErr w:type="gramStart"/>
      <w:r w:rsidRPr="00E664EF">
        <w:rPr>
          <w:rFonts w:ascii="Book Antiqua" w:eastAsia="等线" w:hAnsi="Book Antiqua" w:cs="Times New Roman"/>
          <w:kern w:val="2"/>
          <w:sz w:val="24"/>
          <w:szCs w:val="24"/>
          <w:lang w:val="en-US" w:eastAsia="zh-CN"/>
        </w:rPr>
        <w:t>Axonal remyelination by cord blood stem cells after spinal cord injury.</w:t>
      </w:r>
      <w:proofErr w:type="gramEnd"/>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i/>
          <w:kern w:val="2"/>
          <w:sz w:val="24"/>
          <w:szCs w:val="24"/>
          <w:lang w:val="en-US" w:eastAsia="zh-CN"/>
        </w:rPr>
        <w:t>J Neurotrauma</w:t>
      </w:r>
      <w:r w:rsidRPr="00E664EF">
        <w:rPr>
          <w:rFonts w:ascii="Book Antiqua" w:eastAsia="等线" w:hAnsi="Book Antiqua" w:cs="Times New Roman"/>
          <w:kern w:val="2"/>
          <w:sz w:val="24"/>
          <w:szCs w:val="24"/>
          <w:lang w:val="en-US" w:eastAsia="zh-CN"/>
        </w:rPr>
        <w:t xml:space="preserve"> 2007; </w:t>
      </w:r>
      <w:r w:rsidRPr="00E664EF">
        <w:rPr>
          <w:rFonts w:ascii="Book Antiqua" w:eastAsia="等线" w:hAnsi="Book Antiqua" w:cs="Times New Roman"/>
          <w:b/>
          <w:kern w:val="2"/>
          <w:sz w:val="24"/>
          <w:szCs w:val="24"/>
          <w:lang w:val="en-US" w:eastAsia="zh-CN"/>
        </w:rPr>
        <w:t>24</w:t>
      </w:r>
      <w:r w:rsidRPr="00E664EF">
        <w:rPr>
          <w:rFonts w:ascii="Book Antiqua" w:eastAsia="等线" w:hAnsi="Book Antiqua" w:cs="Times New Roman"/>
          <w:kern w:val="2"/>
          <w:sz w:val="24"/>
          <w:szCs w:val="24"/>
          <w:lang w:val="en-US" w:eastAsia="zh-CN"/>
        </w:rPr>
        <w:t>: 391-410 [PMID: 17376002 DOI: 10.1089/neu.2006.0142]</w:t>
      </w:r>
    </w:p>
    <w:p w14:paraId="4FA863B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43 </w:t>
      </w:r>
      <w:r w:rsidRPr="00E664EF">
        <w:rPr>
          <w:rFonts w:ascii="Book Antiqua" w:eastAsia="等线" w:hAnsi="Book Antiqua" w:cs="Times New Roman"/>
          <w:b/>
          <w:kern w:val="2"/>
          <w:sz w:val="24"/>
          <w:szCs w:val="24"/>
          <w:lang w:val="en-US" w:eastAsia="zh-CN"/>
        </w:rPr>
        <w:t>Hsieh JY</w:t>
      </w:r>
      <w:r w:rsidRPr="00E664EF">
        <w:rPr>
          <w:rFonts w:ascii="Book Antiqua" w:eastAsia="等线" w:hAnsi="Book Antiqua" w:cs="Times New Roman"/>
          <w:kern w:val="2"/>
          <w:sz w:val="24"/>
          <w:szCs w:val="24"/>
          <w:lang w:val="en-US" w:eastAsia="zh-CN"/>
        </w:rPr>
        <w:t xml:space="preserve">, Wang HW, Chang SJ, Liao KH, Lee IH, Lin WS, Wu CH, Lin WY, Cheng SM. Mesenchymal stem cells from human umbilical cord express preferentially secreted factors related to neuroprotection, neurogenesis, and angiogenesis. </w:t>
      </w:r>
      <w:proofErr w:type="spellStart"/>
      <w:r w:rsidRPr="00E664EF">
        <w:rPr>
          <w:rFonts w:ascii="Book Antiqua" w:eastAsia="等线" w:hAnsi="Book Antiqua" w:cs="Times New Roman"/>
          <w:i/>
          <w:kern w:val="2"/>
          <w:sz w:val="24"/>
          <w:szCs w:val="24"/>
          <w:lang w:val="en-US" w:eastAsia="zh-CN"/>
        </w:rPr>
        <w:t>PLoS</w:t>
      </w:r>
      <w:proofErr w:type="spellEnd"/>
      <w:r w:rsidRPr="00E664EF">
        <w:rPr>
          <w:rFonts w:ascii="Book Antiqua" w:eastAsia="等线" w:hAnsi="Book Antiqua" w:cs="Times New Roman"/>
          <w:i/>
          <w:kern w:val="2"/>
          <w:sz w:val="24"/>
          <w:szCs w:val="24"/>
          <w:lang w:val="en-US" w:eastAsia="zh-CN"/>
        </w:rPr>
        <w:t xml:space="preserve"> One</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8</w:t>
      </w:r>
      <w:r w:rsidRPr="00E664EF">
        <w:rPr>
          <w:rFonts w:ascii="Book Antiqua" w:eastAsia="等线" w:hAnsi="Book Antiqua" w:cs="Times New Roman"/>
          <w:kern w:val="2"/>
          <w:sz w:val="24"/>
          <w:szCs w:val="24"/>
          <w:lang w:val="en-US" w:eastAsia="zh-CN"/>
        </w:rPr>
        <w:t>: e72604 [PMID: 23991127 DOI: 10.1371/journal.pone.0072604]</w:t>
      </w:r>
    </w:p>
    <w:p w14:paraId="0A06618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44 </w:t>
      </w:r>
      <w:r w:rsidRPr="00E664EF">
        <w:rPr>
          <w:rFonts w:ascii="Book Antiqua" w:eastAsia="等线" w:hAnsi="Book Antiqua" w:cs="Times New Roman"/>
          <w:b/>
          <w:kern w:val="2"/>
          <w:sz w:val="24"/>
          <w:szCs w:val="24"/>
          <w:lang w:val="en-US" w:eastAsia="zh-CN"/>
        </w:rPr>
        <w:t>Fung M</w:t>
      </w:r>
      <w:r w:rsidRPr="00E664EF">
        <w:rPr>
          <w:rFonts w:ascii="Book Antiqua" w:eastAsia="等线" w:hAnsi="Book Antiqua" w:cs="Times New Roman"/>
          <w:kern w:val="2"/>
          <w:sz w:val="24"/>
          <w:szCs w:val="24"/>
          <w:lang w:val="en-US" w:eastAsia="zh-CN"/>
        </w:rPr>
        <w:t xml:space="preserve">, Yuan Y, Atkins H, Shi Q, </w:t>
      </w:r>
      <w:proofErr w:type="spellStart"/>
      <w:r w:rsidRPr="00E664EF">
        <w:rPr>
          <w:rFonts w:ascii="Book Antiqua" w:eastAsia="等线" w:hAnsi="Book Antiqua" w:cs="Times New Roman"/>
          <w:kern w:val="2"/>
          <w:sz w:val="24"/>
          <w:szCs w:val="24"/>
          <w:lang w:val="en-US" w:eastAsia="zh-CN"/>
        </w:rPr>
        <w:t>Bubela</w:t>
      </w:r>
      <w:proofErr w:type="spellEnd"/>
      <w:r w:rsidRPr="00E664EF">
        <w:rPr>
          <w:rFonts w:ascii="Book Antiqua" w:eastAsia="等线" w:hAnsi="Book Antiqua" w:cs="Times New Roman"/>
          <w:kern w:val="2"/>
          <w:sz w:val="24"/>
          <w:szCs w:val="24"/>
          <w:lang w:val="en-US" w:eastAsia="zh-CN"/>
        </w:rPr>
        <w:t xml:space="preserve"> T. Responsible Translation of </w:t>
      </w:r>
      <w:r w:rsidRPr="00E664EF">
        <w:rPr>
          <w:rFonts w:ascii="Book Antiqua" w:eastAsia="等线" w:hAnsi="Book Antiqua" w:cs="Times New Roman"/>
          <w:kern w:val="2"/>
          <w:sz w:val="24"/>
          <w:szCs w:val="24"/>
          <w:lang w:val="en-US" w:eastAsia="zh-CN"/>
        </w:rPr>
        <w:lastRenderedPageBreak/>
        <w:t xml:space="preserve">Stem Cell Research: An Assessment of Clinical Trial Registration and Publications. </w:t>
      </w:r>
      <w:r w:rsidRPr="00E664EF">
        <w:rPr>
          <w:rFonts w:ascii="Book Antiqua" w:eastAsia="等线" w:hAnsi="Book Antiqua" w:cs="Times New Roman"/>
          <w:i/>
          <w:kern w:val="2"/>
          <w:sz w:val="24"/>
          <w:szCs w:val="24"/>
          <w:lang w:val="en-US" w:eastAsia="zh-CN"/>
        </w:rPr>
        <w:t>Stem Cell Reports</w:t>
      </w:r>
      <w:r w:rsidRPr="00E664EF">
        <w:rPr>
          <w:rFonts w:ascii="Book Antiqua" w:eastAsia="等线" w:hAnsi="Book Antiqua" w:cs="Times New Roman"/>
          <w:kern w:val="2"/>
          <w:sz w:val="24"/>
          <w:szCs w:val="24"/>
          <w:lang w:val="en-US" w:eastAsia="zh-CN"/>
        </w:rPr>
        <w:t xml:space="preserve"> 2017; </w:t>
      </w:r>
      <w:r w:rsidRPr="00E664EF">
        <w:rPr>
          <w:rFonts w:ascii="Book Antiqua" w:eastAsia="等线" w:hAnsi="Book Antiqua" w:cs="Times New Roman"/>
          <w:b/>
          <w:kern w:val="2"/>
          <w:sz w:val="24"/>
          <w:szCs w:val="24"/>
          <w:lang w:val="en-US" w:eastAsia="zh-CN"/>
        </w:rPr>
        <w:t>8</w:t>
      </w:r>
      <w:r w:rsidRPr="00E664EF">
        <w:rPr>
          <w:rFonts w:ascii="Book Antiqua" w:eastAsia="等线" w:hAnsi="Book Antiqua" w:cs="Times New Roman"/>
          <w:kern w:val="2"/>
          <w:sz w:val="24"/>
          <w:szCs w:val="24"/>
          <w:lang w:val="en-US" w:eastAsia="zh-CN"/>
        </w:rPr>
        <w:t>: 1190-1201 [PMID: 28416287 DOI: 10.1016/j.stemcr.2017.03.013]</w:t>
      </w:r>
    </w:p>
    <w:p w14:paraId="31D7A5F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45 </w:t>
      </w:r>
      <w:r w:rsidRPr="00E664EF">
        <w:rPr>
          <w:rFonts w:ascii="Book Antiqua" w:eastAsia="等线" w:hAnsi="Book Antiqua" w:cs="Times New Roman"/>
          <w:b/>
          <w:kern w:val="2"/>
          <w:sz w:val="24"/>
          <w:szCs w:val="24"/>
          <w:lang w:val="en-US" w:eastAsia="zh-CN"/>
        </w:rPr>
        <w:t>Moher D</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Liberati</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Tetzlaff</w:t>
      </w:r>
      <w:proofErr w:type="spellEnd"/>
      <w:r w:rsidRPr="00E664EF">
        <w:rPr>
          <w:rFonts w:ascii="Book Antiqua" w:eastAsia="等线" w:hAnsi="Book Antiqua" w:cs="Times New Roman"/>
          <w:kern w:val="2"/>
          <w:sz w:val="24"/>
          <w:szCs w:val="24"/>
          <w:lang w:val="en-US" w:eastAsia="zh-CN"/>
        </w:rPr>
        <w:t xml:space="preserve"> J, Altman DG; PRISMA Group.</w:t>
      </w:r>
      <w:proofErr w:type="gramEnd"/>
      <w:r w:rsidRPr="00E664EF">
        <w:rPr>
          <w:rFonts w:ascii="Book Antiqua" w:eastAsia="等线" w:hAnsi="Book Antiqua" w:cs="Times New Roman"/>
          <w:kern w:val="2"/>
          <w:sz w:val="24"/>
          <w:szCs w:val="24"/>
          <w:lang w:val="en-US" w:eastAsia="zh-CN"/>
        </w:rPr>
        <w:t xml:space="preserve"> </w:t>
      </w:r>
      <w:proofErr w:type="gramStart"/>
      <w:r w:rsidRPr="00E664EF">
        <w:rPr>
          <w:rFonts w:ascii="Book Antiqua" w:eastAsia="等线" w:hAnsi="Book Antiqua" w:cs="Times New Roman"/>
          <w:kern w:val="2"/>
          <w:sz w:val="24"/>
          <w:szCs w:val="24"/>
          <w:lang w:val="en-US" w:eastAsia="zh-CN"/>
        </w:rPr>
        <w:t>Preferred reporting items for systematic reviews and meta-analyses: the PRISMA statement.</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PLoS</w:t>
      </w:r>
      <w:proofErr w:type="spellEnd"/>
      <w:r w:rsidRPr="00E664EF">
        <w:rPr>
          <w:rFonts w:ascii="Book Antiqua" w:eastAsia="等线" w:hAnsi="Book Antiqua" w:cs="Times New Roman"/>
          <w:i/>
          <w:kern w:val="2"/>
          <w:sz w:val="24"/>
          <w:szCs w:val="24"/>
          <w:lang w:val="en-US" w:eastAsia="zh-CN"/>
        </w:rPr>
        <w:t xml:space="preserve"> Med</w:t>
      </w:r>
      <w:r w:rsidRPr="00E664EF">
        <w:rPr>
          <w:rFonts w:ascii="Book Antiqua" w:eastAsia="等线" w:hAnsi="Book Antiqua" w:cs="Times New Roman"/>
          <w:kern w:val="2"/>
          <w:sz w:val="24"/>
          <w:szCs w:val="24"/>
          <w:lang w:val="en-US" w:eastAsia="zh-CN"/>
        </w:rPr>
        <w:t xml:space="preserve"> 2009; </w:t>
      </w:r>
      <w:r w:rsidRPr="00E664EF">
        <w:rPr>
          <w:rFonts w:ascii="Book Antiqua" w:eastAsia="等线" w:hAnsi="Book Antiqua" w:cs="Times New Roman"/>
          <w:b/>
          <w:kern w:val="2"/>
          <w:sz w:val="24"/>
          <w:szCs w:val="24"/>
          <w:lang w:val="en-US" w:eastAsia="zh-CN"/>
        </w:rPr>
        <w:t>6</w:t>
      </w:r>
      <w:r w:rsidRPr="00E664EF">
        <w:rPr>
          <w:rFonts w:ascii="Book Antiqua" w:eastAsia="等线" w:hAnsi="Book Antiqua" w:cs="Times New Roman"/>
          <w:kern w:val="2"/>
          <w:sz w:val="24"/>
          <w:szCs w:val="24"/>
          <w:lang w:val="en-US" w:eastAsia="zh-CN"/>
        </w:rPr>
        <w:t>: e1000097 [PMID: 19621072 DOI: 10.1371/journal.pmed.1000097]</w:t>
      </w:r>
    </w:p>
    <w:p w14:paraId="39080573"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46 </w:t>
      </w:r>
      <w:r w:rsidRPr="00E664EF">
        <w:rPr>
          <w:rFonts w:ascii="Book Antiqua" w:eastAsia="等线" w:hAnsi="Book Antiqua" w:cs="Times New Roman"/>
          <w:b/>
          <w:kern w:val="2"/>
          <w:sz w:val="24"/>
          <w:szCs w:val="24"/>
          <w:lang w:val="en-US" w:eastAsia="zh-CN"/>
        </w:rPr>
        <w:t>Sung MA</w:t>
      </w:r>
      <w:r w:rsidRPr="00E664EF">
        <w:rPr>
          <w:rFonts w:ascii="Book Antiqua" w:eastAsia="等线" w:hAnsi="Book Antiqua" w:cs="Times New Roman"/>
          <w:kern w:val="2"/>
          <w:sz w:val="24"/>
          <w:szCs w:val="24"/>
          <w:lang w:val="en-US" w:eastAsia="zh-CN"/>
        </w:rPr>
        <w:t xml:space="preserve">, Jung HJ, Lee JW, Lee JY, Pang KM, </w:t>
      </w:r>
      <w:proofErr w:type="spellStart"/>
      <w:r w:rsidRPr="00E664EF">
        <w:rPr>
          <w:rFonts w:ascii="Book Antiqua" w:eastAsia="等线" w:hAnsi="Book Antiqua" w:cs="Times New Roman"/>
          <w:kern w:val="2"/>
          <w:sz w:val="24"/>
          <w:szCs w:val="24"/>
          <w:lang w:val="en-US" w:eastAsia="zh-CN"/>
        </w:rPr>
        <w:t>Yoo</w:t>
      </w:r>
      <w:proofErr w:type="spellEnd"/>
      <w:r w:rsidRPr="00E664EF">
        <w:rPr>
          <w:rFonts w:ascii="Book Antiqua" w:eastAsia="等线" w:hAnsi="Book Antiqua" w:cs="Times New Roman"/>
          <w:kern w:val="2"/>
          <w:sz w:val="24"/>
          <w:szCs w:val="24"/>
          <w:lang w:val="en-US" w:eastAsia="zh-CN"/>
        </w:rPr>
        <w:t xml:space="preserve"> SB, </w:t>
      </w:r>
      <w:proofErr w:type="spellStart"/>
      <w:r w:rsidRPr="00E664EF">
        <w:rPr>
          <w:rFonts w:ascii="Book Antiqua" w:eastAsia="等线" w:hAnsi="Book Antiqua" w:cs="Times New Roman"/>
          <w:kern w:val="2"/>
          <w:sz w:val="24"/>
          <w:szCs w:val="24"/>
          <w:lang w:val="en-US" w:eastAsia="zh-CN"/>
        </w:rPr>
        <w:t>Alrashdan</w:t>
      </w:r>
      <w:proofErr w:type="spellEnd"/>
      <w:r w:rsidRPr="00E664EF">
        <w:rPr>
          <w:rFonts w:ascii="Book Antiqua" w:eastAsia="等线" w:hAnsi="Book Antiqua" w:cs="Times New Roman"/>
          <w:kern w:val="2"/>
          <w:sz w:val="24"/>
          <w:szCs w:val="24"/>
          <w:lang w:val="en-US" w:eastAsia="zh-CN"/>
        </w:rPr>
        <w:t xml:space="preserve"> MS, Kim SM, </w:t>
      </w:r>
      <w:proofErr w:type="spellStart"/>
      <w:r w:rsidRPr="00E664EF">
        <w:rPr>
          <w:rFonts w:ascii="Book Antiqua" w:eastAsia="等线" w:hAnsi="Book Antiqua" w:cs="Times New Roman"/>
          <w:kern w:val="2"/>
          <w:sz w:val="24"/>
          <w:szCs w:val="24"/>
          <w:lang w:val="en-US" w:eastAsia="zh-CN"/>
        </w:rPr>
        <w:t>Jahng</w:t>
      </w:r>
      <w:proofErr w:type="spellEnd"/>
      <w:r w:rsidRPr="00E664EF">
        <w:rPr>
          <w:rFonts w:ascii="Book Antiqua" w:eastAsia="等线" w:hAnsi="Book Antiqua" w:cs="Times New Roman"/>
          <w:kern w:val="2"/>
          <w:sz w:val="24"/>
          <w:szCs w:val="24"/>
          <w:lang w:val="en-US" w:eastAsia="zh-CN"/>
        </w:rPr>
        <w:t xml:space="preserve"> JW, Lee JH. Human umbilical cord blood-derived mesenchymal stem cells promote regeneration of crush-injured rat sciatic nerves. </w:t>
      </w:r>
      <w:r w:rsidRPr="00E664EF">
        <w:rPr>
          <w:rFonts w:ascii="Book Antiqua" w:eastAsia="等线" w:hAnsi="Book Antiqua" w:cs="Times New Roman"/>
          <w:i/>
          <w:kern w:val="2"/>
          <w:sz w:val="24"/>
          <w:szCs w:val="24"/>
          <w:lang w:val="en-US" w:eastAsia="zh-CN"/>
        </w:rPr>
        <w:t>Neural Regen Res</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7</w:t>
      </w:r>
      <w:r w:rsidRPr="00E664EF">
        <w:rPr>
          <w:rFonts w:ascii="Book Antiqua" w:eastAsia="等线" w:hAnsi="Book Antiqua" w:cs="Times New Roman"/>
          <w:kern w:val="2"/>
          <w:sz w:val="24"/>
          <w:szCs w:val="24"/>
          <w:lang w:val="en-US" w:eastAsia="zh-CN"/>
        </w:rPr>
        <w:t>: 2018-2027 [PMID: 25624833 DOI: 10.3969/j.issn.1673-5374.2012.26.003]</w:t>
      </w:r>
    </w:p>
    <w:p w14:paraId="03C5D024"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47 </w:t>
      </w:r>
      <w:proofErr w:type="spellStart"/>
      <w:r w:rsidRPr="00E664EF">
        <w:rPr>
          <w:rFonts w:ascii="Book Antiqua" w:eastAsia="等线" w:hAnsi="Book Antiqua" w:cs="Times New Roman"/>
          <w:b/>
          <w:kern w:val="2"/>
          <w:sz w:val="24"/>
          <w:szCs w:val="24"/>
          <w:lang w:val="en-US" w:eastAsia="zh-CN"/>
        </w:rPr>
        <w:t>Hei</w:t>
      </w:r>
      <w:proofErr w:type="spellEnd"/>
      <w:r w:rsidRPr="00E664EF">
        <w:rPr>
          <w:rFonts w:ascii="Book Antiqua" w:eastAsia="等线" w:hAnsi="Book Antiqua" w:cs="Times New Roman"/>
          <w:b/>
          <w:kern w:val="2"/>
          <w:sz w:val="24"/>
          <w:szCs w:val="24"/>
          <w:lang w:val="en-US" w:eastAsia="zh-CN"/>
        </w:rPr>
        <w:t xml:space="preserve"> WH</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Almansoori</w:t>
      </w:r>
      <w:proofErr w:type="spellEnd"/>
      <w:r w:rsidRPr="00E664EF">
        <w:rPr>
          <w:rFonts w:ascii="Book Antiqua" w:eastAsia="等线" w:hAnsi="Book Antiqua" w:cs="Times New Roman"/>
          <w:kern w:val="2"/>
          <w:sz w:val="24"/>
          <w:szCs w:val="24"/>
          <w:lang w:val="en-US" w:eastAsia="zh-CN"/>
        </w:rPr>
        <w:t xml:space="preserve"> AA, Sung MA, </w:t>
      </w:r>
      <w:proofErr w:type="spellStart"/>
      <w:r w:rsidRPr="00E664EF">
        <w:rPr>
          <w:rFonts w:ascii="Book Antiqua" w:eastAsia="等线" w:hAnsi="Book Antiqua" w:cs="Times New Roman"/>
          <w:kern w:val="2"/>
          <w:sz w:val="24"/>
          <w:szCs w:val="24"/>
          <w:lang w:val="en-US" w:eastAsia="zh-CN"/>
        </w:rPr>
        <w:t>Ju</w:t>
      </w:r>
      <w:proofErr w:type="spellEnd"/>
      <w:r w:rsidRPr="00E664EF">
        <w:rPr>
          <w:rFonts w:ascii="Book Antiqua" w:eastAsia="等线" w:hAnsi="Book Antiqua" w:cs="Times New Roman"/>
          <w:kern w:val="2"/>
          <w:sz w:val="24"/>
          <w:szCs w:val="24"/>
          <w:lang w:val="en-US" w:eastAsia="zh-CN"/>
        </w:rPr>
        <w:t xml:space="preserve"> KW, </w:t>
      </w:r>
      <w:proofErr w:type="spellStart"/>
      <w:r w:rsidRPr="00E664EF">
        <w:rPr>
          <w:rFonts w:ascii="Book Antiqua" w:eastAsia="等线" w:hAnsi="Book Antiqua" w:cs="Times New Roman"/>
          <w:kern w:val="2"/>
          <w:sz w:val="24"/>
          <w:szCs w:val="24"/>
          <w:lang w:val="en-US" w:eastAsia="zh-CN"/>
        </w:rPr>
        <w:t>Seo</w:t>
      </w:r>
      <w:proofErr w:type="spellEnd"/>
      <w:r w:rsidRPr="00E664EF">
        <w:rPr>
          <w:rFonts w:ascii="Book Antiqua" w:eastAsia="等线" w:hAnsi="Book Antiqua" w:cs="Times New Roman"/>
          <w:kern w:val="2"/>
          <w:sz w:val="24"/>
          <w:szCs w:val="24"/>
          <w:lang w:val="en-US" w:eastAsia="zh-CN"/>
        </w:rPr>
        <w:t xml:space="preserve"> N, Lee SH, Kim BJ, Kim SM, </w:t>
      </w:r>
      <w:proofErr w:type="spellStart"/>
      <w:r w:rsidRPr="00E664EF">
        <w:rPr>
          <w:rFonts w:ascii="Book Antiqua" w:eastAsia="等线" w:hAnsi="Book Antiqua" w:cs="Times New Roman"/>
          <w:kern w:val="2"/>
          <w:sz w:val="24"/>
          <w:szCs w:val="24"/>
          <w:lang w:val="en-US" w:eastAsia="zh-CN"/>
        </w:rPr>
        <w:t>Jahng</w:t>
      </w:r>
      <w:proofErr w:type="spellEnd"/>
      <w:r w:rsidRPr="00E664EF">
        <w:rPr>
          <w:rFonts w:ascii="Book Antiqua" w:eastAsia="等线" w:hAnsi="Book Antiqua" w:cs="Times New Roman"/>
          <w:kern w:val="2"/>
          <w:sz w:val="24"/>
          <w:szCs w:val="24"/>
          <w:lang w:val="en-US" w:eastAsia="zh-CN"/>
        </w:rPr>
        <w:t xml:space="preserve"> JW, He H, Lee JH. </w:t>
      </w:r>
      <w:proofErr w:type="gramStart"/>
      <w:r w:rsidRPr="00E664EF">
        <w:rPr>
          <w:rFonts w:ascii="Book Antiqua" w:eastAsia="等线" w:hAnsi="Book Antiqua" w:cs="Times New Roman"/>
          <w:kern w:val="2"/>
          <w:sz w:val="24"/>
          <w:szCs w:val="24"/>
          <w:lang w:val="en-US" w:eastAsia="zh-CN"/>
        </w:rPr>
        <w:t xml:space="preserve">Adenovirus vector-mediated ex vivo gene transfer of brain-derived neurotrophic factor (BDNF) </w:t>
      </w:r>
      <w:proofErr w:type="spellStart"/>
      <w:r w:rsidRPr="00E664EF">
        <w:rPr>
          <w:rFonts w:ascii="Book Antiqua" w:eastAsia="等线" w:hAnsi="Book Antiqua" w:cs="Times New Roman"/>
          <w:kern w:val="2"/>
          <w:sz w:val="24"/>
          <w:szCs w:val="24"/>
          <w:lang w:val="en-US" w:eastAsia="zh-CN"/>
        </w:rPr>
        <w:t>tohuman</w:t>
      </w:r>
      <w:proofErr w:type="spellEnd"/>
      <w:r w:rsidRPr="00E664EF">
        <w:rPr>
          <w:rFonts w:ascii="Book Antiqua" w:eastAsia="等线" w:hAnsi="Book Antiqua" w:cs="Times New Roman"/>
          <w:kern w:val="2"/>
          <w:sz w:val="24"/>
          <w:szCs w:val="24"/>
          <w:lang w:val="en-US" w:eastAsia="zh-CN"/>
        </w:rPr>
        <w:t xml:space="preserve"> umbilical cord blood-derived mesenchymal stem cells (UCB-MSCs) </w:t>
      </w:r>
      <w:proofErr w:type="spellStart"/>
      <w:r w:rsidRPr="00E664EF">
        <w:rPr>
          <w:rFonts w:ascii="Book Antiqua" w:eastAsia="等线" w:hAnsi="Book Antiqua" w:cs="Times New Roman"/>
          <w:kern w:val="2"/>
          <w:sz w:val="24"/>
          <w:szCs w:val="24"/>
          <w:lang w:val="en-US" w:eastAsia="zh-CN"/>
        </w:rPr>
        <w:t>promotescrush</w:t>
      </w:r>
      <w:proofErr w:type="spellEnd"/>
      <w:r w:rsidRPr="00E664EF">
        <w:rPr>
          <w:rFonts w:ascii="Book Antiqua" w:eastAsia="等线" w:hAnsi="Book Antiqua" w:cs="Times New Roman"/>
          <w:kern w:val="2"/>
          <w:sz w:val="24"/>
          <w:szCs w:val="24"/>
          <w:lang w:val="en-US" w:eastAsia="zh-CN"/>
        </w:rPr>
        <w:t>-injured rat sciatic nerve regeneration.</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Neurosci</w:t>
      </w:r>
      <w:proofErr w:type="spellEnd"/>
      <w:r w:rsidRPr="00E664EF">
        <w:rPr>
          <w:rFonts w:ascii="Book Antiqua" w:eastAsia="等线" w:hAnsi="Book Antiqua" w:cs="Times New Roman"/>
          <w:i/>
          <w:kern w:val="2"/>
          <w:sz w:val="24"/>
          <w:szCs w:val="24"/>
          <w:lang w:val="en-US" w:eastAsia="zh-CN"/>
        </w:rPr>
        <w:t xml:space="preserve"> Lett</w:t>
      </w:r>
      <w:r w:rsidRPr="00E664EF">
        <w:rPr>
          <w:rFonts w:ascii="Book Antiqua" w:eastAsia="等线" w:hAnsi="Book Antiqua" w:cs="Times New Roman"/>
          <w:kern w:val="2"/>
          <w:sz w:val="24"/>
          <w:szCs w:val="24"/>
          <w:lang w:val="en-US" w:eastAsia="zh-CN"/>
        </w:rPr>
        <w:t xml:space="preserve"> 2017; </w:t>
      </w:r>
      <w:r w:rsidRPr="00E664EF">
        <w:rPr>
          <w:rFonts w:ascii="Book Antiqua" w:eastAsia="等线" w:hAnsi="Book Antiqua" w:cs="Times New Roman"/>
          <w:b/>
          <w:kern w:val="2"/>
          <w:sz w:val="24"/>
          <w:szCs w:val="24"/>
          <w:lang w:val="en-US" w:eastAsia="zh-CN"/>
        </w:rPr>
        <w:t>643</w:t>
      </w:r>
      <w:r w:rsidRPr="00E664EF">
        <w:rPr>
          <w:rFonts w:ascii="Book Antiqua" w:eastAsia="等线" w:hAnsi="Book Antiqua" w:cs="Times New Roman"/>
          <w:kern w:val="2"/>
          <w:sz w:val="24"/>
          <w:szCs w:val="24"/>
          <w:lang w:val="en-US" w:eastAsia="zh-CN"/>
        </w:rPr>
        <w:t>: 111-120 [PMID: 28215880 DOI: 10.1016/j.neulet.2017.02.030]</w:t>
      </w:r>
    </w:p>
    <w:p w14:paraId="56CEB3DE"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48 </w:t>
      </w:r>
      <w:proofErr w:type="spellStart"/>
      <w:r w:rsidRPr="00E664EF">
        <w:rPr>
          <w:rFonts w:ascii="Book Antiqua" w:eastAsia="等线" w:hAnsi="Book Antiqua" w:cs="Times New Roman"/>
          <w:b/>
          <w:kern w:val="2"/>
          <w:sz w:val="24"/>
          <w:szCs w:val="24"/>
          <w:lang w:val="en-US" w:eastAsia="zh-CN"/>
        </w:rPr>
        <w:t>Gärtner</w:t>
      </w:r>
      <w:proofErr w:type="spellEnd"/>
      <w:r w:rsidRPr="00E664EF">
        <w:rPr>
          <w:rFonts w:ascii="Book Antiqua" w:eastAsia="等线" w:hAnsi="Book Antiqua" w:cs="Times New Roman"/>
          <w:b/>
          <w:kern w:val="2"/>
          <w:sz w:val="24"/>
          <w:szCs w:val="24"/>
          <w:lang w:val="en-US" w:eastAsia="zh-CN"/>
        </w:rPr>
        <w:t xml:space="preserve"> A</w:t>
      </w:r>
      <w:r w:rsidRPr="00E664EF">
        <w:rPr>
          <w:rFonts w:ascii="Book Antiqua" w:eastAsia="等线" w:hAnsi="Book Antiqua" w:cs="Times New Roman"/>
          <w:kern w:val="2"/>
          <w:sz w:val="24"/>
          <w:szCs w:val="24"/>
          <w:lang w:val="en-US" w:eastAsia="zh-CN"/>
        </w:rPr>
        <w:t xml:space="preserve">, Pereira T, </w:t>
      </w:r>
      <w:proofErr w:type="spellStart"/>
      <w:r w:rsidRPr="00E664EF">
        <w:rPr>
          <w:rFonts w:ascii="Book Antiqua" w:eastAsia="等线" w:hAnsi="Book Antiqua" w:cs="Times New Roman"/>
          <w:kern w:val="2"/>
          <w:sz w:val="24"/>
          <w:szCs w:val="24"/>
          <w:lang w:val="en-US" w:eastAsia="zh-CN"/>
        </w:rPr>
        <w:t>Simões</w:t>
      </w:r>
      <w:proofErr w:type="spellEnd"/>
      <w:r w:rsidRPr="00E664EF">
        <w:rPr>
          <w:rFonts w:ascii="Book Antiqua" w:eastAsia="等线" w:hAnsi="Book Antiqua" w:cs="Times New Roman"/>
          <w:kern w:val="2"/>
          <w:sz w:val="24"/>
          <w:szCs w:val="24"/>
          <w:lang w:val="en-US" w:eastAsia="zh-CN"/>
        </w:rPr>
        <w:t xml:space="preserve"> MJ, Armada-da-Silva PA, </w:t>
      </w:r>
      <w:proofErr w:type="spellStart"/>
      <w:r w:rsidRPr="00E664EF">
        <w:rPr>
          <w:rFonts w:ascii="Book Antiqua" w:eastAsia="等线" w:hAnsi="Book Antiqua" w:cs="Times New Roman"/>
          <w:kern w:val="2"/>
          <w:sz w:val="24"/>
          <w:szCs w:val="24"/>
          <w:lang w:val="en-US" w:eastAsia="zh-CN"/>
        </w:rPr>
        <w:t>França</w:t>
      </w:r>
      <w:proofErr w:type="spellEnd"/>
      <w:r w:rsidRPr="00E664EF">
        <w:rPr>
          <w:rFonts w:ascii="Book Antiqua" w:eastAsia="等线" w:hAnsi="Book Antiqua" w:cs="Times New Roman"/>
          <w:kern w:val="2"/>
          <w:sz w:val="24"/>
          <w:szCs w:val="24"/>
          <w:lang w:val="en-US" w:eastAsia="zh-CN"/>
        </w:rPr>
        <w:t xml:space="preserve"> ML, Sousa R, </w:t>
      </w:r>
      <w:proofErr w:type="spellStart"/>
      <w:r w:rsidRPr="00E664EF">
        <w:rPr>
          <w:rFonts w:ascii="Book Antiqua" w:eastAsia="等线" w:hAnsi="Book Antiqua" w:cs="Times New Roman"/>
          <w:kern w:val="2"/>
          <w:sz w:val="24"/>
          <w:szCs w:val="24"/>
          <w:lang w:val="en-US" w:eastAsia="zh-CN"/>
        </w:rPr>
        <w:t>Bompasso</w:t>
      </w:r>
      <w:proofErr w:type="spellEnd"/>
      <w:r w:rsidRPr="00E664EF">
        <w:rPr>
          <w:rFonts w:ascii="Book Antiqua" w:eastAsia="等线" w:hAnsi="Book Antiqua" w:cs="Times New Roman"/>
          <w:kern w:val="2"/>
          <w:sz w:val="24"/>
          <w:szCs w:val="24"/>
          <w:lang w:val="en-US" w:eastAsia="zh-CN"/>
        </w:rPr>
        <w:t xml:space="preserve"> S, Raimondo S, </w:t>
      </w:r>
      <w:proofErr w:type="spellStart"/>
      <w:r w:rsidRPr="00E664EF">
        <w:rPr>
          <w:rFonts w:ascii="Book Antiqua" w:eastAsia="等线" w:hAnsi="Book Antiqua" w:cs="Times New Roman"/>
          <w:kern w:val="2"/>
          <w:sz w:val="24"/>
          <w:szCs w:val="24"/>
          <w:lang w:val="en-US" w:eastAsia="zh-CN"/>
        </w:rPr>
        <w:t>Shirosaki</w:t>
      </w:r>
      <w:proofErr w:type="spellEnd"/>
      <w:r w:rsidRPr="00E664EF">
        <w:rPr>
          <w:rFonts w:ascii="Book Antiqua" w:eastAsia="等线" w:hAnsi="Book Antiqua" w:cs="Times New Roman"/>
          <w:kern w:val="2"/>
          <w:sz w:val="24"/>
          <w:szCs w:val="24"/>
          <w:lang w:val="en-US" w:eastAsia="zh-CN"/>
        </w:rPr>
        <w:t xml:space="preserve"> Y, Nakamura Y, Hayakawa S, </w:t>
      </w:r>
      <w:proofErr w:type="spellStart"/>
      <w:r w:rsidRPr="00E664EF">
        <w:rPr>
          <w:rFonts w:ascii="Book Antiqua" w:eastAsia="等线" w:hAnsi="Book Antiqua" w:cs="Times New Roman"/>
          <w:kern w:val="2"/>
          <w:sz w:val="24"/>
          <w:szCs w:val="24"/>
          <w:lang w:val="en-US" w:eastAsia="zh-CN"/>
        </w:rPr>
        <w:t>Osakah</w:t>
      </w:r>
      <w:proofErr w:type="spellEnd"/>
      <w:r w:rsidRPr="00E664EF">
        <w:rPr>
          <w:rFonts w:ascii="Book Antiqua" w:eastAsia="等线" w:hAnsi="Book Antiqua" w:cs="Times New Roman"/>
          <w:kern w:val="2"/>
          <w:sz w:val="24"/>
          <w:szCs w:val="24"/>
          <w:lang w:val="en-US" w:eastAsia="zh-CN"/>
        </w:rPr>
        <w:t xml:space="preserve"> A, Porto B, </w:t>
      </w:r>
      <w:proofErr w:type="spellStart"/>
      <w:r w:rsidRPr="00E664EF">
        <w:rPr>
          <w:rFonts w:ascii="Book Antiqua" w:eastAsia="等线" w:hAnsi="Book Antiqua" w:cs="Times New Roman"/>
          <w:kern w:val="2"/>
          <w:sz w:val="24"/>
          <w:szCs w:val="24"/>
          <w:lang w:val="en-US" w:eastAsia="zh-CN"/>
        </w:rPr>
        <w:t>Luís</w:t>
      </w:r>
      <w:proofErr w:type="spellEnd"/>
      <w:r w:rsidRPr="00E664EF">
        <w:rPr>
          <w:rFonts w:ascii="Book Antiqua" w:eastAsia="等线" w:hAnsi="Book Antiqua" w:cs="Times New Roman"/>
          <w:kern w:val="2"/>
          <w:sz w:val="24"/>
          <w:szCs w:val="24"/>
          <w:lang w:val="en-US" w:eastAsia="zh-CN"/>
        </w:rPr>
        <w:t xml:space="preserve"> AL, </w:t>
      </w:r>
      <w:proofErr w:type="spellStart"/>
      <w:r w:rsidRPr="00E664EF">
        <w:rPr>
          <w:rFonts w:ascii="Book Antiqua" w:eastAsia="等线" w:hAnsi="Book Antiqua" w:cs="Times New Roman"/>
          <w:kern w:val="2"/>
          <w:sz w:val="24"/>
          <w:szCs w:val="24"/>
          <w:lang w:val="en-US" w:eastAsia="zh-CN"/>
        </w:rPr>
        <w:t>Varejão</w:t>
      </w:r>
      <w:proofErr w:type="spellEnd"/>
      <w:r w:rsidRPr="00E664EF">
        <w:rPr>
          <w:rFonts w:ascii="Book Antiqua" w:eastAsia="等线" w:hAnsi="Book Antiqua" w:cs="Times New Roman"/>
          <w:kern w:val="2"/>
          <w:sz w:val="24"/>
          <w:szCs w:val="24"/>
          <w:lang w:val="en-US" w:eastAsia="zh-CN"/>
        </w:rPr>
        <w:t xml:space="preserve"> AS, </w:t>
      </w:r>
      <w:proofErr w:type="spellStart"/>
      <w:r w:rsidRPr="00E664EF">
        <w:rPr>
          <w:rFonts w:ascii="Book Antiqua" w:eastAsia="等线" w:hAnsi="Book Antiqua" w:cs="Times New Roman"/>
          <w:kern w:val="2"/>
          <w:sz w:val="24"/>
          <w:szCs w:val="24"/>
          <w:lang w:val="en-US" w:eastAsia="zh-CN"/>
        </w:rPr>
        <w:t>Maurício</w:t>
      </w:r>
      <w:proofErr w:type="spellEnd"/>
      <w:r w:rsidRPr="00E664EF">
        <w:rPr>
          <w:rFonts w:ascii="Book Antiqua" w:eastAsia="等线" w:hAnsi="Book Antiqua" w:cs="Times New Roman"/>
          <w:kern w:val="2"/>
          <w:sz w:val="24"/>
          <w:szCs w:val="24"/>
          <w:lang w:val="en-US" w:eastAsia="zh-CN"/>
        </w:rPr>
        <w:t xml:space="preserve"> AC. Use of hybrid chitosan membranes and human mesenchymal stem cells from the Wharton jelly of umbilical cord for promoting nerve regeneration in an axonotmesis rat model. </w:t>
      </w:r>
      <w:r w:rsidRPr="00E664EF">
        <w:rPr>
          <w:rFonts w:ascii="Book Antiqua" w:eastAsia="等线" w:hAnsi="Book Antiqua" w:cs="Times New Roman"/>
          <w:i/>
          <w:kern w:val="2"/>
          <w:sz w:val="24"/>
          <w:szCs w:val="24"/>
          <w:lang w:val="en-US" w:eastAsia="zh-CN"/>
        </w:rPr>
        <w:t>Neural Regen Res</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7</w:t>
      </w:r>
      <w:r w:rsidRPr="00E664EF">
        <w:rPr>
          <w:rFonts w:ascii="Book Antiqua" w:eastAsia="等线" w:hAnsi="Book Antiqua" w:cs="Times New Roman"/>
          <w:kern w:val="2"/>
          <w:sz w:val="24"/>
          <w:szCs w:val="24"/>
          <w:lang w:val="en-US" w:eastAsia="zh-CN"/>
        </w:rPr>
        <w:t>: 2247-2258 [PMID: 25538746 DOI: 10.3969/j.issn.1673-5374.2012.29.002]</w:t>
      </w:r>
    </w:p>
    <w:p w14:paraId="52D72DBB"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49 </w:t>
      </w:r>
      <w:proofErr w:type="spellStart"/>
      <w:r w:rsidRPr="00E664EF">
        <w:rPr>
          <w:rFonts w:ascii="Book Antiqua" w:eastAsia="等线" w:hAnsi="Book Antiqua" w:cs="Times New Roman"/>
          <w:b/>
          <w:kern w:val="2"/>
          <w:sz w:val="24"/>
          <w:szCs w:val="24"/>
          <w:lang w:val="en-US" w:eastAsia="zh-CN"/>
        </w:rPr>
        <w:t>Gärtner</w:t>
      </w:r>
      <w:proofErr w:type="spellEnd"/>
      <w:r w:rsidRPr="00E664EF">
        <w:rPr>
          <w:rFonts w:ascii="Book Antiqua" w:eastAsia="等线" w:hAnsi="Book Antiqua" w:cs="Times New Roman"/>
          <w:b/>
          <w:kern w:val="2"/>
          <w:sz w:val="24"/>
          <w:szCs w:val="24"/>
          <w:lang w:val="en-US" w:eastAsia="zh-CN"/>
        </w:rPr>
        <w:t xml:space="preserve"> A</w:t>
      </w:r>
      <w:r w:rsidRPr="00E664EF">
        <w:rPr>
          <w:rFonts w:ascii="Book Antiqua" w:eastAsia="等线" w:hAnsi="Book Antiqua" w:cs="Times New Roman"/>
          <w:kern w:val="2"/>
          <w:sz w:val="24"/>
          <w:szCs w:val="24"/>
          <w:lang w:val="en-US" w:eastAsia="zh-CN"/>
        </w:rPr>
        <w:t xml:space="preserve">, Pereira T, Alves MG, Armada-da-Silva PA, Amorim I, Gomes R, Ribeiro J, </w:t>
      </w:r>
      <w:proofErr w:type="spellStart"/>
      <w:r w:rsidRPr="00E664EF">
        <w:rPr>
          <w:rFonts w:ascii="Book Antiqua" w:eastAsia="等线" w:hAnsi="Book Antiqua" w:cs="Times New Roman"/>
          <w:kern w:val="2"/>
          <w:sz w:val="24"/>
          <w:szCs w:val="24"/>
          <w:lang w:val="en-US" w:eastAsia="zh-CN"/>
        </w:rPr>
        <w:t>França</w:t>
      </w:r>
      <w:proofErr w:type="spellEnd"/>
      <w:r w:rsidRPr="00E664EF">
        <w:rPr>
          <w:rFonts w:ascii="Book Antiqua" w:eastAsia="等线" w:hAnsi="Book Antiqua" w:cs="Times New Roman"/>
          <w:kern w:val="2"/>
          <w:sz w:val="24"/>
          <w:szCs w:val="24"/>
          <w:lang w:val="en-US" w:eastAsia="zh-CN"/>
        </w:rPr>
        <w:t xml:space="preserve"> ML, Lopes C, Carvalho RA, Socorro S, Oliveira PF, Porto B, Sousa R, </w:t>
      </w:r>
      <w:proofErr w:type="spellStart"/>
      <w:r w:rsidRPr="00E664EF">
        <w:rPr>
          <w:rFonts w:ascii="Book Antiqua" w:eastAsia="等线" w:hAnsi="Book Antiqua" w:cs="Times New Roman"/>
          <w:kern w:val="2"/>
          <w:sz w:val="24"/>
          <w:szCs w:val="24"/>
          <w:lang w:val="en-US" w:eastAsia="zh-CN"/>
        </w:rPr>
        <w:t>Bombaci</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Ronchi</w:t>
      </w:r>
      <w:proofErr w:type="spellEnd"/>
      <w:r w:rsidRPr="00E664EF">
        <w:rPr>
          <w:rFonts w:ascii="Book Antiqua" w:eastAsia="等线" w:hAnsi="Book Antiqua" w:cs="Times New Roman"/>
          <w:kern w:val="2"/>
          <w:sz w:val="24"/>
          <w:szCs w:val="24"/>
          <w:lang w:val="en-US" w:eastAsia="zh-CN"/>
        </w:rPr>
        <w:t xml:space="preserve"> G, </w:t>
      </w:r>
      <w:proofErr w:type="spellStart"/>
      <w:r w:rsidRPr="00E664EF">
        <w:rPr>
          <w:rFonts w:ascii="Book Antiqua" w:eastAsia="等线" w:hAnsi="Book Antiqua" w:cs="Times New Roman"/>
          <w:kern w:val="2"/>
          <w:sz w:val="24"/>
          <w:szCs w:val="24"/>
          <w:lang w:val="en-US" w:eastAsia="zh-CN"/>
        </w:rPr>
        <w:t>Fregnan</w:t>
      </w:r>
      <w:proofErr w:type="spellEnd"/>
      <w:r w:rsidRPr="00E664EF">
        <w:rPr>
          <w:rFonts w:ascii="Book Antiqua" w:eastAsia="等线" w:hAnsi="Book Antiqua" w:cs="Times New Roman"/>
          <w:kern w:val="2"/>
          <w:sz w:val="24"/>
          <w:szCs w:val="24"/>
          <w:lang w:val="en-US" w:eastAsia="zh-CN"/>
        </w:rPr>
        <w:t xml:space="preserve"> F, </w:t>
      </w:r>
      <w:proofErr w:type="spellStart"/>
      <w:r w:rsidRPr="00E664EF">
        <w:rPr>
          <w:rFonts w:ascii="Book Antiqua" w:eastAsia="等线" w:hAnsi="Book Antiqua" w:cs="Times New Roman"/>
          <w:kern w:val="2"/>
          <w:sz w:val="24"/>
          <w:szCs w:val="24"/>
          <w:lang w:val="en-US" w:eastAsia="zh-CN"/>
        </w:rPr>
        <w:t>Varejão</w:t>
      </w:r>
      <w:proofErr w:type="spellEnd"/>
      <w:r w:rsidRPr="00E664EF">
        <w:rPr>
          <w:rFonts w:ascii="Book Antiqua" w:eastAsia="等线" w:hAnsi="Book Antiqua" w:cs="Times New Roman"/>
          <w:kern w:val="2"/>
          <w:sz w:val="24"/>
          <w:szCs w:val="24"/>
          <w:lang w:val="en-US" w:eastAsia="zh-CN"/>
        </w:rPr>
        <w:t xml:space="preserve"> AS, </w:t>
      </w:r>
      <w:proofErr w:type="spellStart"/>
      <w:r w:rsidRPr="00E664EF">
        <w:rPr>
          <w:rFonts w:ascii="Book Antiqua" w:eastAsia="等线" w:hAnsi="Book Antiqua" w:cs="Times New Roman"/>
          <w:kern w:val="2"/>
          <w:sz w:val="24"/>
          <w:szCs w:val="24"/>
          <w:lang w:val="en-US" w:eastAsia="zh-CN"/>
        </w:rPr>
        <w:t>Luís</w:t>
      </w:r>
      <w:proofErr w:type="spellEnd"/>
      <w:r w:rsidRPr="00E664EF">
        <w:rPr>
          <w:rFonts w:ascii="Book Antiqua" w:eastAsia="等线" w:hAnsi="Book Antiqua" w:cs="Times New Roman"/>
          <w:kern w:val="2"/>
          <w:sz w:val="24"/>
          <w:szCs w:val="24"/>
          <w:lang w:val="en-US" w:eastAsia="zh-CN"/>
        </w:rPr>
        <w:t xml:space="preserve"> AL, </w:t>
      </w:r>
      <w:proofErr w:type="spellStart"/>
      <w:r w:rsidRPr="00E664EF">
        <w:rPr>
          <w:rFonts w:ascii="Book Antiqua" w:eastAsia="等线" w:hAnsi="Book Antiqua" w:cs="Times New Roman"/>
          <w:kern w:val="2"/>
          <w:sz w:val="24"/>
          <w:szCs w:val="24"/>
          <w:lang w:val="en-US" w:eastAsia="zh-CN"/>
        </w:rPr>
        <w:t>Geuna</w:t>
      </w:r>
      <w:proofErr w:type="spellEnd"/>
      <w:r w:rsidRPr="00E664EF">
        <w:rPr>
          <w:rFonts w:ascii="Book Antiqua" w:eastAsia="等线" w:hAnsi="Book Antiqua" w:cs="Times New Roman"/>
          <w:kern w:val="2"/>
          <w:sz w:val="24"/>
          <w:szCs w:val="24"/>
          <w:lang w:val="en-US" w:eastAsia="zh-CN"/>
        </w:rPr>
        <w:t xml:space="preserve"> S, </w:t>
      </w:r>
      <w:proofErr w:type="spellStart"/>
      <w:r w:rsidRPr="00E664EF">
        <w:rPr>
          <w:rFonts w:ascii="Book Antiqua" w:eastAsia="等线" w:hAnsi="Book Antiqua" w:cs="Times New Roman"/>
          <w:kern w:val="2"/>
          <w:sz w:val="24"/>
          <w:szCs w:val="24"/>
          <w:lang w:val="en-US" w:eastAsia="zh-CN"/>
        </w:rPr>
        <w:t>Maurício</w:t>
      </w:r>
      <w:proofErr w:type="spellEnd"/>
      <w:r w:rsidRPr="00E664EF">
        <w:rPr>
          <w:rFonts w:ascii="Book Antiqua" w:eastAsia="等线" w:hAnsi="Book Antiqua" w:cs="Times New Roman"/>
          <w:kern w:val="2"/>
          <w:sz w:val="24"/>
          <w:szCs w:val="24"/>
          <w:lang w:val="en-US" w:eastAsia="zh-CN"/>
        </w:rPr>
        <w:t xml:space="preserve"> AC. Use of poly(DL-lactide-ε-caprolactone) membranes and mesenchymal stem cells from the Wharton's jelly of the umbilical cord for promoting nerve regeneration in axonotmesis: in vitro and in vivo analysis. </w:t>
      </w:r>
      <w:r w:rsidRPr="00E664EF">
        <w:rPr>
          <w:rFonts w:ascii="Book Antiqua" w:eastAsia="等线" w:hAnsi="Book Antiqua" w:cs="Times New Roman"/>
          <w:i/>
          <w:kern w:val="2"/>
          <w:sz w:val="24"/>
          <w:szCs w:val="24"/>
          <w:lang w:val="en-US" w:eastAsia="zh-CN"/>
        </w:rPr>
        <w:lastRenderedPageBreak/>
        <w:t>Differentiation</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84</w:t>
      </w:r>
      <w:r w:rsidRPr="00E664EF">
        <w:rPr>
          <w:rFonts w:ascii="Book Antiqua" w:eastAsia="等线" w:hAnsi="Book Antiqua" w:cs="Times New Roman"/>
          <w:kern w:val="2"/>
          <w:sz w:val="24"/>
          <w:szCs w:val="24"/>
          <w:lang w:val="en-US" w:eastAsia="zh-CN"/>
        </w:rPr>
        <w:t>: 355-365 [PMID: 23142731 DOI: 10.1016/j.diff.2012.10.001]</w:t>
      </w:r>
    </w:p>
    <w:p w14:paraId="24022FDC"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50 </w:t>
      </w:r>
      <w:r w:rsidRPr="00E664EF">
        <w:rPr>
          <w:rFonts w:ascii="Book Antiqua" w:eastAsia="等线" w:hAnsi="Book Antiqua" w:cs="Times New Roman"/>
          <w:b/>
          <w:kern w:val="2"/>
          <w:sz w:val="24"/>
          <w:szCs w:val="24"/>
          <w:lang w:val="en-US" w:eastAsia="zh-CN"/>
        </w:rPr>
        <w:t>Pan Y</w:t>
      </w:r>
      <w:r w:rsidRPr="00E664EF">
        <w:rPr>
          <w:rFonts w:ascii="Book Antiqua" w:eastAsia="等线" w:hAnsi="Book Antiqua" w:cs="Times New Roman"/>
          <w:kern w:val="2"/>
          <w:sz w:val="24"/>
          <w:szCs w:val="24"/>
          <w:lang w:val="en-US" w:eastAsia="zh-CN"/>
        </w:rPr>
        <w:t xml:space="preserve">, Jiao G, Yang J, Guo R, Li J, Wang C. Insights into the Therapeutic Potential of Heparinized Collagen Scaffolds Loading Human Umbilical Cord Mesenchymal Stem Cells and Nerve Growth Factor for the Repair of Recurrent Laryngeal Nerve Injury. </w:t>
      </w:r>
      <w:r w:rsidRPr="00E664EF">
        <w:rPr>
          <w:rFonts w:ascii="Book Antiqua" w:eastAsia="等线" w:hAnsi="Book Antiqua" w:cs="Times New Roman"/>
          <w:i/>
          <w:kern w:val="2"/>
          <w:sz w:val="24"/>
          <w:szCs w:val="24"/>
          <w:lang w:val="en-US" w:eastAsia="zh-CN"/>
        </w:rPr>
        <w:t xml:space="preserve">Tissue </w:t>
      </w:r>
      <w:proofErr w:type="spellStart"/>
      <w:r w:rsidRPr="00E664EF">
        <w:rPr>
          <w:rFonts w:ascii="Book Antiqua" w:eastAsia="等线" w:hAnsi="Book Antiqua" w:cs="Times New Roman"/>
          <w:i/>
          <w:kern w:val="2"/>
          <w:sz w:val="24"/>
          <w:szCs w:val="24"/>
          <w:lang w:val="en-US" w:eastAsia="zh-CN"/>
        </w:rPr>
        <w:t>Eng</w:t>
      </w:r>
      <w:proofErr w:type="spellEnd"/>
      <w:r w:rsidRPr="00E664EF">
        <w:rPr>
          <w:rFonts w:ascii="Book Antiqua" w:eastAsia="等线" w:hAnsi="Book Antiqua" w:cs="Times New Roman"/>
          <w:i/>
          <w:kern w:val="2"/>
          <w:sz w:val="24"/>
          <w:szCs w:val="24"/>
          <w:lang w:val="en-US" w:eastAsia="zh-CN"/>
        </w:rPr>
        <w:t xml:space="preserve"> Regen Med</w:t>
      </w:r>
      <w:r w:rsidRPr="00E664EF">
        <w:rPr>
          <w:rFonts w:ascii="Book Antiqua" w:eastAsia="等线" w:hAnsi="Book Antiqua" w:cs="Times New Roman"/>
          <w:kern w:val="2"/>
          <w:sz w:val="24"/>
          <w:szCs w:val="24"/>
          <w:lang w:val="en-US" w:eastAsia="zh-CN"/>
        </w:rPr>
        <w:t xml:space="preserve"> 2017; </w:t>
      </w:r>
      <w:r w:rsidRPr="00E664EF">
        <w:rPr>
          <w:rFonts w:ascii="Book Antiqua" w:eastAsia="等线" w:hAnsi="Book Antiqua" w:cs="Times New Roman"/>
          <w:b/>
          <w:kern w:val="2"/>
          <w:sz w:val="24"/>
          <w:szCs w:val="24"/>
          <w:lang w:val="en-US" w:eastAsia="zh-CN"/>
        </w:rPr>
        <w:t>14</w:t>
      </w:r>
      <w:r w:rsidRPr="00E664EF">
        <w:rPr>
          <w:rFonts w:ascii="Book Antiqua" w:eastAsia="等线" w:hAnsi="Book Antiqua" w:cs="Times New Roman"/>
          <w:kern w:val="2"/>
          <w:sz w:val="24"/>
          <w:szCs w:val="24"/>
          <w:lang w:val="en-US" w:eastAsia="zh-CN"/>
        </w:rPr>
        <w:t>: 317-326 [PMID: 30603488 DOI: 10.1007/s13770-017-0032-7]</w:t>
      </w:r>
    </w:p>
    <w:p w14:paraId="02F2C4F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51 </w:t>
      </w:r>
      <w:r w:rsidRPr="00E664EF">
        <w:rPr>
          <w:rFonts w:ascii="Book Antiqua" w:eastAsia="等线" w:hAnsi="Book Antiqua" w:cs="Times New Roman"/>
          <w:b/>
          <w:kern w:val="2"/>
          <w:sz w:val="24"/>
          <w:szCs w:val="24"/>
          <w:lang w:val="en-US" w:eastAsia="zh-CN"/>
        </w:rPr>
        <w:t>Xiao Q</w:t>
      </w:r>
      <w:r w:rsidRPr="00E664EF">
        <w:rPr>
          <w:rFonts w:ascii="Book Antiqua" w:eastAsia="等线" w:hAnsi="Book Antiqua" w:cs="Times New Roman"/>
          <w:kern w:val="2"/>
          <w:sz w:val="24"/>
          <w:szCs w:val="24"/>
          <w:lang w:val="en-US" w:eastAsia="zh-CN"/>
        </w:rPr>
        <w:t xml:space="preserve">, Zhang X, Wu Y. Experimental Research on Differentiation-Inducing Growth of Nerve Lateral Bud by HUC-MSCs Chitosan Composite Conduit. </w:t>
      </w:r>
      <w:r w:rsidRPr="00E664EF">
        <w:rPr>
          <w:rFonts w:ascii="Book Antiqua" w:eastAsia="等线" w:hAnsi="Book Antiqua" w:cs="Times New Roman"/>
          <w:i/>
          <w:kern w:val="2"/>
          <w:sz w:val="24"/>
          <w:szCs w:val="24"/>
          <w:lang w:val="en-US" w:eastAsia="zh-CN"/>
        </w:rPr>
        <w:t xml:space="preserve">Cell </w:t>
      </w:r>
      <w:proofErr w:type="spellStart"/>
      <w:r w:rsidRPr="00E664EF">
        <w:rPr>
          <w:rFonts w:ascii="Book Antiqua" w:eastAsia="等线" w:hAnsi="Book Antiqua" w:cs="Times New Roman"/>
          <w:i/>
          <w:kern w:val="2"/>
          <w:sz w:val="24"/>
          <w:szCs w:val="24"/>
          <w:lang w:val="en-US" w:eastAsia="zh-CN"/>
        </w:rPr>
        <w:t>Biochem</w:t>
      </w:r>
      <w:proofErr w:type="spellEnd"/>
      <w:r w:rsidRPr="00E664EF">
        <w:rPr>
          <w:rFonts w:ascii="Book Antiqua" w:eastAsia="等线" w:hAnsi="Book Antiqua" w:cs="Times New Roman"/>
          <w:i/>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Biophys</w:t>
      </w:r>
      <w:proofErr w:type="spellEnd"/>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73</w:t>
      </w:r>
      <w:r w:rsidRPr="00E664EF">
        <w:rPr>
          <w:rFonts w:ascii="Book Antiqua" w:eastAsia="等线" w:hAnsi="Book Antiqua" w:cs="Times New Roman"/>
          <w:kern w:val="2"/>
          <w:sz w:val="24"/>
          <w:szCs w:val="24"/>
          <w:lang w:val="en-US" w:eastAsia="zh-CN"/>
        </w:rPr>
        <w:t>: 305-311 [PMID: 27352316 DOI: 10.1007/s12013-015-0578-8]</w:t>
      </w:r>
    </w:p>
    <w:p w14:paraId="367C1559"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52 </w:t>
      </w:r>
      <w:r w:rsidRPr="00E664EF">
        <w:rPr>
          <w:rFonts w:ascii="Book Antiqua" w:eastAsia="等线" w:hAnsi="Book Antiqua" w:cs="Times New Roman"/>
          <w:b/>
          <w:kern w:val="2"/>
          <w:sz w:val="24"/>
          <w:szCs w:val="24"/>
          <w:lang w:val="en-US" w:eastAsia="zh-CN"/>
        </w:rPr>
        <w:t>Pereira T</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Gärtner</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Amorim</w:t>
      </w:r>
      <w:proofErr w:type="spellEnd"/>
      <w:r w:rsidRPr="00E664EF">
        <w:rPr>
          <w:rFonts w:ascii="Book Antiqua" w:eastAsia="等线" w:hAnsi="Book Antiqua" w:cs="Times New Roman"/>
          <w:kern w:val="2"/>
          <w:sz w:val="24"/>
          <w:szCs w:val="24"/>
          <w:lang w:val="en-US" w:eastAsia="zh-CN"/>
        </w:rPr>
        <w:t xml:space="preserve"> I, Almeida A, </w:t>
      </w:r>
      <w:proofErr w:type="spellStart"/>
      <w:r w:rsidRPr="00E664EF">
        <w:rPr>
          <w:rFonts w:ascii="Book Antiqua" w:eastAsia="等线" w:hAnsi="Book Antiqua" w:cs="Times New Roman"/>
          <w:kern w:val="2"/>
          <w:sz w:val="24"/>
          <w:szCs w:val="24"/>
          <w:lang w:val="en-US" w:eastAsia="zh-CN"/>
        </w:rPr>
        <w:t>Caseiro</w:t>
      </w:r>
      <w:proofErr w:type="spellEnd"/>
      <w:r w:rsidRPr="00E664EF">
        <w:rPr>
          <w:rFonts w:ascii="Book Antiqua" w:eastAsia="等线" w:hAnsi="Book Antiqua" w:cs="Times New Roman"/>
          <w:kern w:val="2"/>
          <w:sz w:val="24"/>
          <w:szCs w:val="24"/>
          <w:lang w:val="en-US" w:eastAsia="zh-CN"/>
        </w:rPr>
        <w:t xml:space="preserve"> AR, Armada-da-Silva PA, Amado S, </w:t>
      </w:r>
      <w:proofErr w:type="spellStart"/>
      <w:r w:rsidRPr="00E664EF">
        <w:rPr>
          <w:rFonts w:ascii="Book Antiqua" w:eastAsia="等线" w:hAnsi="Book Antiqua" w:cs="Times New Roman"/>
          <w:kern w:val="2"/>
          <w:sz w:val="24"/>
          <w:szCs w:val="24"/>
          <w:lang w:val="en-US" w:eastAsia="zh-CN"/>
        </w:rPr>
        <w:t>Fregnan</w:t>
      </w:r>
      <w:proofErr w:type="spellEnd"/>
      <w:r w:rsidRPr="00E664EF">
        <w:rPr>
          <w:rFonts w:ascii="Book Antiqua" w:eastAsia="等线" w:hAnsi="Book Antiqua" w:cs="Times New Roman"/>
          <w:kern w:val="2"/>
          <w:sz w:val="24"/>
          <w:szCs w:val="24"/>
          <w:lang w:val="en-US" w:eastAsia="zh-CN"/>
        </w:rPr>
        <w:t xml:space="preserve"> F, </w:t>
      </w:r>
      <w:proofErr w:type="spellStart"/>
      <w:r w:rsidRPr="00E664EF">
        <w:rPr>
          <w:rFonts w:ascii="Book Antiqua" w:eastAsia="等线" w:hAnsi="Book Antiqua" w:cs="Times New Roman"/>
          <w:kern w:val="2"/>
          <w:sz w:val="24"/>
          <w:szCs w:val="24"/>
          <w:lang w:val="en-US" w:eastAsia="zh-CN"/>
        </w:rPr>
        <w:t>Varejão</w:t>
      </w:r>
      <w:proofErr w:type="spellEnd"/>
      <w:r w:rsidRPr="00E664EF">
        <w:rPr>
          <w:rFonts w:ascii="Book Antiqua" w:eastAsia="等线" w:hAnsi="Book Antiqua" w:cs="Times New Roman"/>
          <w:kern w:val="2"/>
          <w:sz w:val="24"/>
          <w:szCs w:val="24"/>
          <w:lang w:val="en-US" w:eastAsia="zh-CN"/>
        </w:rPr>
        <w:t xml:space="preserve"> AS, Santos JD, </w:t>
      </w:r>
      <w:proofErr w:type="spellStart"/>
      <w:r w:rsidRPr="00E664EF">
        <w:rPr>
          <w:rFonts w:ascii="Book Antiqua" w:eastAsia="等线" w:hAnsi="Book Antiqua" w:cs="Times New Roman"/>
          <w:kern w:val="2"/>
          <w:sz w:val="24"/>
          <w:szCs w:val="24"/>
          <w:lang w:val="en-US" w:eastAsia="zh-CN"/>
        </w:rPr>
        <w:t>Bartolo</w:t>
      </w:r>
      <w:proofErr w:type="spellEnd"/>
      <w:r w:rsidRPr="00E664EF">
        <w:rPr>
          <w:rFonts w:ascii="Book Antiqua" w:eastAsia="等线" w:hAnsi="Book Antiqua" w:cs="Times New Roman"/>
          <w:kern w:val="2"/>
          <w:sz w:val="24"/>
          <w:szCs w:val="24"/>
          <w:lang w:val="en-US" w:eastAsia="zh-CN"/>
        </w:rPr>
        <w:t xml:space="preserve"> PJ, </w:t>
      </w:r>
      <w:proofErr w:type="spellStart"/>
      <w:r w:rsidRPr="00E664EF">
        <w:rPr>
          <w:rFonts w:ascii="Book Antiqua" w:eastAsia="等线" w:hAnsi="Book Antiqua" w:cs="Times New Roman"/>
          <w:kern w:val="2"/>
          <w:sz w:val="24"/>
          <w:szCs w:val="24"/>
          <w:lang w:val="en-US" w:eastAsia="zh-CN"/>
        </w:rPr>
        <w:t>Geuna</w:t>
      </w:r>
      <w:proofErr w:type="spellEnd"/>
      <w:r w:rsidRPr="00E664EF">
        <w:rPr>
          <w:rFonts w:ascii="Book Antiqua" w:eastAsia="等线" w:hAnsi="Book Antiqua" w:cs="Times New Roman"/>
          <w:kern w:val="2"/>
          <w:sz w:val="24"/>
          <w:szCs w:val="24"/>
          <w:lang w:val="en-US" w:eastAsia="zh-CN"/>
        </w:rPr>
        <w:t xml:space="preserve"> S, Luís AL, Mauricio AC. Promoting nerve regeneration in a neurotmesis rat model using poly(DL-lactide-ε-caprolactone) membranes and mesenchymal stem cells from the Wharton's jelly: in vitro and in vivo analysis. </w:t>
      </w:r>
      <w:r w:rsidRPr="00E664EF">
        <w:rPr>
          <w:rFonts w:ascii="Book Antiqua" w:eastAsia="等线" w:hAnsi="Book Antiqua" w:cs="Times New Roman"/>
          <w:i/>
          <w:kern w:val="2"/>
          <w:sz w:val="24"/>
          <w:szCs w:val="24"/>
          <w:lang w:val="en-US" w:eastAsia="zh-CN"/>
        </w:rPr>
        <w:t>Biomed Res Int</w:t>
      </w:r>
      <w:r w:rsidRPr="00E664EF">
        <w:rPr>
          <w:rFonts w:ascii="Book Antiqua" w:eastAsia="等线" w:hAnsi="Book Antiqua" w:cs="Times New Roman"/>
          <w:kern w:val="2"/>
          <w:sz w:val="24"/>
          <w:szCs w:val="24"/>
          <w:lang w:val="en-US" w:eastAsia="zh-CN"/>
        </w:rPr>
        <w:t xml:space="preserve"> 2014; </w:t>
      </w:r>
      <w:r w:rsidRPr="00E664EF">
        <w:rPr>
          <w:rFonts w:ascii="Book Antiqua" w:eastAsia="等线" w:hAnsi="Book Antiqua" w:cs="Times New Roman"/>
          <w:b/>
          <w:kern w:val="2"/>
          <w:sz w:val="24"/>
          <w:szCs w:val="24"/>
          <w:lang w:val="en-US" w:eastAsia="zh-CN"/>
        </w:rPr>
        <w:t>2014</w:t>
      </w:r>
      <w:r w:rsidRPr="00E664EF">
        <w:rPr>
          <w:rFonts w:ascii="Book Antiqua" w:eastAsia="等线" w:hAnsi="Book Antiqua" w:cs="Times New Roman"/>
          <w:kern w:val="2"/>
          <w:sz w:val="24"/>
          <w:szCs w:val="24"/>
          <w:lang w:val="en-US" w:eastAsia="zh-CN"/>
        </w:rPr>
        <w:t>: 302659 [PMID: 25121094 DOI: 10.1155/2014/302659]</w:t>
      </w:r>
    </w:p>
    <w:p w14:paraId="514BBF57"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53 </w:t>
      </w:r>
      <w:r w:rsidRPr="00E664EF">
        <w:rPr>
          <w:rFonts w:ascii="Book Antiqua" w:eastAsia="等线" w:hAnsi="Book Antiqua" w:cs="Times New Roman"/>
          <w:b/>
          <w:kern w:val="2"/>
          <w:sz w:val="24"/>
          <w:szCs w:val="24"/>
          <w:lang w:val="en-US" w:eastAsia="zh-CN"/>
        </w:rPr>
        <w:t>Li D</w:t>
      </w:r>
      <w:r w:rsidRPr="00E664EF">
        <w:rPr>
          <w:rFonts w:ascii="Book Antiqua" w:eastAsia="等线" w:hAnsi="Book Antiqua" w:cs="Times New Roman"/>
          <w:kern w:val="2"/>
          <w:sz w:val="24"/>
          <w:szCs w:val="24"/>
          <w:lang w:val="en-US" w:eastAsia="zh-CN"/>
        </w:rPr>
        <w:t xml:space="preserve">, Wang C, Shan W, Zeng R, Fang Y, Wang P. Human amnion tissue injected with human umbilical cord mesenchymal stem cells repairs damaged sciatic nerves in rats. </w:t>
      </w:r>
      <w:r w:rsidRPr="00E664EF">
        <w:rPr>
          <w:rFonts w:ascii="Book Antiqua" w:eastAsia="等线" w:hAnsi="Book Antiqua" w:cs="Times New Roman"/>
          <w:i/>
          <w:kern w:val="2"/>
          <w:sz w:val="24"/>
          <w:szCs w:val="24"/>
          <w:lang w:val="en-US" w:eastAsia="zh-CN"/>
        </w:rPr>
        <w:t>Neural Regen Res</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7</w:t>
      </w:r>
      <w:r w:rsidRPr="00E664EF">
        <w:rPr>
          <w:rFonts w:ascii="Book Antiqua" w:eastAsia="等线" w:hAnsi="Book Antiqua" w:cs="Times New Roman"/>
          <w:kern w:val="2"/>
          <w:sz w:val="24"/>
          <w:szCs w:val="24"/>
          <w:lang w:val="en-US" w:eastAsia="zh-CN"/>
        </w:rPr>
        <w:t>: 1771-1778 [PMID: 25624800 DOI: 10.3969/j.issn.1673-5374.2012.23.002]</w:t>
      </w:r>
    </w:p>
    <w:p w14:paraId="61F84C70"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54 </w:t>
      </w:r>
      <w:r w:rsidRPr="00E664EF">
        <w:rPr>
          <w:rFonts w:ascii="Book Antiqua" w:eastAsia="等线" w:hAnsi="Book Antiqua" w:cs="Times New Roman"/>
          <w:b/>
          <w:kern w:val="2"/>
          <w:sz w:val="24"/>
          <w:szCs w:val="24"/>
          <w:lang w:val="en-US" w:eastAsia="zh-CN"/>
        </w:rPr>
        <w:t>Xia N</w:t>
      </w:r>
      <w:r w:rsidRPr="00E664EF">
        <w:rPr>
          <w:rFonts w:ascii="Book Antiqua" w:eastAsia="等线" w:hAnsi="Book Antiqua" w:cs="Times New Roman"/>
          <w:kern w:val="2"/>
          <w:sz w:val="24"/>
          <w:szCs w:val="24"/>
          <w:lang w:val="en-US" w:eastAsia="zh-CN"/>
        </w:rPr>
        <w:t>, Xu JM, Zhao N, Zhao QS, Li M, Cheng ZF.</w:t>
      </w:r>
      <w:proofErr w:type="gramEnd"/>
      <w:r w:rsidRPr="00E664EF">
        <w:rPr>
          <w:rFonts w:ascii="Book Antiqua" w:eastAsia="等线" w:hAnsi="Book Antiqua" w:cs="Times New Roman"/>
          <w:kern w:val="2"/>
          <w:sz w:val="24"/>
          <w:szCs w:val="24"/>
          <w:lang w:val="en-US" w:eastAsia="zh-CN"/>
        </w:rPr>
        <w:t xml:space="preserve"> Human mesenchymal stem cells improve the neurodegeneration of femoral nerve in a diabetic foot ulceration rats. </w:t>
      </w:r>
      <w:proofErr w:type="spellStart"/>
      <w:r w:rsidRPr="00E664EF">
        <w:rPr>
          <w:rFonts w:ascii="Book Antiqua" w:eastAsia="等线" w:hAnsi="Book Antiqua" w:cs="Times New Roman"/>
          <w:i/>
          <w:kern w:val="2"/>
          <w:sz w:val="24"/>
          <w:szCs w:val="24"/>
          <w:lang w:val="en-US" w:eastAsia="zh-CN"/>
        </w:rPr>
        <w:t>Neurosci</w:t>
      </w:r>
      <w:proofErr w:type="spellEnd"/>
      <w:r w:rsidRPr="00E664EF">
        <w:rPr>
          <w:rFonts w:ascii="Book Antiqua" w:eastAsia="等线" w:hAnsi="Book Antiqua" w:cs="Times New Roman"/>
          <w:i/>
          <w:kern w:val="2"/>
          <w:sz w:val="24"/>
          <w:szCs w:val="24"/>
          <w:lang w:val="en-US" w:eastAsia="zh-CN"/>
        </w:rPr>
        <w:t xml:space="preserve"> Lett</w:t>
      </w:r>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597</w:t>
      </w:r>
      <w:r w:rsidRPr="00E664EF">
        <w:rPr>
          <w:rFonts w:ascii="Book Antiqua" w:eastAsia="等线" w:hAnsi="Book Antiqua" w:cs="Times New Roman"/>
          <w:kern w:val="2"/>
          <w:sz w:val="24"/>
          <w:szCs w:val="24"/>
          <w:lang w:val="en-US" w:eastAsia="zh-CN"/>
        </w:rPr>
        <w:t>: 84-89 [PMID: 25916880 DOI: 10.1016/j.neulet.2015.04.038]</w:t>
      </w:r>
    </w:p>
    <w:p w14:paraId="0D994ABE"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55 </w:t>
      </w:r>
      <w:r w:rsidRPr="00E664EF">
        <w:rPr>
          <w:rFonts w:ascii="Book Antiqua" w:eastAsia="等线" w:hAnsi="Book Antiqua" w:cs="Times New Roman"/>
          <w:b/>
          <w:kern w:val="2"/>
          <w:sz w:val="24"/>
          <w:szCs w:val="24"/>
          <w:lang w:val="en-US" w:eastAsia="zh-CN"/>
        </w:rPr>
        <w:t>Stewart C</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Kerridge</w:t>
      </w:r>
      <w:proofErr w:type="spellEnd"/>
      <w:r w:rsidRPr="00E664EF">
        <w:rPr>
          <w:rFonts w:ascii="Book Antiqua" w:eastAsia="等线" w:hAnsi="Book Antiqua" w:cs="Times New Roman"/>
          <w:kern w:val="2"/>
          <w:sz w:val="24"/>
          <w:szCs w:val="24"/>
          <w:lang w:val="en-US" w:eastAsia="zh-CN"/>
        </w:rPr>
        <w:t xml:space="preserve"> I. Umbilical cord blood banking and the next generation of human tissue regulation: an agenda for research. </w:t>
      </w:r>
      <w:r w:rsidRPr="00E664EF">
        <w:rPr>
          <w:rFonts w:ascii="Book Antiqua" w:eastAsia="等线" w:hAnsi="Book Antiqua" w:cs="Times New Roman"/>
          <w:i/>
          <w:kern w:val="2"/>
          <w:sz w:val="24"/>
          <w:szCs w:val="24"/>
          <w:lang w:val="en-US" w:eastAsia="zh-CN"/>
        </w:rPr>
        <w:t>J Law Med</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19</w:t>
      </w:r>
      <w:r w:rsidRPr="00E664EF">
        <w:rPr>
          <w:rFonts w:ascii="Book Antiqua" w:eastAsia="等线" w:hAnsi="Book Antiqua" w:cs="Times New Roman"/>
          <w:kern w:val="2"/>
          <w:sz w:val="24"/>
          <w:szCs w:val="24"/>
          <w:lang w:val="en-US" w:eastAsia="zh-CN"/>
        </w:rPr>
        <w:t>: 423-429 [PMID: 22558895]</w:t>
      </w:r>
    </w:p>
    <w:p w14:paraId="4CD51DA2"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56 </w:t>
      </w:r>
      <w:r w:rsidRPr="00E664EF">
        <w:rPr>
          <w:rFonts w:ascii="Book Antiqua" w:eastAsia="等线" w:hAnsi="Book Antiqua" w:cs="Times New Roman"/>
          <w:b/>
          <w:kern w:val="2"/>
          <w:sz w:val="24"/>
          <w:szCs w:val="24"/>
          <w:lang w:val="en-US" w:eastAsia="zh-CN"/>
        </w:rPr>
        <w:t xml:space="preserve">Ren </w:t>
      </w:r>
      <w:proofErr w:type="gramStart"/>
      <w:r w:rsidRPr="00E664EF">
        <w:rPr>
          <w:rFonts w:ascii="Book Antiqua" w:eastAsia="等线" w:hAnsi="Book Antiqua" w:cs="Times New Roman"/>
          <w:b/>
          <w:kern w:val="2"/>
          <w:sz w:val="24"/>
          <w:szCs w:val="24"/>
          <w:lang w:val="en-US" w:eastAsia="zh-CN"/>
        </w:rPr>
        <w:t>H</w:t>
      </w:r>
      <w:r w:rsidRPr="00E664EF">
        <w:rPr>
          <w:rFonts w:ascii="Book Antiqua" w:eastAsia="等线" w:hAnsi="Book Antiqua" w:cs="Times New Roman"/>
          <w:kern w:val="2"/>
          <w:sz w:val="24"/>
          <w:szCs w:val="24"/>
          <w:lang w:val="en-US" w:eastAsia="zh-CN"/>
        </w:rPr>
        <w:t>,</w:t>
      </w:r>
      <w:proofErr w:type="gramEnd"/>
      <w:r w:rsidRPr="00E664EF">
        <w:rPr>
          <w:rFonts w:ascii="Book Antiqua" w:eastAsia="等线" w:hAnsi="Book Antiqua" w:cs="Times New Roman"/>
          <w:kern w:val="2"/>
          <w:sz w:val="24"/>
          <w:szCs w:val="24"/>
          <w:lang w:val="en-US" w:eastAsia="zh-CN"/>
        </w:rPr>
        <w:t xml:space="preserve"> Sang Y, Zhang F, Liu Z, Qi N, Chen Y. Comparative Analysis of Human Mesenchymal Stem Cells from Umbilical Cord, Dental Pulp, and Menstrual Blood as Sources for Cell Therapy. </w:t>
      </w:r>
      <w:r w:rsidRPr="00E664EF">
        <w:rPr>
          <w:rFonts w:ascii="Book Antiqua" w:eastAsia="等线" w:hAnsi="Book Antiqua" w:cs="Times New Roman"/>
          <w:i/>
          <w:kern w:val="2"/>
          <w:sz w:val="24"/>
          <w:szCs w:val="24"/>
          <w:lang w:val="en-US" w:eastAsia="zh-CN"/>
        </w:rPr>
        <w:t>Stem Cells Int</w:t>
      </w:r>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2016</w:t>
      </w:r>
      <w:r w:rsidRPr="00E664EF">
        <w:rPr>
          <w:rFonts w:ascii="Book Antiqua" w:eastAsia="等线" w:hAnsi="Book Antiqua" w:cs="Times New Roman"/>
          <w:kern w:val="2"/>
          <w:sz w:val="24"/>
          <w:szCs w:val="24"/>
          <w:lang w:val="en-US" w:eastAsia="zh-CN"/>
        </w:rPr>
        <w:t xml:space="preserve">: </w:t>
      </w:r>
      <w:r w:rsidRPr="00E664EF">
        <w:rPr>
          <w:rFonts w:ascii="Book Antiqua" w:eastAsia="等线" w:hAnsi="Book Antiqua" w:cs="Times New Roman"/>
          <w:kern w:val="2"/>
          <w:sz w:val="24"/>
          <w:szCs w:val="24"/>
          <w:lang w:val="en-US" w:eastAsia="zh-CN"/>
        </w:rPr>
        <w:lastRenderedPageBreak/>
        <w:t>3516574 [PMID: 26880954 DOI: 10.1155/2016/3516574]</w:t>
      </w:r>
    </w:p>
    <w:p w14:paraId="26DEBC0D"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57 </w:t>
      </w:r>
      <w:r w:rsidRPr="00E664EF">
        <w:rPr>
          <w:rFonts w:ascii="Book Antiqua" w:eastAsia="等线" w:hAnsi="Book Antiqua" w:cs="Times New Roman"/>
          <w:b/>
          <w:kern w:val="2"/>
          <w:sz w:val="24"/>
          <w:szCs w:val="24"/>
          <w:lang w:val="en-US" w:eastAsia="zh-CN"/>
        </w:rPr>
        <w:t>Lu LL</w:t>
      </w:r>
      <w:r w:rsidRPr="00E664EF">
        <w:rPr>
          <w:rFonts w:ascii="Book Antiqua" w:eastAsia="等线" w:hAnsi="Book Antiqua" w:cs="Times New Roman"/>
          <w:kern w:val="2"/>
          <w:sz w:val="24"/>
          <w:szCs w:val="24"/>
          <w:lang w:val="en-US" w:eastAsia="zh-CN"/>
        </w:rPr>
        <w:t xml:space="preserve">, Liu YJ, Yang SG, Zhao QJ, Wang X, Gong W, Han ZB, Xu ZS, Lu YX, Liu D, Chen ZZ, Han ZC. Isolation and characterization of human umbilical cord mesenchymal stem cells with hematopoiesis-supportive function and other potentials. </w:t>
      </w:r>
      <w:proofErr w:type="spellStart"/>
      <w:r w:rsidRPr="00E664EF">
        <w:rPr>
          <w:rFonts w:ascii="Book Antiqua" w:eastAsia="等线" w:hAnsi="Book Antiqua" w:cs="Times New Roman"/>
          <w:i/>
          <w:kern w:val="2"/>
          <w:sz w:val="24"/>
          <w:szCs w:val="24"/>
          <w:lang w:val="en-US" w:eastAsia="zh-CN"/>
        </w:rPr>
        <w:t>Haematologica</w:t>
      </w:r>
      <w:proofErr w:type="spellEnd"/>
      <w:r w:rsidRPr="00E664EF">
        <w:rPr>
          <w:rFonts w:ascii="Book Antiqua" w:eastAsia="等线" w:hAnsi="Book Antiqua" w:cs="Times New Roman"/>
          <w:kern w:val="2"/>
          <w:sz w:val="24"/>
          <w:szCs w:val="24"/>
          <w:lang w:val="en-US" w:eastAsia="zh-CN"/>
        </w:rPr>
        <w:t xml:space="preserve"> 2006; </w:t>
      </w:r>
      <w:r w:rsidRPr="00E664EF">
        <w:rPr>
          <w:rFonts w:ascii="Book Antiqua" w:eastAsia="等线" w:hAnsi="Book Antiqua" w:cs="Times New Roman"/>
          <w:b/>
          <w:kern w:val="2"/>
          <w:sz w:val="24"/>
          <w:szCs w:val="24"/>
          <w:lang w:val="en-US" w:eastAsia="zh-CN"/>
        </w:rPr>
        <w:t>91</w:t>
      </w:r>
      <w:r w:rsidRPr="00E664EF">
        <w:rPr>
          <w:rFonts w:ascii="Book Antiqua" w:eastAsia="等线" w:hAnsi="Book Antiqua" w:cs="Times New Roman"/>
          <w:kern w:val="2"/>
          <w:sz w:val="24"/>
          <w:szCs w:val="24"/>
          <w:lang w:val="en-US" w:eastAsia="zh-CN"/>
        </w:rPr>
        <w:t>: 1017-1026 [PMID: 16870554]</w:t>
      </w:r>
    </w:p>
    <w:p w14:paraId="49E0FD4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58 </w:t>
      </w:r>
      <w:r w:rsidRPr="00E664EF">
        <w:rPr>
          <w:rFonts w:ascii="Book Antiqua" w:eastAsia="等线" w:hAnsi="Book Antiqua" w:cs="Times New Roman"/>
          <w:b/>
          <w:kern w:val="2"/>
          <w:sz w:val="24"/>
          <w:szCs w:val="24"/>
          <w:lang w:val="en-US" w:eastAsia="zh-CN"/>
        </w:rPr>
        <w:t>Li JF</w:t>
      </w:r>
      <w:r w:rsidRPr="00E664EF">
        <w:rPr>
          <w:rFonts w:ascii="Book Antiqua" w:eastAsia="等线" w:hAnsi="Book Antiqua" w:cs="Times New Roman"/>
          <w:kern w:val="2"/>
          <w:sz w:val="24"/>
          <w:szCs w:val="24"/>
          <w:lang w:val="en-US" w:eastAsia="zh-CN"/>
        </w:rPr>
        <w:t xml:space="preserve">, Yin HL, </w:t>
      </w:r>
      <w:proofErr w:type="spellStart"/>
      <w:r w:rsidRPr="00E664EF">
        <w:rPr>
          <w:rFonts w:ascii="Book Antiqua" w:eastAsia="等线" w:hAnsi="Book Antiqua" w:cs="Times New Roman"/>
          <w:kern w:val="2"/>
          <w:sz w:val="24"/>
          <w:szCs w:val="24"/>
          <w:lang w:val="en-US" w:eastAsia="zh-CN"/>
        </w:rPr>
        <w:t>Shuboy</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Duan</w:t>
      </w:r>
      <w:proofErr w:type="spellEnd"/>
      <w:r w:rsidRPr="00E664EF">
        <w:rPr>
          <w:rFonts w:ascii="Book Antiqua" w:eastAsia="等线" w:hAnsi="Book Antiqua" w:cs="Times New Roman"/>
          <w:kern w:val="2"/>
          <w:sz w:val="24"/>
          <w:szCs w:val="24"/>
          <w:lang w:val="en-US" w:eastAsia="zh-CN"/>
        </w:rPr>
        <w:t xml:space="preserve"> HF, Lou JY, Li J, Wang HW, Wang YL. </w:t>
      </w:r>
      <w:proofErr w:type="gramStart"/>
      <w:r w:rsidRPr="00E664EF">
        <w:rPr>
          <w:rFonts w:ascii="Book Antiqua" w:eastAsia="等线" w:hAnsi="Book Antiqua" w:cs="Times New Roman"/>
          <w:kern w:val="2"/>
          <w:sz w:val="24"/>
          <w:szCs w:val="24"/>
          <w:lang w:val="en-US" w:eastAsia="zh-CN"/>
        </w:rPr>
        <w:t xml:space="preserve">Differentiation of </w:t>
      </w:r>
      <w:proofErr w:type="spellStart"/>
      <w:r w:rsidRPr="00E664EF">
        <w:rPr>
          <w:rFonts w:ascii="Book Antiqua" w:eastAsia="等线" w:hAnsi="Book Antiqua" w:cs="Times New Roman"/>
          <w:kern w:val="2"/>
          <w:sz w:val="24"/>
          <w:szCs w:val="24"/>
          <w:lang w:val="en-US" w:eastAsia="zh-CN"/>
        </w:rPr>
        <w:t>hUC</w:t>
      </w:r>
      <w:proofErr w:type="spellEnd"/>
      <w:r w:rsidRPr="00E664EF">
        <w:rPr>
          <w:rFonts w:ascii="Book Antiqua" w:eastAsia="等线" w:hAnsi="Book Antiqua" w:cs="Times New Roman"/>
          <w:kern w:val="2"/>
          <w:sz w:val="24"/>
          <w:szCs w:val="24"/>
          <w:lang w:val="en-US" w:eastAsia="zh-CN"/>
        </w:rPr>
        <w:t>-MSC into dopaminergic-like cells after transduction with hepatocyte growth factor.</w:t>
      </w:r>
      <w:proofErr w:type="gramEnd"/>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i/>
          <w:kern w:val="2"/>
          <w:sz w:val="24"/>
          <w:szCs w:val="24"/>
          <w:lang w:val="en-US" w:eastAsia="zh-CN"/>
        </w:rPr>
        <w:t>Mol</w:t>
      </w:r>
      <w:proofErr w:type="spellEnd"/>
      <w:r w:rsidRPr="00E664EF">
        <w:rPr>
          <w:rFonts w:ascii="Book Antiqua" w:eastAsia="等线" w:hAnsi="Book Antiqua" w:cs="Times New Roman"/>
          <w:i/>
          <w:kern w:val="2"/>
          <w:sz w:val="24"/>
          <w:szCs w:val="24"/>
          <w:lang w:val="en-US" w:eastAsia="zh-CN"/>
        </w:rPr>
        <w:t xml:space="preserve"> Cell </w:t>
      </w:r>
      <w:proofErr w:type="spellStart"/>
      <w:r w:rsidRPr="00E664EF">
        <w:rPr>
          <w:rFonts w:ascii="Book Antiqua" w:eastAsia="等线" w:hAnsi="Book Antiqua" w:cs="Times New Roman"/>
          <w:i/>
          <w:kern w:val="2"/>
          <w:sz w:val="24"/>
          <w:szCs w:val="24"/>
          <w:lang w:val="en-US" w:eastAsia="zh-CN"/>
        </w:rPr>
        <w:t>Biochem</w:t>
      </w:r>
      <w:proofErr w:type="spellEnd"/>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381</w:t>
      </w:r>
      <w:r w:rsidRPr="00E664EF">
        <w:rPr>
          <w:rFonts w:ascii="Book Antiqua" w:eastAsia="等线" w:hAnsi="Book Antiqua" w:cs="Times New Roman"/>
          <w:kern w:val="2"/>
          <w:sz w:val="24"/>
          <w:szCs w:val="24"/>
          <w:lang w:val="en-US" w:eastAsia="zh-CN"/>
        </w:rPr>
        <w:t>: 183-190 [PMID: 23737134 DOI: 10.1007/s11010-013-1701-z]</w:t>
      </w:r>
    </w:p>
    <w:p w14:paraId="5761CD0F"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59 </w:t>
      </w:r>
      <w:proofErr w:type="spellStart"/>
      <w:r w:rsidRPr="00E664EF">
        <w:rPr>
          <w:rFonts w:ascii="Book Antiqua" w:eastAsia="等线" w:hAnsi="Book Antiqua" w:cs="Times New Roman"/>
          <w:b/>
          <w:kern w:val="2"/>
          <w:sz w:val="24"/>
          <w:szCs w:val="24"/>
          <w:lang w:val="en-US" w:eastAsia="zh-CN"/>
        </w:rPr>
        <w:t>Joerger-Messerli</w:t>
      </w:r>
      <w:proofErr w:type="spellEnd"/>
      <w:r w:rsidRPr="00E664EF">
        <w:rPr>
          <w:rFonts w:ascii="Book Antiqua" w:eastAsia="等线" w:hAnsi="Book Antiqua" w:cs="Times New Roman"/>
          <w:b/>
          <w:kern w:val="2"/>
          <w:sz w:val="24"/>
          <w:szCs w:val="24"/>
          <w:lang w:val="en-US" w:eastAsia="zh-CN"/>
        </w:rPr>
        <w:t xml:space="preserve"> M</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Brühlmann</w:t>
      </w:r>
      <w:proofErr w:type="spellEnd"/>
      <w:r w:rsidRPr="00E664EF">
        <w:rPr>
          <w:rFonts w:ascii="Book Antiqua" w:eastAsia="等线" w:hAnsi="Book Antiqua" w:cs="Times New Roman"/>
          <w:kern w:val="2"/>
          <w:sz w:val="24"/>
          <w:szCs w:val="24"/>
          <w:lang w:val="en-US" w:eastAsia="zh-CN"/>
        </w:rPr>
        <w:t xml:space="preserve"> E, </w:t>
      </w:r>
      <w:proofErr w:type="spellStart"/>
      <w:r w:rsidRPr="00E664EF">
        <w:rPr>
          <w:rFonts w:ascii="Book Antiqua" w:eastAsia="等线" w:hAnsi="Book Antiqua" w:cs="Times New Roman"/>
          <w:kern w:val="2"/>
          <w:sz w:val="24"/>
          <w:szCs w:val="24"/>
          <w:lang w:val="en-US" w:eastAsia="zh-CN"/>
        </w:rPr>
        <w:t>Bessire</w:t>
      </w:r>
      <w:proofErr w:type="spellEnd"/>
      <w:r w:rsidRPr="00E664EF">
        <w:rPr>
          <w:rFonts w:ascii="Book Antiqua" w:eastAsia="等线" w:hAnsi="Book Antiqua" w:cs="Times New Roman"/>
          <w:kern w:val="2"/>
          <w:sz w:val="24"/>
          <w:szCs w:val="24"/>
          <w:lang w:val="en-US" w:eastAsia="zh-CN"/>
        </w:rPr>
        <w:t xml:space="preserve"> A, Wagner A, Mueller M, </w:t>
      </w:r>
      <w:proofErr w:type="spellStart"/>
      <w:r w:rsidRPr="00E664EF">
        <w:rPr>
          <w:rFonts w:ascii="Book Antiqua" w:eastAsia="等线" w:hAnsi="Book Antiqua" w:cs="Times New Roman"/>
          <w:kern w:val="2"/>
          <w:sz w:val="24"/>
          <w:szCs w:val="24"/>
          <w:lang w:val="en-US" w:eastAsia="zh-CN"/>
        </w:rPr>
        <w:t>Surbek</w:t>
      </w:r>
      <w:proofErr w:type="spellEnd"/>
      <w:r w:rsidRPr="00E664EF">
        <w:rPr>
          <w:rFonts w:ascii="Book Antiqua" w:eastAsia="等线" w:hAnsi="Book Antiqua" w:cs="Times New Roman"/>
          <w:kern w:val="2"/>
          <w:sz w:val="24"/>
          <w:szCs w:val="24"/>
          <w:lang w:val="en-US" w:eastAsia="zh-CN"/>
        </w:rPr>
        <w:t xml:space="preserve"> DV, </w:t>
      </w:r>
      <w:proofErr w:type="spellStart"/>
      <w:r w:rsidRPr="00E664EF">
        <w:rPr>
          <w:rFonts w:ascii="Book Antiqua" w:eastAsia="等线" w:hAnsi="Book Antiqua" w:cs="Times New Roman"/>
          <w:kern w:val="2"/>
          <w:sz w:val="24"/>
          <w:szCs w:val="24"/>
          <w:lang w:val="en-US" w:eastAsia="zh-CN"/>
        </w:rPr>
        <w:t>Schoeberlein</w:t>
      </w:r>
      <w:proofErr w:type="spellEnd"/>
      <w:r w:rsidRPr="00E664EF">
        <w:rPr>
          <w:rFonts w:ascii="Book Antiqua" w:eastAsia="等线" w:hAnsi="Book Antiqua" w:cs="Times New Roman"/>
          <w:kern w:val="2"/>
          <w:sz w:val="24"/>
          <w:szCs w:val="24"/>
          <w:lang w:val="en-US" w:eastAsia="zh-CN"/>
        </w:rPr>
        <w:t xml:space="preserve"> A. Preeclampsia enhances neuroglial marker expression in umbilical cord Wharton's jelly-derived mesenchymal stem cells. </w:t>
      </w:r>
      <w:r w:rsidRPr="00E664EF">
        <w:rPr>
          <w:rFonts w:ascii="Book Antiqua" w:eastAsia="等线" w:hAnsi="Book Antiqua" w:cs="Times New Roman"/>
          <w:i/>
          <w:kern w:val="2"/>
          <w:sz w:val="24"/>
          <w:szCs w:val="24"/>
          <w:lang w:val="en-US" w:eastAsia="zh-CN"/>
        </w:rPr>
        <w:t xml:space="preserve">J </w:t>
      </w:r>
      <w:proofErr w:type="spellStart"/>
      <w:r w:rsidRPr="00E664EF">
        <w:rPr>
          <w:rFonts w:ascii="Book Antiqua" w:eastAsia="等线" w:hAnsi="Book Antiqua" w:cs="Times New Roman"/>
          <w:i/>
          <w:kern w:val="2"/>
          <w:sz w:val="24"/>
          <w:szCs w:val="24"/>
          <w:lang w:val="en-US" w:eastAsia="zh-CN"/>
        </w:rPr>
        <w:t>Matern</w:t>
      </w:r>
      <w:proofErr w:type="spellEnd"/>
      <w:r w:rsidRPr="00E664EF">
        <w:rPr>
          <w:rFonts w:ascii="Book Antiqua" w:eastAsia="等线" w:hAnsi="Book Antiqua" w:cs="Times New Roman"/>
          <w:i/>
          <w:kern w:val="2"/>
          <w:sz w:val="24"/>
          <w:szCs w:val="24"/>
          <w:lang w:val="en-US" w:eastAsia="zh-CN"/>
        </w:rPr>
        <w:t xml:space="preserve"> Fetal Neonatal Med</w:t>
      </w:r>
      <w:r w:rsidRPr="00E664EF">
        <w:rPr>
          <w:rFonts w:ascii="Book Antiqua" w:eastAsia="等线" w:hAnsi="Book Antiqua" w:cs="Times New Roman"/>
          <w:kern w:val="2"/>
          <w:sz w:val="24"/>
          <w:szCs w:val="24"/>
          <w:lang w:val="en-US" w:eastAsia="zh-CN"/>
        </w:rPr>
        <w:t xml:space="preserve"> 2015; </w:t>
      </w:r>
      <w:r w:rsidRPr="00E664EF">
        <w:rPr>
          <w:rFonts w:ascii="Book Antiqua" w:eastAsia="等线" w:hAnsi="Book Antiqua" w:cs="Times New Roman"/>
          <w:b/>
          <w:kern w:val="2"/>
          <w:sz w:val="24"/>
          <w:szCs w:val="24"/>
          <w:lang w:val="en-US" w:eastAsia="zh-CN"/>
        </w:rPr>
        <w:t>28</w:t>
      </w:r>
      <w:r w:rsidRPr="00E664EF">
        <w:rPr>
          <w:rFonts w:ascii="Book Antiqua" w:eastAsia="等线" w:hAnsi="Book Antiqua" w:cs="Times New Roman"/>
          <w:kern w:val="2"/>
          <w:sz w:val="24"/>
          <w:szCs w:val="24"/>
          <w:lang w:val="en-US" w:eastAsia="zh-CN"/>
        </w:rPr>
        <w:t>: 464-469 [PMID: 24803009 DOI: 10.3109/14767058.2014.921671]</w:t>
      </w:r>
    </w:p>
    <w:p w14:paraId="5E0495BC"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60 </w:t>
      </w:r>
      <w:proofErr w:type="spellStart"/>
      <w:r w:rsidRPr="00E664EF">
        <w:rPr>
          <w:rFonts w:ascii="Book Antiqua" w:eastAsia="等线" w:hAnsi="Book Antiqua" w:cs="Times New Roman"/>
          <w:b/>
          <w:kern w:val="2"/>
          <w:sz w:val="24"/>
          <w:szCs w:val="24"/>
          <w:lang w:val="en-US" w:eastAsia="zh-CN"/>
        </w:rPr>
        <w:t>Bakhshi</w:t>
      </w:r>
      <w:proofErr w:type="spellEnd"/>
      <w:r w:rsidRPr="00E664EF">
        <w:rPr>
          <w:rFonts w:ascii="Book Antiqua" w:eastAsia="等线" w:hAnsi="Book Antiqua" w:cs="Times New Roman"/>
          <w:b/>
          <w:kern w:val="2"/>
          <w:sz w:val="24"/>
          <w:szCs w:val="24"/>
          <w:lang w:val="en-US" w:eastAsia="zh-CN"/>
        </w:rPr>
        <w:t xml:space="preserve"> T</w:t>
      </w:r>
      <w:r w:rsidRPr="00E664EF">
        <w:rPr>
          <w:rFonts w:ascii="Book Antiqua" w:eastAsia="等线" w:hAnsi="Book Antiqua" w:cs="Times New Roman"/>
          <w:kern w:val="2"/>
          <w:sz w:val="24"/>
          <w:szCs w:val="24"/>
          <w:lang w:val="en-US" w:eastAsia="zh-CN"/>
        </w:rPr>
        <w:t xml:space="preserve">, Zabriskie RC, Bodie S, Kidd S, </w:t>
      </w:r>
      <w:proofErr w:type="spellStart"/>
      <w:r w:rsidRPr="00E664EF">
        <w:rPr>
          <w:rFonts w:ascii="Book Antiqua" w:eastAsia="等线" w:hAnsi="Book Antiqua" w:cs="Times New Roman"/>
          <w:kern w:val="2"/>
          <w:sz w:val="24"/>
          <w:szCs w:val="24"/>
          <w:lang w:val="en-US" w:eastAsia="zh-CN"/>
        </w:rPr>
        <w:t>Ramin</w:t>
      </w:r>
      <w:proofErr w:type="spellEnd"/>
      <w:r w:rsidRPr="00E664EF">
        <w:rPr>
          <w:rFonts w:ascii="Book Antiqua" w:eastAsia="等线" w:hAnsi="Book Antiqua" w:cs="Times New Roman"/>
          <w:kern w:val="2"/>
          <w:sz w:val="24"/>
          <w:szCs w:val="24"/>
          <w:lang w:val="en-US" w:eastAsia="zh-CN"/>
        </w:rPr>
        <w:t xml:space="preserve"> S, </w:t>
      </w:r>
      <w:proofErr w:type="spellStart"/>
      <w:r w:rsidRPr="00E664EF">
        <w:rPr>
          <w:rFonts w:ascii="Book Antiqua" w:eastAsia="等线" w:hAnsi="Book Antiqua" w:cs="Times New Roman"/>
          <w:kern w:val="2"/>
          <w:sz w:val="24"/>
          <w:szCs w:val="24"/>
          <w:lang w:val="en-US" w:eastAsia="zh-CN"/>
        </w:rPr>
        <w:t>Paganessi</w:t>
      </w:r>
      <w:proofErr w:type="spellEnd"/>
      <w:r w:rsidRPr="00E664EF">
        <w:rPr>
          <w:rFonts w:ascii="Book Antiqua" w:eastAsia="等线" w:hAnsi="Book Antiqua" w:cs="Times New Roman"/>
          <w:kern w:val="2"/>
          <w:sz w:val="24"/>
          <w:szCs w:val="24"/>
          <w:lang w:val="en-US" w:eastAsia="zh-CN"/>
        </w:rPr>
        <w:t xml:space="preserve"> LA, Gregory SA, Fung HC, Christopherson KW 2nd. Mesenchymal stem cells from the Wharton's jelly of umbilical cord segments provide stromal support for the maintenance of cord blood hematopoietic stem cells during long-term ex vivo culture. </w:t>
      </w:r>
      <w:r w:rsidRPr="00E664EF">
        <w:rPr>
          <w:rFonts w:ascii="Book Antiqua" w:eastAsia="等线" w:hAnsi="Book Antiqua" w:cs="Times New Roman"/>
          <w:i/>
          <w:kern w:val="2"/>
          <w:sz w:val="24"/>
          <w:szCs w:val="24"/>
          <w:lang w:val="en-US" w:eastAsia="zh-CN"/>
        </w:rPr>
        <w:t>Transfusion</w:t>
      </w:r>
      <w:r w:rsidRPr="00E664EF">
        <w:rPr>
          <w:rFonts w:ascii="Book Antiqua" w:eastAsia="等线" w:hAnsi="Book Antiqua" w:cs="Times New Roman"/>
          <w:kern w:val="2"/>
          <w:sz w:val="24"/>
          <w:szCs w:val="24"/>
          <w:lang w:val="en-US" w:eastAsia="zh-CN"/>
        </w:rPr>
        <w:t xml:space="preserve"> 2008; </w:t>
      </w:r>
      <w:r w:rsidRPr="00E664EF">
        <w:rPr>
          <w:rFonts w:ascii="Book Antiqua" w:eastAsia="等线" w:hAnsi="Book Antiqua" w:cs="Times New Roman"/>
          <w:b/>
          <w:kern w:val="2"/>
          <w:sz w:val="24"/>
          <w:szCs w:val="24"/>
          <w:lang w:val="en-US" w:eastAsia="zh-CN"/>
        </w:rPr>
        <w:t>48</w:t>
      </w:r>
      <w:r w:rsidRPr="00E664EF">
        <w:rPr>
          <w:rFonts w:ascii="Book Antiqua" w:eastAsia="等线" w:hAnsi="Book Antiqua" w:cs="Times New Roman"/>
          <w:kern w:val="2"/>
          <w:sz w:val="24"/>
          <w:szCs w:val="24"/>
          <w:lang w:val="en-US" w:eastAsia="zh-CN"/>
        </w:rPr>
        <w:t>: 2638-2644 [PMID: 18798803 DOI: 10.1111/j.1537-2995.2008.01926.x]</w:t>
      </w:r>
    </w:p>
    <w:p w14:paraId="70F12C9A"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61 </w:t>
      </w:r>
      <w:proofErr w:type="spellStart"/>
      <w:r w:rsidRPr="00E664EF">
        <w:rPr>
          <w:rFonts w:ascii="Book Antiqua" w:eastAsia="等线" w:hAnsi="Book Antiqua" w:cs="Times New Roman"/>
          <w:b/>
          <w:kern w:val="2"/>
          <w:sz w:val="24"/>
          <w:szCs w:val="24"/>
          <w:lang w:val="en-US" w:eastAsia="zh-CN"/>
        </w:rPr>
        <w:t>Mesentier-Louro</w:t>
      </w:r>
      <w:proofErr w:type="spellEnd"/>
      <w:r w:rsidRPr="00E664EF">
        <w:rPr>
          <w:rFonts w:ascii="Book Antiqua" w:eastAsia="等线" w:hAnsi="Book Antiqua" w:cs="Times New Roman"/>
          <w:b/>
          <w:kern w:val="2"/>
          <w:sz w:val="24"/>
          <w:szCs w:val="24"/>
          <w:lang w:val="en-US" w:eastAsia="zh-CN"/>
        </w:rPr>
        <w:t xml:space="preserve"> LA</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Zaverucha</w:t>
      </w:r>
      <w:proofErr w:type="spellEnd"/>
      <w:r w:rsidRPr="00E664EF">
        <w:rPr>
          <w:rFonts w:ascii="Book Antiqua" w:eastAsia="等线" w:hAnsi="Book Antiqua" w:cs="Times New Roman"/>
          <w:kern w:val="2"/>
          <w:sz w:val="24"/>
          <w:szCs w:val="24"/>
          <w:lang w:val="en-US" w:eastAsia="zh-CN"/>
        </w:rPr>
        <w:t xml:space="preserve">-do-Valle C, da Silva-Junior AJ, </w:t>
      </w:r>
      <w:proofErr w:type="spellStart"/>
      <w:r w:rsidRPr="00E664EF">
        <w:rPr>
          <w:rFonts w:ascii="Book Antiqua" w:eastAsia="等线" w:hAnsi="Book Antiqua" w:cs="Times New Roman"/>
          <w:kern w:val="2"/>
          <w:sz w:val="24"/>
          <w:szCs w:val="24"/>
          <w:lang w:val="en-US" w:eastAsia="zh-CN"/>
        </w:rPr>
        <w:t>Nascimento</w:t>
      </w:r>
      <w:proofErr w:type="spellEnd"/>
      <w:r w:rsidRPr="00E664EF">
        <w:rPr>
          <w:rFonts w:ascii="Book Antiqua" w:eastAsia="等线" w:hAnsi="Book Antiqua" w:cs="Times New Roman"/>
          <w:kern w:val="2"/>
          <w:sz w:val="24"/>
          <w:szCs w:val="24"/>
          <w:lang w:val="en-US" w:eastAsia="zh-CN"/>
        </w:rPr>
        <w:t xml:space="preserve">-Dos-Santos G, </w:t>
      </w:r>
      <w:proofErr w:type="spellStart"/>
      <w:r w:rsidRPr="00E664EF">
        <w:rPr>
          <w:rFonts w:ascii="Book Antiqua" w:eastAsia="等线" w:hAnsi="Book Antiqua" w:cs="Times New Roman"/>
          <w:kern w:val="2"/>
          <w:sz w:val="24"/>
          <w:szCs w:val="24"/>
          <w:lang w:val="en-US" w:eastAsia="zh-CN"/>
        </w:rPr>
        <w:t>Gubert</w:t>
      </w:r>
      <w:proofErr w:type="spellEnd"/>
      <w:r w:rsidRPr="00E664EF">
        <w:rPr>
          <w:rFonts w:ascii="Book Antiqua" w:eastAsia="等线" w:hAnsi="Book Antiqua" w:cs="Times New Roman"/>
          <w:kern w:val="2"/>
          <w:sz w:val="24"/>
          <w:szCs w:val="24"/>
          <w:lang w:val="en-US" w:eastAsia="zh-CN"/>
        </w:rPr>
        <w:t xml:space="preserve"> F, de </w:t>
      </w:r>
      <w:proofErr w:type="spellStart"/>
      <w:r w:rsidRPr="00E664EF">
        <w:rPr>
          <w:rFonts w:ascii="Book Antiqua" w:eastAsia="等线" w:hAnsi="Book Antiqua" w:cs="Times New Roman"/>
          <w:kern w:val="2"/>
          <w:sz w:val="24"/>
          <w:szCs w:val="24"/>
          <w:lang w:val="en-US" w:eastAsia="zh-CN"/>
        </w:rPr>
        <w:t>Figueirêdo</w:t>
      </w:r>
      <w:proofErr w:type="spellEnd"/>
      <w:r w:rsidRPr="00E664EF">
        <w:rPr>
          <w:rFonts w:ascii="Book Antiqua" w:eastAsia="等线" w:hAnsi="Book Antiqua" w:cs="Times New Roman"/>
          <w:kern w:val="2"/>
          <w:sz w:val="24"/>
          <w:szCs w:val="24"/>
          <w:lang w:val="en-US" w:eastAsia="zh-CN"/>
        </w:rPr>
        <w:t xml:space="preserve"> AB, Torres AL, Paredes BD, Teixeira C, Tovar-Moll F, Mendez-Otero R, Santiago MF. Distribution of mesenchymal stem cells and effects on neuronal survival and axon regeneration after optic nerve crush and cell therapy. </w:t>
      </w:r>
      <w:proofErr w:type="spellStart"/>
      <w:r w:rsidRPr="00E664EF">
        <w:rPr>
          <w:rFonts w:ascii="Book Antiqua" w:eastAsia="等线" w:hAnsi="Book Antiqua" w:cs="Times New Roman"/>
          <w:i/>
          <w:kern w:val="2"/>
          <w:sz w:val="24"/>
          <w:szCs w:val="24"/>
          <w:lang w:val="en-US" w:eastAsia="zh-CN"/>
        </w:rPr>
        <w:t>PLoS</w:t>
      </w:r>
      <w:proofErr w:type="spellEnd"/>
      <w:r w:rsidRPr="00E664EF">
        <w:rPr>
          <w:rFonts w:ascii="Book Antiqua" w:eastAsia="等线" w:hAnsi="Book Antiqua" w:cs="Times New Roman"/>
          <w:i/>
          <w:kern w:val="2"/>
          <w:sz w:val="24"/>
          <w:szCs w:val="24"/>
          <w:lang w:val="en-US" w:eastAsia="zh-CN"/>
        </w:rPr>
        <w:t xml:space="preserve"> One</w:t>
      </w:r>
      <w:r w:rsidRPr="00E664EF">
        <w:rPr>
          <w:rFonts w:ascii="Book Antiqua" w:eastAsia="等线" w:hAnsi="Book Antiqua" w:cs="Times New Roman"/>
          <w:kern w:val="2"/>
          <w:sz w:val="24"/>
          <w:szCs w:val="24"/>
          <w:lang w:val="en-US" w:eastAsia="zh-CN"/>
        </w:rPr>
        <w:t xml:space="preserve"> 2014; </w:t>
      </w:r>
      <w:r w:rsidRPr="00E664EF">
        <w:rPr>
          <w:rFonts w:ascii="Book Antiqua" w:eastAsia="等线" w:hAnsi="Book Antiqua" w:cs="Times New Roman"/>
          <w:b/>
          <w:kern w:val="2"/>
          <w:sz w:val="24"/>
          <w:szCs w:val="24"/>
          <w:lang w:val="en-US" w:eastAsia="zh-CN"/>
        </w:rPr>
        <w:t>9</w:t>
      </w:r>
      <w:r w:rsidRPr="00E664EF">
        <w:rPr>
          <w:rFonts w:ascii="Book Antiqua" w:eastAsia="等线" w:hAnsi="Book Antiqua" w:cs="Times New Roman"/>
          <w:kern w:val="2"/>
          <w:sz w:val="24"/>
          <w:szCs w:val="24"/>
          <w:lang w:val="en-US" w:eastAsia="zh-CN"/>
        </w:rPr>
        <w:t>: e110722 [PMID: 25347773 DOI: 10.1371/journal.pone.0110722]</w:t>
      </w:r>
    </w:p>
    <w:p w14:paraId="6F4911F1"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62 </w:t>
      </w:r>
      <w:r w:rsidRPr="00E664EF">
        <w:rPr>
          <w:rFonts w:ascii="Book Antiqua" w:eastAsia="等线" w:hAnsi="Book Antiqua" w:cs="Times New Roman"/>
          <w:b/>
          <w:kern w:val="2"/>
          <w:sz w:val="24"/>
          <w:szCs w:val="24"/>
          <w:lang w:val="en-US" w:eastAsia="zh-CN"/>
        </w:rPr>
        <w:t>Cooney DS</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Wimmers</w:t>
      </w:r>
      <w:proofErr w:type="spellEnd"/>
      <w:r w:rsidRPr="00E664EF">
        <w:rPr>
          <w:rFonts w:ascii="Book Antiqua" w:eastAsia="等线" w:hAnsi="Book Antiqua" w:cs="Times New Roman"/>
          <w:kern w:val="2"/>
          <w:sz w:val="24"/>
          <w:szCs w:val="24"/>
          <w:lang w:val="en-US" w:eastAsia="zh-CN"/>
        </w:rPr>
        <w:t xml:space="preserve"> EG, Ibrahim Z, </w:t>
      </w:r>
      <w:proofErr w:type="spellStart"/>
      <w:r w:rsidRPr="00E664EF">
        <w:rPr>
          <w:rFonts w:ascii="Book Antiqua" w:eastAsia="等线" w:hAnsi="Book Antiqua" w:cs="Times New Roman"/>
          <w:kern w:val="2"/>
          <w:sz w:val="24"/>
          <w:szCs w:val="24"/>
          <w:lang w:val="en-US" w:eastAsia="zh-CN"/>
        </w:rPr>
        <w:t>Grahammer</w:t>
      </w:r>
      <w:proofErr w:type="spellEnd"/>
      <w:r w:rsidRPr="00E664EF">
        <w:rPr>
          <w:rFonts w:ascii="Book Antiqua" w:eastAsia="等线" w:hAnsi="Book Antiqua" w:cs="Times New Roman"/>
          <w:kern w:val="2"/>
          <w:sz w:val="24"/>
          <w:szCs w:val="24"/>
          <w:lang w:val="en-US" w:eastAsia="zh-CN"/>
        </w:rPr>
        <w:t xml:space="preserve"> J, Christensen JM, Brat GA, Wu LW, </w:t>
      </w:r>
      <w:proofErr w:type="spellStart"/>
      <w:r w:rsidRPr="00E664EF">
        <w:rPr>
          <w:rFonts w:ascii="Book Antiqua" w:eastAsia="等线" w:hAnsi="Book Antiqua" w:cs="Times New Roman"/>
          <w:kern w:val="2"/>
          <w:sz w:val="24"/>
          <w:szCs w:val="24"/>
          <w:lang w:val="en-US" w:eastAsia="zh-CN"/>
        </w:rPr>
        <w:t>Sarhane</w:t>
      </w:r>
      <w:proofErr w:type="spellEnd"/>
      <w:r w:rsidRPr="00E664EF">
        <w:rPr>
          <w:rFonts w:ascii="Book Antiqua" w:eastAsia="等线" w:hAnsi="Book Antiqua" w:cs="Times New Roman"/>
          <w:kern w:val="2"/>
          <w:sz w:val="24"/>
          <w:szCs w:val="24"/>
          <w:lang w:val="en-US" w:eastAsia="zh-CN"/>
        </w:rPr>
        <w:t xml:space="preserve"> KA, Lopez J, </w:t>
      </w:r>
      <w:proofErr w:type="spellStart"/>
      <w:r w:rsidRPr="00E664EF">
        <w:rPr>
          <w:rFonts w:ascii="Book Antiqua" w:eastAsia="等线" w:hAnsi="Book Antiqua" w:cs="Times New Roman"/>
          <w:kern w:val="2"/>
          <w:sz w:val="24"/>
          <w:szCs w:val="24"/>
          <w:lang w:val="en-US" w:eastAsia="zh-CN"/>
        </w:rPr>
        <w:t>Wallner</w:t>
      </w:r>
      <w:proofErr w:type="spellEnd"/>
      <w:r w:rsidRPr="00E664EF">
        <w:rPr>
          <w:rFonts w:ascii="Book Antiqua" w:eastAsia="等线" w:hAnsi="Book Antiqua" w:cs="Times New Roman"/>
          <w:kern w:val="2"/>
          <w:sz w:val="24"/>
          <w:szCs w:val="24"/>
          <w:lang w:val="en-US" w:eastAsia="zh-CN"/>
        </w:rPr>
        <w:t xml:space="preserve"> C, </w:t>
      </w:r>
      <w:proofErr w:type="spellStart"/>
      <w:r w:rsidRPr="00E664EF">
        <w:rPr>
          <w:rFonts w:ascii="Book Antiqua" w:eastAsia="等线" w:hAnsi="Book Antiqua" w:cs="Times New Roman"/>
          <w:kern w:val="2"/>
          <w:sz w:val="24"/>
          <w:szCs w:val="24"/>
          <w:lang w:val="en-US" w:eastAsia="zh-CN"/>
        </w:rPr>
        <w:t>Furtmüller</w:t>
      </w:r>
      <w:proofErr w:type="spellEnd"/>
      <w:r w:rsidRPr="00E664EF">
        <w:rPr>
          <w:rFonts w:ascii="Book Antiqua" w:eastAsia="等线" w:hAnsi="Book Antiqua" w:cs="Times New Roman"/>
          <w:kern w:val="2"/>
          <w:sz w:val="24"/>
          <w:szCs w:val="24"/>
          <w:lang w:val="en-US" w:eastAsia="zh-CN"/>
        </w:rPr>
        <w:t xml:space="preserve"> GJ, Yuan N, Pang J, Sarkar K, Lee WP, </w:t>
      </w:r>
      <w:proofErr w:type="spellStart"/>
      <w:r w:rsidRPr="00E664EF">
        <w:rPr>
          <w:rFonts w:ascii="Book Antiqua" w:eastAsia="等线" w:hAnsi="Book Antiqua" w:cs="Times New Roman"/>
          <w:kern w:val="2"/>
          <w:sz w:val="24"/>
          <w:szCs w:val="24"/>
          <w:lang w:val="en-US" w:eastAsia="zh-CN"/>
        </w:rPr>
        <w:t>Brandacher</w:t>
      </w:r>
      <w:proofErr w:type="spellEnd"/>
      <w:r w:rsidRPr="00E664EF">
        <w:rPr>
          <w:rFonts w:ascii="Book Antiqua" w:eastAsia="等线" w:hAnsi="Book Antiqua" w:cs="Times New Roman"/>
          <w:kern w:val="2"/>
          <w:sz w:val="24"/>
          <w:szCs w:val="24"/>
          <w:lang w:val="en-US" w:eastAsia="zh-CN"/>
        </w:rPr>
        <w:t xml:space="preserve"> G. Mesenchymal Stem Cells Enhance Nerve Regeneration in a Rat Sciatic Nerve Repair and Hindlimb Transplant Model. </w:t>
      </w:r>
      <w:r w:rsidRPr="00E664EF">
        <w:rPr>
          <w:rFonts w:ascii="Book Antiqua" w:eastAsia="等线" w:hAnsi="Book Antiqua" w:cs="Times New Roman"/>
          <w:i/>
          <w:kern w:val="2"/>
          <w:sz w:val="24"/>
          <w:szCs w:val="24"/>
          <w:lang w:val="en-US" w:eastAsia="zh-CN"/>
        </w:rPr>
        <w:t>Sci Rep</w:t>
      </w:r>
      <w:r w:rsidRPr="00E664EF">
        <w:rPr>
          <w:rFonts w:ascii="Book Antiqua" w:eastAsia="等线" w:hAnsi="Book Antiqua" w:cs="Times New Roman"/>
          <w:kern w:val="2"/>
          <w:sz w:val="24"/>
          <w:szCs w:val="24"/>
          <w:lang w:val="en-US" w:eastAsia="zh-CN"/>
        </w:rPr>
        <w:t xml:space="preserve"> 2016; </w:t>
      </w:r>
      <w:r w:rsidRPr="00E664EF">
        <w:rPr>
          <w:rFonts w:ascii="Book Antiqua" w:eastAsia="等线" w:hAnsi="Book Antiqua" w:cs="Times New Roman"/>
          <w:b/>
          <w:kern w:val="2"/>
          <w:sz w:val="24"/>
          <w:szCs w:val="24"/>
          <w:lang w:val="en-US" w:eastAsia="zh-CN"/>
        </w:rPr>
        <w:t>6</w:t>
      </w:r>
      <w:r w:rsidRPr="00E664EF">
        <w:rPr>
          <w:rFonts w:ascii="Book Antiqua" w:eastAsia="等线" w:hAnsi="Book Antiqua" w:cs="Times New Roman"/>
          <w:kern w:val="2"/>
          <w:sz w:val="24"/>
          <w:szCs w:val="24"/>
          <w:lang w:val="en-US" w:eastAsia="zh-CN"/>
        </w:rPr>
        <w:t>: 31306 [PMID: 27510321 DOI: 10.1038/srep31306]</w:t>
      </w:r>
    </w:p>
    <w:p w14:paraId="61425072"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lastRenderedPageBreak/>
        <w:t xml:space="preserve">63 </w:t>
      </w:r>
      <w:proofErr w:type="spellStart"/>
      <w:r w:rsidRPr="00E664EF">
        <w:rPr>
          <w:rFonts w:ascii="Book Antiqua" w:eastAsia="等线" w:hAnsi="Book Antiqua" w:cs="Times New Roman"/>
          <w:b/>
          <w:kern w:val="2"/>
          <w:sz w:val="24"/>
          <w:szCs w:val="24"/>
          <w:lang w:val="en-US" w:eastAsia="zh-CN"/>
        </w:rPr>
        <w:t>Matthes</w:t>
      </w:r>
      <w:proofErr w:type="spellEnd"/>
      <w:r w:rsidRPr="00E664EF">
        <w:rPr>
          <w:rFonts w:ascii="Book Antiqua" w:eastAsia="等线" w:hAnsi="Book Antiqua" w:cs="Times New Roman"/>
          <w:b/>
          <w:kern w:val="2"/>
          <w:sz w:val="24"/>
          <w:szCs w:val="24"/>
          <w:lang w:val="en-US" w:eastAsia="zh-CN"/>
        </w:rPr>
        <w:t xml:space="preserve"> SM</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Reimers</w:t>
      </w:r>
      <w:proofErr w:type="spellEnd"/>
      <w:r w:rsidRPr="00E664EF">
        <w:rPr>
          <w:rFonts w:ascii="Book Antiqua" w:eastAsia="等线" w:hAnsi="Book Antiqua" w:cs="Times New Roman"/>
          <w:kern w:val="2"/>
          <w:sz w:val="24"/>
          <w:szCs w:val="24"/>
          <w:lang w:val="en-US" w:eastAsia="zh-CN"/>
        </w:rPr>
        <w:t xml:space="preserve"> K, Janssen I, </w:t>
      </w:r>
      <w:proofErr w:type="spellStart"/>
      <w:r w:rsidRPr="00E664EF">
        <w:rPr>
          <w:rFonts w:ascii="Book Antiqua" w:eastAsia="等线" w:hAnsi="Book Antiqua" w:cs="Times New Roman"/>
          <w:kern w:val="2"/>
          <w:sz w:val="24"/>
          <w:szCs w:val="24"/>
          <w:lang w:val="en-US" w:eastAsia="zh-CN"/>
        </w:rPr>
        <w:t>Liebsch</w:t>
      </w:r>
      <w:proofErr w:type="spellEnd"/>
      <w:r w:rsidRPr="00E664EF">
        <w:rPr>
          <w:rFonts w:ascii="Book Antiqua" w:eastAsia="等线" w:hAnsi="Book Antiqua" w:cs="Times New Roman"/>
          <w:kern w:val="2"/>
          <w:sz w:val="24"/>
          <w:szCs w:val="24"/>
          <w:lang w:val="en-US" w:eastAsia="zh-CN"/>
        </w:rPr>
        <w:t xml:space="preserve"> C, </w:t>
      </w:r>
      <w:proofErr w:type="spellStart"/>
      <w:r w:rsidRPr="00E664EF">
        <w:rPr>
          <w:rFonts w:ascii="Book Antiqua" w:eastAsia="等线" w:hAnsi="Book Antiqua" w:cs="Times New Roman"/>
          <w:kern w:val="2"/>
          <w:sz w:val="24"/>
          <w:szCs w:val="24"/>
          <w:lang w:val="en-US" w:eastAsia="zh-CN"/>
        </w:rPr>
        <w:t>Kocsis</w:t>
      </w:r>
      <w:proofErr w:type="spellEnd"/>
      <w:r w:rsidRPr="00E664EF">
        <w:rPr>
          <w:rFonts w:ascii="Book Antiqua" w:eastAsia="等线" w:hAnsi="Book Antiqua" w:cs="Times New Roman"/>
          <w:kern w:val="2"/>
          <w:sz w:val="24"/>
          <w:szCs w:val="24"/>
          <w:lang w:val="en-US" w:eastAsia="zh-CN"/>
        </w:rPr>
        <w:t xml:space="preserve"> JD, Vogt PM, Radtke C. Intravenous transplantation of mesenchymal stromal cells to enhance peripheral nerve regeneration. </w:t>
      </w:r>
      <w:r w:rsidRPr="00E664EF">
        <w:rPr>
          <w:rFonts w:ascii="Book Antiqua" w:eastAsia="等线" w:hAnsi="Book Antiqua" w:cs="Times New Roman"/>
          <w:i/>
          <w:kern w:val="2"/>
          <w:sz w:val="24"/>
          <w:szCs w:val="24"/>
          <w:lang w:val="en-US" w:eastAsia="zh-CN"/>
        </w:rPr>
        <w:t>Biomed Res Int</w:t>
      </w:r>
      <w:r w:rsidRPr="00E664EF">
        <w:rPr>
          <w:rFonts w:ascii="Book Antiqua" w:eastAsia="等线" w:hAnsi="Book Antiqua" w:cs="Times New Roman"/>
          <w:kern w:val="2"/>
          <w:sz w:val="24"/>
          <w:szCs w:val="24"/>
          <w:lang w:val="en-US" w:eastAsia="zh-CN"/>
        </w:rPr>
        <w:t xml:space="preserve"> 2013; </w:t>
      </w:r>
      <w:r w:rsidRPr="00E664EF">
        <w:rPr>
          <w:rFonts w:ascii="Book Antiqua" w:eastAsia="等线" w:hAnsi="Book Antiqua" w:cs="Times New Roman"/>
          <w:b/>
          <w:kern w:val="2"/>
          <w:sz w:val="24"/>
          <w:szCs w:val="24"/>
          <w:lang w:val="en-US" w:eastAsia="zh-CN"/>
        </w:rPr>
        <w:t>2013</w:t>
      </w:r>
      <w:r w:rsidRPr="00E664EF">
        <w:rPr>
          <w:rFonts w:ascii="Book Antiqua" w:eastAsia="等线" w:hAnsi="Book Antiqua" w:cs="Times New Roman"/>
          <w:kern w:val="2"/>
          <w:sz w:val="24"/>
          <w:szCs w:val="24"/>
          <w:lang w:val="en-US" w:eastAsia="zh-CN"/>
        </w:rPr>
        <w:t>: 573169 [PMID: 24459671 DOI: 10.1155/2013/573169]</w:t>
      </w:r>
    </w:p>
    <w:p w14:paraId="4815160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64 </w:t>
      </w:r>
      <w:proofErr w:type="spellStart"/>
      <w:r w:rsidRPr="00E664EF">
        <w:rPr>
          <w:rFonts w:ascii="Book Antiqua" w:eastAsia="等线" w:hAnsi="Book Antiqua" w:cs="Times New Roman"/>
          <w:b/>
          <w:kern w:val="2"/>
          <w:sz w:val="24"/>
          <w:szCs w:val="24"/>
          <w:lang w:val="en-US" w:eastAsia="zh-CN"/>
        </w:rPr>
        <w:t>Angius</w:t>
      </w:r>
      <w:proofErr w:type="spellEnd"/>
      <w:r w:rsidRPr="00E664EF">
        <w:rPr>
          <w:rFonts w:ascii="Book Antiqua" w:eastAsia="等线" w:hAnsi="Book Antiqua" w:cs="Times New Roman"/>
          <w:b/>
          <w:kern w:val="2"/>
          <w:sz w:val="24"/>
          <w:szCs w:val="24"/>
          <w:lang w:val="en-US" w:eastAsia="zh-CN"/>
        </w:rPr>
        <w:t xml:space="preserve"> D</w:t>
      </w:r>
      <w:r w:rsidRPr="00E664EF">
        <w:rPr>
          <w:rFonts w:ascii="Book Antiqua" w:eastAsia="等线" w:hAnsi="Book Antiqua" w:cs="Times New Roman"/>
          <w:kern w:val="2"/>
          <w:sz w:val="24"/>
          <w:szCs w:val="24"/>
          <w:lang w:val="en-US" w:eastAsia="zh-CN"/>
        </w:rPr>
        <w:t>, Wang H, Spinner RJ, Gutierrez-</w:t>
      </w:r>
      <w:proofErr w:type="spellStart"/>
      <w:r w:rsidRPr="00E664EF">
        <w:rPr>
          <w:rFonts w:ascii="Book Antiqua" w:eastAsia="等线" w:hAnsi="Book Antiqua" w:cs="Times New Roman"/>
          <w:kern w:val="2"/>
          <w:sz w:val="24"/>
          <w:szCs w:val="24"/>
          <w:lang w:val="en-US" w:eastAsia="zh-CN"/>
        </w:rPr>
        <w:t>Cotto</w:t>
      </w:r>
      <w:proofErr w:type="spellEnd"/>
      <w:r w:rsidRPr="00E664EF">
        <w:rPr>
          <w:rFonts w:ascii="Book Antiqua" w:eastAsia="等线" w:hAnsi="Book Antiqua" w:cs="Times New Roman"/>
          <w:kern w:val="2"/>
          <w:sz w:val="24"/>
          <w:szCs w:val="24"/>
          <w:lang w:val="en-US" w:eastAsia="zh-CN"/>
        </w:rPr>
        <w:t xml:space="preserve"> Y, </w:t>
      </w:r>
      <w:proofErr w:type="spellStart"/>
      <w:r w:rsidRPr="00E664EF">
        <w:rPr>
          <w:rFonts w:ascii="Book Antiqua" w:eastAsia="等线" w:hAnsi="Book Antiqua" w:cs="Times New Roman"/>
          <w:kern w:val="2"/>
          <w:sz w:val="24"/>
          <w:szCs w:val="24"/>
          <w:lang w:val="en-US" w:eastAsia="zh-CN"/>
        </w:rPr>
        <w:t>Yaszemski</w:t>
      </w:r>
      <w:proofErr w:type="spellEnd"/>
      <w:r w:rsidRPr="00E664EF">
        <w:rPr>
          <w:rFonts w:ascii="Book Antiqua" w:eastAsia="等线" w:hAnsi="Book Antiqua" w:cs="Times New Roman"/>
          <w:kern w:val="2"/>
          <w:sz w:val="24"/>
          <w:szCs w:val="24"/>
          <w:lang w:val="en-US" w:eastAsia="zh-CN"/>
        </w:rPr>
        <w:t xml:space="preserve"> MJ, Windebank AJ. A systematic review of animal models used to study nerve regeneration in tissue-engineered scaffolds. </w:t>
      </w:r>
      <w:r w:rsidRPr="00E664EF">
        <w:rPr>
          <w:rFonts w:ascii="Book Antiqua" w:eastAsia="等线" w:hAnsi="Book Antiqua" w:cs="Times New Roman"/>
          <w:i/>
          <w:kern w:val="2"/>
          <w:sz w:val="24"/>
          <w:szCs w:val="24"/>
          <w:lang w:val="en-US" w:eastAsia="zh-CN"/>
        </w:rPr>
        <w:t>Biomaterials</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33</w:t>
      </w:r>
      <w:r w:rsidRPr="00E664EF">
        <w:rPr>
          <w:rFonts w:ascii="Book Antiqua" w:eastAsia="等线" w:hAnsi="Book Antiqua" w:cs="Times New Roman"/>
          <w:kern w:val="2"/>
          <w:sz w:val="24"/>
          <w:szCs w:val="24"/>
          <w:lang w:val="en-US" w:eastAsia="zh-CN"/>
        </w:rPr>
        <w:t>: 8034-8039 [PMID: 22889485 DOI: 10.1016/j.biomaterials.2012.07.056]</w:t>
      </w:r>
    </w:p>
    <w:p w14:paraId="6BFB0AF8"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proofErr w:type="gramStart"/>
      <w:r w:rsidRPr="00E664EF">
        <w:rPr>
          <w:rFonts w:ascii="Book Antiqua" w:eastAsia="等线" w:hAnsi="Book Antiqua" w:cs="Times New Roman"/>
          <w:kern w:val="2"/>
          <w:sz w:val="24"/>
          <w:szCs w:val="24"/>
          <w:lang w:val="en-US" w:eastAsia="zh-CN"/>
        </w:rPr>
        <w:t xml:space="preserve">65 </w:t>
      </w:r>
      <w:r w:rsidRPr="00E664EF">
        <w:rPr>
          <w:rFonts w:ascii="Book Antiqua" w:eastAsia="等线" w:hAnsi="Book Antiqua" w:cs="Times New Roman"/>
          <w:b/>
          <w:kern w:val="2"/>
          <w:sz w:val="24"/>
          <w:szCs w:val="24"/>
          <w:lang w:val="en-US" w:eastAsia="zh-CN"/>
        </w:rPr>
        <w:t>Daly W</w:t>
      </w:r>
      <w:r w:rsidRPr="00E664EF">
        <w:rPr>
          <w:rFonts w:ascii="Book Antiqua" w:eastAsia="等线" w:hAnsi="Book Antiqua" w:cs="Times New Roman"/>
          <w:kern w:val="2"/>
          <w:sz w:val="24"/>
          <w:szCs w:val="24"/>
          <w:lang w:val="en-US" w:eastAsia="zh-CN"/>
        </w:rPr>
        <w:t xml:space="preserve">, Yao L, </w:t>
      </w:r>
      <w:proofErr w:type="spellStart"/>
      <w:r w:rsidRPr="00E664EF">
        <w:rPr>
          <w:rFonts w:ascii="Book Antiqua" w:eastAsia="等线" w:hAnsi="Book Antiqua" w:cs="Times New Roman"/>
          <w:kern w:val="2"/>
          <w:sz w:val="24"/>
          <w:szCs w:val="24"/>
          <w:lang w:val="en-US" w:eastAsia="zh-CN"/>
        </w:rPr>
        <w:t>Zeugolis</w:t>
      </w:r>
      <w:proofErr w:type="spellEnd"/>
      <w:r w:rsidRPr="00E664EF">
        <w:rPr>
          <w:rFonts w:ascii="Book Antiqua" w:eastAsia="等线" w:hAnsi="Book Antiqua" w:cs="Times New Roman"/>
          <w:kern w:val="2"/>
          <w:sz w:val="24"/>
          <w:szCs w:val="24"/>
          <w:lang w:val="en-US" w:eastAsia="zh-CN"/>
        </w:rPr>
        <w:t xml:space="preserve"> D, </w:t>
      </w:r>
      <w:proofErr w:type="spellStart"/>
      <w:r w:rsidRPr="00E664EF">
        <w:rPr>
          <w:rFonts w:ascii="Book Antiqua" w:eastAsia="等线" w:hAnsi="Book Antiqua" w:cs="Times New Roman"/>
          <w:kern w:val="2"/>
          <w:sz w:val="24"/>
          <w:szCs w:val="24"/>
          <w:lang w:val="en-US" w:eastAsia="zh-CN"/>
        </w:rPr>
        <w:t>Windebank</w:t>
      </w:r>
      <w:proofErr w:type="spellEnd"/>
      <w:r w:rsidRPr="00E664EF">
        <w:rPr>
          <w:rFonts w:ascii="Book Antiqua" w:eastAsia="等线" w:hAnsi="Book Antiqua" w:cs="Times New Roman"/>
          <w:kern w:val="2"/>
          <w:sz w:val="24"/>
          <w:szCs w:val="24"/>
          <w:lang w:val="en-US" w:eastAsia="zh-CN"/>
        </w:rPr>
        <w:t xml:space="preserve"> A, Pandit A.</w:t>
      </w:r>
      <w:proofErr w:type="gramEnd"/>
      <w:r w:rsidRPr="00E664EF">
        <w:rPr>
          <w:rFonts w:ascii="Book Antiqua" w:eastAsia="等线" w:hAnsi="Book Antiqua" w:cs="Times New Roman"/>
          <w:kern w:val="2"/>
          <w:sz w:val="24"/>
          <w:szCs w:val="24"/>
          <w:lang w:val="en-US" w:eastAsia="zh-CN"/>
        </w:rPr>
        <w:t xml:space="preserve"> A biomaterials approach to peripheral nerve regeneration: bridging the peripheral nerve gap and enhancing functional recovery. </w:t>
      </w:r>
      <w:r w:rsidRPr="00E664EF">
        <w:rPr>
          <w:rFonts w:ascii="Book Antiqua" w:eastAsia="等线" w:hAnsi="Book Antiqua" w:cs="Times New Roman"/>
          <w:i/>
          <w:kern w:val="2"/>
          <w:sz w:val="24"/>
          <w:szCs w:val="24"/>
          <w:lang w:val="en-US" w:eastAsia="zh-CN"/>
        </w:rPr>
        <w:t>J R Soc Interface</w:t>
      </w:r>
      <w:r w:rsidRPr="00E664EF">
        <w:rPr>
          <w:rFonts w:ascii="Book Antiqua" w:eastAsia="等线" w:hAnsi="Book Antiqua" w:cs="Times New Roman"/>
          <w:kern w:val="2"/>
          <w:sz w:val="24"/>
          <w:szCs w:val="24"/>
          <w:lang w:val="en-US" w:eastAsia="zh-CN"/>
        </w:rPr>
        <w:t xml:space="preserve"> 2012; </w:t>
      </w:r>
      <w:r w:rsidRPr="00E664EF">
        <w:rPr>
          <w:rFonts w:ascii="Book Antiqua" w:eastAsia="等线" w:hAnsi="Book Antiqua" w:cs="Times New Roman"/>
          <w:b/>
          <w:kern w:val="2"/>
          <w:sz w:val="24"/>
          <w:szCs w:val="24"/>
          <w:lang w:val="en-US" w:eastAsia="zh-CN"/>
        </w:rPr>
        <w:t>9</w:t>
      </w:r>
      <w:r w:rsidRPr="00E664EF">
        <w:rPr>
          <w:rFonts w:ascii="Book Antiqua" w:eastAsia="等线" w:hAnsi="Book Antiqua" w:cs="Times New Roman"/>
          <w:kern w:val="2"/>
          <w:sz w:val="24"/>
          <w:szCs w:val="24"/>
          <w:lang w:val="en-US" w:eastAsia="zh-CN"/>
        </w:rPr>
        <w:t>: 202-221 [PMID: 22090283 DOI: 10.1098/rsif.2011.0438]</w:t>
      </w:r>
    </w:p>
    <w:p w14:paraId="18E0B2AC" w14:textId="77777777" w:rsidR="00681FC8" w:rsidRPr="00E664EF" w:rsidRDefault="00681FC8" w:rsidP="00681FC8">
      <w:pPr>
        <w:widowControl w:val="0"/>
        <w:spacing w:after="0" w:line="360" w:lineRule="auto"/>
        <w:jc w:val="both"/>
        <w:rPr>
          <w:rFonts w:ascii="Book Antiqua" w:eastAsia="等线" w:hAnsi="Book Antiqua" w:cs="Times New Roman"/>
          <w:kern w:val="2"/>
          <w:sz w:val="24"/>
          <w:szCs w:val="24"/>
          <w:lang w:val="en-US" w:eastAsia="zh-CN"/>
        </w:rPr>
      </w:pPr>
      <w:r w:rsidRPr="00E664EF">
        <w:rPr>
          <w:rFonts w:ascii="Book Antiqua" w:eastAsia="等线" w:hAnsi="Book Antiqua" w:cs="Times New Roman"/>
          <w:kern w:val="2"/>
          <w:sz w:val="24"/>
          <w:szCs w:val="24"/>
          <w:lang w:val="en-US" w:eastAsia="zh-CN"/>
        </w:rPr>
        <w:t xml:space="preserve">66 </w:t>
      </w:r>
      <w:r w:rsidRPr="00E664EF">
        <w:rPr>
          <w:rFonts w:ascii="Book Antiqua" w:eastAsia="等线" w:hAnsi="Book Antiqua" w:cs="Times New Roman"/>
          <w:b/>
          <w:kern w:val="2"/>
          <w:sz w:val="24"/>
          <w:szCs w:val="24"/>
          <w:lang w:val="en-US" w:eastAsia="zh-CN"/>
        </w:rPr>
        <w:t>Brenner MJ</w:t>
      </w:r>
      <w:r w:rsidRPr="00E664EF">
        <w:rPr>
          <w:rFonts w:ascii="Book Antiqua" w:eastAsia="等线" w:hAnsi="Book Antiqua" w:cs="Times New Roman"/>
          <w:kern w:val="2"/>
          <w:sz w:val="24"/>
          <w:szCs w:val="24"/>
          <w:lang w:val="en-US" w:eastAsia="zh-CN"/>
        </w:rPr>
        <w:t xml:space="preserve">, </w:t>
      </w:r>
      <w:proofErr w:type="spellStart"/>
      <w:r w:rsidRPr="00E664EF">
        <w:rPr>
          <w:rFonts w:ascii="Book Antiqua" w:eastAsia="等线" w:hAnsi="Book Antiqua" w:cs="Times New Roman"/>
          <w:kern w:val="2"/>
          <w:sz w:val="24"/>
          <w:szCs w:val="24"/>
          <w:lang w:val="en-US" w:eastAsia="zh-CN"/>
        </w:rPr>
        <w:t>Moradzadeh</w:t>
      </w:r>
      <w:proofErr w:type="spellEnd"/>
      <w:r w:rsidRPr="00E664EF">
        <w:rPr>
          <w:rFonts w:ascii="Book Antiqua" w:eastAsia="等线" w:hAnsi="Book Antiqua" w:cs="Times New Roman"/>
          <w:kern w:val="2"/>
          <w:sz w:val="24"/>
          <w:szCs w:val="24"/>
          <w:lang w:val="en-US" w:eastAsia="zh-CN"/>
        </w:rPr>
        <w:t xml:space="preserve"> A, </w:t>
      </w:r>
      <w:proofErr w:type="spellStart"/>
      <w:r w:rsidRPr="00E664EF">
        <w:rPr>
          <w:rFonts w:ascii="Book Antiqua" w:eastAsia="等线" w:hAnsi="Book Antiqua" w:cs="Times New Roman"/>
          <w:kern w:val="2"/>
          <w:sz w:val="24"/>
          <w:szCs w:val="24"/>
          <w:lang w:val="en-US" w:eastAsia="zh-CN"/>
        </w:rPr>
        <w:t>Myckatyn</w:t>
      </w:r>
      <w:proofErr w:type="spellEnd"/>
      <w:r w:rsidRPr="00E664EF">
        <w:rPr>
          <w:rFonts w:ascii="Book Antiqua" w:eastAsia="等线" w:hAnsi="Book Antiqua" w:cs="Times New Roman"/>
          <w:kern w:val="2"/>
          <w:sz w:val="24"/>
          <w:szCs w:val="24"/>
          <w:lang w:val="en-US" w:eastAsia="zh-CN"/>
        </w:rPr>
        <w:t xml:space="preserve"> TM, Tung TH, Mendez AB, Hunter DA, Mackinnon SE. Role of timing in assessment of nerve regeneration. </w:t>
      </w:r>
      <w:r w:rsidRPr="00E664EF">
        <w:rPr>
          <w:rFonts w:ascii="Book Antiqua" w:eastAsia="等线" w:hAnsi="Book Antiqua" w:cs="Times New Roman"/>
          <w:i/>
          <w:kern w:val="2"/>
          <w:sz w:val="24"/>
          <w:szCs w:val="24"/>
          <w:lang w:val="en-US" w:eastAsia="zh-CN"/>
        </w:rPr>
        <w:t>Microsurgery</w:t>
      </w:r>
      <w:r w:rsidRPr="00E664EF">
        <w:rPr>
          <w:rFonts w:ascii="Book Antiqua" w:eastAsia="等线" w:hAnsi="Book Antiqua" w:cs="Times New Roman"/>
          <w:kern w:val="2"/>
          <w:sz w:val="24"/>
          <w:szCs w:val="24"/>
          <w:lang w:val="en-US" w:eastAsia="zh-CN"/>
        </w:rPr>
        <w:t xml:space="preserve"> 2008; </w:t>
      </w:r>
      <w:r w:rsidRPr="00E664EF">
        <w:rPr>
          <w:rFonts w:ascii="Book Antiqua" w:eastAsia="等线" w:hAnsi="Book Antiqua" w:cs="Times New Roman"/>
          <w:b/>
          <w:kern w:val="2"/>
          <w:sz w:val="24"/>
          <w:szCs w:val="24"/>
          <w:lang w:val="en-US" w:eastAsia="zh-CN"/>
        </w:rPr>
        <w:t>28</w:t>
      </w:r>
      <w:r w:rsidRPr="00E664EF">
        <w:rPr>
          <w:rFonts w:ascii="Book Antiqua" w:eastAsia="等线" w:hAnsi="Book Antiqua" w:cs="Times New Roman"/>
          <w:kern w:val="2"/>
          <w:sz w:val="24"/>
          <w:szCs w:val="24"/>
          <w:lang w:val="en-US" w:eastAsia="zh-CN"/>
        </w:rPr>
        <w:t>: 265-272 [PMID: 18381659 DOI: 10.1002/micr.20483]</w:t>
      </w:r>
    </w:p>
    <w:p w14:paraId="6036F1F3" w14:textId="715A2CD8" w:rsidR="002D6224" w:rsidRPr="00E664EF" w:rsidRDefault="002D6224" w:rsidP="006C7AEE">
      <w:pPr>
        <w:widowControl w:val="0"/>
        <w:autoSpaceDE w:val="0"/>
        <w:autoSpaceDN w:val="0"/>
        <w:adjustRightInd w:val="0"/>
        <w:spacing w:after="0" w:line="360" w:lineRule="auto"/>
        <w:rPr>
          <w:rFonts w:ascii="Book Antiqua" w:hAnsi="Book Antiqua" w:cs="Times New Roman"/>
          <w:b/>
          <w:sz w:val="24"/>
          <w:szCs w:val="24"/>
        </w:rPr>
      </w:pPr>
    </w:p>
    <w:p w14:paraId="1C9FA638" w14:textId="152F9C8E" w:rsidR="001D484F" w:rsidRPr="00E664EF" w:rsidRDefault="001D484F">
      <w:pPr>
        <w:spacing w:after="0" w:line="240" w:lineRule="auto"/>
        <w:rPr>
          <w:rFonts w:ascii="Book Antiqua" w:hAnsi="Book Antiqua"/>
          <w:sz w:val="24"/>
          <w:szCs w:val="24"/>
        </w:rPr>
      </w:pPr>
      <w:r w:rsidRPr="00E664EF">
        <w:rPr>
          <w:rFonts w:ascii="Book Antiqua" w:hAnsi="Book Antiqua"/>
          <w:sz w:val="24"/>
          <w:szCs w:val="24"/>
        </w:rPr>
        <w:br w:type="page"/>
      </w:r>
    </w:p>
    <w:p w14:paraId="141B56EC" w14:textId="77777777" w:rsidR="001D484F" w:rsidRPr="00E664EF" w:rsidRDefault="001D484F" w:rsidP="001D484F">
      <w:pPr>
        <w:adjustRightInd w:val="0"/>
        <w:snapToGrid w:val="0"/>
        <w:spacing w:after="0" w:line="360" w:lineRule="auto"/>
        <w:jc w:val="both"/>
        <w:rPr>
          <w:rFonts w:ascii="Book Antiqua" w:eastAsia="宋体" w:hAnsi="Book Antiqua" w:cs="Times New Roman"/>
          <w:b/>
          <w:sz w:val="24"/>
          <w:szCs w:val="24"/>
          <w:lang w:val="el-GR"/>
        </w:rPr>
      </w:pPr>
      <w:bookmarkStart w:id="17" w:name="_Hlk27143351"/>
      <w:r w:rsidRPr="00E664EF">
        <w:rPr>
          <w:rFonts w:ascii="Book Antiqua" w:eastAsia="宋体" w:hAnsi="Book Antiqua" w:cs="Times New Roman"/>
          <w:b/>
          <w:sz w:val="24"/>
          <w:szCs w:val="24"/>
          <w:lang w:val="el-GR"/>
        </w:rPr>
        <w:lastRenderedPageBreak/>
        <w:t>Footnotes</w:t>
      </w:r>
    </w:p>
    <w:p w14:paraId="545CE35F" w14:textId="14BE2E29" w:rsidR="001D484F" w:rsidRPr="00E664EF" w:rsidRDefault="001D484F" w:rsidP="001D484F">
      <w:pPr>
        <w:autoSpaceDE w:val="0"/>
        <w:autoSpaceDN w:val="0"/>
        <w:adjustRightInd w:val="0"/>
        <w:snapToGrid w:val="0"/>
        <w:spacing w:after="0" w:line="360" w:lineRule="auto"/>
        <w:jc w:val="both"/>
        <w:rPr>
          <w:rFonts w:ascii="Book Antiqua" w:hAnsi="Book Antiqua" w:cs="Times New Roman"/>
          <w:bCs/>
          <w:sz w:val="24"/>
          <w:szCs w:val="24"/>
        </w:rPr>
      </w:pPr>
      <w:bookmarkStart w:id="18" w:name="_Hlk28272023"/>
      <w:bookmarkEnd w:id="17"/>
      <w:r w:rsidRPr="00E664EF">
        <w:rPr>
          <w:rFonts w:ascii="Book Antiqua" w:eastAsia="宋体" w:hAnsi="Book Antiqua" w:cs="Tahoma"/>
          <w:b/>
          <w:sz w:val="24"/>
          <w:szCs w:val="24"/>
        </w:rPr>
        <w:t>Conflict-of-interest statement:</w:t>
      </w:r>
      <w:r w:rsidRPr="00E664EF">
        <w:rPr>
          <w:rFonts w:ascii="Book Antiqua" w:eastAsia="宋体" w:hAnsi="Book Antiqua" w:cs="Tahoma"/>
          <w:sz w:val="24"/>
          <w:szCs w:val="24"/>
        </w:rPr>
        <w:t xml:space="preserve"> </w:t>
      </w:r>
      <w:bookmarkEnd w:id="18"/>
      <w:r w:rsidRPr="00E664EF">
        <w:rPr>
          <w:rFonts w:ascii="Book Antiqua" w:hAnsi="Book Antiqua" w:cs="Times New Roman"/>
          <w:bCs/>
          <w:sz w:val="24"/>
          <w:szCs w:val="24"/>
        </w:rPr>
        <w:t>All authors declare that they have no conflict of interest.</w:t>
      </w:r>
    </w:p>
    <w:p w14:paraId="5EFD9A35" w14:textId="4211CFC0" w:rsidR="006D3C20" w:rsidRPr="00E664EF" w:rsidRDefault="006D3C20" w:rsidP="001D484F">
      <w:pPr>
        <w:autoSpaceDE w:val="0"/>
        <w:autoSpaceDN w:val="0"/>
        <w:adjustRightInd w:val="0"/>
        <w:snapToGrid w:val="0"/>
        <w:spacing w:after="0" w:line="360" w:lineRule="auto"/>
        <w:jc w:val="both"/>
        <w:rPr>
          <w:rFonts w:ascii="Book Antiqua" w:hAnsi="Book Antiqua" w:cs="Times New Roman"/>
          <w:bCs/>
          <w:sz w:val="24"/>
          <w:szCs w:val="24"/>
        </w:rPr>
      </w:pPr>
    </w:p>
    <w:p w14:paraId="405BD330" w14:textId="05684FF9" w:rsidR="006D3C20" w:rsidRPr="00E664EF" w:rsidRDefault="006D3C20" w:rsidP="00DE58FF">
      <w:pPr>
        <w:kinsoku w:val="0"/>
        <w:overflowPunct w:val="0"/>
        <w:autoSpaceDE w:val="0"/>
        <w:autoSpaceDN w:val="0"/>
        <w:adjustRightInd w:val="0"/>
        <w:snapToGrid w:val="0"/>
        <w:spacing w:after="0" w:line="360" w:lineRule="auto"/>
        <w:rPr>
          <w:rFonts w:ascii="Book Antiqua" w:eastAsia="宋体" w:hAnsi="Book Antiqua" w:cs="TimesNewRomanPSMT"/>
          <w:sz w:val="24"/>
          <w:szCs w:val="24"/>
        </w:rPr>
      </w:pPr>
      <w:r w:rsidRPr="00E664EF">
        <w:rPr>
          <w:rFonts w:ascii="Book Antiqua" w:eastAsia="宋体" w:hAnsi="Book Antiqua" w:cs="Times New Roman"/>
          <w:b/>
          <w:bCs/>
          <w:sz w:val="24"/>
          <w:szCs w:val="24"/>
          <w:lang w:val="it-IT"/>
        </w:rPr>
        <w:t>PRISMA 2009 Checklist</w:t>
      </w:r>
      <w:r w:rsidRPr="00E664EF">
        <w:rPr>
          <w:rFonts w:ascii="Book Antiqua" w:eastAsia="宋体" w:hAnsi="Book Antiqua" w:cs="Times New Roman"/>
          <w:b/>
          <w:snapToGrid w:val="0"/>
          <w:color w:val="000000"/>
          <w:kern w:val="10"/>
          <w:sz w:val="24"/>
          <w:szCs w:val="24"/>
          <w:lang w:val="it-IT"/>
        </w:rPr>
        <w:t xml:space="preserve"> </w:t>
      </w:r>
      <w:r w:rsidRPr="00E664EF">
        <w:rPr>
          <w:rFonts w:ascii="Book Antiqua" w:eastAsia="宋体" w:hAnsi="Book Antiqua" w:cs="Tahoma"/>
          <w:b/>
          <w:bCs/>
          <w:color w:val="000000"/>
          <w:sz w:val="24"/>
          <w:szCs w:val="24"/>
          <w:lang w:val="it-IT"/>
        </w:rPr>
        <w:t>statement</w:t>
      </w:r>
      <w:r w:rsidRPr="00E664EF">
        <w:rPr>
          <w:rFonts w:ascii="Book Antiqua" w:eastAsia="宋体" w:hAnsi="Book Antiqua" w:cs="Book Antiqua"/>
          <w:b/>
          <w:bCs/>
          <w:iCs/>
          <w:color w:val="000000"/>
          <w:sz w:val="24"/>
          <w:szCs w:val="24"/>
          <w:lang w:val="it-IT"/>
        </w:rPr>
        <w:t>:</w:t>
      </w:r>
      <w:r w:rsidR="00DE58FF" w:rsidRPr="00E664EF">
        <w:rPr>
          <w:rFonts w:ascii="Book Antiqua" w:eastAsia="宋体" w:hAnsi="Book Antiqua" w:cs="Book Antiqua"/>
          <w:b/>
          <w:bCs/>
          <w:iCs/>
          <w:color w:val="000000"/>
          <w:sz w:val="24"/>
          <w:szCs w:val="24"/>
          <w:lang w:val="it-IT" w:eastAsia="zh-CN"/>
        </w:rPr>
        <w:t xml:space="preserve"> </w:t>
      </w:r>
      <w:r w:rsidR="00E05E7F" w:rsidRPr="00E664EF">
        <w:rPr>
          <w:rFonts w:ascii="Book Antiqua" w:eastAsia="宋体" w:hAnsi="Book Antiqua" w:cs="TimesNewRomanPSMT"/>
          <w:sz w:val="24"/>
          <w:szCs w:val="24"/>
        </w:rPr>
        <w:t xml:space="preserve">The authors declare that the manuscript satisfies the PRISMA 2009 Checklist and the manuscript has been prepared and revised according to </w:t>
      </w:r>
      <w:r w:rsidR="00F93AF1" w:rsidRPr="00E664EF">
        <w:rPr>
          <w:rFonts w:ascii="Book Antiqua" w:eastAsia="宋体" w:hAnsi="Book Antiqua" w:cs="TimesNewRomanPSMT"/>
          <w:sz w:val="24"/>
          <w:szCs w:val="24"/>
        </w:rPr>
        <w:t>the checklist</w:t>
      </w:r>
      <w:r w:rsidR="00D02123" w:rsidRPr="00E664EF">
        <w:rPr>
          <w:rFonts w:ascii="Book Antiqua" w:eastAsia="宋体" w:hAnsi="Book Antiqua" w:cs="TimesNewRomanPSMT"/>
          <w:sz w:val="24"/>
          <w:szCs w:val="24"/>
        </w:rPr>
        <w:t xml:space="preserve"> requirements</w:t>
      </w:r>
      <w:r w:rsidR="00E05E7F" w:rsidRPr="00E664EF">
        <w:rPr>
          <w:rFonts w:ascii="Book Antiqua" w:eastAsia="宋体" w:hAnsi="Book Antiqua" w:cs="TimesNewRomanPSMT"/>
          <w:sz w:val="24"/>
          <w:szCs w:val="24"/>
        </w:rPr>
        <w:t>.</w:t>
      </w:r>
    </w:p>
    <w:p w14:paraId="0DD0A7A7" w14:textId="18BC5AE2" w:rsidR="006C7AEE" w:rsidRPr="00E664EF" w:rsidRDefault="006C7AEE" w:rsidP="00DE58FF">
      <w:pPr>
        <w:kinsoku w:val="0"/>
        <w:overflowPunct w:val="0"/>
        <w:autoSpaceDE w:val="0"/>
        <w:autoSpaceDN w:val="0"/>
        <w:adjustRightInd w:val="0"/>
        <w:snapToGrid w:val="0"/>
        <w:spacing w:after="0" w:line="360" w:lineRule="auto"/>
        <w:rPr>
          <w:rFonts w:ascii="Book Antiqua" w:eastAsia="宋体" w:hAnsi="Book Antiqua" w:cs="TimesNewRomanPSMT"/>
          <w:sz w:val="24"/>
          <w:szCs w:val="24"/>
        </w:rPr>
      </w:pPr>
    </w:p>
    <w:p w14:paraId="52A30AEA" w14:textId="77777777" w:rsidR="006C7AEE" w:rsidRPr="00E664EF" w:rsidRDefault="006C7AEE" w:rsidP="006C7AEE">
      <w:pPr>
        <w:widowControl w:val="0"/>
        <w:adjustRightInd w:val="0"/>
        <w:snapToGrid w:val="0"/>
        <w:spacing w:after="0" w:line="360" w:lineRule="auto"/>
        <w:jc w:val="both"/>
        <w:rPr>
          <w:rFonts w:ascii="Book Antiqua" w:eastAsia="宋体" w:hAnsi="Book Antiqua" w:cs="Calibri"/>
          <w:b/>
          <w:bCs/>
          <w:sz w:val="24"/>
          <w:szCs w:val="24"/>
          <w:lang w:eastAsia="zh-CN"/>
        </w:rPr>
      </w:pPr>
    </w:p>
    <w:p w14:paraId="53E6879A" w14:textId="77777777" w:rsidR="006C7AEE" w:rsidRPr="00E664EF" w:rsidRDefault="006C7AEE" w:rsidP="006C7AEE">
      <w:pPr>
        <w:adjustRightInd w:val="0"/>
        <w:snapToGrid w:val="0"/>
        <w:spacing w:after="0" w:line="360" w:lineRule="auto"/>
        <w:jc w:val="both"/>
        <w:rPr>
          <w:rFonts w:ascii="Book Antiqua" w:eastAsia="宋体" w:hAnsi="Book Antiqua" w:cs="Times New Roman"/>
          <w:sz w:val="24"/>
          <w:szCs w:val="24"/>
        </w:rPr>
      </w:pPr>
      <w:bookmarkStart w:id="19" w:name="_Hlk29216443"/>
      <w:bookmarkStart w:id="20" w:name="_Hlk27570239"/>
      <w:bookmarkStart w:id="21" w:name="_Hlk35136117"/>
      <w:bookmarkStart w:id="22" w:name="_Hlk27143403"/>
      <w:bookmarkStart w:id="23" w:name="_Hlk28272061"/>
      <w:r w:rsidRPr="00E664EF">
        <w:rPr>
          <w:rFonts w:ascii="Book Antiqua" w:eastAsia="宋体" w:hAnsi="Book Antiqua" w:cs="Times New Roman"/>
          <w:b/>
          <w:sz w:val="24"/>
          <w:szCs w:val="24"/>
        </w:rPr>
        <w:t xml:space="preserve">Open-Access: </w:t>
      </w:r>
      <w:r w:rsidRPr="00E664EF">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E664EF">
        <w:rPr>
          <w:rFonts w:ascii="Book Antiqua" w:eastAsia="等线" w:hAnsi="Book Antiqua" w:cs="Times New Roman"/>
          <w:color w:val="000000"/>
          <w:kern w:val="2"/>
          <w:sz w:val="24"/>
          <w:szCs w:val="24"/>
          <w:lang w:val="en-US" w:eastAsia="zh-CN"/>
        </w:rPr>
        <w:t>NonCommercial</w:t>
      </w:r>
      <w:proofErr w:type="spellEnd"/>
      <w:r w:rsidRPr="00E664EF">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ED0705" w14:textId="77777777" w:rsidR="006C7AEE" w:rsidRPr="00E664EF" w:rsidRDefault="006C7AEE" w:rsidP="006C7AEE">
      <w:pPr>
        <w:widowControl w:val="0"/>
        <w:adjustRightInd w:val="0"/>
        <w:snapToGrid w:val="0"/>
        <w:spacing w:after="0" w:line="360" w:lineRule="auto"/>
        <w:jc w:val="both"/>
        <w:rPr>
          <w:rFonts w:ascii="Book Antiqua" w:eastAsia="宋体" w:hAnsi="Book Antiqua" w:cs="Calibri"/>
          <w:b/>
          <w:bCs/>
          <w:sz w:val="24"/>
          <w:szCs w:val="24"/>
          <w:lang w:eastAsia="zh-CN"/>
        </w:rPr>
      </w:pPr>
    </w:p>
    <w:p w14:paraId="1933301F" w14:textId="47085DBB" w:rsidR="006C7AEE" w:rsidRPr="00E664EF" w:rsidRDefault="006C7AEE" w:rsidP="006C7AEE">
      <w:pPr>
        <w:widowControl w:val="0"/>
        <w:adjustRightInd w:val="0"/>
        <w:snapToGrid w:val="0"/>
        <w:spacing w:after="0" w:line="360" w:lineRule="auto"/>
        <w:jc w:val="both"/>
        <w:rPr>
          <w:rFonts w:ascii="Book Antiqua" w:eastAsia="宋体" w:hAnsi="Book Antiqua" w:cs="宋体"/>
          <w:sz w:val="24"/>
          <w:szCs w:val="24"/>
          <w:lang w:eastAsia="zh-CN"/>
        </w:rPr>
      </w:pPr>
      <w:bookmarkStart w:id="24" w:name="_Hlk34269957"/>
      <w:r w:rsidRPr="00E664EF">
        <w:rPr>
          <w:rFonts w:ascii="Book Antiqua" w:eastAsia="宋体" w:hAnsi="Book Antiqua" w:cs="宋体"/>
          <w:b/>
          <w:sz w:val="24"/>
          <w:szCs w:val="24"/>
        </w:rPr>
        <w:t>Manuscript</w:t>
      </w:r>
      <w:r w:rsidRPr="00E664EF">
        <w:rPr>
          <w:rFonts w:ascii="Book Antiqua" w:eastAsia="宋体" w:hAnsi="Book Antiqua" w:cs="宋体"/>
          <w:b/>
          <w:sz w:val="24"/>
          <w:szCs w:val="24"/>
          <w:lang w:eastAsia="zh-CN"/>
        </w:rPr>
        <w:t xml:space="preserve"> </w:t>
      </w:r>
      <w:r w:rsidRPr="00E664EF">
        <w:rPr>
          <w:rFonts w:ascii="Book Antiqua" w:eastAsia="宋体" w:hAnsi="Book Antiqua" w:cs="宋体"/>
          <w:b/>
          <w:sz w:val="24"/>
          <w:szCs w:val="24"/>
        </w:rPr>
        <w:t>source:</w:t>
      </w:r>
      <w:bookmarkEnd w:id="19"/>
      <w:r w:rsidRPr="00E664EF">
        <w:rPr>
          <w:rFonts w:ascii="Book Antiqua" w:eastAsia="宋体" w:hAnsi="Book Antiqua" w:cs="宋体"/>
          <w:sz w:val="24"/>
          <w:szCs w:val="24"/>
          <w:lang w:eastAsia="zh-CN"/>
        </w:rPr>
        <w:t xml:space="preserve"> </w:t>
      </w:r>
      <w:bookmarkStart w:id="25" w:name="_Hlk28276239"/>
      <w:r w:rsidRPr="00E664EF">
        <w:rPr>
          <w:rFonts w:ascii="Book Antiqua" w:eastAsia="宋体" w:hAnsi="Book Antiqua" w:cs="宋体"/>
          <w:sz w:val="24"/>
          <w:szCs w:val="24"/>
        </w:rPr>
        <w:t>Invited</w:t>
      </w:r>
      <w:r w:rsidRPr="00E664EF">
        <w:rPr>
          <w:rFonts w:ascii="Book Antiqua" w:eastAsia="宋体" w:hAnsi="Book Antiqua" w:cs="宋体"/>
          <w:sz w:val="24"/>
          <w:szCs w:val="24"/>
          <w:lang w:eastAsia="zh-CN"/>
        </w:rPr>
        <w:t xml:space="preserve"> </w:t>
      </w:r>
      <w:r w:rsidRPr="00E664EF">
        <w:rPr>
          <w:rFonts w:ascii="Book Antiqua" w:eastAsia="宋体" w:hAnsi="Book Antiqua" w:cs="宋体"/>
          <w:sz w:val="24"/>
          <w:szCs w:val="24"/>
        </w:rPr>
        <w:t>manuscript</w:t>
      </w:r>
      <w:bookmarkEnd w:id="25"/>
    </w:p>
    <w:bookmarkEnd w:id="20"/>
    <w:p w14:paraId="57E421E7" w14:textId="77777777" w:rsidR="006C7AEE" w:rsidRPr="00E664EF" w:rsidRDefault="006C7AEE" w:rsidP="006C7AEE">
      <w:pPr>
        <w:snapToGrid w:val="0"/>
        <w:spacing w:after="0" w:line="360" w:lineRule="auto"/>
        <w:jc w:val="both"/>
        <w:rPr>
          <w:rFonts w:ascii="Book Antiqua" w:eastAsia="等线" w:hAnsi="Book Antiqua" w:cs="Times New Roman"/>
          <w:b/>
          <w:bCs/>
          <w:color w:val="000000"/>
          <w:sz w:val="24"/>
          <w:szCs w:val="24"/>
          <w:lang w:val="el-GR" w:eastAsia="zh-CN"/>
        </w:rPr>
      </w:pPr>
    </w:p>
    <w:p w14:paraId="65F58B4F" w14:textId="2700BC41" w:rsidR="006C7AEE" w:rsidRPr="00E664EF" w:rsidRDefault="006C7AEE" w:rsidP="006C7AEE">
      <w:pPr>
        <w:snapToGrid w:val="0"/>
        <w:spacing w:after="0" w:line="360" w:lineRule="auto"/>
        <w:jc w:val="both"/>
        <w:rPr>
          <w:rFonts w:ascii="Book Antiqua" w:eastAsia="宋体" w:hAnsi="Book Antiqua" w:cs="Times New Roman"/>
          <w:b/>
          <w:sz w:val="24"/>
          <w:szCs w:val="24"/>
        </w:rPr>
      </w:pPr>
      <w:bookmarkStart w:id="26" w:name="_Hlk29216459"/>
      <w:r w:rsidRPr="00E664EF">
        <w:rPr>
          <w:rFonts w:ascii="Book Antiqua" w:eastAsia="宋体" w:hAnsi="Book Antiqua" w:cs="Times New Roman"/>
          <w:b/>
          <w:sz w:val="24"/>
          <w:szCs w:val="24"/>
        </w:rPr>
        <w:t>Peer-review started:</w:t>
      </w:r>
      <w:r w:rsidRPr="00E664EF">
        <w:rPr>
          <w:rFonts w:ascii="Book Antiqua" w:eastAsia="宋体" w:hAnsi="Book Antiqua" w:cs="Times New Roman"/>
          <w:sz w:val="24"/>
          <w:szCs w:val="24"/>
          <w:lang w:eastAsia="zh-CN"/>
        </w:rPr>
        <w:t xml:space="preserve"> December 16, 2019</w:t>
      </w:r>
      <w:r w:rsidRPr="00E664EF">
        <w:rPr>
          <w:rFonts w:ascii="Book Antiqua" w:eastAsia="宋体" w:hAnsi="Book Antiqua" w:cs="Times New Roman"/>
          <w:sz w:val="24"/>
          <w:szCs w:val="24"/>
        </w:rPr>
        <w:t xml:space="preserve"> </w:t>
      </w:r>
    </w:p>
    <w:p w14:paraId="17EE4139" w14:textId="46E91549" w:rsidR="006C7AEE" w:rsidRPr="00E664EF" w:rsidRDefault="006C7AEE" w:rsidP="006C7AEE">
      <w:pPr>
        <w:snapToGrid w:val="0"/>
        <w:spacing w:after="0" w:line="360" w:lineRule="auto"/>
        <w:jc w:val="both"/>
        <w:rPr>
          <w:rFonts w:ascii="Book Antiqua" w:eastAsia="宋体" w:hAnsi="Book Antiqua" w:cs="Times New Roman"/>
          <w:b/>
          <w:sz w:val="24"/>
          <w:szCs w:val="24"/>
        </w:rPr>
      </w:pPr>
      <w:r w:rsidRPr="00E664EF">
        <w:rPr>
          <w:rFonts w:ascii="Book Antiqua" w:eastAsia="宋体" w:hAnsi="Book Antiqua" w:cs="Times New Roman"/>
          <w:b/>
          <w:sz w:val="24"/>
          <w:szCs w:val="24"/>
        </w:rPr>
        <w:t>First decision:</w:t>
      </w:r>
      <w:r w:rsidRPr="00E664EF">
        <w:rPr>
          <w:rFonts w:ascii="Book Antiqua" w:eastAsia="宋体" w:hAnsi="Book Antiqua" w:cs="Times New Roman"/>
          <w:sz w:val="24"/>
          <w:szCs w:val="24"/>
          <w:lang w:eastAsia="zh-CN"/>
        </w:rPr>
        <w:t xml:space="preserve"> February 20, 2020</w:t>
      </w:r>
      <w:r w:rsidRPr="00E664EF">
        <w:rPr>
          <w:rFonts w:ascii="Book Antiqua" w:eastAsia="宋体" w:hAnsi="Book Antiqua" w:cs="Times New Roman"/>
          <w:sz w:val="24"/>
          <w:szCs w:val="24"/>
        </w:rPr>
        <w:t xml:space="preserve"> </w:t>
      </w:r>
    </w:p>
    <w:p w14:paraId="2A48F449" w14:textId="4670EBD3" w:rsidR="006C7AEE" w:rsidRPr="00E664EF" w:rsidRDefault="006C7AEE" w:rsidP="006C7AEE">
      <w:pPr>
        <w:snapToGrid w:val="0"/>
        <w:spacing w:after="0" w:line="360" w:lineRule="auto"/>
        <w:jc w:val="both"/>
        <w:rPr>
          <w:rFonts w:ascii="Book Antiqua" w:eastAsia="宋体" w:hAnsi="Book Antiqua" w:cs="Times New Roman"/>
          <w:sz w:val="24"/>
          <w:szCs w:val="24"/>
          <w:lang w:eastAsia="zh-CN"/>
        </w:rPr>
      </w:pPr>
      <w:r w:rsidRPr="00E664EF">
        <w:rPr>
          <w:rFonts w:ascii="Book Antiqua" w:eastAsia="宋体" w:hAnsi="Book Antiqua" w:cs="Times New Roman"/>
          <w:b/>
          <w:sz w:val="24"/>
          <w:szCs w:val="24"/>
        </w:rPr>
        <w:t>Article in press:</w:t>
      </w:r>
      <w:bookmarkEnd w:id="26"/>
      <w:r w:rsidR="004A1C48">
        <w:rPr>
          <w:rFonts w:ascii="Book Antiqua" w:eastAsia="宋体" w:hAnsi="Book Antiqua" w:cs="Times New Roman" w:hint="eastAsia"/>
          <w:b/>
          <w:sz w:val="24"/>
          <w:szCs w:val="24"/>
          <w:lang w:eastAsia="zh-CN"/>
        </w:rPr>
        <w:t xml:space="preserve"> </w:t>
      </w:r>
      <w:r w:rsidR="004A1C48">
        <w:rPr>
          <w:rFonts w:ascii="Book Antiqua" w:eastAsia="宋体" w:hAnsi="Book Antiqua" w:cs="Times New Roman"/>
          <w:sz w:val="24"/>
          <w:szCs w:val="24"/>
          <w:lang w:val="en-US"/>
        </w:rPr>
        <w:t>March 23, 2020</w:t>
      </w:r>
    </w:p>
    <w:bookmarkEnd w:id="21"/>
    <w:p w14:paraId="4BD0606C" w14:textId="77777777" w:rsidR="006C7AEE" w:rsidRPr="00E664EF" w:rsidRDefault="006C7AEE" w:rsidP="006C7AEE">
      <w:pPr>
        <w:snapToGrid w:val="0"/>
        <w:spacing w:after="0" w:line="360" w:lineRule="auto"/>
        <w:jc w:val="both"/>
        <w:rPr>
          <w:rFonts w:ascii="Book Antiqua" w:eastAsia="宋体" w:hAnsi="Book Antiqua" w:cs="Times New Roman"/>
          <w:sz w:val="24"/>
          <w:szCs w:val="24"/>
          <w:lang w:eastAsia="zh-CN"/>
        </w:rPr>
      </w:pPr>
    </w:p>
    <w:p w14:paraId="140FE927" w14:textId="1A6C5647" w:rsidR="006C7AEE" w:rsidRPr="00E664EF" w:rsidRDefault="006C7AEE" w:rsidP="006C7AEE">
      <w:pPr>
        <w:snapToGrid w:val="0"/>
        <w:spacing w:after="0" w:line="360" w:lineRule="auto"/>
        <w:jc w:val="both"/>
        <w:rPr>
          <w:rFonts w:ascii="Book Antiqua" w:eastAsia="宋体" w:hAnsi="Book Antiqua" w:cs="Helvetica"/>
          <w:b/>
          <w:sz w:val="24"/>
          <w:szCs w:val="24"/>
          <w:lang w:val="el-GR"/>
        </w:rPr>
      </w:pPr>
      <w:bookmarkStart w:id="27" w:name="_Hlk29216517"/>
      <w:bookmarkStart w:id="28" w:name="_Hlk34698666"/>
      <w:r w:rsidRPr="00E664EF">
        <w:rPr>
          <w:rFonts w:ascii="Book Antiqua" w:eastAsia="宋体" w:hAnsi="Book Antiqua" w:cs="Helvetica"/>
          <w:b/>
          <w:sz w:val="24"/>
          <w:szCs w:val="24"/>
          <w:lang w:val="el-GR"/>
        </w:rPr>
        <w:t xml:space="preserve">Specialty type: </w:t>
      </w:r>
      <w:r w:rsidRPr="00E664EF">
        <w:rPr>
          <w:rFonts w:ascii="Book Antiqua" w:eastAsia="宋体" w:hAnsi="Book Antiqua" w:cs="Helvetica"/>
          <w:bCs/>
          <w:sz w:val="24"/>
          <w:szCs w:val="24"/>
          <w:lang w:val="el-GR"/>
        </w:rPr>
        <w:t>Cell and tissue engineering</w:t>
      </w:r>
    </w:p>
    <w:p w14:paraId="41702F72" w14:textId="64B4EEAA" w:rsidR="006C7AEE" w:rsidRPr="00E664EF" w:rsidRDefault="006C7AEE" w:rsidP="006C7AEE">
      <w:pPr>
        <w:snapToGrid w:val="0"/>
        <w:spacing w:after="0" w:line="360" w:lineRule="auto"/>
        <w:jc w:val="both"/>
        <w:rPr>
          <w:rFonts w:ascii="Book Antiqua" w:eastAsia="宋体" w:hAnsi="Book Antiqua" w:cs="Helvetica"/>
          <w:b/>
          <w:sz w:val="24"/>
          <w:szCs w:val="24"/>
          <w:lang w:val="el-GR" w:eastAsia="zh-CN"/>
        </w:rPr>
      </w:pPr>
      <w:r w:rsidRPr="00E664EF">
        <w:rPr>
          <w:rFonts w:ascii="Book Antiqua" w:eastAsia="宋体" w:hAnsi="Book Antiqua" w:cs="Helvetica"/>
          <w:b/>
          <w:sz w:val="24"/>
          <w:szCs w:val="24"/>
          <w:lang w:val="el-GR"/>
        </w:rPr>
        <w:t xml:space="preserve">Country of origin: </w:t>
      </w:r>
      <w:r w:rsidRPr="00E664EF">
        <w:rPr>
          <w:rFonts w:ascii="Book Antiqua" w:eastAsia="宋体" w:hAnsi="Book Antiqua" w:cs="Helvetica"/>
          <w:bCs/>
          <w:sz w:val="24"/>
          <w:szCs w:val="24"/>
          <w:lang w:val="el-GR"/>
        </w:rPr>
        <w:t>United Kingdom</w:t>
      </w:r>
    </w:p>
    <w:p w14:paraId="07D8FDB0" w14:textId="77777777" w:rsidR="006C7AEE" w:rsidRPr="00E664EF" w:rsidRDefault="006C7AEE" w:rsidP="006C7AEE">
      <w:pPr>
        <w:snapToGrid w:val="0"/>
        <w:spacing w:after="0" w:line="360" w:lineRule="auto"/>
        <w:jc w:val="both"/>
        <w:rPr>
          <w:rFonts w:ascii="Book Antiqua" w:eastAsia="宋体" w:hAnsi="Book Antiqua" w:cs="Helvetica"/>
          <w:b/>
          <w:sz w:val="24"/>
          <w:szCs w:val="24"/>
          <w:lang w:val="el-GR"/>
        </w:rPr>
      </w:pPr>
      <w:r w:rsidRPr="00E664EF">
        <w:rPr>
          <w:rFonts w:ascii="Book Antiqua" w:eastAsia="宋体" w:hAnsi="Book Antiqua" w:cs="Helvetica"/>
          <w:b/>
          <w:sz w:val="24"/>
          <w:szCs w:val="24"/>
          <w:lang w:val="el-GR"/>
        </w:rPr>
        <w:t>Peer-review report classification</w:t>
      </w:r>
    </w:p>
    <w:p w14:paraId="2A88F12D" w14:textId="77777777" w:rsidR="006C7AEE" w:rsidRPr="00E664EF" w:rsidRDefault="006C7AEE" w:rsidP="006C7AEE">
      <w:pPr>
        <w:snapToGrid w:val="0"/>
        <w:spacing w:after="0" w:line="360" w:lineRule="auto"/>
        <w:jc w:val="both"/>
        <w:rPr>
          <w:rFonts w:ascii="Book Antiqua" w:eastAsia="宋体" w:hAnsi="Book Antiqua" w:cs="Helvetica"/>
          <w:sz w:val="24"/>
          <w:szCs w:val="24"/>
          <w:lang w:val="el-GR" w:eastAsia="zh-CN"/>
        </w:rPr>
      </w:pPr>
      <w:r w:rsidRPr="00E664EF">
        <w:rPr>
          <w:rFonts w:ascii="Book Antiqua" w:eastAsia="宋体" w:hAnsi="Book Antiqua" w:cs="Helvetica"/>
          <w:sz w:val="24"/>
          <w:szCs w:val="24"/>
          <w:lang w:val="el-GR"/>
        </w:rPr>
        <w:t xml:space="preserve">Grade A (Excellent): </w:t>
      </w:r>
      <w:r w:rsidRPr="00E664EF">
        <w:rPr>
          <w:rFonts w:ascii="Book Antiqua" w:eastAsia="宋体" w:hAnsi="Book Antiqua" w:cs="Helvetica"/>
          <w:sz w:val="24"/>
          <w:szCs w:val="24"/>
          <w:lang w:val="el-GR" w:eastAsia="zh-CN"/>
        </w:rPr>
        <w:t>0</w:t>
      </w:r>
    </w:p>
    <w:p w14:paraId="62991394" w14:textId="45A258EB" w:rsidR="006C7AEE" w:rsidRPr="00E664EF" w:rsidRDefault="006C7AEE" w:rsidP="006C7AEE">
      <w:pPr>
        <w:snapToGrid w:val="0"/>
        <w:spacing w:after="0" w:line="360" w:lineRule="auto"/>
        <w:jc w:val="both"/>
        <w:rPr>
          <w:rFonts w:ascii="Book Antiqua" w:eastAsia="宋体" w:hAnsi="Book Antiqua" w:cs="Helvetica"/>
          <w:sz w:val="24"/>
          <w:szCs w:val="24"/>
          <w:lang w:val="el-GR" w:eastAsia="zh-CN"/>
        </w:rPr>
      </w:pPr>
      <w:r w:rsidRPr="00E664EF">
        <w:rPr>
          <w:rFonts w:ascii="Book Antiqua" w:eastAsia="宋体" w:hAnsi="Book Antiqua" w:cs="Helvetica"/>
          <w:sz w:val="24"/>
          <w:szCs w:val="24"/>
          <w:lang w:val="el-GR"/>
        </w:rPr>
        <w:t xml:space="preserve">Grade B (Very good): </w:t>
      </w:r>
      <w:r w:rsidRPr="00E664EF">
        <w:rPr>
          <w:rFonts w:ascii="Book Antiqua" w:eastAsia="宋体" w:hAnsi="Book Antiqua" w:cs="Helvetica"/>
          <w:sz w:val="24"/>
          <w:szCs w:val="24"/>
          <w:lang w:val="el-GR" w:eastAsia="zh-CN"/>
        </w:rPr>
        <w:t>B, B</w:t>
      </w:r>
    </w:p>
    <w:p w14:paraId="2590F281" w14:textId="77777777" w:rsidR="006C7AEE" w:rsidRPr="00E664EF" w:rsidRDefault="006C7AEE" w:rsidP="006C7AEE">
      <w:pPr>
        <w:snapToGrid w:val="0"/>
        <w:spacing w:after="0" w:line="360" w:lineRule="auto"/>
        <w:jc w:val="both"/>
        <w:rPr>
          <w:rFonts w:ascii="Book Antiqua" w:eastAsia="宋体" w:hAnsi="Book Antiqua" w:cs="Helvetica"/>
          <w:sz w:val="24"/>
          <w:szCs w:val="24"/>
          <w:lang w:val="el-GR" w:eastAsia="zh-CN"/>
        </w:rPr>
      </w:pPr>
      <w:r w:rsidRPr="00E664EF">
        <w:rPr>
          <w:rFonts w:ascii="Book Antiqua" w:eastAsia="宋体" w:hAnsi="Book Antiqua" w:cs="Helvetica"/>
          <w:sz w:val="24"/>
          <w:szCs w:val="24"/>
          <w:lang w:val="el-GR"/>
        </w:rPr>
        <w:t xml:space="preserve">Grade C (Good): </w:t>
      </w:r>
      <w:r w:rsidRPr="00E664EF">
        <w:rPr>
          <w:rFonts w:ascii="Book Antiqua" w:eastAsia="宋体" w:hAnsi="Book Antiqua" w:cs="Helvetica"/>
          <w:sz w:val="24"/>
          <w:szCs w:val="24"/>
          <w:lang w:val="el-GR" w:eastAsia="zh-CN"/>
        </w:rPr>
        <w:t>0</w:t>
      </w:r>
    </w:p>
    <w:p w14:paraId="44B3FB41" w14:textId="77777777" w:rsidR="006C7AEE" w:rsidRPr="00E664EF" w:rsidRDefault="006C7AEE" w:rsidP="006C7AEE">
      <w:pPr>
        <w:snapToGrid w:val="0"/>
        <w:spacing w:after="0" w:line="360" w:lineRule="auto"/>
        <w:jc w:val="both"/>
        <w:rPr>
          <w:rFonts w:ascii="Book Antiqua" w:eastAsia="宋体" w:hAnsi="Book Antiqua" w:cs="Helvetica"/>
          <w:sz w:val="24"/>
          <w:szCs w:val="24"/>
          <w:lang w:val="el-GR"/>
        </w:rPr>
      </w:pPr>
      <w:r w:rsidRPr="00E664EF">
        <w:rPr>
          <w:rFonts w:ascii="Book Antiqua" w:eastAsia="宋体" w:hAnsi="Book Antiqua" w:cs="Helvetica"/>
          <w:sz w:val="24"/>
          <w:szCs w:val="24"/>
          <w:lang w:val="el-GR"/>
        </w:rPr>
        <w:t xml:space="preserve">Grade D (Fair): 0 </w:t>
      </w:r>
    </w:p>
    <w:p w14:paraId="47BAD5E3" w14:textId="77777777" w:rsidR="006C7AEE" w:rsidRPr="00E664EF" w:rsidRDefault="006C7AEE" w:rsidP="006C7AEE">
      <w:pPr>
        <w:snapToGrid w:val="0"/>
        <w:spacing w:after="0" w:line="360" w:lineRule="auto"/>
        <w:jc w:val="both"/>
        <w:rPr>
          <w:rFonts w:ascii="Book Antiqua" w:eastAsia="宋体" w:hAnsi="Book Antiqua" w:cs="Calibri"/>
          <w:noProof/>
          <w:sz w:val="24"/>
          <w:szCs w:val="24"/>
          <w:lang w:val="en-US"/>
        </w:rPr>
      </w:pPr>
      <w:r w:rsidRPr="00E664EF">
        <w:rPr>
          <w:rFonts w:ascii="Book Antiqua" w:eastAsia="宋体" w:hAnsi="Book Antiqua" w:cs="Helvetica"/>
          <w:sz w:val="24"/>
          <w:szCs w:val="24"/>
          <w:lang w:val="el-GR"/>
        </w:rPr>
        <w:t>Grade E (Poor): 0</w:t>
      </w:r>
    </w:p>
    <w:bookmarkEnd w:id="27"/>
    <w:p w14:paraId="65AC472B" w14:textId="77777777" w:rsidR="006C7AEE" w:rsidRPr="00E664EF" w:rsidRDefault="006C7AEE" w:rsidP="006C7AEE">
      <w:pPr>
        <w:snapToGrid w:val="0"/>
        <w:spacing w:after="0" w:line="360" w:lineRule="auto"/>
        <w:jc w:val="both"/>
        <w:rPr>
          <w:rFonts w:ascii="Book Antiqua" w:eastAsia="宋体" w:hAnsi="Book Antiqua" w:cs="Calibri"/>
          <w:noProof/>
          <w:sz w:val="24"/>
          <w:szCs w:val="24"/>
          <w:lang w:eastAsia="zh-CN"/>
        </w:rPr>
      </w:pPr>
    </w:p>
    <w:p w14:paraId="1D33376E" w14:textId="055D3392" w:rsidR="006C7AEE" w:rsidRPr="00E664EF" w:rsidRDefault="006C7AEE" w:rsidP="006C7AEE">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29" w:name="_Hlk29216555"/>
      <w:r w:rsidRPr="00E664EF">
        <w:rPr>
          <w:rFonts w:ascii="Book Antiqua" w:eastAsia="宋体" w:hAnsi="Book Antiqua" w:cs="Courier New"/>
          <w:b/>
          <w:kern w:val="2"/>
          <w:sz w:val="24"/>
          <w:szCs w:val="24"/>
          <w:lang w:val="en-US" w:eastAsia="zh-CN"/>
        </w:rPr>
        <w:t>P-Reviewer:</w:t>
      </w:r>
      <w:r w:rsidRPr="00E664EF">
        <w:rPr>
          <w:rFonts w:ascii="Book Antiqua" w:hAnsi="Book Antiqua"/>
          <w:sz w:val="24"/>
          <w:szCs w:val="24"/>
        </w:rPr>
        <w:t xml:space="preserve"> </w:t>
      </w:r>
      <w:proofErr w:type="spellStart"/>
      <w:r w:rsidRPr="00E664EF">
        <w:rPr>
          <w:rFonts w:ascii="Book Antiqua" w:eastAsia="宋体" w:hAnsi="Book Antiqua" w:cs="Courier New"/>
          <w:bCs/>
          <w:kern w:val="2"/>
          <w:sz w:val="24"/>
          <w:szCs w:val="24"/>
          <w:lang w:val="en-US" w:eastAsia="zh-CN"/>
        </w:rPr>
        <w:t>Chivu-Economescu</w:t>
      </w:r>
      <w:proofErr w:type="spellEnd"/>
      <w:r w:rsidR="00577F98" w:rsidRPr="00E664EF">
        <w:rPr>
          <w:rFonts w:ascii="Book Antiqua" w:eastAsia="宋体" w:hAnsi="Book Antiqua" w:cs="Courier New"/>
          <w:bCs/>
          <w:kern w:val="2"/>
          <w:sz w:val="24"/>
          <w:szCs w:val="24"/>
          <w:lang w:val="en-US" w:eastAsia="zh-CN"/>
        </w:rPr>
        <w:t xml:space="preserve"> M</w:t>
      </w:r>
      <w:r w:rsidRPr="00E664EF">
        <w:rPr>
          <w:rFonts w:ascii="Book Antiqua" w:eastAsia="宋体" w:hAnsi="Book Antiqua" w:cs="Courier New"/>
          <w:bCs/>
          <w:kern w:val="2"/>
          <w:sz w:val="24"/>
          <w:szCs w:val="24"/>
          <w:lang w:val="en-US" w:eastAsia="zh-CN"/>
        </w:rPr>
        <w:t>,</w:t>
      </w:r>
      <w:r w:rsidRPr="00E664EF">
        <w:rPr>
          <w:rFonts w:ascii="Book Antiqua" w:hAnsi="Book Antiqua"/>
          <w:bCs/>
          <w:sz w:val="24"/>
          <w:szCs w:val="24"/>
        </w:rPr>
        <w:t xml:space="preserve"> </w:t>
      </w:r>
      <w:r w:rsidRPr="00E664EF">
        <w:rPr>
          <w:rFonts w:ascii="Book Antiqua" w:eastAsia="宋体" w:hAnsi="Book Antiqua" w:cs="Courier New"/>
          <w:bCs/>
          <w:kern w:val="2"/>
          <w:sz w:val="24"/>
          <w:szCs w:val="24"/>
          <w:lang w:val="en-US" w:eastAsia="zh-CN"/>
        </w:rPr>
        <w:t>Huang</w:t>
      </w:r>
      <w:r w:rsidR="00577F98" w:rsidRPr="00E664EF">
        <w:rPr>
          <w:rFonts w:ascii="Book Antiqua" w:eastAsia="宋体" w:hAnsi="Book Antiqua" w:cs="Courier New"/>
          <w:bCs/>
          <w:kern w:val="2"/>
          <w:sz w:val="24"/>
          <w:szCs w:val="24"/>
          <w:lang w:val="en-US" w:eastAsia="zh-CN"/>
        </w:rPr>
        <w:t xml:space="preserve"> YC</w:t>
      </w:r>
      <w:r w:rsidRPr="00E664EF">
        <w:rPr>
          <w:rFonts w:ascii="Book Antiqua" w:eastAsia="宋体" w:hAnsi="Book Antiqua" w:cs="Courier New"/>
          <w:b/>
          <w:kern w:val="2"/>
          <w:sz w:val="24"/>
          <w:szCs w:val="24"/>
          <w:lang w:val="en-US" w:eastAsia="zh-CN"/>
        </w:rPr>
        <w:t xml:space="preserve"> S-Editor: </w:t>
      </w:r>
      <w:r w:rsidRPr="00E664EF">
        <w:rPr>
          <w:rFonts w:ascii="Book Antiqua" w:eastAsia="宋体" w:hAnsi="Book Antiqua" w:cs="Courier New"/>
          <w:kern w:val="2"/>
          <w:sz w:val="24"/>
          <w:szCs w:val="24"/>
          <w:lang w:val="en-US" w:eastAsia="zh-CN"/>
        </w:rPr>
        <w:t>Wang YQ</w:t>
      </w:r>
      <w:r w:rsidRPr="00E664EF">
        <w:rPr>
          <w:rFonts w:ascii="Book Antiqua" w:eastAsia="宋体" w:hAnsi="Book Antiqua" w:cs="Courier New"/>
          <w:b/>
          <w:kern w:val="2"/>
          <w:sz w:val="24"/>
          <w:szCs w:val="24"/>
          <w:lang w:val="en-US" w:eastAsia="zh-CN"/>
        </w:rPr>
        <w:t xml:space="preserve"> L-Editor: </w:t>
      </w:r>
      <w:r w:rsidR="004A1C48" w:rsidRPr="004A1C48">
        <w:rPr>
          <w:rFonts w:ascii="Book Antiqua" w:eastAsia="宋体" w:hAnsi="Book Antiqua" w:cs="Courier New" w:hint="eastAsia"/>
          <w:kern w:val="2"/>
          <w:sz w:val="24"/>
          <w:szCs w:val="24"/>
          <w:lang w:val="en-US" w:eastAsia="zh-CN"/>
        </w:rPr>
        <w:t>A</w:t>
      </w:r>
      <w:r w:rsidR="004A1C48">
        <w:rPr>
          <w:rFonts w:ascii="Book Antiqua" w:eastAsia="宋体" w:hAnsi="Book Antiqua" w:cs="Courier New" w:hint="eastAsia"/>
          <w:b/>
          <w:kern w:val="2"/>
          <w:sz w:val="24"/>
          <w:szCs w:val="24"/>
          <w:lang w:val="en-US" w:eastAsia="zh-CN"/>
        </w:rPr>
        <w:t xml:space="preserve"> </w:t>
      </w:r>
      <w:r w:rsidRPr="00E664EF">
        <w:rPr>
          <w:rFonts w:ascii="Book Antiqua" w:eastAsia="宋体" w:hAnsi="Book Antiqua" w:cs="Courier New"/>
          <w:b/>
          <w:kern w:val="2"/>
          <w:sz w:val="24"/>
          <w:szCs w:val="24"/>
          <w:lang w:val="en-US" w:eastAsia="zh-CN"/>
        </w:rPr>
        <w:t>E-Editor:</w:t>
      </w:r>
      <w:bookmarkEnd w:id="29"/>
      <w:r w:rsidRPr="00E664EF">
        <w:rPr>
          <w:rFonts w:ascii="Book Antiqua" w:eastAsia="宋体" w:hAnsi="Book Antiqua" w:cs="Courier New"/>
          <w:b/>
          <w:kern w:val="2"/>
          <w:sz w:val="24"/>
          <w:szCs w:val="24"/>
          <w:lang w:val="en-US" w:eastAsia="zh-CN"/>
        </w:rPr>
        <w:t xml:space="preserve"> </w:t>
      </w:r>
      <w:bookmarkEnd w:id="22"/>
      <w:r w:rsidR="004A1C48" w:rsidRPr="004A1C48">
        <w:rPr>
          <w:rFonts w:ascii="Book Antiqua" w:eastAsia="宋体" w:hAnsi="Book Antiqua" w:cs="Courier New"/>
          <w:kern w:val="2"/>
          <w:sz w:val="24"/>
          <w:szCs w:val="24"/>
          <w:lang w:val="en-US" w:eastAsia="zh-CN"/>
        </w:rPr>
        <w:t xml:space="preserve">Xing YX </w:t>
      </w:r>
      <w:r w:rsidRPr="00E664EF">
        <w:rPr>
          <w:rFonts w:ascii="Book Antiqua" w:eastAsia="宋体" w:hAnsi="Book Antiqua" w:cs="Times New Roman"/>
          <w:b/>
          <w:sz w:val="24"/>
          <w:szCs w:val="24"/>
          <w:lang w:val="el-GR"/>
        </w:rPr>
        <w:br w:type="page"/>
      </w:r>
    </w:p>
    <w:bookmarkEnd w:id="23"/>
    <w:bookmarkEnd w:id="24"/>
    <w:bookmarkEnd w:id="28"/>
    <w:p w14:paraId="2C1151D8" w14:textId="683F3676" w:rsidR="00D67D67" w:rsidRPr="00E664EF" w:rsidRDefault="006D3C20" w:rsidP="006D3C20">
      <w:pPr>
        <w:adjustRightInd w:val="0"/>
        <w:snapToGrid w:val="0"/>
        <w:spacing w:after="0" w:line="360" w:lineRule="auto"/>
        <w:jc w:val="both"/>
        <w:rPr>
          <w:rFonts w:ascii="Book Antiqua" w:eastAsia="宋体" w:hAnsi="Book Antiqua" w:cs="Times New Roman"/>
          <w:b/>
          <w:sz w:val="24"/>
          <w:szCs w:val="24"/>
          <w:lang w:val="it-IT" w:eastAsia="zh-CN"/>
        </w:rPr>
      </w:pPr>
      <w:r w:rsidRPr="00E664EF">
        <w:rPr>
          <w:rFonts w:ascii="Book Antiqua" w:eastAsia="宋体" w:hAnsi="Book Antiqua" w:cs="Times New Roman"/>
          <w:b/>
          <w:sz w:val="24"/>
          <w:szCs w:val="24"/>
          <w:lang w:val="it-IT"/>
        </w:rPr>
        <w:lastRenderedPageBreak/>
        <w:t>Figure Legends</w:t>
      </w:r>
    </w:p>
    <w:p w14:paraId="10B8C0D0" w14:textId="4AE64D4C" w:rsidR="0068211E" w:rsidRPr="00E664EF" w:rsidRDefault="0068211E" w:rsidP="0068211E">
      <w:pPr>
        <w:pStyle w:val="a4"/>
        <w:spacing w:line="360" w:lineRule="auto"/>
        <w:jc w:val="both"/>
        <w:rPr>
          <w:rFonts w:ascii="Book Antiqua" w:hAnsi="Book Antiqua" w:cs="Times New Roman"/>
          <w:iCs/>
          <w:lang w:val="en-CA"/>
        </w:rPr>
      </w:pPr>
      <w:r w:rsidRPr="00E664EF">
        <w:rPr>
          <w:rFonts w:ascii="Book Antiqua" w:hAnsi="Book Antiqua" w:cs="Times New Roman"/>
          <w:iCs/>
          <w:noProof/>
          <w:lang w:val="en-US" w:eastAsia="zh-CN"/>
        </w:rPr>
        <mc:AlternateContent>
          <mc:Choice Requires="wps">
            <w:drawing>
              <wp:anchor distT="0" distB="0" distL="114300" distR="114300" simplePos="0" relativeHeight="251749376" behindDoc="0" locked="0" layoutInCell="1" allowOverlap="1" wp14:anchorId="4648ABFD" wp14:editId="68259B27">
                <wp:simplePos x="0" y="0"/>
                <wp:positionH relativeFrom="column">
                  <wp:posOffset>1321352</wp:posOffset>
                </wp:positionH>
                <wp:positionV relativeFrom="paragraph">
                  <wp:posOffset>185337</wp:posOffset>
                </wp:positionV>
                <wp:extent cx="2228850" cy="1606164"/>
                <wp:effectExtent l="0" t="0" r="19050" b="1333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606164"/>
                        </a:xfrm>
                        <a:prstGeom prst="rect">
                          <a:avLst/>
                        </a:prstGeom>
                        <a:solidFill>
                          <a:srgbClr val="FFFFFF"/>
                        </a:solidFill>
                        <a:ln w="9525">
                          <a:solidFill>
                            <a:srgbClr val="000000"/>
                          </a:solidFill>
                          <a:miter lim="800000"/>
                          <a:headEnd/>
                          <a:tailEnd/>
                        </a:ln>
                      </wps:spPr>
                      <wps:txbx>
                        <w:txbxContent>
                          <w:p w14:paraId="62EC0339" w14:textId="77777777" w:rsidR="004A1C48" w:rsidRDefault="004A1C48" w:rsidP="0068211E">
                            <w:pPr>
                              <w:jc w:val="center"/>
                              <w:rPr>
                                <w:rFonts w:ascii="Book Antiqua" w:hAnsi="Book Antiqua"/>
                              </w:rPr>
                            </w:pPr>
                            <w:r w:rsidRPr="0072403C">
                              <w:rPr>
                                <w:rFonts w:ascii="Book Antiqua" w:hAnsi="Book Antiqua"/>
                              </w:rPr>
                              <w:t>Records identified through database searching</w:t>
                            </w:r>
                          </w:p>
                          <w:p w14:paraId="38E706BB" w14:textId="64478CC4" w:rsidR="004A1C48" w:rsidRPr="0072403C" w:rsidRDefault="004A1C48" w:rsidP="0068211E">
                            <w:pPr>
                              <w:jc w:val="center"/>
                              <w:rPr>
                                <w:rFonts w:ascii="Book Antiqua" w:hAnsi="Book Antiqua"/>
                              </w:rPr>
                            </w:pPr>
                            <w:r w:rsidRPr="0072403C">
                              <w:rPr>
                                <w:rFonts w:ascii="Book Antiqua" w:hAnsi="Book Antiqua"/>
                              </w:rPr>
                              <w:t>Pub</w:t>
                            </w:r>
                            <w:r w:rsidRPr="00614043">
                              <w:rPr>
                                <w:rFonts w:ascii="Book Antiqua" w:hAnsi="Book Antiqua"/>
                                <w:caps/>
                              </w:rPr>
                              <w:t>m</w:t>
                            </w:r>
                            <w:r w:rsidRPr="0072403C">
                              <w:rPr>
                                <w:rFonts w:ascii="Book Antiqua" w:hAnsi="Book Antiqua"/>
                              </w:rPr>
                              <w:t>ed (</w:t>
                            </w:r>
                            <w:r w:rsidRPr="001D4485">
                              <w:rPr>
                                <w:rFonts w:ascii="Book Antiqua" w:hAnsi="Book Antiqua"/>
                                <w:i/>
                                <w:iCs/>
                              </w:rPr>
                              <w:t>n</w:t>
                            </w:r>
                            <w:r>
                              <w:rPr>
                                <w:rFonts w:ascii="Book Antiqua" w:hAnsi="Book Antiqua"/>
                              </w:rPr>
                              <w:t xml:space="preserve"> </w:t>
                            </w:r>
                            <w:r w:rsidRPr="0072403C">
                              <w:rPr>
                                <w:rFonts w:ascii="Book Antiqua" w:hAnsi="Book Antiqua"/>
                              </w:rPr>
                              <w:t>= 1207)</w:t>
                            </w:r>
                          </w:p>
                          <w:p w14:paraId="11FA0A41" w14:textId="17D8E56B" w:rsidR="004A1C48" w:rsidRPr="0072403C" w:rsidRDefault="004A1C48" w:rsidP="0068211E">
                            <w:pPr>
                              <w:jc w:val="center"/>
                              <w:rPr>
                                <w:rFonts w:ascii="Book Antiqua" w:hAnsi="Book Antiqua"/>
                              </w:rPr>
                            </w:pPr>
                            <w:r w:rsidRPr="0072403C">
                              <w:rPr>
                                <w:rFonts w:ascii="Book Antiqua" w:hAnsi="Book Antiqua"/>
                              </w:rPr>
                              <w:t>EMBASE (</w:t>
                            </w:r>
                            <w:r w:rsidRPr="001D4485">
                              <w:rPr>
                                <w:rFonts w:ascii="Book Antiqua" w:hAnsi="Book Antiqua"/>
                                <w:i/>
                                <w:iCs/>
                              </w:rPr>
                              <w:t>n</w:t>
                            </w:r>
                            <w:r>
                              <w:rPr>
                                <w:rFonts w:ascii="Book Antiqua" w:hAnsi="Book Antiqua"/>
                                <w:i/>
                                <w:iCs/>
                              </w:rPr>
                              <w:t xml:space="preserve"> </w:t>
                            </w:r>
                            <w:r w:rsidRPr="0072403C">
                              <w:rPr>
                                <w:rFonts w:ascii="Book Antiqua" w:hAnsi="Book Antiqua"/>
                              </w:rPr>
                              <w:t>= 2504)</w:t>
                            </w:r>
                          </w:p>
                          <w:p w14:paraId="40681CAE" w14:textId="77777777" w:rsidR="004A1C48" w:rsidRPr="0072403C" w:rsidRDefault="004A1C48" w:rsidP="0068211E">
                            <w:pPr>
                              <w:jc w:val="center"/>
                              <w:rPr>
                                <w:rFonts w:ascii="Book Antiqua" w:hAnsi="Book Antiqua"/>
                                <w:lang w:val="en"/>
                              </w:rPr>
                            </w:pPr>
                            <w:r w:rsidRPr="0072403C">
                              <w:rPr>
                                <w:rFonts w:ascii="Book Antiqua" w:hAnsi="Book Antiqua"/>
                              </w:rPr>
                              <w:t>Web of Science (n= 1548)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4.05pt;margin-top:14.6pt;width:175.5pt;height:12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9EFQIAADMEAAAOAAAAZHJzL2Uyb0RvYy54bWysU9uO0zAQfUfiHyy/01zUlm7UdIV2KUJa&#10;2BULHzBxnMTCN2y3Sfl6Jk63mwWeEH6wPJ7x8ZkzM9vrQUly5M4Lo0uaLVJKuGamFrot6bev+zcb&#10;SnwAXYM0mpf0xD293r1+te1twXPTGVlzRxBE+6K3Je1CsEWSeNZxBX5hLNfobIxTENB0bVI76BFd&#10;ySRP03XSG1dbZxj3Hm9vJyfdRfym4SzcN43ngciSIrcQdxf3atyT3RaK1oHtBDvTgH9goUBo/PQC&#10;dQsByMGJP6CUYM5404QFMyoxTSMYjzlgNln6WzaPHVgec0FxvL3I5P8fLPt8fHBE1CVdvqVEg8Ia&#10;fUHVQLeSk2w9CtRbX2Dco31wY4re3hn23aMjeeEZDY8xpOo/mRpx4BBMFGVonBpfYrpkiNqfLtrz&#10;IRCGl3mebzYrLBFDX7ZO19l6OX6eQPH03DofPnCjyHgoqUOaER6Odz5MoU8hkaeRot4LKaPh2upG&#10;OnIEbIR9XGd0Pw+TmvQlvVrlq4j8wufnEGlcf4NQImBHS6FKurkEQdFxqN/rGmlCEUDI6YzZSX0W&#10;ctRuEjsM1YCBo6CVqU8oqTNT5+Kk4aEz7iclPXZtSf2PAzhOifyosS2usuVybPO54eZGNTdAM4Qq&#10;aaBkOt6EaTQO1om2w5+yKIM277CUjYgiP7M688bOjGU6T9HY+nM7Rj3P+u4XAAAA//8DAFBLAwQU&#10;AAYACAAAACEA6B71J+EAAAAKAQAADwAAAGRycy9kb3ducmV2LnhtbEyPwU7DMBBE70j8g7VIXBC1&#10;E6mQpnGqCsQFCaG2qL26setE2OsodtPA17Oc4LY7M5p9W60m79hohtgFlJDNBDCDTdAdWgkfu5f7&#10;AlhMCrVyAY2ELxNhVV9fVarU4YIbM26TZVSCsVQS2pT6kvPYtMarOAu9QfJOYfAq0TpYrgd1oXLv&#10;eC7EA/eqQ7rQqt48tab53J69hP3jWzqI52x3siN+v05u/X53sFLe3kzrJbBkpvQXhl98QoeamI7h&#10;jDoyJyEXRUZRGhY5MArM5wsSjiQUeQa8rvj/F+ofAAAA//8DAFBLAQItABQABgAIAAAAIQC2gziS&#10;/gAAAOEBAAATAAAAAAAAAAAAAAAAAAAAAABbQ29udGVudF9UeXBlc10ueG1sUEsBAi0AFAAGAAgA&#10;AAAhADj9If/WAAAAlAEAAAsAAAAAAAAAAAAAAAAALwEAAF9yZWxzLy5yZWxzUEsBAi0AFAAGAAgA&#10;AAAhACQ7X0QVAgAAMwQAAA4AAAAAAAAAAAAAAAAALgIAAGRycy9lMm9Eb2MueG1sUEsBAi0AFAAG&#10;AAgAAAAhAOge9SfhAAAACgEAAA8AAAAAAAAAAAAAAAAAbwQAAGRycy9kb3ducmV2LnhtbFBLBQYA&#10;AAAABAAEAPMAAAB9BQAAAAA=&#10;">
                <v:path arrowok="t"/>
                <v:textbox inset=",7.2pt,,7.2pt">
                  <w:txbxContent>
                    <w:p w14:paraId="62EC0339" w14:textId="77777777" w:rsidR="004A1C48" w:rsidRDefault="004A1C48" w:rsidP="0068211E">
                      <w:pPr>
                        <w:jc w:val="center"/>
                        <w:rPr>
                          <w:rFonts w:ascii="Book Antiqua" w:hAnsi="Book Antiqua"/>
                        </w:rPr>
                      </w:pPr>
                      <w:r w:rsidRPr="0072403C">
                        <w:rPr>
                          <w:rFonts w:ascii="Book Antiqua" w:hAnsi="Book Antiqua"/>
                        </w:rPr>
                        <w:t>Records identified through database searching</w:t>
                      </w:r>
                    </w:p>
                    <w:p w14:paraId="38E706BB" w14:textId="64478CC4" w:rsidR="004A1C48" w:rsidRPr="0072403C" w:rsidRDefault="004A1C48" w:rsidP="0068211E">
                      <w:pPr>
                        <w:jc w:val="center"/>
                        <w:rPr>
                          <w:rFonts w:ascii="Book Antiqua" w:hAnsi="Book Antiqua"/>
                        </w:rPr>
                      </w:pPr>
                      <w:r w:rsidRPr="0072403C">
                        <w:rPr>
                          <w:rFonts w:ascii="Book Antiqua" w:hAnsi="Book Antiqua"/>
                        </w:rPr>
                        <w:t>Pub</w:t>
                      </w:r>
                      <w:r w:rsidRPr="00614043">
                        <w:rPr>
                          <w:rFonts w:ascii="Book Antiqua" w:hAnsi="Book Antiqua"/>
                          <w:caps/>
                        </w:rPr>
                        <w:t>m</w:t>
                      </w:r>
                      <w:r w:rsidRPr="0072403C">
                        <w:rPr>
                          <w:rFonts w:ascii="Book Antiqua" w:hAnsi="Book Antiqua"/>
                        </w:rPr>
                        <w:t>ed (</w:t>
                      </w:r>
                      <w:r w:rsidRPr="001D4485">
                        <w:rPr>
                          <w:rFonts w:ascii="Book Antiqua" w:hAnsi="Book Antiqua"/>
                          <w:i/>
                          <w:iCs/>
                        </w:rPr>
                        <w:t>n</w:t>
                      </w:r>
                      <w:r>
                        <w:rPr>
                          <w:rFonts w:ascii="Book Antiqua" w:hAnsi="Book Antiqua"/>
                        </w:rPr>
                        <w:t xml:space="preserve"> </w:t>
                      </w:r>
                      <w:r w:rsidRPr="0072403C">
                        <w:rPr>
                          <w:rFonts w:ascii="Book Antiqua" w:hAnsi="Book Antiqua"/>
                        </w:rPr>
                        <w:t>= 1207)</w:t>
                      </w:r>
                    </w:p>
                    <w:p w14:paraId="11FA0A41" w14:textId="17D8E56B" w:rsidR="004A1C48" w:rsidRPr="0072403C" w:rsidRDefault="004A1C48" w:rsidP="0068211E">
                      <w:pPr>
                        <w:jc w:val="center"/>
                        <w:rPr>
                          <w:rFonts w:ascii="Book Antiqua" w:hAnsi="Book Antiqua"/>
                        </w:rPr>
                      </w:pPr>
                      <w:r w:rsidRPr="0072403C">
                        <w:rPr>
                          <w:rFonts w:ascii="Book Antiqua" w:hAnsi="Book Antiqua"/>
                        </w:rPr>
                        <w:t>EMBASE (</w:t>
                      </w:r>
                      <w:r w:rsidRPr="001D4485">
                        <w:rPr>
                          <w:rFonts w:ascii="Book Antiqua" w:hAnsi="Book Antiqua"/>
                          <w:i/>
                          <w:iCs/>
                        </w:rPr>
                        <w:t>n</w:t>
                      </w:r>
                      <w:r>
                        <w:rPr>
                          <w:rFonts w:ascii="Book Antiqua" w:hAnsi="Book Antiqua"/>
                          <w:i/>
                          <w:iCs/>
                        </w:rPr>
                        <w:t xml:space="preserve"> </w:t>
                      </w:r>
                      <w:r w:rsidRPr="0072403C">
                        <w:rPr>
                          <w:rFonts w:ascii="Book Antiqua" w:hAnsi="Book Antiqua"/>
                        </w:rPr>
                        <w:t>= 2504)</w:t>
                      </w:r>
                    </w:p>
                    <w:p w14:paraId="40681CAE" w14:textId="77777777" w:rsidR="004A1C48" w:rsidRPr="0072403C" w:rsidRDefault="004A1C48" w:rsidP="0068211E">
                      <w:pPr>
                        <w:jc w:val="center"/>
                        <w:rPr>
                          <w:rFonts w:ascii="Book Antiqua" w:hAnsi="Book Antiqua"/>
                          <w:lang w:val="en"/>
                        </w:rPr>
                      </w:pPr>
                      <w:r w:rsidRPr="0072403C">
                        <w:rPr>
                          <w:rFonts w:ascii="Book Antiqua" w:hAnsi="Book Antiqua"/>
                        </w:rPr>
                        <w:t>Web of Science (n= 1548)</w:t>
                      </w:r>
                    </w:p>
                  </w:txbxContent>
                </v:textbox>
              </v:rect>
            </w:pict>
          </mc:Fallback>
        </mc:AlternateContent>
      </w:r>
    </w:p>
    <w:p w14:paraId="7F81D550" w14:textId="77777777" w:rsidR="0092203A" w:rsidRPr="00E664EF" w:rsidRDefault="0092203A" w:rsidP="0068211E">
      <w:pPr>
        <w:pStyle w:val="a4"/>
        <w:spacing w:line="360" w:lineRule="auto"/>
        <w:jc w:val="both"/>
        <w:rPr>
          <w:rFonts w:ascii="Book Antiqua" w:hAnsi="Book Antiqua" w:cs="Times New Roman"/>
          <w:iCs/>
          <w:lang w:val="en-CA"/>
        </w:rPr>
      </w:pPr>
    </w:p>
    <w:p w14:paraId="4197184E" w14:textId="77777777" w:rsidR="0092203A" w:rsidRPr="00E664EF" w:rsidRDefault="0092203A" w:rsidP="0068211E">
      <w:pPr>
        <w:pStyle w:val="a4"/>
        <w:spacing w:line="360" w:lineRule="auto"/>
        <w:jc w:val="both"/>
        <w:rPr>
          <w:rFonts w:ascii="Book Antiqua" w:hAnsi="Book Antiqua" w:cs="Times New Roman"/>
          <w:iCs/>
          <w:lang w:val="en-CA"/>
        </w:rPr>
      </w:pPr>
    </w:p>
    <w:p w14:paraId="1AC99C1E" w14:textId="2EF329CB" w:rsidR="0068211E" w:rsidRPr="00E664EF" w:rsidRDefault="0068211E" w:rsidP="0068211E">
      <w:pPr>
        <w:pStyle w:val="a4"/>
        <w:spacing w:line="360" w:lineRule="auto"/>
        <w:jc w:val="both"/>
        <w:rPr>
          <w:rFonts w:ascii="Book Antiqua" w:hAnsi="Book Antiqua" w:cs="Times New Roman"/>
          <w:iCs/>
          <w:lang w:val="en-CA"/>
        </w:rPr>
      </w:pPr>
      <w:r w:rsidRPr="00E664EF">
        <w:rPr>
          <w:rFonts w:ascii="Book Antiqua" w:hAnsi="Book Antiqua" w:cs="Times New Roman"/>
          <w:iCs/>
          <w:noProof/>
          <w:lang w:val="en-US" w:eastAsia="zh-CN"/>
        </w:rPr>
        <mc:AlternateContent>
          <mc:Choice Requires="wps">
            <w:drawing>
              <wp:anchor distT="36576" distB="36576" distL="36576" distR="36576" simplePos="0" relativeHeight="251763712" behindDoc="0" locked="0" layoutInCell="1" allowOverlap="1" wp14:anchorId="72C46A45" wp14:editId="44E78163">
                <wp:simplePos x="0" y="0"/>
                <wp:positionH relativeFrom="column">
                  <wp:posOffset>2428240</wp:posOffset>
                </wp:positionH>
                <wp:positionV relativeFrom="paragraph">
                  <wp:posOffset>5744210</wp:posOffset>
                </wp:positionV>
                <wp:extent cx="1388110" cy="0"/>
                <wp:effectExtent l="0" t="63500" r="0" b="63500"/>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18A45" id="_x0000_t32" coordsize="21600,21600" o:spt="32" o:oned="t" path="m,l21600,21600e" filled="f">
                <v:path arrowok="t" fillok="f" o:connecttype="none"/>
                <o:lock v:ext="edit" shapetype="t"/>
              </v:shapetype>
              <v:shape id="AutoShape 14" o:spid="_x0000_s1026" type="#_x0000_t32" style="position:absolute;margin-left:191.2pt;margin-top:452.3pt;width:109.3pt;height:0;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eungIAAIIFAAAOAAAAZHJzL2Uyb0RvYy54bWysVE2PmzAQvVfqf7B8Z4FAvtCSVRZIL/1Y&#10;aVv17GATrBob2U5IVPW/d+wkbLO9VNVyQB6P/WbmzRvfPxw7gQ5MG65kjuO7CCMma0W53OX429dN&#10;sMDIWCIpEUqyHJ+YwQ+r9+/uhz5jE9UqQZlGACJNNvQ5bq3tszA0dcs6Yu5UzyQ4G6U7YsHUu5Bq&#10;MgB6J8JJFM3CQWnaa1UzY2C3PDvxyuM3Davtl6YxzCKRY8jN+r/2/637h6t7ku006VteX9Ig/5FF&#10;R7iEoCNUSSxBe83/gup4rZVRjb2rVReqpuE18zVANXH0qprnlvTM1wLkmH6kybwdbP358KQRpzme&#10;JhhJ0kGP1nurfGgUp46goTcZnCvkk3Yl1kf53H9U9Q8DvvDG6QzTA+B2+KQoQBGA8rwcG925y1Ax&#10;Onr6TyP97GhRDZtxsljEMXSpvvpCkl0v9trYD0x1yC1ybKwmfNfaQkkJTVY69mHI4aOxLi2SXS+4&#10;qFJtuBC+10KiIcfL6WTqLxglOHVOd8zo3bYQGh2IU4v/XP0AdnNMq72kHqxlhFaXtSVcwBrZUw+F&#10;W82J3AmGXbSOUYwEgwFxqzOikC4i8xI95wzW0cLS7wMlXj4/l9GyWlSLNEgnsypIo7IM1psiDWab&#10;eD4tk7IoyviXKyVOs5ZTyqSr5irlOP03qVyG6izCUcwjbeEtuqcEkr3NdL2ZRvM0WQTz+TQJ0qSK&#10;gsfFpgjWRTybzavH4rF6lWnlqzdvk+xIpctK7S3Tzy0dEOVOLsl0OYkxGDD6k/m5s4iIHbSkthoj&#10;rex3bluveqdLh3GjhsJ/l96N6Gcirj101tiFS20vVIGKrv31Q+Pm5DxbW0VPT9rJws0PDLq/dHmU&#10;3Evyp+1PvTydq98AAAD//wMAUEsDBBQABgAIAAAAIQA1BkuM5AAAABABAAAPAAAAZHJzL2Rvd25y&#10;ZXYueG1sTI9BT8MwDIXvSPyHyEjcWNKt60bXdEJDILQbZSCOWWPaiiapkmwr/PoZCQkulmw/P7+v&#10;WI+mZ0f0oXNWQjIRwNDWTne2kbB7ebhZAgtRWa16Z1HCFwZYl5cXhcq1O9lnPFaxYWRiQ64ktDEO&#10;OeehbtGoMHEDWtp9OG9UpNY3XHt1InPT86kQGTeqs/ShVQNuWqw/q4ORMH5v59i8dWl8Sh4Xfjvf&#10;vM9eKymvr8b7FZW7FbCIY/y7gB8Gyg8lBdu7g9WB9RJmy2lKUgm3Is2AkSITCSHufye8LPh/kPIM&#10;AAD//wMAUEsBAi0AFAAGAAgAAAAhALaDOJL+AAAA4QEAABMAAAAAAAAAAAAAAAAAAAAAAFtDb250&#10;ZW50X1R5cGVzXS54bWxQSwECLQAUAAYACAAAACEAOP0h/9YAAACUAQAACwAAAAAAAAAAAAAAAAAv&#10;AQAAX3JlbHMvLnJlbHNQSwECLQAUAAYACAAAACEAMoYnrp4CAACCBQAADgAAAAAAAAAAAAAAAAAu&#10;AgAAZHJzL2Uyb0RvYy54bWxQSwECLQAUAAYACAAAACEANQZLjOQAAAAQAQAADwAAAAAAAAAAAAAA&#10;AAD4BAAAZHJzL2Rvd25yZXYueG1sUEsFBgAAAAAEAAQA8wAAAAkGA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2688" behindDoc="0" locked="0" layoutInCell="1" allowOverlap="1" wp14:anchorId="3999FFB8" wp14:editId="47BB2DC8">
                <wp:simplePos x="0" y="0"/>
                <wp:positionH relativeFrom="column">
                  <wp:posOffset>2430780</wp:posOffset>
                </wp:positionH>
                <wp:positionV relativeFrom="paragraph">
                  <wp:posOffset>5381625</wp:posOffset>
                </wp:positionV>
                <wp:extent cx="1270" cy="784860"/>
                <wp:effectExtent l="63500" t="0" r="36830" b="279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94A99" id="AutoShape 12" o:spid="_x0000_s1026" type="#_x0000_t32" style="position:absolute;margin-left:191.4pt;margin-top:423.75pt;width:.1pt;height:61.8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HtoQIAAIQFAAAOAAAAZHJzL2Uyb0RvYy54bWysVE2P2yAQvVfqf0Dcvf6IkzjWOqus4/TS&#10;j5W2Vc/E4BgVgwUkTlT1v3cgibfZXqpqOSBg4M3MmzfcPxw7gQ5MG65kgeO7CCMma0W53BX429dN&#10;kGFkLJGUCCVZgU/M4Ifl+3f3Q5+zRLVKUKYRgEiTD32BW2v7PAxN3bKOmDvVMwnGRumOWNjqXUg1&#10;GQC9E2ESRbNwUJr2WtXMGDhdn4146fGbhtX2S9MYZpEoMMRm/az9vHVzuLwn+U6TvuX1JQzyH1F0&#10;hEtwOkKtiSVor/lfUB2vtTKqsXe16kLVNLxmPgfIJo5eZfPckp75XIAc0480mbeDrT8fnjTiFGoX&#10;YyRJBzVa7a3yrlGcOIKG3uRwr5RP2qVYH+Vz/1HVPwzYwhuj25geALfDJ0UBigCU5+XY6M49hozR&#10;0dN/GulnR4tqOIyTOZSoBsM8S7OZL05I8uvTXhv7gakOuUWBjdWE71pbKimhzErH3hE5fDTWBUby&#10;6wPnV6oNF8JXW0g0FHgxTab+gVGCU2d014zebUuh0YE4vfjhGACwm2ta7SX1YC0jtLqsLeEC1sie&#10;ekjdak7kTjDsvHWMYiQYtIhbnRGFdB6ZF+k5ZtgdLSz9OZDiBfRzES2qrMrSIE1mVZBG63Ww2pRp&#10;MNvE8+l6si7LdfzLpRKnecspZdJlcxVznP6bWC5tdZbhKOeRtvAW3VMCwd5GutpMo3k6yYL5fDoJ&#10;0kkVBY/ZpgxWZTybzavH8rF6FWnlszdvE+xIpYtK7S3Tzy0dEOVOLpPpIgGFUw7NDzpzAyMidlCS&#10;2mqMtLLfuW297p0yHcaNGko/LrUb0c9EXGvodmMVLrm9UAUqutbXt43rlHN3bRU9PWknC9dB0Or+&#10;0eVbcn/Jn3t/6+XzXP4GAAD//wMAUEsDBBQABgAIAAAAIQBXAXh65gAAABABAAAPAAAAZHJzL2Rv&#10;d25yZXYueG1sTI9NT8MwDIbvSPyHyEjcWNp1paVrOqEhENqN8iGOWWPaisapmmwr/HrMCS6WLNuv&#10;n6fczHYQR5x870hBvIhAIDXO9NQqeHm+v8pB+KDJ6MERKvhCD5vq/KzUhXEnesJjHVrBIeQLraAL&#10;YSyk9E2HVvuFG5F49uEmqwO3UyvNpE8cbge5jKJraXVP/KHTI247bD7rg1Uwf+9SbN/6VXiMH7Jp&#10;l27fk9daqcuL+W7N5XYNIuAc/i7g14H5oWKwvTuQ8WJQkORL5g8K8lWWguCNJE9Yca/gJotjkFUp&#10;/4tUPwAAAP//AwBQSwECLQAUAAYACAAAACEAtoM4kv4AAADhAQAAEwAAAAAAAAAAAAAAAAAAAAAA&#10;W0NvbnRlbnRfVHlwZXNdLnhtbFBLAQItABQABgAIAAAAIQA4/SH/1gAAAJQBAAALAAAAAAAAAAAA&#10;AAAAAC8BAABfcmVscy8ucmVsc1BLAQItABQABgAIAAAAIQB8dxHtoQIAAIQFAAAOAAAAAAAAAAAA&#10;AAAAAC4CAABkcnMvZTJvRG9jLnhtbFBLAQItABQABgAIAAAAIQBXAXh65gAAABABAAAPAAAAAAAA&#10;AAAAAAAAAPsEAABkcnMvZG93bnJldi54bWxQSwUGAAAAAAQABADzAAAADgY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1664" behindDoc="0" locked="0" layoutInCell="1" allowOverlap="1" wp14:anchorId="263B308A" wp14:editId="47C1E8B0">
                <wp:simplePos x="0" y="0"/>
                <wp:positionH relativeFrom="column">
                  <wp:posOffset>2450465</wp:posOffset>
                </wp:positionH>
                <wp:positionV relativeFrom="paragraph">
                  <wp:posOffset>4218940</wp:posOffset>
                </wp:positionV>
                <wp:extent cx="1388110" cy="0"/>
                <wp:effectExtent l="0" t="63500" r="0" b="6350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9A98A" id="AutoShape 11" o:spid="_x0000_s1026" type="#_x0000_t32" style="position:absolute;margin-left:192.95pt;margin-top:332.2pt;width:109.3pt;height:0;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edngIAAIIFAAAOAAAAZHJzL2Uyb0RvYy54bWysVE2PmzAQvVfqf7B8Z4EE8oGWrLJAeunH&#10;StuqZwebYNXYyHZCoqr/vWMnYZvtpaqWA/J47Dczb974/uHYCXRg2nAlcxzfRRgxWSvK5S7H375u&#10;ggVGxhJJiVCS5fjEDH5YvX93P/QZm6hWCco0AhBpsqHPcWttn4WhqVvWEXOneibB2SjdEQum3oVU&#10;kwHQOxFOomgWDkrTXquaGQO75dmJVx6/aVhtvzSNYRaJHENu1v+1/2/dP1zdk2ynSd/y+pIG+Y8s&#10;OsIlBB2hSmIJ2mv+F1THa62MauxdrbpQNQ2vma8BqomjV9U8t6RnvhYgx/QjTebtYOvPhyeNOM3x&#10;LMVIkg56tN5b5UOjOHYEDb3J4Fwhn7QrsT7K5/6jqn8Y8IU3TmeYHgC3wydFAYoAlOfl2OjOXYaK&#10;0dHTfxrpZ0eLatiMp4tFHEOX6qsvJNn1Yq+N/cBUh9wix8ZqwnetLZSU0GSlYx+GHD4a69Ii2fWC&#10;iyrVhgvhey0kGnK8TCepv2CU4NQ53TGjd9tCaHQgTi3+c/UD2M0xrfaSerCWEVpd1pZwAWtkTz0U&#10;bjUncicYdtE6RjESDAbErc6IQrqIzEv0nDNYRwtLvw+UePn8XEbLalEtkiCZzKogicoyWG+KJJht&#10;4nlaTsuiKONfrpQ4yVpOKZOumquU4+TfpHIZqrMIRzGPtIW36J4SSPY20/UmjebJdBHM5+k0SKZV&#10;FDwuNkWwLuLZbF49Fo/Vq0wrX715m2RHKl1Wam+Zfm7pgCh3cpmmy0mMwYDRn8zPnUVE7KAltdUY&#10;aWW/c9t61TtdOowbNRT+u/RuRD8Tce2hs8YuXGp7oQpUdO2vHxo3J+fZ2ip6etJOFm5+YND9pcuj&#10;5F6SP21/6uXpXP0GAAD//wMAUEsDBBQABgAIAAAAIQBA3+UR4wAAABABAAAPAAAAZHJzL2Rvd25y&#10;ZXYueG1sTE9NS8NAEL0L/odlBG92U5vEmmZTpKJIb8YPPG6zYxLMzobdbRv99Y4g6GVg5r15H+V6&#10;soM4oA+9IwXzWQICqXGmp1bB89PdxRJEiJqMHhyhgk8MsK5OT0pdGHekRzzUsRUsQqHQCroYx0LK&#10;0HRodZi5EYmxd+etjrz6VhqvjyxuB3mZJLm0uid26PSImw6bj3pvFUxf2wzb1z6ND/P7K7/NNm+L&#10;l1qp87PpdsXjZgUi4hT/PuCnA+eHioPt3J5MEIOCxTK7ZqqCPE9TEMzIkzQDsfu9yKqU/4tU3wAA&#10;AP//AwBQSwECLQAUAAYACAAAACEAtoM4kv4AAADhAQAAEwAAAAAAAAAAAAAAAAAAAAAAW0NvbnRl&#10;bnRfVHlwZXNdLnhtbFBLAQItABQABgAIAAAAIQA4/SH/1gAAAJQBAAALAAAAAAAAAAAAAAAAAC8B&#10;AABfcmVscy8ucmVsc1BLAQItABQABgAIAAAAIQBeqAedngIAAIIFAAAOAAAAAAAAAAAAAAAAAC4C&#10;AABkcnMvZTJvRG9jLnhtbFBLAQItABQABgAIAAAAIQBA3+UR4wAAABABAAAPAAAAAAAAAAAAAAAA&#10;APgEAABkcnMvZG93bnJldi54bWxQSwUGAAAAAAQABADzAAAACAY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4496" behindDoc="0" locked="0" layoutInCell="1" allowOverlap="1" wp14:anchorId="75087782" wp14:editId="60DDB2AE">
                <wp:simplePos x="0" y="0"/>
                <wp:positionH relativeFrom="column">
                  <wp:posOffset>3831590</wp:posOffset>
                </wp:positionH>
                <wp:positionV relativeFrom="paragraph">
                  <wp:posOffset>3851910</wp:posOffset>
                </wp:positionV>
                <wp:extent cx="2006600" cy="768350"/>
                <wp:effectExtent l="0" t="0" r="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768350"/>
                        </a:xfrm>
                        <a:prstGeom prst="rect">
                          <a:avLst/>
                        </a:prstGeom>
                        <a:solidFill>
                          <a:srgbClr val="FFFFFF"/>
                        </a:solidFill>
                        <a:ln w="9525">
                          <a:solidFill>
                            <a:srgbClr val="000000"/>
                          </a:solidFill>
                          <a:miter lim="800000"/>
                          <a:headEnd/>
                          <a:tailEnd/>
                        </a:ln>
                      </wps:spPr>
                      <wps:txbx>
                        <w:txbxContent>
                          <w:p w14:paraId="5D3CAD14" w14:textId="136E1B24" w:rsidR="004A1C48" w:rsidRPr="0072403C" w:rsidRDefault="004A1C48" w:rsidP="0068211E">
                            <w:pPr>
                              <w:jc w:val="center"/>
                              <w:rPr>
                                <w:rFonts w:ascii="Book Antiqua" w:hAnsi="Book Antiqua"/>
                                <w:lang w:val="en"/>
                              </w:rPr>
                            </w:pPr>
                            <w:r w:rsidRPr="0072403C">
                              <w:rPr>
                                <w:rFonts w:ascii="Book Antiqua" w:hAnsi="Book Antiqua"/>
                              </w:rPr>
                              <w:t>Articles excluded from abstract screen, with reasons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01.7pt;margin-top:303.3pt;width:158pt;height: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1uFgIAADgEAAAOAAAAZHJzL2Uyb0RvYy54bWysU21v0zAQ/o7Ef7D8nSYpa+miphPaKEIa&#10;MDH2Ay6Ok1j4DdttUn49Z7frMtgnhD9YPt/5ubvnHq+vRiXJnjsvjK5oMcsp4ZqZRuiuog/ft29W&#10;lPgAugFpNK/ogXt6tXn9aj3Yks9Nb2TDHUEQ7cvBVrQPwZZZ5lnPFfiZsVyjszVOQUDTdVnjYEB0&#10;JbN5ni+zwbjGOsO493h7c3TSTcJvW87C17b1PBBZUawtpN2lvY57tllD2TmwvWCnMuAfqlAgNCY9&#10;Q91AALJz4i8oJZgz3rRhxozKTNsKxlMP2E2R/9HNfQ+Wp16QHG/PNPn/B8u+7O8cEU1FLynRoHBE&#10;35A00J3kpEj8DNaXGHZv71zs0Ntbw354JC575omGxxhSD59NgziwCyZxMrZOxZfYLRkT9Ycz9XwM&#10;hOFlnOUyxwkx9L1brt4uUu4MysfX1vnwkRtF4qGiDqtM6LC/9SFWA+VjSCrTSNFshZTJcF19LR3Z&#10;A8pgm1acPD7x0zCpyYBELOaLhPzM56cQeVovQSgRUM9SqIquzkFQ9hyaD7pJagsg5PGM+aU+8Rip&#10;i6r1ZRjrMU2kiAniTW2aAxLrzFG++N3w0Bv3i5IBpVtR/3MHjlMiP2nUxmVxcRG1PjXc1KinBmiG&#10;UBUNlByP1+H4P3bWia7HTEViQ5v3ONBWJK6fqjqVj/JMfJ6+UtT/1E5RTx9+8xsAAP//AwBQSwME&#10;FAAGAAgAAAAhAFJZtKLhAAAACwEAAA8AAABkcnMvZG93bnJldi54bWxMj8tOwzAQRfdI/IM1SGwQ&#10;tVNQQkOcqgKxQUIVLaJbN3adCHscxW4a+HqmK9jN4+jOmWo5ecdGM8QuoIRsJoAZbILu0Er42L7c&#10;PgCLSaFWLqCR8G0iLOvLi0qVOpzw3YybZBmFYCyVhDalvuQ8Nq3xKs5Cb5B2hzB4lagdLNeDOlG4&#10;d3wuRM696pAutKo3T61pvjZHL+GzeEs78ZxtD3bEn9fJrdY3Oyvl9dW0egSWzJT+YDjrkzrU5LQP&#10;R9SROQm5uLsn9FzkOTAiFtmCJnsJxbzIgdcV//9D/QsAAP//AwBQSwECLQAUAAYACAAAACEAtoM4&#10;kv4AAADhAQAAEwAAAAAAAAAAAAAAAAAAAAAAW0NvbnRlbnRfVHlwZXNdLnhtbFBLAQItABQABgAI&#10;AAAAIQA4/SH/1gAAAJQBAAALAAAAAAAAAAAAAAAAAC8BAABfcmVscy8ucmVsc1BLAQItABQABgAI&#10;AAAAIQA6dk1uFgIAADgEAAAOAAAAAAAAAAAAAAAAAC4CAABkcnMvZTJvRG9jLnhtbFBLAQItABQA&#10;BgAIAAAAIQBSWbSi4QAAAAsBAAAPAAAAAAAAAAAAAAAAAHAEAABkcnMvZG93bnJldi54bWxQSwUG&#10;AAAAAAQABADzAAAAfgUAAAAA&#10;">
                <v:path arrowok="t"/>
                <v:textbox inset=",7.2pt,,7.2pt">
                  <w:txbxContent>
                    <w:p w14:paraId="5D3CAD14" w14:textId="136E1B24" w:rsidR="004A1C48" w:rsidRPr="0072403C" w:rsidRDefault="004A1C48" w:rsidP="0068211E">
                      <w:pPr>
                        <w:jc w:val="center"/>
                        <w:rPr>
                          <w:rFonts w:ascii="Book Antiqua" w:hAnsi="Book Antiqua"/>
                          <w:lang w:val="en"/>
                        </w:rPr>
                      </w:pPr>
                      <w:r w:rsidRPr="0072403C">
                        <w:rPr>
                          <w:rFonts w:ascii="Book Antiqua" w:hAnsi="Book Antiqua"/>
                        </w:rPr>
                        <w:t>Articles excluded from abstract screen, with reasons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174)</w:t>
                      </w:r>
                    </w:p>
                  </w:txbxContent>
                </v:textbox>
              </v:rect>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3472" behindDoc="0" locked="0" layoutInCell="1" allowOverlap="1" wp14:anchorId="341CB22D" wp14:editId="4BEC3094">
                <wp:simplePos x="0" y="0"/>
                <wp:positionH relativeFrom="column">
                  <wp:posOffset>1496060</wp:posOffset>
                </wp:positionH>
                <wp:positionV relativeFrom="paragraph">
                  <wp:posOffset>4615815</wp:posOffset>
                </wp:positionV>
                <wp:extent cx="1911985" cy="764540"/>
                <wp:effectExtent l="0" t="0" r="5715" b="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985" cy="764540"/>
                        </a:xfrm>
                        <a:prstGeom prst="rect">
                          <a:avLst/>
                        </a:prstGeom>
                        <a:solidFill>
                          <a:srgbClr val="FFFFFF"/>
                        </a:solidFill>
                        <a:ln w="9525">
                          <a:solidFill>
                            <a:srgbClr val="000000"/>
                          </a:solidFill>
                          <a:miter lim="800000"/>
                          <a:headEnd/>
                          <a:tailEnd/>
                        </a:ln>
                      </wps:spPr>
                      <wps:txbx>
                        <w:txbxContent>
                          <w:p w14:paraId="7BC8B493" w14:textId="29632AA1" w:rsidR="004A1C48" w:rsidRPr="0072403C" w:rsidRDefault="004A1C48" w:rsidP="0068211E">
                            <w:pPr>
                              <w:jc w:val="center"/>
                              <w:rPr>
                                <w:rFonts w:ascii="Book Antiqua" w:hAnsi="Book Antiqua"/>
                                <w:lang w:val="en"/>
                              </w:rPr>
                            </w:pPr>
                            <w:r w:rsidRPr="0072403C">
                              <w:rPr>
                                <w:rFonts w:ascii="Book Antiqua" w:hAnsi="Book Antiqua"/>
                              </w:rPr>
                              <w:t xml:space="preserve">Full-text articles reviewed for eligibility with </w:t>
                            </w:r>
                            <w:proofErr w:type="gramStart"/>
                            <w:r w:rsidRPr="0072403C">
                              <w:rPr>
                                <w:rFonts w:ascii="Book Antiqua" w:hAnsi="Book Antiqua"/>
                              </w:rPr>
                              <w:t>criteria</w:t>
                            </w:r>
                            <w:proofErr w:type="gramEnd"/>
                            <w:r w:rsidRPr="0072403C">
                              <w:rPr>
                                <w:rFonts w:ascii="Book Antiqua" w:hAnsi="Book Antiqua"/>
                              </w:rPr>
                              <w:br/>
                              <w:t>(</w:t>
                            </w:r>
                            <w:r w:rsidRPr="001D4485">
                              <w:rPr>
                                <w:rFonts w:ascii="Book Antiqua" w:hAnsi="Book Antiqua"/>
                                <w:i/>
                                <w:iCs/>
                              </w:rPr>
                              <w:t>n</w:t>
                            </w:r>
                            <w:r w:rsidRPr="0072403C">
                              <w:rPr>
                                <w:rFonts w:ascii="Book Antiqua" w:hAnsi="Book Antiqua"/>
                              </w:rPr>
                              <w:t xml:space="preserve"> = 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17.8pt;margin-top:363.45pt;width:150.55pt;height:6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KGAIAADgEAAAOAAAAZHJzL2Uyb0RvYy54bWysU1+P0zAMf0fiO0R5Z12nbdyqdSd0xxDS&#10;AScOPoCbpG1E/pFka8enx0230QOeEHmI7Nj52f7Z3t72WpGj8EFaU9J8NqdEGGa5NE1Jv37Zv7qh&#10;JEQwHJQ1oqQnEejt7uWLbecKsbCtVVx4giAmFJ0raRujK7IssFZoCDPrhEFjbb2GiKpvMu6hQ3St&#10;ssV8vs4667nzlokQ8PV+NNJdwq9rweKnug4iElVSzC2m26e7Gu5st4Wi8eBayc5pwD9koUEaDHqF&#10;uocI5ODlH1BaMm+DreOMWZ3ZupZMpBqwmnz+WzVPLTiRakFygrvSFP4fLPt4fPRE8pKu15QY0Nij&#10;z8gamEYJshn46Vwo0O3JPfqhwuAeLPsW0JA9swxKQB9SdR8sRxg4RJs46Wuvh59YLekT9acr9aKP&#10;hOFjvsnzzc2KEoa21+vlapl6k0Fx+e18iO+E1WQQSuoxyYQOx4cQh2yguLikNK2SfC+VSopvqjvl&#10;yRFwDPbpDJXhlzB1U4Z0Jd2sFquE/MwWphDzdP4GoWXEeVZSl/Tm6gRFK4C/NRxjQhFBqlHG+Mqc&#10;eRyoG7mOfdWnjiwu7FeWn5BYb8fxxXVDobX+ByUdjm5Jw/cDeEGJem9wNjb5Etkjcar4qVJNFTAM&#10;oUoaKRnFuzjux8F52bQYKU9sGPsGG1rLxPXQ7DGrc/o4nonP8yoN8z/Vk9evhd/9BAAA//8DAFBL&#10;AwQUAAYACAAAACEA7OmLQ+MAAAALAQAADwAAAGRycy9kb3ducmV2LnhtbEyPwU7DMBBE70j8g7VI&#10;XBB1mtCkhGyqCsQFqUK0iF7d2HUi7HUUu2ng6zEnOK7maeZttZqsYaMafOcIYT5LgClqnOxII7zv&#10;nm+XwHwQJIVxpBC+lIdVfXlRiVK6M72pcRs0iyXkS4HQhtCXnPumVVb4mesVxezoBitCPAfN5SDO&#10;sdwaniZJzq3oKC60olePrWo+tyeL8FFswj55mu+OeqTvl8msX2/2GvH6alo/AAtqCn8w/OpHdaij&#10;08GdSHpmENJskUcUoUjze2CRWGR5AeyAsLwrMuB1xf//UP8AAAD//wMAUEsBAi0AFAAGAAgAAAAh&#10;ALaDOJL+AAAA4QEAABMAAAAAAAAAAAAAAAAAAAAAAFtDb250ZW50X1R5cGVzXS54bWxQSwECLQAU&#10;AAYACAAAACEAOP0h/9YAAACUAQAACwAAAAAAAAAAAAAAAAAvAQAAX3JlbHMvLnJlbHNQSwECLQAU&#10;AAYACAAAACEACqiIChgCAAA4BAAADgAAAAAAAAAAAAAAAAAuAgAAZHJzL2Uyb0RvYy54bWxQSwEC&#10;LQAUAAYACAAAACEA7OmLQ+MAAAALAQAADwAAAAAAAAAAAAAAAAByBAAAZHJzL2Rvd25yZXYueG1s&#10;UEsFBgAAAAAEAAQA8wAAAIIFAAAAAA==&#10;">
                <v:path arrowok="t"/>
                <v:textbox inset=",7.2pt,,7.2pt">
                  <w:txbxContent>
                    <w:p w14:paraId="7BC8B493" w14:textId="29632AA1" w:rsidR="004A1C48" w:rsidRPr="0072403C" w:rsidRDefault="004A1C48" w:rsidP="0068211E">
                      <w:pPr>
                        <w:jc w:val="center"/>
                        <w:rPr>
                          <w:rFonts w:ascii="Book Antiqua" w:hAnsi="Book Antiqua"/>
                          <w:lang w:val="en"/>
                        </w:rPr>
                      </w:pPr>
                      <w:r w:rsidRPr="0072403C">
                        <w:rPr>
                          <w:rFonts w:ascii="Book Antiqua" w:hAnsi="Book Antiqua"/>
                        </w:rPr>
                        <w:t xml:space="preserve">Full-text articles reviewed for eligibility with </w:t>
                      </w:r>
                      <w:proofErr w:type="gramStart"/>
                      <w:r w:rsidRPr="0072403C">
                        <w:rPr>
                          <w:rFonts w:ascii="Book Antiqua" w:hAnsi="Book Antiqua"/>
                        </w:rPr>
                        <w:t>criteria</w:t>
                      </w:r>
                      <w:proofErr w:type="gramEnd"/>
                      <w:r w:rsidRPr="0072403C">
                        <w:rPr>
                          <w:rFonts w:ascii="Book Antiqua" w:hAnsi="Book Antiqua"/>
                        </w:rPr>
                        <w:br/>
                        <w:t>(</w:t>
                      </w:r>
                      <w:r w:rsidRPr="001D4485">
                        <w:rPr>
                          <w:rFonts w:ascii="Book Antiqua" w:hAnsi="Book Antiqua"/>
                          <w:i/>
                          <w:iCs/>
                        </w:rPr>
                        <w:t>n</w:t>
                      </w:r>
                      <w:r w:rsidRPr="0072403C">
                        <w:rPr>
                          <w:rFonts w:ascii="Book Antiqua" w:hAnsi="Book Antiqua"/>
                        </w:rPr>
                        <w:t xml:space="preserve"> = 36)</w:t>
                      </w:r>
                    </w:p>
                  </w:txbxContent>
                </v:textbox>
              </v:rect>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0640" behindDoc="0" locked="0" layoutInCell="1" allowOverlap="1" wp14:anchorId="3F107B80" wp14:editId="765EC041">
                <wp:simplePos x="0" y="0"/>
                <wp:positionH relativeFrom="column">
                  <wp:posOffset>2439670</wp:posOffset>
                </wp:positionH>
                <wp:positionV relativeFrom="paragraph">
                  <wp:posOffset>3834765</wp:posOffset>
                </wp:positionV>
                <wp:extent cx="1270" cy="784860"/>
                <wp:effectExtent l="63500" t="0" r="36830" b="27940"/>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C88FA" id="AutoShape 8" o:spid="_x0000_s1026" type="#_x0000_t32" style="position:absolute;margin-left:192.1pt;margin-top:301.95pt;width:.1pt;height:61.8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IwoQIAAIMFAAAOAAAAZHJzL2Uyb0RvYy54bWysVE2P2jAQvVfqf7B8zyaBQEK0YcWG0Es/&#10;VtpWPZvYIVYdO7INAVX97x0byJbtparWB8vjjzczb974/uHYCXRg2nAlCxzfRRgxWSvK5a7A375u&#10;ggwjY4mkRCjJCnxiBj8s37+7H/qcTVSrBGUaAYg0+dAXuLW2z8PQ1C3riLlTPZNw2CjdEQum3oVU&#10;kwHQOxFOomgeDkrTXquaGQO76/MhXnr8pmG1/dI0hlkkCgyxWT9rP2/dHC7vSb7TpG95fQmD/EcU&#10;HeESnI5Qa2IJ2mv+F1THa62MauxdrbpQNQ2vmc8BsomjV9k8t6RnPhcgx/QjTebtYOvPhyeNOC3w&#10;PMVIkg5qtNpb5V2jzPEz9CaHa6V80i7D+iif+4+q/mHgLLw5dIbpAW87fFIUkAggeVqOje7cY0gY&#10;HT37p5F9drSohs14kkKFajhIsySb+9qEJL8+7bWxH5jqkFsU2FhN+K61pZISqqx07B2Rw0djXWAk&#10;vz5wfqXacCF8sYVEQ4EXs8nMPzBKcOoO3TWjd9tSaHQgTi5+OAYA7OaaVntJPVjLCK0ua0u4gDWy&#10;px5St5oTuRMMO28doxgJBh3iVmdEIZ1H5jV6jhmso4Wl3wdSvH5+LqJFlVVZEiSTeRUk0XodrDZl&#10;Esw3cTpbT9dluY5/uVTiJG85pUy6bK5ajpN/08qlq84qHNU80hbeontKINjbSFebWZQm0yxI09k0&#10;SKZVFDxmmzJYlfF8nlaP5WP1KtLKZ2/eJtiRSheV2lumn1s6IMqdXKazxSTGYEDvg87cwIiIHZSk&#10;thojrex3blsve6dMh3GjhtKPS+1G9DMR1xo6a6zCJbcXqkBF1/r6tnGdcu6uraKnJ+1k4ToIOt0/&#10;uvxK7iv50/a3Xv7O5W8AAAD//wMAUEsDBBQABgAIAAAAIQCvg1OZ5QAAABABAAAPAAAAZHJzL2Rv&#10;d25yZXYueG1sTE/LTsMwELwj8Q/WInGjTvNoShqnQkUg1BuhRRzdeEkiYjuy3Tbw9V1OcFlpd2bn&#10;Ua4nPbATOt9bI2A+i4ChaazqTStg9/Z0twTmgzRKDtaggG/0sK6ur0pZKHs2r3iqQ8tIxPhCCuhC&#10;GAvOfdOhln5mRzSEfVqnZaDVtVw5eSZxPfA4ihZcy96QQydH3HTYfNVHLWD62WbYvvdpeJk/526b&#10;bT6SfS3E7c30uKLxsAIWcAp/H/DbgfJDRcEO9miUZ4OAZJnGRBWwiJJ7YMSgSwrsICCP8wx4VfL/&#10;RaoLAAAA//8DAFBLAQItABQABgAIAAAAIQC2gziS/gAAAOEBAAATAAAAAAAAAAAAAAAAAAAAAABb&#10;Q29udGVudF9UeXBlc10ueG1sUEsBAi0AFAAGAAgAAAAhADj9If/WAAAAlAEAAAsAAAAAAAAAAAAA&#10;AAAALwEAAF9yZWxzLy5yZWxzUEsBAi0AFAAGAAgAAAAhABbWkjChAgAAgwUAAA4AAAAAAAAAAAAA&#10;AAAALgIAAGRycy9lMm9Eb2MueG1sUEsBAi0AFAAGAAgAAAAhAK+DU5nlAAAAEAEAAA8AAAAAAAAA&#10;AAAAAAAA+wQAAGRycy9kb3ducmV2LnhtbFBLBQYAAAAABAAEAPMAAAANBg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6544" behindDoc="0" locked="0" layoutInCell="1" allowOverlap="1" wp14:anchorId="60A6FE9D" wp14:editId="66AAB40E">
                <wp:simplePos x="0" y="0"/>
                <wp:positionH relativeFrom="column">
                  <wp:posOffset>2450465</wp:posOffset>
                </wp:positionH>
                <wp:positionV relativeFrom="paragraph">
                  <wp:posOffset>2668905</wp:posOffset>
                </wp:positionV>
                <wp:extent cx="1388110" cy="0"/>
                <wp:effectExtent l="0" t="63500" r="0" b="635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CC9DB" id="AutoShape 5" o:spid="_x0000_s1026" type="#_x0000_t32" style="position:absolute;margin-left:192.95pt;margin-top:210.15pt;width:109.3pt;height:0;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rGnQIAAIAFAAAOAAAAZHJzL2Uyb0RvYy54bWysVE2PmzAQvVfqf7B8Z4EE8oGWrLJAeunH&#10;StuqZwebYNXYyHZCoqr/vWMnYZvtpaqWA/J47Dczb974/uHYCXRg2nAlcxzfRRgxWSvK5S7H375u&#10;ggVGxhJJiVCS5fjEDH5YvX93P/QZm6hWCco0AhBpsqHPcWttn4WhqVvWEXOneibB2SjdEQum3oVU&#10;kwHQOxFOomgWDkrTXquaGQO75dmJVx6/aVhtvzSNYRaJHENu1v+1/2/dP1zdk2ynSd/y+pIG+Y8s&#10;OsIlBB2hSmIJ2mv+F1THa62MauxdrbpQNQ2vma8BqomjV9U8t6RnvhYgx/QjTebtYOvPhyeNOM1x&#10;gpEkHbRovbfKR0apo2foTQanCvmkXYH1UT73H1X9w4AvvHE6w/QAtx0+KQpIBJA8K8dGd+4y1IuO&#10;nvzTSD47WlTDZjxdLOIYelRffSHJrhd7bewHpjrkFjk2VhO+a22hpIQWKx37MOTw0ViXFsmuF1xU&#10;qTZcCN9pIdGQ42U6Sf0FowSnzumOGb3bFkKjA3Fa8Z+rH8Bujmm1l9SDtYzQ6rK2hAtYI3vqoXCr&#10;OZE7wbCL1jGKkWAwHm51RhTSRWReoOecwTpaWPp9oMSL5+cyWlaLapEEyWRWBUlUlsF6UyTBbBPP&#10;03JaFkUZ/3KlxEnWckqZdNVchRwn/yaUy0idJThKeaQtvEX3lECyt5muN2k0T6aLYD5Pp0EyraLg&#10;cbEpgnURz2bz6rF4rF5lWvnqzdskO1LpslJ7y/RzSwdEuZPLNF1OYgwGDP5kfu4sImIHLamtxkgr&#10;+53b1ove6dJh3Kih8N+ldyP6mYhrD501duFS2wtVoKJrf/3QuDk5z9ZW0dOTdrJw8wNj7i9dniT3&#10;jvxp+1MvD+fqNwAAAP//AwBQSwMEFAAGAAgAAAAhANfssCLjAAAAEAEAAA8AAABkcnMvZG93bnJl&#10;di54bWxMT99LwzAQfhf8H8IJvrlka7vNrumQiSJ7s07xMWvOttgkJcm26l+/EwR9Obj7vvt+FOvR&#10;9OyIPnTOSphOBDC0tdOdbSTsXh5ulsBCVFar3lmU8IUB1uXlRaFy7U72GY9VbBiJ2JArCW2MQ855&#10;qFs0KkzcgJawD+eNirT6hmuvTiRuej4TYs6N6iw5tGrATYv1Z3UwEsbvbYbNW5fGp+njwm+zzXvy&#10;Wkl5fTXer2jcrYBFHOPfB/x0oPxQUrC9O1gdWC8hWWa3RJWQzkQCjBhzkWbA9r8XXhb8f5HyDAAA&#10;//8DAFBLAQItABQABgAIAAAAIQC2gziS/gAAAOEBAAATAAAAAAAAAAAAAAAAAAAAAABbQ29udGVu&#10;dF9UeXBlc10ueG1sUEsBAi0AFAAGAAgAAAAhADj9If/WAAAAlAEAAAsAAAAAAAAAAAAAAAAALwEA&#10;AF9yZWxzLy5yZWxzUEsBAi0AFAAGAAgAAAAhAAKN6sadAgAAgAUAAA4AAAAAAAAAAAAAAAAALgIA&#10;AGRycy9lMm9Eb2MueG1sUEsBAi0AFAAGAAgAAAAhANfssCLjAAAAEAEAAA8AAAAAAAAAAAAAAAAA&#10;9wQAAGRycy9kb3ducmV2LnhtbFBLBQYAAAAABAAEAPMAAAAHBg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9616" behindDoc="0" locked="0" layoutInCell="1" allowOverlap="1" wp14:anchorId="1178B54D" wp14:editId="5ED00C3C">
                <wp:simplePos x="0" y="0"/>
                <wp:positionH relativeFrom="column">
                  <wp:posOffset>2446020</wp:posOffset>
                </wp:positionH>
                <wp:positionV relativeFrom="paragraph">
                  <wp:posOffset>2311400</wp:posOffset>
                </wp:positionV>
                <wp:extent cx="1270" cy="784860"/>
                <wp:effectExtent l="63500" t="0" r="36830" b="27940"/>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5FE32" id="AutoShape 4" o:spid="_x0000_s1026" type="#_x0000_t32" style="position:absolute;margin-left:192.6pt;margin-top:182pt;width:.1pt;height:61.8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JKoQIAAIMFAAAOAAAAZHJzL2Uyb0RvYy54bWysVE2P2jAQvVfqf7B8zyaBQEK0YcWG0Es/&#10;VtpWPZvYIVYdO7INAVX97x0byJbtparWB8vjjzczb974/uHYCXRg2nAlCxzfRRgxWSvK5a7A375u&#10;ggwjY4mkRCjJCnxiBj8s37+7H/qcTVSrBGUaAYg0+dAXuLW2z8PQ1C3riLlTPZNw2CjdEQum3oVU&#10;kwHQOxFOomgeDkrTXquaGQO76/MhXnr8pmG1/dI0hlkkCgyxWT9rP2/dHC7vSb7TpG95fQmD/EcU&#10;HeESnI5Qa2IJ2mv+F1THa62MauxdrbpQNQ2vmc8BsomjV9k8t6RnPhcgx/QjTebtYOvPhyeNOC1w&#10;OsFIkg5qtNpb5V2jxPEz9CaHa6V80i7D+iif+4+q/mHgLLw5dIbpAW87fFIUkAggeVqOje7cY0gY&#10;HT37p5F9drSohs14kkKFajhIsySb+9qEJL8+7bWxH5jqkFsU2FhN+K61pZISqqx07B2Rw0djXWAk&#10;vz5wfqXacCF8sYVEQ4EXs8nMPzBKcOoO3TWjd9tSaHQgTi5+OAYA7OaaVntJPVjLCK0ua0u4gDWy&#10;px5St5oTuRMMO28doxgJBh3iVmdEIZ1H5jV6jhmso4Wl3wdSvH5+LqJFlVVZEiSTeRUk0XodrDZl&#10;Esw3cTpbT9dluY5/uVTiJG85pUy6bK5ajpN/08qlq84qHNU80hbeontKINjbSFebWZQm0yxI09k0&#10;SKZVFDxmmzJYlfF8nlaP5WP1KtLKZ2/eJtiRSheV2lumn1s6IMqdXKazxSTGYEDvg87cwIiIHZSk&#10;thojrex3blsve6dMh3GjhtKPS+1G9DMR1xo6a6zCJbcXqkBF1/r6tnGdcu6uraKnJ+1k4ToIOt0/&#10;uvxK7iv50/a3Xv7O5W8AAAD//wMAUEsDBBQABgAIAAAAIQBu27mB4wAAABABAAAPAAAAZHJzL2Rv&#10;d25yZXYueG1sTE9LT4NAEL6b+B82Y+LNLm2BEsrSmBpN05v4iMctOwKRnSXstkV/vdOTXibz+OZ7&#10;FJvJ9uKEo+8cKZjPIhBItTMdNQpeXx7vMhA+aDK6d4QKvtHDpry+KnRu3Jme8VSFRjAJ+VwraEMY&#10;cil93aLVfuYGJL59utHqwOPYSDPqM5PbXi6iKJVWd8QKrR5w22L9VR2tgulnn2Dz3sVhN39ajftk&#10;+7F8q5S6vZke1lzu1yACTuHvAy4Z2D+UbOzgjmS86BUss2TBUG7SmJMxgjcxiIOCOFulIMtC/g9S&#10;/gIAAP//AwBQSwECLQAUAAYACAAAACEAtoM4kv4AAADhAQAAEwAAAAAAAAAAAAAAAAAAAAAAW0Nv&#10;bnRlbnRfVHlwZXNdLnhtbFBLAQItABQABgAIAAAAIQA4/SH/1gAAAJQBAAALAAAAAAAAAAAAAAAA&#10;AC8BAABfcmVscy8ucmVsc1BLAQItABQABgAIAAAAIQBOLaJKoQIAAIMFAAAOAAAAAAAAAAAAAAAA&#10;AC4CAABkcnMvZTJvRG9jLnhtbFBLAQItABQABgAIAAAAIQBu27mB4wAAABABAAAPAAAAAAAAAAAA&#10;AAAAAPsEAABkcnMvZG93bnJldi54bWxQSwUGAAAAAAQABADzAAAACwYAAAAA&#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0400" behindDoc="0" locked="0" layoutInCell="1" allowOverlap="1" wp14:anchorId="6E724727" wp14:editId="31209429">
                <wp:simplePos x="0" y="0"/>
                <wp:positionH relativeFrom="column">
                  <wp:posOffset>1231265</wp:posOffset>
                </wp:positionH>
                <wp:positionV relativeFrom="paragraph">
                  <wp:posOffset>1741805</wp:posOffset>
                </wp:positionV>
                <wp:extent cx="2374900" cy="571500"/>
                <wp:effectExtent l="0" t="0" r="0" b="0"/>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571500"/>
                        </a:xfrm>
                        <a:prstGeom prst="rect">
                          <a:avLst/>
                        </a:prstGeom>
                        <a:solidFill>
                          <a:srgbClr val="FFFFFF"/>
                        </a:solidFill>
                        <a:ln w="9525">
                          <a:solidFill>
                            <a:srgbClr val="000000"/>
                          </a:solidFill>
                          <a:miter lim="800000"/>
                          <a:headEnd/>
                          <a:tailEnd/>
                        </a:ln>
                      </wps:spPr>
                      <wps:txbx>
                        <w:txbxContent>
                          <w:p w14:paraId="095804B1" w14:textId="7ADE6D42" w:rsidR="004A1C48" w:rsidRPr="0072403C" w:rsidRDefault="004A1C48" w:rsidP="0068211E">
                            <w:pPr>
                              <w:jc w:val="center"/>
                              <w:rPr>
                                <w:rFonts w:ascii="Book Antiqua" w:hAnsi="Book Antiqua"/>
                                <w:lang w:val="en"/>
                              </w:rPr>
                            </w:pPr>
                            <w:r w:rsidRPr="0072403C">
                              <w:rPr>
                                <w:rFonts w:ascii="Book Antiqua" w:hAnsi="Book Antiqua"/>
                              </w:rPr>
                              <w:t>Records after duplicates removed</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1989)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96.95pt;margin-top:137.15pt;width:187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vAFQIAADgEAAAOAAAAZHJzL2Uyb0RvYy54bWysU9uO0zAQfUfiHyy/06Tdlm6jpiu0SxHS&#10;AisWPmBiO4mFb9huk/L1TJxuyQJPCD9YM57x8cyZ4+1NrxU5Ch+kNSWdz3JKhGGWS9OU9OuX/atr&#10;SkIEw0FZI0p6EoHe7F6+2HauEAvbWsWFJwhiQtG5krYxuiLLAmuFhjCzThgM1tZriOj6JuMeOkTX&#10;Klvk+euss547b5kIAU/vxiDdJfy6Fix+qusgIlElxdpi2n3aq2HPdlsoGg+ulexcBvxDFRqkwUcv&#10;UHcQgRy8/ANKS+ZtsHWcMaszW9eSidQDdjPPf+vmsQUnUi9ITnAXmsL/g2Ufjw+eSF7S9ZISAxpn&#10;9BlZA9MoQa4GfjoXCkx7dA9+6DC4e8u+BQxkzyKDEzCHVN0HyxEGDtEmTvra6+Emdkv6RP3pQr3o&#10;I2F4uLhaLzc5TohhbLWer9AenoDi6bbzIb4TVpPBKKnHIhM6HO9DHFOfUlKZVkm+l0olxzfVrfLk&#10;CCiDfVpn9DBNU4Z0Jd2sFquE/CwWphB5Wn+D0DKinpXUJb2+JEHRCuBvDccyoYgg1Whjd8qceRyo&#10;G7mOfdWniVzYryw/IbHejvLF74ZGa/0PSjqUbknD9wN4QYl6b1Abm/lyOWh96vipU00dMAyhShop&#10;Gc3bOP6Pg/OyafGleWLD2Dc40Fomrodhj1Wdy0d5pmmdv9Kg/6mfsn59+N1PAAAA//8DAFBLAwQU&#10;AAYACAAAACEAMROkf+EAAAALAQAADwAAAGRycy9kb3ducmV2LnhtbEyPwU7DMBBE70j8g7VIXBB1&#10;2kBCQ5yqAnFBQogW0aubbJ0Iex3Fbhr4epYTHGf2aXamXE3OihGH0HlSMJ8lIJBq33RkFLxvn67v&#10;QISoqdHWEyr4wgCr6vys1EXjT/SG4yYawSEUCq2gjbEvpAx1i06Hme+R+Hbwg9OR5WBkM+gThzsr&#10;F0mSSac74g+t7vGhxfpzc3QKPvKXuEse59uDGen7ebLr16udUeryYlrfg4g4xT8Yfutzdai4094f&#10;qQnCsl6mS0YVLPKbFAQTt1nOzl5BmrEjq1L+31D9AAAA//8DAFBLAQItABQABgAIAAAAIQC2gziS&#10;/gAAAOEBAAATAAAAAAAAAAAAAAAAAAAAAABbQ29udGVudF9UeXBlc10ueG1sUEsBAi0AFAAGAAgA&#10;AAAhADj9If/WAAAAlAEAAAsAAAAAAAAAAAAAAAAALwEAAF9yZWxzLy5yZWxzUEsBAi0AFAAGAAgA&#10;AAAhAKuLK8AVAgAAOAQAAA4AAAAAAAAAAAAAAAAALgIAAGRycy9lMm9Eb2MueG1sUEsBAi0AFAAG&#10;AAgAAAAhADETpH/hAAAACwEAAA8AAAAAAAAAAAAAAAAAbwQAAGRycy9kb3ducmV2LnhtbFBLBQYA&#10;AAAABAAEAPMAAAB9BQAAAAA=&#10;">
                <v:path arrowok="t"/>
                <v:textbox inset=",7.2pt,,7.2pt">
                  <w:txbxContent>
                    <w:p w14:paraId="095804B1" w14:textId="7ADE6D42" w:rsidR="004A1C48" w:rsidRPr="0072403C" w:rsidRDefault="004A1C48" w:rsidP="0068211E">
                      <w:pPr>
                        <w:jc w:val="center"/>
                        <w:rPr>
                          <w:rFonts w:ascii="Book Antiqua" w:hAnsi="Book Antiqua"/>
                          <w:lang w:val="en"/>
                        </w:rPr>
                      </w:pPr>
                      <w:r w:rsidRPr="0072403C">
                        <w:rPr>
                          <w:rFonts w:ascii="Book Antiqua" w:hAnsi="Book Antiqua"/>
                        </w:rPr>
                        <w:t>Records after duplicates removed</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1989)</w:t>
                      </w:r>
                    </w:p>
                  </w:txbxContent>
                </v:textbox>
              </v:rect>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8592" behindDoc="0" locked="0" layoutInCell="1" allowOverlap="1" wp14:anchorId="49E0BF70" wp14:editId="4E1CFDA9">
                <wp:simplePos x="0" y="0"/>
                <wp:positionH relativeFrom="column">
                  <wp:posOffset>2450465</wp:posOffset>
                </wp:positionH>
                <wp:positionV relativeFrom="paragraph">
                  <wp:posOffset>960755</wp:posOffset>
                </wp:positionV>
                <wp:extent cx="1270" cy="784860"/>
                <wp:effectExtent l="63500" t="0" r="36830" b="27940"/>
                <wp:wrapNone/>
                <wp:docPr id="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5A702" id="AutoShape 2" o:spid="_x0000_s1026" type="#_x0000_t32" style="position:absolute;margin-left:192.95pt;margin-top:75.65pt;width:.1pt;height:61.8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79oQIAAIMFAAAOAAAAZHJzL2Uyb0RvYy54bWysVE2P2yAQvVfqf0Dcvf6IkzjWOqus4/TS&#10;j5W2Vc/E4BgVgwUkTlT1v3cgibfZXqpqOSBg4M3MmzfcPxw7gQ5MG65kgeO7CCMma0W53BX429dN&#10;kGFkLJGUCCVZgU/M4Ifl+3f3Q5+zRLVKUKYRgEiTD32BW2v7PAxN3bKOmDvVMwnGRumOWNjqXUg1&#10;GQC9E2ESRbNwUJr2WtXMGDhdn4146fGbhtX2S9MYZpEoMMRm/az9vHVzuLwn+U6TvuX1JQzyH1F0&#10;hEtwOkKtiSVor/lfUB2vtTKqsXe16kLVNLxmPgfIJo5eZfPckp75XIAc0480mbeDrT8fnjTitMBZ&#10;jJEkHdRotbfKu0aJ42foTQ7XSvmkXYb1UT73H1X9w4AtvDG6jekBbzt8UhSQCCB5Wo6N7txjSBgd&#10;PfunkX12tKiGwziZQ4VqMMyzNJv52oQkvz7ttbEfmOqQWxTYWE34rrWlkhKqrHTsHZHDR2NdYCS/&#10;PnB+pdpwIXyxhURDgRfTZOofGCU4dUZ3zejdthQaHYiTix+OAQC7uabVXlIP1jJCq8vaEi5gjeyp&#10;h9St5kTuBMPOW8coRoJBh7jVGVFI55F5jZ5jht3RwtKfAylePz8X0aLKqiwN0mRWBWm0XgerTZkG&#10;s008n64n67Jcx79cKnGat5xSJl02Vy3H6b9p5dJVZxWOah5pC2/RPSUQ7G2kq800mqeTLJjPp5Mg&#10;nVRR8JhtymBVxrPZvHosH6tXkVY+e/M2wY5UuqjU3jL93NIBUe7kMpkuEhA45dD7oDM3MCJiByWp&#10;rcZIK/ud29bL3inTYdyoofTjUrsR/UzEtYZuN1bhktsLVaCia31927hOOXfXVtHTk3aycB0Ene4f&#10;XX4l95X8ufe3Xv7O5W8AAAD//wMAUEsDBBQABgAIAAAAIQCTys/j5QAAABABAAAPAAAAZHJzL2Rv&#10;d25yZXYueG1sTE/LTsMwELwj8Q/WInGjTpqmTdM4FSoCod4ID3F0kyWJiNeR7baBr2c5wWWk1czO&#10;o9hOZhAndL63pCCeRSCQatv01Cp4eb6/yUD4oKnRgyVU8IUetuXlRaHzxp7pCU9VaAWbkM+1gi6E&#10;MZfS1x0a7Wd2RGLuwzqjA5+ulY3TZzY3g5xH0VIa3RMndHrEXYf1Z3U0CqbvfYrtW78Ij/HDyu3T&#10;3XvyWil1fTXdbRhuNyACTuHvA343cH8oudjBHqnxYlCQZOmapUykcQKCFUm2jEEcFMxXizXIspD/&#10;h5Q/AAAA//8DAFBLAQItABQABgAIAAAAIQC2gziS/gAAAOEBAAATAAAAAAAAAAAAAAAAAAAAAABb&#10;Q29udGVudF9UeXBlc10ueG1sUEsBAi0AFAAGAAgAAAAhADj9If/WAAAAlAEAAAsAAAAAAAAAAAAA&#10;AAAALwEAAF9yZWxzLy5yZWxzUEsBAi0AFAAGAAgAAAAhAFkJDv2hAgAAgwUAAA4AAAAAAAAAAAAA&#10;AAAALgIAAGRycy9lMm9Eb2MueG1sUEsBAi0AFAAGAAgAAAAhAJPKz+PlAAAAEAEAAA8AAAAAAAAA&#10;AAAAAAAA+wQAAGRycy9kb3ducmV2LnhtbFBLBQYAAAAABAAEAPMAAAANBgAAAAA=&#10;">
                <v:stroke endarrow="block"/>
                <v:shadow color="#ccc"/>
                <o:lock v:ext="edit" shapetype="f"/>
              </v:shape>
            </w:pict>
          </mc:Fallback>
        </mc:AlternateContent>
      </w:r>
    </w:p>
    <w:p w14:paraId="2F7D841E" w14:textId="7AF53218" w:rsidR="00D67D67" w:rsidRPr="00E664EF" w:rsidRDefault="00D67D67" w:rsidP="00CF7F70">
      <w:pPr>
        <w:pStyle w:val="a4"/>
        <w:spacing w:line="360" w:lineRule="auto"/>
        <w:jc w:val="both"/>
        <w:rPr>
          <w:rFonts w:ascii="Book Antiqua" w:hAnsi="Book Antiqua" w:cs="Times New Roman"/>
          <w:iCs/>
        </w:rPr>
      </w:pPr>
    </w:p>
    <w:p w14:paraId="2B8FCDB6" w14:textId="46D396DC" w:rsidR="0068211E" w:rsidRPr="00E664EF" w:rsidRDefault="0068211E" w:rsidP="00CF7F70">
      <w:pPr>
        <w:pStyle w:val="a4"/>
        <w:spacing w:line="360" w:lineRule="auto"/>
        <w:jc w:val="both"/>
        <w:rPr>
          <w:rFonts w:ascii="Book Antiqua" w:hAnsi="Book Antiqua" w:cs="Times New Roman"/>
          <w:iCs/>
        </w:rPr>
      </w:pPr>
    </w:p>
    <w:p w14:paraId="3E4F444C" w14:textId="01FBF14D" w:rsidR="0068211E" w:rsidRPr="00E664EF" w:rsidRDefault="0068211E" w:rsidP="00CF7F70">
      <w:pPr>
        <w:pStyle w:val="a4"/>
        <w:spacing w:line="360" w:lineRule="auto"/>
        <w:jc w:val="both"/>
        <w:rPr>
          <w:rFonts w:ascii="Book Antiqua" w:hAnsi="Book Antiqua" w:cs="Times New Roman"/>
          <w:iCs/>
        </w:rPr>
      </w:pPr>
    </w:p>
    <w:p w14:paraId="3964DAB5" w14:textId="6D273363" w:rsidR="0068211E" w:rsidRPr="00E664EF" w:rsidRDefault="0068211E" w:rsidP="00CF7F70">
      <w:pPr>
        <w:pStyle w:val="a4"/>
        <w:spacing w:line="360" w:lineRule="auto"/>
        <w:jc w:val="both"/>
        <w:rPr>
          <w:rFonts w:ascii="Book Antiqua" w:hAnsi="Book Antiqua" w:cs="Times New Roman"/>
          <w:iCs/>
        </w:rPr>
      </w:pPr>
    </w:p>
    <w:p w14:paraId="13EB4172" w14:textId="433A7C38" w:rsidR="0068211E" w:rsidRPr="00E664EF" w:rsidRDefault="0068211E" w:rsidP="00CF7F70">
      <w:pPr>
        <w:pStyle w:val="a4"/>
        <w:spacing w:line="360" w:lineRule="auto"/>
        <w:jc w:val="both"/>
        <w:rPr>
          <w:rFonts w:ascii="Book Antiqua" w:hAnsi="Book Antiqua" w:cs="Times New Roman"/>
          <w:iCs/>
        </w:rPr>
      </w:pPr>
    </w:p>
    <w:p w14:paraId="35BC46F6" w14:textId="12FB244F" w:rsidR="0068211E" w:rsidRPr="00E664EF" w:rsidRDefault="0068211E" w:rsidP="00CF7F70">
      <w:pPr>
        <w:pStyle w:val="a4"/>
        <w:spacing w:line="360" w:lineRule="auto"/>
        <w:jc w:val="both"/>
        <w:rPr>
          <w:rFonts w:ascii="Book Antiqua" w:hAnsi="Book Antiqua" w:cs="Times New Roman"/>
          <w:iCs/>
        </w:rPr>
      </w:pPr>
    </w:p>
    <w:p w14:paraId="47ACB57A" w14:textId="47BAEDCD" w:rsidR="0068211E" w:rsidRPr="00E664EF" w:rsidRDefault="0068211E" w:rsidP="00CF7F70">
      <w:pPr>
        <w:pStyle w:val="a4"/>
        <w:spacing w:line="360" w:lineRule="auto"/>
        <w:jc w:val="both"/>
        <w:rPr>
          <w:rFonts w:ascii="Book Antiqua" w:hAnsi="Book Antiqua" w:cs="Times New Roman"/>
          <w:iCs/>
        </w:rPr>
      </w:pPr>
    </w:p>
    <w:p w14:paraId="69419B33" w14:textId="05D29700" w:rsidR="0068211E" w:rsidRPr="00E664EF" w:rsidRDefault="001D4485" w:rsidP="00CF7F70">
      <w:pPr>
        <w:pStyle w:val="a4"/>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2448" behindDoc="0" locked="0" layoutInCell="1" allowOverlap="1" wp14:anchorId="5E73F04C" wp14:editId="47CAA358">
                <wp:simplePos x="0" y="0"/>
                <wp:positionH relativeFrom="column">
                  <wp:posOffset>3834114</wp:posOffset>
                </wp:positionH>
                <wp:positionV relativeFrom="paragraph">
                  <wp:posOffset>38423</wp:posOffset>
                </wp:positionV>
                <wp:extent cx="2120900" cy="607670"/>
                <wp:effectExtent l="0" t="0" r="1270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607670"/>
                        </a:xfrm>
                        <a:prstGeom prst="rect">
                          <a:avLst/>
                        </a:prstGeom>
                        <a:solidFill>
                          <a:srgbClr val="FFFFFF"/>
                        </a:solidFill>
                        <a:ln w="9525">
                          <a:solidFill>
                            <a:srgbClr val="000000"/>
                          </a:solidFill>
                          <a:miter lim="800000"/>
                          <a:headEnd/>
                          <a:tailEnd/>
                        </a:ln>
                      </wps:spPr>
                      <wps:txbx>
                        <w:txbxContent>
                          <w:p w14:paraId="521EF98A" w14:textId="5A815DA5" w:rsidR="004A1C48" w:rsidRPr="0072403C" w:rsidRDefault="004A1C48" w:rsidP="0068211E">
                            <w:pPr>
                              <w:jc w:val="center"/>
                              <w:rPr>
                                <w:rFonts w:ascii="Book Antiqua" w:hAnsi="Book Antiqua"/>
                                <w:lang w:val="en"/>
                              </w:rPr>
                            </w:pPr>
                            <w:r w:rsidRPr="0072403C">
                              <w:rPr>
                                <w:rFonts w:ascii="Book Antiqua" w:hAnsi="Book Antiqua"/>
                              </w:rPr>
                              <w:t>Records excluded from title screen</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1779)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01.9pt;margin-top:3.05pt;width:167pt;height:4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B3GAIAADcEAAAOAAAAZHJzL2Uyb0RvYy54bWysU1+P0zAMf0fiO0R5Z+2mbXer1p3QHUNI&#10;B3fi4AO4adpG5B9Jtvb49DjpNnrAEyIPkR07P9s/29ubQUly5M4Lo0s6n+WUcM1MLXRb0q9f9m+u&#10;KfEBdA3SaF7SZ+7pze71q21vC74wnZE1dwRBtC96W9IuBFtkmWcdV+BnxnKNxsY4BQFV12a1gx7R&#10;lcwWeb7OeuNq6wzj3uPr3Wiku4TfNJyFh6bxPBBZUswtpNulu4p3tttC0TqwnWCnNOAfslAgNAa9&#10;QN1BAHJw4g8oJZgz3jRhxozKTNMIxlMNWM08/62apw4sT7UgOd5eaPL/D5Z9Oj46IuqSrijRoLBF&#10;n5E00K3kZB3p6a0v0OvJPrpYoLf3hn3zaMheWKLi0YdU/UdTIwwcgkmUDI1T8ScWS4bE/POFeT4E&#10;wvBxMV/kmxwbxNC2zq/WV6k1GRTn39b58J4bRaJQUodJJnQ43vsQs4Hi7JLSNFLUeyFlUlxb3UpH&#10;joBTsE8nVoZf/NRNatKXdLNarBLyC5ufQuTp/A1CiYDjLIUq6fXFCYqOQ/1O1xgTigBCjjLGl/rE&#10;Y6Ru5DoM1ZAasjyzX5n6GYl1Zpxe3DYUOuN+UNLj5JbUfz+A45TIDxpHYzNfLuOoTxU3VaqpApoh&#10;VEkDJaN4G8b1OFgn2g4jzRMb2rzFhjYicR2bPWZ1Sh+nM/F52qQ4/lM9ef3a991PAAAA//8DAFBL&#10;AwQUAAYACAAAACEAoEMEhd8AAAAJAQAADwAAAGRycy9kb3ducmV2LnhtbEyPzU7DMBCE70i8g7VI&#10;XBC1Q6X+pHGqCsQFCaG2iF7dZOtE2OsodtPA07Oc4LajGc1+U6xH78SAfWwDacgmCgRSFeqWrIb3&#10;/fP9AkRMhmrjAqGGL4ywLq+vCpPX4UJbHHbJCi6hmBsNTUpdLmWsGvQmTkKHxN4p9N4klr2VdW8u&#10;XO6dfFBqJr1piT80psPHBqvP3dlr+Ji/poN6yvYnO9D3y+g2b3cHq/XtzbhZgUg4pr8w/OIzOpTM&#10;dAxnqqNwGmZqyuiJjwwE+8vpnPWRgypbgCwL+X9B+QMAAP//AwBQSwECLQAUAAYACAAAACEAtoM4&#10;kv4AAADhAQAAEwAAAAAAAAAAAAAAAAAAAAAAW0NvbnRlbnRfVHlwZXNdLnhtbFBLAQItABQABgAI&#10;AAAAIQA4/SH/1gAAAJQBAAALAAAAAAAAAAAAAAAAAC8BAABfcmVscy8ucmVsc1BLAQItABQABgAI&#10;AAAAIQAplBB3GAIAADcEAAAOAAAAAAAAAAAAAAAAAC4CAABkcnMvZTJvRG9jLnhtbFBLAQItABQA&#10;BgAIAAAAIQCgQwSF3wAAAAkBAAAPAAAAAAAAAAAAAAAAAHIEAABkcnMvZG93bnJldi54bWxQSwUG&#10;AAAAAAQABADzAAAAfgUAAAAA&#10;">
                <v:path arrowok="t"/>
                <v:textbox inset=",7.2pt,,7.2pt">
                  <w:txbxContent>
                    <w:p w14:paraId="521EF98A" w14:textId="5A815DA5" w:rsidR="004A1C48" w:rsidRPr="0072403C" w:rsidRDefault="004A1C48" w:rsidP="0068211E">
                      <w:pPr>
                        <w:jc w:val="center"/>
                        <w:rPr>
                          <w:rFonts w:ascii="Book Antiqua" w:hAnsi="Book Antiqua"/>
                          <w:lang w:val="en"/>
                        </w:rPr>
                      </w:pPr>
                      <w:r w:rsidRPr="0072403C">
                        <w:rPr>
                          <w:rFonts w:ascii="Book Antiqua" w:hAnsi="Book Antiqua"/>
                        </w:rPr>
                        <w:t>Records excluded from title screen</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1779)</w:t>
                      </w:r>
                    </w:p>
                  </w:txbxContent>
                </v:textbox>
              </v:rect>
            </w:pict>
          </mc:Fallback>
        </mc:AlternateContent>
      </w:r>
    </w:p>
    <w:p w14:paraId="396B3032" w14:textId="6024B891" w:rsidR="0068211E" w:rsidRPr="00E664EF" w:rsidRDefault="0068211E" w:rsidP="00CF7F70">
      <w:pPr>
        <w:pStyle w:val="a4"/>
        <w:spacing w:line="360" w:lineRule="auto"/>
        <w:jc w:val="both"/>
        <w:rPr>
          <w:rFonts w:ascii="Book Antiqua" w:hAnsi="Book Antiqua" w:cs="Times New Roman"/>
          <w:iCs/>
        </w:rPr>
      </w:pPr>
    </w:p>
    <w:p w14:paraId="7BC97AAC" w14:textId="62269E58" w:rsidR="0068211E" w:rsidRPr="00E664EF" w:rsidRDefault="001D4485" w:rsidP="00CF7F70">
      <w:pPr>
        <w:pStyle w:val="a4"/>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1424" behindDoc="0" locked="0" layoutInCell="1" allowOverlap="1" wp14:anchorId="2C0266E4" wp14:editId="59630FAD">
                <wp:simplePos x="0" y="0"/>
                <wp:positionH relativeFrom="column">
                  <wp:posOffset>1617562</wp:posOffset>
                </wp:positionH>
                <wp:positionV relativeFrom="paragraph">
                  <wp:posOffset>257175</wp:posOffset>
                </wp:positionV>
                <wp:extent cx="1687830" cy="706056"/>
                <wp:effectExtent l="0" t="0" r="26670" b="18415"/>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830" cy="706056"/>
                        </a:xfrm>
                        <a:prstGeom prst="rect">
                          <a:avLst/>
                        </a:prstGeom>
                        <a:solidFill>
                          <a:srgbClr val="FFFFFF"/>
                        </a:solidFill>
                        <a:ln w="9525">
                          <a:solidFill>
                            <a:srgbClr val="000000"/>
                          </a:solidFill>
                          <a:miter lim="800000"/>
                          <a:headEnd/>
                          <a:tailEnd/>
                        </a:ln>
                      </wps:spPr>
                      <wps:txbx>
                        <w:txbxContent>
                          <w:p w14:paraId="5DC46336" w14:textId="5CE92862" w:rsidR="004A1C48" w:rsidRPr="0072403C" w:rsidRDefault="004A1C48" w:rsidP="0068211E">
                            <w:pPr>
                              <w:jc w:val="center"/>
                              <w:rPr>
                                <w:rFonts w:ascii="Book Antiqua" w:hAnsi="Book Antiqua"/>
                                <w:lang w:val="en"/>
                              </w:rPr>
                            </w:pPr>
                            <w:r w:rsidRPr="0072403C">
                              <w:rPr>
                                <w:rFonts w:ascii="Book Antiqua" w:hAnsi="Book Antiqua"/>
                              </w:rPr>
                              <w:t>Abstracts reviewed for eligibility</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210)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27.35pt;margin-top:20.25pt;width:132.9pt;height:5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pFwIAADgEAAAOAAAAZHJzL2Uyb0RvYy54bWysU9uO0zAQfUfiHyy/06Rl2+1GTVdolyKk&#10;BVYsfMDEcRIL37DdJuXrGTttyQJPCD9YHs/4eObMmc3toCQ5cOeF0SWdz3JKuGamFrot6dcvu1dr&#10;SnwAXYM0mpf0yD293b58seltwRemM7LmjiCI9kVvS9qFYIss86zjCvzMWK7R2RinIKDp2qx20CO6&#10;ktkiz1dZb1xtnWHce7y9H510m/CbhrPwqWk8D0SWFHMLaXdpr+KebTdQtA5sJ9gpDfiHLBQIjZ9e&#10;oO4hANk78QeUEswZb5owY0ZlpmkE46kGrGae/1bNUweWp1qQHG8vNPn/B8s+Hh4dEXVJV9gpDQp7&#10;9BlZA91KTq4jP731BYY92UcXK/T2wbBvHh3ZM080PMaQqv9gaoSBfTCJk6FxKr7EasmQqD9eqOdD&#10;IAwv56v19fo1doih7zpf5ctV/DuD4vzaOh/ecaNIPJTUYZIJHQ4PPoyh55CUppGi3gkpk+Ha6k46&#10;cgCUwS6tE7qfhklN+pLeLBfLhPzM56cQeVp/g1AioJ6lUCVdX4Kg6DjUb3WNaUIRQMjxjNVJfeIx&#10;UjdyHYZqSB1ZntmvTH1EYp0Z5YvjhofOuB+U9Cjdkvrve3CcEvleozZu5ldXUetTw02NamqAZghV&#10;0kDJeLwL43zsrRNthz/NExvavMGGNiJxHZs9ZnVKH+WZunUapaj/qZ2ifg389icAAAD//wMAUEsD&#10;BBQABgAIAAAAIQB5DhiM4AAAAAoBAAAPAAAAZHJzL2Rvd25yZXYueG1sTI/BSsQwEIbvgu8QRvAi&#10;btKytVKbLoviRRBxV9xrtsmmxWRSmmy3+vTOnvQ2w3z88/31avaOTWaMfUAJ2UIAM9gG3aOV8LF9&#10;vr0HFpNCrVxAI+HbRFg1lxe1qnQ44buZNskyCsFYKQldSkPFeWw741VchMEg3Q5h9CrROlquR3Wi&#10;cO94LsQd96pH+tCpwTx2pv3aHL2Ez/I17cRTtj3YCX9eZrd+u9lZKa+v5vUDsGTm9AfDWZ/UoSGn&#10;fTiijsxJyItlSaiEpSiAEVDk52FPZJGVwJua/6/Q/AIAAP//AwBQSwECLQAUAAYACAAAACEAtoM4&#10;kv4AAADhAQAAEwAAAAAAAAAAAAAAAAAAAAAAW0NvbnRlbnRfVHlwZXNdLnhtbFBLAQItABQABgAI&#10;AAAAIQA4/SH/1gAAAJQBAAALAAAAAAAAAAAAAAAAAC8BAABfcmVscy8ucmVsc1BLAQItABQABgAI&#10;AAAAIQAcDv/pFwIAADgEAAAOAAAAAAAAAAAAAAAAAC4CAABkcnMvZTJvRG9jLnhtbFBLAQItABQA&#10;BgAIAAAAIQB5DhiM4AAAAAoBAAAPAAAAAAAAAAAAAAAAAHEEAABkcnMvZG93bnJldi54bWxQSwUG&#10;AAAAAAQABADzAAAAfgUAAAAA&#10;">
                <v:path arrowok="t"/>
                <v:textbox inset=",7.2pt,,7.2pt">
                  <w:txbxContent>
                    <w:p w14:paraId="5DC46336" w14:textId="5CE92862" w:rsidR="004A1C48" w:rsidRPr="0072403C" w:rsidRDefault="004A1C48" w:rsidP="0068211E">
                      <w:pPr>
                        <w:jc w:val="center"/>
                        <w:rPr>
                          <w:rFonts w:ascii="Book Antiqua" w:hAnsi="Book Antiqua"/>
                          <w:lang w:val="en"/>
                        </w:rPr>
                      </w:pPr>
                      <w:r w:rsidRPr="0072403C">
                        <w:rPr>
                          <w:rFonts w:ascii="Book Antiqua" w:hAnsi="Book Antiqua"/>
                        </w:rPr>
                        <w:t>Abstracts reviewed for eligibility</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210)</w:t>
                      </w:r>
                    </w:p>
                  </w:txbxContent>
                </v:textbox>
              </v:rect>
            </w:pict>
          </mc:Fallback>
        </mc:AlternateContent>
      </w:r>
    </w:p>
    <w:p w14:paraId="309061ED" w14:textId="2E099073" w:rsidR="0068211E" w:rsidRPr="00E664EF" w:rsidRDefault="0068211E" w:rsidP="00CF7F70">
      <w:pPr>
        <w:pStyle w:val="a4"/>
        <w:spacing w:line="360" w:lineRule="auto"/>
        <w:jc w:val="both"/>
        <w:rPr>
          <w:rFonts w:ascii="Book Antiqua" w:hAnsi="Book Antiqua" w:cs="Times New Roman"/>
          <w:iCs/>
        </w:rPr>
      </w:pPr>
    </w:p>
    <w:p w14:paraId="3FF74CF7" w14:textId="0D507A9F" w:rsidR="0068211E" w:rsidRPr="00E664EF" w:rsidRDefault="0068211E" w:rsidP="00CF7F70">
      <w:pPr>
        <w:pStyle w:val="a4"/>
        <w:spacing w:line="360" w:lineRule="auto"/>
        <w:jc w:val="both"/>
        <w:rPr>
          <w:rFonts w:ascii="Book Antiqua" w:hAnsi="Book Antiqua" w:cs="Times New Roman"/>
          <w:iCs/>
        </w:rPr>
      </w:pPr>
    </w:p>
    <w:p w14:paraId="637CE5E6" w14:textId="498C94FA" w:rsidR="0068211E" w:rsidRPr="00E664EF" w:rsidRDefault="0068211E" w:rsidP="00CF7F70">
      <w:pPr>
        <w:pStyle w:val="a4"/>
        <w:spacing w:line="360" w:lineRule="auto"/>
        <w:jc w:val="both"/>
        <w:rPr>
          <w:rFonts w:ascii="Book Antiqua" w:hAnsi="Book Antiqua" w:cs="Times New Roman"/>
          <w:iCs/>
        </w:rPr>
      </w:pPr>
    </w:p>
    <w:p w14:paraId="313C0E4B" w14:textId="67FD140F" w:rsidR="0068211E" w:rsidRPr="00E664EF" w:rsidRDefault="0068211E" w:rsidP="00CF7F70">
      <w:pPr>
        <w:pStyle w:val="a4"/>
        <w:spacing w:line="360" w:lineRule="auto"/>
        <w:jc w:val="both"/>
        <w:rPr>
          <w:rFonts w:ascii="Book Antiqua" w:hAnsi="Book Antiqua" w:cs="Times New Roman"/>
          <w:iCs/>
        </w:rPr>
      </w:pPr>
    </w:p>
    <w:p w14:paraId="72F761DB" w14:textId="177209AB" w:rsidR="0068211E" w:rsidRPr="00E664EF" w:rsidRDefault="0068211E" w:rsidP="00CF7F70">
      <w:pPr>
        <w:pStyle w:val="a4"/>
        <w:spacing w:line="360" w:lineRule="auto"/>
        <w:jc w:val="both"/>
        <w:rPr>
          <w:rFonts w:ascii="Book Antiqua" w:hAnsi="Book Antiqua" w:cs="Times New Roman"/>
          <w:iCs/>
        </w:rPr>
      </w:pPr>
    </w:p>
    <w:p w14:paraId="0CE9A962" w14:textId="7B13DA48" w:rsidR="0068211E" w:rsidRPr="00E664EF" w:rsidRDefault="0068211E" w:rsidP="00CF7F70">
      <w:pPr>
        <w:pStyle w:val="a4"/>
        <w:spacing w:line="360" w:lineRule="auto"/>
        <w:jc w:val="both"/>
        <w:rPr>
          <w:rFonts w:ascii="Book Antiqua" w:hAnsi="Book Antiqua" w:cs="Times New Roman"/>
          <w:iCs/>
        </w:rPr>
      </w:pPr>
    </w:p>
    <w:p w14:paraId="43A9F983" w14:textId="6AD5EC15" w:rsidR="0068211E" w:rsidRPr="00E664EF" w:rsidRDefault="0068211E" w:rsidP="00CF7F70">
      <w:pPr>
        <w:pStyle w:val="a4"/>
        <w:spacing w:line="360" w:lineRule="auto"/>
        <w:jc w:val="both"/>
        <w:rPr>
          <w:rFonts w:ascii="Book Antiqua" w:hAnsi="Book Antiqua" w:cs="Times New Roman"/>
          <w:iCs/>
        </w:rPr>
      </w:pPr>
    </w:p>
    <w:p w14:paraId="2BCEC523" w14:textId="6378CFDF" w:rsidR="0068211E" w:rsidRPr="00E664EF" w:rsidRDefault="001D4485" w:rsidP="00CF7F70">
      <w:pPr>
        <w:pStyle w:val="a4"/>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7568" behindDoc="0" locked="0" layoutInCell="1" allowOverlap="1" wp14:anchorId="71AB5C78" wp14:editId="0C025A94">
                <wp:simplePos x="0" y="0"/>
                <wp:positionH relativeFrom="column">
                  <wp:posOffset>3822539</wp:posOffset>
                </wp:positionH>
                <wp:positionV relativeFrom="paragraph">
                  <wp:posOffset>264722</wp:posOffset>
                </wp:positionV>
                <wp:extent cx="2112010" cy="816015"/>
                <wp:effectExtent l="0" t="0" r="21590" b="2222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010" cy="816015"/>
                        </a:xfrm>
                        <a:prstGeom prst="rect">
                          <a:avLst/>
                        </a:prstGeom>
                        <a:solidFill>
                          <a:srgbClr val="FFFFFF"/>
                        </a:solidFill>
                        <a:ln w="9525">
                          <a:solidFill>
                            <a:srgbClr val="000000"/>
                          </a:solidFill>
                          <a:miter lim="800000"/>
                          <a:headEnd/>
                          <a:tailEnd/>
                        </a:ln>
                      </wps:spPr>
                      <wps:txbx>
                        <w:txbxContent>
                          <w:p w14:paraId="75211A78" w14:textId="026C1128" w:rsidR="004A1C48" w:rsidRPr="0072403C" w:rsidRDefault="004A1C48" w:rsidP="0068211E">
                            <w:pPr>
                              <w:jc w:val="center"/>
                              <w:rPr>
                                <w:rFonts w:ascii="Book Antiqua" w:hAnsi="Book Antiqua"/>
                                <w:lang w:val="en"/>
                              </w:rPr>
                            </w:pPr>
                            <w:r w:rsidRPr="0072403C">
                              <w:rPr>
                                <w:rFonts w:ascii="Book Antiqua" w:hAnsi="Book Antiqua"/>
                              </w:rPr>
                              <w:t>Articles excluded from full text screen, with reasons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01pt;margin-top:20.85pt;width:166.3pt;height:6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YaFgIAADkEAAAOAAAAZHJzL2Uyb0RvYy54bWysU1+P0zAMf0fiO0R5Z22n23RXrTuhO4aQ&#10;DjjdwQdw07SNyD+SbO349DjpNnrAEyIPkR07P9s/25vbUUly4M4LoytaLHJKuGamEbqr6NcvuzfX&#10;lPgAugFpNK/okXt6u339ajPYki9Nb2TDHUEQ7cvBVrQPwZZZ5lnPFfiFsVyjsTVOQUDVdVnjYEB0&#10;JbNlnq+zwbjGOsO49/h6PxnpNuG3LWfhc9t6HoisKOYW0u3SXcc7226g7BzYXrBTGvAPWSgQGoNe&#10;oO4hANk78QeUEswZb9qwYEZlpm0F46kGrKbIf6vmuQfLUy1IjrcXmvz/g2WfDo+OiKaiq4ISDQp7&#10;9ISsge4kJ8UqEjRYX6Lfs310sURvHwz75tGQvbBExaMPqYePpkEc2AeTSBlbp+JPLJeMifvjhXs+&#10;BsLwcVkUkQFKGNqui3U+xc6gPP+2zof33CgShYo6zDKhw+HBh5gNlGeXlKaRotkJKZPiuvpOOnIA&#10;nINdOrEy/OLnblKToaI3q+UqIb+w+TlEns7fIJQIONBSKKzi4gRlz6F5pxuMCWUAIScZ40t94jFS&#10;N3EdxnpMLVmf2a9Nc0RinZnmF/cNhd64H5QMOLsV9d/34Dgl8oPG4bgprq7isM8VN1fquQKaIVRF&#10;AyWTeBemBdlbJ7oeIxWJDW3eYkNbkbiOzZ6yOqWP85n4PO1SXIC5nrx+bfz2JwAAAP//AwBQSwME&#10;FAAGAAgAAAAhANoWt6fhAAAACgEAAA8AAABkcnMvZG93bnJldi54bWxMj0FLxDAQhe+C/yGM4EXc&#10;pHVptTZdFsWLIOKuuNdsk02LyaQ02W711zue9DjMx3vfq1ezd2wyY+wDSsgWApjBNugerYT37dP1&#10;LbCYFGrlAhoJXybCqjk/q1WlwwnfzLRJllEIxkpJ6FIaKs5j2xmv4iIMBul3CKNXic7Rcj2qE4V7&#10;x3MhCu5Vj9TQqcE8dKb93By9hI/yJe3EY7Y92Am/n2e3fr3aWSkvL+b1PbBk5vQHw68+qUNDTvtw&#10;RB2Zk1CInLYkCcusBEbA3c2yALYnshQ58Kbm/yc0PwAAAP//AwBQSwECLQAUAAYACAAAACEAtoM4&#10;kv4AAADhAQAAEwAAAAAAAAAAAAAAAAAAAAAAW0NvbnRlbnRfVHlwZXNdLnhtbFBLAQItABQABgAI&#10;AAAAIQA4/SH/1gAAAJQBAAALAAAAAAAAAAAAAAAAAC8BAABfcmVscy8ucmVsc1BLAQItABQABgAI&#10;AAAAIQC57SYaFgIAADkEAAAOAAAAAAAAAAAAAAAAAC4CAABkcnMvZTJvRG9jLnhtbFBLAQItABQA&#10;BgAIAAAAIQDaFren4QAAAAoBAAAPAAAAAAAAAAAAAAAAAHAEAABkcnMvZG93bnJldi54bWxQSwUG&#10;AAAAAAQABADzAAAAfgUAAAAA&#10;">
                <v:path arrowok="t"/>
                <v:textbox inset=",7.2pt,,7.2pt">
                  <w:txbxContent>
                    <w:p w14:paraId="75211A78" w14:textId="026C1128" w:rsidR="004A1C48" w:rsidRPr="0072403C" w:rsidRDefault="004A1C48" w:rsidP="0068211E">
                      <w:pPr>
                        <w:jc w:val="center"/>
                        <w:rPr>
                          <w:rFonts w:ascii="Book Antiqua" w:hAnsi="Book Antiqua"/>
                          <w:lang w:val="en"/>
                        </w:rPr>
                      </w:pPr>
                      <w:r w:rsidRPr="0072403C">
                        <w:rPr>
                          <w:rFonts w:ascii="Book Antiqua" w:hAnsi="Book Antiqua"/>
                        </w:rPr>
                        <w:t>Articles excluded from full text screen, with reasons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22)</w:t>
                      </w:r>
                    </w:p>
                  </w:txbxContent>
                </v:textbox>
              </v:rect>
            </w:pict>
          </mc:Fallback>
        </mc:AlternateContent>
      </w:r>
    </w:p>
    <w:p w14:paraId="2390B1FD" w14:textId="01090F1B" w:rsidR="0068211E" w:rsidRPr="00E664EF" w:rsidRDefault="0068211E" w:rsidP="00CF7F70">
      <w:pPr>
        <w:pStyle w:val="a4"/>
        <w:spacing w:line="360" w:lineRule="auto"/>
        <w:jc w:val="both"/>
        <w:rPr>
          <w:rFonts w:ascii="Book Antiqua" w:hAnsi="Book Antiqua" w:cs="Times New Roman"/>
          <w:iCs/>
        </w:rPr>
      </w:pPr>
    </w:p>
    <w:p w14:paraId="53952A44" w14:textId="1C835A08" w:rsidR="0068211E" w:rsidRPr="00E664EF" w:rsidRDefault="0068211E" w:rsidP="00CF7F70">
      <w:pPr>
        <w:pStyle w:val="a4"/>
        <w:spacing w:line="360" w:lineRule="auto"/>
        <w:jc w:val="both"/>
        <w:rPr>
          <w:rFonts w:ascii="Book Antiqua" w:hAnsi="Book Antiqua" w:cs="Times New Roman"/>
          <w:iCs/>
        </w:rPr>
      </w:pPr>
    </w:p>
    <w:p w14:paraId="7621B65A" w14:textId="30A8A93D" w:rsidR="0068211E" w:rsidRPr="00E664EF" w:rsidRDefault="001D4485" w:rsidP="00CF7F70">
      <w:pPr>
        <w:pStyle w:val="a4"/>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5520" behindDoc="0" locked="0" layoutInCell="1" allowOverlap="1" wp14:anchorId="1DA1A1A4" wp14:editId="3C5F6932">
                <wp:simplePos x="0" y="0"/>
                <wp:positionH relativeFrom="column">
                  <wp:posOffset>1449729</wp:posOffset>
                </wp:positionH>
                <wp:positionV relativeFrom="paragraph">
                  <wp:posOffset>193845</wp:posOffset>
                </wp:positionV>
                <wp:extent cx="1955165" cy="613458"/>
                <wp:effectExtent l="0" t="0" r="26035" b="1524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613458"/>
                        </a:xfrm>
                        <a:prstGeom prst="rect">
                          <a:avLst/>
                        </a:prstGeom>
                        <a:solidFill>
                          <a:srgbClr val="FFFFFF"/>
                        </a:solidFill>
                        <a:ln w="9525">
                          <a:solidFill>
                            <a:srgbClr val="000000"/>
                          </a:solidFill>
                          <a:miter lim="800000"/>
                          <a:headEnd/>
                          <a:tailEnd/>
                        </a:ln>
                      </wps:spPr>
                      <wps:txbx>
                        <w:txbxContent>
                          <w:p w14:paraId="120176F1" w14:textId="48678D6B" w:rsidR="004A1C48" w:rsidRPr="0072403C" w:rsidRDefault="004A1C48" w:rsidP="0068211E">
                            <w:pPr>
                              <w:jc w:val="center"/>
                              <w:rPr>
                                <w:rFonts w:ascii="Book Antiqua" w:hAnsi="Book Antiqua"/>
                                <w:lang w:val="en"/>
                              </w:rPr>
                            </w:pPr>
                            <w:r w:rsidRPr="0072403C">
                              <w:rPr>
                                <w:rFonts w:ascii="Book Antiqua" w:hAnsi="Book Antiqua"/>
                              </w:rPr>
                              <w:t>Studies included for qualitative analysis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14.15pt;margin-top:15.25pt;width:153.95pt;height:4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9sFwIAADkEAAAOAAAAZHJzL2Uyb0RvYy54bWysU9uO0zAQfUfiHyy/0zTdprRR0xXapQhp&#10;gRULHzBxnMTCN2y3Sfl6Jk5bssATwg+WxzM+PnNmZnvbK0mO3HlhdEHT2ZwSrpmphG4K+vXL/tWa&#10;Eh9AVyCN5gU9cU9vdy9fbDub84Vpjay4Iwiifd7ZgrYh2DxJPGu5Aj8zlmt01sYpCGi6JqkcdIiu&#10;ZLKYz1dJZ1xlnWHce7y9H510F/HrmrPwqa49D0QWFLmFuLu4l8Oe7LaQNw5sK9iZBvwDCwVC46dX&#10;qHsIQA5O/AGlBHPGmzrMmFGJqWvBeMwBs0nnv2Xz1ILlMRcUx9urTP7/wbKPx0dHRFXQFcqjQWGN&#10;PqNqoBvJSXozCNRZn2Pck310Q4rePhj2zaMjeeYZDI8xpOw+mApx4BBMFKWvnRpeYrqkj9qfrtrz&#10;PhCGl+kmy9JVRglD3yq9WWbr4e8E8str63x4x40iw6GgDllGdDg++DCGXkIiTSNFtRdSRsM15Z10&#10;5AjYB/u4zuh+GiY16Qq6yRZZRH7m81OIeVx/g1AiYENLoQq6vgZB3nKo3uoKaUIeQMjxjNlJfdZx&#10;kG7UOvRlH0vy+qJ+aaoTCuvM2L84b3hojftBSYe9W1D//QCOUyLfa2yOTbpcDs0+NdzUKKcGaIZQ&#10;BQ2UjMe7MA7IwTrRtPhTGtXQ5g0WtBZR66HYI6szfezPWK3zLA0DMLVj1K+J3/0EAAD//wMAUEsD&#10;BBQABgAIAAAAIQClz+ot4QAAAAoBAAAPAAAAZHJzL2Rvd25yZXYueG1sTI9dS8MwFIbvBf9DOII3&#10;4pKm7IPadAzFG0Fkm7jbrMnSYnNSmqyr/nqPV3p5eB/e9znlevIdG+0Q24AKspkAZrEOpkWn4H3/&#10;fL8CFpNGo7uAVsGXjbCurq9KXZhwwa0dd8kxKsFYaAVNSn3Beawb63Wchd4iZacweJ3oHBw3g75Q&#10;ue+4FGLBvW6RFhrd28fG1p+7s1fwsXxNB/GU7U9uxO+Xqdu83R2cUrc30+YBWLJT+oPhV5/UoSKn&#10;YzijiaxTIOUqJ1RBLubACJjnCwnsSKRcZsCrkv9/ofoBAAD//wMAUEsBAi0AFAAGAAgAAAAhALaD&#10;OJL+AAAA4QEAABMAAAAAAAAAAAAAAAAAAAAAAFtDb250ZW50X1R5cGVzXS54bWxQSwECLQAUAAYA&#10;CAAAACEAOP0h/9YAAACUAQAACwAAAAAAAAAAAAAAAAAvAQAAX3JlbHMvLnJlbHNQSwECLQAUAAYA&#10;CAAAACEAupVPbBcCAAA5BAAADgAAAAAAAAAAAAAAAAAuAgAAZHJzL2Uyb0RvYy54bWxQSwECLQAU&#10;AAYACAAAACEApc/qLeEAAAAKAQAADwAAAAAAAAAAAAAAAABxBAAAZHJzL2Rvd25yZXYueG1sUEsF&#10;BgAAAAAEAAQA8wAAAH8FAAAAAA==&#10;">
                <v:path arrowok="t"/>
                <v:textbox inset=",7.2pt,,7.2pt">
                  <w:txbxContent>
                    <w:p w14:paraId="120176F1" w14:textId="48678D6B" w:rsidR="004A1C48" w:rsidRPr="0072403C" w:rsidRDefault="004A1C48" w:rsidP="0068211E">
                      <w:pPr>
                        <w:jc w:val="center"/>
                        <w:rPr>
                          <w:rFonts w:ascii="Book Antiqua" w:hAnsi="Book Antiqua"/>
                          <w:lang w:val="en"/>
                        </w:rPr>
                      </w:pPr>
                      <w:r w:rsidRPr="0072403C">
                        <w:rPr>
                          <w:rFonts w:ascii="Book Antiqua" w:hAnsi="Book Antiqua"/>
                        </w:rPr>
                        <w:t>Studies included for qualitative analysis</w:t>
                      </w:r>
                      <w:r>
                        <w:rPr>
                          <w:rFonts w:ascii="Book Antiqua" w:hAnsi="Book Antiqua"/>
                        </w:rPr>
                        <w:t xml:space="preserve"> </w:t>
                      </w:r>
                      <w:r w:rsidRPr="0072403C">
                        <w:rPr>
                          <w:rFonts w:ascii="Book Antiqua" w:hAnsi="Book Antiqua"/>
                        </w:rPr>
                        <w:t>(</w:t>
                      </w:r>
                      <w:r w:rsidRPr="001D4485">
                        <w:rPr>
                          <w:rFonts w:ascii="Book Antiqua" w:hAnsi="Book Antiqua"/>
                          <w:i/>
                          <w:iCs/>
                        </w:rPr>
                        <w:t>n</w:t>
                      </w:r>
                      <w:r w:rsidRPr="0072403C">
                        <w:rPr>
                          <w:rFonts w:ascii="Book Antiqua" w:hAnsi="Book Antiqua"/>
                        </w:rPr>
                        <w:t xml:space="preserve"> = 14)</w:t>
                      </w:r>
                    </w:p>
                  </w:txbxContent>
                </v:textbox>
              </v:rect>
            </w:pict>
          </mc:Fallback>
        </mc:AlternateContent>
      </w:r>
    </w:p>
    <w:p w14:paraId="4CD9003C" w14:textId="3BEAD65D" w:rsidR="0068211E" w:rsidRPr="00E664EF" w:rsidRDefault="0068211E" w:rsidP="00CF7F70">
      <w:pPr>
        <w:pStyle w:val="a4"/>
        <w:spacing w:line="360" w:lineRule="auto"/>
        <w:jc w:val="both"/>
        <w:rPr>
          <w:rFonts w:ascii="Book Antiqua" w:hAnsi="Book Antiqua" w:cs="Times New Roman"/>
          <w:iCs/>
        </w:rPr>
      </w:pPr>
    </w:p>
    <w:p w14:paraId="3B2E7C16" w14:textId="015B2AB8" w:rsidR="0068211E" w:rsidRPr="00E664EF" w:rsidRDefault="0068211E" w:rsidP="00CF7F70">
      <w:pPr>
        <w:pStyle w:val="a4"/>
        <w:spacing w:line="360" w:lineRule="auto"/>
        <w:jc w:val="both"/>
        <w:rPr>
          <w:rFonts w:ascii="Book Antiqua" w:hAnsi="Book Antiqua" w:cs="Times New Roman"/>
          <w:iCs/>
        </w:rPr>
      </w:pPr>
    </w:p>
    <w:p w14:paraId="21827657" w14:textId="2502A281" w:rsidR="0068211E" w:rsidRPr="00E664EF" w:rsidRDefault="0068211E" w:rsidP="00CF7F70">
      <w:pPr>
        <w:pStyle w:val="a4"/>
        <w:spacing w:line="360" w:lineRule="auto"/>
        <w:jc w:val="both"/>
        <w:rPr>
          <w:rFonts w:ascii="Book Antiqua" w:hAnsi="Book Antiqua" w:cs="Times New Roman"/>
          <w:iCs/>
        </w:rPr>
      </w:pPr>
    </w:p>
    <w:p w14:paraId="7120E4FF" w14:textId="77777777" w:rsidR="0068211E" w:rsidRPr="00E664EF" w:rsidRDefault="0068211E" w:rsidP="00CF7F70">
      <w:pPr>
        <w:pStyle w:val="a4"/>
        <w:spacing w:line="360" w:lineRule="auto"/>
        <w:jc w:val="both"/>
        <w:rPr>
          <w:rFonts w:ascii="Book Antiqua" w:hAnsi="Book Antiqua" w:cs="Times New Roman"/>
          <w:iCs/>
        </w:rPr>
      </w:pPr>
    </w:p>
    <w:p w14:paraId="7D4232A9" w14:textId="08645D04" w:rsidR="00D67D67" w:rsidRPr="00E664EF" w:rsidRDefault="00D67D67" w:rsidP="00CF7F70">
      <w:pPr>
        <w:pStyle w:val="a4"/>
        <w:spacing w:line="360" w:lineRule="auto"/>
        <w:jc w:val="both"/>
        <w:rPr>
          <w:rFonts w:ascii="Book Antiqua" w:hAnsi="Book Antiqua" w:cs="Times New Roman"/>
          <w:b/>
          <w:bCs/>
          <w:iCs/>
        </w:rPr>
      </w:pPr>
      <w:r w:rsidRPr="00E664EF">
        <w:rPr>
          <w:rFonts w:ascii="Book Antiqua" w:hAnsi="Book Antiqua" w:cs="Times New Roman"/>
          <w:b/>
          <w:bCs/>
          <w:iCs/>
        </w:rPr>
        <w:t>Figure 1</w:t>
      </w:r>
      <w:r w:rsidR="00DE58FF" w:rsidRPr="00E664EF">
        <w:rPr>
          <w:rFonts w:ascii="Book Antiqua" w:hAnsi="Book Antiqua" w:cs="Times New Roman"/>
          <w:b/>
          <w:bCs/>
          <w:iCs/>
        </w:rPr>
        <w:t xml:space="preserve"> </w:t>
      </w:r>
      <w:r w:rsidRPr="00E664EF">
        <w:rPr>
          <w:rFonts w:ascii="Book Antiqua" w:hAnsi="Book Antiqua" w:cs="Times New Roman"/>
          <w:b/>
          <w:bCs/>
          <w:iCs/>
        </w:rPr>
        <w:t>PRISMA Flow diagram</w:t>
      </w:r>
      <w:r w:rsidR="006D3C20" w:rsidRPr="00E664EF">
        <w:rPr>
          <w:rFonts w:ascii="Book Antiqua" w:hAnsi="Book Antiqua" w:cs="Times New Roman"/>
          <w:b/>
          <w:bCs/>
          <w:iCs/>
        </w:rPr>
        <w:t>.</w:t>
      </w:r>
      <w:r w:rsidRPr="00E664EF">
        <w:rPr>
          <w:rFonts w:ascii="Book Antiqua" w:hAnsi="Book Antiqua" w:cs="Times New Roman"/>
          <w:b/>
          <w:bCs/>
          <w:iCs/>
        </w:rPr>
        <w:t xml:space="preserve"> </w:t>
      </w:r>
    </w:p>
    <w:p w14:paraId="3369E2D5" w14:textId="77777777" w:rsidR="00D67D67" w:rsidRPr="00E664EF" w:rsidRDefault="00D67D67" w:rsidP="00CF7F70">
      <w:pPr>
        <w:pStyle w:val="a4"/>
        <w:spacing w:line="360" w:lineRule="auto"/>
        <w:jc w:val="both"/>
        <w:rPr>
          <w:rFonts w:ascii="Book Antiqua" w:hAnsi="Book Antiqua" w:cs="Times New Roman"/>
          <w:iCs/>
        </w:rPr>
      </w:pPr>
    </w:p>
    <w:p w14:paraId="002FDFE6" w14:textId="77777777" w:rsidR="00D67D67" w:rsidRPr="00E664EF" w:rsidRDefault="00D67D67" w:rsidP="00CF7F70">
      <w:pPr>
        <w:pStyle w:val="a4"/>
        <w:spacing w:line="360" w:lineRule="auto"/>
        <w:jc w:val="both"/>
        <w:rPr>
          <w:rFonts w:ascii="Book Antiqua" w:hAnsi="Book Antiqua" w:cs="Times New Roman"/>
          <w:iCs/>
        </w:rPr>
      </w:pPr>
      <w:r w:rsidRPr="00E664EF">
        <w:rPr>
          <w:rFonts w:ascii="Book Antiqua" w:hAnsi="Book Antiqua" w:cs="Times New Roman"/>
          <w:noProof/>
          <w:lang w:val="en-US" w:eastAsia="zh-CN"/>
        </w:rPr>
        <w:drawing>
          <wp:inline distT="0" distB="0" distL="0" distR="0" wp14:anchorId="12F39B89" wp14:editId="26A28274">
            <wp:extent cx="5875655" cy="2448560"/>
            <wp:effectExtent l="0" t="0" r="17145" b="1524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AD17DA" w14:textId="0AF9FC8E" w:rsidR="00D67D67" w:rsidRPr="00E664EF" w:rsidRDefault="00D67D67" w:rsidP="00CF7F70">
      <w:pPr>
        <w:pStyle w:val="a4"/>
        <w:spacing w:line="360" w:lineRule="auto"/>
        <w:jc w:val="both"/>
        <w:rPr>
          <w:rFonts w:ascii="Book Antiqua" w:hAnsi="Book Antiqua" w:cs="Times New Roman"/>
          <w:b/>
          <w:bCs/>
          <w:iCs/>
        </w:rPr>
      </w:pPr>
      <w:r w:rsidRPr="00E664EF">
        <w:rPr>
          <w:rFonts w:ascii="Book Antiqua" w:hAnsi="Book Antiqua" w:cs="Times New Roman"/>
          <w:b/>
          <w:bCs/>
          <w:iCs/>
        </w:rPr>
        <w:t>Figure 2</w:t>
      </w:r>
      <w:r w:rsidR="001D4485" w:rsidRPr="00E664EF">
        <w:rPr>
          <w:rFonts w:ascii="Book Antiqua" w:hAnsi="Book Antiqua" w:cs="Times New Roman"/>
          <w:b/>
          <w:bCs/>
          <w:iCs/>
        </w:rPr>
        <w:t xml:space="preserve"> </w:t>
      </w:r>
      <w:r w:rsidRPr="00E664EF">
        <w:rPr>
          <w:rFonts w:ascii="Book Antiqua" w:hAnsi="Book Antiqua" w:cs="Times New Roman"/>
          <w:b/>
          <w:bCs/>
          <w:iCs/>
        </w:rPr>
        <w:t>Summary of overall bias</w:t>
      </w:r>
      <w:r w:rsidR="001D4485" w:rsidRPr="00E664EF">
        <w:rPr>
          <w:rFonts w:ascii="Book Antiqua" w:hAnsi="Book Antiqua" w:cs="Times New Roman"/>
          <w:b/>
          <w:bCs/>
          <w:iCs/>
        </w:rPr>
        <w:t>.</w:t>
      </w:r>
    </w:p>
    <w:p w14:paraId="1F22D5B1" w14:textId="33A6FA4C" w:rsidR="00D67D67" w:rsidRPr="00E664EF" w:rsidRDefault="00330A5E" w:rsidP="00330A5E">
      <w:pPr>
        <w:spacing w:after="0" w:line="240" w:lineRule="auto"/>
        <w:rPr>
          <w:rFonts w:ascii="Book Antiqua" w:hAnsi="Book Antiqua" w:cs="Times New Roman"/>
          <w:b/>
          <w:bCs/>
          <w:iCs/>
          <w:sz w:val="24"/>
          <w:szCs w:val="24"/>
        </w:rPr>
      </w:pPr>
      <w:r w:rsidRPr="00E664EF">
        <w:rPr>
          <w:rFonts w:ascii="Book Antiqua" w:hAnsi="Book Antiqua" w:cs="Times New Roman"/>
          <w:b/>
          <w:bCs/>
          <w:iCs/>
          <w:sz w:val="24"/>
          <w:szCs w:val="24"/>
        </w:rPr>
        <w:br w:type="page"/>
      </w:r>
    </w:p>
    <w:tbl>
      <w:tblPr>
        <w:tblW w:w="7247" w:type="dxa"/>
        <w:tblInd w:w="-5" w:type="dxa"/>
        <w:tblLook w:val="04A0" w:firstRow="1" w:lastRow="0" w:firstColumn="1" w:lastColumn="0" w:noHBand="0" w:noVBand="1"/>
      </w:tblPr>
      <w:tblGrid>
        <w:gridCol w:w="2694"/>
        <w:gridCol w:w="681"/>
        <w:gridCol w:w="776"/>
        <w:gridCol w:w="776"/>
        <w:gridCol w:w="776"/>
        <w:gridCol w:w="776"/>
        <w:gridCol w:w="768"/>
      </w:tblGrid>
      <w:tr w:rsidR="00330A5E" w:rsidRPr="00E664EF" w14:paraId="5BFE96EE" w14:textId="77777777" w:rsidTr="00A1464A">
        <w:trPr>
          <w:trHeight w:val="4213"/>
        </w:trPr>
        <w:tc>
          <w:tcPr>
            <w:tcW w:w="269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66CA306" w14:textId="77777777" w:rsidR="00330A5E" w:rsidRPr="00E664EF" w:rsidRDefault="00330A5E" w:rsidP="00CF7F70">
            <w:pPr>
              <w:spacing w:after="0" w:line="360" w:lineRule="auto"/>
              <w:jc w:val="both"/>
              <w:rPr>
                <w:rFonts w:ascii="Book Antiqua" w:eastAsia="Times New Roman" w:hAnsi="Book Antiqua" w:cs="Times New Roman"/>
                <w:b/>
                <w:bCs/>
                <w:color w:val="000000"/>
                <w:sz w:val="24"/>
                <w:szCs w:val="24"/>
                <w:lang w:eastAsia="en-GB"/>
              </w:rPr>
            </w:pPr>
            <w:r w:rsidRPr="00E664EF">
              <w:rPr>
                <w:rFonts w:ascii="Book Antiqua" w:eastAsia="Times New Roman" w:hAnsi="Book Antiqua" w:cs="Times New Roman"/>
                <w:b/>
                <w:bCs/>
                <w:color w:val="000000"/>
                <w:sz w:val="24"/>
                <w:szCs w:val="24"/>
                <w:lang w:eastAsia="en-GB"/>
              </w:rPr>
              <w:lastRenderedPageBreak/>
              <w:t xml:space="preserve">Study </w:t>
            </w:r>
          </w:p>
        </w:tc>
        <w:tc>
          <w:tcPr>
            <w:tcW w:w="681"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60B6C7B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Randomization process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5F197E1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Deviations from intended interventions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70072FC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Missing outcome data</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5EC146C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Measurement of the outcome</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37C4230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Selection of the reported result</w:t>
            </w:r>
          </w:p>
        </w:tc>
        <w:tc>
          <w:tcPr>
            <w:tcW w:w="768"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7A80468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Overall</w:t>
            </w:r>
          </w:p>
        </w:tc>
      </w:tr>
      <w:tr w:rsidR="00330A5E" w:rsidRPr="00E664EF" w14:paraId="1FB83D13"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50F1085E" w14:textId="5164FB43"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hAnsi="Book Antiqua" w:cs="Times New Roman"/>
                <w:bCs/>
                <w:sz w:val="24"/>
                <w:szCs w:val="24"/>
              </w:rPr>
              <w:t>Matsuse</w:t>
            </w:r>
            <w:proofErr w:type="spellEnd"/>
            <w:r w:rsidRPr="00E664EF">
              <w:rPr>
                <w:rFonts w:ascii="Book Antiqua" w:hAnsi="Book Antiqua" w:cs="Times New Roman"/>
                <w:bCs/>
                <w:sz w:val="24"/>
                <w:szCs w:val="24"/>
              </w:rPr>
              <w:t xml:space="preserve"> </w:t>
            </w:r>
            <w:r w:rsidRPr="00E664EF">
              <w:rPr>
                <w:rFonts w:ascii="Book Antiqua" w:hAnsi="Book Antiqua" w:cs="Times New Roman"/>
                <w:bCs/>
                <w:i/>
                <w:iCs/>
                <w:sz w:val="24"/>
                <w:szCs w:val="24"/>
              </w:rPr>
              <w:t>et al</w:t>
            </w:r>
            <w:r w:rsidRPr="00E664EF">
              <w:rPr>
                <w:rFonts w:ascii="Book Antiqua" w:hAnsi="Book Antiqua" w:cs="Times New Roman"/>
                <w:sz w:val="24"/>
                <w:szCs w:val="24"/>
                <w:vertAlign w:val="superscript"/>
              </w:rPr>
              <w:t>[35]</w:t>
            </w:r>
            <w:r w:rsidRPr="00E664EF">
              <w:rPr>
                <w:rFonts w:ascii="Book Antiqua" w:eastAsia="Times New Roman" w:hAnsi="Book Antiqua" w:cs="Times New Roman"/>
                <w:color w:val="000000"/>
                <w:sz w:val="24"/>
                <w:szCs w:val="24"/>
                <w:lang w:eastAsia="en-GB"/>
              </w:rPr>
              <w:t>,</w:t>
            </w:r>
            <w:r w:rsidR="00330A5E" w:rsidRPr="00E664EF">
              <w:rPr>
                <w:rFonts w:ascii="Book Antiqua" w:eastAsia="Times New Roman" w:hAnsi="Book Antiqua" w:cs="Times New Roman"/>
                <w:color w:val="000000"/>
                <w:sz w:val="24"/>
                <w:szCs w:val="24"/>
                <w:lang w:eastAsia="en-GB"/>
              </w:rPr>
              <w:t xml:space="preserve"> 2010</w:t>
            </w:r>
          </w:p>
        </w:tc>
        <w:tc>
          <w:tcPr>
            <w:tcW w:w="681" w:type="dxa"/>
            <w:tcBorders>
              <w:top w:val="nil"/>
              <w:left w:val="nil"/>
              <w:bottom w:val="nil"/>
              <w:right w:val="nil"/>
            </w:tcBorders>
            <w:shd w:val="clear" w:color="auto" w:fill="auto"/>
            <w:noWrap/>
            <w:vAlign w:val="bottom"/>
            <w:hideMark/>
          </w:tcPr>
          <w:p w14:paraId="49DAEB2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5760" behindDoc="0" locked="0" layoutInCell="1" allowOverlap="1" wp14:anchorId="43737202" wp14:editId="3EE996B6">
                      <wp:simplePos x="0" y="0"/>
                      <wp:positionH relativeFrom="column">
                        <wp:posOffset>63500</wp:posOffset>
                      </wp:positionH>
                      <wp:positionV relativeFrom="paragraph">
                        <wp:posOffset>0</wp:posOffset>
                      </wp:positionV>
                      <wp:extent cx="292100" cy="304800"/>
                      <wp:effectExtent l="12700" t="12700" r="25400" b="25400"/>
                      <wp:wrapNone/>
                      <wp:docPr id="6" name="Oval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FF2E2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 o:spid="_x0000_s1034" style="position:absolute;left:0;text-align:left;margin-left:5pt;margin-top:0;width:23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pQwgIAAO8FAAAOAAAAZHJzL2Uyb0RvYy54bWysVNtu2zAMfR+wfxD0ntpxkywN6hRoGw8D&#10;hrVYtw9QZDkWoIshabls2L+PlGy36YBhGJYHh5LIQ55Didc3R63IXjgvrSnp9CKnRBhua2l2Jf36&#10;pZosKfGBmZopa0RJT8LTm/XbN9eHbiUK21pVC0cAxPjVoStpG0K3yjLPW6GZv7CdMHDYWKdZgKXb&#10;ZbVjB0DXKivyfJEdrKs7Z7nwHnbv0yFdR/ymETw8NI0XgaiSQm0hfl38bvGbra/ZaudY10rel8H+&#10;oQrNpIGkI9Q9C4x8c/I3KC25s9424YJbndmmkVxEDsBmmr9i89SyTkQuII7vRpn8/4Pln/aPjsi6&#10;pAtKDNPQooc9U2QR2Yhj+OgD8gIr8flRVcXtfFPNJhVYk1l+O5vcbmZXk6q4XG6Kd9Vdcbn4ibpm&#10;MSrGZ4fOr2IqbEw0n7pHB0648mBijmPjNP6DKuQYW3QaW4T5OWwW8+lsAY3kcIT2/KpPNQR3zof3&#10;wmqCRkmFUrLzKCJbsT0UkwobvHDbWyXrSioVF263vVOOgAaQO6+qPN4R4HLmpgw5lPRyOYVjwhlc&#10;3EaxAKbuQEpvdpQwtYMXwYOLuc+i/cskICP8UoGqa1mfuqfVu0Y1zzCQwT3zbXKPRxjCVloGeFFK&#10;6pIuc/yl7VawemNqEk4d9NjAY6RIQYuaEiWgUrQiQGBS/Y0naKIMFPbcwmiFkxJYhzKfRQM3C5uW&#10;JMA3LUZxGefChGk6alktEpP5UDJKPkRE+hEQkRvo1YjdAwyeCWTATs3u/TFUxJEwBud/KiwFjxEx&#10;szVhDNbS2L6559kVsOozJ/9BpCQNqhSO22N8dUv0xJ2trU/wEmGUhgf4NMpCdzhcXkpa676/3lMf&#10;DEyBafEOL2CICzDcYGwHwwV1Z9PsY4YDUrqSWB5mhakSte0nII6tl+vo9Tyn178A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HWJ&#10;+lDCAgAA7w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63FF2E2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7CB57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6784" behindDoc="0" locked="0" layoutInCell="1" allowOverlap="1" wp14:anchorId="224791BF" wp14:editId="2EAF06C2">
                      <wp:simplePos x="0" y="0"/>
                      <wp:positionH relativeFrom="column">
                        <wp:posOffset>63500</wp:posOffset>
                      </wp:positionH>
                      <wp:positionV relativeFrom="paragraph">
                        <wp:posOffset>0</wp:posOffset>
                      </wp:positionV>
                      <wp:extent cx="292100" cy="304800"/>
                      <wp:effectExtent l="12700" t="12700" r="25400" b="25400"/>
                      <wp:wrapNone/>
                      <wp:docPr id="27" name="Oval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66C1E1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7" o:spid="_x0000_s1035" style="position:absolute;left:0;text-align:left;margin-left:5pt;margin-top:0;width:23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OwAIAAPEFAAAOAAAAZHJzL2Uyb0RvYy54bWysVNtu2zAMfR+wfxD0ntpxkzY16hRIGg8D&#10;hrVotw9QZDkWoBskLZcN+/dRku02HTAMw/wgUxJ5SB5SvL07SoH2zDquVYWnFzlGTFHdcLWr8Ncv&#10;9WSBkfNENURoxSp8Yg7fLd+/uz2YkhW606JhFgGIcuXBVLjz3pRZ5mjHJHEX2jAFl622knjY2l3W&#10;WHIAdCmyIs+vsoO2jbGaMufg9D5d4mXEb1tG/UPbOuaRqDDE5uNq47oNa7a8JeXOEtNx2odB/iEK&#10;SbgCpyPUPfEEfbP8NyjJqdVOt/6CapnptuWUxRwgm2n+JpvnjhgWcwFynBlpcv8Pln7eP1rEmwoX&#10;1xgpIqFGD3siEGxDPuzoPznfSymjH3VdrOabejapQZrM8tVsstrMbiZ1cbnYFNf1uri8+hmYzV7s&#10;s4NxZXQWShPFZ/NoQSnsHIjBx7G1MvyBF3SMRTqNRYJIEIXDYj6dXUEpKVwFeX7TuxqMjXX+A9MS&#10;BaHCTAhuXKCRlGQPyaTABq1w7LTgTc2FiBu7266FRUAC+M7rOo9dArmcqQmFDhW+XEzhGlECrdsK&#10;4kGUBsh0aocRETt4E9Tb6PvM2r12AjTClwIUpiO96z6tXjWyeYYRMrgnrkvq8SqYkFJyD29KcFnh&#10;RR6+dNwx0mxUg/zJQJEVPEccUpCswUgwiDRIEcATLv5GEzgRCgJ7KWGU/EmwEIdQT6yF3gpFSxSE&#10;V81GcgmlTPlpuupIw1Im8yHkQPlgEdOPgAG5hVqN2D3AoJlABuxU7F4/mLI4FEbj/E+BJePRInrW&#10;yo/GkivdF/fcu4Cses9JfyApURNY8sftMb672L7hZKubE7xFGKb+AZZWaKgOhebFqNP2+9sz8VHB&#10;HJgW16EBfdyAYAdhOwjWi7VO048oCkipJUN4wSvMlchtPwPD4Hq9j1ovk3r5Cw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CMuO/O&#10;wAIAAPE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166C1E1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14ACF8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7808" behindDoc="0" locked="0" layoutInCell="1" allowOverlap="1" wp14:anchorId="0BA30710" wp14:editId="0852A857">
                      <wp:simplePos x="0" y="0"/>
                      <wp:positionH relativeFrom="column">
                        <wp:posOffset>63500</wp:posOffset>
                      </wp:positionH>
                      <wp:positionV relativeFrom="paragraph">
                        <wp:posOffset>0</wp:posOffset>
                      </wp:positionV>
                      <wp:extent cx="292100" cy="304800"/>
                      <wp:effectExtent l="12700" t="12700" r="25400" b="25400"/>
                      <wp:wrapNone/>
                      <wp:docPr id="48" name="Oval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28BCE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8" o:spid="_x0000_s1036" style="position:absolute;left:0;text-align:left;margin-left:5pt;margin-top:0;width:23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V+wQIAAPIFAAAOAAAAZHJzL2Uyb0RvYy54bWysVNtqGzEQfS/0H4Tenb3ETpwl60ASbymU&#10;JiTtB8harVegG5LqS0v/vSNpdxOnUEqpH9YjaebMzDnSXN8cpEA7Zh3XqsbFWY4RU1S3XG1r/PVL&#10;M1ti5DxRLRFasRofmcM3q/fvrvemYqXutWiZRQCiXLU3Ne69N1WWOdozSdyZNkzBYaetJB6Wdpu1&#10;luwBXYqszPOLbK9ta6ymzDnYvU+HeBXxu45R/9B1jnkkagy1+fi18bsJ32x1TaqtJabndCiD/EMV&#10;knAFSSeoe+IJ+mb5b1CSU6ud7vwZ1TLTXccpiz1AN0X+ppvnnhgWewFynJlocv8Pln7ePVrE2xrP&#10;QSlFJGj0sCMCwTL0ww7+k/ODlTr60TTl7WLdzGcNWLN5fjuf3a7nV7OmPF+uy8vmrjy/+BmYzV7i&#10;s71xVUwWpInms3m04BRWDsyQ49BZGf6BF3SIIh0nkaASRGGzXBTzC5CSwlGwF1dDqjHYWOc/MC1R&#10;MGrMhODGBRpJRXbQTCps9ArbTgveNlyIuLDbzZ2wCEiA3HnT5PGWQC8nbkKhfY3PlwUcI0rg6naC&#10;eDClATKd2mJExBbeBPU25j6Jdq+TAI3wSwUK05Mh9dDW4BrZPMEIHdwT1yf3eBRCSCW5hzcluKzx&#10;Mg+/tN0z0q5Vi/zRgMgKniMOLUjWYiQYVBqsCOAJF3/jCZwIBYW9SBgtfxQs1CHUE+vgbgXREgXh&#10;VbOJXEIpU75IRz1pWepkMZYcKB8jYvsRMCB3oNWEPQCMnglkxE5iD/4hlMWhMAXnfyosBU8RMbNW&#10;fgqWXOlB3NPsAroaMif/kaRETWDJHzaH+O6KKE/Y2uj2CI8Rpql/gE8nNMhD4fZi1Gv7/e2e+Khg&#10;EBTlZbiBPi7AsKOxGQ3rxZ1O448oCkjpTob6QlYYLJHcYQiGyfV6Hb1eRvXqFwA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ybFV&#10;fs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1C28BCE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084F86"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8832" behindDoc="0" locked="0" layoutInCell="1" allowOverlap="1" wp14:anchorId="6610B592" wp14:editId="2A128313">
                      <wp:simplePos x="0" y="0"/>
                      <wp:positionH relativeFrom="column">
                        <wp:posOffset>76200</wp:posOffset>
                      </wp:positionH>
                      <wp:positionV relativeFrom="paragraph">
                        <wp:posOffset>0</wp:posOffset>
                      </wp:positionV>
                      <wp:extent cx="279400" cy="304800"/>
                      <wp:effectExtent l="12700" t="12700" r="25400" b="25400"/>
                      <wp:wrapNone/>
                      <wp:docPr id="69" name="Oval 6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5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DAB36E4"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9" o:spid="_x0000_s1037" style="position:absolute;left:0;text-align:left;margin-left:6pt;margin-top:0;width:22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ecwQIAAPIFAAAOAAAAZHJzL2Uyb0RvYy54bWysVNtuEzEQfUfiHyy/p3tpEtJVN5XaZhES&#10;ohWFD3C83qwl32SbXED8O2N7d9sUCSFEHjZje+bMnDP2XN8cpUB7Zh3XqsbFRY4RU1S3XO1q/PVL&#10;M1th5DxRLRFasRqfmMM367dvrg+mYqXutWiZRQCiXHUwNe69N1WWOdozSdyFNkzBYaetJB6Wdpe1&#10;lhwAXYqszPNldtC2NVZT5hzs3qdDvI74Xceof+g6xzwSNYbafPza+N2Gb7a+JtXOEtNzOpRB/qEK&#10;SbiCpBPUPfEEfbP8NyjJqdVOd/6CapnpruOURQ7ApshfsXnqiWGRC4jjzCST+3+w9NP+0SLe1nh5&#10;hZEiEnr0sCcCwTLwYUf/0fnBSox+NE15u9g081kD1mye385nt5v51awpL1eb8l1zV14ufwZls+f4&#10;7GBcFZOF1kTzyTxacAorB2bIceysDP+gCzrGJp2mJkEliMJmuSjmS2glhaNgL66GVGOwsc6/Z1qi&#10;YNSYCcGNCzKSiuyBTCps9ArbTgveNlyIuLC77Z2wCESA3HnT5PGWAJczN6HQocaXqwKOESVwdTtB&#10;PJjSgJhO7TAiYgdvgnobc59Fu5dJQEb4pQKF6cmQeqA1uEY1zzACg3vi+uQej0IIqST38KYElzVe&#10;5eGXtntG2o1qkT8ZaLKC54gDBclajASDSoMVATzh4m88QROhoLDnFkbLnwQLdQj1mXVwt0LTkgTh&#10;VbNJXEIpU75IRz1pWWKyGEsOko8RkX4EDMgd9GrCHgBGzwQyYqdmD/4hlMWhMAXnfyosBU8RMbNW&#10;fgqWXOmhuefZBbAaMif/UaQkTVDJH7fH+O6K6Bq2tro9wWOEaeof4NMJDe2hcHsx6rX9/npPfFAw&#10;CIryXbiBPi7AsKOxHQ3rxZ1O448oCkjpTob6QlYYLFHcYQiGyfVyHb2eR/X6FwAAAP//AwBQSwME&#10;FAAGAAgAAAAhAMxJTsfZAAAABQEAAA8AAABkcnMvZG93bnJldi54bWxMj0FLw0AQhe+C/2EZwZvd&#10;tGgJMZtSKkJBEKx6n2bH7GJ2NmS3afrvHU96meHxhjffqzdz6NVEY/KRDSwXBSjiNlrPnYGP9+e7&#10;ElTKyBb7yGTgQgk2zfVVjZWNZ36j6ZA7JSGcKjTgch4qrVPrKGBaxIFYvK84Bswix07bEc8SHnq9&#10;Koq1DuhZPjgcaOeo/T6cggH83L/6pU0+vGwve7d7St00lMbc3szbR1CZ5vx3DL/4gg6NMB3jiW1S&#10;veiVVMkGZIr7sJZ9NHBfFqCbWv+nb34AAAD//wMAUEsBAi0AFAAGAAgAAAAhALaDOJL+AAAA4QEA&#10;ABMAAAAAAAAAAAAAAAAAAAAAAFtDb250ZW50X1R5cGVzXS54bWxQSwECLQAUAAYACAAAACEAOP0h&#10;/9YAAACUAQAACwAAAAAAAAAAAAAAAAAvAQAAX3JlbHMvLnJlbHNQSwECLQAUAAYACAAAACEAteDn&#10;nMECAADyBQAADgAAAAAAAAAAAAAAAAAuAgAAZHJzL2Uyb0RvYy54bWxQSwECLQAUAAYACAAAACEA&#10;zElOx9kAAAAFAQAADwAAAAAAAAAAAAAAAAAbBQAAZHJzL2Rvd25yZXYueG1sUEsFBgAAAAAEAAQA&#10;8wAAACEGAAAAAA==&#10;" fillcolor="lime" strokecolor="white" strokeweight="3pt">
                      <v:stroke opacity="0" joinstyle="miter"/>
                      <v:textbox inset="1pt,0,0,0">
                        <w:txbxContent>
                          <w:p w14:paraId="0DAB36E4"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FDFAD9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9856" behindDoc="0" locked="0" layoutInCell="1" allowOverlap="1" wp14:anchorId="233B2BFF" wp14:editId="3013A30A">
                      <wp:simplePos x="0" y="0"/>
                      <wp:positionH relativeFrom="column">
                        <wp:posOffset>63500</wp:posOffset>
                      </wp:positionH>
                      <wp:positionV relativeFrom="paragraph">
                        <wp:posOffset>0</wp:posOffset>
                      </wp:positionV>
                      <wp:extent cx="292100" cy="304800"/>
                      <wp:effectExtent l="12700" t="12700" r="25400" b="25400"/>
                      <wp:wrapNone/>
                      <wp:docPr id="90" name="Oval 9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A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E9A944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0" o:spid="_x0000_s1038" style="position:absolute;left:0;text-align:left;margin-left:5pt;margin-top:0;width:2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SXwAIAAPIFAAAOAAAAZHJzL2Uyb0RvYy54bWysVNtu2zAMfR+wfxD0njpxkzYN6hRoGw8D&#10;hrVYtw9QZDkWoBskrUk27N9HSra7dHsYhuXBoSTykDy8XN8ctCLPwgdpTUVnZ1NKhOG2kWZX0S+f&#10;68mSkhCZaZiyRlT0KAK9Wb99c713K1HazqpGeAIgJqz2rqJdjG5VFIF3QrNwZp0w8Nhar1mEo98V&#10;jWd7QNeqKKfTi2JvfeO85SIEuL3Pj3Sd8NtW8PjQtkFEoioKscX09em7xW+xvmarnWeuk7wPg/1D&#10;FJpJA05HqHsWGfnq5W9QWnJvg23jGbe6sG0ruUg5QDaz6atsnjrmRMoFyAlupCn8P1j+8fnRE9lU&#10;9AroMUxDjR6emSJwxHzEIX4IsZdyRt/rurxdbOr5pAZpMp/ezie3m/nVpC7Pl5vysr4rzy9+ILPF&#10;i32xd2GVnGFpkvjkHj0o4SmAiD4Ordf4D7yQQyrScSwSREI4XJaL2fwCYuXwhPLiqnc1GDsf4jth&#10;NUGhokIp6QLSyFbsGZLJgQ1aeB2skk0tlUoHv9veKU+AhIpChvU0dQnkcqKmDNlX9Hw5g2fCGbRu&#10;q1gEUTsgM5gdJUztYCZ49Mn3iXV47aSuc4DKdSy7Hr1m1cTmCQZmcM9Cl9XTU25nLSPMlJK6ossp&#10;/vJ1J1izMQ2JRwdFNjCOFFPQoqFECYgUpTQPkUn1N5rAiTIQ2EsJkxSPSiCTynwSLfQWFi1TgFMt&#10;RnIZ58LEWX7qWCNyJoshZKR8sEjpJ0BEbqFWI3YPMGhmkAE7F7vXR1ORlsJonLt8dPMn49EiebYm&#10;jsZaGtsX99S7gqx6z1l/IClTgyzFw/aQ5m5WoipebW1zhGGEbRof4NMqC+Xh0L2UdNZ/e32n3htY&#10;BLPyEjswpgMIfhC2g+CjurN5/THDASn3JMaHXmGxJHL7JYib69dz0npZ1eufAAAA//8DAFBLAwQU&#10;AAYACAAAACEA9k8T8N4AAAAFAQAADwAAAGRycy9kb3ducmV2LnhtbEyPT0vEMBDF74LfIYzgRdxE&#10;sXWpTRcRFkFU3H+HvWWbsSk2k9Jkd+t+eseTXmZ4vOHN75Wz0XfigENsA2m4mSgQSHWwLTUa1qv5&#10;9RRETIas6QKhhm+MMKvOz0pT2HCkBR6WqREcQrEwGlxKfSFlrB16EyehR2LvMwzeJJZDI+1gjhzu&#10;O3mrVC69aYk/ONPjk8P6a7n3GvIXhW/Z82n7cbXanObuPVvcv261vrwYHx9AJBzT3zH84jM6VMy0&#10;C3uyUXSsFVdJGniym+W8dxrupgpkVcr/9NUPAAAA//8DAFBLAQItABQABgAIAAAAIQC2gziS/gAA&#10;AOEBAAATAAAAAAAAAAAAAAAAAAAAAABbQ29udGVudF9UeXBlc10ueG1sUEsBAi0AFAAGAAgAAAAh&#10;ADj9If/WAAAAlAEAAAsAAAAAAAAAAAAAAAAALwEAAF9yZWxzLy5yZWxzUEsBAi0AFAAGAAgAAAAh&#10;AJCAVJfAAgAA8gUAAA4AAAAAAAAAAAAAAAAALgIAAGRycy9lMm9Eb2MueG1sUEsBAi0AFAAGAAgA&#10;AAAhAPZPE/DeAAAABQEAAA8AAAAAAAAAAAAAAAAAGgUAAGRycy9kb3ducmV2LnhtbFBLBQYAAAAA&#10;BAAEAPMAAAAlBgAAAAA=&#10;" fillcolor="yellow" strokecolor="white" strokeweight="3pt">
                      <v:stroke opacity="0" joinstyle="miter"/>
                      <v:textbox inset="1pt,0,0,0">
                        <w:txbxContent>
                          <w:p w14:paraId="5E9A944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313082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0880" behindDoc="0" locked="0" layoutInCell="1" allowOverlap="1" wp14:anchorId="7C628275" wp14:editId="6A33BBD0">
                      <wp:simplePos x="0" y="0"/>
                      <wp:positionH relativeFrom="column">
                        <wp:posOffset>76200</wp:posOffset>
                      </wp:positionH>
                      <wp:positionV relativeFrom="paragraph">
                        <wp:posOffset>12700</wp:posOffset>
                      </wp:positionV>
                      <wp:extent cx="266700" cy="279400"/>
                      <wp:effectExtent l="0" t="0" r="12700" b="12700"/>
                      <wp:wrapNone/>
                      <wp:docPr id="111" name="Oval 1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9E4D15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1" o:spid="_x0000_s1039" style="position:absolute;left:0;text-align:left;margin-left:6pt;margin-top:1pt;width:21pt;height: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1wtQIAANYFAAAOAAAAZHJzL2Uyb0RvYy54bWysVNlqGzEUfS/0H4TenVlsZxkyDiTxlEJp&#10;QtJ+gKzReATakFQvLf33XkkzkziFUkr9IF9p7nLOPbq6vjlIgXbMOq5VjYuzHCOmqG652tb465dm&#10;domR80S1RGjFanxkDt+s3r+73puKlbrXomUWQRLlqr2pce+9qbLM0Z5J4s60YQo+dtpK4mFrt1lr&#10;yR6yS5GVeX6e7bVtjdWUOQen9+kjXsX8Xceof+g6xzwSNQZsPq42rpuwZqtrUm0tMT2nAwzyDygk&#10;4QqKTqnuiSfom+W/pZKcWu1058+olpnuOk5Z5ABsivwNm+eeGBa5QHOcmdrk/l9a+nn3aBFvQbui&#10;wEgRCSI97IhAYR8YsYP/5PxgJU4/mqa8Xa6bxawBa7bIbxez2/XiataU88t1edHclfPzn6G32Ut8&#10;tjeuiuWCONF8No8WnMLOgRlqHDorwz90Bh2iTMdJJkCCKByWy2JxDmJS+BTs5dVQagw21vkPTEsU&#10;jBozIbhxoZGkIjsgk4CNXuHYacHbhgsRN3a7uRMWQRdqDAybPN4T4HLiJhTa13heXCwBCoG72wni&#10;wZQGuunUFiMitjAU1NtY+iTYva6Rx99A4sQtYLwnrk9Y4qfgRirJPcyN4LLGl1M0qXpG2rVqkT8a&#10;0FHByOEAUrIWI8EATLBiAk+4+BtPYC0UCPkiUrT8UbCAQ6gn1sH9CbIklmFy2dQ+QilTPt0k15OW&#10;JSbLgHkkPEbE6xIThswdqDHlHhKMninJmDvJOfiHUBYHfwrO/wQsBU8RsbJWfgqWXOlBv9PqAlgN&#10;lZP/2KTUmtAlf9gc0mzNg2s42uj2CAMHL6Z/gKUTGuShcD8x6rX9/vZMfFQw7EV5Ad1CPm7AsKOx&#10;GQ3rxZ1OTxxRFDKlaxfwharweMTmDg9deJ1e76PXy3O8+gUAAP//AwBQSwMEFAAGAAgAAAAhADdm&#10;k77aAAAABgEAAA8AAABkcnMvZG93bnJldi54bWxMj8FOwzAQRO9I/IO1SNyoTVUqCNlUFagH4EQL&#10;EkcnXpKIeB3FbpL+PdsTnEajWc2+yTez79RIQ2wDI9wuDCjiKriWa4SPw+7mHlRMlp3tAhPCiSJs&#10;isuL3GYuTPxO4z7VSko4ZhahSanPtI5VQ97GReiJJfsOg7dJ7FBrN9hJyn2nl8astbcty4fG9vTU&#10;UPWzP3qEt+ex5E+evh4OvYm7l1i/nqot4vXVvH0ElWhOf8dwxhd0KISpDEd2UXXilzIlIZxF4ruV&#10;aImwWhvQRa7/4xe/AAAA//8DAFBLAQItABQABgAIAAAAIQC2gziS/gAAAOEBAAATAAAAAAAAAAAA&#10;AAAAAAAAAABbQ29udGVudF9UeXBlc10ueG1sUEsBAi0AFAAGAAgAAAAhADj9If/WAAAAlAEAAAsA&#10;AAAAAAAAAAAAAAAALwEAAF9yZWxzLy5yZWxzUEsBAi0AFAAGAAgAAAAhAPgkPXC1AgAA1gUAAA4A&#10;AAAAAAAAAAAAAAAALgIAAGRycy9lMm9Eb2MueG1sUEsBAi0AFAAGAAgAAAAhADdmk77aAAAABgEA&#10;AA8AAAAAAAAAAAAAAAAADwUAAGRycy9kb3ducmV2LnhtbFBLBQYAAAAABAAEAPMAAAAWBgAAAAA=&#10;" fillcolor="yellow" strokeweight=".25pt">
                      <v:stroke joinstyle="miter"/>
                      <v:textbox inset="1pt,0,0,0">
                        <w:txbxContent>
                          <w:p w14:paraId="39E4D158"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3C6F564D"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7A0BB719" w14:textId="66D9CEA6"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Gartner </w:t>
            </w:r>
            <w:r w:rsidRPr="00E664EF">
              <w:rPr>
                <w:rFonts w:ascii="Book Antiqua" w:hAnsi="Book Antiqua" w:cs="Times New Roman"/>
                <w:i/>
                <w:iCs/>
                <w:sz w:val="24"/>
                <w:szCs w:val="24"/>
              </w:rPr>
              <w:t>et al</w:t>
            </w:r>
            <w:r w:rsidRPr="00E664EF">
              <w:rPr>
                <w:rFonts w:ascii="Book Antiqua" w:hAnsi="Book Antiqua" w:cs="Times New Roman"/>
                <w:sz w:val="24"/>
                <w:szCs w:val="24"/>
                <w:vertAlign w:val="superscript"/>
              </w:rPr>
              <w:t>[48]</w:t>
            </w:r>
            <w:r w:rsidRPr="00E664EF">
              <w:rPr>
                <w:rFonts w:ascii="Book Antiqua" w:hAnsi="Book Antiqua" w:cs="Times New Roman"/>
                <w:sz w:val="24"/>
                <w:szCs w:val="24"/>
              </w:rPr>
              <w:t>,</w:t>
            </w:r>
            <w:r w:rsidR="00330A5E" w:rsidRPr="00E664EF">
              <w:rPr>
                <w:rFonts w:ascii="Book Antiqua" w:eastAsia="Times New Roman" w:hAnsi="Book Antiqua" w:cs="Times New Roman"/>
                <w:color w:val="000000"/>
                <w:sz w:val="24"/>
                <w:szCs w:val="24"/>
                <w:lang w:eastAsia="en-GB"/>
              </w:rPr>
              <w:t xml:space="preserve"> 2012</w:t>
            </w:r>
          </w:p>
        </w:tc>
        <w:tc>
          <w:tcPr>
            <w:tcW w:w="681" w:type="dxa"/>
            <w:tcBorders>
              <w:top w:val="nil"/>
              <w:left w:val="nil"/>
              <w:bottom w:val="nil"/>
              <w:right w:val="nil"/>
            </w:tcBorders>
            <w:shd w:val="clear" w:color="auto" w:fill="auto"/>
            <w:noWrap/>
            <w:vAlign w:val="bottom"/>
            <w:hideMark/>
          </w:tcPr>
          <w:p w14:paraId="2E7C38F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1904" behindDoc="0" locked="0" layoutInCell="1" allowOverlap="1" wp14:anchorId="5DB8F766" wp14:editId="1BF7DFEB">
                      <wp:simplePos x="0" y="0"/>
                      <wp:positionH relativeFrom="column">
                        <wp:posOffset>63500</wp:posOffset>
                      </wp:positionH>
                      <wp:positionV relativeFrom="paragraph">
                        <wp:posOffset>0</wp:posOffset>
                      </wp:positionV>
                      <wp:extent cx="292100" cy="304800"/>
                      <wp:effectExtent l="12700" t="12700" r="25400" b="25400"/>
                      <wp:wrapNone/>
                      <wp:docPr id="7" name="Oval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67A3C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 o:spid="_x0000_s1040" style="position:absolute;left:0;text-align:left;margin-left:5pt;margin-top:0;width:2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G6wwIAAPAFAAAOAAAAZHJzL2Uyb0RvYy54bWysVNtu2zAMfR+wfxD0ntpxkyYN6gxoGw8D&#10;hrVYtw9QZDkWoIshabls2L+PlGy36YBhGJYHh5LIQ55DiTfvjlqRvXBeWlPS6UVOiTDc1tLsSvr1&#10;SzVZUuIDMzVT1oiSnoSn79Zv39wcupUobGtVLRwBEONXh66kbQjdKss8b4Vm/sJ2wsBhY51mAZZu&#10;l9WOHQBdq6zI86vsYF3dOcuF97B7nw7pOuI3jeDhoWm8CESVFGoL8evid4vfbH3DVjvHulbyvgz2&#10;D1VoJg0kHaHuWWDkm5O/QWnJnfW2CRfc6sw2jeQicgA20/wVm6eWdSJyAXF8N8rk/x8s/7R/dETW&#10;JV1QYpiGFj3smSKLyEYcw0cfkBdYic+Pqipu55tqNqnAmszy29nkdjO7nlTF5XJTLKq74vLqJ+qa&#10;xagYnx06v4qpsDHRfOoeHTjhyoOJOY6N0/gPqpBjbNFpbBHm57BZzKezK2gkhyO059d9qiG4cz68&#10;F1YTNEoqlJKdRxHZiu2hmFTY4IXb3ipZV1KpuHC77Z1yBDSA3HlV5fGOAJczN2XIoaSXyykcE87g&#10;4jaKBTB1B1J6s6OEqR28CB5czH0W7V8mARnhlwpUXcv61D2t3jWqeYaBDO6Zb5N7PMIQttIywItS&#10;Upd0meMvbbeC1RtTk3DqoMcGHiNFClrUlCgBlaIVAQKT6m88QRNloLDnFkYrnJTAOpT5LBq4Wdi0&#10;JAG+aTGKyzgXJkzTUctqkZjMh5JR8iEi0o+AiNxAr0bsHmDwTCADdmp274+hIo6EMTj/U2EpeIyI&#10;ma0JY7CWxvbNPc+ugFWfOfkPIiVpUKVw3B7jq5vO0BW3trY+wVOEWRoe4NMoC+3hcHspaa37/npP&#10;fTAwBqbFAm9giAsw3GBsB8MFdWfT8GOGA1K6k1gfZoWxEsXtRyDOrZfr6PU8qNe/AAAA//8DAFBL&#10;AwQUAAYACAAAACEAUUZMXtkAAAAFAQAADwAAAGRycy9kb3ducmV2LnhtbEyPQUvDQBCF74L/YRnB&#10;m92taAkxm1IqQkEQbPU+zY7ZYHY2ZLdp+u8dT3qZ4fGGN9+r1nPo1URj6iJbWC4MKOImuo5bCx+H&#10;l7sCVMrIDvvIZOFCCdb19VWFpYtnfqdpn1slIZxKtOBzHkqtU+MpYFrEgVi8rzgGzCLHVrsRzxIe&#10;en1vzEoH7Fg+eBxo66n53p+CBfzcvXVLl7rwurns/PY5tdNQWHt7M2+eQGWa898x/OILOtTCdIwn&#10;dkn1oo1UyRZkivu4kn208FAY0HWl/9PXPwAAAP//AwBQSwECLQAUAAYACAAAACEAtoM4kv4AAADh&#10;AQAAEwAAAAAAAAAAAAAAAAAAAAAAW0NvbnRlbnRfVHlwZXNdLnhtbFBLAQItABQABgAIAAAAIQA4&#10;/SH/1gAAAJQBAAALAAAAAAAAAAAAAAAAAC8BAABfcmVscy8ucmVsc1BLAQItABQABgAIAAAAIQBJ&#10;uzG6wwIAAPAFAAAOAAAAAAAAAAAAAAAAAC4CAABkcnMvZTJvRG9jLnhtbFBLAQItABQABgAIAAAA&#10;IQBRRkxe2QAAAAUBAAAPAAAAAAAAAAAAAAAAAB0FAABkcnMvZG93bnJldi54bWxQSwUGAAAAAAQA&#10;BADzAAAAIwYAAAAA&#10;" fillcolor="lime" strokecolor="white" strokeweight="3pt">
                      <v:stroke opacity="0" joinstyle="miter"/>
                      <v:textbox inset="1pt,0,0,0">
                        <w:txbxContent>
                          <w:p w14:paraId="2467A3C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A1169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2928" behindDoc="0" locked="0" layoutInCell="1" allowOverlap="1" wp14:anchorId="0F560860" wp14:editId="728C01B8">
                      <wp:simplePos x="0" y="0"/>
                      <wp:positionH relativeFrom="column">
                        <wp:posOffset>63500</wp:posOffset>
                      </wp:positionH>
                      <wp:positionV relativeFrom="paragraph">
                        <wp:posOffset>0</wp:posOffset>
                      </wp:positionV>
                      <wp:extent cx="292100" cy="304800"/>
                      <wp:effectExtent l="12700" t="12700" r="25400" b="25400"/>
                      <wp:wrapNone/>
                      <wp:docPr id="28" name="Oval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6352069"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8" o:spid="_x0000_s1041" style="position:absolute;left:0;text-align:left;margin-left:5pt;margin-top:0;width:23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VKwQIAAPIFAAAOAAAAZHJzL2Uyb0RvYy54bWysVNtqGzEQfS/0H4Tenb3ETpwl60ASbymU&#10;JiTtB8harVegG5LqS0v/vSNpdxOnUEqpH9YjaebMnDPSXN8cpEA7Zh3XqsbFWY4RU1S3XG1r/PVL&#10;M1ti5DxRLRFasRofmcM3q/fvrvemYqXutWiZRQCiXLU3Ne69N1WWOdozSdyZNkzBYaetJB6Wdpu1&#10;luwBXYqszPOLbK9ta6ymzDnYvU+HeBXxu45R/9B1jnkkagy1+fi18bsJ32x1TaqtJabndCiD/EMV&#10;knAFSSeoe+IJ+mb5b1CSU6ud7vwZ1TLTXccpixyATZG/YfPcE8MiFxDHmUkm9/9g6efdo0W8rXEJ&#10;nVJEQo8edkQgWAY+7OA/OT9YidGPpilvF+tmPmvAms3z2/nsdj2/mjXl+XJdXjZ35fnFz6Bs9hKf&#10;7Y2rYrLQmmg+m0cLTmHlwAw5Dp2V4R90QYfYpOPUJKgEUdgsF8X8AlpJ4SjYi6sh1RhsrPMfmJYo&#10;GDVmQnDjgoykIjsgkwobvcK204K3DRciLux2cycsAhEgd940ebwlwOXETSi0r/H5soBjRAlc3U4Q&#10;D6Y0IKZTW4yI2MKboN7G3CfR7nUSkBF+qUBhejKkHmgNrlHNE4zA4J64PrnHoxBCKsk9vCnBZY2X&#10;efil7Z6Rdq1a5I8GmqzgOeJAQbIWI8Gg0mBFAE+4+BtP0EQoKOylhdHyR8FCHUI9sQ7uVmhakiC8&#10;ajaJSyhlyhfpqCctS0wWY8lB8jEi0o+AAbmDXk3YA8DomUBG7NTswT+EsjgUpuD8T4Wl4CkiZtbK&#10;T8GSKz009zS7AFZD5uQ/ipSkCSr5w+YQ312xCK5ha6PbIzxGmKb+AT6d0NAeCrcXo17b72/3xEcF&#10;g6AoL8MN9HEBhh2NzWhYL+50Gn9EUUBKdzLUF7LCYIniDkMwTK7X6+j1MqpXvwA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saDF&#10;Ss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26352069"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4ECA30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3952" behindDoc="0" locked="0" layoutInCell="1" allowOverlap="1" wp14:anchorId="002AEE8D" wp14:editId="0A0E50B2">
                      <wp:simplePos x="0" y="0"/>
                      <wp:positionH relativeFrom="column">
                        <wp:posOffset>63500</wp:posOffset>
                      </wp:positionH>
                      <wp:positionV relativeFrom="paragraph">
                        <wp:posOffset>0</wp:posOffset>
                      </wp:positionV>
                      <wp:extent cx="292100" cy="304800"/>
                      <wp:effectExtent l="12700" t="12700" r="25400" b="25400"/>
                      <wp:wrapNone/>
                      <wp:docPr id="49" name="Oval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3FF64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9" o:spid="_x0000_s1042" style="position:absolute;left:0;text-align:left;margin-left:5pt;margin-top:0;width:2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tYwQIAAPIFAAAOAAAAZHJzL2Uyb0RvYy54bWysVNtuEzEQfUfiHyy/p3tpEtJVN5XaZhES&#10;ohWFD3C83qwl32SbXED8O2N7d9sUCSFEHjZje+bMnDP2XN8cpUB7Zh3XqsbFRY4RU1S3XO1q/PVL&#10;M1th5DxRLRFasRqfmMM367dvrg+mYqXutWiZRQCiXHUwNe69N1WWOdozSdyFNkzBYaetJB6Wdpe1&#10;lhwAXYqszPNldtC2NVZT5hzs3qdDvI74Xceof+g6xzwSNYbafPza+N2Gb7a+JtXOEtNzOpRB/qEK&#10;SbiCpBPUPfEEfbP8NyjJqdVOd/6CapnpruOURQ7ApshfsXnqiWGRC4jjzCST+3+w9NP+0SLe1nh+&#10;hZEiEnr0sCcCwTLwYUf/0fnBSox+NE15u9g081kD1mye385nt5v51awpL1eb8l1zV14ufwZls+f4&#10;7GBcFZOF1kTzyTxacAorB2bIceysDP+gCzrGJp2mJkEliMJmuSjmS2glhaNgL66GVGOwsc6/Z1qi&#10;YNSYCcGNCzKSiuyBTCps9ArbTgveNlyIuLC77Z2wCESA3HnT5PGWAJczN6HQocaXqwKOESVwdTtB&#10;PJjSgJhO7TAiYgdvgnobc59Fu5dJQEb4pQKF6cmQeqA1uEY1zzACg3vi+uQej0IIqST38KYElzVe&#10;5eGXtntG2o1qkT8ZaLKC54gDBclajASDSoMVATzh4m88QROhoLDnFkbLnwQLdQj1mXVwt0LTkgTh&#10;VbNJXEIpU75IRz1pWWKyGEsOko8RkX4EDMgd9GrCHgBGzwQyYqdmD/4hlMWhMAXnfyosBU8RMbNW&#10;fgqWXOmhuefZBbAaMif/UaQkTVDJH7fH+O6KZXANW1vdnuAxwjT1D/DphIb2ULi9GPXafn+9Jz4o&#10;GARF+S7cQB8XYNjR2I6G9eJOp/FHFAWkdCdDfSErDJYo7jAEw+R6uY5ez6N6/Qs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q7Eb&#10;WM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483FF64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372D4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4976" behindDoc="0" locked="0" layoutInCell="1" allowOverlap="1" wp14:anchorId="623A7C5A" wp14:editId="78C1800B">
                      <wp:simplePos x="0" y="0"/>
                      <wp:positionH relativeFrom="column">
                        <wp:posOffset>76200</wp:posOffset>
                      </wp:positionH>
                      <wp:positionV relativeFrom="paragraph">
                        <wp:posOffset>0</wp:posOffset>
                      </wp:positionV>
                      <wp:extent cx="279400" cy="304800"/>
                      <wp:effectExtent l="12700" t="12700" r="25400" b="25400"/>
                      <wp:wrapNone/>
                      <wp:docPr id="70" name="Oval 7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EE773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0" o:spid="_x0000_s1043" style="position:absolute;left:0;text-align:left;margin-left:6pt;margin-top:0;width:22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VTwgIAAPIFAAAOAAAAZHJzL2Uyb0RvYy54bWysVNtu2zAMfR+wfxD0nvrSpEmNOgPaxsOA&#10;YS3W7QMUWY4F6AZJy2XD/n2UZLtNt4dhmB9kSiIPyUOKN++OUqA9s45rVePiIseIKapbrnY1/vql&#10;ma0wcp6olgitWI1PzOF367dvbg6mYqXutWiZRQCiXHUwNe69N1WWOdozSdyFNkzBZaetJB62dpe1&#10;lhwAXYqszPOr7KBta6ymzDk4vU+XeB3xu45R/9B1jnkkagyx+bjauG7Dmq1vSLWzxPScDmGQf4hC&#10;Eq7A6QR1TzxB3yz/DUpyarXTnb+gWma66zhlMQfIpshfZfPUE8NiLkCOMxNN7v/B0k/7R4t4W+Ml&#10;0KOIhBo97IlAsA35sKP/6PwgpYx+NE15u9g081kD0mye385nt5v59awpL1ebctnclZdXPwOz2bN9&#10;djCuis5CaaL4ZB4tKIWdAzH4OHZWhj/wgo6xSKepSBAJonBYLor5FcRK4SrIi+vB1WhsrPPvmZYo&#10;CDVmQnDjAo2kIntIJgU2aoVjpwVvGy5E3Njd9k5YBCSA77xp8tglkMuZmlDoUOPLVQHXiBJo3U4Q&#10;D6I0QKZTO4yI2MGboN5G32fW7qUToBG+FKAwPRlcD2kNqpHNM4yQwT1xfVKPV8GEVJJ7eFOCyxqv&#10;8vCl456RdqNa5E8GiqzgOeKQgmQtRoJBpEGKAJ5w8TeawIlQENhzCaPkT4KFOIT6zDrorVC0REF4&#10;1Wwil1DKlC/SVU9aljJZjCEHykeLmH4EDMgd1GrCHgBGzQQyYqdiD/rBlMWhMBmnLp/c/Ml4soie&#10;tfKTseRKD8U99y4gq8Fz0h9JStQElvxxe4zvrlgG1XC01e0JHiNMU/8ASyc0lIdC92LUa/v99Zn4&#10;oGAQFOUydKCPGxDsKGxHwXpxp9P4I4oCUurJEF/wCoMlkjsMwTC5Xu6j1vOoXv8CAAD//wMAUEsD&#10;BBQABgAIAAAAIQDMSU7H2QAAAAUBAAAPAAAAZHJzL2Rvd25yZXYueG1sTI9BS8NAEIXvgv9hGcGb&#10;3bRoCTGbUipCQRCsep9mx+xidjZkt2n67x1Pepnh8YY336s3c+jVRGPykQ0sFwUo4jZaz52Bj/fn&#10;uxJUysgW+8hk4EIJNs31VY2VjWd+o+mQOyUhnCo04HIeKq1T6yhgWsSBWLyvOAbMIsdO2xHPEh56&#10;vSqKtQ7oWT44HGjnqP0+nIIB/Ny/+qVNPrxsL3u3e0rdNJTG3N7M20dQmeb8dwy/+IIOjTAd44lt&#10;Ur3olVTJBmSK+7CWfTRwXxagm1r/p29+AAAA//8DAFBLAQItABQABgAIAAAAIQC2gziS/gAAAOEB&#10;AAATAAAAAAAAAAAAAAAAAAAAAABbQ29udGVudF9UeXBlc10ueG1sUEsBAi0AFAAGAAgAAAAhADj9&#10;If/WAAAAlAEAAAsAAAAAAAAAAAAAAAAALwEAAF9yZWxzLy5yZWxzUEsBAi0AFAAGAAgAAAAhAFmn&#10;VVPCAgAA8gUAAA4AAAAAAAAAAAAAAAAALgIAAGRycy9lMm9Eb2MueG1sUEsBAi0AFAAGAAgAAAAh&#10;AMxJTsfZAAAABQEAAA8AAAAAAAAAAAAAAAAAHAUAAGRycy9kb3ducmV2LnhtbFBLBQYAAAAABAAE&#10;APMAAAAiBgAAAAA=&#10;" fillcolor="lime" strokecolor="white" strokeweight="3pt">
                      <v:stroke opacity="0" joinstyle="miter"/>
                      <v:textbox inset="1pt,0,0,0">
                        <w:txbxContent>
                          <w:p w14:paraId="00EE773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0D06ED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6000" behindDoc="0" locked="0" layoutInCell="1" allowOverlap="1" wp14:anchorId="325A247A" wp14:editId="4736272C">
                      <wp:simplePos x="0" y="0"/>
                      <wp:positionH relativeFrom="column">
                        <wp:posOffset>63500</wp:posOffset>
                      </wp:positionH>
                      <wp:positionV relativeFrom="paragraph">
                        <wp:posOffset>0</wp:posOffset>
                      </wp:positionV>
                      <wp:extent cx="292100" cy="304800"/>
                      <wp:effectExtent l="12700" t="12700" r="25400" b="25400"/>
                      <wp:wrapNone/>
                      <wp:docPr id="91" name="Oval 9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5F2E8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1" o:spid="_x0000_s1044" style="position:absolute;left:0;text-align:left;margin-left:5pt;margin-top:0;width:23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8TvgIAAPIFAAAOAAAAZHJzL2Uyb0RvYy54bWysVNluEzEUfUfiHyy/p7M0adMok0ptMwgJ&#10;kYrCBzgeT8aSN9kmC4h/59qemZIgIYTIw+Tavts5d1neH6VAe2Yd16rCxVWOEVNUN1ztKvzlcz2Z&#10;Y+Q8UQ0RWrEKn5jD96u3b5YHs2Cl7rRomEXgRLnFwVS4894ssszRjknirrRhCh5bbSXxcLS7rLHk&#10;AN6lyMo8v8kO2jbGasqcg9un9IhX0X/bMuo3beuYR6LCkJuPXxu/2/DNVkuy2FliOk77NMg/ZCEJ&#10;VxB0dPVEPEFfLf/NleTUaqdbf0W1zHTbcsoiBkBT5BdoXjpiWMQC5Dgz0uT+n1v6cf9sEW8qfFdg&#10;pIiEGm32RCA4Bjzs6D8430sJ0fe6Lh9m63o6qUGaTPOH6eRhPb2b1OX1fF3e1o/l9c2PwGz2ap8d&#10;jFvEYKE0UXwxzxaUwsmBGGIcWyvDP/CCjrFIp7FIkAmicFnOiukNlJLCU5Bnd32owdhY598xLVEQ&#10;KsyE4MYFGsmC7AFMSmzQCtdOC97UXIh4sLvto7AISKgwIKzz2CWA5UxNKHSo8PW8gGdECbRuK4gH&#10;URog06kdRkTsYCaotzH2mbW7DFLXKUFhOpJCj1GTamTzzEdA8ERcl9TjU2pnyT3MlOCywvM8/NJ1&#10;x0izVg3yJwNFVjCOOECQrMFIMMg0SHEePOHibzSBE6EgsdcSRsmfBAtMCvWJtdBboWiJgjDVbCSX&#10;UMqUT33mOtKwhGQ2pBwoHywi/OgweG6hVqPv3sGgmZwMvlOxe/1gyuJSGI3zPyWWjEeLGFkrPxpL&#10;rnRf3PPoAlD1kZP+QFKiJrDkj9tjnLtiHlTD1VY3JxhG2KZ+A59WaCgPhe7FqNP22+WdeK9gERTl&#10;behAHw8g2EHYDoL14lGn9UcUBU+pJ0N+ISoslkhuvwTD5vr1HLVeV/XqJwA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Dp&#10;ZP8TvgIAAPI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445F2E81"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3739A9C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7024" behindDoc="0" locked="0" layoutInCell="1" allowOverlap="1" wp14:anchorId="0389AE70" wp14:editId="53F59DEF">
                      <wp:simplePos x="0" y="0"/>
                      <wp:positionH relativeFrom="column">
                        <wp:posOffset>76200</wp:posOffset>
                      </wp:positionH>
                      <wp:positionV relativeFrom="paragraph">
                        <wp:posOffset>12700</wp:posOffset>
                      </wp:positionV>
                      <wp:extent cx="266700" cy="279400"/>
                      <wp:effectExtent l="0" t="0" r="12700" b="12700"/>
                      <wp:wrapNone/>
                      <wp:docPr id="112" name="Oval 1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482A65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2" o:spid="_x0000_s1045" style="position:absolute;left:0;text-align:left;margin-left:6pt;margin-top:1pt;width:21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ftQIAANYFAAAOAAAAZHJzL2Uyb0RvYy54bWysVNtqGzEQfS/0H4Tenb3EzmXJOpDEWwql&#10;Dkn7AbJW6xXohqT60tJ/70ja3cQplFLqh/VImjlzzoxGN7cHKdCOWce1qnFxlmPEFNUtV9saf/3S&#10;zK4wcp6olgitWI2PzOHb5ft3N3tTsVL3WrTMIgBRrtqbGvfemyrLHO2ZJO5MG6bgsNNWEg9Lu81a&#10;S/aALkVW5vlFtte2NVZT5hzsPqRDvIz4XceoX3edYx6JGgM3H782fjfhmy1vSLW1xPScDjTIP7CQ&#10;hCtIOkE9EE/QN8t/g5KcWu1058+olpnuOk5Z1ABqivyNmueeGBa1QHGcmcrk/h8s/bx7tIi30Lui&#10;xEgRCU1a74hAYR0UsYP/5PxgJU0/mqa8W6ya+awBazbP7+azu9X8etaU51er8rK5L88vfobaZi/x&#10;2d64KqYLzYnms3m04BRWDsyQ49BZGf6hMugQ23Sc2gRMEIXNclHML6CZFI6CvbgeUo3Bxjr/gWmJ&#10;glFjJgQ3LhSSVGQHYhKx0StsOy1423Ah4sJuN/fCIqhCjUFhk8d7AlpO3IRC+xqfF5cLoELg7naC&#10;eDClgWo6tcWIiC0MBfU2pj4Jdq9z5PE3iDhxCxwfiOsTl3gU3EgluYe5EVzW+GqKJlXPSLtSLfJH&#10;A31UMHI4kJSsxUgwIBOsCOAJF3/jCaqFgka+NCla/ihY4CHUE+vg/oS2JJVhctlUPkIpU75IRz1p&#10;WVKyCJxHwWNEvC4RMCB30I0JewAYPRPIiJ3aOfiHUBYHfwrO/0QsBU8RMbNWfgqWXOmhf6fZBaga&#10;Mif/sUipNKFK/rA5pNmKNzRsbXR7hIGDF9Ov4dMJDe2hcD8x6rX9/nZPfFQw7EV5CdVCPi7AsKOx&#10;GQ3rxb1OTxxRFJDStQv8QlZ4PGJxh4cuvE6v19Hr5Tle/gIAAP//AwBQSwMEFAAGAAgAAAAhADdm&#10;k77aAAAABgEAAA8AAABkcnMvZG93bnJldi54bWxMj8FOwzAQRO9I/IO1SNyoTVUqCNlUFagH4EQL&#10;EkcnXpKIeB3FbpL+PdsTnEajWc2+yTez79RIQ2wDI9wuDCjiKriWa4SPw+7mHlRMlp3tAhPCiSJs&#10;isuL3GYuTPxO4z7VSko4ZhahSanPtI5VQ97GReiJJfsOg7dJ7FBrN9hJyn2nl8astbcty4fG9vTU&#10;UPWzP3qEt+ex5E+evh4OvYm7l1i/nqot4vXVvH0ElWhOf8dwxhd0KISpDEd2UXXilzIlIZxF4ruV&#10;aImwWhvQRa7/4xe/AAAA//8DAFBLAQItABQABgAIAAAAIQC2gziS/gAAAOEBAAATAAAAAAAAAAAA&#10;AAAAAAAAAABbQ29udGVudF9UeXBlc10ueG1sUEsBAi0AFAAGAAgAAAAhADj9If/WAAAAlAEAAAsA&#10;AAAAAAAAAAAAAAAALwEAAF9yZWxzLy5yZWxzUEsBAi0AFAAGAAgAAAAhABD6oN+1AgAA1gUAAA4A&#10;AAAAAAAAAAAAAAAALgIAAGRycy9lMm9Eb2MueG1sUEsBAi0AFAAGAAgAAAAhADdmk77aAAAABgEA&#10;AA8AAAAAAAAAAAAAAAAADwUAAGRycy9kb3ducmV2LnhtbFBLBQYAAAAABAAEAPMAAAAWBgAAAAA=&#10;" fillcolor="yellow" strokeweight=".25pt">
                      <v:stroke joinstyle="miter"/>
                      <v:textbox inset="1pt,0,0,0">
                        <w:txbxContent>
                          <w:p w14:paraId="0482A65D"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55DAB643"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164E8DF5" w14:textId="53B7B360"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Gartner </w:t>
            </w:r>
            <w:r w:rsidRPr="00E664EF">
              <w:rPr>
                <w:rFonts w:ascii="Book Antiqua" w:hAnsi="Book Antiqua" w:cs="Times New Roman"/>
                <w:i/>
                <w:iCs/>
                <w:sz w:val="24"/>
                <w:szCs w:val="24"/>
              </w:rPr>
              <w:t>et al</w:t>
            </w:r>
            <w:r w:rsidRPr="00E664EF">
              <w:rPr>
                <w:rFonts w:ascii="Book Antiqua" w:hAnsi="Book Antiqua" w:cs="Times New Roman"/>
                <w:sz w:val="24"/>
                <w:szCs w:val="24"/>
                <w:vertAlign w:val="superscript"/>
              </w:rPr>
              <w:t>[49]</w:t>
            </w:r>
            <w:r w:rsidRPr="00E664EF">
              <w:rPr>
                <w:rFonts w:ascii="Book Antiqua" w:hAnsi="Book Antiqua" w:cs="Times New Roman"/>
                <w:sz w:val="24"/>
                <w:szCs w:val="24"/>
              </w:rPr>
              <w:t xml:space="preserve">, </w:t>
            </w:r>
            <w:r w:rsidR="00330A5E" w:rsidRPr="00E664EF">
              <w:rPr>
                <w:rFonts w:ascii="Book Antiqua" w:eastAsia="Times New Roman" w:hAnsi="Book Antiqua" w:cs="Times New Roman"/>
                <w:color w:val="000000"/>
                <w:sz w:val="24"/>
                <w:szCs w:val="24"/>
                <w:lang w:eastAsia="en-GB"/>
              </w:rPr>
              <w:t>2012</w:t>
            </w:r>
          </w:p>
        </w:tc>
        <w:tc>
          <w:tcPr>
            <w:tcW w:w="681" w:type="dxa"/>
            <w:tcBorders>
              <w:top w:val="nil"/>
              <w:left w:val="nil"/>
              <w:bottom w:val="nil"/>
              <w:right w:val="nil"/>
            </w:tcBorders>
            <w:shd w:val="clear" w:color="auto" w:fill="auto"/>
            <w:noWrap/>
            <w:vAlign w:val="bottom"/>
            <w:hideMark/>
          </w:tcPr>
          <w:p w14:paraId="5EA8BC8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8048" behindDoc="0" locked="0" layoutInCell="1" allowOverlap="1" wp14:anchorId="10B8A9DA" wp14:editId="1758C360">
                      <wp:simplePos x="0" y="0"/>
                      <wp:positionH relativeFrom="column">
                        <wp:posOffset>63500</wp:posOffset>
                      </wp:positionH>
                      <wp:positionV relativeFrom="paragraph">
                        <wp:posOffset>0</wp:posOffset>
                      </wp:positionV>
                      <wp:extent cx="292100" cy="304800"/>
                      <wp:effectExtent l="12700" t="12700" r="25400" b="25400"/>
                      <wp:wrapNone/>
                      <wp:docPr id="8" name="Oval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CD29D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 o:spid="_x0000_s1046" style="position:absolute;left:0;text-align:left;margin-left:5pt;margin-top:0;width:23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dMwQIAAPAFAAAOAAAAZHJzL2Uyb0RvYy54bWysVNtu2zAMfR+wfxD0ntpxkzYN6hRoGw8D&#10;hrVotw9QZDk2oBskLZcN+/eRku02HTAMw/LgUBJ5SJ4j8frmoCTZCec7o0s6PcspEZqbutPbkn79&#10;Uk0WlPjAdM2k0aKkR+Hpzer9u+u9XYrCtEbWwhEA0X65tyVtQ7DLLPO8FYr5M2OFhsPGOMUCLN02&#10;qx3bA7qSWZHnF9neuNo6w4X3sHufDukq4jeN4OGhabwIRJYUagvx6+J3g99sdc2WW8ds2/G+DPYP&#10;VSjWaUg6Qt2zwMg31/0GpTrujDdNOONGZaZpOi5iD9DNNH/TzXPLrIi9ADnejjT5/wfLP+8eHenq&#10;koJQmimQ6GHHJFnEbsQhfPIB+wIr9fOjqorb+bqaTSqwJrP8dja5Xc+uJlVxvlgXl9VdcX7xE3nN&#10;YlSMz/bWL2MqFCaaz/bRgROuPJiY49A4hf/ACjlEiY6jRJifw2Yxn84uQEgOR2jPr/pUQ7B1PnwQ&#10;RhE0Siqk7KxHEtmS7aCYVNjghdveyK6uOinjwm03d9IR4ABy51WVxzsCvZy4SU32JT1fTOGYcAYX&#10;t5EsgKksUOn1lhImt/AieHAx90m0f50EaIRfKlDalvWp+7Z618jmCQZ2cM98m9zjEYawpeoCvCjZ&#10;KZA0x1/abgWr17om4WhBYw2PkWILStSUSAGVohUBAuvk33gCJ1JDYS8SRiscpcA6pH4SDdwsFC1R&#10;gG9ajOQyzoUO03TUslqkTuZDyUj5EBHbj4CI3IBWI3YPMHgmkAE7id37Y6iII2EMzv9UWAoeI2Jm&#10;o8MYrDptenFPs0voqs+c/AeSEjXIUjhsDvHVFVEe3NqY+ghPEWZpeIBPIw3Iw+H2UtIa9/3tnvyo&#10;YQxMi0u8gSEuwHCDsRkMF+SdScOPaQ5I6U5ifZgVxkoktx+BOLder6PXy6Be/QI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xxJX&#10;TMECAADw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43CD29D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A548C2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9072" behindDoc="0" locked="0" layoutInCell="1" allowOverlap="1" wp14:anchorId="434BEFAC" wp14:editId="5336835B">
                      <wp:simplePos x="0" y="0"/>
                      <wp:positionH relativeFrom="column">
                        <wp:posOffset>63500</wp:posOffset>
                      </wp:positionH>
                      <wp:positionV relativeFrom="paragraph">
                        <wp:posOffset>0</wp:posOffset>
                      </wp:positionV>
                      <wp:extent cx="292100" cy="304800"/>
                      <wp:effectExtent l="12700" t="12700" r="25400" b="25400"/>
                      <wp:wrapNone/>
                      <wp:docPr id="29" name="Oval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BC2CAC6"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9" o:spid="_x0000_s1047" style="position:absolute;left:0;text-align:left;margin-left:5pt;margin-top:0;width:23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OTwAIAAPIFAAAOAAAAZHJzL2Uyb0RvYy54bWysVG1r2zAQ/j7YfxD6ntpxkjY1dQpp4zEY&#10;a2m3H6DIcizQG5KWl439950k2206GGMsH5yTdPfcPc9Jd3N7lALtmXVcqwpPL3KMmKK64WpX4a9f&#10;6skSI+eJaojQilX4xBy+Xb1/d3MwJSt0p0XDLAIQ5cqDqXDnvSmzzNGOSeIutGEKDlttJfGwtLus&#10;seQA6FJkRZ5fZgdtG2M1Zc7B7n06xKuI37aM+oe2dcwjUWGozcevjd9t+GarG1LuLDEdp30Z5B+q&#10;kIQrSDpC3RNP0DfLf4OSnFrtdOsvqJaZbltOWeQAbKb5GzbPHTEscgFxnBllcv8Pln7eP1rEmwoX&#10;1xgpIqFHD3siECwDH3b0n5zvrcToR10X68Wmnk9qsCbzfD2frDfz60ldzJab4qq+K2aXP4Oy2Ut8&#10;djCujMlCa6L5bB4tOIWVAzPkOLZWhn/QBR1jk05jk6ASRGGzWEznl9BKCkfBXlz3qYZgY53/wLRE&#10;wagwE4IbF2QkJdkDmVTY4BW2nRa8qbkQcWF32zthEYgAufO6zuMtAS5nbkKhQ4VnyykcI0rg6raC&#10;eDClATGd2mFExA7eBPU25j6Ldq+TgIzwSwUK05E+dU+rd41qnmEEBvfEdck9HoUQUkru4U0JLiu8&#10;zMMvbXeMNBvVIH8y0GQFzxEHCpI1GAkGlQYrAnjCxd94giZCQWEvLYyWPwkW6hDqibVwt0LTkgTh&#10;VbNRXEIpU36ajjrSsMRkMZQcJB8iIv0IGJBb6NWI3QMMnglkwE7N7v1DKItDYQzO/1RYCh4jYmat&#10;/BgsudJ9c8+zC2DVZ07+g0hJmqCSP26P6d1F17C11c0JHiNMU/8An1ZoaA+F24tRp+33t3vio4JB&#10;MC2uwg30cQGGHYztYFgv7nQaf0RRQEp3MtQXssJgieL2QzBMrtfr6PUyql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D1RlOT&#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7BC2CAC6"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891DEE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0096" behindDoc="0" locked="0" layoutInCell="1" allowOverlap="1" wp14:anchorId="6D5A2D25" wp14:editId="3782E4A5">
                      <wp:simplePos x="0" y="0"/>
                      <wp:positionH relativeFrom="column">
                        <wp:posOffset>63500</wp:posOffset>
                      </wp:positionH>
                      <wp:positionV relativeFrom="paragraph">
                        <wp:posOffset>0</wp:posOffset>
                      </wp:positionV>
                      <wp:extent cx="292100" cy="304800"/>
                      <wp:effectExtent l="12700" t="12700" r="25400" b="25400"/>
                      <wp:wrapNone/>
                      <wp:docPr id="50" name="Oval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5B807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0" o:spid="_x0000_s1048" style="position:absolute;left:0;text-align:left;margin-left:5pt;margin-top:0;width:23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FowgIAAPIFAAAOAAAAZHJzL2Uyb0RvYy54bWysVNtu2zAMfR+wfxD0ntpxkzYN6hRoGw8D&#10;hrVotw9QZDkWoIshabls2L+PlGy36fYwDPODTEnkIXlI8frmoBXZCeelNSWdnuWUCMNtLc22pF+/&#10;VJMFJT4wUzNljSjpUXh6s3r/7nrfLUVhW6tq4QiAGL/cdyVtQ+iWWeZ5KzTzZ7YTBi4b6zQLsHXb&#10;rHZsD+haZUWeX2R76+rOWS68h9P7dElXEb9pBA8PTeNFIKqkEFuIq4vrBtdsdc2WW8e6VvI+DPYP&#10;UWgmDTgdoe5ZYOSbk79Bacmd9bYJZ9zqzDaN5CLmANlM8zfZPLesEzEXIMd3I03+/8Hyz7tHR2Rd&#10;0jnQY5iGGj3smCKwxXzEIXzyoZdSRj+qqridr6vZpAJpMstvZ5Pb9exqUhXni3VxWd0V5xc/kdns&#10;xT7bd34ZnWFpovjcPTpQwp0HEX0cGqfxD7yQQyzScSwSREI4HBbz6ewCYuVwhfL8qnc1GHfOhw/C&#10;aoJCSYVSsvNII1uyHSSTAhu08NhbJetKKhU3bru5U44ACeA7r6o8dgnkcqKmDNmX9HwxhWvCGbRu&#10;o1gAUXdApjdbSpjawpvgwUXfJ9b+tROgEb4UoOpa1rvu0+pVI5snGJjBPfNtUo9XaMKWWgZ4U0rq&#10;ki5y/NJxK1i9NjUJxw6KbOA5UkxBi5oSJSBSlCJAYFL9jSZwogwE9lLCKIWjEhiHMk+igd7CoiUK&#10;8FWLkVzGuTBhmq5aVouUyXwIGSkfLGL6ERCRG6jViN0DDJoJZMBOxe710VTEoTAapy4f3fzJeLSI&#10;nq0Jo7GWxvbFPfWuIKvec9IfSErUIEvhsDnEd1cUqIpHG1sf4THCNA0PsDTKQnk4dC8lrXXf356p&#10;jwYGwbS4xA4McQOCG4TNILig7mwaf8xwQEo9ifGhVxgskdx+COLker2PWi+jevUL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GEQ&#10;cWj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7D5B807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F2228B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1120" behindDoc="0" locked="0" layoutInCell="1" allowOverlap="1" wp14:anchorId="338A5FB0" wp14:editId="5E85C34B">
                      <wp:simplePos x="0" y="0"/>
                      <wp:positionH relativeFrom="column">
                        <wp:posOffset>76200</wp:posOffset>
                      </wp:positionH>
                      <wp:positionV relativeFrom="paragraph">
                        <wp:posOffset>0</wp:posOffset>
                      </wp:positionV>
                      <wp:extent cx="279400" cy="304800"/>
                      <wp:effectExtent l="12700" t="12700" r="25400" b="25400"/>
                      <wp:wrapNone/>
                      <wp:docPr id="71" name="Oval 7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004F5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1" o:spid="_x0000_s1049" style="position:absolute;left:0;text-align:left;margin-left:6pt;margin-top:0;width:22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OKwgIAAPIFAAAOAAAAZHJzL2Uyb0RvYy54bWysVNtu2zAMfR+wfxD0ntpxkjYN6gxoGw8D&#10;hrVYtw9QZDkWIEuCpOWyYf8+UrLdpgOGYZgfZEoiD8lDijfvjp0ie+G8NLqk04ucEqG5qaXelfTr&#10;l2qypMQHpmumjBYlPQlP363fvrk52JUoTGtULRwBEO1XB1vSNgS7yjLPW9Exf2Gs0HDZGNexAFu3&#10;y2rHDoDeqazI88vsYFxtneHCezi9T5d0HfGbRvDw0DReBKJKCrGFuLq4bnHN1jdstXPMtpL3YbB/&#10;iKJjUoPTEeqeBUa+OfkbVCe5M9404YKbLjNNI7mIOUA20/xVNk8tsyLmAuR4O9Lk/x8s/7R/dETW&#10;Jb2aUqJZBzV62DNFYIv5iGP46EMvpYx+VFVxu9hU80kF0mSe384nt5v59aQqZstNcVXdFbPLn8hs&#10;9myfHaxfRWdYmig+2UcHSrjzIKKPY+M6/AMv5BiLdBqLBJEQDofFYjq/hFJyuEJ5cd27Goyt8+G9&#10;MB1BoaRCKWk90shWbA/JpMAGLTz2Rsm6kkrFjdtt75QjQAL4zqsqj10CuZypKU0OJZ0tp3BNOIPW&#10;bRQLIHYWyPR6RwlTO3gTPLjo+8zav3QCNMKXAlS2Zb3rPq1eNbJ5hoEZ3DPfJvV4hSZs1ckAb0rJ&#10;rqTLHL903ApWb3RNwslCkTU8R4opdKKmRAmIFKUIEJhUf6MJnCgNgT2XMErhpATGofRn0UBvYdES&#10;BfiqxUgu41zokPrMt6wWKZPFEDJSPljE9CMgIjdQqxG7Bxg0E8iAnYrd66OpiENhNM7/FFgyHi2i&#10;Z6PDaNxJbfrinntXkFXvOekPJCVqkKVw3B7juytmqIpHW1Of4DHCNA0PsDTKQHk4dC8lrXHfX5+p&#10;DxoGwbS4wg4McQOCG4TtILig7kwaf0xzQEo9ifGhVxgskdx+COLkermPWs+jev0LAAD//wMAUEsD&#10;BBQABgAIAAAAIQDMSU7H2QAAAAUBAAAPAAAAZHJzL2Rvd25yZXYueG1sTI9BS8NAEIXvgv9hGcGb&#10;3bRoCTGbUipCQRCsep9mx+xidjZkt2n67x1Pepnh8YY336s3c+jVRGPykQ0sFwUo4jZaz52Bj/fn&#10;uxJUysgW+8hk4EIJNs31VY2VjWd+o+mQOyUhnCo04HIeKq1T6yhgWsSBWLyvOAbMIsdO2xHPEh56&#10;vSqKtQ7oWT44HGjnqP0+nIIB/Ny/+qVNPrxsL3u3e0rdNJTG3N7M20dQmeb8dwy/+IIOjTAd44lt&#10;Ur3olVTJBmSK+7CWfTRwXxagm1r/p29+AAAA//8DAFBLAQItABQABgAIAAAAIQC2gziS/gAAAOEB&#10;AAATAAAAAAAAAAAAAAAAAAAAAABbQ29udGVudF9UeXBlc10ueG1sUEsBAi0AFAAGAAgAAAAhADj9&#10;If/WAAAAlAEAAAsAAAAAAAAAAAAAAAAALwEAAF9yZWxzLy5yZWxzUEsBAi0AFAAGAAgAAAAhAB1B&#10;w4rCAgAA8gUAAA4AAAAAAAAAAAAAAAAALgIAAGRycy9lMm9Eb2MueG1sUEsBAi0AFAAGAAgAAAAh&#10;AMxJTsfZAAAABQEAAA8AAAAAAAAAAAAAAAAAHAUAAGRycy9kb3ducmV2LnhtbFBLBQYAAAAABAAE&#10;APMAAAAiBgAAAAA=&#10;" fillcolor="lime" strokecolor="white" strokeweight="3pt">
                      <v:stroke opacity="0" joinstyle="miter"/>
                      <v:textbox inset="1pt,0,0,0">
                        <w:txbxContent>
                          <w:p w14:paraId="1A004F51"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C81405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2144" behindDoc="0" locked="0" layoutInCell="1" allowOverlap="1" wp14:anchorId="4CA204B7" wp14:editId="7E9BAC9B">
                      <wp:simplePos x="0" y="0"/>
                      <wp:positionH relativeFrom="column">
                        <wp:posOffset>63500</wp:posOffset>
                      </wp:positionH>
                      <wp:positionV relativeFrom="paragraph">
                        <wp:posOffset>0</wp:posOffset>
                      </wp:positionV>
                      <wp:extent cx="292100" cy="304800"/>
                      <wp:effectExtent l="12700" t="12700" r="25400" b="25400"/>
                      <wp:wrapNone/>
                      <wp:docPr id="92" name="Oval 9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CD7230F"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2" o:spid="_x0000_s1050" style="position:absolute;left:0;text-align:left;margin-left:5pt;margin-top:0;width:23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bnvwIAAPIFAAAOAAAAZHJzL2Uyb0RvYy54bWysVNtuEzEQfUfiHyy/p7vZJm0adVOpbRYh&#10;IVJR+ADHa2ct+Sbb5ALi3xnbu1tSJIQQediM7ZkzM2cut3dHJdGeOS+MrvH0osSIaWpaoXc1/vK5&#10;mSww8oHolkijWY1PzOO71ds3twe7ZJXpjGyZQwCi/fJga9yFYJdF4WnHFPEXxjINj9w4RQIc3a5o&#10;HTkAupJFVZZXxcG41jpDmfdw+5gf8Srhc85o2HDuWUCyxhBbSF+Xvtv4LVa3ZLlzxHaC9mGQf4hC&#10;EaHB6Qj1SAJBX534DUoJ6ow3PFxQowrDuaAs5QDZTMtX2Tx3xLKUC5Dj7UiT/3+w9OP+ySHR1vim&#10;wkgTBTXa7IlEcIz5sGP44EMv5Yy+N011P183s0kD0mRW3s8m9+vZzaSpLhfr6rp5qC6vfkRmixf7&#10;4mD9MjmLpUnis31yoBRPHsTo48idiv/ACzqmIp3GIkEkiMJlNZ/OrqCUFJ6iPL/pXQ3G1vnwjhmF&#10;olBjJqWwPtJIlmQPyeTABq147Y0UbSOkTAe32z5Ih4CEGkOGTZm6BHI5U5MaHWp8uZjCM6IEWpdL&#10;EkBUFsj0eocRkTuYCRpc8n1m7V87aZocoLQdya5Hr1k1sXmGETN4JL7L6ukpt7MSAWZKClXjRRl/&#10;+bpjpF3rFoWThSJrGEccU1CsxUgyiDRKaR4CEfJvNIETqSGwlxImKZwki0xK/Ylx6K1YtExBnGo2&#10;kksoZTpM81NHWpYzmQ8hR8oHi5R+AozIHGo1YvcAg2YGGbBzsXv9aMrSUhiNyz8Flo1Hi+TZ6DAa&#10;K6FNX9xz7xKy6j1n/YGkTE1kKRy3xzR31SyqxqutaU8wjLBNwwY+XBooD4Xuxagz7tvrO/lewyKY&#10;VtexA0M6gOAGYTsILsgHk9cf0RSQck/G+KJXWCyJ3H4Jxs316zlpvazq1U8AAAD//wMAUEsDBBQA&#10;BgAIAAAAIQD2TxPw3gAAAAUBAAAPAAAAZHJzL2Rvd25yZXYueG1sTI9PS8QwEMXvgt8hjOBF3ESx&#10;dalNFxEWQVTcf4e9ZZuxKTaT0mR36356x5NeZni84c3vlbPRd+KAQ2wDabiZKBBIdbAtNRrWq/n1&#10;FERMhqzpAqGGb4wwq87PSlPYcKQFHpapERxCsTAaXEp9IWWsHXoTJ6FHYu8zDN4klkMj7WCOHO47&#10;eatULr1piT840+OTw/prufca8heFb9nzaftxtdqc5u49W9y/brW+vBgfH0AkHNPfMfziMzpUzLQL&#10;e7JRdKwVV0kaeLKb5bx3Gu6mCmRVyv/01Q8AAAD//wMAUEsBAi0AFAAGAAgAAAAhALaDOJL+AAAA&#10;4QEAABMAAAAAAAAAAAAAAAAAAAAAAFtDb250ZW50X1R5cGVzXS54bWxQSwECLQAUAAYACAAAACEA&#10;OP0h/9YAAACUAQAACwAAAAAAAAAAAAAAAAAvAQAAX3JlbHMvLnJlbHNQSwECLQAUAAYACAAAACEA&#10;YN5W578CAADyBQAADgAAAAAAAAAAAAAAAAAuAgAAZHJzL2Uyb0RvYy54bWxQSwECLQAUAAYACAAA&#10;ACEA9k8T8N4AAAAFAQAADwAAAAAAAAAAAAAAAAAZBQAAZHJzL2Rvd25yZXYueG1sUEsFBgAAAAAE&#10;AAQA8wAAACQGAAAAAA==&#10;" fillcolor="yellow" strokecolor="white" strokeweight="3pt">
                      <v:stroke opacity="0" joinstyle="miter"/>
                      <v:textbox inset="1pt,0,0,0">
                        <w:txbxContent>
                          <w:p w14:paraId="3CD7230F"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58EECA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3168" behindDoc="0" locked="0" layoutInCell="1" allowOverlap="1" wp14:anchorId="3539A521" wp14:editId="7F80AF56">
                      <wp:simplePos x="0" y="0"/>
                      <wp:positionH relativeFrom="column">
                        <wp:posOffset>76200</wp:posOffset>
                      </wp:positionH>
                      <wp:positionV relativeFrom="paragraph">
                        <wp:posOffset>12700</wp:posOffset>
                      </wp:positionV>
                      <wp:extent cx="266700" cy="279400"/>
                      <wp:effectExtent l="0" t="0" r="12700" b="12700"/>
                      <wp:wrapNone/>
                      <wp:docPr id="113" name="Oval 1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2862C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3" o:spid="_x0000_s1051" style="position:absolute;left:0;text-align:left;margin-left:6pt;margin-top:1pt;width:21pt;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owtgIAANYFAAAOAAAAZHJzL2Uyb0RvYy54bWysVNtqGzEQfS/0H4Tenb3YzmXJOpDEWwql&#10;CUn7AbJW6xXohqT60tJ/70ja3cQplFLqh/VImjkzZ45G1zcHKdCOWce1qnFxlmPEFNUtV9saf/3S&#10;zC4xcp6olgitWI2PzOGb1ft313tTsVL3WrTMIgBRrtqbGvfemyrLHO2ZJO5MG6bgsNNWEg9Lu81a&#10;S/aALkVW5vl5tte2NVZT5hzs3qdDvIr4Xceof+g6xzwSNYbafPza+N2Eb7a6JtXWEtNzOpRB/qEK&#10;SbiCpBPUPfEEfbP8NyjJqdVOd/6MapnpruOURQ7ApsjfsHnuiWGRCzTHmalN7v/B0s+7R4t4C9oV&#10;c4wUkSDSw44IFNaBETv4T84PVuL0o2nK2+W6WcwasGaL/HYxu10vrmZNOb9clxfNXTk//xl6m73E&#10;Z3vjqpguiBPNZ/NowSmsHJghx6GzMvxDZ9AhynScZIJKEIXNclkszkFMCkfBXl4NqcZgY53/wLRE&#10;wagxE4IbFxpJKrIDMqmw0StsOy1423Ah4sJuN3fCIuhCjYFhk8d7AlxO3IRC+xrPi4sllELg7naC&#10;eDClgW46tcWIiC0MBfU2pj4Jdq9z5PE3kDhxCzXeE9enWuJRcCOV5B7mRnBZ48spmlQ9I+1atcgf&#10;DeioYORwKFKyFiPBoJhgRQBPuPgbT2AtFAj5IlK0/FGwUIdQT6yD+xNkSSzD5LKpfYRSpnyRjnrS&#10;ssRkGWoeCY8R8bpEwIDcgRoT9gAweiaQETvJOfiHUBYHfwrO/1RYCp4iYmat/BQsudKDfqfZBbAa&#10;Mif/sUmpNaFL/rA5xNkql8E1bG10e4SBgxfTP8CnExrkoXA/Meq1/f52T3xUMOxFeQHdQj4uwLCj&#10;sRkN68WdTk8cURSQ0rUL9YWs8HjE5g4PXXidXq+j18tzvPoFAAD//wMAUEsDBBQABgAIAAAAIQA3&#10;ZpO+2gAAAAYBAAAPAAAAZHJzL2Rvd25yZXYueG1sTI/BTsMwEETvSPyDtUjcqE1VKgjZVBWoB+BE&#10;CxJHJ16SiHgdxW6S/j3bE5xGo1nNvsk3s+/USENsAyPcLgwo4iq4lmuEj8Pu5h5UTJad7QITwoki&#10;bIrLi9xmLkz8TuM+1UpKOGYWoUmpz7SOVUPexkXoiSX7DoO3SexQazfYScp9p5fGrLW3LcuHxvb0&#10;1FD1sz96hLfnseRPnr4eDr2Ju5dYv56qLeL11bx9BJVoTn/HcMYXdCiEqQxHdlF14pcyJSGcReK7&#10;lWiJsFob0EWu/+MXvwAAAP//AwBQSwECLQAUAAYACAAAACEAtoM4kv4AAADhAQAAEwAAAAAAAAAA&#10;AAAAAAAAAAAAW0NvbnRlbnRfVHlwZXNdLnhtbFBLAQItABQABgAIAAAAIQA4/SH/1gAAAJQBAAAL&#10;AAAAAAAAAAAAAAAAAC8BAABfcmVscy8ucmVsc1BLAQItABQABgAIAAAAIQBD7JowtgIAANYFAAAO&#10;AAAAAAAAAAAAAAAAAC4CAABkcnMvZTJvRG9jLnhtbFBLAQItABQABgAIAAAAIQA3ZpO+2gAAAAYB&#10;AAAPAAAAAAAAAAAAAAAAABAFAABkcnMvZG93bnJldi54bWxQSwUGAAAAAAQABADzAAAAFwYAAAAA&#10;" fillcolor="yellow" strokeweight=".25pt">
                      <v:stroke joinstyle="miter"/>
                      <v:textbox inset="1pt,0,0,0">
                        <w:txbxContent>
                          <w:p w14:paraId="632862C5"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7441ECCD"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428F0D1E" w14:textId="6940DE1D"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Cambria" w:hAnsi="Book Antiqua" w:cs="Times New Roman"/>
                <w:sz w:val="24"/>
                <w:szCs w:val="24"/>
              </w:rPr>
              <w:t xml:space="preserve">Sung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[46]</w:t>
            </w:r>
            <w:r w:rsidRPr="00E664EF">
              <w:rPr>
                <w:rFonts w:ascii="Book Antiqua" w:eastAsia="Cambria" w:hAnsi="Book Antiqua" w:cs="Times New Roman"/>
                <w:sz w:val="24"/>
                <w:szCs w:val="24"/>
              </w:rPr>
              <w:t>,</w:t>
            </w:r>
            <w:r w:rsidRPr="00E664EF">
              <w:rPr>
                <w:rFonts w:ascii="Book Antiqua" w:eastAsia="Times New Roman" w:hAnsi="Book Antiqua" w:cs="Times New Roman"/>
                <w:color w:val="000000"/>
                <w:sz w:val="24"/>
                <w:szCs w:val="24"/>
                <w:lang w:eastAsia="en-GB"/>
              </w:rPr>
              <w:t xml:space="preserve"> </w:t>
            </w:r>
            <w:r w:rsidR="00330A5E" w:rsidRPr="00E664EF">
              <w:rPr>
                <w:rFonts w:ascii="Book Antiqua" w:eastAsia="Times New Roman" w:hAnsi="Book Antiqua" w:cs="Times New Roman"/>
                <w:color w:val="000000"/>
                <w:sz w:val="24"/>
                <w:szCs w:val="24"/>
                <w:lang w:eastAsia="en-GB"/>
              </w:rPr>
              <w:t>2012</w:t>
            </w:r>
          </w:p>
        </w:tc>
        <w:tc>
          <w:tcPr>
            <w:tcW w:w="681" w:type="dxa"/>
            <w:tcBorders>
              <w:top w:val="nil"/>
              <w:left w:val="nil"/>
              <w:bottom w:val="nil"/>
              <w:right w:val="nil"/>
            </w:tcBorders>
            <w:shd w:val="clear" w:color="auto" w:fill="auto"/>
            <w:noWrap/>
            <w:vAlign w:val="bottom"/>
            <w:hideMark/>
          </w:tcPr>
          <w:p w14:paraId="04F71D8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4192" behindDoc="0" locked="0" layoutInCell="1" allowOverlap="1" wp14:anchorId="06D379F8" wp14:editId="79FADF27">
                      <wp:simplePos x="0" y="0"/>
                      <wp:positionH relativeFrom="column">
                        <wp:posOffset>63500</wp:posOffset>
                      </wp:positionH>
                      <wp:positionV relativeFrom="paragraph">
                        <wp:posOffset>0</wp:posOffset>
                      </wp:positionV>
                      <wp:extent cx="292100" cy="304800"/>
                      <wp:effectExtent l="12700" t="12700" r="25400" b="25400"/>
                      <wp:wrapNone/>
                      <wp:docPr id="10" name="Oval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A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645D0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 o:spid="_x0000_s1052" style="position:absolute;left:0;text-align:left;margin-left:5pt;margin-top:0;width:23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ckwgIAAPIFAAAOAAAAZHJzL2Uyb0RvYy54bWysVNtu2zAMfR+wfxD0ntpxkywN6hRoGw8D&#10;hrVYtw9QZDkWoIshabls2L+PlGy36fYwDPODTEnkIXlI8frmqBXZC+elNSWdXuSUCMNtLc2upF+/&#10;VJMlJT4wUzNljSjpSXh6s3775vrQrURhW6tq4QiAGL86dCVtQ+hWWeZ5KzTzF7YTBi4b6zQLsHW7&#10;rHbsAOhaZUWeL7KDdXXnLBfew+l9uqTriN80goeHpvEiEFVSiC3E1cV1i2u2vmarnWNdK3kfBvuH&#10;KDSTBpyOUPcsMPLNyd+gtOTOetuEC251ZptGchFzgGym+atsnlrWiZgLkOO7kSb//2D5p/2jI7KG&#10;2gE9hmmo0cOeKQJbzEccw0cfeill9KOqitv5pppNKpAms/x2NrndzK4mVXG53BTvqrvicvETmc2e&#10;7bND51fRGZYmik/dowMl3HkQ0cexcRr/wAs5xiKdxiJBJITDYTGfzhYQK4crlOdXvavBuHM+vBdW&#10;ExRKKpSSnUca2YrtIZkU2KCFx94qWVdSqbhxu+2dcgRIAN95VeWxSyCXMzVlyKGkl8spXBPOoHUb&#10;xQKIugMyvdlRwtQO3gQPLvo+s/YvnQCN8KUAVdey3nWfVq8a2TzDwAzumW+TerxCE7bSMsCbUlKX&#10;dJnjl45bweqNqUk4dVBkA8+RYgpa1JQoAZGiFAECk+pvNIETZSCw5xJGKZyUwDiU+Swa6C0sWqIA&#10;X7UYyWWcCxOm6apltUiZzIeQkfLBIqYfARG5gVqN2D3AoJlABuxU7F4fTUUcCqNx6vLRzZ+MR4vo&#10;2ZowGmtpbF/cc+8Ksuo9J/2BpEQNshSO22N8d8UCVfFoa+sTPEaYpuEBlkZZKA+H7qWkte776zP1&#10;wcAgmBbvsAND3IDgBmE7CC6oO5vGHzMckFJPYnzoFQZLJLcfgji5Xu6j1vOoXv8C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Coh&#10;1yT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0F645D0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7339D0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5216" behindDoc="0" locked="0" layoutInCell="1" allowOverlap="1" wp14:anchorId="284FE6FC" wp14:editId="1C5D294A">
                      <wp:simplePos x="0" y="0"/>
                      <wp:positionH relativeFrom="column">
                        <wp:posOffset>63500</wp:posOffset>
                      </wp:positionH>
                      <wp:positionV relativeFrom="paragraph">
                        <wp:posOffset>0</wp:posOffset>
                      </wp:positionV>
                      <wp:extent cx="292100" cy="304800"/>
                      <wp:effectExtent l="12700" t="12700" r="25400" b="25400"/>
                      <wp:wrapNone/>
                      <wp:docPr id="31" name="Oval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187BE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1" o:spid="_x0000_s1053" style="position:absolute;left:0;text-align:left;margin-left:5pt;margin-top:0;width:23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XGwgIAAPIFAAAOAAAAZHJzL2Uyb0RvYy54bWysVNtu2zAMfR+wfxD0ntpxkzYN6hRoGw8D&#10;hrVotw9QZDkWIEuCpOWyYf8+UrLdpgOGYZgfZEoiD8lDitc3h06RnXBeGl3S6VlOidDc1FJvS/r1&#10;SzVZUOID0zVTRouSHoWnN6v37673dikK0xpVC0cARPvl3pa0DcEus8zzVnTMnxkrNFw2xnUswNZt&#10;s9qxPaB3Kivy/CLbG1dbZ7jwHk7v0yVdRfymETw8NI0XgaiSQmwhri6uG1yz1TVbbh2zreR9GOwf&#10;ouiY1OB0hLpngZFvTv4G1UnujDdNOOOmy0zTSC5iDpDNNH+TzXPLrIi5ADnejjT5/wfLP+8eHZF1&#10;Sc+nlGjWQY0edkwR2GI+4hA++dBLKaMfVVXcztfVbFKBNJnlt7PJ7Xp2NamK88W6uKzuivOLn8hs&#10;9mKf7a1fRmdYmig+20cHSrjzIKKPQ+M6/AMv5BCLdByLBJEQDofFfDq7gFJyuEJ5ftW7Goyt8+GD&#10;MB1BoaRCKWk90siWbAfJpMAGLTz2Rsm6kkrFjdtu7pQjQAL4zqsqj10CuZyoKU32QNpiCteEM2jd&#10;RrEAYmeBTK+3lDC1hTfBg4u+T6z9aydAI3wpQGVb1rvu0+pVI5snGJjBPfNtUo9XaMKWnQzwppTs&#10;SrrI8UvHrWD1WtckHC0UWcNzpJhCJ2pKlIBIUYoAgUn1N5rAidIQ2EsJoxSOSmAcSj+JBnoLi5Yo&#10;wFctRnIZ50KH1Ge+ZbVImcyHkJHywSKmHwERuYFajdg9wKCZQAbsVOxeH01FHAqjcf6nwJLxaBE9&#10;Gx1G405q0xf31LuCrHrPSX8gKVGDLIXD5hDfXXGJqni0MfURHiNM0/AAS6MMlIdD91LSGvf97Zn6&#10;qGEQTItL7MAQNyC4QdgMggvqzqTxxzQHpNSTGB96hcESye2HIE6u1/uo9TKqV78A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FZw&#10;Zcb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10187BE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21BF41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6240" behindDoc="0" locked="0" layoutInCell="1" allowOverlap="1" wp14:anchorId="3D05CA42" wp14:editId="222D1FAB">
                      <wp:simplePos x="0" y="0"/>
                      <wp:positionH relativeFrom="column">
                        <wp:posOffset>63500</wp:posOffset>
                      </wp:positionH>
                      <wp:positionV relativeFrom="paragraph">
                        <wp:posOffset>0</wp:posOffset>
                      </wp:positionV>
                      <wp:extent cx="292100" cy="304800"/>
                      <wp:effectExtent l="12700" t="12700" r="25400" b="25400"/>
                      <wp:wrapNone/>
                      <wp:docPr id="52" name="Oval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4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F9BC8E"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2" o:spid="_x0000_s1054" style="position:absolute;left:0;text-align:left;margin-left:5pt;margin-top:0;width:23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YwgIAAPIFAAAOAAAAZHJzL2Uyb0RvYy54bWysVNtu2zAMfR+wfxD0ntpxkzYN6hRoGw8D&#10;hrVotw9QZDkWoIshabls2L+PlGy36YBhGJYHh5LIQ55Didc3B63ITjgvrSnp9CynRBhua2m2Jf36&#10;pZosKPGBmZopa0RJj8LTm9X7d9f7bikK21pVC0cAxPjlvitpG0K3zDLPW6GZP7OdMHDYWKdZgKXb&#10;ZrVje0DXKivy/CLbW1d3znLhPezep0O6ivhNI3h4aBovAlElhdpC/Lr43eA3W12z5daxrpW8L4P9&#10;QxWaSQNJR6h7Fhj55uRvUFpyZ71twhm3OrNNI7mIHIDNNH/D5rllnYhcQBzfjTL5/wfLP+8eHZF1&#10;SecFJYZp6NHDjikCS+QjDuGTD72VGP2oquJ2vq5mkwqsySy/nU1u17OrSVWcL9bFZXVXnF/8RGWz&#10;l/hs3/llTIatieZz9+jACVceTMxxaJzGf9CFHGKTjmOToBLCYbOYT2cX0EoOR2jPr/pUQ3DnfPgg&#10;rCZolFQoJTuPMrIl2wGZVNjghdveKllXUqm4cNvNnXIERIDceVXl8ZYAlxM3Zci+pOeLKRwTzuDq&#10;NooFMHUHYnqzpYSpLbwJHlzMfRLtXycBGeGXClRdy/rUPa3eNap5goEM7plvk3s8whC21DLAm1JS&#10;l3SR4y9tt4LVa1OTcOygyQaeI0UKWtSUKAGVohUBApPqbzxBE2WgsJcWRisclcA6lHkSDdwtbFqS&#10;AF+1GMVlnAsTpumoZbVITOZDySj5EBHpR0BEbqBXI3YPMHgmkAE7Nbv3x1ARh8IYnP+psBQ8RsTM&#10;1oQxWEtj++aeZlfAqs+c/AeRkjSoUjhsDvHdFQt0xa2NrY/wGGGahgf4NMpCezjcXkpa676/3VMf&#10;DQyCaXGJNzDEBRhuMDaD4YK6s2n8McMBKd1JrA+zwmCJ4vZDECfX63X0ehnVq18A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Ihh&#10;J5j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03F9BC8E"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706C1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7264" behindDoc="0" locked="0" layoutInCell="1" allowOverlap="1" wp14:anchorId="3824A6DB" wp14:editId="71220130">
                      <wp:simplePos x="0" y="0"/>
                      <wp:positionH relativeFrom="column">
                        <wp:posOffset>76200</wp:posOffset>
                      </wp:positionH>
                      <wp:positionV relativeFrom="paragraph">
                        <wp:posOffset>0</wp:posOffset>
                      </wp:positionV>
                      <wp:extent cx="279400" cy="304800"/>
                      <wp:effectExtent l="12700" t="12700" r="25400" b="25400"/>
                      <wp:wrapNone/>
                      <wp:docPr id="73" name="Oval 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9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D1DF40"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3" o:spid="_x0000_s1055" style="position:absolute;left:0;text-align:left;margin-left:6pt;margin-top:0;width:22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V6wQIAAPIFAAAOAAAAZHJzL2Uyb0RvYy54bWysVNtu2zAMfR+wfxD0ntpxkjY16hRoGw8D&#10;hqVotw9QZDkWoBskLZcN+/dRku02HTAMw/wgUxJ5SB5SvLk9SoH2zDquVYWnFzlGTFHdcLWr8Ncv&#10;9WSJkfNENURoxSp8Yg7frt6/uzmYkhW606JhFgGIcuXBVLjz3pRZ5mjHJHEX2jAFl622knjY2l3W&#10;WHIAdCmyIs8vs4O2jbGaMufg9CFd4lXEb1tG/aZtHfNIVBhi83G1cd2GNVvdkHJniek47cMg/xCF&#10;JFyB0xHqgXiCvln+G5Tk1GqnW39Btcx023LKYg6QzTR/k81zRwyLuQA5zow0uf8HSz/vHy3iTYWv&#10;ZhgpIqFGmz0RCLYhH3b0n5zvpZTRj7ou7hbrej6pQZrM87v55G49v57UxWy5Lq7q+2J2+TMwm73Y&#10;ZwfjyugslCaKz+bRglLYORCDj2NrZfgDL+gYi3QaiwSRIAqHxWI6v4RSUrgK8uK6dzUYG+v8B6Yl&#10;CkKFmRDcuEAjKckekkmBDVrh2GnBm5oLETd2t70XFgEJ4Duv6zx2CeRypiYUOlR4tpzCNaIEWrcV&#10;xIMoDZDp1A4jInbwJqi30feZtXvtBGiELwUoTEd6131avWpk8wwjZPBAXJfU41UwIaXkHt6U4LLC&#10;yzx86bhjpFmrBvmTgSIreI44pCBZg5FgEGmQIoAnXPyNJnAiFAT2UsIo+ZNgIQ6hnlgLvRWKligI&#10;r5qN5BJKmfLTdNWRhqVMFkPIgfLBIqYfAQNyC7UasXuAQTOBDNip2L1+MGVxKIzG+Z8CS8ajRfSs&#10;lR+NJVe6L+65dwFZ9Z6T/kBSoiaw5I/bY3x3RezfcLTVzQkeI0xTv4GlFRrKQ6F7Meq0/f72THxU&#10;MAimxVXoQB83INhB2A6C9eJep/FHFAWk1JMhvuAVBksktx+CYXK93ketl1G9+gUAAP//AwBQSwME&#10;FAAGAAgAAAAhAMxJTsfZAAAABQEAAA8AAABkcnMvZG93bnJldi54bWxMj0FLw0AQhe+C/2EZwZvd&#10;tGgJMZtSKkJBEKx6n2bH7GJ2NmS3afrvHU96meHxhjffqzdz6NVEY/KRDSwXBSjiNlrPnYGP9+e7&#10;ElTKyBb7yGTgQgk2zfVVjZWNZ36j6ZA7JSGcKjTgch4qrVPrKGBaxIFYvK84Bswix07bEc8SHnq9&#10;Koq1DuhZPjgcaOeo/T6cggH83L/6pU0+vGwve7d7St00lMbc3szbR1CZ5vx3DL/4gg6NMB3jiW1S&#10;veiVVMkGZIr7sJZ9NHBfFqCbWv+nb34AAAD//wMAUEsBAi0AFAAGAAgAAAAhALaDOJL+AAAA4QEA&#10;ABMAAAAAAAAAAAAAAAAAAAAAAFtDb250ZW50X1R5cGVzXS54bWxQSwECLQAUAAYACAAAACEAOP0h&#10;/9YAAACUAQAACwAAAAAAAAAAAAAAAAAvAQAAX3JlbHMvLnJlbHNQSwECLQAUAAYACAAAACEA9DCV&#10;esECAADyBQAADgAAAAAAAAAAAAAAAAAuAgAAZHJzL2Uyb0RvYy54bWxQSwECLQAUAAYACAAAACEA&#10;zElOx9kAAAAFAQAADwAAAAAAAAAAAAAAAAAbBQAAZHJzL2Rvd25yZXYueG1sUEsFBgAAAAAEAAQA&#10;8wAAACEGAAAAAA==&#10;" fillcolor="lime" strokecolor="white" strokeweight="3pt">
                      <v:stroke opacity="0" joinstyle="miter"/>
                      <v:textbox inset="1pt,0,0,0">
                        <w:txbxContent>
                          <w:p w14:paraId="44D1DF40"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F0E9EE"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8288" behindDoc="0" locked="0" layoutInCell="1" allowOverlap="1" wp14:anchorId="40948247" wp14:editId="1C56B0BE">
                      <wp:simplePos x="0" y="0"/>
                      <wp:positionH relativeFrom="column">
                        <wp:posOffset>63500</wp:posOffset>
                      </wp:positionH>
                      <wp:positionV relativeFrom="paragraph">
                        <wp:posOffset>0</wp:posOffset>
                      </wp:positionV>
                      <wp:extent cx="292100" cy="304800"/>
                      <wp:effectExtent l="12700" t="12700" r="25400" b="25400"/>
                      <wp:wrapNone/>
                      <wp:docPr id="94" name="Oval 9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25F3FC"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4" o:spid="_x0000_s1056" style="position:absolute;left:0;text-align:left;margin-left:5pt;margin-top:0;width:23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FxvgIAAPIFAAAOAAAAZHJzL2Uyb0RvYy54bWysVNtuEzEQfUfiHyy/p7vZJG0adVOpbRYh&#10;IVpR+ADHa2ct+Sbb5ALi3xnbu1tSJIQQediM7ZkzM2cuN7dHJdGeOS+MrvH0osSIaWpaoXc1/vK5&#10;mSwx8oHolkijWY1PzOPb9ds3Nwe7YpXpjGyZQwCi/epga9yFYFdF4WnHFPEXxjINj9w4RQIc3a5o&#10;HTkAupJFVZaXxcG41jpDmfdw+5Af8Trhc85oeOTcs4BkjSG2kL4ufbfxW6xvyGrniO0E7cMg/xCF&#10;IkKD0xHqgQSCvjrxG5QS1BlveLigRhWGc0FZygGymZavsnnuiGUpFyDH25Em//9g6cf9k0OirfH1&#10;HCNNFNTocU8kgmPMhx3DBx96KWf0vWmqu8WmmU8akCbz8m4+udvMrydNNVtuqqvmvppd/ojMFi/2&#10;xcH6VXIWS5PEZ/vkQCmePIjRx5E7Ff+BF3RMRTqNRYJIEIXLajGdX0IpKTxFeXHduxqMrfPhHTMK&#10;RaHGTEphfaSRrMgeksmBDVrx2hsp2kZImQ5ut72XDgEJNYYMmzJ1CeRypiY1OtR4tpzCM6IEWpdL&#10;EkBUFsj0eocRkTuYCRpc8n1m7V87aZocoLQdya5Hr1k1sXmGETN4IL7L6ukpt7MSAWZKClXjZRl/&#10;+bpjpN3oFoWThSJrGEccU1CsxUgyiDRKaR4CEfJvNIETqSGwlxImKZwki0xK/Ylx6K1YtExBnGo2&#10;kksoZTpM81NHWpYzWQwhR8oHi5R+AozIHGo1YvcAg2YGGbBzsXv9aMrSUhiNyz8Flo1Hi+TZ6DAa&#10;K6FNX9xz7xKy6j1n/YGkTE1kKRy3xzR3s1SeeLU17QmGEbZpeIQPlwbKQ6F7MeqM+/b6Tr7XsAim&#10;1VXswJAOILhB2A6CC/Le5PVHNAWk3JMxvugVFksit1+CcXP9ek5aL6t6/RM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C3&#10;72FxvgIAAPI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2425F3FC"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94B354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9312" behindDoc="0" locked="0" layoutInCell="1" allowOverlap="1" wp14:anchorId="44C71F6C" wp14:editId="260D4721">
                      <wp:simplePos x="0" y="0"/>
                      <wp:positionH relativeFrom="column">
                        <wp:posOffset>76200</wp:posOffset>
                      </wp:positionH>
                      <wp:positionV relativeFrom="paragraph">
                        <wp:posOffset>25400</wp:posOffset>
                      </wp:positionV>
                      <wp:extent cx="266700" cy="266700"/>
                      <wp:effectExtent l="0" t="0" r="12700" b="12700"/>
                      <wp:wrapNone/>
                      <wp:docPr id="115" name="Oval 1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31077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5" o:spid="_x0000_s1057" style="position:absolute;left:0;text-align:left;margin-left:6pt;margin-top:2pt;width:21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P3tQIAANYFAAAOAAAAZHJzL2Uyb0RvYy54bWysVNtqGzEQfS/0H4Tenb3YzmXJOpDEWwql&#10;CUn7AbJW6xXohqT60tJ/70ja3cQplFLqh/VImjkzZ45G1zcHKdCOWce1qnFxlmPEFNUtV9saf/3S&#10;zC4xcp6olgitWI2PzOGb1ft313tTsVL3WrTMIgBRrtqbGvfemyrLHO2ZJO5MG6bgsNNWEg9Lu81a&#10;S/aALkVW5vl5tte2NVZT5hzs3qdDvIr4Xceof+g6xzwSNYbafPza+N2Eb7a6JtXWEtNzOpRB/qEK&#10;SbiCpBPUPfEEfbP8NyjJqdVOd/6MapnpruOURQ7ApsjfsHnuiWGRCzTHmalN7v/B0s+7R4t4C9oV&#10;S4wUkSDSw44IFNaBETv4T84PVuL0o2nK2+W6WcwasGaL/HYxu10vrmZNOb9clxfNXTk//xl6m73E&#10;Z3vjqpguiBPNZ/NowSmsHJghx6GzMvxDZ9AhynScZIJKEIXNclkszkFMCkfBXl4NqcZgY53/wLRE&#10;wagxE4IbFxpJKrIDMqmw0StsOy1423Ah4sJuN3fCIuhCjYFhk8d7AlxO3IRC+xrPiwvoGyVwdztB&#10;PJjSQDed2mJExBaGgnobU58Eu9c58vgbSJy4hRrvietTLfEouJFKcg9zI7is8eUUTaqekXatWuSP&#10;BnRUMHI4FClZi5FgUEywIoAnXPyNJ7AWCoR8ESla/ihYqEOoJ9bB/QmyJJZhctnUPkIpU75IRz1p&#10;WWKyDDWPhMeIeF0iYEDuQI0JewAYPRPIiJ3kHPxDKIuDPwXnfyosBU8RMbNWfgqWXOlBv9PsAlgN&#10;mZP/2KTUmtAlf9gc4mzNo2vY2uj2CAMHL6Z/gE8nNMhD4X5i1Gv7/e2e+Khg2IvyArqFfFyAYUdj&#10;MxrWizudnjiiKCClaxfqC1nh8YjNHR668Dq9Xkevl+d49QsAAP//AwBQSwMEFAAGAAgAAAAhAMuR&#10;U3fZAAAABgEAAA8AAABkcnMvZG93bnJldi54bWxMj8FOwzAQRO9I/IO1SNyoTQUVhDhVBeoBONGC&#10;xHETL0lEvI5iN0n/nu2JnkajWc2+ydez79RIQ2wDW7hdGFDEVXAt1xY+99ubB1AxITvsApOFI0VY&#10;F5cXOWYuTPxB4y7VSko4ZmihSanPtI5VQx7jIvTEkv2EwWMSO9TaDThJue/00piV9tiyfGiwp+eG&#10;qt/dwVt4fxlL/uLp+3Hfm7h9jfXbsdpYe301b55AJZrT/zGc8AUdCmEqw4FdVJ34pUxJFu5EJL4/&#10;aSl2ZUAXuT7HL/4AAAD//wMAUEsBAi0AFAAGAAgAAAAhALaDOJL+AAAA4QEAABMAAAAAAAAAAAAA&#10;AAAAAAAAAFtDb250ZW50X1R5cGVzXS54bWxQSwECLQAUAAYACAAAACEAOP0h/9YAAACUAQAACwAA&#10;AAAAAAAAAAAAAAAvAQAAX3JlbHMvLnJlbHNQSwECLQAUAAYACAAAACEASWdD97UCAADWBQAADgAA&#10;AAAAAAAAAAAAAAAuAgAAZHJzL2Uyb0RvYy54bWxQSwECLQAUAAYACAAAACEAy5FTd9kAAAAGAQAA&#10;DwAAAAAAAAAAAAAAAAAPBQAAZHJzL2Rvd25yZXYueG1sUEsFBgAAAAAEAAQA8wAAABUGAAAAAA==&#10;" fillcolor="yellow" strokeweight=".25pt">
                      <v:stroke joinstyle="miter"/>
                      <v:textbox inset="1pt,0,0,0">
                        <w:txbxContent>
                          <w:p w14:paraId="2F31077B"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18BEF9F7"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202665B1" w14:textId="6688768C"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Li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[53]</w:t>
            </w:r>
            <w:r w:rsidRPr="00E664EF">
              <w:rPr>
                <w:rFonts w:ascii="Book Antiqua" w:hAnsi="Book Antiqua" w:cs="Times New Roman"/>
                <w:sz w:val="24"/>
                <w:szCs w:val="24"/>
              </w:rPr>
              <w:t>, 2012</w:t>
            </w:r>
          </w:p>
        </w:tc>
        <w:tc>
          <w:tcPr>
            <w:tcW w:w="681" w:type="dxa"/>
            <w:tcBorders>
              <w:top w:val="nil"/>
              <w:left w:val="nil"/>
              <w:bottom w:val="nil"/>
              <w:right w:val="nil"/>
            </w:tcBorders>
            <w:shd w:val="clear" w:color="auto" w:fill="auto"/>
            <w:noWrap/>
            <w:vAlign w:val="bottom"/>
            <w:hideMark/>
          </w:tcPr>
          <w:p w14:paraId="7C17FC7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0336" behindDoc="0" locked="0" layoutInCell="1" allowOverlap="1" wp14:anchorId="666E8F1C" wp14:editId="3A750202">
                      <wp:simplePos x="0" y="0"/>
                      <wp:positionH relativeFrom="column">
                        <wp:posOffset>63500</wp:posOffset>
                      </wp:positionH>
                      <wp:positionV relativeFrom="paragraph">
                        <wp:posOffset>12700</wp:posOffset>
                      </wp:positionV>
                      <wp:extent cx="292100" cy="292100"/>
                      <wp:effectExtent l="12700" t="12700" r="25400" b="25400"/>
                      <wp:wrapNone/>
                      <wp:docPr id="12" name="Oval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6AD4CD" w14:textId="77777777" w:rsidR="004A1C48" w:rsidRDefault="004A1C48"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 o:spid="_x0000_s1058" style="position:absolute;left:0;text-align:left;margin-left:5pt;margin-top:1pt;width:23pt;height:2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bvQIAAPIFAAAOAAAAZHJzL2Uyb0RvYy54bWysVNtuEzEQfUfiHyy/p5tskpJG3VRqm0VI&#10;iFYUPsDxerOWfJNtcgHx78zYmy0pCCFEHjZje+bMzDn2XN8ctCI74YO0pqKTizElwnDbSLOt6OdP&#10;9WhBSYjMNExZIyp6FIHerF6/ut67pShtZ1UjPAEQE5Z7V9EuRrcsisA7oVm4sE4YOGyt1yzC0m+L&#10;xrM9oGtVlOPxZbG3vnHechEC7N7nQ7pK+G0reHxo2yAiURWF2mL6+vTd4LdYXbPl1jPXSd6Xwf6h&#10;Cs2kgaQD1D2LjHzx8hcoLbm3wbbxgltd2LaVXKQeoJvJ+EU3Tx1zIvUC5AQ30BT+Hyz/sHv0RDag&#10;XUmJYRo0etgxRWCJ/YhDfB9ib+WOvtV1eTtf17NRDdZoNr6djW7Xs6tRXU4X6/JNfVdOL78js8Vz&#10;fLF3YZmSoTTJfHKPHpxwFcDEHIfWa/wHXsghiXQcRIJKCIfNcj6ZXYKUHI7Qnl/1qU7Bzof4VlhN&#10;0KioUEq6gDSyJdtBM7mwkxduB6tkU0ul0sJvN3fKEyChonU9hl+f4MxNGbKv6HQxgWPCGVzdVrEI&#10;pnZAZjBbSpjawpvg0afcZ9HhPAkQWecCletYTj1kza6JzTMM7OCehS67pyMslC21jPCmlNQVXWD5&#10;/S3vBGvWpiHx6EBkA8+RYgtaNJQoAZWilQAik+pvPEFfZaCwZwmTFY9KYB3KfBQt3C0ULVOAr1oM&#10;5DLOhYmTfNSxRuRO5qeSAT7NAYxI7SdARG5BqwG7B/g9dha798dQkYbCEDz+U2E5eIhIma2JQ7CW&#10;xvbinmdX0FWfOfufSMrUIEvxsDmkdzct0RW3NrY5wmOEaRof4NMqC/JwuL2UdNZ/fbmn3hkYBJPy&#10;Dd7AmBZg+JOxORk+qjubxx8zHJDyncT6MCsMlkRuPwRxcv28Tl7Po3r1AwAA//8DAFBLAwQUAAYA&#10;CAAAACEAEwzDCdoAAAAGAQAADwAAAGRycy9kb3ducmV2LnhtbEyPzW7CMBCE75V4B2srcSs2lCIU&#10;4iBUqVJRxYGfBzDxNklrryPbQHj7bk/taTSa3dlvy/XgnbhiTF0gDdOJAoFUB9tRo+F0fHtagkjZ&#10;kDUuEGq4Y4J1NXooTWHDjfZ4PeRGcAmlwmhoc+4LKVPdojdpEnokzj5D9CazjY200dy43Ds5U2oh&#10;vemIL7Smx9cW6+/DxTPG+xd9eLnHvttG16Tn3XS+3Wk9fhw2KxAZh/w3DL/4vAMVM53DhWwSjr3i&#10;V7KGGQvHLwvWs4b5UoGsSvkfv/oBAAD//wMAUEsBAi0AFAAGAAgAAAAhALaDOJL+AAAA4QEAABMA&#10;AAAAAAAAAAAAAAAAAAAAAFtDb250ZW50X1R5cGVzXS54bWxQSwECLQAUAAYACAAAACEAOP0h/9YA&#10;AACUAQAACwAAAAAAAAAAAAAAAAAvAQAAX3JlbHMvLnJlbHNQSwECLQAUAAYACAAAACEAecr/270C&#10;AADyBQAADgAAAAAAAAAAAAAAAAAuAgAAZHJzL2Uyb0RvYy54bWxQSwECLQAUAAYACAAAACEAEwzD&#10;CdoAAAAGAQAADwAAAAAAAAAAAAAAAAAXBQAAZHJzL2Rvd25yZXYueG1sUEsFBgAAAAAEAAQA8wAA&#10;AB4GAAAAAA==&#10;" fillcolor="red" strokecolor="white" strokeweight="3pt">
                      <v:stroke opacity="0" joinstyle="miter"/>
                      <v:textbox inset="1pt,0,0,0">
                        <w:txbxContent>
                          <w:p w14:paraId="0F6AD4CD" w14:textId="77777777" w:rsidR="004A1C48" w:rsidRDefault="004A1C48" w:rsidP="00D67D67">
                            <w:pPr>
                              <w:jc w:val="center"/>
                              <w:rPr>
                                <w:sz w:val="24"/>
                                <w:szCs w:val="24"/>
                              </w:rPr>
                            </w:pPr>
                            <w:r>
                              <w:rPr>
                                <w:rFonts w:hAnsi="Cambria"/>
                                <w:b/>
                                <w:bCs/>
                                <w:color w:val="000000"/>
                                <w:sz w:val="18"/>
                                <w:szCs w:val="18"/>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F3D0772"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1360" behindDoc="0" locked="0" layoutInCell="1" allowOverlap="1" wp14:anchorId="35DAE297" wp14:editId="293388DC">
                      <wp:simplePos x="0" y="0"/>
                      <wp:positionH relativeFrom="column">
                        <wp:posOffset>63500</wp:posOffset>
                      </wp:positionH>
                      <wp:positionV relativeFrom="paragraph">
                        <wp:posOffset>12700</wp:posOffset>
                      </wp:positionV>
                      <wp:extent cx="292100" cy="292100"/>
                      <wp:effectExtent l="12700" t="12700" r="25400" b="25400"/>
                      <wp:wrapNone/>
                      <wp:docPr id="33" name="Oval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D07F60"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3" o:spid="_x0000_s1059" style="position:absolute;left:0;text-align:left;margin-left:5pt;margin-top:1pt;width:23pt;height: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vwIAAPIFAAAOAAAAZHJzL2Uyb0RvYy54bWysVG1r2zAQ/j7YfxD6ntpxkjY1dQpt4zEY&#10;S2m3H6DIcizQG5KWl439950k2206GGMsH5yTdPfcPc9Jd3N7lALtmXVcqwpPL3KMmKK64WpX4a9f&#10;6skSI+eJaojQilX4xBy+Xb1/d3MwJSt0p0XDLAIQ5cqDqXDnvSmzzNGOSeIutGEKDlttJfGwtLus&#10;seQA6FJkRZ5fZgdtG2M1Zc7B7kM6xKuI37aM+k3bOuaRqDDU5uPXxu82fLPVDSl3lpiO074M8g9V&#10;SMIVJB2hHogn6Jvlv0FJTq12uvUXVMtMty2nLHIANtP8DZvnjhgWuYA4zowyuf8HSz/vHy3iTYVn&#10;M4wUkdCjzZ4IBMvAhx39J+d7KzH6UdfF3WJdzyc1WJN5fjef3K3n15O6mC3XxVV9X8wufwZls5f4&#10;7GBcGZOF1kTz2TxacAorB2bIcWytDP+gCzrGJp3GJkEliMJmsZjOL6GVFI6CvbjuUw3Bxjr/gWmJ&#10;glFhJgQ3LshISrIHMqmwwStsOy14U3Mh4sLutvfCIhABcud1ncdbAlzO3IRCBxBtOYVjRAlc3VYQ&#10;D6Y0IKZTO4yI2MGboN7G3GfR7nUSkBF+qUBhOtKn7mn1rlHNM4zA4IG4LrnHoxBCSsk9vCnBZYWX&#10;efil7Y6RZq0a5E8GmqzgOeJAQbIGI8Gg0mBFAE+4+BtP0EQoKOylhdHyJ8FCHUI9sRbuVmhakiC8&#10;ajaKSyhlyk/TUUcalpgshpKD5ENEpB8BA3ILvRqxe4DBM4EM2KnZvX8IZXEojMH5nwpLwWNEzKyV&#10;H4MlV7pv7nl2Aaz6zMl/EClJE1Tyx+1xeHfgGra2ujnBY4Rp6jfwaYWG9lC4vRh12n5/uyc+KhgE&#10;0+Iq3EAfF2DYwdgOhvXiXqfxRxQFpHQnQ30hKwyWKG4/BMPker2OXi+jevULAAD//wMAUEsDBBQA&#10;BgAIAAAAIQDQ0K0p2QAAAAYBAAAPAAAAZHJzL2Rvd25yZXYueG1sTI9BS8NAEIXvgv9hGcGb3W3R&#10;EmI2pVSEgiBY9T7NjtlgdjZkt2n67x1Peno83vDme9VmDr2aaExdZAvLhQFF3ETXcWvh4/35rgCV&#10;MrLDPjJZuFCCTX19VWHp4pnfaDrkVkkJpxIt+JyHUuvUeAqYFnEgluwrjgGz2LHVbsSzlIder4xZ&#10;64AdywePA+08Nd+HU7CAn/vXbulSF162l73fPaV2Ggprb2/m7SOoTHP+O4ZffEGHWpiO8cQuqV68&#10;kSnZwkpE4oe16NHCfWFA15X+j1//AAAA//8DAFBLAQItABQABgAIAAAAIQC2gziS/gAAAOEBAAAT&#10;AAAAAAAAAAAAAAAAAAAAAABbQ29udGVudF9UeXBlc10ueG1sUEsBAi0AFAAGAAgAAAAhADj9If/W&#10;AAAAlAEAAAsAAAAAAAAAAAAAAAAALwEAAF9yZWxzLy5yZWxzUEsBAi0AFAAGAAgAAAAhAH6O0Fe/&#10;AgAA8gUAAA4AAAAAAAAAAAAAAAAALgIAAGRycy9lMm9Eb2MueG1sUEsBAi0AFAAGAAgAAAAhANDQ&#10;rSnZAAAABgEAAA8AAAAAAAAAAAAAAAAAGQUAAGRycy9kb3ducmV2LnhtbFBLBQYAAAAABAAEAPMA&#10;AAAfBgAAAAA=&#10;" fillcolor="lime" strokecolor="white" strokeweight="3pt">
                      <v:stroke opacity="0" joinstyle="miter"/>
                      <v:textbox inset="1pt,0,0,0">
                        <w:txbxContent>
                          <w:p w14:paraId="0FD07F60"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3536C7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2384" behindDoc="0" locked="0" layoutInCell="1" allowOverlap="1" wp14:anchorId="391616C5" wp14:editId="1F745BE9">
                      <wp:simplePos x="0" y="0"/>
                      <wp:positionH relativeFrom="column">
                        <wp:posOffset>63500</wp:posOffset>
                      </wp:positionH>
                      <wp:positionV relativeFrom="paragraph">
                        <wp:posOffset>12700</wp:posOffset>
                      </wp:positionV>
                      <wp:extent cx="292100" cy="292100"/>
                      <wp:effectExtent l="12700" t="12700" r="25400" b="25400"/>
                      <wp:wrapNone/>
                      <wp:docPr id="54" name="Oval 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64C7999"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4" o:spid="_x0000_s1060" style="position:absolute;left:0;text-align:left;margin-left:5pt;margin-top:1pt;width:23pt;height: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bNwgIAAPIFAAAOAAAAZHJzL2Uyb0RvYy54bWysVG1v0zAQ/o7Ef7D8vUuapqOLlk7a1iAk&#10;xCYGP8B1nMaS32SbvoD475ztJFuHhBCiH9KzfffcPc/Zd31zlALtmXVcqxrPL3KMmKK65WpX469f&#10;mtkKI+eJaonQitX4xBy+Wb99c30wFSt0r0XLLAIQ5aqDqXHvvamyzNGeSeIutGEKDjttJfGwtLus&#10;teQA6FJkRZ5fZgdtW2M1Zc7B7n06xOuI33WM+oeuc8wjUWOozcevjd9t+Gbra1LtLDE9p0MZ5B+q&#10;kIQrSDpB3RNP0DfLf4OSnFrtdOcvqJaZ7jpOWeQAbOb5KzZPPTEscgFxnJlkcv8Pln7aP1rE2xov&#10;S4wUkdCjhz0RCJaBDzv6j84PVmL0o2mK2+WmKWcNWLMyvy1nt5vyatYUi9WmeNfcFYvLn0HZ7Dk+&#10;OxhXxWShNdF8Mo8WnMLKgRlyHDsrwz/ogo6xSaepSVAJorBZLOflJbSSwlGwl1dDqjHYWOffMy1R&#10;MGrMhODGBRlJRfZAJhU2eoVtpwVvGy5EXNjd9k5YBCJA7rxp8nhLgMuZm1DoUOPFag7HiBK4up0g&#10;HkxpQEyndhgRsYM3Qb2Nuc+i3cskICP8UoHC9GRIPdAaXKOaZxiBwT1xfXKPRyGEVJJ7eFOCyxqv&#10;8vBL2z0j7Ua1yJ8MNFnBc8SBgmQtRoJBpcGKAJ5w8TeeoIlQUNhzC6PlT4KFOoT6zDq4W6FpSYLw&#10;qtkkLqGUKT9PRz1pWWKyHEsOko8RkX4EDMgd9GrCHgBGzwQyYqdmD/4hlMWhMAXnfyosBU8RMbNW&#10;fgqWXOmhuefZBbAaMif/UaQkTVDJH7fH+O4WZXANW1vdnuAxwjT1D/DphIb2ULi9GPXafn+9Jz4o&#10;GATz4l24gT4uwLCjsR0N68WdTuOPKApI6U6G+kJWGCxR3GEIhsn1ch29nkf1+hcAAAD//wMAUEsD&#10;BBQABgAIAAAAIQDQ0K0p2QAAAAYBAAAPAAAAZHJzL2Rvd25yZXYueG1sTI9BS8NAEIXvgv9hGcGb&#10;3W3REmI2pVSEgiBY9T7NjtlgdjZkt2n67x1Peno83vDme9VmDr2aaExdZAvLhQFF3ETXcWvh4/35&#10;rgCVMrLDPjJZuFCCTX19VWHp4pnfaDrkVkkJpxIt+JyHUuvUeAqYFnEgluwrjgGz2LHVbsSzlIde&#10;r4xZ64AdywePA+08Nd+HU7CAn/vXbulSF162l73fPaV2Ggprb2/m7SOoTHP+O4ZffEGHWpiO8cQu&#10;qV68kSnZwkpE4oe16NHCfWFA15X+j1//AAAA//8DAFBLAQItABQABgAIAAAAIQC2gziS/gAAAOEB&#10;AAATAAAAAAAAAAAAAAAAAAAAAABbQ29udGVudF9UeXBlc10ueG1sUEsBAi0AFAAGAAgAAAAhADj9&#10;If/WAAAAlAEAAAsAAAAAAAAAAAAAAAAALwEAAF9yZWxzLy5yZWxzUEsBAi0AFAAGAAgAAAAhAE3o&#10;Vs3CAgAA8gUAAA4AAAAAAAAAAAAAAAAALgIAAGRycy9lMm9Eb2MueG1sUEsBAi0AFAAGAAgAAAAh&#10;ANDQrSnZAAAABgEAAA8AAAAAAAAAAAAAAAAAHAUAAGRycy9kb3ducmV2LnhtbFBLBQYAAAAABAAE&#10;APMAAAAiBgAAAAA=&#10;" fillcolor="lime" strokecolor="white" strokeweight="3pt">
                      <v:stroke opacity="0" joinstyle="miter"/>
                      <v:textbox inset="1pt,0,0,0">
                        <w:txbxContent>
                          <w:p w14:paraId="164C7999"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274F91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3408" behindDoc="0" locked="0" layoutInCell="1" allowOverlap="1" wp14:anchorId="4DF6B30A" wp14:editId="0C3F65B8">
                      <wp:simplePos x="0" y="0"/>
                      <wp:positionH relativeFrom="column">
                        <wp:posOffset>76200</wp:posOffset>
                      </wp:positionH>
                      <wp:positionV relativeFrom="paragraph">
                        <wp:posOffset>12700</wp:posOffset>
                      </wp:positionV>
                      <wp:extent cx="279400" cy="292100"/>
                      <wp:effectExtent l="12700" t="12700" r="25400" b="25400"/>
                      <wp:wrapNone/>
                      <wp:docPr id="75" name="Oval 7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F2DBD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5" o:spid="_x0000_s1061" style="position:absolute;left:0;text-align:left;margin-left:6pt;margin-top:1pt;width:22pt;height:2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QvwgIAAPIFAAAOAAAAZHJzL2Uyb0RvYy54bWysVNtu2zAMfR+wfxD0ntpxkjYN6gxoGw8D&#10;hrVYtw9QZDkWoIshabls2L+PlGy36YBhGJYHh5LIQ55DiTfvjlqRvXBeWlPS6UVOiTDc1tLsSvr1&#10;SzVZUuIDMzVT1oiSnoSn79Zv39wcupUobGtVLRwBEONXh66kbQjdKss8b4Vm/sJ2wsBhY51mAZZu&#10;l9WOHQBdq6zI88vsYF3dOcuF97B7nw7pOuI3jeDhoWm8CESVFGoL8evid4vfbH3DVjvHulbyvgz2&#10;D1VoJg0kHaHuWWDkm5O/QWnJnfW2CRfc6sw2jeQicgA20/wVm6eWdSJyAXF8N8rk/x8s/7R/dETW&#10;Jb1aUGKYhh497JkisEQ+4hg++tBbidGPqipuF5tqPqnAmszz2/nkdjO/nlTFbLkprqq7Ynb5E5XN&#10;nuOzQ+dXMRm2JppP3aMDJ1x5MDHHsXEa/0EXcoxNOo1NgkoIh81iMZ1fQis5HKG9uO5TDcGd8+G9&#10;sJqgUVKhlOw8yshWbA9kUmGDF257q2RdSaXiwu22d8oREAFy51WVx1sCXM7clCGHks6WUzgmnMHV&#10;bRQLYOoOxPRmRwlTO3gTPLiY+yzav0wCMsIvFai6lvWpe1q9a1TzDAMZ3DPfJvd4hCFspWWAN6Wk&#10;Lukyx1/abgWrN6Ym4dRBkw08R4oUtKgpUQIqRSsCBCbV33iCJspAYc8tjFY4KYF1KPNZNHC3sGlJ&#10;AnzVYhSXcS5MmKajltUiMVkMJaPkQ0SkHwERuYFejdg9wOCZQAbs1OzeH0NFHApjcP6nwlLwGBEz&#10;WxPGYC2N7Zt7nl0Bqz5z8h9EStKgSuG4PcZ3N1ugK25tbX2CxwjTNDzAp1EW2sPh9lLSWvf99Z76&#10;YGAQTIsrvIEhLsBwg7EdDBfUnU3jjxkOSOlOYn2YFQZLFLcfgji5Xq6j1/OoXv8CAAD//wMAUEsD&#10;BBQABgAIAAAAIQAmPYqn2QAAAAYBAAAPAAAAZHJzL2Rvd25yZXYueG1sTI9BS8NAEIXvgv9hmYI3&#10;u2nREmI2pVSEgiDY6n2aHbOh2dmQ3abpv3d60tPj8YY33yvXk+/USENsAxtYzDNQxHWwLTcGvg5v&#10;jzmomJAtdoHJwJUirKv7uxILGy78SeM+NUpKOBZowKXUF1rH2pHHOA89sWQ/YfCYxA6NtgNepNx3&#10;epllK+2xZfngsKeto/q0P3sD+L37aBc2tv59c9257Wtsxj435mE2bV5AJZrS3zHc8AUdKmE6hjPb&#10;qDrxS5mSDNxE4ueV6NHAU56Brkr9H7/6BQAA//8DAFBLAQItABQABgAIAAAAIQC2gziS/gAAAOEB&#10;AAATAAAAAAAAAAAAAAAAAAAAAABbQ29udGVudF9UeXBlc10ueG1sUEsBAi0AFAAGAAgAAAAhADj9&#10;If/WAAAAlAEAAAsAAAAAAAAAAAAAAAAALwEAAF9yZWxzLy5yZWxzUEsBAi0AFAAGAAgAAAAhADG5&#10;5C/CAgAA8gUAAA4AAAAAAAAAAAAAAAAALgIAAGRycy9lMm9Eb2MueG1sUEsBAi0AFAAGAAgAAAAh&#10;ACY9iqfZAAAABgEAAA8AAAAAAAAAAAAAAAAAHAUAAGRycy9kb3ducmV2LnhtbFBLBQYAAAAABAAE&#10;APMAAAAiBgAAAAA=&#10;" fillcolor="lime" strokecolor="white" strokeweight="3pt">
                      <v:stroke opacity="0" joinstyle="miter"/>
                      <v:textbox inset="1pt,0,0,0">
                        <w:txbxContent>
                          <w:p w14:paraId="00F2DBD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C846B06"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4432" behindDoc="0" locked="0" layoutInCell="1" allowOverlap="1" wp14:anchorId="772E0A93" wp14:editId="3C58953A">
                      <wp:simplePos x="0" y="0"/>
                      <wp:positionH relativeFrom="column">
                        <wp:posOffset>63500</wp:posOffset>
                      </wp:positionH>
                      <wp:positionV relativeFrom="paragraph">
                        <wp:posOffset>12700</wp:posOffset>
                      </wp:positionV>
                      <wp:extent cx="292100" cy="292100"/>
                      <wp:effectExtent l="12700" t="12700" r="25400" b="25400"/>
                      <wp:wrapNone/>
                      <wp:docPr id="96" name="Oval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98901C"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6" o:spid="_x0000_s1062" style="position:absolute;left:0;text-align:left;margin-left:5pt;margin-top:1pt;width:23pt;height: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IjvwIAAPIFAAAOAAAAZHJzL2Uyb0RvYy54bWysVNuK2zAQfS/0H4Tes3acy2ZDnIXdjUuh&#10;NEu3/QBFlmOBbkhqLi39944k29ukUEppHpyRNHNm5sxldX+SAh2YdVyrEo9vcoyYorrmal/iL5+r&#10;0QIj54mqidCKlfjMHL5fv32zOpolK3SrRc0sAhDllkdT4tZ7s8wyR1smibvRhil4bLSVxMPR7rPa&#10;kiOgS5EVeT7PjtrWxmrKnIPbp/SI1xG/aRj126ZxzCNRYojNx6+N3134ZusVWe4tMS2nXRjkH6KQ&#10;hCtwOkA9EU/QV8t/g5KcWu1042+olpluGk5ZzAGyGedX2by0xLCYC5DjzECT+3+w9OPh2SJel/hu&#10;jpEiEmq0PRCB4BjyYSf/wflOShl9r6riYbappqMKpNE0f5iOHjbTu1FVTBab4rZ6LCbzH4HZ7NU+&#10;Oxq3jM5CaaL4Yp4tKIWTAzH4ODVWhn/gBZ1ikc5DkSASROGymI2ncyglhacgz+46V72xsc6/Y1qi&#10;IJSYCcGNCzSSJTlAMimwXitcOy14XXEh4sHud4/CIiChxJBhlccugVwu1IRCxxJPFmN4RpRA6zaC&#10;eBClATKd2mNExB5mgnobfV9Yu2snVZUCFKYlyfXgNalGNi8wQgZPxLVJPT6ldpbcw0wJLku8yMMv&#10;XbeM1BtVI382UGQF44hDCpLVGAkGkQYpzoMnXPyNJnAiFAT2WsIo+bNggUmhPrEGeisULVEQppoN&#10;5BJKmfLj9NSSmqVMZn3IgfLeIqYfAQNyA7UasDuAXjOB9Nip2J1+MGVxKQzG+Z8CS8aDRfSslR+M&#10;JVe6K+6ldwFZdZ6Tfk9Soiaw5E+7U5y7yTyohqudrs8wjLBN/RY+jdBQHgrdi1Gr7bfrO/FewSIY&#10;F7ehA308gGB7YdcL1otHndYfURSQUk+G+IJXWCyR3G4Jhs316zlqva7q9U8AAAD//wMAUEsDBBQA&#10;BgAIAAAAIQCSubFh3gAAAAYBAAAPAAAAZHJzL2Rvd25yZXYueG1sTI9BS8NAEIXvgv9hGcGL2F2L&#10;iSVmU0QogmixrR5622bHbDA7G7LbNvbXO5709Hi84c33yvnoO3HAIbaBNNxMFAikOtiWGg3vm8X1&#10;DERMhqzpAqGGb4wwr87PSlPYcKQVHtapEVxCsTAaXEp9IWWsHXoTJ6FH4uwzDN4ktkMj7WCOXO47&#10;OVUql960xB+c6fHRYf213nsN+bPC1+zptH272nycFm6Zre5etlpfXowP9yASjunvGH7xGR0qZtqF&#10;PdkoOvaKpyQNUxaOs5x1p+F2pkBWpfyPX/0AAAD//wMAUEsBAi0AFAAGAAgAAAAhALaDOJL+AAAA&#10;4QEAABMAAAAAAAAAAAAAAAAAAAAAAFtDb250ZW50X1R5cGVzXS54bWxQSwECLQAUAAYACAAAACEA&#10;OP0h/9YAAACUAQAACwAAAAAAAAAAAAAAAAAvAQAAX3JlbHMvLnJlbHNQSwECLQAUAAYACAAAACEA&#10;RXrSI78CAADyBQAADgAAAAAAAAAAAAAAAAAuAgAAZHJzL2Uyb0RvYy54bWxQSwECLQAUAAYACAAA&#10;ACEAkrmxYd4AAAAGAQAADwAAAAAAAAAAAAAAAAAZBQAAZHJzL2Rvd25yZXYueG1sUEsFBgAAAAAE&#10;AAQA8wAAACQGAAAAAA==&#10;" fillcolor="yellow" strokecolor="white" strokeweight="3pt">
                      <v:stroke opacity="0" joinstyle="miter"/>
                      <v:textbox inset="1pt,0,0,0">
                        <w:txbxContent>
                          <w:p w14:paraId="2B98901C"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F0AC190" w14:textId="1D98C29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0752" behindDoc="0" locked="0" layoutInCell="1" allowOverlap="1" wp14:anchorId="2D61943C" wp14:editId="69A75335">
                      <wp:simplePos x="0" y="0"/>
                      <wp:positionH relativeFrom="column">
                        <wp:posOffset>84455</wp:posOffset>
                      </wp:positionH>
                      <wp:positionV relativeFrom="paragraph">
                        <wp:posOffset>37465</wp:posOffset>
                      </wp:positionV>
                      <wp:extent cx="292100" cy="292100"/>
                      <wp:effectExtent l="12700" t="12700" r="25400" b="25400"/>
                      <wp:wrapNone/>
                      <wp:docPr id="2" name="Oval 2"/>
                      <wp:cNvGraphicFramePr/>
                      <a:graphic xmlns:a="http://schemas.openxmlformats.org/drawingml/2006/main">
                        <a:graphicData uri="http://schemas.microsoft.com/office/word/2010/wordprocessingShape">
                          <wps:wsp>
                            <wps:cNvSpPr/>
                            <wps:spPr>
                              <a:xfrm>
                                <a:off x="0" y="0"/>
                                <a:ext cx="292100" cy="292100"/>
                              </a:xfrm>
                              <a:prstGeom prst="ellipse">
                                <a:avLst/>
                              </a:prstGeom>
                              <a:solidFill>
                                <a:srgbClr val="FF0000"/>
                              </a:solidFill>
                              <a:ln w="38100" cap="flat" cmpd="sng" algn="ctr">
                                <a:solidFill>
                                  <a:schemeClr val="tx1">
                                    <a:alpha val="0"/>
                                  </a:scheme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0DB61E8" w14:textId="77777777" w:rsidR="004A1C48" w:rsidRDefault="004A1C48"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 o:spid="_x0000_s1063" style="position:absolute;left:0;text-align:left;margin-left:6.65pt;margin-top:2.95pt;width:23pt;height:2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F7hwIAAJwFAAAOAAAAZHJzL2Uyb0RvYy54bWysVG1v0zAQ/o7Ef7D8nSXNBBtR033YKEJC&#10;bGLwA66O3Vjym2zTpvx6znaS0U1CCNEP7tm5e+557s5e34xakQP3QVrT0dVFTQk3zPbS7Dv6/dv2&#10;zTUlIYLpQVnDO3rigd5sXr9aH13LGztY1XNPEMSE9ug6OsTo2qoKbOAawoV13OBHYb2GiFu/r3oP&#10;R0TXqmrq+l11tL533jIeAp7elY90k/GF4CzeCxF4JKqjyC3m1ed1l9Zqs4Z278ENkk004B9YaJAG&#10;ky5QdxCB/PDyBZSWzNtgRbxgVldWCMl41oBqVvUzNY8DOJ61YHGCW8oU/h8s+3J48ET2HW0oMaCx&#10;RfcHUKRJlTm60KLDo3vw0y6gmWSOwuv0jwLImKt5WqrJx0gYHjbvm1WNNWf4abIRpXoKdj7Ej9xq&#10;koyOcqWkC0kvtHD4HGLxnr3ScbBK9lupVN74/e5WeYJ0O7rd1vhLpDHBmZsy5NjRy+vCBXDGhIKI&#10;tLRD1cHsKQG1x+Fl0efcZ9F5EPmSJo6rwk+5AUrmJWka2eT5kkKScAdhKAEZvwyelhGnX0nd0evE&#10;f5rHgUP/wfQknhz2w+DFoUmD5j0liiPVZKFUaCNI9TeeWBRlkFjqaOlhtuJJ8QSjzFcucApS10oN&#10;ZjGFMjDGTSzSwwA9L8dvZ8qp5nNElp8BE7LAZi3YE8DseY5dWjf5p1Cer+8SXP+JWAleInJma+IS&#10;rKWxU3fPsytUNWUu/nORSmlSleK4G/MNubxKruloZ/sTXht89+I9LkJZbA/D8aVksP7n8zP1yeCV&#10;XTVX6TrEvEHDz8ZuNnxUt7Y8VGAYIpWhTPxSVnwCcnGn5yq9Mb/vs9fTo7r5BQAA//8DAFBLAwQU&#10;AAYACAAAACEAEvJE2toAAAAGAQAADwAAAGRycy9kb3ducmV2LnhtbEyOwU7DMBBE70j9B2srcUHU&#10;aUMRSeNUBcQVqQHubrwkaeN1FLtu4OtZTnBaPc1o9hXbyfYi4ug7RwqWiwQEUu1MR42C97eX2wcQ&#10;PmgyuneECr7Qw7acXRU6N+5Ce4xVaASPkM+1gjaEIZfS1y1a7RduQOLs041WB8axkWbUFx63vVwl&#10;yb20uiP+0OoBn1qsT9XZKvhI8Wb3/LqKj99xuEuOtvLH2Cl1PZ92GxABp/BXhl99VoeSnQ7uTMaL&#10;njlNualgnYHgeJ0xHvguM5BlIf/rlz8AAAD//wMAUEsBAi0AFAAGAAgAAAAhALaDOJL+AAAA4QEA&#10;ABMAAAAAAAAAAAAAAAAAAAAAAFtDb250ZW50X1R5cGVzXS54bWxQSwECLQAUAAYACAAAACEAOP0h&#10;/9YAAACUAQAACwAAAAAAAAAAAAAAAAAvAQAAX3JlbHMvLnJlbHNQSwECLQAUAAYACAAAACEAXT1R&#10;e4cCAACcBQAADgAAAAAAAAAAAAAAAAAuAgAAZHJzL2Uyb0RvYy54bWxQSwECLQAUAAYACAAAACEA&#10;EvJE2toAAAAGAQAADwAAAAAAAAAAAAAAAADhBAAAZHJzL2Rvd25yZXYueG1sUEsFBgAAAAAEAAQA&#10;8wAAAOgFAAAAAA==&#10;" fillcolor="red" strokecolor="black [3213]" strokeweight="3pt">
                      <v:stroke opacity="0" joinstyle="miter"/>
                      <v:textbox inset="1pt,0,0,0">
                        <w:txbxContent>
                          <w:p w14:paraId="40DB61E8" w14:textId="77777777" w:rsidR="004A1C48" w:rsidRDefault="004A1C48" w:rsidP="00D67D67">
                            <w:pPr>
                              <w:jc w:val="center"/>
                              <w:rPr>
                                <w:sz w:val="24"/>
                                <w:szCs w:val="24"/>
                              </w:rPr>
                            </w:pPr>
                            <w:r>
                              <w:rPr>
                                <w:rFonts w:hAnsi="Cambria"/>
                                <w:b/>
                                <w:bCs/>
                                <w:color w:val="000000"/>
                                <w:sz w:val="18"/>
                                <w:szCs w:val="18"/>
                              </w:rPr>
                              <w:t>—</w:t>
                            </w:r>
                          </w:p>
                        </w:txbxContent>
                      </v:textbox>
                    </v:oval>
                  </w:pict>
                </mc:Fallback>
              </mc:AlternateContent>
            </w:r>
          </w:p>
        </w:tc>
      </w:tr>
      <w:tr w:rsidR="00330A5E" w:rsidRPr="00E664EF" w14:paraId="1E90B617"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7188345F" w14:textId="0DBB0B7A"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Li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[6]</w:t>
            </w:r>
            <w:r w:rsidRPr="00E664EF">
              <w:rPr>
                <w:rFonts w:ascii="Book Antiqua" w:hAnsi="Book Antiqua" w:cs="Times New Roman"/>
                <w:sz w:val="24"/>
                <w:szCs w:val="24"/>
              </w:rPr>
              <w:t xml:space="preserve">, </w:t>
            </w:r>
            <w:r w:rsidR="00330A5E" w:rsidRPr="00E664EF">
              <w:rPr>
                <w:rFonts w:ascii="Book Antiqua" w:eastAsia="Times New Roman" w:hAnsi="Book Antiqua" w:cs="Times New Roman"/>
                <w:color w:val="000000"/>
                <w:sz w:val="24"/>
                <w:szCs w:val="24"/>
                <w:lang w:eastAsia="en-GB"/>
              </w:rPr>
              <w:t>2013</w:t>
            </w:r>
          </w:p>
        </w:tc>
        <w:tc>
          <w:tcPr>
            <w:tcW w:w="681" w:type="dxa"/>
            <w:tcBorders>
              <w:top w:val="nil"/>
              <w:left w:val="nil"/>
              <w:bottom w:val="nil"/>
              <w:right w:val="nil"/>
            </w:tcBorders>
            <w:shd w:val="clear" w:color="auto" w:fill="auto"/>
            <w:noWrap/>
            <w:vAlign w:val="bottom"/>
            <w:hideMark/>
          </w:tcPr>
          <w:p w14:paraId="114E10D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5456" behindDoc="0" locked="0" layoutInCell="1" allowOverlap="1" wp14:anchorId="445BD65E" wp14:editId="123B9F14">
                      <wp:simplePos x="0" y="0"/>
                      <wp:positionH relativeFrom="column">
                        <wp:posOffset>63500</wp:posOffset>
                      </wp:positionH>
                      <wp:positionV relativeFrom="paragraph">
                        <wp:posOffset>0</wp:posOffset>
                      </wp:positionV>
                      <wp:extent cx="292100" cy="304800"/>
                      <wp:effectExtent l="12700" t="12700" r="25400" b="25400"/>
                      <wp:wrapNone/>
                      <wp:docPr id="13" name="Oval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D94529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3" o:spid="_x0000_s1064" style="position:absolute;left:0;text-align:left;margin-left:5pt;margin-top:0;width:23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kxwgIAAPIFAAAOAAAAZHJzL2Uyb0RvYy54bWysVNtu2zAMfR+wfxD0ntpxki4N6hRoGw8D&#10;hrVYtw9QZDkWoIshabls2L+PlGy36YBhGJYHh5LIQ55Didc3R63IXjgvrSnp9CKnRBhua2l2Jf36&#10;pZosKfGBmZopa0RJT8LTm/XbN9eHbiUK21pVC0cAxPjVoStpG0K3yjLPW6GZv7CdMHDYWKdZgKXb&#10;ZbVjB0DXKivy/DI7WFd3znLhPezep0O6jvhNI3h4aBovAlElhdpC/Lr43eI3W1+z1c6xrpW8L4P9&#10;QxWaSQNJR6h7Fhj55uRvUFpyZ71twgW3OrNNI7mIHIDNNH/F5qllnYhcQBzfjTL5/wfLP+0fHZE1&#10;9G5GiWEaevSwZ4rAEvmIY/joQ28lRj+qqrhdbKr5pAJrMs9v55PbzfxqUhWz5aZ4V90Vs8ufqGz2&#10;HJ8dOr+KybA10XzqHh044cqDiTmOjdP4D7qQY2zSaWwSVEI4bBaL6fwSWsnhCO3FVZ9qCO6cD++F&#10;1QSNkgqlZOdRRrZieyCTChu8cNtbJetKKhUXbre9U46ACJA7r6o83hLgcuamDDmUdLacwjHhDK5u&#10;o1gAU3cgpjc7SpjawZvgwcXcZ9H+ZRKQEX6pQNW1rE/d0+pdo5pnGMjgnvk2uccjDGErLQO8KSV1&#10;SZc5/tJ2K1i9MTUJpw6abOA5UqSgRU2JElApWhEgMKn+xhM0UQYKe25htMJJCaxDmc+igbuFTUsS&#10;4KsWo7iMc2HCNB21rBaJyWIoGSUfIiL9CIjIDfRqxO4BBs8EMmCnZvf+GCriUBiD8z8VloLHiJjZ&#10;mjAGa2ls39zz7ApY9ZmT/yBSkgZVCsftMb672RJdcWtr6xM8Rpim4QE+jbLQHg63l5LWuu+v99QH&#10;A4NgWrzDGxjiAgw3GNvBcEHd2TT+mOGAlO4k1odZYbBEcfshiJPr5Tp6PY/q9S8A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Hs7&#10;yTH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4D94529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AE879A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6480" behindDoc="0" locked="0" layoutInCell="1" allowOverlap="1" wp14:anchorId="14528E52" wp14:editId="3E2AA147">
                      <wp:simplePos x="0" y="0"/>
                      <wp:positionH relativeFrom="column">
                        <wp:posOffset>63500</wp:posOffset>
                      </wp:positionH>
                      <wp:positionV relativeFrom="paragraph">
                        <wp:posOffset>0</wp:posOffset>
                      </wp:positionV>
                      <wp:extent cx="292100" cy="304800"/>
                      <wp:effectExtent l="12700" t="12700" r="25400" b="25400"/>
                      <wp:wrapNone/>
                      <wp:docPr id="34" name="Oval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1B075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4" o:spid="_x0000_s1065" style="position:absolute;left:0;text-align:left;margin-left:5pt;margin-top:0;width:23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A6wAIAAPIFAAAOAAAAZHJzL2Uyb0RvYy54bWysVNtu2zAMfR+wfxD0ntpxkzY16hRIGg8D&#10;hrVotw9QZDkWoBskLZcN+/dRku02HTAMw/wgUxJ5SB5SvL07SoH2zDquVYWnFzlGTFHdcLWr8Ncv&#10;9WSBkfNENURoxSp8Yg7fLd+/uz2YkhW606JhFgGIcuXBVLjz3pRZ5mjHJHEX2jAFl622knjY2l3W&#10;WHIAdCmyIs+vsoO2jbGaMufg9D5d4mXEb1tG/UPbOuaRqDDE5uNq47oNa7a8JeXOEtNx2odB/iEK&#10;SbgCpyPUPfEEfbP8NyjJqdVOt/6CapnptuWUxRwgm2n+JpvnjhgWcwFynBlpcv8Pln7eP1rEmwpf&#10;zjBSREKNHvZEINiGfNjRf3K+l1JGP+q6WM039WxSgzSZ5avZZLWZ3Uzq4nKxKa7rdXF59TMwm73Y&#10;ZwfjyugslCaKz+bRglLYORCDj2NrZfgDL+gYi3QaiwSRIAqHxXw6u4JSUrgK8vymdzUYG+v8B6Yl&#10;CkKFmRDcuEAjKckekkmBDVrh2GnBm5oLETd2t10Li4AE8J3XdR67BHI5UxMKHYC0xRSuESXQuq0g&#10;HkRpgEyndhgRsYM3Qb2Nvs+s3WsnQCN8KUBhOtK77tPqVSObZxghg3viuqQer4IJKSX38KYElxVe&#10;5OFLxx0jzUY1yJ8MFFnBc8QhBckajASDSIMUATzh4m80gROhILCXEkbJnwQLcQj1xFrorVC0REF4&#10;1Wwkl1DKlJ+mq440LGUyH0IOlA8WMf0IGJBbqNWI3QMMmglkwE7F7vWDKYtDYTTO/xRYMh4tomet&#10;/GgsudJ9cc+9C8iq95z0B5ISNYElf9we07uL/RuOtro5wWOEaeofYGmFhvJQ6F6MOm2/vz0THxUM&#10;gmlxHTrQxw0IdhC2g2C9WOs0/oiigJR6MsQXvMJgieT2QzBMrtf7qPUyqp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nQYA6&#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6D1B075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38F869C"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7504" behindDoc="0" locked="0" layoutInCell="1" allowOverlap="1" wp14:anchorId="0479F132" wp14:editId="5526BAD1">
                      <wp:simplePos x="0" y="0"/>
                      <wp:positionH relativeFrom="column">
                        <wp:posOffset>63500</wp:posOffset>
                      </wp:positionH>
                      <wp:positionV relativeFrom="paragraph">
                        <wp:posOffset>0</wp:posOffset>
                      </wp:positionV>
                      <wp:extent cx="292100" cy="304800"/>
                      <wp:effectExtent l="12700" t="12700" r="25400" b="25400"/>
                      <wp:wrapNone/>
                      <wp:docPr id="55" name="Oval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B8F7F3"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5" o:spid="_x0000_s1066" style="position:absolute;left:0;text-align:left;margin-left:5pt;margin-top:0;width:23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1twQIAAPIFAAAOAAAAZHJzL2Uyb0RvYy54bWysVG1r2zAQ/j7YfxD6ntpxkzY1dQpJ4zEY&#10;a2m3H6DIcizQG5KWl439950k2206GGMsH5yTdPfcPc9Jd3t3lALtmXVcqwpPL3KMmKK64WpX4a9f&#10;6skCI+eJaojQilX4xBy+W75/d3swJSt0p0XDLAIQ5cqDqXDnvSmzzNGOSeIutGEKDlttJfGwtLus&#10;seQA6FJkRZ5fZQdtG2M1Zc7B7n06xMuI37aM+oe2dcwjUWGozcevjd9t+GbLW1LuLDEdp30Z5B+q&#10;kIQrSDpC3RNP0DfLf4OSnFrtdOsvqJaZbltOWeQAbKb5GzbPHTEscgFxnBllcv8Pln7eP1rEmwrP&#10;5xgpIqFHD3siECwDH3b0n5zvrcToR10Xq/mmnk1qsCazfDWbrDazm0ldXC42xXW9Li6vfgZls5f4&#10;7GBcGZOF1kTz2TxacAorB2bIcWytDP+gCzrGJp3GJkEliMJmMZ/OrqCVFI6CPb/pUw3Bxjr/gWmJ&#10;glFhJgQ3LshISrIHMqmwwStsOy14U3Mh4sLutmthEYgAufO6zuMtAS5nbkKhQ4UvF1M4RpTA1W0F&#10;8WBKA2I6tcOIiB28CeptzH0W7V4nARnhlwoUpiN96p5W7xrVPMMIDO6J65J7PAohpJTcw5sSXFZ4&#10;kYdf2u4YaTaqQf5koMkKniMOFCRrMBIMKg1WBPCEi7/xBE2EgsJeWhgtfxIs1CHUE2vhboWmJQnC&#10;q2ajuIRSpvw0HXWkYYnJfCg5SD5ERPoRMCC30KsRuwcYPBPIgJ2a3fuHUBaHwhic/6mwFDxGxMxa&#10;+TFYcqX75p5nF8Cqz5z8B5GSNEElf9we47ubxfaEra1uTvAYYZr6B/i0QkN7KNxejDptv7/dEx8V&#10;DIJpcR1uoI8LMOxgbAfDerHWafwRRQEp3clQX8gKgyWK2w/BMLler6PXy6he/gI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8RV9&#10;bc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1AB8F7F3"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2BD63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8528" behindDoc="0" locked="0" layoutInCell="1" allowOverlap="1" wp14:anchorId="49D9D1D8" wp14:editId="44543737">
                      <wp:simplePos x="0" y="0"/>
                      <wp:positionH relativeFrom="column">
                        <wp:posOffset>76200</wp:posOffset>
                      </wp:positionH>
                      <wp:positionV relativeFrom="paragraph">
                        <wp:posOffset>0</wp:posOffset>
                      </wp:positionV>
                      <wp:extent cx="279400" cy="304800"/>
                      <wp:effectExtent l="12700" t="12700" r="25400" b="25400"/>
                      <wp:wrapNone/>
                      <wp:docPr id="76" name="Oval 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39EF6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6" o:spid="_x0000_s1067" style="position:absolute;left:0;text-align:left;margin-left:6pt;margin-top:0;width:22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ZhwQIAAPIFAAAOAAAAZHJzL2Uyb0RvYy54bWysVG1r2zAQ/j7YfxD6ntpxkzQ1dQpt4zEY&#10;S2m3H6DIcizQG5KWl439950k2206GGMsH5yTdPfcPc9Jd3N7lALtmXVcqwpPL3KMmKK64WpX4a9f&#10;6skSI+eJaojQilX4xBy+Xb1/d3MwJSt0p0XDLAIQ5cqDqXDnvSmzzNGOSeIutGEKDlttJfGwtLus&#10;seQA6FJkRZ4vsoO2jbGaMudg9yEd4lXEb1tG/aZtHfNIVBhq8/Fr43cbvtnqhpQ7S0zHaV8G+Ycq&#10;JOEKko5QD8QT9M3y36Akp1Y73foLqmWm25ZTFjkAm2n+hs1zRwyLXEAcZ0aZ3P+DpZ/3jxbxpsJX&#10;C4wUkdCjzZ4IBMvAhx39J+d7KzH6UdfF3XxdzyY1WJNZfjeb3K1n15O6uFyui6v6vrhc/AzKZi/x&#10;2cG4MiYLrYnms3m04BRWDsyQ49haGf5BF3SMTTqNTYJKEIXNYj6dLaCVFI6CPb/uUw3Bxjr/gWmJ&#10;glFhJgQ3LshISrIHMqmwwStsOy14U3Mh4sLutvfCIhABcud1ncdbAlzO3IRChwpfLqdwjCiBq9sK&#10;4sGUBsR0aocRETt4E9TbmPss2r1OAjLCLxUoTEf61D2t3jWqeYYRGDwQ1yX3eBRCSCm5hzcluKzw&#10;Mg+/tN0x0qxVg/zJQJMVPEccKEjWYCQYVBqsCOAJF3/jCZoIBYW9tDBa/iRYqEOoJ9bC3QpNSxKE&#10;V81GcQmlTPlpOupIwxKT+VBykHyIiPQjYEBuoVcjdg8weCaQATs1u/cPoSwOhTE4/1NhKXiMiJm1&#10;8mOw5Er3zT3PLoBVnzn5DyIlaYJK/rg9xnc3i65ha6ubEzxGmKZ+A59WaGgPhduLUaft97d74qOC&#10;QTAtrsIN9HEBhh2M7WBYL+51Gn9EUUBKdzLUF7LCYIni9kMwTK7X6+j1MqpXvwAAAP//AwBQSwME&#10;FAAGAAgAAAAhAMxJTsfZAAAABQEAAA8AAABkcnMvZG93bnJldi54bWxMj0FLw0AQhe+C/2EZwZvd&#10;tGgJMZtSKkJBEKx6n2bH7GJ2NmS3afrvHU96meHxhjffqzdz6NVEY/KRDSwXBSjiNlrPnYGP9+e7&#10;ElTKyBb7yGTgQgk2zfVVjZWNZ36j6ZA7JSGcKjTgch4qrVPrKGBaxIFYvK84Bswix07bEc8SHnq9&#10;Koq1DuhZPjgcaOeo/T6cggH83L/6pU0+vGwve7d7St00lMbc3szbR1CZ5vx3DL/4gg6NMB3jiW1S&#10;veiVVMkGZIr7sJZ9NHBfFqCbWv+nb34AAAD//wMAUEsBAi0AFAAGAAgAAAAhALaDOJL+AAAA4QEA&#10;ABMAAAAAAAAAAAAAAAAAAAAAAFtDb250ZW50X1R5cGVzXS54bWxQSwECLQAUAAYACAAAACEAOP0h&#10;/9YAAACUAQAACwAAAAAAAAAAAAAAAAAvAQAAX3JlbHMvLnJlbHNQSwECLQAUAAYACAAAACEAUqC2&#10;YcECAADyBQAADgAAAAAAAAAAAAAAAAAuAgAAZHJzL2Uyb0RvYy54bWxQSwECLQAUAAYACAAAACEA&#10;zElOx9kAAAAFAQAADwAAAAAAAAAAAAAAAAAbBQAAZHJzL2Rvd25yZXYueG1sUEsFBgAAAAAEAAQA&#10;8wAAACEGAAAAAA==&#10;" fillcolor="lime" strokecolor="white" strokeweight="3pt">
                      <v:stroke opacity="0" joinstyle="miter"/>
                      <v:textbox inset="1pt,0,0,0">
                        <w:txbxContent>
                          <w:p w14:paraId="1C39EF61"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0C65AD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9552" behindDoc="0" locked="0" layoutInCell="1" allowOverlap="1" wp14:anchorId="6DD71A76" wp14:editId="701F06C4">
                      <wp:simplePos x="0" y="0"/>
                      <wp:positionH relativeFrom="column">
                        <wp:posOffset>63500</wp:posOffset>
                      </wp:positionH>
                      <wp:positionV relativeFrom="paragraph">
                        <wp:posOffset>0</wp:posOffset>
                      </wp:positionV>
                      <wp:extent cx="292100" cy="304800"/>
                      <wp:effectExtent l="12700" t="12700" r="25400" b="25400"/>
                      <wp:wrapNone/>
                      <wp:docPr id="97" name="Oval 9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604B97"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7" o:spid="_x0000_s1068" style="position:absolute;left:0;text-align:left;margin-left:5pt;margin-top:0;width:23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DvwIAAPIFAAAOAAAAZHJzL2Uyb0RvYy54bWysVNtuEzEQfUfiHyy/p7vZJm0adVOpbRYh&#10;IVJR+ADHa2ct+Sbb5ALi3xnbu1tSJIQQediM7ZkzM2cut3dHJdGeOS+MrvH0osSIaWpaoXc1/vK5&#10;mSww8oHolkijWY1PzOO71ds3twe7ZJXpjGyZQwCi/fJga9yFYJdF4WnHFPEXxjINj9w4RQIc3a5o&#10;HTkAupJFVZZXxcG41jpDmfdw+5gf8Srhc85o2HDuWUCyxhBbSF+Xvtv4LVa3ZLlzxHaC9mGQf4hC&#10;EaHB6Qj1SAJBX534DUoJ6ow3PFxQowrDuaAs5QDZTMtX2Tx3xLKUC5Dj7UiT/3+w9OP+ySHR1vjm&#10;GiNNFNRosycSwTHmw47hgw+9lDP63jTV/XzdzCYNSJNZeT+b3K9nN5Omulysq+vmobq8+hGZLV7s&#10;i4P1y+QsliaJz/bJgVI8eRCjjyN3Kv4DL+iYinQaiwSRIAqX1Xw6u4JSUniK8vymdzUYW+fDO2YU&#10;ikKNmZTC+kgjWZI9JJMDG7TitTdStI2QMh3cbvsgHQISagwZNmXqEsjlTE1qdKjx5WIKz4gSaF0u&#10;SQBRWSDT6x1GRO5gJmhwyfeZtX/tpGlygNJ2JLsevWbVxOYZRszgkfguq6en3M5KBJgpKVSNF2X8&#10;5euOkXatWxROFoqsYRxxTEGxFiPJINIopXkIRMi/0QROpIbAXkqYpHCSLDIp9SfGobdi0TIFcarZ&#10;SC6hlOkwzU8daVnOZD6EHCkfLFL6CTAic6jViN0DDJoZZMDOxe71oylLS2E0Lv8UWDYeLZJno8No&#10;rIQ2fXHPvUvIqvec9QeSMjWRpXDcHtPczaqoGq+2pj3BMMI2DRv4cGmgPBS6F6POuG+v7+R7DYtg&#10;Wl3HDgzpAIIbhO0guCAfTF5/RFNAyj0Z44teYbEkcvslGDfXr+ek9bKqVz8BAAD//wMAUEsDBBQA&#10;BgAIAAAAIQD2TxPw3gAAAAUBAAAPAAAAZHJzL2Rvd25yZXYueG1sTI9PS8QwEMXvgt8hjOBF3ESx&#10;dalNFxEWQVTcf4e9ZZuxKTaT0mR36356x5NeZni84c3vlbPRd+KAQ2wDabiZKBBIdbAtNRrWq/n1&#10;FERMhqzpAqGGb4wwq87PSlPYcKQFHpapERxCsTAaXEp9IWWsHXoTJ6FHYu8zDN4klkMj7WCOHO47&#10;eatULr1piT840+OTw/prufca8heFb9nzaftxtdqc5u49W9y/brW+vBgfH0AkHNPfMfziMzpUzLQL&#10;e7JRdKwVV0kaeLKb5bx3Gu6mCmRVyv/01Q8AAAD//wMAUEsBAi0AFAAGAAgAAAAhALaDOJL+AAAA&#10;4QEAABMAAAAAAAAAAAAAAAAAAAAAAFtDb250ZW50X1R5cGVzXS54bWxQSwECLQAUAAYACAAAACEA&#10;OP0h/9YAAACUAQAACwAAAAAAAAAAAAAAAAAvAQAAX3JlbHMvLnJlbHNQSwECLQAUAAYACAAAACEA&#10;+Yf5g78CAADyBQAADgAAAAAAAAAAAAAAAAAuAgAAZHJzL2Uyb0RvYy54bWxQSwECLQAUAAYACAAA&#10;ACEA9k8T8N4AAAAFAQAADwAAAAAAAAAAAAAAAAAZBQAAZHJzL2Rvd25yZXYueG1sUEsFBgAAAAAE&#10;AAQA8wAAACQGAAAAAA==&#10;" fillcolor="yellow" strokecolor="white" strokeweight="3pt">
                      <v:stroke opacity="0" joinstyle="miter"/>
                      <v:textbox inset="1pt,0,0,0">
                        <w:txbxContent>
                          <w:p w14:paraId="3F604B97"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6496E58E" w14:textId="277DBBC2"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0576" behindDoc="0" locked="0" layoutInCell="1" allowOverlap="1" wp14:anchorId="71538E9A" wp14:editId="2AB6CEDC">
                      <wp:simplePos x="0" y="0"/>
                      <wp:positionH relativeFrom="column">
                        <wp:posOffset>76200</wp:posOffset>
                      </wp:positionH>
                      <wp:positionV relativeFrom="paragraph">
                        <wp:posOffset>12700</wp:posOffset>
                      </wp:positionV>
                      <wp:extent cx="266700" cy="279400"/>
                      <wp:effectExtent l="0" t="0" r="12700" b="12700"/>
                      <wp:wrapNone/>
                      <wp:docPr id="118" name="Oval 1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C42DAC4"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8" o:spid="_x0000_s1069" style="position:absolute;left:0;text-align:left;margin-left:6pt;margin-top:1pt;width:21pt;height: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K1tgIAANYFAAAOAAAAZHJzL2Uyb0RvYy54bWysVNtqGzEQfS/0H4Tenb3YzmXJOpDEWwql&#10;CUn7AbJW6xXohqT60tJ/70ja3cQplFLqh/VImjkzZ45G1zcHKdCOWce1qnFxlmPEFNUtV9saf/3S&#10;zC4xcp6olgitWI2PzOGb1ft313tTsVL3WrTMIgBRrtqbGvfemyrLHO2ZJO5MG6bgsNNWEg9Lu81a&#10;S/aALkVW5vl5tte2NVZT5hzs3qdDvIr4Xceof+g6xzwSNYbafPza+N2Eb7a6JtXWEtNzOpRB/qEK&#10;SbiCpBPUPfEEfbP8NyjJqdVOd/6MapnpruOURQ7ApsjfsHnuiWGRCzTHmalN7v/B0s+7R4t4C9oV&#10;IJUiEkR62BGBwjowYgf/yfnBSpx+NE15u1w3i1kD1myR3y5mt+vF1awp55fr8qK5K+fnP0Nvs5f4&#10;bG9cFdMFcaL5bB4tOIWVAzPkOHRWhn/oDDpEmY6TTFAJorBZLovFOYhJ4SjYy6sh1RhsrPMfmJYo&#10;GDVmQnDjQiNJRXZAJhU2eoVtpwVvGy5EXNjt5k5YBF2oMTBs8nhPgMuJm1BoX+N5cbGEUgjc3U4Q&#10;D6Y00E2nthgRsYWhoN7G1CfB7nWOPP4GEiduocZ74vpUSzwKbqSS3MPcCC5rfDlFk6pnpF2rFvmj&#10;AR0VjBwORUrWYiQYFBOsCOAJF3/jCayFAiFfRIqWPwoW6hDqiXVwf4IsiWWYXDa1j1DKlC/SUU9a&#10;lpgsQ80j4TEiXpcIGJA7UGPCHgBGzwQyYic5B/8QyuLgT8H5nwpLwVNEzKyVn4IlV3rQ7zS7AFZD&#10;5uQ/Nim1JnTJHzaHOFuLeXANWxvdHmHg4MX0D/DphAZ5KNxPjHptv7/dEx8VDHtRXkC3kI8LMOxo&#10;bEbDenGn0xNHFAWkdO1CfSErPB6xucNDF16n1+vo9fIcr34BAAD//wMAUEsDBBQABgAIAAAAIQA3&#10;ZpO+2gAAAAYBAAAPAAAAZHJzL2Rvd25yZXYueG1sTI/BTsMwEETvSPyDtUjcqE1VKgjZVBWoB+BE&#10;CxJHJ16SiHgdxW6S/j3bE5xGo1nNvsk3s+/USENsAyPcLgwo4iq4lmuEj8Pu5h5UTJad7QITwoki&#10;bIrLi9xmLkz8TuM+1UpKOGYWoUmpz7SOVUPexkXoiSX7DoO3SexQazfYScp9p5fGrLW3LcuHxvb0&#10;1FD1sz96hLfnseRPnr4eDr2Ju5dYv56qLeL11bx9BJVoTn/HcMYXdCiEqQxHdlF14pcyJSGcReK7&#10;lWiJsFob0EWu/+MXvwAAAP//AwBQSwECLQAUAAYACAAAACEAtoM4kv4AAADhAQAAEwAAAAAAAAAA&#10;AAAAAAAAAAAAW0NvbnRlbnRfVHlwZXNdLnhtbFBLAQItABQABgAIAAAAIQA4/SH/1gAAAJQBAAAL&#10;AAAAAAAAAAAAAAAAAC8BAABfcmVscy8ucmVsc1BLAQItABQABgAIAAAAIQBmhhK1tgIAANYFAAAO&#10;AAAAAAAAAAAAAAAAAC4CAABkcnMvZTJvRG9jLnhtbFBLAQItABQABgAIAAAAIQA3ZpO+2gAAAAYB&#10;AAAPAAAAAAAAAAAAAAAAABAFAABkcnMvZG93bnJldi54bWxQSwUGAAAAAAQABADzAAAAFwYAAAAA&#10;" fillcolor="yellow" strokeweight=".25pt">
                      <v:stroke joinstyle="miter"/>
                      <v:textbox inset="1pt,0,0,0">
                        <w:txbxContent>
                          <w:p w14:paraId="0C42DAC4"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3E9EC2E5"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30A661CE" w14:textId="76084004"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Pereira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[52]</w:t>
            </w:r>
            <w:r w:rsidRPr="00E664EF">
              <w:rPr>
                <w:rFonts w:ascii="Book Antiqua" w:hAnsi="Book Antiqua" w:cs="Times New Roman"/>
                <w:sz w:val="24"/>
                <w:szCs w:val="24"/>
              </w:rPr>
              <w:t>, 2014</w:t>
            </w:r>
          </w:p>
        </w:tc>
        <w:tc>
          <w:tcPr>
            <w:tcW w:w="681" w:type="dxa"/>
            <w:tcBorders>
              <w:top w:val="nil"/>
              <w:left w:val="nil"/>
              <w:bottom w:val="nil"/>
              <w:right w:val="nil"/>
            </w:tcBorders>
            <w:shd w:val="clear" w:color="auto" w:fill="auto"/>
            <w:noWrap/>
            <w:vAlign w:val="bottom"/>
            <w:hideMark/>
          </w:tcPr>
          <w:p w14:paraId="7A02E05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1600" behindDoc="0" locked="0" layoutInCell="1" allowOverlap="1" wp14:anchorId="6CD5D9B9" wp14:editId="630E8BA3">
                      <wp:simplePos x="0" y="0"/>
                      <wp:positionH relativeFrom="column">
                        <wp:posOffset>63500</wp:posOffset>
                      </wp:positionH>
                      <wp:positionV relativeFrom="paragraph">
                        <wp:posOffset>0</wp:posOffset>
                      </wp:positionV>
                      <wp:extent cx="292100" cy="304800"/>
                      <wp:effectExtent l="12700" t="12700" r="25400" b="25400"/>
                      <wp:wrapNone/>
                      <wp:docPr id="14" name="Oval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CDD729A"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4" o:spid="_x0000_s1070" style="position:absolute;left:0;text-align:left;margin-left:5pt;margin-top:0;width:23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7wQIAAPIFAAAOAAAAZHJzL2Uyb0RvYy54bWysVG1r2zAQ/j7YfxD6ntpxnTY1dQpt4zEY&#10;a2m3H6DIcizQG5KWl439950k2206GGMsH5yTdPfcPc9Jd31zkALtmHVcqxrPz3KMmKK65Wpb469f&#10;mtkSI+eJaonQitX4yBy+Wb1/d703FSt0r0XLLAIQ5aq9qXHvvamyzNGeSeLOtGEKDjttJfGwtNus&#10;tWQP6FJkRZ5fZHttW2M1Zc7B7n06xKuI33WM+oeuc8wjUWOozcevjd9N+Gara1JtLTE9p0MZ5B+q&#10;kIQrSDpB3RNP0DfLf4OSnFrtdOfPqJaZ7jpOWeQAbOb5GzbPPTEscgFxnJlkcv8Pln7ePVrEW+hd&#10;iZEiEnr0sCMCwTLwYQf/yfnBSox+NE1xu1g35awBa1bmt+Xsdl1ezZrifLkuLpu74vziZ1A2e4nP&#10;9sZVMVloTTSfzaMFp7ByYIYch87K8A+6oENs0nFqElSCKGwWi3l5Aa2kcBTsxdWQagw21vkPTEsU&#10;jBozIbhxQUZSkR2QSYWNXmHbacHbhgsRF3a7uRMWgQiQO2+aPN4S4HLiJhTa1/h8OYdjRAlc3U4Q&#10;D6Y0IKZTW4yI2MKboN7G3CfR7nUSkBF+qUBhejKkHmgNrlHNE4zA4J64PrnHoxBCKsk9vCnBZY2X&#10;efil7Z6Rdq1a5I8GmqzgOeJAQbIWI8Gg0mBFAE+4+BtP0EQoKOylhdHyR8FCHUI9sQ7uVmhakiC8&#10;ajaJSyhlys/TUU9alpgsxpKD5GNEpB8BA3IHvZqwB4DRM4GM2KnZg38IZXEoTMH5nwpLwVNEzKyV&#10;n4IlV3po7ml2AayGzMl/FClJE1Tyh80hvruyDK5ha6PbIzxGmKb+AT6d0NAeCrcXo17b72/3xEcF&#10;g2BeXIYb6OMCDDsam9GwXtzpNP6IooCU7mSoL2SFwRLFHYZgmFyv19HrZVSvfgE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9VVf&#10;u8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5CDD729A"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B64846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2624" behindDoc="0" locked="0" layoutInCell="1" allowOverlap="1" wp14:anchorId="400FC8C0" wp14:editId="3895541A">
                      <wp:simplePos x="0" y="0"/>
                      <wp:positionH relativeFrom="column">
                        <wp:posOffset>63500</wp:posOffset>
                      </wp:positionH>
                      <wp:positionV relativeFrom="paragraph">
                        <wp:posOffset>0</wp:posOffset>
                      </wp:positionV>
                      <wp:extent cx="292100" cy="304800"/>
                      <wp:effectExtent l="12700" t="12700" r="25400" b="25400"/>
                      <wp:wrapNone/>
                      <wp:docPr id="35" name="Oval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28DFEC2"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5" o:spid="_x0000_s1071" style="position:absolute;left:0;text-align:left;margin-left:5pt;margin-top:0;width:23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1ZwgIAAPIFAAAOAAAAZHJzL2Uyb0RvYy54bWysVNtu2zAMfR+wfxD0ntpxkzYN6hRoGw8D&#10;hrVotw9QZDkWoIshabls2L+PlGy36YBhGJYHh5LIQ55Didc3B63ITjgvrSnp9CynRBhua2m2Jf36&#10;pZosKPGBmZopa0RJj8LTm9X7d9f7bikK21pVC0cAxPjlvitpG0K3zDLPW6GZP7OdMHDYWKdZgKXb&#10;ZrVje0DXKivy/CLbW1d3znLhPezep0O6ivhNI3h4aBovAlElhdpC/Lr43eA3W12z5daxrpW8L4P9&#10;QxWaSQNJR6h7Fhj55uRvUFpyZ71twhm3OrNNI7mIHIDNNH/D5rllnYhcQBzfjTL5/wfLP+8eHZF1&#10;Sc/nlBimoUcPO6YILJGPOIRPPvRWYvSjqorb+bqaTSqwJrP8dja5Xc+uJlVxvlgXl9VdcX7xE5XN&#10;XuKzfeeXMRm2JprP3aMDJ1x5MDHHoXEa/0EXcohNOo5NgkoIh81iPp1dQCs5HKE9v+pTDcGd8+GD&#10;sJqgUVKhlOw8ysiWbAdkUmGDF257q2RdSaXiwm03d8oREAFy51WVx1sCXE7clCF7EG0xhWPCGVzd&#10;RrEApu5ATG+2lDC1hTfBg4u5T6L96yQgI/xSgaprWZ+6p9W7RjVPMJDBPfNtco9HGMKWWgZ4U0rq&#10;ki5y/KXtVrB6bWoSjh002cBzpEhBi5oSJaBStCJAYFL9jSdoogwU9tLCaIWjEliHMk+igbuFTUsS&#10;4KsWo7iMc2HCNB21rBaJyXwoGSUfIiL9CIjIDfRqxO4BBs8EMmCnZvf+GCriUBiD8z8VloLHiJjZ&#10;mjAGa2ls39zT7ApY9ZmT/yBSkgZVCofNIb672RxdcWtj6yM8Rpim4QE+jbLQHg63l5LWuu9v99RH&#10;A4NgWlziDQxxAYYbjM1guKDubBp/zHBASncS68OsMFiiuP0QxMn1eh29Xkb16hcA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IkE&#10;7Vn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428DFEC2"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A3747F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3648" behindDoc="0" locked="0" layoutInCell="1" allowOverlap="1" wp14:anchorId="53C847EE" wp14:editId="457C512C">
                      <wp:simplePos x="0" y="0"/>
                      <wp:positionH relativeFrom="column">
                        <wp:posOffset>63500</wp:posOffset>
                      </wp:positionH>
                      <wp:positionV relativeFrom="paragraph">
                        <wp:posOffset>0</wp:posOffset>
                      </wp:positionV>
                      <wp:extent cx="292100" cy="304800"/>
                      <wp:effectExtent l="12700" t="12700" r="25400" b="25400"/>
                      <wp:wrapNone/>
                      <wp:docPr id="56" name="Oval 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C84EC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6" o:spid="_x0000_s1072" style="position:absolute;left:0;text-align:left;margin-left:5pt;margin-top:0;width:23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qlwgIAAPIFAAAOAAAAZHJzL2Uyb0RvYy54bWysVNtu2zAMfR+wfxD0ntpxkywN6hRoGw8D&#10;hrVYtw9QZDkWoIshabls2L+PlGy36YBhGJYHh5LIQ55Didc3R63IXjgvrSnp9CKnRBhua2l2Jf36&#10;pZosKfGBmZopa0RJT8LTm/XbN9eHbiUK21pVC0cAxPjVoStpG0K3yjLPW6GZv7CdMHDYWKdZgKXb&#10;ZbVjB0DXKivyfJEdrKs7Z7nwHnbv0yFdR/ymETw8NI0XgaiSQm0hfl38bvGbra/ZaudY10rel8H+&#10;oQrNpIGkI9Q9C4x8c/I3KC25s9424YJbndmmkVxEDsBmmr9i89SyTkQuII7vRpn8/4Pln/aPjsi6&#10;pPMFJYZp6NHDnikCS+QjjuGjD72VGP2oquJ2vqlmkwqsySy/nU1uN7OrSVVcLjfFu+quuFz8RGWz&#10;5/js0PlVTIatieZT9+jACVceTMxxbJzGf9CFHGOTTmOToBLCYbOYT2cLaCWHI7TnV32qIbhzPrwX&#10;VhM0SiqUkp1HGdmK7YFMKmzwwm1vlawrqVRcuN32TjkCIkDuvKryeEuAy5mbMuRQ0svlFI4JZ3B1&#10;G8UCmLoDMb3ZUcLUDt4EDy7mPov2L5OAjPBLBaquZX3qnlbvGtU8w0AG98y3yT0eYQhbaRngTSmp&#10;S7rM8Ze2W8HqjalJOHXQZAPPkSIFLWpKlIBK0YoAgUn1N56giTJQ2HMLoxVOSmAdynwWDdwtbFqS&#10;AF+1GMVlnAsTpumoZbVITOZDySj5EBHpR0BEbqBXI3YPMHgmkAE7Nbv3x1ARh8IYnP+psBQ8RsTM&#10;1oQxWEtj++aeZ1fAqs+c/AeRkjSoUjhuj/HdzRboiltbW5/gMcI0DQ/waZSF9nC4vZS01n1/vac+&#10;GBgE0+Id3sAQF2C4wdgOhgvqzqbxxwwHpHQnsT7MCoMlitsPQZxcL9fR63lUr38BAAD//wMAUEsD&#10;BBQABgAIAAAAIQBRRkxe2QAAAAUBAAAPAAAAZHJzL2Rvd25yZXYueG1sTI9BS8NAEIXvgv9hGcGb&#10;3a1oCTGbUipCQRBs9T7NjtlgdjZkt2n67x1Pepnh8YY336vWc+jVRGPqIltYLgwo4ia6jlsLH4eX&#10;uwJUysgO+8hk4UIJ1vX1VYWli2d+p2mfWyUhnEq04HMeSq1T4ylgWsSBWLyvOAbMIsdWuxHPEh56&#10;fW/MSgfsWD54HGjrqfnen4IF/Ny9dUuXuvC6uez89jm101BYe3szb55AZZrz3zH84gs61MJ0jCd2&#10;SfWijVTJFmSK+7iSfbTwUBjQdaX/09c/AAAA//8DAFBLAQItABQABgAIAAAAIQC2gziS/gAAAOEB&#10;AAATAAAAAAAAAAAAAAAAAAAAAABbQ29udGVudF9UeXBlc10ueG1sUEsBAi0AFAAGAAgAAAAhADj9&#10;If/WAAAAlAEAAAsAAAAAAAAAAAAAAAAALwEAAF9yZWxzLy5yZWxzUEsBAi0AFAAGAAgAAAAhAEzx&#10;SqXCAgAA8gUAAA4AAAAAAAAAAAAAAAAALgIAAGRycy9lMm9Eb2MueG1sUEsBAi0AFAAGAAgAAAAh&#10;AFFGTF7ZAAAABQEAAA8AAAAAAAAAAAAAAAAAHAUAAGRycy9kb3ducmV2LnhtbFBLBQYAAAAABAAE&#10;APMAAAAiBgAAAAA=&#10;" fillcolor="lime" strokecolor="white" strokeweight="3pt">
                      <v:stroke opacity="0" joinstyle="miter"/>
                      <v:textbox inset="1pt,0,0,0">
                        <w:txbxContent>
                          <w:p w14:paraId="4BC84EC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CFC60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4672" behindDoc="0" locked="0" layoutInCell="1" allowOverlap="1" wp14:anchorId="4D42EB69" wp14:editId="1B4E009A">
                      <wp:simplePos x="0" y="0"/>
                      <wp:positionH relativeFrom="column">
                        <wp:posOffset>76200</wp:posOffset>
                      </wp:positionH>
                      <wp:positionV relativeFrom="paragraph">
                        <wp:posOffset>0</wp:posOffset>
                      </wp:positionV>
                      <wp:extent cx="279400" cy="304800"/>
                      <wp:effectExtent l="12700" t="12700" r="25400" b="25400"/>
                      <wp:wrapNone/>
                      <wp:docPr id="77" name="Oval 7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0EF8BC"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7" o:spid="_x0000_s1073" style="position:absolute;left:0;text-align:left;margin-left:6pt;margin-top:0;width:22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hHwgIAAPIFAAAOAAAAZHJzL2Uyb0RvYy54bWysVNtu2zAMfR+wfxD0ntpxkyYN6gxoGw8D&#10;hrVYtw9QZDkWoIshabls2L+PlGy36YBhGJYHh5LIQ55DiTfvjlqRvXBeWlPS6UVOiTDc1tLsSvr1&#10;SzVZUuIDMzVT1oiSnoSn79Zv39wcupUobGtVLRwBEONXh66kbQjdKss8b4Vm/sJ2wsBhY51mAZZu&#10;l9WOHQBdq6zI86vsYF3dOcuF97B7nw7pOuI3jeDhoWm8CESVFGoL8evid4vfbH3DVjvHulbyvgz2&#10;D1VoJg0kHaHuWWDkm5O/QWnJnfW2CRfc6sw2jeQicgA20/wVm6eWdSJyAXF8N8rk/x8s/7R/dETW&#10;JV0sKDFMQ48e9kwRWCIfcQwffeitxOhHVRW38001m1RgTWb57Wxyu5ldT6ricrkpFtVdcXn1E5XN&#10;nuOzQ+dXMRm2JppP3aMDJ1x5MDHHsXEa/0EXcoxNOo1NgkoIh81iPp1dQSs5HKE9v+5TDcGd8+G9&#10;sJqgUVKhlOw8yshWbA9kUmGDF257q2RdSaXiwu22d8oREAFy51WVx1sCXM7clCGHkl4up3BMOIOr&#10;2ygWwNQdiOnNjhKmdvAmeHAx91m0f5kEZIRfKlB1LetT97R616jmGQYyuGe+Te7xCEPYSssAb0pJ&#10;XdJljr+03QpWb0xNwqmDJht4jhQpaFFTogRUilYECEyqv/EETZSBwp5bGK1wUgLrUOazaOBuYdOS&#10;BPiqxSgu41yYME1HLatFYjIfSkbJh4hIPwIicgO9GrF7gMEzgQzYqdm9P4aKOBTG4PxPhaXgMSJm&#10;tiaMwVoa2zf3PLsCVn3m5D+IlKRBlcJxe4zvbrZAV9za2voEjxGmaXiAT6MstIfD7aWkte776z31&#10;wcAgmBYLvIEhLsBwg7EdDBfUnU3jjxkOSOlOYn2YFQZLFLcfgji5Xq6j1/OoXv8CAAD//wMAUEsD&#10;BBQABgAIAAAAIQDMSU7H2QAAAAUBAAAPAAAAZHJzL2Rvd25yZXYueG1sTI9BS8NAEIXvgv9hGcGb&#10;3bRoCTGbUipCQRCsep9mx+xidjZkt2n67x1Pepnh8YY336s3c+jVRGPykQ0sFwUo4jZaz52Bj/fn&#10;uxJUysgW+8hk4EIJNs31VY2VjWd+o+mQOyUhnCo04HIeKq1T6yhgWsSBWLyvOAbMIsdO2xHPEh56&#10;vSqKtQ7oWT44HGjnqP0+nIIB/Ny/+qVNPrxsL3u3e0rdNJTG3N7M20dQmeb8dwy/+IIOjTAd44lt&#10;Ur3olVTJBmSK+7CWfTRwXxagm1r/p29+AAAA//8DAFBLAQItABQABgAIAAAAIQC2gziS/gAAAOEB&#10;AAATAAAAAAAAAAAAAAAAAAAAAABbQ29udGVudF9UeXBlc10ueG1sUEsBAi0AFAAGAAgAAAAhADj9&#10;If/WAAAAlAEAAAsAAAAAAAAAAAAAAAAALwEAAF9yZWxzLy5yZWxzUEsBAi0AFAAGAAgAAAAhADCg&#10;+EfCAgAA8gUAAA4AAAAAAAAAAAAAAAAALgIAAGRycy9lMm9Eb2MueG1sUEsBAi0AFAAGAAgAAAAh&#10;AMxJTsfZAAAABQEAAA8AAAAAAAAAAAAAAAAAHAUAAGRycy9kb3ducmV2LnhtbFBLBQYAAAAABAAE&#10;APMAAAAiBgAAAAA=&#10;" fillcolor="lime" strokecolor="white" strokeweight="3pt">
                      <v:stroke opacity="0" joinstyle="miter"/>
                      <v:textbox inset="1pt,0,0,0">
                        <w:txbxContent>
                          <w:p w14:paraId="080EF8BC"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EE21A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5696" behindDoc="0" locked="0" layoutInCell="1" allowOverlap="1" wp14:anchorId="1A79C52D" wp14:editId="4C8E0FC9">
                      <wp:simplePos x="0" y="0"/>
                      <wp:positionH relativeFrom="column">
                        <wp:posOffset>63500</wp:posOffset>
                      </wp:positionH>
                      <wp:positionV relativeFrom="paragraph">
                        <wp:posOffset>0</wp:posOffset>
                      </wp:positionV>
                      <wp:extent cx="292100" cy="304800"/>
                      <wp:effectExtent l="12700" t="12700" r="25400" b="25400"/>
                      <wp:wrapNone/>
                      <wp:docPr id="98" name="Oval 9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357F434"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8" o:spid="_x0000_s1074" style="position:absolute;left:0;text-align:left;margin-left:5pt;margin-top:0;width:23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zhvwIAAPIFAAAOAAAAZHJzL2Uyb0RvYy54bWysVNtuEzEQfUfiHyy/p7vZJm0adVOpbRYh&#10;IVJR+ADHa2ct+Sbb5ALi3xnbu1tSJIQQediM7ZkzM2cut3dHJdGeOS+MrvH0osSIaWpaoXc1/vK5&#10;mSww8oHolkijWY1PzOO71ds3twe7ZJXpjGyZQwCi/fJga9yFYJdF4WnHFPEXxjINj9w4RQIc3a5o&#10;HTkAupJFVZZXxcG41jpDmfdw+5gf8Srhc85o2HDuWUCyxhBbSF+Xvtv4LVa3ZLlzxHaC9mGQf4hC&#10;EaHB6Qj1SAJBX534DUoJ6ow3PFxQowrDuaAs5QDZTMtX2Tx3xLKUC5Dj7UiT/3+w9OP+ySHR1vgG&#10;KqWJghpt9kQiOMZ82DF88KGXckbfm6a6n6+b2aQBaTIr72eT+/XsZtJUl4t1dd08VJdXPyKzxYt9&#10;cbB+mZzF0iTx2T45UIonD2L0ceROxX/gBR1TkU5jkSASROGymk9nV1BKCk9Rnt/0rgZj63x4x4xC&#10;Uagxk1JYH2kkS7KHZHJgg1a89kaKthFSpoPbbR+kQ0BCjSHDpkxdArmcqUmNDjW+XEzhGVECrcsl&#10;CSAqC2R6vcOIyB3MBA0u+T6z9q+dNE0OUNqOZNej16ya2DzDiBk8Et9l9fSU21mJADMlharxooy/&#10;fN0x0q51i8LJQpE1jCOOKSjWYiQZRBqlNA+BCPk3msCJ1BDYSwmTFE6SRSal/sQ49FYsWqYgTjUb&#10;ySWUMh2m+akjLcuZzIeQI+WDRUo/AUZkDrUasXuAQTODDNi52L1+NGVpKYzG5Z8Cy8ajRfJsdBiN&#10;ldCmL+65dwlZ9Z6z/kBSpiayFI7bY5q72SKqxqutaU8wjLBNwwY+XBooD4Xuxagz7tvrO/lewyKY&#10;VtexA0M6gOAGYTsILsgHk9cf0RSQck/G+KJXWCyJ3H4Jxs316zlpvazq1U8AAAD//wMAUEsDBBQA&#10;BgAIAAAAIQD2TxPw3gAAAAUBAAAPAAAAZHJzL2Rvd25yZXYueG1sTI9PS8QwEMXvgt8hjOBF3ESx&#10;dalNFxEWQVTcf4e9ZZuxKTaT0mR36356x5NeZni84c3vlbPRd+KAQ2wDabiZKBBIdbAtNRrWq/n1&#10;FERMhqzpAqGGb4wwq87PSlPYcKQFHpapERxCsTAaXEp9IWWsHXoTJ6FHYu8zDN4klkMj7WCOHO47&#10;eatULr1piT840+OTw/prufca8heFb9nzaftxtdqc5u49W9y/brW+vBgfH0AkHNPfMfziMzpUzLQL&#10;e7JRdKwVV0kaeLKb5bx3Gu6mCmRVyv/01Q8AAAD//wMAUEsBAi0AFAAGAAgAAAAhALaDOJL+AAAA&#10;4QEAABMAAAAAAAAAAAAAAAAAAAAAAFtDb250ZW50X1R5cGVzXS54bWxQSwECLQAUAAYACAAAACEA&#10;OP0h/9YAAACUAQAACwAAAAAAAAAAAAAAAAAvAQAAX3JlbHMvLnJlbHNQSwECLQAUAAYACAAAACEA&#10;Xtes4b8CAADyBQAADgAAAAAAAAAAAAAAAAAuAgAAZHJzL2Uyb0RvYy54bWxQSwECLQAUAAYACAAA&#10;ACEA9k8T8N4AAAAFAQAADwAAAAAAAAAAAAAAAAAZBQAAZHJzL2Rvd25yZXYueG1sUEsFBgAAAAAE&#10;AAQA8wAAACQGAAAAAA==&#10;" fillcolor="yellow" strokecolor="white" strokeweight="3pt">
                      <v:stroke opacity="0" joinstyle="miter"/>
                      <v:textbox inset="1pt,0,0,0">
                        <w:txbxContent>
                          <w:p w14:paraId="7357F434"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08E461B" w14:textId="19EF16D4"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6720" behindDoc="0" locked="0" layoutInCell="1" allowOverlap="1" wp14:anchorId="010073F4" wp14:editId="096D1AA1">
                      <wp:simplePos x="0" y="0"/>
                      <wp:positionH relativeFrom="column">
                        <wp:posOffset>76200</wp:posOffset>
                      </wp:positionH>
                      <wp:positionV relativeFrom="paragraph">
                        <wp:posOffset>12700</wp:posOffset>
                      </wp:positionV>
                      <wp:extent cx="266700" cy="279400"/>
                      <wp:effectExtent l="0" t="0" r="12700" b="12700"/>
                      <wp:wrapNone/>
                      <wp:docPr id="119" name="Oval 1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21697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19" o:spid="_x0000_s1075" style="position:absolute;left:0;text-align:left;margin-left:6pt;margin-top:1pt;width:21pt;height: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PEtgIAANYFAAAOAAAAZHJzL2Uyb0RvYy54bWysVNtqGzEQfS/0H4Tenb3EzmXJOpDEWwql&#10;Dkn7AbJW6xXohqT60tJ/70ja3cQplFLqh/VImjlzzoxGN7cHKdCOWce1qnFxlmPEFNUtV9saf/3S&#10;zK4wcp6olgitWI2PzOHb5ft3N3tTsVL3WrTMIgBRrtqbGvfemyrLHO2ZJO5MG6bgsNNWEg9Lu81a&#10;S/aALkVW5vlFtte2NVZT5hzsPqRDvIz4XceoX3edYx6JGgM3H782fjfhmy1vSLW1xPScDjTIP7CQ&#10;hCtIOkE9EE/QN8t/g5KcWu1058+olpnuOk5Z1ABqivyNmueeGBa1QHGcmcrk/h8s/bx7tIi30Lvi&#10;GiNFJDRpvSMChXVQxA7+k/ODlTT9aJrybrFq5rMGrNk8v5vP7lbz61lTnl+tysvmvjy/+Blqm73E&#10;Z3vjqpguNCeaz+bRglNYOTBDjkNnZfiHyqBDbNNxahMwQRQ2y0Uxv4BmUjgK9uJ6SDUGG+v8B6Yl&#10;CkaNmRDcuFBIUpEdiEnERq+w7bTgbcOFiAu73dwLi6AKNQaFTR7vCWg5cRMK7Wt8XlwugAqBu9sJ&#10;4sGUBqrp1BYjIrYwFNTbmPok2L3OkcffIOLELXB8IK5PXOJRcCOV5B7mRnBZ46spmlQ9I+1Ktcgf&#10;DfRRwcjhQFKyFiPBgEywIoAnXPyNJ6gWChr50qRo+aNggYdQT6yD+xPaklSGyWVT+QilTPkiHfWk&#10;ZUnJInAeBY8R8bpEwIDcQTcm7AFg9EwgI3Zq5+AfQlkc/Ck4/xOxFDxFxMxa+SlYcqWH/p1mF6Bq&#10;yJz8xyKl0oQq+cPmEGdrHm9o2Nro9ggDBy+mX8OnExraQ+F+YtRr+/3tnvioYNiL8hKqhXxcgGFH&#10;YzMa1ot7nZ44oiggpWsX+IWs8HjE4g4PXXidXq+j18tzvPwFAAD//wMAUEsDBBQABgAIAAAAIQA3&#10;ZpO+2gAAAAYBAAAPAAAAZHJzL2Rvd25yZXYueG1sTI/BTsMwEETvSPyDtUjcqE1VKgjZVBWoB+BE&#10;CxJHJ16SiHgdxW6S/j3bE5xGo1nNvsk3s+/USENsAyPcLgwo4iq4lmuEj8Pu5h5UTJad7QITwoki&#10;bIrLi9xmLkz8TuM+1UpKOGYWoUmpz7SOVUPexkXoiSX7DoO3SexQazfYScp9p5fGrLW3LcuHxvb0&#10;1FD1sz96hLfnseRPnr4eDr2Ju5dYv56qLeL11bx9BJVoTn/HcMYXdCiEqQxHdlF14pcyJSGcReK7&#10;lWiJsFob0EWu/+MXvwAAAP//AwBQSwECLQAUAAYACAAAACEAtoM4kv4AAADhAQAAEwAAAAAAAAAA&#10;AAAAAAAAAAAAW0NvbnRlbnRfVHlwZXNdLnhtbFBLAQItABQABgAIAAAAIQA4/SH/1gAAAJQBAAAL&#10;AAAAAAAAAAAAAAAAAC8BAABfcmVscy8ucmVsc1BLAQItABQABgAIAAAAIQAaKlPEtgIAANYFAAAO&#10;AAAAAAAAAAAAAAAAAC4CAABkcnMvZTJvRG9jLnhtbFBLAQItABQABgAIAAAAIQA3ZpO+2gAAAAYB&#10;AAAPAAAAAAAAAAAAAAAAABAFAABkcnMvZG93bnJldi54bWxQSwUGAAAAAAQABADzAAAAFwYAAAAA&#10;" fillcolor="yellow" strokeweight=".25pt">
                      <v:stroke joinstyle="miter"/>
                      <v:textbox inset="1pt,0,0,0">
                        <w:txbxContent>
                          <w:p w14:paraId="0F216971"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1D48F590"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6BA7A182" w14:textId="58EC913F"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Cambria" w:hAnsi="Book Antiqua" w:cs="Times New Roman"/>
                <w:sz w:val="24"/>
                <w:szCs w:val="24"/>
              </w:rPr>
              <w:t xml:space="preserve">Xia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[54]</w:t>
            </w:r>
            <w:r w:rsidRPr="00E664EF">
              <w:rPr>
                <w:rFonts w:ascii="Book Antiqua" w:eastAsia="Cambri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18EBDBA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7744" behindDoc="0" locked="0" layoutInCell="1" allowOverlap="1" wp14:anchorId="39A354CD" wp14:editId="49F9184C">
                      <wp:simplePos x="0" y="0"/>
                      <wp:positionH relativeFrom="column">
                        <wp:posOffset>63500</wp:posOffset>
                      </wp:positionH>
                      <wp:positionV relativeFrom="paragraph">
                        <wp:posOffset>0</wp:posOffset>
                      </wp:positionV>
                      <wp:extent cx="292100" cy="304800"/>
                      <wp:effectExtent l="12700" t="12700" r="25400" b="25400"/>
                      <wp:wrapNone/>
                      <wp:docPr id="15" name="Oval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BEE0C0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5" o:spid="_x0000_s1076" style="position:absolute;left:0;text-align:left;margin-left:5pt;margin-top:0;width:23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dewQIAAPIFAAAOAAAAZHJzL2Uyb0RvYy54bWysVG1r2zAQ/j7YfxD6ntpxkzY1dQpJ4zEY&#10;a2m3H6DIcizQG5KWl439950k2206GGMsH5yTdPfc3fNId3t3lALtmXVcqwpPL3KMmKK64WpX4a9f&#10;6skCI+eJaojQilX4xBy+W75/d3swJSt0p0XDLAIQ5cqDqXDnvSmzzNGOSeIutGEKDlttJfGwtLus&#10;seQA6FJkRZ5fZQdtG2M1Zc7B7n06xMuI37aM+oe2dcwjUWGozcevjd9t+GbLW1LuLDEdp30Z5B+q&#10;kIQrSDpC3RNP0DfLf4OSnFrtdOsvqJaZbltOWewBupnmb7p57ohhsRcgx5mRJvf/YOnn/aNFvAHt&#10;5hgpIkGjhz0RCJahH3b0n5zvrdTRj7ouVvNNPZvUYE1m+Wo2WW1mN5O6uFxsiut6XVxe/QzMZi/x&#10;2cG4MiYL0kTz2TxacAorB2bIcWytDP/ACzpGkU6jSFAJorBZzKezK5CSwlGw5zd9qiHYWOc/MC1R&#10;MCrMhODGBRpJSfbQTCps8ArbTgve1FyIuLC77VpYBCRA7ryu83hLoJczN6HQocKXiykcI0rg6raC&#10;eDClATKd2mFExA7eBPU25j6Ldq+TAI3wSwUK05E+dd9W7xrZPMMIHdwT1yX3eBRCSCm5hzcluKzw&#10;Ig+/tN0x0mxUg/zJgMgKniMOLUjWYCQYVBqsCOAJF3/jCZwIBYW9SBgtfxIs1CHUE2vhbgXREgXh&#10;VbORXEIpU36ajjrSsNTJfCg5UD5ExPYjYEBuQasRuwcYPBPIgJ3E7v1DKItDYQzO/1RYCh4jYmat&#10;/BgsudK9uOfZBXTVZ07+A0mJmsCSP26P8d3Nozxha6ubEzxGmKb+AT6t0CAPhduLUaft97d74qOC&#10;QTAtrsMN9HEBhh2M7WBYL9Y6jT+iKCClOxnqC1lhsERy+yEYJtfrdfR6GdXLXwA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TT4X&#10;Xs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3BEE0C0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B56975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8768" behindDoc="0" locked="0" layoutInCell="1" allowOverlap="1" wp14:anchorId="7425F944" wp14:editId="6FD8A7DA">
                      <wp:simplePos x="0" y="0"/>
                      <wp:positionH relativeFrom="column">
                        <wp:posOffset>63500</wp:posOffset>
                      </wp:positionH>
                      <wp:positionV relativeFrom="paragraph">
                        <wp:posOffset>0</wp:posOffset>
                      </wp:positionV>
                      <wp:extent cx="292100" cy="304800"/>
                      <wp:effectExtent l="12700" t="12700" r="25400" b="25400"/>
                      <wp:wrapNone/>
                      <wp:docPr id="36" name="Oval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4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3B86967"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6" o:spid="_x0000_s1077" style="position:absolute;left:0;text-align:left;margin-left:5pt;margin-top:0;width:23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xSwAIAAPIFAAAOAAAAZHJzL2Uyb0RvYy54bWysVG1r2zAQ/j7YfxD6ntpxkzQ1dQpt4zEY&#10;S2m3H6DIcizQG5KWl439950k2206GGMsH5yTdPfcPc9Jd3N7lALtmXVcqwpPL3KMmKK64WpX4a9f&#10;6skSI+eJaojQilX4xBy+Xb1/d3MwJSt0p0XDLAIQ5cqDqXDnvSmzzNGOSeIutGEKDlttJfGwtLus&#10;seQA6FJkRZ4vsoO2jbGaMudg9yEd4lXEb1tG/aZtHfNIVBhq8/Fr43cbvtnqhpQ7S0zHaV8G+Ycq&#10;JOEKko5QD8QT9M3y36Akp1Y73foLqmWm25ZTFjkAm2n+hs1zRwyLXEAcZ0aZ3P+DpZ/3jxbxpsKX&#10;C4wUkdCjzZ4IBMvAhx39J+d7KzH6UdfF3XxdzyY1WJNZfjeb3K1n15O6uFyui6v6vrhc/AzKZi/x&#10;2cG4MiYLrYnms3m04BRWDsyQ49haGf5BF3SMTTqNTYJKEIXNYj6dLaCVFI6CPb/uUw3Bxjr/gWmJ&#10;glFhJgQ3LshISrIHMqmwwStsOy14U3Mh4sLutvfCIhABcud1ncdbAlzO3IRCBxBtOYVjRAlc3VYQ&#10;D6Y0IKZTO4yI2MGboN7G3GfR7nUSkBF+qUBhOtKn7mn1rlHNM4zA4IG4LrnHoxBCSsk9vCnBZYWX&#10;efil7Y6RZq0a5E8GmqzgOeJAQbIGI8Gg0mBFAE+4+BtP0EQoKOylhdHyJ8FCHUI9sRbuVmhakiC8&#10;ajaKSyhlyk/TUUcalpjMh5KD5ENEpB8BA3ILvRqxe4DBM4EM2KnZvX8IZXEojMH5nwpLwWNEzKyV&#10;H4MlV7pv7nl2Aaz6zMl/EClJE1Tyx+0xvrt5dA1bW92c4DHCNPUb+LRCQ3so3F6MOm2/v90THxUM&#10;gmlxFW6gjwsw7GBsB8N6ca/T+COKAlK6k6G+kBUGSxS3H4Jhcr1eR6+XUb36BQ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Dui9xS&#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33B86967"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3F9DB1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9792" behindDoc="0" locked="0" layoutInCell="1" allowOverlap="1" wp14:anchorId="65AC43AA" wp14:editId="1CACB923">
                      <wp:simplePos x="0" y="0"/>
                      <wp:positionH relativeFrom="column">
                        <wp:posOffset>63500</wp:posOffset>
                      </wp:positionH>
                      <wp:positionV relativeFrom="paragraph">
                        <wp:posOffset>0</wp:posOffset>
                      </wp:positionV>
                      <wp:extent cx="292100" cy="304800"/>
                      <wp:effectExtent l="12700" t="12700" r="25400" b="25400"/>
                      <wp:wrapNone/>
                      <wp:docPr id="57" name="Oval 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9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C4C8A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7" o:spid="_x0000_s1078" style="position:absolute;left:0;text-align:left;margin-left:5pt;margin-top:0;width:23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JAwQIAAPIFAAAOAAAAZHJzL2Uyb0RvYy54bWysVNtu2zAMfR+wfxD0ntpxkzYN6hRoGw8D&#10;hrVotw9QZDkWoIshabls2L+PlGy36YBhGJYHh5LIQ55Didc3B63ITjgvrSnp9CynRBhua2m2Jf36&#10;pZosKPGBmZopa0RJj8LTm9X7d9f7bikK21pVC0cAxPjlvitpG0K3zDLPW6GZP7OdMHDYWKdZgKXb&#10;ZrVje0DXKivy/CLbW1d3znLhPezep0O6ivhNI3h4aBovAlElhdpC/Lr43eA3W12z5daxrpW8L4P9&#10;QxWaSQNJR6h7Fhj55uRvUFpyZ71twhm3OrNNI7mIHIDNNH/D5rllnYhcQBzfjTL5/wfLP+8eHZF1&#10;SeeXlBimoUcPO6YILJGPOIRPPvRWYvSjqorb+bqaTSqwJrP8dja5Xc+uJlVxvlgXl9VdcX7xE5XN&#10;XuKzfeeXMRm2JprP3aMDJ1x5MDHHoXEa/0EXcohNOo5NgkoIh81iPp1dQCs5HKE9v+pTDcGd8+GD&#10;sJqgUVKhlOw8ysiWbAdkUmGDF257q2RdSaXiwm03d8oREAFy51WVx1sCXE7clCH7kp4vpnBMOIOr&#10;2ygWwNQdiOnNlhKmtvAmeHAx90m0f50EZIRfKlB1LetT97R616jmCQYyuGe+Te7xCEPYUssAb0pJ&#10;XdJFjr+03QpWr01NwrGDJht4jhQpaFFTogRUilYECEyqv/EETZSBwl5aGK1wVALrUOZJNHC3sGlJ&#10;AnzVYhSXcS5MmKajltUiMZkPJaPkQ0SkHwERuYFejdg9wOCZQAbs1OzeH0NFHApjcP6nwlLwGBEz&#10;WxPGYC2N7Zt7ml0Bqz5z8h9EStKgSuGwOaR3V6Arbm1sfYTHCNM0PMCnURbaw+H2UtJa9/3tnvpo&#10;YBBMi0u8gSEuwHCDsRkMF9SdTeOPGQ5I6U5ifZgVBksUtx+COLler6PXy6he/QIAAP//AwBQSwME&#10;FAAGAAgAAAAhAFFGTF7ZAAAABQEAAA8AAABkcnMvZG93bnJldi54bWxMj0FLw0AQhe+C/2EZwZvd&#10;rWgJMZtSKkJBEGz1Ps2O2WB2NmS3afrvHU96meHxhjffq9Zz6NVEY+oiW1guDCjiJrqOWwsfh5e7&#10;AlTKyA77yGThQgnW9fVVhaWLZ36naZ9bJSGcSrTgcx5KrVPjKWBaxIFYvK84Bswix1a7Ec8SHnp9&#10;b8xKB+xYPngcaOup+d6fggX83L11S5e68Lq57Pz2ObXTUFh7ezNvnkBlmvPfMfziCzrUwnSMJ3ZJ&#10;9aKNVMkWZIr7uJJ9tPBQGNB1pf/T1z8AAAD//wMAUEsBAi0AFAAGAAgAAAAhALaDOJL+AAAA4QEA&#10;ABMAAAAAAAAAAAAAAAAAAAAAAFtDb250ZW50X1R5cGVzXS54bWxQSwECLQAUAAYACAAAACEAOP0h&#10;/9YAAACUAQAACwAAAAAAAAAAAAAAAAAvAQAAX3JlbHMvLnJlbHNQSwECLQAUAAYACAAAACEA9JoC&#10;QMECAADyBQAADgAAAAAAAAAAAAAAAAAuAgAAZHJzL2Uyb0RvYy54bWxQSwECLQAUAAYACAAAACEA&#10;UUZMXtkAAAAFAQAADwAAAAAAAAAAAAAAAAAbBQAAZHJzL2Rvd25yZXYueG1sUEsFBgAAAAAEAAQA&#10;8wAAACEGAAAAAA==&#10;" fillcolor="lime" strokecolor="white" strokeweight="3pt">
                      <v:stroke opacity="0" joinstyle="miter"/>
                      <v:textbox inset="1pt,0,0,0">
                        <w:txbxContent>
                          <w:p w14:paraId="3FC4C8A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35721C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0816" behindDoc="0" locked="0" layoutInCell="1" allowOverlap="1" wp14:anchorId="2947282B" wp14:editId="29DCB2CB">
                      <wp:simplePos x="0" y="0"/>
                      <wp:positionH relativeFrom="column">
                        <wp:posOffset>76200</wp:posOffset>
                      </wp:positionH>
                      <wp:positionV relativeFrom="paragraph">
                        <wp:posOffset>0</wp:posOffset>
                      </wp:positionV>
                      <wp:extent cx="279400" cy="304800"/>
                      <wp:effectExtent l="12700" t="12700" r="25400" b="25400"/>
                      <wp:wrapNone/>
                      <wp:docPr id="78" name="Oval 7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04278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8" o:spid="_x0000_s1079" style="position:absolute;left:0;text-align:left;margin-left:6pt;margin-top:0;width:22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5EwgIAAPIFAAAOAAAAZHJzL2Uyb0RvYy54bWysVNtu2zAMfR+wfxD0ntpxkjYN6gxoGw8D&#10;hrVYtw9QZDkWoIshabls2L+PlGy36YBhGJYHh5LIQ55DiTfvjlqRvXBeWlPS6UVOiTDc1tLsSvr1&#10;SzVZUuIDMzVT1oiSnoSn79Zv39wcupUobGtVLRwBEONXh66kbQjdKss8b4Vm/sJ2wsBhY51mAZZu&#10;l9WOHQBdq6zI88vsYF3dOcuF97B7nw7pOuI3jeDhoWm8CESVFGoL8evid4vfbH3DVjvHulbyvgz2&#10;D1VoJg0kHaHuWWDkm5O/QWnJnfW2CRfc6sw2jeQicgA20/wVm6eWdSJyAXF8N8rk/x8s/7R/dETW&#10;Jb2CThmmoUcPe6YILJGPOIaPPvRWYvSjqorbxaaaTyqwJvP8dj653cyvJ1UxW26Kq+qumF3+RGWz&#10;5/js0PlVTIatieZT9+jACVceTMxxbJzGf9CFHGOTTmOToBLCYbNYTOeX0EoOR2gvrvtUQ3DnfHgv&#10;rCZolFQoJTuPMrIV2wOZVNjghdveKllXUqm4cLvtnXIERIDceVXl8ZYAlzM3ZcihpLPlFI4JZ3B1&#10;G8UCmLoDMb3ZUcLUDt4EDy7mPov2L5OAjPBLBaquZX3qnlbvGtU8w0AG98y3yT0eYQhbaRngTSmp&#10;S7rM8Ze2W8HqjalJOHXQZAPPkSIFLWpKlIBK0YoAgUn1N56giTJQ2HMLoxVOSmAdynwWDdwtbFqS&#10;AF+1GMVlnAsTpumoZbVITBZDySj5EBHpR0BEbqBXI3YPMHgmkAE7Nbv3x1ARh8IYnP+psBQ8RsTM&#10;1oQxWEtj++aeZ1fAqs+c/AeRkjSoUjhuj/HdLWboiltbW5/gMcI0DQ/waZSF9nC4vZS01n1/vac+&#10;GBgE0+IKb2CICzDcYGwHwwV1Z9P4Y4YDUrqTWB9mhcESxe2HIE6ul+vo9Tyq178AAAD//wMAUEsD&#10;BBQABgAIAAAAIQDMSU7H2QAAAAUBAAAPAAAAZHJzL2Rvd25yZXYueG1sTI9BS8NAEIXvgv9hGcGb&#10;3bRoCTGbUipCQRCsep9mx+xidjZkt2n67x1Pepnh8YY336s3c+jVRGPykQ0sFwUo4jZaz52Bj/fn&#10;uxJUysgW+8hk4EIJNs31VY2VjWd+o+mQOyUhnCo04HIeKq1T6yhgWsSBWLyvOAbMIsdO2xHPEh56&#10;vSqKtQ7oWT44HGjnqP0+nIIB/Ny/+qVNPrxsL3u3e0rdNJTG3N7M20dQmeb8dwy/+IIOjTAd44lt&#10;Ur3olVTJBmSK+7CWfTRwXxagm1r/p29+AAAA//8DAFBLAQItABQABgAIAAAAIQC2gziS/gAAAOEB&#10;AAATAAAAAAAAAAAAAAAAAAAAAABbQ29udGVudF9UeXBlc10ueG1sUEsBAi0AFAAGAAgAAAAhADj9&#10;If/WAAAAlAEAAAsAAAAAAAAAAAAAAAAALwEAAF9yZWxzLy5yZWxzUEsBAi0AFAAGAAgAAAAhAFZ/&#10;TkTCAgAA8gUAAA4AAAAAAAAAAAAAAAAALgIAAGRycy9lMm9Eb2MueG1sUEsBAi0AFAAGAAgAAAAh&#10;AMxJTsfZAAAABQEAAA8AAAAAAAAAAAAAAAAAHAUAAGRycy9kb3ducmV2LnhtbFBLBQYAAAAABAAE&#10;APMAAAAiBgAAAAA=&#10;" fillcolor="lime" strokecolor="white" strokeweight="3pt">
                      <v:stroke opacity="0" joinstyle="miter"/>
                      <v:textbox inset="1pt,0,0,0">
                        <w:txbxContent>
                          <w:p w14:paraId="4804278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0B7A50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1840" behindDoc="0" locked="0" layoutInCell="1" allowOverlap="1" wp14:anchorId="12C3DFEE" wp14:editId="7F725A31">
                      <wp:simplePos x="0" y="0"/>
                      <wp:positionH relativeFrom="column">
                        <wp:posOffset>63500</wp:posOffset>
                      </wp:positionH>
                      <wp:positionV relativeFrom="paragraph">
                        <wp:posOffset>0</wp:posOffset>
                      </wp:positionV>
                      <wp:extent cx="292100" cy="304800"/>
                      <wp:effectExtent l="12700" t="12700" r="25400" b="25400"/>
                      <wp:wrapNone/>
                      <wp:docPr id="99" name="Oval 9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9B962D3"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99" o:spid="_x0000_s1080" style="position:absolute;left:0;text-align:left;margin-left:5pt;margin-top:0;width:23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LHvwIAAPIFAAAOAAAAZHJzL2Uyb0RvYy54bWysVNtuEzEQfUfiHyy/p7vZJm0SdVOpbRYh&#10;IVpR+ADHa2ct+Sbb5ALi3xnbu1tSJIQQediM7ZkzM2cuN7dHJdGeOS+MrvH0osSIaWpaoXc1/vK5&#10;mSww8oHolkijWY1PzOPb9ds3Nwe7YpXpjGyZQwCi/epga9yFYFdF4WnHFPEXxjINj9w4RQIc3a5o&#10;HTkAupJFVZZXxcG41jpDmfdw+5Af8Trhc85oeOTcs4BkjSG2kL4ufbfxW6xvyGrniO0E7cMg/xCF&#10;IkKD0xHqgQSCvjrxG5QS1BlveLigRhWGc0FZygGymZavsnnuiGUpFyDH25Em//9g6cf9k0OirfFy&#10;iZEmCmr0uCcSwTHmw47hgw+9lDP63jTV3XzTzCYNSJNZeTeb3G1my0lTXS421XVzX11e/YjMFi/2&#10;xcH6VXIWS5PEZ/vkQCmePIjRx5E7Ff+BF3RMRTqNRYJIEIXLaj6dXUEpKTxFeb7sXQ3G1vnwjhmF&#10;olBjJqWwPtJIVmQPyeTABq147Y0UbSOkTAe3295Lh4CEGkOGTZm6BHI5U5MaHWp8uZjCM6IEWpdL&#10;EkBUFsj0eocRkTuYCRpc8n1m7V87aZocoLQdya5Hr1k1sXmGETN4IL7L6ukpt7MSAWZKClXjRRl/&#10;+bpjpN3oFoWThSJrGEccU1CsxUgyiDRKaR4CEfJvNIETqSGwlxImKZwki0xK/Ylx6K1YtExBnGo2&#10;kksoZTpM81NHWpYzmQ8hR8oHi5R+AozIHGo1YvcAg2YGGbBzsXv9aMrSUhiNyz8Flo1Hi+TZ6DAa&#10;K6FNX9xz7xKy6j1n/YGkTE1kKRy3xzR381lUjVdb055gGGGbhkf4cGmgPBS6F6POuG+v7+R7DYtg&#10;Wl3HDgzpAIIbhO0guCDvTV5/RFNAyj0Z44teYbEkcvslGDfXr+ek9bKq1z8BAAD//wMAUEsDBBQA&#10;BgAIAAAAIQD2TxPw3gAAAAUBAAAPAAAAZHJzL2Rvd25yZXYueG1sTI9PS8QwEMXvgt8hjOBF3ESx&#10;dalNFxEWQVTcf4e9ZZuxKTaT0mR36356x5NeZni84c3vlbPRd+KAQ2wDabiZKBBIdbAtNRrWq/n1&#10;FERMhqzpAqGGb4wwq87PSlPYcKQFHpapERxCsTAaXEp9IWWsHXoTJ6FHYu8zDN4klkMj7WCOHO47&#10;eatULr1piT840+OTw/prufca8heFb9nzaftxtdqc5u49W9y/brW+vBgfH0AkHNPfMfziMzpUzLQL&#10;e7JRdKwVV0kaeLKb5bx3Gu6mCmRVyv/01Q8AAAD//wMAUEsBAi0AFAAGAAgAAAAhALaDOJL+AAAA&#10;4QEAABMAAAAAAAAAAAAAAAAAAAAAAFtDb250ZW50X1R5cGVzXS54bWxQSwECLQAUAAYACAAAACEA&#10;OP0h/9YAAACUAQAACwAAAAAAAAAAAAAAAAAvAQAAX3JlbHMvLnJlbHNQSwECLQAUAAYACAAAACEA&#10;9ASix78CAADyBQAADgAAAAAAAAAAAAAAAAAuAgAAZHJzL2Uyb0RvYy54bWxQSwECLQAUAAYACAAA&#10;ACEA9k8T8N4AAAAFAQAADwAAAAAAAAAAAAAAAAAZBQAAZHJzL2Rvd25yZXYueG1sUEsFBgAAAAAE&#10;AAQA8wAAACQGAAAAAA==&#10;" fillcolor="yellow" strokecolor="white" strokeweight="3pt">
                      <v:stroke opacity="0" joinstyle="miter"/>
                      <v:textbox inset="1pt,0,0,0">
                        <w:txbxContent>
                          <w:p w14:paraId="39B962D3"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70423622"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2864" behindDoc="0" locked="0" layoutInCell="1" allowOverlap="1" wp14:anchorId="60FAF47F" wp14:editId="16829F28">
                      <wp:simplePos x="0" y="0"/>
                      <wp:positionH relativeFrom="column">
                        <wp:posOffset>76200</wp:posOffset>
                      </wp:positionH>
                      <wp:positionV relativeFrom="paragraph">
                        <wp:posOffset>12700</wp:posOffset>
                      </wp:positionV>
                      <wp:extent cx="266700" cy="279400"/>
                      <wp:effectExtent l="0" t="0" r="12700" b="12700"/>
                      <wp:wrapNone/>
                      <wp:docPr id="120" name="Oval 1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24704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0" o:spid="_x0000_s1081" style="position:absolute;left:0;text-align:left;margin-left:6pt;margin-top:1pt;width:21pt;height: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7uAIAANYFAAAOAAAAZHJzL2Uyb0RvYy54bWysVMlu2zAQvRfoPxC8O5IVO4sQOUASqyhQ&#10;NEHTfgBNURYBLgLJemnRf+8MKSlxcymK+iAPyVnem+3m9qAV2QnnpTUVnZ/llAjDbSPNtqLfvtaz&#10;K0p8YKZhyhpR0aPw9Hb1/t3Nvi9FYTurGuEIODG+3PcV7ULoyyzzvBOa+TPbCwOPrXWaBTi6bdY4&#10;tgfvWmVFnl9ke+ua3lkuvIfbh/RIV9F/2woeHtvWi0BURQFbiF8Xvxv8ZqsbVm4d6zvJBxjsH1Bo&#10;Jg0EnVw9sMDIdyffuNKSO+ttG8641ZltW8lF5ABs5vkfbJ471ovIBZLj+ylN/v+55Z93T47IBmpX&#10;QH4M01Ckxx1TBM/ISBzCJx8GKXH6WdfF3XJdL2Y1SLNFfreY3a0X17O6OL9aF5f1fXF+8Qtzm73Y&#10;Z/velzEcFieKz/2TAyU8eRAxxqF1Gv8hM+QQy3ScygRICIfLYjlfXABYDk8oL6+HUKNx73z4IKwm&#10;KFRUKCV7j4lkJdsBmQRs1MJrb5VsaqlUPLjt5l45AlmoKDCs89gnwOVETRmyr+j5/HIJUBj0bqtY&#10;AFH3kE1vtpQwtYWh4MHF0CfG/nWMPP4GEidqiPGB+S5hiU+oxkotA8yNkrqiV5M1KzvBmrVpSDj2&#10;UEcDI0cRpBYNJUoAGJSig8Ck+htNYK0MFPKlSFEKRyUQhzJfRAv9g2VJLHFyxZQ+xrkwYZ6eOtaI&#10;xGSJmEfCo0Vsl+gQPbdQjcn34GDUTE5G36mcgz6aijj4k3Hq47hS3gJLxpNFjGxNmIy1NHao32l0&#10;BayGyEl/TFJKDWYpHDaHOFvLJari1cY2Rxg42JjhET6tslAeDv1JSWfdjz/v1EcDwz4vLiFbJMQD&#10;CG4UNqPggrq3acUxw8FTajvEh1FhecTkDosOt9Prc9R6Wcer3wAAAP//AwBQSwMEFAAGAAgAAAAh&#10;ADdmk77aAAAABgEAAA8AAABkcnMvZG93bnJldi54bWxMj8FOwzAQRO9I/IO1SNyoTVUqCNlUFagH&#10;4EQLEkcnXpKIeB3FbpL+PdsTnEajWc2+yTez79RIQ2wDI9wuDCjiKriWa4SPw+7mHlRMlp3tAhPC&#10;iSJsisuL3GYuTPxO4z7VSko4ZhahSanPtI5VQ97GReiJJfsOg7dJ7FBrN9hJyn2nl8astbcty4fG&#10;9vTUUPWzP3qEt+ex5E+evh4OvYm7l1i/nqot4vXVvH0ElWhOf8dwxhd0KISpDEd2UXXilzIlIZxF&#10;4ruVaImwWhvQRa7/4xe/AAAA//8DAFBLAQItABQABgAIAAAAIQC2gziS/gAAAOEBAAATAAAAAAAA&#10;AAAAAAAAAAAAAABbQ29udGVudF9UeXBlc10ueG1sUEsBAi0AFAAGAAgAAAAhADj9If/WAAAAlAEA&#10;AAsAAAAAAAAAAAAAAAAALwEAAF9yZWxzLy5yZWxzUEsBAi0AFAAGAAgAAAAhAP86/ru4AgAA1gUA&#10;AA4AAAAAAAAAAAAAAAAALgIAAGRycy9lMm9Eb2MueG1sUEsBAi0AFAAGAAgAAAAhADdmk77aAAAA&#10;BgEAAA8AAAAAAAAAAAAAAAAAEgUAAGRycy9kb3ducmV2LnhtbFBLBQYAAAAABAAEAPMAAAAZBgAA&#10;AAA=&#10;" fillcolor="yellow" strokeweight=".25pt">
                      <v:stroke joinstyle="miter"/>
                      <v:textbox inset="1pt,0,0,0">
                        <w:txbxContent>
                          <w:p w14:paraId="63247041"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330A5E" w:rsidRPr="00E664EF" w14:paraId="1B79DC91"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13014438" w14:textId="4BB5CE0C" w:rsidR="00330A5E"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Xiao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[51]</w:t>
            </w:r>
            <w:r w:rsidRPr="00E664EF">
              <w:rPr>
                <w:rFonts w:ascii="Book Antiqu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32A2E6F2"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3888" behindDoc="0" locked="0" layoutInCell="1" allowOverlap="1" wp14:anchorId="2C206E0A" wp14:editId="732A4B6C">
                      <wp:simplePos x="0" y="0"/>
                      <wp:positionH relativeFrom="column">
                        <wp:posOffset>63500</wp:posOffset>
                      </wp:positionH>
                      <wp:positionV relativeFrom="paragraph">
                        <wp:posOffset>0</wp:posOffset>
                      </wp:positionV>
                      <wp:extent cx="292100" cy="304800"/>
                      <wp:effectExtent l="12700" t="12700" r="25400" b="25400"/>
                      <wp:wrapNone/>
                      <wp:docPr id="16" name="Oval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36FCBF"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6" o:spid="_x0000_s1082" style="position:absolute;left:0;text-align:left;margin-left:5pt;margin-top:0;width:23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jvwIAAPIFAAAOAAAAZHJzL2Uyb0RvYy54bWysVNtu2zAMfR+wfxD0ntpxkzQz6hRIGg8D&#10;hrVYtw9QZDkWoBskLZcN+/dRku02HTAMw/wgUxJ5SB5SvL07SYEOzDquVYWnVzlGTFHdcLWv8Ncv&#10;9WSJkfNENURoxSp8Zg7frd6+uT2akhW606JhFgGIcuXRVLjz3pRZ5mjHJHFX2jAFl622knjY2n3W&#10;WHIEdCmyIs8X2VHbxlhNmXNwep8u8Srity2j/qFtHfNIVBhi83G1cd2FNVvdknJviek47cMg/xCF&#10;JFyB0xHqnniCvln+G5Tk1GqnW39Ftcx023LKYg6QzTR/lc1TRwyLuQA5zow0uf8HSz8dHi3iDdRu&#10;gZEiEmr0cCACwTbkw07+o/O9lDL6UdfFer6tZ5MapMksX88m6+3s3aQurpfb4qbeFNeLn4HZ7Nk+&#10;OxpXRmehNFF8Mo8WlMLOgRh8nForwx94QadYpPNYJIgEUTgs5tPZAkpJ4aqXk6vB2Fjn3zMtURAq&#10;zITgxgUaSUkOkEzSHrTCsdOCNzUXIm7sfrcRFgEJ4Duv6zx2CeRyoSYUOlb4ejmFa0QJtG4riAdR&#10;GiDTqT1GROzhTVBvo+8La/fSCdAIXwpQmI70rnsGe9XI5gVGyOCeuC6px6vUzpJ7eFOCywov8/Cl&#10;446RZqsa5M8GiqzgOeKQgmQNRoJBpEECckjpCRd/owmcCAWBPZcwSv4sWIAR6jNrobdC0RIF4VWz&#10;kVxCKVN+mq460rCUyXwIOVA+WMT0I2BAbqFWI3YPMGgmkAE7FbvXD6YsDoXROP9TYMl4tIietfKj&#10;seRK98W99C4gq95z0h9IStQElvxpd4rvbr4IquFop5szPEaYpv4BllZoKA+F7sWo0/b76zPxQcEg&#10;mBY3oQN93IBgB2E3CNaLjU7jjygKSKknQ3zBKwyWSG4/BMPkermPWs+jevULAAD//wMAUEsDBBQA&#10;BgAIAAAAIQBRRkxe2QAAAAUBAAAPAAAAZHJzL2Rvd25yZXYueG1sTI9BS8NAEIXvgv9hGcGb3a1o&#10;CTGbUipCQRBs9T7NjtlgdjZkt2n67x1Pepnh8YY336vWc+jVRGPqIltYLgwo4ia6jlsLH4eXuwJU&#10;ysgO+8hk4UIJ1vX1VYWli2d+p2mfWyUhnEq04HMeSq1T4ylgWsSBWLyvOAbMIsdWuxHPEh56fW/M&#10;SgfsWD54HGjrqfnen4IF/Ny9dUuXuvC6uez89jm101BYe3szb55AZZrz3zH84gs61MJ0jCd2SfWi&#10;jVTJFmSK+7iSfbTwUBjQdaX/09c/AAAA//8DAFBLAQItABQABgAIAAAAIQC2gziS/gAAAOEBAAAT&#10;AAAAAAAAAAAAAAAAAAAAAABbQ29udGVudF9UeXBlc10ueG1sUEsBAi0AFAAGAAgAAAAhADj9If/W&#10;AAAAlAEAAAsAAAAAAAAAAAAAAAAALwEAAF9yZWxzLy5yZWxzUEsBAi0AFAAGAAgAAAAhAM2f8WO/&#10;AgAA8gUAAA4AAAAAAAAAAAAAAAAALgIAAGRycy9lMm9Eb2MueG1sUEsBAi0AFAAGAAgAAAAhAFFG&#10;TF7ZAAAABQEAAA8AAAAAAAAAAAAAAAAAGQUAAGRycy9kb3ducmV2LnhtbFBLBQYAAAAABAAEAPMA&#10;AAAfBgAAAAA=&#10;" fillcolor="lime" strokecolor="white" strokeweight="3pt">
                      <v:stroke opacity="0" joinstyle="miter"/>
                      <v:textbox inset="1pt,0,0,0">
                        <w:txbxContent>
                          <w:p w14:paraId="1B36FCBF"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E829A25"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4912" behindDoc="0" locked="0" layoutInCell="1" allowOverlap="1" wp14:anchorId="389C6D9D" wp14:editId="6425F1C8">
                      <wp:simplePos x="0" y="0"/>
                      <wp:positionH relativeFrom="column">
                        <wp:posOffset>63500</wp:posOffset>
                      </wp:positionH>
                      <wp:positionV relativeFrom="paragraph">
                        <wp:posOffset>0</wp:posOffset>
                      </wp:positionV>
                      <wp:extent cx="292100" cy="304800"/>
                      <wp:effectExtent l="12700" t="12700" r="25400" b="25400"/>
                      <wp:wrapNone/>
                      <wp:docPr id="37" name="Oval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721441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7" o:spid="_x0000_s1083" style="position:absolute;left:0;text-align:left;margin-left:5pt;margin-top:0;width:23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OBvwIAAPIFAAAOAAAAZHJzL2Uyb0RvYy54bWysVNtu2zAMfR+wfxD0ntpxkyYz6hRIGg8D&#10;hrVYtw9QZDkWoBskLZcN+/dRku02HTAMw/wgUxJ5SB5SvL07SYEOzDquVYWnVzlGTFHdcLWv8Ncv&#10;9WSJkfNENURoxSp8Zg7frd6+uT2akhW606JhFgGIcuXRVLjz3pRZ5mjHJHFX2jAFl622knjY2n3W&#10;WHIEdCmyIs9vsqO2jbGaMufg9D5d4lXEb1tG/UPbOuaRqDDE5uNq47oLa7a6JeXeEtNx2odB/iEK&#10;SbgCpyPUPfEEfbP8NyjJqdVOt/6KapnptuWUxRwgm2n+KpunjhgWcwFynBlpcv8Pln46PFrEmwpf&#10;LzBSREKNHg5EINiGfNjJf3S+l1JGP+q6WM+39WxSgzSZ5evZZL2dvZvUxfVyWyzqTXF98zMwmz3b&#10;Z0fjyugslCaKT+bRglLYORCDj1NrZfgDL+gUi3QeiwSRIAqHxXw6u4FSUrjq5eRqMDbW+fdMSxSE&#10;CjMhuHGBRlKSAySTtAetcOy04E3NhYgbu99thEVAAvjO6zqPXQK5XKgJhY5A2nIK14gSaN1WEA+i&#10;NECmU3uMiNjDm6DeRt8X1u6lE6ARvhSgMB3pXfcM9qqRzQuMkME9cV1Sj1epnSX38KYElxVe5uFL&#10;xx0jzVY1yJ8NFFnBc8QhBckajASDSIME5JDSEy7+RhM4EQoCey5hlPxZsAAj1GfWQm+FoiUKwqtm&#10;I7mEUqb8NF11pGEpk/kQcqB8sIjpR8CA3EKtRuweYNBMIAN2KnavH0xZHAqjcf6nwJLxaBE9a+VH&#10;Y8mV7ot76V1AVr3npD+QlKgJLPnT7hTf3XwRVMPRTjdneIwwTf0DLK3QUB4K3YtRp+3312fig4JB&#10;MC0WoQN93IBgB2E3CNaLjU7jjygKSKknQ3zBKwyWSG4/BMPkermPWs+jevULAAD//wMAUEsDBBQA&#10;BgAIAAAAIQBRRkxe2QAAAAUBAAAPAAAAZHJzL2Rvd25yZXYueG1sTI9BS8NAEIXvgv9hGcGb3a1o&#10;CTGbUipCQRBs9T7NjtlgdjZkt2n67x1Pepnh8YY336vWc+jVRGPqIltYLgwo4ia6jlsLH4eXuwJU&#10;ysgO+8hk4UIJ1vX1VYWli2d+p2mfWyUhnEq04HMeSq1T4ylgWsSBWLyvOAbMIsdWuxHPEh56fW/M&#10;SgfsWD54HGjrqfnen4IF/Ny9dUuXuvC6uez89jm101BYe3szb55AZZrz3zH84gs61MJ0jCd2SfWi&#10;jVTJFmSK+7iSfbTwUBjQdaX/09c/AAAA//8DAFBLAQItABQABgAIAAAAIQC2gziS/gAAAOEBAAAT&#10;AAAAAAAAAAAAAAAAAAAAAABbQ29udGVudF9UeXBlc10ueG1sUEsBAi0AFAAGAAgAAAAhADj9If/W&#10;AAAAlAEAAAsAAAAAAAAAAAAAAAAALwEAAF9yZWxzLy5yZWxzUEsBAi0AFAAGAAgAAAAhALHOQ4G/&#10;AgAA8gUAAA4AAAAAAAAAAAAAAAAALgIAAGRycy9lMm9Eb2MueG1sUEsBAi0AFAAGAAgAAAAhAFFG&#10;TF7ZAAAABQEAAA8AAAAAAAAAAAAAAAAAGQUAAGRycy9kb3ducmV2LnhtbFBLBQYAAAAABAAEAPMA&#10;AAAfBgAAAAA=&#10;" fillcolor="lime" strokecolor="white" strokeweight="3pt">
                      <v:stroke opacity="0" joinstyle="miter"/>
                      <v:textbox inset="1pt,0,0,0">
                        <w:txbxContent>
                          <w:p w14:paraId="1721441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3605B2D"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5936" behindDoc="0" locked="0" layoutInCell="1" allowOverlap="1" wp14:anchorId="1EB96604" wp14:editId="498B718F">
                      <wp:simplePos x="0" y="0"/>
                      <wp:positionH relativeFrom="column">
                        <wp:posOffset>63500</wp:posOffset>
                      </wp:positionH>
                      <wp:positionV relativeFrom="paragraph">
                        <wp:posOffset>0</wp:posOffset>
                      </wp:positionV>
                      <wp:extent cx="292100" cy="304800"/>
                      <wp:effectExtent l="12700" t="12700" r="25400" b="25400"/>
                      <wp:wrapNone/>
                      <wp:docPr id="58" name="Oval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4A79E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8" o:spid="_x0000_s1084" style="position:absolute;left:0;text-align:left;margin-left:5pt;margin-top:0;width:23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bXvgIAAPIFAAAOAAAAZHJzL2Uyb0RvYy54bWysVNtu2zAMfR+wfxD0ntpxkjYz6hRIGw8D&#10;hqVYtw9QZDkWoBskLZcN+/dRku02HTAMw/wgUxJ5SB5SvL07SYEOzDquVYWnVzlGTFHdcLWv8Ncv&#10;9WSJkfNENURoxSp8Zg7frd6+uT2akhW606JhFgGIcuXRVLjz3pRZ5mjHJHFX2jAFl622knjY2n3W&#10;WHIEdCmyIs+vs6O2jbGaMufg9CFd4lXEb1tG/bZtHfNIVBhi83G1cd2FNVvdknJviek47cMg/xCF&#10;JFyB0xHqgXiCvln+G5Tk1GqnW39Ftcx023LKYg6QzTR/lc1TRwyLuQA5zow0uf8HSz8dHi3iTYUX&#10;UClFJNRoeyACwTbkw07+o/O9lDL6UdfFerGp55MapMk8X88n68383aQuZstNcVPfF7Prn4HZ7Nk+&#10;OxpXRmehNFF8Mo8WlMLOgRh8nForwx94QadYpPNYJIgEUTgsFtP5NZSSwlUvJ1eDsbHOv2daoiBU&#10;mAnBjQs0kpIcIJmkPWiFY6cFb2ouRNzY/e5eWAQkgO+8rvPYJZDLhZpQ6Fjh2XIK14gSaN1WEA+i&#10;NECmU3uMiNjDm6DeRt8X1u6lE6ARvhSgMB3pXfcM9qqRzQuMkMEDcV1Sj1epnSX38KYElxVe5uFL&#10;xx0jzUY1yJ8NFFnBc8QhBckajASDSIME5JDSEy7+RhM4EQoCey5hlPxZsAAj1GfWQm+FoiUKwqtm&#10;I7mEUqb8NF11pGEpk8UQcqB8sIjpR8CA3EKtRuweYNBMIAN2KnavH0xZHAqjcf6nwJLxaBE9a+VH&#10;Y8mV7ot76V1AVr3npD+QlKgJLPnT7jS8O1ANRzvdnOExwjT1W1haoaE8FLoXo07b76/PxAcFg2Ba&#10;3IQO9HEDgh2E3SBYL+51Gn9EUUBKPRniC15hsERy+yEYJtfLfdR6HtWrXwAAAP//AwBQSwMEFAAG&#10;AAgAAAAhAFFGTF7ZAAAABQEAAA8AAABkcnMvZG93bnJldi54bWxMj0FLw0AQhe+C/2EZwZvdrWgJ&#10;MZtSKkJBEGz1Ps2O2WB2NmS3afrvHU96meHxhjffq9Zz6NVEY+oiW1guDCjiJrqOWwsfh5e7AlTK&#10;yA77yGThQgnW9fVVhaWLZ36naZ9bJSGcSrTgcx5KrVPjKWBaxIFYvK84Bswix1a7Ec8SHnp9b8xK&#10;B+xYPngcaOup+d6fggX83L11S5e68Lq57Pz2ObXTUFh7ezNvnkBlmvPfMfziCzrUwnSMJ3ZJ9aKN&#10;VMkWZIr7uJJ9tPBQGNB1pf/T1z8AAAD//wMAUEsBAi0AFAAGAAgAAAAhALaDOJL+AAAA4QEAABMA&#10;AAAAAAAAAAAAAAAAAAAAAFtDb250ZW50X1R5cGVzXS54bWxQSwECLQAUAAYACAAAACEAOP0h/9YA&#10;AACUAQAACwAAAAAAAAAAAAAAAAAvAQAAX3JlbHMvLnJlbHNQSwECLQAUAAYACAAAACEAbo+G174C&#10;AADyBQAADgAAAAAAAAAAAAAAAAAuAgAAZHJzL2Uyb0RvYy54bWxQSwECLQAUAAYACAAAACEAUUZM&#10;XtkAAAAFAQAADwAAAAAAAAAAAAAAAAAYBQAAZHJzL2Rvd25yZXYueG1sUEsFBgAAAAAEAAQA8wAA&#10;AB4GAAAAAA==&#10;" fillcolor="lime" strokecolor="white" strokeweight="3pt">
                      <v:stroke opacity="0" joinstyle="miter"/>
                      <v:textbox inset="1pt,0,0,0">
                        <w:txbxContent>
                          <w:p w14:paraId="6D4A79E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296B01B"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6960" behindDoc="0" locked="0" layoutInCell="1" allowOverlap="1" wp14:anchorId="05904715" wp14:editId="0B0392BA">
                      <wp:simplePos x="0" y="0"/>
                      <wp:positionH relativeFrom="column">
                        <wp:posOffset>76200</wp:posOffset>
                      </wp:positionH>
                      <wp:positionV relativeFrom="paragraph">
                        <wp:posOffset>0</wp:posOffset>
                      </wp:positionV>
                      <wp:extent cx="279400" cy="304800"/>
                      <wp:effectExtent l="12700" t="12700" r="25400" b="25400"/>
                      <wp:wrapNone/>
                      <wp:docPr id="79" name="Oval 7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2F26483"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79" o:spid="_x0000_s1085" style="position:absolute;left:0;text-align:left;margin-left:6pt;margin-top:0;width:22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Q1wAIAAPIFAAAOAAAAZHJzL2Uyb0RvYy54bWysVNtu2zAMfR+wfxD0ntpxkjY16hRIGw8D&#10;hrVotw9QZDkWoBskLZcN+/dRku02HTAMw/wgUxJ5SB5SvLk9SoH2zDquVYWnFzlGTFHdcLWr8Ncv&#10;9WSJkfNENURoxSp8Yg7frt6/uzmYkhW606JhFgGIcuXBVLjz3pRZ5mjHJHEX2jAFl622knjY2l3W&#10;WHIAdCmyIs8vs4O2jbGaMufg9D5d4lXEb1tG/UPbOuaRqDDE5uNq47oNa7a6IeXOEtNx2odB/iEK&#10;SbgCpyPUPfEEfbP8NyjJqdVOt/6CapnptuWUxRwgm2n+JpvnjhgWcwFynBlpcv8Pln7eP1rEmwpf&#10;XWOkiIQaPeyJQLAN+bCj/+R8L6WMftR1sV5s6vmkBmkyz9fzyXozv57UxWy5Ka7qu2J2+TMwm73Y&#10;ZwfjyugslCaKz+bRglLYORCDj2NrZfgDL+gYi3QaiwSRIAqHxWI6v4RSUrjq5eRqMDbW+Q9MSxSE&#10;CjMhuHGBRlKSPSSTtAetcOy04E3NhYgbu9veCYuABPCd13UeuwRyOVMTCh0qPFtO4RpRAq3bCuJB&#10;lAbIdGqHERE7eBPU2+j7zNq9dgI0wpcCFKYjveuewV41snmGETK4J65L6vEqtbPkHt6U4LLCyzx8&#10;6bhjpNmoBvmTgSIreI44pCBZg5FgEGmQgBxSesLF32gCJ0JBYC8ljJI/CRZghHpiLfRWKFqiILxq&#10;NpJLKGXKT9NVRxqWMlkMIQfKB4uYfgQMyC3UasTuAQbNBDJgp2L3+sGUxaEwGud/CiwZjxbRs1Z+&#10;NJZc6b64594FZNV7TvoDSYmawJI/bo/x3S2ug2o42urmBI8Rpql/gKUVGspDoXsx6rT9/vZMfFQw&#10;CKbFVehAHzcg2EHYDoL14k6n8UcUBaTUkyG+4BUGSyS3H4Jhcr3eR62XUb36BQAA//8DAFBLAwQU&#10;AAYACAAAACEAzElOx9kAAAAFAQAADwAAAGRycy9kb3ducmV2LnhtbEyPQUvDQBCF74L/YRnBm920&#10;aAkxm1IqQkEQrHqfZsfsYnY2ZLdp+u8dT3qZ4fGGN9+rN3Po1URj8pENLBcFKOI2Ws+dgY/357sS&#10;VMrIFvvIZOBCCTbN9VWNlY1nfqPpkDslIZwqNOByHiqtU+soYFrEgVi8rzgGzCLHTtsRzxIeer0q&#10;irUO6Fk+OBxo56j9PpyCAfzcv/qlTT68bC97t3tK3TSUxtzezNtHUJnm/HcMv/iCDo0wHeOJbVK9&#10;6JVUyQZkivuwln00cF8WoJta/6dvfgAAAP//AwBQSwECLQAUAAYACAAAACEAtoM4kv4AAADhAQAA&#10;EwAAAAAAAAAAAAAAAAAAAAAAW0NvbnRlbnRfVHlwZXNdLnhtbFBLAQItABQABgAIAAAAIQA4/SH/&#10;1gAAAJQBAAALAAAAAAAAAAAAAAAAAC8BAABfcmVscy8ucmVsc1BLAQItABQABgAIAAAAIQAS3jQ1&#10;wAIAAPIFAAAOAAAAAAAAAAAAAAAAAC4CAABkcnMvZTJvRG9jLnhtbFBLAQItABQABgAIAAAAIQDM&#10;SU7H2QAAAAUBAAAPAAAAAAAAAAAAAAAAABoFAABkcnMvZG93bnJldi54bWxQSwUGAAAAAAQABADz&#10;AAAAIAYAAAAA&#10;" fillcolor="lime" strokecolor="white" strokeweight="3pt">
                      <v:stroke opacity="0" joinstyle="miter"/>
                      <v:textbox inset="1pt,0,0,0">
                        <w:txbxContent>
                          <w:p w14:paraId="12F26483"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9EEBEB8"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7984" behindDoc="0" locked="0" layoutInCell="1" allowOverlap="1" wp14:anchorId="23208F7C" wp14:editId="332D5E71">
                      <wp:simplePos x="0" y="0"/>
                      <wp:positionH relativeFrom="column">
                        <wp:posOffset>63500</wp:posOffset>
                      </wp:positionH>
                      <wp:positionV relativeFrom="paragraph">
                        <wp:posOffset>0</wp:posOffset>
                      </wp:positionV>
                      <wp:extent cx="292100" cy="304800"/>
                      <wp:effectExtent l="12700" t="12700" r="25400" b="25400"/>
                      <wp:wrapNone/>
                      <wp:docPr id="100" name="Oval 1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1ECEA3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0" o:spid="_x0000_s1086" style="position:absolute;left:0;text-align:left;margin-left:5pt;margin-top:0;width:23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b8vwIAAPQFAAAOAAAAZHJzL2Uyb0RvYy54bWysVNtu2zAMfR+wfxD0ntpx0zYz6hRoGw8D&#10;hrVotw9QZCkWoBskLZcN+/dRku0u3R6GYXlwKIk8JA8v1zcHJdGOOS+MbvD8rMSIaWo6obcN/vK5&#10;nS0x8oHojkijWYOPzOOb1ds313tbs8r0RnbMIQDRvt7bBvch2LooPO2ZIv7MWKbhkRunSICj2xad&#10;I3tAV7KoyvKy2BvXWWco8x5u7/MjXiV8zhkND5x7FpBsMMQW0tel7yZ+i9U1qbeO2F7QIQzyD1Eo&#10;IjQ4naDuSSDoqxO/QSlBnfGGhzNqVGE4F5SlHCCbefkqm+eeWJZyAXK8nWjy/w+Wfto9OiQ6qF0J&#10;/GiioEgPOyJRPMeM2CF89GGQck7f27a6vVi3i1kL0mxR3i5mt+vFu1lbnS/X1VV7V51f/ojcFi/2&#10;xd76OrmLxUnis310oBRPHsTo48Cdiv/ADDqkMh2nMkEkiMJldTFfXEKwFJ4GObsaja3z4T0zCkWh&#10;wUxKYX0kktRkB8lk7VErXnsjRdcKKdPBbTd30iFgocGQYQtMZJMTNanRvsHny0QcJdC8XJIAYSkL&#10;dHq9xYjILUwFDS75PrH2r520bQ5Q2p5k15PXrJrYPMGIGdwT32f19JQbWokAUyWFavCyjL983TPS&#10;rXWHwtFClTUMJI4pKNZhJBlEGiXIlNSBCPk3mlBfqSGwlxImKRwlizBSPzEO3RWLlimIc80mcgml&#10;TId5fupJx3ImF2PIAJ82QbRI6SfAiMyhVhP2APBn7Fy5QT+asrQWJuPc5ZObHMEYWDaeLJJno8Nk&#10;rIQ2Q3FPvUvIavCc9UeSMjWRpXDYHNLkQS+DarzamO4I4wj7NDzAh0sD5aHQvRj1xn17fSc/aFgF&#10;8+oqjm5IBxDcKGxGwQV5Z/ICJJoCUu7JGF/0CqslkTuswbi7fj0nrZdlvfoJAAD//wMAUEsDBBQA&#10;BgAIAAAAIQD2TxPw3gAAAAUBAAAPAAAAZHJzL2Rvd25yZXYueG1sTI9PS8QwEMXvgt8hjOBF3ESx&#10;dalNFxEWQVTcf4e9ZZuxKTaT0mR36356x5NeZni84c3vlbPRd+KAQ2wDabiZKBBIdbAtNRrWq/n1&#10;FERMhqzpAqGGb4wwq87PSlPYcKQFHpapERxCsTAaXEp9IWWsHXoTJ6FHYu8zDN4klkMj7WCOHO47&#10;eatULr1piT840+OTw/prufca8heFb9nzaftxtdqc5u49W9y/brW+vBgfH0AkHNPfMfziMzpUzLQL&#10;e7JRdKwVV0kaeLKb5bx3Gu6mCmRVyv/01Q8AAAD//wMAUEsBAi0AFAAGAAgAAAAhALaDOJL+AAAA&#10;4QEAABMAAAAAAAAAAAAAAAAAAAAAAFtDb250ZW50X1R5cGVzXS54bWxQSwECLQAUAAYACAAAACEA&#10;OP0h/9YAAACUAQAACwAAAAAAAAAAAAAAAAAvAQAAX3JlbHMvLnJlbHNQSwECLQAUAAYACAAAACEA&#10;RD72/L8CAAD0BQAADgAAAAAAAAAAAAAAAAAuAgAAZHJzL2Uyb0RvYy54bWxQSwECLQAUAAYACAAA&#10;ACEA9k8T8N4AAAAFAQAADwAAAAAAAAAAAAAAAAAZBQAAZHJzL2Rvd25yZXYueG1sUEsFBgAAAAAE&#10;AAQA8wAAACQGAAAAAA==&#10;" fillcolor="yellow" strokecolor="white" strokeweight="3pt">
                      <v:stroke opacity="0" joinstyle="miter"/>
                      <v:textbox inset="1pt,0,0,0">
                        <w:txbxContent>
                          <w:p w14:paraId="31ECEA3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07177A8E"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9008" behindDoc="0" locked="0" layoutInCell="1" allowOverlap="1" wp14:anchorId="6E8CD915" wp14:editId="2C70F823">
                      <wp:simplePos x="0" y="0"/>
                      <wp:positionH relativeFrom="column">
                        <wp:posOffset>76200</wp:posOffset>
                      </wp:positionH>
                      <wp:positionV relativeFrom="paragraph">
                        <wp:posOffset>12700</wp:posOffset>
                      </wp:positionV>
                      <wp:extent cx="266700" cy="279400"/>
                      <wp:effectExtent l="0" t="0" r="12700" b="12700"/>
                      <wp:wrapNone/>
                      <wp:docPr id="121" name="Oval 1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6BD53F"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1" o:spid="_x0000_s1087" style="position:absolute;left:0;text-align:left;margin-left:6pt;margin-top:1pt;width:21pt;height: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tAIAANYFAAAOAAAAZHJzL2Uyb0RvYy54bWysVFtv0zAUfkfiP1h+75JmbTeipZPaNQgJ&#10;0YnBD3Adp7Hkm2zTC4j/zrGdZOuQEELkwTm2z+37zjm+uz9JgQ7MOq5VhadXOUZMUd1wta/w1y/1&#10;5BYj54lqiNCKVfjMHL5fvn1zdzQlK3SnRcMsAifKlUdT4c57U2aZox2TxF1pwxRcttpK4mFr91lj&#10;yRG8S5EVeb7Ijto2xmrKnIPTh3SJl9F/2zLqt23rmEeiwpCbj6uN6y6s2fKOlHtLTMdpnwb5hywk&#10;4QqCjq4eiCfom+W/uZKcWu1066+olpluW05ZxABopvkrNE8dMSxiAXKcGWly/88t/XR4tIg3ULti&#10;ipEiEoq0PRCBwj4gYif/0fleSph+1HWxmm/q2aQGaTLLV7PJajN7N6mL69tNcVOvi+vFz8Bt9myf&#10;HY0rY7hQnCg+mUcLSmHnQAwxTq2V4Q/MoFMs03ksE2SCKBwW8+lsAcWkcNXLKdRgbKzz75mWKAgV&#10;ZkJw4wKRpCQHAJO0B61w7LTgTc2FiBu7362FRcBChQFhncc+ASwXakKhY4WvpzdzSIVA77aCeBCl&#10;ATad2mNExB6GgnobQ18Yu5cx8vj1fF2ohRwfiOtSLvEqtazkHuZGcFnh29GalB0jzUY1yJ8N1FHB&#10;yOGQpGQNRoJBMkEC+KT0hIu/0QTUQkEhn4sUJX8WLLgR6jNroX9CWRLKMLlspI9QypRPneQ60rCE&#10;ZB5yHgAPFrFdosPguYVqjL57B4NmcjL4TuXs9YMpi4M/Gud/SiwZjxYxslZ+NJZc6b5+l9EFoOoj&#10;J/2BpERNYMmfdqc4W4uoGo52ujnDwMGL6bewtEJDeSj0J0adtt9fn4kPCoZ9WtwAW8jHDQh2EHaD&#10;YL1Y6/TEEUXBU2q7kF+ICo9HJLd/6MLr9HIftZ6f4+UvAAAA//8DAFBLAwQUAAYACAAAACEAN2aT&#10;vtoAAAAGAQAADwAAAGRycy9kb3ducmV2LnhtbEyPwU7DMBBE70j8g7VI3KhNVSoI2VQVqAfgRAsS&#10;Rydekoh4HcVukv492xOcRqNZzb7JN7Pv1EhDbAMj3C4MKOIquJZrhI/D7uYeVEyWne0CE8KJImyK&#10;y4vcZi5M/E7jPtVKSjhmFqFJqc+0jlVD3sZF6Ikl+w6Dt0nsUGs32EnKfaeXxqy1ty3Lh8b29NRQ&#10;9bM/eoS357HkT56+Hg69ibuXWL+eqi3i9dW8fQSVaE5/x3DGF3QohKkMR3ZRdeKXMiUhnEXiu5Vo&#10;ibBaG9BFrv/jF78AAAD//wMAUEsBAi0AFAAGAAgAAAAhALaDOJL+AAAA4QEAABMAAAAAAAAAAAAA&#10;AAAAAAAAAFtDb250ZW50X1R5cGVzXS54bWxQSwECLQAUAAYACAAAACEAOP0h/9YAAACUAQAACwAA&#10;AAAAAAAAAAAAAAAvAQAAX3JlbHMvLnJlbHNQSwECLQAUAAYACAAAACEAfuPjVrQCAADWBQAADgAA&#10;AAAAAAAAAAAAAAAuAgAAZHJzL2Uyb0RvYy54bWxQSwECLQAUAAYACAAAACEAN2aTvtoAAAAGAQAA&#10;DwAAAAAAAAAAAAAAAAAOBQAAZHJzL2Rvd25yZXYueG1sUEsFBgAAAAAEAAQA8wAAABUGAAAAAA==&#10;" fillcolor="yellow" strokeweight=".25pt">
                      <v:stroke joinstyle="miter"/>
                      <v:textbox inset="1pt,0,0,0">
                        <w:txbxContent>
                          <w:p w14:paraId="4B6BD53F"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A1464A" w:rsidRPr="00E664EF" w14:paraId="0CF6D12E"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2D0F5C7A" w14:textId="2529C950"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hAnsi="Book Antiqua" w:cs="Times New Roman"/>
                <w:sz w:val="24"/>
                <w:szCs w:val="24"/>
              </w:rPr>
              <w:t>Zarbakhsh</w:t>
            </w:r>
            <w:proofErr w:type="spellEnd"/>
            <w:r w:rsidRPr="00E664EF">
              <w:rPr>
                <w:rFonts w:ascii="Book Antiqua" w:hAnsi="Book Antiqua" w:cs="Times New Roman"/>
                <w:sz w:val="24"/>
                <w:szCs w:val="24"/>
              </w:rPr>
              <w:t xml:space="preserve">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[11]</w:t>
            </w:r>
            <w:r w:rsidRPr="00E664EF">
              <w:rPr>
                <w:rFonts w:ascii="Book Antiqu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415B77D5"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2800" behindDoc="0" locked="0" layoutInCell="1" allowOverlap="1" wp14:anchorId="04EC13C9" wp14:editId="6FBFBAEB">
                      <wp:simplePos x="0" y="0"/>
                      <wp:positionH relativeFrom="column">
                        <wp:posOffset>63500</wp:posOffset>
                      </wp:positionH>
                      <wp:positionV relativeFrom="paragraph">
                        <wp:posOffset>0</wp:posOffset>
                      </wp:positionV>
                      <wp:extent cx="292100" cy="304800"/>
                      <wp:effectExtent l="12700" t="12700" r="25400" b="25400"/>
                      <wp:wrapNone/>
                      <wp:docPr id="17" name="Oval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1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EC46046"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7" o:spid="_x0000_s1088" style="position:absolute;left:0;text-align:left;margin-left:5pt;margin-top:0;width:23pt;height: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e6vwIAAPIFAAAOAAAAZHJzL2Uyb0RvYy54bWysVNtu2zAMfR+wfxD0ntpx0jQz6hRIGw8D&#10;hqVYtw9QZDkWoBskLZcN+/dRku02HTAMw/wgUxJ5SB5SvL07SYEOzDquVYWnVzlGTFHdcLWv8Ncv&#10;9WSJkfNENURoxSp8Zg7frd6+uT2akhW606JhFgGIcuXRVLjz3pRZ5mjHJHFX2jAFl622knjY2n3W&#10;WHIEdCmyIs8X2VHbxlhNmXNw+pAu8Srity2jftu2jnkkKgyx+bjauO7Cmq1uSbm3xHSc9mGQf4hC&#10;Eq7A6Qj1QDxB3yz/DUpyarXTrb+iWma6bTllMQfIZpq/yuapI4bFXIAcZ0aa3P+DpZ8OjxbxBmp3&#10;g5EiEmq0PRCBYBvyYSf/0fleShn9qOtifb2p55MapMk8X88n68383aQuZstNcVPfF7PFz8Bs9myf&#10;HY0ro7NQmig+mUcLSmHnQAw+Tq2V4Q+8oFMs0nksEkSCKBwW19P5AkpJ4aqXk6vB2Fjn3zMtURAq&#10;zITgxgUaSUkOkEzSHrTCsdOCNzUXIm7sfncvLAISwHde13nsEsjlQk0odKzwbDmFa0QJtG4riAdR&#10;GiDTqT1GROzhTVBvo+8La/fSCdAIXwpQmI70rnsGe9XI5gVGyOCBuC6px6vUzpJ7eFOCywov8/Cl&#10;446RZqMa5M8GiqzgOeKQgmQNRoJBpEECckjpCRd/owmcCAWBPZcwSv4sWIAR6jNrobdC0RIF4VWz&#10;kVxCKVN+mq460rCUyfUQcqB8sIjpR8CA3EKtRuweYNBMIAN2KnavH0xZHAqjcf6nwJLxaBE9a+VH&#10;Y8mV7ot76V1AVr3npD+QlKgJLPnT7hTf3aIIquFop5szPEaYpn4LSys0lIdC92LUafv99Zn4oGAQ&#10;TIub0IE+bkCwg7AbBOvFvU7jjygKSKknQ3zBKwyWSG4/BMPkermPWs+jevULAAD//wMAUEsDBBQA&#10;BgAIAAAAIQBRRkxe2QAAAAUBAAAPAAAAZHJzL2Rvd25yZXYueG1sTI9BS8NAEIXvgv9hGcGb3a1o&#10;CTGbUipCQRBs9T7NjtlgdjZkt2n67x1Pepnh8YY336vWc+jVRGPqIltYLgwo4ia6jlsLH4eXuwJU&#10;ysgO+8hk4UIJ1vX1VYWli2d+p2mfWyUhnEq04HMeSq1T4ylgWsSBWLyvOAbMIsdWuxHPEh56fW/M&#10;SgfsWD54HGjrqfnen4IF/Ny9dUuXuvC6uez89jm101BYe3szb55AZZrz3zH84gs61MJ0jCd2SfWi&#10;jVTJFmSK+7iSfbTwUBjQdaX/09c/AAAA//8DAFBLAQItABQABgAIAAAAIQC2gziS/gAAAOEBAAAT&#10;AAAAAAAAAAAAAAAAAAAAAABbQ29udGVudF9UeXBlc10ueG1sUEsBAi0AFAAGAAgAAAAhADj9If/W&#10;AAAAlAEAAAsAAAAAAAAAAAAAAAAALwEAAF9yZWxzLy5yZWxzUEsBAi0AFAAGAAgAAAAhAIl5Z7q/&#10;AgAA8gUAAA4AAAAAAAAAAAAAAAAALgIAAGRycy9lMm9Eb2MueG1sUEsBAi0AFAAGAAgAAAAhAFFG&#10;TF7ZAAAABQEAAA8AAAAAAAAAAAAAAAAAGQUAAGRycy9kb3ducmV2LnhtbFBLBQYAAAAABAAEAPMA&#10;AAAfBgAAAAA=&#10;" fillcolor="lime" strokecolor="white" strokeweight="3pt">
                      <v:stroke opacity="0" joinstyle="miter"/>
                      <v:textbox inset="1pt,0,0,0">
                        <w:txbxContent>
                          <w:p w14:paraId="7EC46046"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D10F31A"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3824" behindDoc="0" locked="0" layoutInCell="1" allowOverlap="1" wp14:anchorId="2972AC5A" wp14:editId="2F4AD096">
                      <wp:simplePos x="0" y="0"/>
                      <wp:positionH relativeFrom="column">
                        <wp:posOffset>63500</wp:posOffset>
                      </wp:positionH>
                      <wp:positionV relativeFrom="paragraph">
                        <wp:posOffset>0</wp:posOffset>
                      </wp:positionV>
                      <wp:extent cx="292100" cy="304800"/>
                      <wp:effectExtent l="12700" t="12700" r="25400" b="25400"/>
                      <wp:wrapNone/>
                      <wp:docPr id="38" name="Oval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6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4112419"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38" o:spid="_x0000_s1089" style="position:absolute;left:0;text-align:left;margin-left:5pt;margin-top:0;width:23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u+vgIAAPIFAAAOAAAAZHJzL2Uyb0RvYy54bWysVNtu2zAMfR+wfxD0ntpx0rQz6hRoEg8D&#10;hqVYtw9QZDkWoBskLZcN+/dRku02HTAMw/wgUxJ5SB5SvLs/SYEOzDquVYWnVzlGTFHdcLWv8Ncv&#10;9eQWI+eJaojQilX4zBy+X759c3c0JSt0p0XDLAIQ5cqjqXDnvSmzzNGOSeKutGEKLlttJfGwtfus&#10;seQI6FJkRZ4vsqO2jbGaMufgdJ0u8TLity2jftu2jnkkKgyx+bjauO7Cmi3vSLm3xHSc9mGQf4hC&#10;Eq7A6Qi1Jp6gb5b/BiU5tdrp1l9RLTPdtpyymANkM81fZfPUEcNiLkCOMyNN7v/B0k+HR4t4U+EZ&#10;VEoRCTXaHohAsA35sJP/6HwvpYx+1HXxcL2p55MapMk8f5hPHjbzd5O6mN1uipt6VcwWPwOz2bN9&#10;djSujM5CaaL4ZB4tKIWdAzH4OLVWhj/wgk6xSOexSBAJonBYXE/nCyglhateTq4GY2Odf8+0REGo&#10;MBOCGxdoJCU5QDJJe9AKx04L3tRciLix+91KWAQkgO+8rvPYJZDLhZpQ6BhIm8I1ogRatxXEgygN&#10;kOnUHiMi9vAmqLfR94W1e+kEaIQvBShMR3rXPYO9amTzAiNksCauS+rxKrWz5B7elOCywrd5+NJx&#10;x0izUQ3yZwNFVvAccUhBsgYjwSDSIAE5pPSEi7/RBE6EgsCeSxglfxYswAj1mbXQW6FoiYLwqtlI&#10;LqGUKT9NVx1pWMrkegg5UD5YxPQjYEBuoVYjdg8waCaQATsVu9cPpiwOhdE4/1NgyXi0iJ618qOx&#10;5Er3xb30LiCr3nPSH0hK1ASW/Gl3iu9uMQuq4WinmzM8RpimfgtLKzSUh0L3YtRp+/31mfigYBBM&#10;i5vQgT5uQLCDsBsE68VKp/FHFAWk1JMhvuAVBksktx+CYXK93Eet51G9/AUAAP//AwBQSwMEFAAG&#10;AAgAAAAhAFFGTF7ZAAAABQEAAA8AAABkcnMvZG93bnJldi54bWxMj0FLw0AQhe+C/2EZwZvdrWgJ&#10;MZtSKkJBEGz1Ps2O2WB2NmS3afrvHU96meHxhjffq9Zz6NVEY+oiW1guDCjiJrqOWwsfh5e7AlTK&#10;yA77yGThQgnW9fVVhaWLZ36naZ9bJSGcSrTgcx5KrVPjKWBaxIFYvK84Bswix1a7Ec8SHnp9b8xK&#10;B+xYPngcaOup+d6fggX83L11S5e68Lq57Pz2ObXTUFh7ezNvnkBlmvPfMfziCzrUwnSMJ3ZJ9aKN&#10;VMkWZIr7uJJ9tPBQGNB1pf/T1z8AAAD//wMAUEsBAi0AFAAGAAgAAAAhALaDOJL+AAAA4QEAABMA&#10;AAAAAAAAAAAAAAAAAAAAAFtDb250ZW50X1R5cGVzXS54bWxQSwECLQAUAAYACAAAACEAOP0h/9YA&#10;AACUAQAACwAAAAAAAAAAAAAAAAAvAQAAX3JlbHMvLnJlbHNQSwECLQAUAAYACAAAACEAK5wrvr4C&#10;AADyBQAADgAAAAAAAAAAAAAAAAAuAgAAZHJzL2Uyb0RvYy54bWxQSwECLQAUAAYACAAAACEAUUZM&#10;XtkAAAAFAQAADwAAAAAAAAAAAAAAAAAYBQAAZHJzL2Rvd25yZXYueG1sUEsFBgAAAAAEAAQA8wAA&#10;AB4GAAAAAA==&#10;" fillcolor="lime" strokecolor="white" strokeweight="3pt">
                      <v:stroke opacity="0" joinstyle="miter"/>
                      <v:textbox inset="1pt,0,0,0">
                        <w:txbxContent>
                          <w:p w14:paraId="14112419"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4B2CA6"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4848" behindDoc="0" locked="0" layoutInCell="1" allowOverlap="1" wp14:anchorId="6430E6CD" wp14:editId="43133E48">
                      <wp:simplePos x="0" y="0"/>
                      <wp:positionH relativeFrom="column">
                        <wp:posOffset>63500</wp:posOffset>
                      </wp:positionH>
                      <wp:positionV relativeFrom="paragraph">
                        <wp:posOffset>0</wp:posOffset>
                      </wp:positionV>
                      <wp:extent cx="292100" cy="304800"/>
                      <wp:effectExtent l="12700" t="12700" r="25400" b="25400"/>
                      <wp:wrapNone/>
                      <wp:docPr id="59" name="Oval 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B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CC1C3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59" o:spid="_x0000_s1090" style="position:absolute;left:0;text-align:left;margin-left:5pt;margin-top:0;width:23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bNwAIAAPIFAAAOAAAAZHJzL2Uyb0RvYy54bWysVNtu2zAMfR+wfxD0ntpxkzQ16hRoGw8D&#10;hqVotw9QZDkWoBskLZcN+/dRku02HTAMw/wgUxJ5SB5SvLk9SoH2zDquVYWnFzlGTFHdcLWr8Ncv&#10;9WSJkfNENURoxSp8Yg7frt6/uzmYkhW606JhFgGIcuXBVLjz3pRZ5mjHJHEX2jAFl622knjY2l3W&#10;WHIAdCmyIs8X2UHbxlhNmXNw+pAu8Srity2jftO2jnkkKgyx+bjauG7Dmq1uSLmzxHSc9mGQf4hC&#10;Eq7A6Qj1QDxB3yz/DUpyarXTrb+gWma6bTllMQfIZpq/yea5I4bFXIAcZ0aa3P+DpZ/3jxbxpsLz&#10;a4wUkVCjzZ4IBNuQDzv6T873UsroR10Xd/N1PZvUIE1m+d1screeXU/q4nK5Lq7q++Jy8TMwm73Y&#10;ZwfjyugslCaKz+bRglLYORCDj2NrZfgDL+gYi3QaiwSRIAqHxXw6W0ApKVz1cnI1GBvr/AemJQpC&#10;hZkQ3LhAIynJHpJJ2oNWOHZa8KbmQsSN3W3vhUVAAvjO6zqPXQK5nKkJhQ4VvlxO4RpRAq3bCuJB&#10;lAbIdGqHERE7eBPU2+j7zNq9dgI0wpcCFKYjveuewV41snmGETJ4IK5L6vEqtbPkHt6U4LLCyzx8&#10;6bhjpFmrBvmTgSIreI44pCBZg5FgEGmQgBxSesLF32gCJ0JBYC8ljJI/CRZghHpiLfRWKFqiILxq&#10;NpJLKGXKT9NVRxqWMpkPIQfKB4uYfgQMyC3UasTuAQbNBDJgp2L3+sGUxaEwGud/CiwZjxbRs1Z+&#10;NJZc6b64594FZNV7TvoDSYmawJI/bo/x3S1mQTUcbXVzgscI09RvYGmFhvJQ6F6MOm2/vz0THxUM&#10;gmlxFTrQxw0IdhC2g2C9uNdp/BFFASn1ZIgveIXBEsnth2CYXK/3UetlVK9+AQ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40VbN&#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24CC1C3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4FCAE0D"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5872" behindDoc="0" locked="0" layoutInCell="1" allowOverlap="1" wp14:anchorId="54493B01" wp14:editId="18696FF4">
                      <wp:simplePos x="0" y="0"/>
                      <wp:positionH relativeFrom="column">
                        <wp:posOffset>76200</wp:posOffset>
                      </wp:positionH>
                      <wp:positionV relativeFrom="paragraph">
                        <wp:posOffset>0</wp:posOffset>
                      </wp:positionV>
                      <wp:extent cx="279400" cy="304800"/>
                      <wp:effectExtent l="12700" t="12700" r="25400" b="25400"/>
                      <wp:wrapNone/>
                      <wp:docPr id="80" name="Oval 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AA0D5A"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0" o:spid="_x0000_s1091" style="position:absolute;left:0;text-align:left;margin-left:6pt;margin-top:0;width:22pt;height: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WnwAIAAPIFAAAOAAAAZHJzL2Uyb0RvYy54bWysVNtu2zAMfR+wfxD0ntpxkzQz6hRIGg8D&#10;hrVYtw9QZDkWoBskLZcN+/dRku023R6GYX6QKYk8JA8p3t6dpEAHZh3XqsLTqxwjpqhuuNpX+OuX&#10;erLEyHmiGiK0YhU+M4fvVm/f3B5NyQrdadEwiwBEufJoKtx5b8osc7RjkrgrbZiCy1ZbSTxs7T5r&#10;LDkCuhRZkeeL7KhtY6ymzDk4vU+XeBXx25ZR/9C2jnkkKgyx+bjauO7Cmq1uSbm3xHSc9mGQf4hC&#10;Eq7A6Qh1TzxB3yz/DUpyarXTrb+iWma6bTllMQfIZpq/yuapI4bFXIAcZ0aa3P+DpZ8OjxbxpsJL&#10;oEcRCTV6OBCBYBvyYSf/0fleShn9qOtiPd/Ws0kN0mSWr2eT9Xb2blIX18ttcVNviuvFz8Bs9myf&#10;HY0ro7NQmig+mUcLSmHnQAw+Tq2V4Q+8oFMs0nksEkSCKBwW8+lsAbFSuOrl5GowNtb590xLFIQK&#10;MyG4cYFGUpIDJJO0B61w7LTgTc2FiBu7322ERUAC+M7rOo9dArlcqAmFjhW+Xk7hGlECrdsK4kGU&#10;Bsh0ao8REXt4E9Tb6PvC2r10AjTClwIUpiO9657BXjWyeYERMrgnrkvq8Sq1s+Qe3pTgMhQ1fOm4&#10;Y6TZqgb5s4EiK3iOOKQgWYORYBBpkIAcUnrCxd9oAidCQWDPJYySPwsWYIT6zFrorVC0REF41Wwk&#10;l1DKlJ+mq440LGUyH0IOlA8WMf0IGJBbqNWI3QMMmglkwE7F7vWDKYtDYTROXT66+ZPxaBE9a+VH&#10;Y8mV7ot76V1AVr3npD+QlKgJLPnT7hTf3WIeVMPRTjdneIwwTf0DLK3QUB4K3YtRp+3312fig4JB&#10;MC1uQgf6uAHBDsJuEKwXG53GH1EUkFJPhviCVxgskdx+CIbJ9XIftZ5H9eoXAAAA//8DAFBLAwQU&#10;AAYACAAAACEAzElOx9kAAAAFAQAADwAAAGRycy9kb3ducmV2LnhtbEyPQUvDQBCF74L/YRnBm920&#10;aAkxm1IqQkEQrHqfZsfsYnY2ZLdp+u8dT3qZ4fGGN9+rN3Po1URj8pENLBcFKOI2Ws+dgY/357sS&#10;VMrIFvvIZOBCCTbN9VWNlY1nfqPpkDslIZwqNOByHiqtU+soYFrEgVi8rzgGzCLHTtsRzxIeer0q&#10;irUO6Fk+OBxo56j9PpyCAfzcv/qlTT68bC97t3tK3TSUxtzezNtHUJnm/HcMv/iCDo0wHeOJbVK9&#10;6JVUyQZkivuwln00cF8WoJta/6dvfgAAAP//AwBQSwECLQAUAAYACAAAACEAtoM4kv4AAADhAQAA&#10;EwAAAAAAAAAAAAAAAAAAAAAAW0NvbnRlbnRfVHlwZXNdLnhtbFBLAQItABQABgAIAAAAIQA4/SH/&#10;1gAAAJQBAAALAAAAAAAAAAAAAAAAAC8BAABfcmVscy8ucmVsc1BLAQItABQABgAIAAAAIQCtxpWn&#10;wAIAAPIFAAAOAAAAAAAAAAAAAAAAAC4CAABkcnMvZTJvRG9jLnhtbFBLAQItABQABgAIAAAAIQDM&#10;SU7H2QAAAAUBAAAPAAAAAAAAAAAAAAAAABoFAABkcnMvZG93bnJldi54bWxQSwUGAAAAAAQABADz&#10;AAAAIAYAAAAA&#10;" fillcolor="lime" strokecolor="white" strokeweight="3pt">
                      <v:stroke opacity="0" joinstyle="miter"/>
                      <v:textbox inset="1pt,0,0,0">
                        <w:txbxContent>
                          <w:p w14:paraId="29AA0D5A"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CAE0914"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6896" behindDoc="0" locked="0" layoutInCell="1" allowOverlap="1" wp14:anchorId="1FF8AE46" wp14:editId="2242639C">
                      <wp:simplePos x="0" y="0"/>
                      <wp:positionH relativeFrom="column">
                        <wp:posOffset>63500</wp:posOffset>
                      </wp:positionH>
                      <wp:positionV relativeFrom="paragraph">
                        <wp:posOffset>0</wp:posOffset>
                      </wp:positionV>
                      <wp:extent cx="292100" cy="304800"/>
                      <wp:effectExtent l="12700" t="12700" r="25400" b="25400"/>
                      <wp:wrapNone/>
                      <wp:docPr id="101" name="Oval 10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0FE532A"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1" o:spid="_x0000_s1092" style="position:absolute;left:0;text-align:left;margin-left:5pt;margin-top:0;width:23pt;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fYvgIAAPQFAAAOAAAAZHJzL2Uyb0RvYy54bWysVG1v0zAQ/o7Ef7D8vUuadaVESydtaxAS&#10;YhODH+A6dmPJb7JNX0D8d852ktEhIYTIB+ds3z1399z5rm+OSqI9c14Y3eD5RYkR09R0Qu8a/OVz&#10;O1th5APRHZFGswafmMc369evrg+2ZpXpjeyYQwCifX2wDe5DsHVReNozRfyFsUzDJTdOkQBbtys6&#10;Rw6ArmRRleWyOBjXWWco8x5O7/MlXid8zhkND5x7FpBsMMQW0urSuo1rsb4m9c4R2ws6hEH+IQpF&#10;hAanE9Q9CQR9deI3KCWoM97wcEGNKgzngrKUA2QzL19k89QTy1IuQI63E03+/8HSj/tHh0QHtSvn&#10;GGmioEgPeyJR3MeM2DF88GGQck7f27a6vdq0i1kL0mxR3i5mt5vF21lbXa421Zv2rrpc/ojcFs/2&#10;xcH6OrmLxUnik310oBR3HsTo48idin9gBh1TmU5TmSASROGwupovllBMCleDnF2Nxtb58I4ZhaLQ&#10;YCalsD4SSWqyh2Sy9qgVj72RomuFlGnjdts76RCw0GDIsC1Tn0AuZ2pSo0ODL1dzuEaUQPNySQKI&#10;ygKdXu8wInIHr4IGl3yfWfuXTto2ByhtT7LryWtWTWyeYcQM7onvs3q6yg2tRIBXJYVq8KqMXz7u&#10;Gek2ukPhZKHKGh4kjiko1mEkGUQaJSCH1IEI+TeawInUENhzCZMUTpJFGKk/MQ7dFYuWKYjvmk3k&#10;EkqZDrnPfE86ljO5GkOOlI8WKf0EGJE51GrCHgBGzQwyYudiD/rRlKWxMBmXfwosG08WybPRYTJW&#10;QpuhuOfeJWQ1eM76I0mZmshSOG6P6eUtl1E1Hm1Nd4LnCPM0PMDCpYHyUOhejHrjvr08k+81jIJ5&#10;9SZ2YEgbENwobEfBBXln8gAkmgJS7skYX/QKoyWRO4zBOLt+3Set52G9/gk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AM&#10;g3fYvgIAAPQ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50FE532A"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4B9F34BC"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7920" behindDoc="0" locked="0" layoutInCell="1" allowOverlap="1" wp14:anchorId="67F429A4" wp14:editId="1CEE6DD8">
                      <wp:simplePos x="0" y="0"/>
                      <wp:positionH relativeFrom="column">
                        <wp:posOffset>76200</wp:posOffset>
                      </wp:positionH>
                      <wp:positionV relativeFrom="paragraph">
                        <wp:posOffset>12700</wp:posOffset>
                      </wp:positionV>
                      <wp:extent cx="266700" cy="279400"/>
                      <wp:effectExtent l="0" t="0" r="12700" b="12700"/>
                      <wp:wrapNone/>
                      <wp:docPr id="122" name="Oval 1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3CC067A"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2" o:spid="_x0000_s1093" style="position:absolute;left:0;text-align:left;margin-left:6pt;margin-top:1pt;width:21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tbtQIAANYFAAAOAAAAZHJzL2Uyb0RvYy54bWysVNtu2zAMfR+wfxD0ntpxbp1Rp0DaeBgw&#10;rMW6fYAiy7EA3SBpuWzYv4+SbLfpgGEYlgeHkshDHh5RN7cnKdCBWce1qvD0KseIKaobrvYV/vql&#10;nlxj5DxRDRFasQqfmcO367dvbo6mZIXutGiYRQCiXHk0Fe68N2WWOdoxSdyVNkzBYautJB6Wdp81&#10;lhwBXYqsyPNldtS2MVZT5hzs3qdDvI74bcuof2hbxzwSFYbafPza+N2Fb7a+IeXeEtNx2pdB/qEK&#10;SbiCpCPUPfEEfbP8NyjJqdVOt/6KapnptuWURQ7AZpq/YvPUEcMiF2iOM2Ob3P+DpZ8OjxbxBrQr&#10;CowUkSDSw4EIFNaBETv5j873VuL0o66LzWJbzyc1WJN5vplPNtv5u0ldzK63xaq+K2bLn6G32XN8&#10;djSujOmCONF8Mo8WnMLKgRlynForwz90Bp2iTOdRJqgEUdgsFtP5EsSkcNTbKdUQbKzz75mWKBgV&#10;ZkJw40IjSUkOQCZ5D15h22nBm5oLERd2v7sTFkEXKgwM6zzeE+By4SYUOlZ4Nl0toBQCd7cVxIMp&#10;DXTTqT1GROxhKKi3MfVFsHuZI4+/vl8XbqHGe+K6VEs8SldWcg9zI7is8PUYTcqOkWarGuTPBnRU&#10;MHI4FClZg5FgUEywgD4pPeHibzyBtVAg5LNI0fJnwQKMUJ9ZC/cnyJJYhsllY/sIpUz5aTrqSMMS&#10;k0WoeSA8RMTrEgEDcgtqjNg9wOCZQAbsJGfvH0JZHPwxOP9TYSl4jIiZtfJjsORK9/pdZhfAqs+c&#10;/IcmpdaELvnT7hRna7kKrmFrp5szDBy8mP4BPq3QIA+F+4lRp+3313vig4JhnxYr6BbycQGGHYzd&#10;YFgv7nR64oiigJSuXagvZIXHIza3f+jC6/RyHb2en+P1LwAAAP//AwBQSwMEFAAGAAgAAAAhADdm&#10;k77aAAAABgEAAA8AAABkcnMvZG93bnJldi54bWxMj8FOwzAQRO9I/IO1SNyoTVUqCNlUFagH4EQL&#10;EkcnXpKIeB3FbpL+PdsTnEajWc2+yTez79RIQ2wDI9wuDCjiKriWa4SPw+7mHlRMlp3tAhPCiSJs&#10;isuL3GYuTPxO4z7VSko4ZhahSanPtI5VQ97GReiJJfsOg7dJ7FBrN9hJyn2nl8astbcty4fG9vTU&#10;UPWzP3qEt+ex5E+evh4OvYm7l1i/nqot4vXVvH0ElWhOf8dwxhd0KISpDEd2UXXilzIlIZxF4ruV&#10;aImwWhvQRa7/4xe/AAAA//8DAFBLAQItABQABgAIAAAAIQC2gziS/gAAAOEBAAATAAAAAAAAAAAA&#10;AAAAAAAAAABbQ29udGVudF9UeXBlc10ueG1sUEsBAi0AFAAGAAgAAAAhADj9If/WAAAAlAEAAAsA&#10;AAAAAAAAAAAAAAAALwEAAF9yZWxzLy5yZWxzUEsBAi0AFAAGAAgAAAAhAI3Zm1u1AgAA1gUAAA4A&#10;AAAAAAAAAAAAAAAALgIAAGRycy9lMm9Eb2MueG1sUEsBAi0AFAAGAAgAAAAhADdmk77aAAAABgEA&#10;AA8AAAAAAAAAAAAAAAAADwUAAGRycy9kb3ducmV2LnhtbFBLBQYAAAAABAAEAPMAAAAWBgAAAAA=&#10;" fillcolor="yellow" strokeweight=".25pt">
                      <v:stroke joinstyle="miter"/>
                      <v:textbox inset="1pt,0,0,0">
                        <w:txbxContent>
                          <w:p w14:paraId="13CC067A"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A1464A" w:rsidRPr="00E664EF" w14:paraId="40A5D1BF"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0FCEE2E2" w14:textId="6B17C866"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eastAsia="Cambria" w:hAnsi="Book Antiqua" w:cs="Times New Roman"/>
                <w:sz w:val="24"/>
                <w:szCs w:val="24"/>
              </w:rPr>
              <w:t>Hei</w:t>
            </w:r>
            <w:proofErr w:type="spellEnd"/>
            <w:r w:rsidRPr="00E664EF">
              <w:rPr>
                <w:rFonts w:ascii="Book Antiqua" w:eastAsia="Cambria" w:hAnsi="Book Antiqua" w:cs="Times New Roman"/>
                <w:sz w:val="24"/>
                <w:szCs w:val="24"/>
              </w:rPr>
              <w:t xml:space="preserve">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[47]</w:t>
            </w:r>
            <w:r w:rsidRPr="00E664EF">
              <w:rPr>
                <w:rFonts w:ascii="Book Antiqua" w:eastAsia="Cambria" w:hAnsi="Book Antiqua" w:cs="Times New Roman"/>
                <w:sz w:val="24"/>
                <w:szCs w:val="24"/>
              </w:rPr>
              <w:t>, 2016</w:t>
            </w:r>
          </w:p>
        </w:tc>
        <w:tc>
          <w:tcPr>
            <w:tcW w:w="681" w:type="dxa"/>
            <w:tcBorders>
              <w:top w:val="nil"/>
              <w:left w:val="nil"/>
              <w:bottom w:val="nil"/>
              <w:right w:val="nil"/>
            </w:tcBorders>
            <w:shd w:val="clear" w:color="auto" w:fill="auto"/>
            <w:noWrap/>
            <w:vAlign w:val="bottom"/>
            <w:hideMark/>
          </w:tcPr>
          <w:p w14:paraId="0EE2B552"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7136" behindDoc="0" locked="0" layoutInCell="1" allowOverlap="1" wp14:anchorId="4C9CD88F" wp14:editId="382CBF7D">
                      <wp:simplePos x="0" y="0"/>
                      <wp:positionH relativeFrom="column">
                        <wp:posOffset>63500</wp:posOffset>
                      </wp:positionH>
                      <wp:positionV relativeFrom="paragraph">
                        <wp:posOffset>0</wp:posOffset>
                      </wp:positionV>
                      <wp:extent cx="292100" cy="304800"/>
                      <wp:effectExtent l="12700" t="12700" r="25400" b="25400"/>
                      <wp:wrapNone/>
                      <wp:docPr id="20" name="Oval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62C6ED3"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0" o:spid="_x0000_s1094" style="position:absolute;left:0;text-align:left;margin-left:5pt;margin-top:0;width:23pt;height:2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wnwAIAAPIFAAAOAAAAZHJzL2Uyb0RvYy54bWysVNtu2zAMfR+wfxD0ntpx0jQz6hRIGw8D&#10;hqVYtw9QZDkWoBskLZcN+/dRku023R6GYX6QKYk8JA8p3t6dpEAHZh3XqsLTqxwjpqhuuNpX+OuX&#10;erLEyHmiGiK0YhU+M4fvVm/f3B5NyQrdadEwiwBEufJoKtx5b8osc7RjkrgrbZiCy1ZbSTxs7T5r&#10;LDkCuhRZkeeL7KhtY6ymzDk4fUiXeBXx25ZRv21bxzwSFYbYfFxtXHdhzVa3pNxbYjpO+zDIP0Qh&#10;CVfgdIR6IJ6gb5b/BiU5tdrp1l9RLTPdtpyymANkM81fZfPUEcNiLkCOMyNN7v/B0k+HR4t4U+EC&#10;6FFEQo22ByIQbEM+7OQ/Ot9LKaMfdV2srzf1fFKDNJnn6/lkvZm/m9TFbLkpbur7Yrb4GZjNnu2z&#10;o3FldBZKE8Un82hBKewciMHHqbUy/IEXdIpFOo9FgkgQhcPiejpfQKwUrno5uRqMjXX+PdMSBaHC&#10;TAhuXKCRlOQAySTtQSscOy14U3Mh4sbud/fCIiABfOd1nccugVwu1IRCxwrPllO4RpRA67aCeBCl&#10;ATKd2mNExB7eBPU2+r6wdi+dAI3wpQCF6UjvumewV41sXmCEDB6I65J6vErtLLmHNyW4rPAyD186&#10;7hhpNqpB/mygyAqeIw4pSNZgJBhEGiQgh5SecPE3msCJUBDYcwmj5M+CBRihPrMWeisULVEQXjUb&#10;ySWUMuWn6aojDUuZXA8hB8oHi5h+BAzILdRqxO4BBs0EMmCnYvf6wZTFoTAapy4f3fzJeLSInrXy&#10;o7HkSvfFvfQuIKvec9IfSErUBJb8aXeK726xDKrhaKebMzxGmKZ+C0srNJSHQvdi1Gn7/fWZ+KBg&#10;EEyLm9CBPm5AsIOwGwTrxb1O448oCkipJ0N8wSsMlkhuPwTD5Hq5j1rPo3r1Cw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B2Ewn&#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662C6ED3"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A52CDA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8160" behindDoc="0" locked="0" layoutInCell="1" allowOverlap="1" wp14:anchorId="27BAFA93" wp14:editId="4B2B9CEA">
                      <wp:simplePos x="0" y="0"/>
                      <wp:positionH relativeFrom="column">
                        <wp:posOffset>63500</wp:posOffset>
                      </wp:positionH>
                      <wp:positionV relativeFrom="paragraph">
                        <wp:posOffset>0</wp:posOffset>
                      </wp:positionV>
                      <wp:extent cx="292100" cy="304800"/>
                      <wp:effectExtent l="12700" t="12700" r="25400" b="25400"/>
                      <wp:wrapNone/>
                      <wp:docPr id="41" name="Oval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A7E17C"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1" o:spid="_x0000_s1095" style="position:absolute;left:0;text-align:left;margin-left:5pt;margin-top:0;width:23pt;height: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owAIAAPIFAAAOAAAAZHJzL2Uyb0RvYy54bWysVNtu2zAMfR+wfxD0ntpxkzQ16hRoEw8D&#10;hrVotw9QZDkWoBskLZcN+/dRku02HTAMw/wgUxJ5SB5SvLk9SoH2zDquVYWnFzlGTFHdcLWr8Ncv&#10;9WSJkfNENURoxSp8Yg7frt6/uzmYkhW606JhFgGIcuXBVLjz3pRZ5mjHJHEX2jAFl622knjY2l3W&#10;WHIAdCmyIs8X2UHbxlhNmXNwuk6XeBXx25ZR/9C2jnkkKgyx+bjauG7Dmq1uSLmzxHSc9mGQf4hC&#10;Eq7A6Qi1Jp6gb5b/BiU5tdrp1l9QLTPdtpyymANkM83fZPPcEcNiLkCOMyNN7v/B0s/7R4t4U+HZ&#10;FCNFJNToYU8Egm3Ihx39J+d7KWX0o66Lu/mmnk1qkCaz/G42udvMrid1cbncFFf1fXG5+BmYzV7s&#10;s4NxZXQWShPFZ/NoQSnsHIjBx7G1MvyBF3SMRTqNRYJIEIXDYj6dLaCUFK56ObkajI11/gPTEgWh&#10;wkwIblygkZRkD8kk7UErHDsteFNzIeLG7rb3wiIgAXzndZ3HLoFcztSEQocKXy6ncI0ogdZtBfEg&#10;SgNkOrXDiIgdvAnqbfR9Zu1eOwEa4UsBCtOR3nXPYK8a2TzDCBmsieuSerxK7Sy5hzcluKzwMg9f&#10;Ou4YaTaqQf5koMgKniMOKUjWYCQYRBokIIeUnnDxN5rAiVAQ2EsJo+RPggUYoZ5YC70VipYoCK+a&#10;jeQSSpnyqc9cRxqWMpkPIQfKB4uYfgQMyC3UasTuAQbNBDJgp2L3+sGUxaEwGud/CiwZjxbRs1Z+&#10;NJZc6b64594FZNV7TvoDSYmawJI/bo/x3S2ug2o42urmBI8Rpql/gKUVGspDoXsx6rT9/vZMfFQw&#10;CKbFVehAHzcg2EHYDoL14l6n8UcUBaTUkyG+4BUGSyS3H4Jhcr3eR62XUb36BQ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5Pvo&#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2FA7E17C"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5A74DDD"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9184" behindDoc="0" locked="0" layoutInCell="1" allowOverlap="1" wp14:anchorId="632F89BC" wp14:editId="31C3CB23">
                      <wp:simplePos x="0" y="0"/>
                      <wp:positionH relativeFrom="column">
                        <wp:posOffset>63500</wp:posOffset>
                      </wp:positionH>
                      <wp:positionV relativeFrom="paragraph">
                        <wp:posOffset>0</wp:posOffset>
                      </wp:positionV>
                      <wp:extent cx="292100" cy="304800"/>
                      <wp:effectExtent l="12700" t="12700" r="25400" b="25400"/>
                      <wp:wrapNone/>
                      <wp:docPr id="62" name="Oval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E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ACA2B7"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2" o:spid="_x0000_s1096" style="position:absolute;left:0;text-align:left;margin-left:5pt;margin-top:0;width:23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k5vwIAAPIFAAAOAAAAZHJzL2Uyb0RvYy54bWysVNtu2zAMfR+wfxD0ntpx0jQz6hRIGw8D&#10;hqVYtw9QZDkWoBskLZcN+/dRku02HTAMw/wgUxJ5SB5SvL07SYEOzDquVYWnVzlGTFHdcLWv8Ncv&#10;9WSJkfNENURoxSp8Zg7frd6+uT2akhW606JhFgGIcuXRVLjz3pRZ5mjHJHFX2jAFl622knjY2n3W&#10;WHIEdCmyIs8X2VHbxlhNmXNw+pAu8Srity2jftu2jnkkKgyx+bjauO7Cmq1uSbm3xHSc9mGQf4hC&#10;Eq7A6Qj1QDxB3yz/DUpyarXTrb+iWma6bTllMQfIZpq/yuapI4bFXIAcZ0aa3P+DpZ8OjxbxpsKL&#10;AiNFJNRoeyACwTbkw07+o/O9lDL6UdfF+npTzyc1SJN5vp5P1pv5u0ldzJab4qa+L2aLn4HZ7Nk+&#10;OxpXRmehNFF8Mo8WlMLOgRh8nForwx94QadYpPNYJIgEUTgsrqfzBZSSwlUvJ1eDsbHOv2daoiBU&#10;mAnBjQs0kpIcIJmkPWiFY6cFb2ouRNzY/e5eWAQkgO+8rvPYJZDLhZpQ6Fjh2XIK14gSaN1WEA+i&#10;NECmU3uMiNjDm6DeRt8X1u6lE6ARvhSgMB3pXfcM9qqRzQuMkMEDcV1Sj1epnSX38KYElxVe5uFL&#10;xx0jzUY1yJ8NFFnBc8QhBckajASDSIME5JDSEy7+RhM4EQoCey5hlPxZsAAj1GfWQm+FoiUKwqtm&#10;I7mEUqb8NF11pGEpk+sh5ED5YBHTj4ABuYVajdg9wKCZQAbsVOxeP5iyOBRG4/xPgSXj0SJ61sqP&#10;xpIr3Rf30ruArHrPSX8gKVETWPKn3Sm+u5tYnnC0080ZHiNMU7+FpRUaykOhezHqtP3++kx8UDAI&#10;psVN6EAfNyDYQdgNgvXiXqfxRxQFpNSTIb7gFQZLJLcfgmFyvdxHredRvfoFAAD//wMAUEsDBBQA&#10;BgAIAAAAIQBRRkxe2QAAAAUBAAAPAAAAZHJzL2Rvd25yZXYueG1sTI9BS8NAEIXvgv9hGcGb3a1o&#10;CTGbUipCQRBs9T7NjtlgdjZkt2n67x1Pepnh8YY336vWc+jVRGPqIltYLgwo4ia6jlsLH4eXuwJU&#10;ysgO+8hk4UIJ1vX1VYWli2d+p2mfWyUhnEq04HMeSq1T4ylgWsSBWLyvOAbMIsdWuxHPEh56fW/M&#10;SgfsWD54HGjrqfnen4IF/Ny9dUuXuvC6uez89jm101BYe3szb55AZZrz3zH84gs61MJ0jCd2SfWi&#10;jVTJFmSK+7iSfbTwUBjQdaX/09c/AAAA//8DAFBLAQItABQABgAIAAAAIQC2gziS/gAAAOEBAAAT&#10;AAAAAAAAAAAAAAAAAAAAAABbQ29udGVudF9UeXBlc10ueG1sUEsBAi0AFAAGAAgAAAAhADj9If/W&#10;AAAAlAEAAAsAAAAAAAAAAAAAAAAALwEAAF9yZWxzLy5yZWxzUEsBAi0AFAAGAAgAAAAhAHCvGTm/&#10;AgAA8gUAAA4AAAAAAAAAAAAAAAAALgIAAGRycy9lMm9Eb2MueG1sUEsBAi0AFAAGAAgAAAAhAFFG&#10;TF7ZAAAABQEAAA8AAAAAAAAAAAAAAAAAGQUAAGRycy9kb3ducmV2LnhtbFBLBQYAAAAABAAEAPMA&#10;AAAfBgAAAAA=&#10;" fillcolor="lime" strokecolor="white" strokeweight="3pt">
                      <v:stroke opacity="0" joinstyle="miter"/>
                      <v:textbox inset="1pt,0,0,0">
                        <w:txbxContent>
                          <w:p w14:paraId="59ACA2B7"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62EFDA"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0208" behindDoc="0" locked="0" layoutInCell="1" allowOverlap="1" wp14:anchorId="3F54CF63" wp14:editId="33A4E25B">
                      <wp:simplePos x="0" y="0"/>
                      <wp:positionH relativeFrom="column">
                        <wp:posOffset>76200</wp:posOffset>
                      </wp:positionH>
                      <wp:positionV relativeFrom="paragraph">
                        <wp:posOffset>0</wp:posOffset>
                      </wp:positionV>
                      <wp:extent cx="279400" cy="304800"/>
                      <wp:effectExtent l="12700" t="12700" r="25400" b="25400"/>
                      <wp:wrapNone/>
                      <wp:docPr id="83" name="Oval 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3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ECD89BF"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3" o:spid="_x0000_s1097" style="position:absolute;left:0;text-align:left;margin-left:6pt;margin-top:0;width:22pt;height: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SsvwIAAPIFAAAOAAAAZHJzL2Uyb0RvYy54bWysVNtu2zAMfR+wfxD0ntpx0jYz6hRIGg8D&#10;hqVYtw9QZDkWoBskLZcN+/dRku02HTAMw/wgUxJ5SB5SvLs/SYEOzDquVYWnVzlGTFHdcLWv8Ncv&#10;9WSBkfNENURoxSp8Zg7fL9++uTuakhW606JhFgGIcuXRVLjz3pRZ5mjHJHFX2jAFl622knjY2n3W&#10;WHIEdCmyIs9vsqO2jbGaMufg9CFd4mXEb1tG/bZtHfNIVBhi83G1cd2FNVvekXJviek47cMg/xCF&#10;JFyB0xHqgXiCvln+G5Tk1GqnW39Ftcx023LKYg6QzTR/lc1TRwyLuQA5zow0uf8HSz8dHi3iTYUX&#10;M4wUkVCj7YEIBNuQDzv5j873UsroR10Xq+tNPZ/UIE3m+Wo+WW3m7yZ1MVtsitt6XcxufgZms2f7&#10;7GhcGZ2F0kTxyTxaUAo7B2LwcWqtDH/gBZ1ikc5jkSASROGwuJ7Ob6CUFK56ObkajI11/j3TEgWh&#10;wkwIblygkZTkAMkk7UErHDsteFNzIeLG7ndrYRGQAL7zus5jl0AuF2pCoWOFZ4spXCNKoHVbQTyI&#10;0gCZTu0xImIPb4J6G31fWLuXToBG+FKAwnSkd90z2KtGNi8wQgYPxHVJPV6ldpbcw5sSXEJR8/Cl&#10;446RZqMa5M8GiqzgOeKQgmQNRoJBpEECckjpCRd/owmcCAWBPZcwSv4sWIAR6jNrobdC0RIF4VWz&#10;kVxCKVN+mq460rCUyfUQcqB8sIjpR8CA3EKtRuweYNBMIAN2KnavH0xZHAqjcf6nwJLxaBE9a+VH&#10;Y8mV7ot76V1AVr3npD+QlKgJLPnT7hTf3W1UDUc73ZzhMcI09VtYWqGhPBS6F6NO2++vz8QHBYNg&#10;WtyGDvRxA4IdhN0gWC/WOo0/oiggpZ4M8QWvMFgiuf0QDJPr5T5qPY/q5S8AAAD//wMAUEsDBBQA&#10;BgAIAAAAIQDMSU7H2QAAAAUBAAAPAAAAZHJzL2Rvd25yZXYueG1sTI9BS8NAEIXvgv9hGcGb3bRo&#10;CTGbUipCQRCsep9mx+xidjZkt2n67x1Pepnh8YY336s3c+jVRGPykQ0sFwUo4jZaz52Bj/fnuxJU&#10;ysgW+8hk4EIJNs31VY2VjWd+o+mQOyUhnCo04HIeKq1T6yhgWsSBWLyvOAbMIsdO2xHPEh56vSqK&#10;tQ7oWT44HGjnqP0+nIIB/Ny/+qVNPrxsL3u3e0rdNJTG3N7M20dQmeb8dwy/+IIOjTAd44ltUr3o&#10;lVTJBmSK+7CWfTRwXxagm1r/p29+AAAA//8DAFBLAQItABQABgAIAAAAIQC2gziS/gAAAOEBAAAT&#10;AAAAAAAAAAAAAAAAAAAAAABbQ29udGVudF9UeXBlc10ueG1sUEsBAi0AFAAGAAgAAAAhADj9If/W&#10;AAAAlAEAAAsAAAAAAAAAAAAAAAAALwEAAF9yZWxzLy5yZWxzUEsBAi0AFAAGAAgAAAAhAMpJpKy/&#10;AgAA8gUAAA4AAAAAAAAAAAAAAAAALgIAAGRycy9lMm9Eb2MueG1sUEsBAi0AFAAGAAgAAAAhAMxJ&#10;TsfZAAAABQEAAA8AAAAAAAAAAAAAAAAAGQUAAGRycy9kb3ducmV2LnhtbFBLBQYAAAAABAAEAPMA&#10;AAAfBgAAAAA=&#10;" fillcolor="lime" strokecolor="white" strokeweight="3pt">
                      <v:stroke opacity="0" joinstyle="miter"/>
                      <v:textbox inset="1pt,0,0,0">
                        <w:txbxContent>
                          <w:p w14:paraId="2ECD89BF"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984C7E"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1232" behindDoc="0" locked="0" layoutInCell="1" allowOverlap="1" wp14:anchorId="578C8B48" wp14:editId="45C83B46">
                      <wp:simplePos x="0" y="0"/>
                      <wp:positionH relativeFrom="column">
                        <wp:posOffset>63500</wp:posOffset>
                      </wp:positionH>
                      <wp:positionV relativeFrom="paragraph">
                        <wp:posOffset>0</wp:posOffset>
                      </wp:positionV>
                      <wp:extent cx="292100" cy="304800"/>
                      <wp:effectExtent l="12700" t="12700" r="25400" b="25400"/>
                      <wp:wrapNone/>
                      <wp:docPr id="104" name="Oval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8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171D8F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4" o:spid="_x0000_s1098" style="position:absolute;left:0;text-align:left;margin-left:5pt;margin-top:0;width:23pt;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wzvgIAAPQFAAAOAAAAZHJzL2Uyb0RvYy54bWysVG1v0zAQ/o7Ef7D8vUuadVupliJtaxAS&#10;YhODH+A6TmPJb7LN2oL479zZSUaHhBCiH9KzfffcPc/Zd/32oBV5Ej5Ia2o6PyspEYbbVppdTb98&#10;bmZLSkJkpmXKGlHTowj07fr1q+u9W4nK9la1whMAMWG1dzXtY3Srogi8F5qFM+uEgcPOes0iLP2u&#10;aD3bA7pWRVWWl8Xe+tZ5y0UIsHuXD+k64Xed4PG+64KIRNUUaovp69N3i99ifc1WO89cL/lQBvuH&#10;KjSTBpJOUHcsMvLVy9+gtOTeBtvFM251YbtOcpE4AJt5+YLNY8+cSFxAnOAmmcL/g+Ufnx48kS30&#10;rlxQYpiGJt0/MUVwjYzEIX4IcbAyp+9NU91cbJrFrAFrtihvFrObzeLNrKnOl5vqqrmtzi9/oLbF&#10;c3yxd2GV0mFzkvnoHjw44SqAiTkOndf4D8qQQ2rTcWoTVEI4bFYX88UlNJPD0WDnVGOw8yG+E1YT&#10;NGoqlJIuoJBsxZ6ATPYevXA7WCXbRiqVFn63vVWegAo1BYZNme4JcDlxU4bsa3q+nMMx4Qwub6dY&#10;BFM7kDOYHSVM7eBV8OhT7pPo8DJJ0+QCletZTj1lza5JzRMMZHDHQp/d01G+0FpGeFVK6pouS/zl&#10;7V6wdmNaEo8OumzgQVKkoEVLiRJQKVogDltFJtXfeIImykBhzy1MVjwqgTDKfBId3C5sWpYA37WY&#10;xGWcCxPn+ahnrchMLsaSUfIxItFPgIjcQa8m7AFg9MwgI3Zu9uCPoSKNhSm4/FNhOXiKSJmtiVOw&#10;lsYOzT3NroDVkDn7jyJlaVCleNge0su7qtAVt7a2PcJzhHka7+HTKQvt4XB7Kemt//ZyT703MArm&#10;1RXewJgWYPjR2I6Gj+rW5gHIDAekfCexPswKoyWJO4xBnF2/rpPX87Be/wQ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DJ&#10;bkwzvgIAAPQ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5171D8F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11BB76D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2256" behindDoc="0" locked="0" layoutInCell="1" allowOverlap="1" wp14:anchorId="2D96B869" wp14:editId="0A2D4EAB">
                      <wp:simplePos x="0" y="0"/>
                      <wp:positionH relativeFrom="column">
                        <wp:posOffset>76200</wp:posOffset>
                      </wp:positionH>
                      <wp:positionV relativeFrom="paragraph">
                        <wp:posOffset>12700</wp:posOffset>
                      </wp:positionV>
                      <wp:extent cx="266700" cy="279400"/>
                      <wp:effectExtent l="0" t="0" r="12700" b="12700"/>
                      <wp:wrapNone/>
                      <wp:docPr id="125" name="Oval 1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D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13AE71A"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5" o:spid="_x0000_s1099" style="position:absolute;left:0;text-align:left;margin-left:6pt;margin-top:1pt;width:21pt;height:2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zztAIAANYFAAAOAAAAZHJzL2Uyb0RvYy54bWysVO1q2zAU/T/YOwj9T+04SdOZOoWk8RiM&#10;tazbAyiyHAv0haTlY2PvvivJdpsOxhjLD+dKul/nHF3d3p2kQAdmHdeqwtOrHCOmqG642lf465d6&#10;coOR80Q1RGjFKnxmDt+t3r65PZqSFbrTomEWQRLlyqOpcOe9KbPM0Y5J4q60YQoOW20l8bC0+6yx&#10;5AjZpciKPL/Ojto2xmrKnIPd+3SIVzF/2zLqH9rWMY9EhaE3H782fnfhm61uSbm3xHSc9m2Qf+hC&#10;Eq6g6JjqnniCvln+WyrJqdVOt/6KapnptuWURQyAZpq/QvPUEcMiFiDHmZEm9//S0k+HR4t4A9oV&#10;C4wUkSDSw4EIFNYBETv5j873VsL0o66L9WJbzyc1WJN5vp5P1tv5u0ldzG62xbLeFLPrn4Hb7Dk+&#10;OxpXxnJBnGg+mUcLTmHlwAw1Tq2V4R+YQaco03mUCTpBFDaLxXR+DWJSOOrtVGoINtb590xLFIwK&#10;MyG4cYFIUpIDgEneg1fYdlrwpuZCxIXd7zbCImChwoCwzuM9ASwXbkKhY4Vn0yXwRgnc3VYQD6Y0&#10;wKZTe4yI2MNQUG9j6Ytg97JGHn89Xxduocd74rrUSzxKV1ZyD3MjuKzwzRhNyo6RZqsa5M8GdFQw&#10;cjg0KVmDkWDQTLAAPik94eJvPAG1UCDks0jR8mfBQhqhPrMW7k+QJaEMk8tG+gilTPlpOupIwxKS&#10;Reh5ADxExOsSE4bMLagx5u4TDJ4pyZA7ydn7h1AWB38Mzv/UWAoeI2JlrfwYLLnSvX6X1QWg6isn&#10;/4GkRE1gyZ92pzhby1lwDVs73Zxh4ODF9A/waYUGeSjcT4w6bb+/3hMfFAz7tFgCW8jHBRh2MHaD&#10;Yb3Y6PTEEUUhU7p2ob9QFR6PSG7/0IXX6eU6ej0/x6tfAAAA//8DAFBLAwQUAAYACAAAACEAN2aT&#10;vtoAAAAGAQAADwAAAGRycy9kb3ducmV2LnhtbEyPwU7DMBBE70j8g7VI3KhNVSoI2VQVqAfgRAsS&#10;Rydekoh4HcVukv492xOcRqNZzb7JN7Pv1EhDbAMj3C4MKOIquJZrhI/D7uYeVEyWne0CE8KJImyK&#10;y4vcZi5M/E7jPtVKSjhmFqFJqc+0jlVD3sZF6Ikl+w6Dt0nsUGs32EnKfaeXxqy1ty3Lh8b29NRQ&#10;9bM/eoS357HkT56+Hg69ibuXWL+eqi3i9dW8fQSVaE5/x3DGF3QohKkMR3ZRdeKXMiUhnEXiu5Vo&#10;ibBaG9BFrv/jF78AAAD//wMAUEsBAi0AFAAGAAgAAAAhALaDOJL+AAAA4QEAABMAAAAAAAAAAAAA&#10;AAAAAAAAAFtDb250ZW50X1R5cGVzXS54bWxQSwECLQAUAAYACAAAACEAOP0h/9YAAACUAQAACwAA&#10;AAAAAAAAAAAAAAAvAQAAX3JlbHMvLnJlbHNQSwECLQAUAAYACAAAACEAzWss87QCAADWBQAADgAA&#10;AAAAAAAAAAAAAAAuAgAAZHJzL2Uyb0RvYy54bWxQSwECLQAUAAYACAAAACEAN2aTvtoAAAAGAQAA&#10;DwAAAAAAAAAAAAAAAAAOBQAAZHJzL2Rvd25yZXYueG1sUEsFBgAAAAAEAAQA8wAAABUGAAAAAA==&#10;" fillcolor="yellow" strokeweight=".25pt">
                      <v:stroke joinstyle="miter"/>
                      <v:textbox inset="1pt,0,0,0">
                        <w:txbxContent>
                          <w:p w14:paraId="213AE71A"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A1464A" w:rsidRPr="00E664EF" w14:paraId="14127992"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346C5957" w14:textId="0A7771C1"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Pan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[50]</w:t>
            </w:r>
            <w:r w:rsidRPr="00E664EF">
              <w:rPr>
                <w:rFonts w:ascii="Book Antiqua" w:hAnsi="Book Antiqua" w:cs="Times New Roman"/>
                <w:sz w:val="24"/>
                <w:szCs w:val="24"/>
              </w:rPr>
              <w:t>, 2017</w:t>
            </w:r>
          </w:p>
        </w:tc>
        <w:tc>
          <w:tcPr>
            <w:tcW w:w="681" w:type="dxa"/>
            <w:tcBorders>
              <w:top w:val="nil"/>
              <w:left w:val="nil"/>
              <w:bottom w:val="nil"/>
              <w:right w:val="nil"/>
            </w:tcBorders>
            <w:shd w:val="clear" w:color="auto" w:fill="auto"/>
            <w:noWrap/>
            <w:vAlign w:val="bottom"/>
            <w:hideMark/>
          </w:tcPr>
          <w:p w14:paraId="3BAC26FD"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4304" behindDoc="0" locked="0" layoutInCell="1" allowOverlap="1" wp14:anchorId="072FA448" wp14:editId="49BE0D70">
                      <wp:simplePos x="0" y="0"/>
                      <wp:positionH relativeFrom="column">
                        <wp:posOffset>63500</wp:posOffset>
                      </wp:positionH>
                      <wp:positionV relativeFrom="paragraph">
                        <wp:posOffset>0</wp:posOffset>
                      </wp:positionV>
                      <wp:extent cx="292100" cy="304800"/>
                      <wp:effectExtent l="12700" t="12700" r="25400" b="25400"/>
                      <wp:wrapNone/>
                      <wp:docPr id="21" name="Oval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96AC99"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1" o:spid="_x0000_s1100" style="position:absolute;left:0;text-align:left;margin-left:5pt;margin-top:0;width:23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IBwAIAAPIFAAAOAAAAZHJzL2Uyb0RvYy54bWysVNtu2zAMfR+wfxD0ntpx0zYz6hRoGw8D&#10;hrVYtw9QZCkWoBskLZcN+/dRku02HTAMw/wgUxJ5SB5SvL45KIl2zHlhdIPnZyVGTFPTCb1t8Ncv&#10;7WyJkQ9Ed0QazRp8ZB7frN6+ud7bmlWmN7JjDgGI9vXeNrgPwdZF4WnPFPFnxjINl9w4RQJs3bbo&#10;HNkDupJFVZaXxd64zjpDmfdwep8v8Srhc85oeODcs4BkgyG2kFaX1k1ci9U1qbeO2F7QIQzyD1Eo&#10;IjQ4naDuSSDomxO/QSlBnfGGhzNqVGE4F5SlHCCbefkqm6eeWJZyAXK8nWjy/w+Wfto9OiS6Bldz&#10;jDRRUKOHHZEItjEfdggffRiknNGPtq1uL9btYtaCNFuUt4vZ7XrxbtZW58t1ddXeVeeXPyOzxbN9&#10;sbe+Ts5iaZL4ZB8dKMWdBzH6OHCn4h94QYdUpONUJIgEUTisLuaLSyglhatBzq5GY+t8eM+MQlFo&#10;MJNSWB9pJDXZQTJZe9SKx95I0bVCyrRx282ddAhIAN9l25apSyCXEzWp0b7B58s5XCNKoHW5JAFE&#10;ZYFMr7cYEbmFN0GDS75PrP1LJ0AjfDlAaXsyuB4YHFQTmycYMYN74vusnq5yOysR4E1JoRq8LOOX&#10;j3tGurXuUDhaKLKG54hjCop1GEkGkUYJyCF1IEL+jSZwIjUE9lzCJIWjZBFG6s+MQ2/FomUK4qtm&#10;E7mEUqZD7jPfk47lTC7GkCPlo0VKPwFGZA61mrAHgFEzg4zYudiDfjRlaShMxuWfAsvGk0XybHSY&#10;jJXQZijuqXcJWQ2es/5IUqYmshQOm0N6d1eLqBqPNqY7wmOEaRoeYOHSQHkodC9GvXHfX5/JDxoG&#10;wby6ih0Y0gYENwqbUXBB3pk8/oimgJR7MsYXvcJgSeQOQzBOrpf7pPU8ql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CrC0IB&#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5896AC99"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6607D38"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5328" behindDoc="0" locked="0" layoutInCell="1" allowOverlap="1" wp14:anchorId="1B164CC5" wp14:editId="418BD531">
                      <wp:simplePos x="0" y="0"/>
                      <wp:positionH relativeFrom="column">
                        <wp:posOffset>63500</wp:posOffset>
                      </wp:positionH>
                      <wp:positionV relativeFrom="paragraph">
                        <wp:posOffset>0</wp:posOffset>
                      </wp:positionV>
                      <wp:extent cx="292100" cy="304800"/>
                      <wp:effectExtent l="12700" t="12700" r="25400" b="25400"/>
                      <wp:wrapNone/>
                      <wp:docPr id="42" name="Oval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5C719B7"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2" o:spid="_x0000_s1101" style="position:absolute;left:0;text-align:left;margin-left:5pt;margin-top:0;width:23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wgwAIAAPIFAAAOAAAAZHJzL2Uyb0RvYy54bWysVNtu2zAMfR+wfxD0ntpxkjYz6hRIGw8D&#10;hqVYtw9QZDkWoBskLZcN+/dRku02HTAMw/wgUxJ5SB5SvL07SYEOzDquVYWnVzlGTFHdcLWv8Ncv&#10;9WSJkfNENURoxSp8Zg7frd6+uT2akhW606JhFgGIcuXRVLjz3pRZ5mjHJHFX2jAFl622knjY2n3W&#10;WHIEdCmyIs+vs6O2jbGaMufg9CFd4lXEb1tG/bZtHfNIVBhi83G1cd2FNVvdknJviek47cMg/xCF&#10;JFyB0xHqgXiCvln+G5Tk1GqnW39Ftcx023LKYg6QzTR/lc1TRwyLuQA5zow0uf8HSz8dHi3iTYXn&#10;BUaKSKjR9kAEgm3Ih538R+d7KWX0o66L9WJTzyc1SJN5vp5P1pv5u0ldzJab4qa+L2bXPwOz2bN9&#10;djSujM5CaaL4ZB4tKIWdAzH4OLVWhj/wgk6xSOexSBAJonBYLKbzayglhateTq4GY2Odf8+0REGo&#10;MBOCGxdoJCU5QDJJe9AKx04L3tRciLix+929sAhIAN95XeexSyCXCzWh0LHCs+UUrhEl0LqtIB5E&#10;aYBMp/YYEbGHN0G9jb4vrN1LJ0AjfClAYTrSu+4Z7FUjmxcYIYMH4rqkHq9SO0vu4U0JLiu8zMOX&#10;jjtGmo1qkD8bKLKC54hDCpI1GAkGkQYJyCGlJ1z8jSZwIhQE9lzCKPmzYAFGqM+shd4KRUsUhFfN&#10;RnIJpUz5abrqSMNSJosh5ED5YBHTj4ABuYVajdg9wKCZQAbsVOxeP5iyOBRG4/xPgSXj0SJ61sqP&#10;xpIr3Rf30ruArHrPSX8gKVETWPKn3Sm+u5tFUA1HO92c4THCNPVbWFqhoTwUuhejTtvvr8/EBwWD&#10;YFrchA70cQOCHYTdIFgv7nUaf0RRQEo9GeILXmGwRHL7IRgm18t91Hoe1atf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BK04wg&#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65C719B7"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EB0A7DB"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6352" behindDoc="0" locked="0" layoutInCell="1" allowOverlap="1" wp14:anchorId="2C7E9869" wp14:editId="0FA9C54C">
                      <wp:simplePos x="0" y="0"/>
                      <wp:positionH relativeFrom="column">
                        <wp:posOffset>63500</wp:posOffset>
                      </wp:positionH>
                      <wp:positionV relativeFrom="paragraph">
                        <wp:posOffset>0</wp:posOffset>
                      </wp:positionV>
                      <wp:extent cx="292100" cy="304800"/>
                      <wp:effectExtent l="12700" t="12700" r="25400" b="25400"/>
                      <wp:wrapNone/>
                      <wp:docPr id="63" name="Oval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BA89E0"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3" o:spid="_x0000_s1102" style="position:absolute;left:0;text-align:left;margin-left:5pt;margin-top:0;width:23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cfwAIAAPIFAAAOAAAAZHJzL2Uyb0RvYy54bWysVNtu2zAMfR+wfxD0ntpx0jQz6hRoEg8D&#10;hrVYtw9QZDkWoBskLZcN+/dRku02HTAMw/wgUxJ5SB5SvL07SYEOzDquVYWnVzlGTFHdcLWv8Ncv&#10;9WSJkfNENURoxSp8Zg7frd6+uT2akhW606JhFgGIcuXRVLjz3pRZ5mjHJHFX2jAFl622knjY2n3W&#10;WHIEdCmyIs8X2VHbxlhNmXNwukmXeBXx25ZR/9C2jnkkKgyx+bjauO7Cmq1uSbm3xHSc9mGQf4hC&#10;Eq7A6Qi1IZ6gb5b/BiU5tdrp1l9RLTPdtpyymANkM81fZfPUEcNiLkCOMyNN7v/B0k+HR4t4U+HF&#10;DCNFJNTo4UAEgm3Ih538R+d7KWX0o66L++ttPZ/UIE3m+f18cr+dv5vUxWy5LW7qdTFb/AzMZs/2&#10;2dG4MjoLpYnik3m0oBR2DsTg49RaGf7ACzrFIp3HIkEkiMJhcT2dL6CUFK56ObkajI11/j3TEgWh&#10;wkwIblygkZTkAMkk7UErHDsteFNzIeLG7ndrYRGQAL7zus5jl0AuF2pCoWOFZ8spXCNKoHVbQTyI&#10;0gCZTu0xImIPb4J6G31fWLuXToBG+FKAwnSkd90z2KtGNi8wQgYb4rqkHq9SO0vu4U0JLiu8zMOX&#10;jjtGmq1qkD8bKLKC54hDCpI1GAkGkQYJyCGlJ1z8jSZwIhQE9lzCKPmzYAFGqM+shd4KRUsUhFfN&#10;RnIJpUz5abrqSMNSJtdDyIHywSKmHwEDcgu1GrF7gEEzgQzYqdi9fjBlcSiMxvmfAkvGo0X0rJUf&#10;jSVXui/upXcBWfWek/5AUqImsORPu1N8dzeLoBqOdro5w2OEaeofYGmFhvJQ6F6MOm2/vz4THxQM&#10;gmlxEzrQxw0IdhB2g2C9WOs0/oiigJR6MsQXvMJgieT2QzBMrpf7qPU8ql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Sr1cf&#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03BA89E0"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A246694"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7376" behindDoc="0" locked="0" layoutInCell="1" allowOverlap="1" wp14:anchorId="7F029D38" wp14:editId="2256586B">
                      <wp:simplePos x="0" y="0"/>
                      <wp:positionH relativeFrom="column">
                        <wp:posOffset>76200</wp:posOffset>
                      </wp:positionH>
                      <wp:positionV relativeFrom="paragraph">
                        <wp:posOffset>0</wp:posOffset>
                      </wp:positionV>
                      <wp:extent cx="279400" cy="304800"/>
                      <wp:effectExtent l="12700" t="12700" r="25400" b="25400"/>
                      <wp:wrapNone/>
                      <wp:docPr id="84" name="Oval 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436074D"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4" o:spid="_x0000_s1103" style="position:absolute;left:0;text-align:left;margin-left:6pt;margin-top:0;width:22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jwAIAAPIFAAAOAAAAZHJzL2Uyb0RvYy54bWysVNtu2zAMfR+wfxD0ntpx0iYz6hRIGw8D&#10;hqVYtw9QZDkWoBskLZcN+/dRku02HTAMw/wgUxJ5SB5SvL07SYEOzDquVYWnVzlGTFHdcLWv8Ncv&#10;9WSJkfNENURoxSp8Zg7frd6+uT2akhW606JhFgGIcuXRVLjz3pRZ5mjHJHFX2jAFl622knjY2n3W&#10;WHIEdCmyIs9vsqO2jbGaMufg9CFd4lXEb1tG/bZtHfNIVBhi83G1cd2FNVvdknJviek47cMg/xCF&#10;JFyB0xHqgXiCvln+G5Tk1GqnW39Ftcx023LKYg6QzTR/lc1TRwyLuQA5zow0uf8HSz8dHi3iTYWX&#10;c4wUkVCj7YEIBNuQDzv5j873UsroR10X6+tNPZ/UIE3m+Xo+WW/m7yZ1MVtuikV9X8xufgZms2f7&#10;7GhcGZ2F0kTxyTxaUAo7B2LwcWqtDH/gBZ1ikc5jkSASROGwuJ7Ob6CUFK56ObkajI11/j3TEgWh&#10;wkwIblygkZTkAMkk7UErHDsteFNzIeLG7nf3wiIgAXzndZ3HLoFcLtSEQscKz5ZTuEaUQOu2gngQ&#10;pQEyndpjRMQe3gT1Nvq+sHYvnQCN8KUAhelI77pnsFeNbF5ghAweiOuSerxK7Sy5hzcluISi5uFL&#10;xx0jzUY1yJ8NFFnBc8QhBckajASDSIME5JDSEy7+RhM4EQoCey5hlPxZsAAj1GfWQm+FoiUKwqtm&#10;I7mEUqb8NF11pGEpk+sh5ED5YBHTj4ABuYVajdg9wKCZQAbsVOxeP5iyOBRG4/xPgSXj0SJ61sqP&#10;xpIr3Rf30ruArHrPSX8gKVETWPKn3Sm+u8UiqIajnW7O8BhhmvotLK3QUB4K3YtRp+3312fig4JB&#10;MC0WoQN93IBgB2E3CNaLe53GH1EUkFJPhviCVxgskdx+CIbJ9XIftZ5H9eoXAAAA//8DAFBLAwQU&#10;AAYACAAAACEAzElOx9kAAAAFAQAADwAAAGRycy9kb3ducmV2LnhtbEyPQUvDQBCF74L/YRnBm920&#10;aAkxm1IqQkEQrHqfZsfsYnY2ZLdp+u8dT3qZ4fGGN9+rN3Po1URj8pENLBcFKOI2Ws+dgY/357sS&#10;VMrIFvvIZOBCCTbN9VWNlY1nfqPpkDslIZwqNOByHiqtU+soYFrEgVi8rzgGzCLHTtsRzxIeer0q&#10;irUO6Fk+OBxo56j9PpyCAfzcv/qlTT68bC97t3tK3TSUxtzezNtHUJnm/HcMv/iCDo0wHeOJbVK9&#10;6JVUyQZkivuwln00cF8WoJta/6dvfgAAAP//AwBQSwECLQAUAAYACAAAACEAtoM4kv4AAADhAQAA&#10;EwAAAAAAAAAAAAAAAAAAAAAAW0NvbnRlbnRfVHlwZXNdLnhtbFBLAQItABQABgAIAAAAIQA4/SH/&#10;1gAAAJQBAAALAAAAAAAAAAAAAAAAAC8BAABfcmVscy8ucmVsc1BLAQItABQABgAIAAAAIQCIYhFj&#10;wAIAAPIFAAAOAAAAAAAAAAAAAAAAAC4CAABkcnMvZTJvRG9jLnhtbFBLAQItABQABgAIAAAAIQDM&#10;SU7H2QAAAAUBAAAPAAAAAAAAAAAAAAAAABoFAABkcnMvZG93bnJldi54bWxQSwUGAAAAAAQABADz&#10;AAAAIAYAAAAA&#10;" fillcolor="lime" strokecolor="white" strokeweight="3pt">
                      <v:stroke opacity="0" joinstyle="miter"/>
                      <v:textbox inset="1pt,0,0,0">
                        <w:txbxContent>
                          <w:p w14:paraId="3436074D"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1803CC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8400" behindDoc="0" locked="0" layoutInCell="1" allowOverlap="1" wp14:anchorId="658ACA13" wp14:editId="18772681">
                      <wp:simplePos x="0" y="0"/>
                      <wp:positionH relativeFrom="column">
                        <wp:posOffset>63500</wp:posOffset>
                      </wp:positionH>
                      <wp:positionV relativeFrom="paragraph">
                        <wp:posOffset>0</wp:posOffset>
                      </wp:positionV>
                      <wp:extent cx="292100" cy="304800"/>
                      <wp:effectExtent l="12700" t="12700" r="25400" b="25400"/>
                      <wp:wrapNone/>
                      <wp:docPr id="105" name="Oval 1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70945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5" o:spid="_x0000_s1104" style="position:absolute;left:0;text-align:left;margin-left:5pt;margin-top:0;width:23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i1vgIAAPQFAAAOAAAAZHJzL2Uyb0RvYy54bWysVG1v0zAQ/o7Ef7D8vUuatVuJliJtaxAS&#10;YhODH+A6dmPJb7JNX0D8d852ktEhIYToh/Rs3z13z3P23bw9Kon2zHlhdIPnFyVGTFPTCb1r8JfP&#10;7WyFkQ9Ed0QazRp8Yh6/Xb9+dXOwNatMb2THHAIQ7euDbXAfgq2LwtOeKeIvjGUaDrlxigRYul3R&#10;OXIAdCWLqiyvioNxnXWGMu9h9z4f4nXC55zR8MC5ZwHJBkNtIX1d+m7jt1jfkHrniO0FHcog/1CF&#10;IkJD0gnqngSCvjrxG5QS1BlveLigRhWGc0FZ4gBs5uULNk89sSxxAXG8nWTy/w+Wftw/OiQ66F25&#10;xEgTBU162BOJ4joyYsfwwYfBypy+t211u9y0i1kL1mxR3i5mt5vFm1lbXa421XV7V11e/YjaFs/x&#10;xcH6OqWLzUnmk3104BRXHsyY48idiv+gDDqmNp2mNkEliMJmtZwvrqCZFI4GO6cag63z4R0zCkWj&#10;wUxKYX0UktRkD2Sy9+gVt72RomuFlGnhdts76RCo0GBg2JbpngCXMzep0aHBl6s5HCNK4PJySQKY&#10;yoKcXu8wInIHr4IGl3KfRfuXSdo2FyhtT3LqKWt2TWqeYUQG98T32T0d5QutRIBXJYVq8KqMv7zd&#10;M9JtdIfCyUKXNTxIHCko1mEkGVQaLRCH1IEI+TeeoInUUNhzC5MVTpJFGKk/MQ63KzYtSxDfNZvE&#10;JZQyHeb5qCcdy0yWY8lR8jEi0U+AEZlDrybsAWD0zCAjdm724B9DWRoLU3D5p8Jy8BSRMhsdpmAl&#10;tBmae55dAqshc/YfRcrSRJXCcXtML+96FV3j1tZ0J3iOME/DA3y4NNAeCrcXo964by/35HsNo2Be&#10;XccbGNICDDca29FwQd6ZPACJpoCU72SsL2aF0ZLEHcZgnF2/rpPX87Be/wQ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Ca&#10;Nyi1vgIAAPQ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2970945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7FA90957"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9424" behindDoc="0" locked="0" layoutInCell="1" allowOverlap="1" wp14:anchorId="2E0CD00C" wp14:editId="3C962424">
                      <wp:simplePos x="0" y="0"/>
                      <wp:positionH relativeFrom="column">
                        <wp:posOffset>76200</wp:posOffset>
                      </wp:positionH>
                      <wp:positionV relativeFrom="paragraph">
                        <wp:posOffset>12700</wp:posOffset>
                      </wp:positionV>
                      <wp:extent cx="266700" cy="279400"/>
                      <wp:effectExtent l="0" t="0" r="12700" b="12700"/>
                      <wp:wrapNone/>
                      <wp:docPr id="126" name="Oval 1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E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0AE31C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6" o:spid="_x0000_s1105" style="position:absolute;left:0;text-align:left;margin-left:6pt;margin-top:1pt;width:21pt;height:2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FctQIAANYFAAAOAAAAZHJzL2Uyb0RvYy54bWysVNtu2zAMfR+wfxD0ntpxc2mNOgXaxsOA&#10;YSna7QMUWY4F6AZJy2XD/n2UZLtNBwzDsDw4lEQe8vCIurk9SoH2zDquVYWnFzlGTFHdcLWr8Ncv&#10;9eQKI+eJaojQilX4xBy+Xb1/d3MwJSt0p0XDLAIQ5cqDqXDnvSmzzNGOSeIutGEKDlttJfGwtLus&#10;seQA6FJkRZ4vsoO2jbGaMudg9yEd4lXEb1tG/aZtHfNIVBhq8/Fr43cbvtnqhpQ7S0zHaV8G+Ycq&#10;JOEKko5QD8QT9M3y36Akp1Y73foLqmWm25ZTFjkAm2n+hs1zRwyLXKA5zoxtcv8Pln7eP1rEG9Cu&#10;WGCkiASRNnsiUFgHRuzoPznfW4nTj7ou7ubrejapwZrM8rvZ5G49u57UxeXVuljW98Xl4mfobfYS&#10;nx2MK2O6IE40n82jBaewcmCGHMfWyvAPnUHHKNNplAkqQRQ2i/l0tgAxKRz1dko1BBvr/AemJQpG&#10;hZkQ3LjQSFKSPZBJ3oNX2HZa8KbmQsSF3W3vhUXQhQoDwzqP9wS4nLkJhQ4Vvpwu51AKgbvbCuLB&#10;lAa66dQOIyJ2MBTU25j6LNi9zpHHX9+vM7dQ4wNxXaolHqUrK7mHuRFcVvhqjCZlx0izVg3yJwM6&#10;Khg5HIqUrMFIMCgmWECflJ5w8TeewFooEPJFpGj5k2ABRqgn1sL9CbIklmFy2dg+QilTfpqOOtKw&#10;xGQeah4IDxHxukTAgNyCGiN2DzB4JpABO8nZ+4dQFgd/DM7/VFgKHiNiZq38GCy50r1+59kFsOoz&#10;J/+hSak1oUv+uD3G2VpeB9ewtdXNCQYOXky/gU8rNMhD4X5i1Gn7/e2e+Khg2KfFErqFfFyAYQdj&#10;OxjWi3udnjiiKCClaxfqC1nh8YjN7R+68Dq9Xkevl+d49QsAAP//AwBQSwMEFAAGAAgAAAAhADdm&#10;k77aAAAABgEAAA8AAABkcnMvZG93bnJldi54bWxMj8FOwzAQRO9I/IO1SNyoTVUqCNlUFagH4EQL&#10;EkcnXpKIeB3FbpL+PdsTnEajWc2+yTez79RIQ2wDI9wuDCjiKriWa4SPw+7mHlRMlp3tAhPCiSJs&#10;isuL3GYuTPxO4z7VSko4ZhahSanPtI5VQ97GReiJJfsOg7dJ7FBrN9hJyn2nl8astbcty4fG9vTU&#10;UPWzP3qEt+ex5E+evh4OvYm7l1i/nqot4vXVvH0ElWhOf8dwxhd0KISpDEd2UXXilzIlIZxF4ruV&#10;aImwWhvQRa7/4xe/AAAA//8DAFBLAQItABQABgAIAAAAIQC2gziS/gAAAOEBAAATAAAAAAAAAAAA&#10;AAAAAAAAAABbQ29udGVudF9UeXBlc10ueG1sUEsBAi0AFAAGAAgAAAAhADj9If/WAAAAlAEAAAsA&#10;AAAAAAAAAAAAAAAALwEAAF9yZWxzLy5yZWxzUEsBAi0AFAAGAAgAAAAhACW1sVy1AgAA1gUAAA4A&#10;AAAAAAAAAAAAAAAALgIAAGRycy9lMm9Eb2MueG1sUEsBAi0AFAAGAAgAAAAhADdmk77aAAAABgEA&#10;AA8AAAAAAAAAAAAAAAAADwUAAGRycy9kb3ducmV2LnhtbFBLBQYAAAAABAAEAPMAAAAWBgAAAAA=&#10;" fillcolor="yellow" strokeweight=".25pt">
                      <v:stroke joinstyle="miter"/>
                      <v:textbox inset="1pt,0,0,0">
                        <w:txbxContent>
                          <w:p w14:paraId="60AE31C1"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r w:rsidR="00A1464A" w:rsidRPr="00E664EF" w14:paraId="6765DED3" w14:textId="77777777" w:rsidTr="004A1C48">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62446630"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Cui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[14]</w:t>
            </w:r>
            <w:r w:rsidRPr="00E664EF">
              <w:rPr>
                <w:rFonts w:ascii="Book Antiqua" w:hAnsi="Book Antiqua" w:cs="Times New Roman"/>
                <w:sz w:val="24"/>
                <w:szCs w:val="24"/>
              </w:rPr>
              <w:t>, 2018</w:t>
            </w:r>
          </w:p>
        </w:tc>
        <w:tc>
          <w:tcPr>
            <w:tcW w:w="681" w:type="dxa"/>
            <w:tcBorders>
              <w:top w:val="nil"/>
              <w:left w:val="nil"/>
              <w:bottom w:val="nil"/>
              <w:right w:val="nil"/>
            </w:tcBorders>
            <w:shd w:val="clear" w:color="auto" w:fill="auto"/>
            <w:noWrap/>
            <w:vAlign w:val="bottom"/>
            <w:hideMark/>
          </w:tcPr>
          <w:p w14:paraId="75112FE7"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8640" behindDoc="0" locked="0" layoutInCell="1" allowOverlap="1" wp14:anchorId="4A222802" wp14:editId="1B65A906">
                      <wp:simplePos x="0" y="0"/>
                      <wp:positionH relativeFrom="column">
                        <wp:posOffset>63500</wp:posOffset>
                      </wp:positionH>
                      <wp:positionV relativeFrom="paragraph">
                        <wp:posOffset>0</wp:posOffset>
                      </wp:positionV>
                      <wp:extent cx="292100" cy="304800"/>
                      <wp:effectExtent l="12700" t="12700" r="25400" b="25400"/>
                      <wp:wrapNone/>
                      <wp:docPr id="19" name="Oval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3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870A3E"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9" o:spid="_x0000_s1106" style="position:absolute;left:0;text-align:left;margin-left:5pt;margin-top:0;width:23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k3vwIAAPIFAAAOAAAAZHJzL2Uyb0RvYy54bWysVNtu2zAMfR+wfxD0ntpx0y416hRoGw8D&#10;hrVYtw9QZCkWoBskLZcN+/dRku02HTAMw/wgUxJ5SB5SvL45KIl2zHlhdIPnZyVGTFPTCb1t8Ncv&#10;7WyJkQ9Ed0QazRp8ZB7frN6+ud7bmlWmN7JjDgGI9vXeNrgPwdZF4WnPFPFnxjINl9w4RQJs3bbo&#10;HNkDupJFVZaXxd64zjpDmfdwep8v8Srhc85oeODcs4BkgyG2kFaX1k1ci9U1qbeO2F7QIQzyD1Eo&#10;IjQ4naDuSSDomxO/QSlBnfGGhzNqVGE4F5SlHCCbefkqm6eeWJZyAXK8nWjy/w+Wfto9OiQ6qN0V&#10;RpooqNHDjkgE25gPO4SPPgxSzuhH21a3F+t2MWtBmi3K28Xsdr24mrXV+XJdvWvvqvPLn5HZ4tm+&#10;2FtfJ2exNEl8so8OlOLOgxh9HLhT8Q+8oEMq0nEqEkSCKBxWF/PFJZSSwtUgZ1ejsXU+vGdGoSg0&#10;mEkprI80kprsIJmsPWrFY2+k6FohZdq47eZOOgQkgO+ybcvUJZDLiZrUaN/g8+UcrhEl0LpckgCi&#10;skCm11uMiNzCm6DBJd8n1v6lE6ARvhygtD0ZXA8MDqqJzROMmME98X1WT1e5nZUI8KakUA1elvHL&#10;xz0j3Vp3KBwtFFnDc8QxBcU6jCSDSKME5JA6ECH/RhM4kRoCey5hksJRsggj9WfGobdi0TIF8VWz&#10;iVxCKdNhnq960rGcycUYcqR8tEjpJ8CIzKFWE/YAMGpmkBE7F3vQj6YsDYXJuPxTYNl4skiejQ6T&#10;sRLaDMU99S4hq8Fz1h9JytRElsJhc0jvbpnKE482pjvCY4RpGh5g4dJAeSh0L0a9cd9fn8kPGgbB&#10;vHoXOzCkDQhuFDaj4IK8M3n8EU0BKfdkjC96hcGSyB2GYJxcL/dJ63lUr34BAAD//wMAUEsDBBQA&#10;BgAIAAAAIQBRRkxe2QAAAAUBAAAPAAAAZHJzL2Rvd25yZXYueG1sTI9BS8NAEIXvgv9hGcGb3a1o&#10;CTGbUipCQRBs9T7NjtlgdjZkt2n67x1Pepnh8YY336vWc+jVRGPqIltYLgwo4ia6jlsLH4eXuwJU&#10;ysgO+8hk4UIJ1vX1VYWli2d+p2mfWyUhnEq04HMeSq1T4ylgWsSBWLyvOAbMIsdWuxHPEh56fW/M&#10;SgfsWD54HGjrqfnen4IF/Ny9dUuXuvC6uez89jm101BYe3szb55AZZrz3zH84gs61MJ0jCd2SfWi&#10;jVTJFmSK+7iSfbTwUBjQdaX/09c/AAAA//8DAFBLAQItABQABgAIAAAAIQC2gziS/gAAAOEBAAAT&#10;AAAAAAAAAAAAAAAAAAAAAABbQ29udGVudF9UeXBlc10ueG1sUEsBAi0AFAAGAAgAAAAhADj9If/W&#10;AAAAlAEAAAsAAAAAAAAAAAAAAAAALwEAAF9yZWxzLy5yZWxzUEsBAi0AFAAGAAgAAAAhAIdB6Te/&#10;AgAA8gUAAA4AAAAAAAAAAAAAAAAALgIAAGRycy9lMm9Eb2MueG1sUEsBAi0AFAAGAAgAAAAhAFFG&#10;TF7ZAAAABQEAAA8AAAAAAAAAAAAAAAAAGQUAAGRycy9kb3ducmV2LnhtbFBLBQYAAAAABAAEAPMA&#10;AAAfBgAAAAA=&#10;" fillcolor="lime" strokecolor="white" strokeweight="3pt">
                      <v:stroke opacity="0" joinstyle="miter"/>
                      <v:textbox inset="1pt,0,0,0">
                        <w:txbxContent>
                          <w:p w14:paraId="62870A3E" w14:textId="77777777" w:rsidR="004A1C48" w:rsidRDefault="004A1C48"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F67A369"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9664" behindDoc="0" locked="0" layoutInCell="1" allowOverlap="1" wp14:anchorId="26120BEB" wp14:editId="1D600DD1">
                      <wp:simplePos x="0" y="0"/>
                      <wp:positionH relativeFrom="column">
                        <wp:posOffset>63500</wp:posOffset>
                      </wp:positionH>
                      <wp:positionV relativeFrom="paragraph">
                        <wp:posOffset>0</wp:posOffset>
                      </wp:positionV>
                      <wp:extent cx="292100" cy="304800"/>
                      <wp:effectExtent l="12700" t="12700" r="25400" b="25400"/>
                      <wp:wrapNone/>
                      <wp:docPr id="40" name="Oval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8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1A0D678"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0" o:spid="_x0000_s1107" style="position:absolute;left:0;text-align:left;margin-left:5pt;margin-top:0;width:23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AHwAIAAPIFAAAOAAAAZHJzL2Uyb0RvYy54bWysVNtu2zAMfR+wfxD0ntpx0zYz6hRoGw8D&#10;hrVYtw9QZCkWoBskLZcN+/dRku023R6GYX6QKYk8JA8pXt8clEQ75rwwusHzsxIjpqnphN42+OuX&#10;drbEyAeiOyKNZg0+Mo9vVm/fXO9tzSrTG9kxhwBE+3pvG9yHYOui8LRnivgzY5mGS26cIgG2blt0&#10;juwBXcmiKsvLYm9cZ52hzHs4vc+XeJXwOWc0PHDuWUCywRBbSKtL6yauxeqa1FtHbC/oEAb5hygU&#10;ERqcTlD3JBD0zYnfoJSgznjDwxk1qjCcC8pSDpDNvHyVzVNPLEu5ADneTjT5/wdLP+0eHRJdgxdA&#10;jyYKavSwIxLBNubDDuGjD4OUM/rRttXtxbpdzFqQZovydjG7XS/ezdrqfLmurtq76vzyZ2S2eLYv&#10;9tbXyVksTRKf7KMDpbjzIEYfB+5U/AMv6JCKdJyKBJEgCofVxXxxCbFSuBrk7Go0ts6H98woFIUG&#10;MymF9ZFGUpMdJJO1R6147I0UXSukTBu33dxJh4AE8F22bZm6BHI5UZMa7Rt8vpzDNaIEWpdLEkBU&#10;Fsj0eosRkVt4EzS45PvE2r90AjTClwOUtieD64HBQTWxeYIRM7gnvs/q6Sq3sxIB3pQUqsHLMn75&#10;uGekW+sOhaOFImt4jjimoFiHkWQQaZSAHFIHIuTfaAInUkNgzyVMUjhKFmGk/sw49FYsWqYgvmo2&#10;kUsoZTrM81VPOpYzuRhDjpSPFin9BBiROdRqwh4ARs0MMmLnYg/60ZSloTAZ5y6f3PzJeLJIno0O&#10;k7ES2gzFPfUuIavBc9YfScrURJbCYXNI726ZVOPRxnRHeIwwTcMDLFwaKA+F7sWoN+776zP5QcMg&#10;mFdXsQND2oDgRmEzCi7IO5PHH9EUkHJPxviiVxgsidxhCMbJ9XKftJ5H9eoX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CWjCAH&#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71A0D678" w14:textId="77777777" w:rsidR="004A1C48" w:rsidRDefault="004A1C48"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5F4BB9A"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0688" behindDoc="0" locked="0" layoutInCell="1" allowOverlap="1" wp14:anchorId="08FEBD6E" wp14:editId="2FB5E8C6">
                      <wp:simplePos x="0" y="0"/>
                      <wp:positionH relativeFrom="column">
                        <wp:posOffset>63500</wp:posOffset>
                      </wp:positionH>
                      <wp:positionV relativeFrom="paragraph">
                        <wp:posOffset>0</wp:posOffset>
                      </wp:positionV>
                      <wp:extent cx="292100" cy="304800"/>
                      <wp:effectExtent l="12700" t="12700" r="25400" b="25400"/>
                      <wp:wrapNone/>
                      <wp:docPr id="61" name="Oval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3D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250B3A7"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1" o:spid="_x0000_s1108" style="position:absolute;left:0;text-align:left;margin-left:5pt;margin-top:0;width:23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s4wAIAAPIFAAAOAAAAZHJzL2Uyb0RvYy54bWysVNtu2zAMfR+wfxD0ntpx0jQz6hRIGw8D&#10;hqVYtw9QZDkWoBskLZcN+/dRku02HTAMw/wgUxJ5SB5SvL07SYEOzDquVYWnVzlGTFHdcLWv8Ncv&#10;9WSJkfNENURoxSp8Zg7frd6+uT2akhW606JhFgGIcuXRVLjz3pRZ5mjHJHFX2jAFl622knjY2n3W&#10;WHIEdCmyIs8X2VHbxlhNmXNw+pAu8Srity2jftu2jnkkKgyx+bjauO7Cmq1uSbm3xHSc9mGQf4hC&#10;Eq7A6Qj1QDxB3yz/DUpyarXTrb+iWma6bTllMQfIZpq/yuapI4bFXIAcZ0aa3P+DpZ8OjxbxpsKL&#10;KUaKSKjR9kAEgm3Ih538R+d7KWX0o66L9fWmnk9qkCbzfD2frDfzd5O6mC03xU19X8wWPwOz2bN9&#10;djSujM5CaaL4ZB4tKIWdAzH4OLVWhj/wgk6xSOexSBAJonBYXE/nCyglhateTq4GY2Odf8+0REGo&#10;MBOCGxdoJCU5QDJJe9AKx04L3tRciLix+929sAhIAN95XeexSyCXCzWh0LHCs+UUrhEl0LqtIB5E&#10;aYBMp/YYEbGHN0G9jb4vrN1LJ0AjfClAYTrSu+4Z7FUjmxcYIYMH4rqkHq9SO0vu4U0JLiu8zMOX&#10;jjtGmo1qkD8bKLKC54hDCpI1GAkGkQYJyCGlJ1z8jSZwIhQE9lzCKPmzYAFGqM+shd4KRUsUhFfN&#10;RnIJpUz51GeuIw1LmVwPIQfKB4uYfgQMyC3UasTuAQbNBDJgp2L3+sGUxaEwGud/CiwZjxbRs1Z+&#10;NJZc6b64l94FZNV7TvoDSYmawJI/7U7x3S2LoBqOdro5w2OEaeq3sLRCQ3kodC9GnbbfX5+JDwoG&#10;wbS4CR3o4wYEOwi7QbBe3Os0/oiigJR6MsQXvMJgieT2QzBMrpf7qPU8ql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DO8Ps4&#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4250B3A7" w14:textId="77777777" w:rsidR="004A1C48" w:rsidRDefault="004A1C48"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8CDCF3A"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1712" behindDoc="0" locked="0" layoutInCell="1" allowOverlap="1" wp14:anchorId="70AFB62A" wp14:editId="1FEC58FA">
                      <wp:simplePos x="0" y="0"/>
                      <wp:positionH relativeFrom="column">
                        <wp:posOffset>76200</wp:posOffset>
                      </wp:positionH>
                      <wp:positionV relativeFrom="paragraph">
                        <wp:posOffset>0</wp:posOffset>
                      </wp:positionV>
                      <wp:extent cx="279400" cy="304800"/>
                      <wp:effectExtent l="12700" t="12700" r="25400" b="25400"/>
                      <wp:wrapNone/>
                      <wp:docPr id="82" name="Oval 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2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D08E376"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2" o:spid="_x0000_s1109" style="position:absolute;left:0;text-align:left;margin-left:6pt;margin-top:0;width:22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9DvgIAAPIFAAAOAAAAZHJzL2Uyb0RvYy54bWysVNtu2zAMfR+wfxD0ntpx0jYz6hRIGg8D&#10;hqVYtw9QZDkWoBskLZcN+/dRku02HTAMw/wgUxJ5SB5SvLs/SYEOzDquVYWnVzlGTFHdcLWv8Ncv&#10;9WSBkfNENURoxSp8Zg7fL9++uTuakhW606JhFgGIcuXRVLjz3pRZ5mjHJHFX2jAFl622knjY2n3W&#10;WHIEdCmyIs9vsqO2jbGaMufg9CFd4mXEb1tG/bZtHfNIVBhi83G1cd2FNVvekXJviek47cMg/xCF&#10;JFyB0xHqgXiCvln+G5Tk1GqnW39Ftcx023LKYg6QzTR/lc1TRwyLuQA5zow0uf8HSz8dHi3iTYUX&#10;BUaKSKjR9kAEgm3Ih538R+d7KWX0o66L1fWmnk9qkCbzfDWfrDbzd5O6mC02xW29LmY3PwOz2bN9&#10;djSujM5CaaL4ZB4tKIWdAzH4OLVWhj/wgk6xSOexSBAJonBYXE/nN1BKCle9nFwNxsY6/55piYJQ&#10;YSYENy7QSEpygGSS9qAVjp0WvKm5EHFj97u1sAhIAN95XeexSyCXCzWh0LHCs8UUrhEl0LqtIB5E&#10;aYBMp/YYEbGHN0G9jb4vrN1LJ0AjfClAYTrSu+4Z7FUjmxcYIYMH4rqkHq9SO0vu4U0JLqGoefjS&#10;ccdIs1EN8mcDRVbwHHFIQbIGI8Eg0iABOaT0hIu/0QROhILAnksYJX8WLMAI9Zm10FuhaImC8KrZ&#10;SC6hlCk/TVcdaVjK5HoIOVA+WMT0I2BAbqFWI3YPMGgmkAE7FbvXD6YsDoXROP9TYMl4tIietfKj&#10;seRK98W99C4gq95z0h9IStQElvxpd0rvbhZUw9FON2d4jDBN/RaWVmgoD4XuxajT9vvrM/FBwSCY&#10;FrehA33cgGAHYTcI1ou1TuOPKApIqSdDfMErDJZIbj8Ew+R6uY9az6N6+QsAAP//AwBQSwMEFAAG&#10;AAgAAAAhAMxJTsfZAAAABQEAAA8AAABkcnMvZG93bnJldi54bWxMj0FLw0AQhe+C/2EZwZvdtGgJ&#10;MZtSKkJBEKx6n2bH7GJ2NmS3afrvHU96meHxhjffqzdz6NVEY/KRDSwXBSjiNlrPnYGP9+e7ElTK&#10;yBb7yGTgQgk2zfVVjZWNZ36j6ZA7JSGcKjTgch4qrVPrKGBaxIFYvK84Bswix07bEc8SHnq9Koq1&#10;DuhZPjgcaOeo/T6cggH83L/6pU0+vGwve7d7St00lMbc3szbR1CZ5vx3DL/4gg6NMB3jiW1SveiV&#10;VMkGZIr7sJZ9NHBfFqCbWv+nb34AAAD//wMAUEsBAi0AFAAGAAgAAAAhALaDOJL+AAAA4QEAABMA&#10;AAAAAAAAAAAAAAAAAAAAAFtDb250ZW50X1R5cGVzXS54bWxQSwECLQAUAAYACAAAACEAOP0h/9YA&#10;AACUAQAACwAAAAAAAAAAAAAAAAAvAQAAX3JlbHMvLnJlbHNQSwECLQAUAAYACAAAACEAq/I/Q74C&#10;AADyBQAADgAAAAAAAAAAAAAAAAAuAgAAZHJzL2Uyb0RvYy54bWxQSwECLQAUAAYACAAAACEAzElO&#10;x9kAAAAFAQAADwAAAAAAAAAAAAAAAAAYBQAAZHJzL2Rvd25yZXYueG1sUEsFBgAAAAAEAAQA8wAA&#10;AB4GAAAAAA==&#10;" fillcolor="lime" strokecolor="white" strokeweight="3pt">
                      <v:stroke opacity="0" joinstyle="miter"/>
                      <v:textbox inset="1pt,0,0,0">
                        <w:txbxContent>
                          <w:p w14:paraId="2D08E376" w14:textId="77777777" w:rsidR="004A1C48" w:rsidRDefault="004A1C48"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A939419"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2736" behindDoc="0" locked="0" layoutInCell="1" allowOverlap="1" wp14:anchorId="491E4211" wp14:editId="28D95873">
                      <wp:simplePos x="0" y="0"/>
                      <wp:positionH relativeFrom="column">
                        <wp:posOffset>63500</wp:posOffset>
                      </wp:positionH>
                      <wp:positionV relativeFrom="paragraph">
                        <wp:posOffset>0</wp:posOffset>
                      </wp:positionV>
                      <wp:extent cx="292100" cy="304800"/>
                      <wp:effectExtent l="12700" t="12700" r="25400" b="25400"/>
                      <wp:wrapNone/>
                      <wp:docPr id="103" name="Oval 10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7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90AFEE2"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3" o:spid="_x0000_s1110" style="position:absolute;left:0;text-align:left;margin-left:5pt;margin-top:0;width:23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FYvgIAAPQFAAAOAAAAZHJzL2Uyb0RvYy54bWysVG1v0zAQ/o7Ef7D8vUuadqNESydtaxAS&#10;YhODH+A6dmPJb7JNX0D8d852ktEhIYToh/Rs3z13z3P2Xd8clUR75rwwusHzixIjpqnphN41+Mvn&#10;drbCyAeiOyKNZg0+MY9v1q9fXR9szSrTG9kxhwBE+/pgG9yHYOui8LRnivgLY5mGQ26cIgGWbld0&#10;jhwAXcmiKsur4mBcZ52hzHvYvc+HeJ3wOWc0PHDuWUCywVBbSF+Xvtv4LdbXpN45YntBhzLIP1Sh&#10;iNCQdIK6J4Ggr078BqUEdcYbHi6oUYXhXFCWOACbefmCzVNPLEtcQBxvJ5n8/4OlH/ePDokOelcu&#10;MNJEQZMe9kSiuI6M2DF88GGwMqfvbVvdXm7a5awFa7Ysb5ez283y7aytFqtN9aa9qxZXP6K2xXN8&#10;cbC+Tulic5L5ZB8dOMWVBzPmOHKn4j8og46pTaepTVAJorBZXc6XV9BMCkeDnVONwdb58I4ZhaLR&#10;YCalsD4KSWqyBzLZe/SK295I0bVCyrRwu+2ddAhUaDAwbMt0T4DLmZvU6NDgxWoOx4gSuLxckgCm&#10;siCn1zuMiNzBq6DBpdxn0f5lkrbNBUrbk5x6yppdk5pnGJHBPfF9dk9H+UIrEeBVSaEavCrjL2/3&#10;jHQb3aFwstBlDQ8SRwqKdRhJBpVGC8QhdSBC/o0naCI1FPbcwmSFk2QRRupPjMPtik3LEsR3zSZx&#10;CaVMh3k+6knHMpPLseQo+RiR6CfAiMyhVxP2ADB6ZpAROzd78I+hLI2FKbj8U2E5eIpImY0OU7AS&#10;2gzNPc8ugdWQOfuPImVpokrhuD2ml7daRte4tTXdCZ4jzNPwAB8uDbSHwu3FqDfu28s9+V7DKJhX&#10;b+INDGkBhhuN7Wi4IO9MHoBEU0DKdzLWF7PCaEniDmMwzq5f18nreVivfwI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BX&#10;keFYvgIAAPQ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490AFEE2" w14:textId="77777777" w:rsidR="004A1C48" w:rsidRDefault="004A1C48" w:rsidP="00A1464A">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6AA56D7A" w14:textId="77777777" w:rsidR="00A1464A" w:rsidRPr="00E664EF" w:rsidRDefault="00A1464A" w:rsidP="004A1C48">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3760" behindDoc="0" locked="0" layoutInCell="1" allowOverlap="1" wp14:anchorId="3522F830" wp14:editId="19981D0F">
                      <wp:simplePos x="0" y="0"/>
                      <wp:positionH relativeFrom="column">
                        <wp:posOffset>76200</wp:posOffset>
                      </wp:positionH>
                      <wp:positionV relativeFrom="paragraph">
                        <wp:posOffset>12700</wp:posOffset>
                      </wp:positionV>
                      <wp:extent cx="266700" cy="279400"/>
                      <wp:effectExtent l="0" t="0" r="12700" b="12700"/>
                      <wp:wrapNone/>
                      <wp:docPr id="124" name="Oval 1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C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5E0F5D9" w14:textId="77777777" w:rsidR="004A1C48" w:rsidRDefault="004A1C48"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4" o:spid="_x0000_s1111" style="position:absolute;left:0;text-align:left;margin-left:6pt;margin-top:1pt;width:21pt;height: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6ItQIAANYFAAAOAAAAZHJzL2Uyb0RvYy54bWysVG1v0zAQ/o7Ef7D8vUuatluJlk7q1iAk&#10;RCcGP8B1nMaS32SbvoD475ztJFuHhBCiH9KzfffcPff4fHt3kgIdmHVcqwpPr3KMmKK64Wpf4a9f&#10;6skSI+eJaojQilX4zBy+W719c3s0JSt0p0XDLAIQ5cqjqXDnvSmzzNGOSeKutGEKDlttJfGwtPus&#10;seQI6FJkRZ5fZ0dtG2M1Zc7B7kM6xKuI37aM+m3bOuaRqDDU5uPXxu8ufLPVLSn3lpiO074M8g9V&#10;SMIVJB2hHogn6Jvlv0FJTq12uvVXVMtMty2nLHIANtP8FZunjhgWuUBznBnb5P4fLP10eLSIN6Bd&#10;McdIEQkibQ9EoLAOjNjJf3S+txKnH3VdrBebej6pwZrM8/V8st7M303qYrbcFDf1fTG7/hl6mz3H&#10;Z0fjypguiBPNJ/NowSmsHJghx6m1MvxDZ9ApynQeZYJKEIXNYjGdX4OYFI56O6Uago11/j3TEgWj&#10;wkwIblxoJCnJAcgk78ErbDsteFNzIeLC7nf3wiLoQoWBYZ3HewJcLtyEQscKz6Y3CyiFwN1tBfFg&#10;SgPddGqPERF7GArqbUx9Eexe5sjjr+/XhVuo8YG4LtUSj9KVldzD3AguK7wco0nZMdJsVIP82YCO&#10;CkYOhyIlazASDIoJFtAnpSdc/I0nsBYKhHwWKVr+LFiAEeoza+H+BFkSyzC5bGwfoZQpP01HHWlY&#10;YrIINQ+Eh4h4XSJgQG5BjRG7Bxg8E8iAneTs/UMoi4M/Bud/KiwFjxExs1Z+DJZc6V6/y+wCWPWZ&#10;k//QpNSa0CV/2p3ibC0XwTVs7XRzhoGDF9Nv4dMKDfJQuJ8Yddp+f70nPigY9mlxA91CPi7AsIOx&#10;Gwzrxb1OTxxRFJDStQv1hazweMTm9g9deJ1erqPX83O8+gUAAP//AwBQSwMEFAAGAAgAAAAhADdm&#10;k77aAAAABgEAAA8AAABkcnMvZG93bnJldi54bWxMj8FOwzAQRO9I/IO1SNyoTVUqCNlUFagH4EQL&#10;EkcnXpKIeB3FbpL+PdsTnEajWc2+yTez79RIQ2wDI9wuDCjiKriWa4SPw+7mHlRMlp3tAhPCiSJs&#10;isuL3GYuTPxO4z7VSko4ZhahSanPtI5VQ97GReiJJfsOg7dJ7FBrN9hJyn2nl8astbcty4fG9vTU&#10;UPWzP3qEt+ex5E+evh4OvYm7l1i/nqot4vXVvH0ElWhOf8dwxhd0KISpDEd2UXXilzIlIZxF4ruV&#10;aImwWhvQRa7/4xe/AAAA//8DAFBLAQItABQABgAIAAAAIQC2gziS/gAAAOEBAAATAAAAAAAAAAAA&#10;AAAAAAAAAABbQ29udGVudF9UeXBlc10ueG1sUEsBAi0AFAAGAAgAAAAhADj9If/WAAAAlAEAAAsA&#10;AAAAAAAAAAAAAAAALwEAAF9yZWxzLy5yZWxzUEsBAi0AFAAGAAgAAAAhAKDE/oi1AgAA1gUAAA4A&#10;AAAAAAAAAAAAAAAALgIAAGRycy9lMm9Eb2MueG1sUEsBAi0AFAAGAAgAAAAhADdmk77aAAAABgEA&#10;AA8AAAAAAAAAAAAAAAAADwUAAGRycy9kb3ducmV2LnhtbFBLBQYAAAAABAAEAPMAAAAWBgAAAAA=&#10;" fillcolor="yellow" strokeweight=".25pt">
                      <v:stroke joinstyle="miter"/>
                      <v:textbox inset="1pt,0,0,0">
                        <w:txbxContent>
                          <w:p w14:paraId="45E0F5D9" w14:textId="77777777" w:rsidR="004A1C48" w:rsidRDefault="004A1C48" w:rsidP="00A1464A">
                            <w:pPr>
                              <w:jc w:val="center"/>
                              <w:rPr>
                                <w:sz w:val="24"/>
                                <w:szCs w:val="24"/>
                              </w:rPr>
                            </w:pPr>
                            <w:r>
                              <w:rPr>
                                <w:rFonts w:hAnsi="Cambria"/>
                                <w:b/>
                                <w:bCs/>
                                <w:color w:val="000000"/>
                              </w:rPr>
                              <w:t>!</w:t>
                            </w:r>
                          </w:p>
                        </w:txbxContent>
                      </v:textbox>
                    </v:oval>
                  </w:pict>
                </mc:Fallback>
              </mc:AlternateContent>
            </w:r>
          </w:p>
        </w:tc>
      </w:tr>
      <w:tr w:rsidR="00A1464A" w:rsidRPr="00E664EF" w14:paraId="1C45493F"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23CEA52A" w14:textId="40F76766"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Ma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[17]</w:t>
            </w:r>
            <w:r w:rsidRPr="00E664EF">
              <w:rPr>
                <w:rFonts w:ascii="Book Antiqua" w:hAnsi="Book Antiqua" w:cs="Times New Roman"/>
                <w:sz w:val="24"/>
                <w:szCs w:val="24"/>
              </w:rPr>
              <w:t>, 2019</w:t>
            </w:r>
          </w:p>
        </w:tc>
        <w:tc>
          <w:tcPr>
            <w:tcW w:w="681" w:type="dxa"/>
            <w:tcBorders>
              <w:top w:val="nil"/>
              <w:left w:val="nil"/>
              <w:bottom w:val="nil"/>
              <w:right w:val="nil"/>
            </w:tcBorders>
            <w:shd w:val="clear" w:color="auto" w:fill="auto"/>
            <w:noWrap/>
            <w:vAlign w:val="bottom"/>
            <w:hideMark/>
          </w:tcPr>
          <w:p w14:paraId="49A30EE7"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1472" behindDoc="0" locked="0" layoutInCell="1" allowOverlap="1" wp14:anchorId="66F5535D" wp14:editId="6C8C1244">
                      <wp:simplePos x="0" y="0"/>
                      <wp:positionH relativeFrom="column">
                        <wp:posOffset>63500</wp:posOffset>
                      </wp:positionH>
                      <wp:positionV relativeFrom="paragraph">
                        <wp:posOffset>0</wp:posOffset>
                      </wp:positionV>
                      <wp:extent cx="292100" cy="304800"/>
                      <wp:effectExtent l="12700" t="12700" r="25400" b="25400"/>
                      <wp:wrapNone/>
                      <wp:docPr id="22" name="Oval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16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50E38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22" o:spid="_x0000_s1112" style="position:absolute;left:0;text-align:left;margin-left:5pt;margin-top:0;width:23pt;height: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AAwAIAAPIFAAAOAAAAZHJzL2Uyb0RvYy54bWysVNtu2zAMfR+wfxD0ntpx0jQz6hRIGw8D&#10;hqVYtw9QZDkWoBskLZcN+/dRku02HTAMw/wgUxJ5SB5SvL07SYEOzDquVYWnVzlGTFHdcLWv8Ncv&#10;9WSJkfNENURoxSp8Zg7frd6+uT2akhW606JhFgGIcuXRVLjz3pRZ5mjHJHFX2jAFl622knjY2n3W&#10;WHIEdCmyIs8X2VHbxlhNmXNw+pAu8Srity2jftu2jnkkKgyx+bjauO7Cmq1uSbm3xHSc9mGQf4hC&#10;Eq7A6Qj1QDxB3yz/DUpyarXTrb+iWma6bTllMQfIZpq/yuapI4bFXIAcZ0aa3P+DpZ8OjxbxpsJF&#10;gZEiEmq0PRCBYBvyYSf/0fleShn9qOtifb2p55MapMk8X88n68383aQuZstNcVPfF7PFz8Bs9myf&#10;HY0ro7NQmig+mUcLSmHnQAw+Tq2V4Q+8oFMs0nksEkSCKBwW19P5AkpJ4aqXk6vB2Fjn3zMtURAq&#10;zITgxgUaSUkOkEzSHrTCsdOCNzUXIm7sfncvLAISwHde13nsEsjlQk0odKzwbDmFa0QJtG4riAdR&#10;GiDTqT1GROzhTVBvo+8La/fSCdAIXwpQmI70rnsGe9XI5gVGyOCBuC6px6vUzpJ7eFOCywov8/Cl&#10;446RZqMa5M8GiqzgOeKQgmQNRoJBpEECckjpCRd/owmcCAWBPZcwSv4sWIAR6jNrobdC0RIF4VWz&#10;kVxCKVN+mq460rCUyfUQcqB8sIjpR8CA3EKtRuweYNBMIAN2KnavH0xZHAqjcf6nwJLxaBE9a+VH&#10;Y8mV7ot76V1AVr3npD+QlKgJLPnT7hTf3XIRVMPRTjdneIwwTf0WllZoKA+F7sWo0/b76zPxQcEg&#10;mBY3oQN93IBgB2E3CNaLe53GH1EUkFJPhviCVxgskdx+CIbJ9XIftZ5H9eoX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VVKAA&#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3F50E38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F7F9B2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2496" behindDoc="0" locked="0" layoutInCell="1" allowOverlap="1" wp14:anchorId="54A5A1BB" wp14:editId="713A537B">
                      <wp:simplePos x="0" y="0"/>
                      <wp:positionH relativeFrom="column">
                        <wp:posOffset>63500</wp:posOffset>
                      </wp:positionH>
                      <wp:positionV relativeFrom="paragraph">
                        <wp:posOffset>0</wp:posOffset>
                      </wp:positionV>
                      <wp:extent cx="292100" cy="304800"/>
                      <wp:effectExtent l="12700" t="12700" r="25400" b="25400"/>
                      <wp:wrapNone/>
                      <wp:docPr id="43" name="Oval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2B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F3082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43" o:spid="_x0000_s1113" style="position:absolute;left:0;text-align:left;margin-left:5pt;margin-top:0;width:23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fPwAIAAPIFAAAOAAAAZHJzL2Uyb0RvYy54bWysVNtu2zAMfR+wfxD0ntpx0jYz6hRIGg8D&#10;hqVYtw9QZDkWoBskLZcN+/dRku02HTAMw/wgUxJ5SB5SvLs/SYEOzDquVYWnVzlGTFHdcLWv8Ncv&#10;9WSBkfNENURoxSp8Zg7fL9++uTuakhW606JhFgGIcuXRVLjz3pRZ5mjHJHFX2jAFl622knjY2n3W&#10;WHIEdCmyIs9vsqO2jbGaMufg9CFd4mXEb1tG/bZtHfNIVBhi83G1cd2FNVvekXJviek47cMg/xCF&#10;JFyB0xHqgXiCvln+G5Tk1GqnW39Ftcx023LKYg6QzTR/lc1TRwyLuQA5zow0uf8HSz8dHi3iTYXn&#10;M4wUkVCj7YEIBNuQDzv5j873UsroR10Xq+tNPZ/UIE3m+Wo+WW3m7yZ1MVtsitt6XcxufgZms2f7&#10;7GhcGZ2F0kTxyTxaUAo7B2LwcWqtDH/gBZ1ikc5jkSASROGwuJ7Ob6CUFK56ObkajI11/j3TEgWh&#10;wkwIblygkZTkAMkk7UErHDsteFNzIeLG7ndrYRGQAL7zus5jl0AuF2pCoWOFZ4spXCNKoHVbQTyI&#10;0gCZTu0xImIPb4J6G31fWLuXToBG+FKAwnSkd90z2KtGNi8wQgYPxHVJPV6ldpbcw5sSXFZ4kYcv&#10;HXeMNBvVIH82UGQFzxGHFCRrMBIMIg0SkENKT7j4G03gRCgI7LmEUfJnwQKMUJ9ZC70VipYoCK+a&#10;jeQSSpny03TVkYalTK6HkAPlg0VMPwIG5BZqNWL3AINmAhmwU7F7/WDK4lAYjfM/BZaMR4voWSs/&#10;GkuudF/cS+8Csuo9J/2BpERNYMmfdqf47ha3QTUc7XRzhscI09RvYWmFhvJQ6F6MOm2/vz4THxQM&#10;gmlxGzrQxw0IdhB2g2C9WOs0/oiigJR6MsQXvMJgieT2QzBMrpf7qPU8qpe/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AraBfP&#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1CF3082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D70A60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3520" behindDoc="0" locked="0" layoutInCell="1" allowOverlap="1" wp14:anchorId="65A179A3" wp14:editId="7EC4480A">
                      <wp:simplePos x="0" y="0"/>
                      <wp:positionH relativeFrom="column">
                        <wp:posOffset>63500</wp:posOffset>
                      </wp:positionH>
                      <wp:positionV relativeFrom="paragraph">
                        <wp:posOffset>0</wp:posOffset>
                      </wp:positionV>
                      <wp:extent cx="292100" cy="304800"/>
                      <wp:effectExtent l="12700" t="12700" r="25400" b="25400"/>
                      <wp:wrapNone/>
                      <wp:docPr id="64" name="Oval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4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3BF688"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64" o:spid="_x0000_s1114" style="position:absolute;left:0;text-align:left;margin-left:5pt;margin-top:0;width:23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K7wAIAAPIFAAAOAAAAZHJzL2Uyb0RvYy54bWysVNtu2zAMfR+wfxD0ntpx0jQz6hRIGw8D&#10;hqVYtw9QZDkWoBskLZcN+/dRku02HTAMw/wgUxJ5SB5SvL07SYEOzDquVYWnVzlGTFHdcLWv8Ncv&#10;9WSJkfNENURoxSp8Zg7frd6+uT2akhW606JhFgGIcuXRVLjz3pRZ5mjHJHFX2jAFl622knjY2n3W&#10;WHIEdCmyIs8X2VHbxlhNmXNw+pAu8Srity2jftu2jnkkKgyx+bjauO7Cmq1uSbm3xHSc9mGQf4hC&#10;Eq7A6Qj1QDxB3yz/DUpyarXTrb+iWma6bTllMQfIZpq/yuapI4bFXIAcZ0aa3P+DpZ8OjxbxpsKL&#10;OUaKSKjR9kAEgm3Ih538R+d7KWX0o66L9fWmnk9qkCbzfD2frDfzd5O6mC03xU19X8wWPwOz2bN9&#10;djSujM5CaaL4ZB4tKIWdAzH4OLVWhj/wgk6xSOexSBAJonBYXE/nCyglhateTq4GY2Odf8+0REGo&#10;MBOCGxdoJCU5QDJJe9AKx04L3tRciLix+929sAhIAN95XeexSyCXCzWh0LHCs+UUrhEl0LqtIB5E&#10;aYBMp/YYEbGHN0G9jb4vrN1LJ0AjfClAYTrSu+4Z7FUjmxcYIYMH4rqkHq9SO0vu4U0JLiu8zMOX&#10;jjtGmo1qkD8bKLKC54hDCpI1GAkGkQYJyCGlJ1z8jSZwIhQE9lzCKPmzYAFGqM+shd4KRUsUhFfN&#10;RnIJpUz5abrqSMNSJtdDyIHywSKmHwEDcgu1GrF7gEEzgQzYqdi9fjBlcSiMxvmfAkvGo0X0rJUf&#10;jSVXui/upXcBWfWek/5AUqImsORPu1N8d8tlUA1HO92c4THCNPVbWFqhoTwUuhejTtvvr8/EBwWD&#10;YFrchA70cQOCHYTdIFgv7nUaf0RRQEo9GeILXmGwRHL7IRgm18t91Hoe1atfAAAA//8DAFBLAwQU&#10;AAYACAAAACEAUUZMXtkAAAAFAQAADwAAAGRycy9kb3ducmV2LnhtbEyPQUvDQBCF74L/YRnBm92t&#10;aAkxm1IqQkEQbPU+zY7ZYHY2ZLdp+u8dT3qZ4fGGN9+r1nPo1URj6iJbWC4MKOImuo5bCx+Hl7sC&#10;VMrIDvvIZOFCCdb19VWFpYtnfqdpn1slIZxKtOBzHkqtU+MpYFrEgVi8rzgGzCLHVrsRzxIeen1v&#10;zEoH7Fg+eBxo66n53p+CBfzcvXVLl7rwurns/PY5tdNQWHt7M2+eQGWa898x/OILOtTCdIwndkn1&#10;oo1UyRZkivu4kn208FAY0HWl/9PXPwAAAP//AwBQSwECLQAUAAYACAAAACEAtoM4kv4AAADhAQAA&#10;EwAAAAAAAAAAAAAAAAAAAAAAW0NvbnRlbnRfVHlwZXNdLnhtbFBLAQItABQABgAIAAAAIQA4/SH/&#10;1gAAAJQBAAALAAAAAAAAAAAAAAAAAC8BAABfcmVscy8ucmVsc1BLAQItABQABgAIAAAAIQBI29K7&#10;wAIAAPIFAAAOAAAAAAAAAAAAAAAAAC4CAABkcnMvZTJvRG9jLnhtbFBLAQItABQABgAIAAAAIQBR&#10;Rkxe2QAAAAUBAAAPAAAAAAAAAAAAAAAAABoFAABkcnMvZG93bnJldi54bWxQSwUGAAAAAAQABADz&#10;AAAAIAYAAAAA&#10;" fillcolor="lime" strokecolor="white" strokeweight="3pt">
                      <v:stroke opacity="0" joinstyle="miter"/>
                      <v:textbox inset="1pt,0,0,0">
                        <w:txbxContent>
                          <w:p w14:paraId="593BF688"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59D1E9F"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4544" behindDoc="0" locked="0" layoutInCell="1" allowOverlap="1" wp14:anchorId="4B0CA211" wp14:editId="3EB23886">
                      <wp:simplePos x="0" y="0"/>
                      <wp:positionH relativeFrom="column">
                        <wp:posOffset>76200</wp:posOffset>
                      </wp:positionH>
                      <wp:positionV relativeFrom="paragraph">
                        <wp:posOffset>0</wp:posOffset>
                      </wp:positionV>
                      <wp:extent cx="279400" cy="304800"/>
                      <wp:effectExtent l="12700" t="12700" r="25400" b="25400"/>
                      <wp:wrapNone/>
                      <wp:docPr id="85" name="Oval 8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5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6827631"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85" o:spid="_x0000_s1115" style="position:absolute;left:0;text-align:left;margin-left:6pt;margin-top:0;width:22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8uvwIAAPIFAAAOAAAAZHJzL2Uyb0RvYy54bWysVNtu2zAMfR+wfxD0ntpxkzY16hRIGg8D&#10;hrVotw9QZDkWoBskLZcN+/dRku02HTAMw/wgUxJ5SB5SvL07SoH2zDquVYWnFzlGTFHdcLWr8Ncv&#10;9WSBkfNENURoxSp8Yg7fLd+/uz2YkhW606JhFgGIcuXBVLjz3pRZ5mjHJHEX2jAFl622knjY2l3W&#10;WHIAdCmyIs+vsoO2jbGaMufg9D5d4mXEb1tG/UPbOuaRqDDE5uNq47oNa7a8JeXOEtNx2odB/iEK&#10;SbgCpyPUPfEEfbP8NyjJqdVOt/6CapnptuWUxRwgm2n+JpvnjhgWcwFynBlpcv8Pln7eP1rEmwov&#10;5hgpIqFGD3siEGxDPuzoPznfSymjH3VdrOabejapQZrM8tVsstrMbiZ1cbnYFNf1uri8+hmYzV7s&#10;s4NxZXQWShPFZ/NoQSnsHIjBx7G1MvyBF3SMRTqNRYJIEIXDYj6dXUEpKVz1cnI1GBvr/AemJQpC&#10;hZkQ3LhAIynJHpJJ2oNWOHZa8KbmQsSN3W3XwiIgAXzndZ3HLoFcztSEQocKXy6mcI0ogdZtBfEg&#10;SgNkOrXDiIgdvAnqbfR9Zu1eOwEa4UsBCtOR3nXPYK8a2TzDCBncE9cl9XiV2llyD29KcAlFzcOX&#10;jjtGmo1qkD8ZKLKC54hDCpI1GAkGkQYJyCGlJ1z8jSZwIhQE9lLCKPmTYAFGqCfWQm+FoiUKwqtm&#10;I7mEUqb8NF11pGEpk/kQcqB8sIjpR8CA3EKtRuweYNBMIAN2KnavH0xZHAqjcf6nwJLxaBE9a+VH&#10;Y8mV7ot77l1AVr3npD+QlKgJLPnj9pje3U1QDUdb3ZzgMcI09Q+wtEJDeSh0L0adtt/fnomPCgbB&#10;tLgOHejjBgQ7CNtBsF6sdRp/RFFASj0Z4gteYbBEcvshGCbX633UehnVy18AAAD//wMAUEsDBBQA&#10;BgAIAAAAIQDMSU7H2QAAAAUBAAAPAAAAZHJzL2Rvd25yZXYueG1sTI9BS8NAEIXvgv9hGcGb3bRo&#10;CTGbUipCQRCsep9mx+xidjZkt2n67x1Pepnh8YY336s3c+jVRGPykQ0sFwUo4jZaz52Bj/fnuxJU&#10;ysgW+8hk4EIJNs31VY2VjWd+o+mQOyUhnCo04HIeKq1T6yhgWsSBWLyvOAbMIsdO2xHPEh56vSqK&#10;tQ7oWT44HGjnqP0+nIIB/Ny/+qVNPrxsL3u3e0rdNJTG3N7M20dQmeb8dwy/+IIOjTAd44ltUr3o&#10;lVTJBmSK+7CWfTRwXxagm1r/p29+AAAA//8DAFBLAQItABQABgAIAAAAIQC2gziS/gAAAOEBAAAT&#10;AAAAAAAAAAAAAAAAAAAAAABbQ29udGVudF9UeXBlc10ueG1sUEsBAi0AFAAGAAgAAAAhADj9If/W&#10;AAAAlAEAAAsAAAAAAAAAAAAAAAAALwEAAF9yZWxzLy5yZWxzUEsBAi0AFAAGAAgAAAAhAPI9by6/&#10;AgAA8gUAAA4AAAAAAAAAAAAAAAAALgIAAGRycy9lMm9Eb2MueG1sUEsBAi0AFAAGAAgAAAAhAMxJ&#10;TsfZAAAABQEAAA8AAAAAAAAAAAAAAAAAGQUAAGRycy9kb3ducmV2LnhtbFBLBQYAAAAABAAEAPMA&#10;AAAfBgAAAAA=&#10;" fillcolor="lime" strokecolor="white" strokeweight="3pt">
                      <v:stroke opacity="0" joinstyle="miter"/>
                      <v:textbox inset="1pt,0,0,0">
                        <w:txbxContent>
                          <w:p w14:paraId="46827631"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7ACA4B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5568" behindDoc="0" locked="0" layoutInCell="1" allowOverlap="1" wp14:anchorId="562F380E" wp14:editId="6C8666F2">
                      <wp:simplePos x="0" y="0"/>
                      <wp:positionH relativeFrom="column">
                        <wp:posOffset>63500</wp:posOffset>
                      </wp:positionH>
                      <wp:positionV relativeFrom="paragraph">
                        <wp:posOffset>0</wp:posOffset>
                      </wp:positionV>
                      <wp:extent cx="292100" cy="304800"/>
                      <wp:effectExtent l="12700" t="12700" r="25400" b="25400"/>
                      <wp:wrapNone/>
                      <wp:docPr id="106" name="Oval 1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6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E04625"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06" o:spid="_x0000_s1116" style="position:absolute;left:0;text-align:left;margin-left:5pt;margin-top:0;width:23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qzvgIAAPQFAAAOAAAAZHJzL2Uyb0RvYy54bWysVG1v0zAQ/o7Ef7D8vUuatV0XLZ20tUFI&#10;iE4MfoDrOI0lv8k2fQHx3znbSUaHhBCiH9Kzfffc3fPYd3d/kgIdmHVcqwpPr3KMmKK64Wpf4S+f&#10;68kSI+eJaojQilX4zBy+X719c3c0JSt0p0XDLAIQ5cqjqXDnvSmzzNGOSeKutGEKDlttJfGwtPus&#10;seQI6FJkRZ4vsqO2jbGaMudgd50O8Srity2jftu2jnkkKgy1+fi18bsL32x1R8q9JabjtC+D/EMV&#10;knAFSUeoNfEEfbX8NyjJqdVOt/6KapnptuWUxR6gm2n+qpvnjhgWewFynBlpcv8Pln48PFnEG9Au&#10;X2CkiASRtgciUFiHjtjJf3C+t1JP3+u6eJhv6tmkBmsyyx9mk4fN7HZSF9fLTXFTPxbXix+B2+wl&#10;PjsaV8Z0QZxoPpsnC05h5cAMOU6tleEfmEGnKNN5lAkqQRQ2i/l0tgAxKRz1dko1BBvr/DumJQpG&#10;hZkQ3LhAJCnJAZpJ3oNX2HZa8KbmQsSF3e8ehUXAQoWhwzqP9wR6uXATCh0rfL2cwjGiBC5vK4gH&#10;Uxqg06k9RkTs4VVQb2Pui2j3OkldpwKF6UhKPWZNrpHNC4zQwZq4LrnHo3ShJffwqgSXFV7m4Ze2&#10;O0aajWqQPxtQWcGDxKEFyRqMBINKgwXkkNITLv7GEzgRCgp7kTBa/ixYgBHqE2vhdgXREgXhXbOR&#10;XEIpU36ajjrSsNTJfCg5UD5ExPYjYEBuQasRuwcYPBPIgJ3E7v1DKItjYQzO/1RYCh4jYmat/Bgs&#10;udK9uJfZBXTVZ07+A0mJmsCSP+1O8eXdRnnC1k43Z3iOME/9Fj6t0CAPhduLUaftt9d74r2CUTAt&#10;bsIN9HEBhh2M3WBYLx51GoBEUUBKdzLUF7LCaInk9mMwzK5f19HrZVivfgIAAP//AwBQSwMEFAAG&#10;AAgAAAAhAPZPE/DeAAAABQEAAA8AAABkcnMvZG93bnJldi54bWxMj09LxDAQxe+C3yGM4EXcRLF1&#10;qU0XERZBVNx/h71lm7EpNpPSZHfrfnrHk15meLzhze+Vs9F34oBDbANpuJkoEEh1sC01Gtar+fUU&#10;REyGrOkCoYZvjDCrzs9KU9hwpAUelqkRHEKxMBpcSn0hZawdehMnoUdi7zMM3iSWQyPtYI4c7jt5&#10;q1QuvWmJPzjT45PD+mu59xryF4Vv2fNp+3G12pzm7j1b3L9utb68GB8fQCQc098x/OIzOlTMtAt7&#10;slF0rBVXSRp4spvlvHca7qYKZFXK//TVDwAAAP//AwBQSwECLQAUAAYACAAAACEAtoM4kv4AAADh&#10;AQAAEwAAAAAAAAAAAAAAAAAAAAAAW0NvbnRlbnRfVHlwZXNdLnhtbFBLAQItABQABgAIAAAAIQA4&#10;/SH/1gAAAJQBAAALAAAAAAAAAAAAAAAAAC8BAABfcmVscy8ucmVsc1BLAQItABQABgAIAAAAIQCS&#10;fNqzvgIAAPQFAAAOAAAAAAAAAAAAAAAAAC4CAABkcnMvZTJvRG9jLnhtbFBLAQItABQABgAIAAAA&#10;IQD2TxPw3gAAAAUBAAAPAAAAAAAAAAAAAAAAABgFAABkcnMvZG93bnJldi54bWxQSwUGAAAAAAQA&#10;BADzAAAAIwYAAAAA&#10;" fillcolor="yellow" strokecolor="white" strokeweight="3pt">
                      <v:stroke opacity="0" joinstyle="miter"/>
                      <v:textbox inset="1pt,0,0,0">
                        <w:txbxContent>
                          <w:p w14:paraId="29E04625"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0536AF23"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6592" behindDoc="0" locked="0" layoutInCell="1" allowOverlap="1" wp14:anchorId="7B284766" wp14:editId="53480D10">
                      <wp:simplePos x="0" y="0"/>
                      <wp:positionH relativeFrom="column">
                        <wp:posOffset>76200</wp:posOffset>
                      </wp:positionH>
                      <wp:positionV relativeFrom="paragraph">
                        <wp:posOffset>12700</wp:posOffset>
                      </wp:positionV>
                      <wp:extent cx="266700" cy="279400"/>
                      <wp:effectExtent l="0" t="0" r="12700" b="12700"/>
                      <wp:wrapNone/>
                      <wp:docPr id="127" name="Oval 1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7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3E8630"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7" o:spid="_x0000_s1117" style="position:absolute;left:0;text-align:left;margin-left:6pt;margin-top:1pt;width:21pt;height:2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BGtAIAANYFAAAOAAAAZHJzL2Uyb0RvYy54bWysVNtu2zAMfR+wfxD0ntpxk16MOgPaxsOA&#10;YS3W7QMUWYoF6AZJy2XD/n2UZLtNBwzDsDw4lEQe8vCIunl3UBLtmPPC6AbPz0qMmKamE3rb4K9f&#10;2tkVRj4Q3RFpNGvwkXn8bvX2zc3e1qwyvZEdcwhAtK/3tsF9CLYuCk97pog/M5ZpOOTGKRJg6bZF&#10;58ge0JUsqrK8KPbGddYZyryH3ft8iFcJn3NGwwPnngUkGwy1hfR16buJ32J1Q+qtI7YXdCiD/EMV&#10;iggNSSeoexII+ubEb1BKUGe84eGMGlUYzgVliQOwmZev2Dz1xLLEBZrj7dQm//9g6afdo0OiA+2q&#10;S4w0USDSw45IFNeRETuEjz4MVub0o22r2+W6XcxasGaL8nYxu10vrmdtdX61ri7bu+r84mfsbfEc&#10;X+ytr1O6KE4yn+yjA6e48mDGHAfuVPyHzqBDkuk4yQSVIAqb1XK+uAAxKRwNdk41Blvnw3tmFIpG&#10;g5mUwvrYSFKTHZDJ3qNX3PZGiq4VUqaF227upEPQhQYDw7ZM9wS4nLhJjfYNPp9fLqEUAneXSxLA&#10;VBa66fUWIyK3MBQ0uJT6JNi/zFGm39CvE7dY4z3xfa4lHeUrq0SAuZFCNfhqiiZ1z0i31h0KRws6&#10;ahg5HItUrMNIMigmWkCf1IEI+TeewFpqEPJZpGSFo2QRRurPjMP9ibJklnFy2dQ+QinTYZ6PetKx&#10;zGQZax4JjxHpuiTAiMxBjQl7ABg9M8iIneUc/GMoS4M/BZd/KiwHTxEps9FhClZCm0G/0+wSWA2Z&#10;s//YpNya2KVw2BzSbF0n17i1Md0RBg5ezPAAHy4NyEPhfmLUG/f99Z78oGHYYRShWyikBRhuNDaj&#10;4YK8M/mJI5oCUr52sb6YFR6P1NzhoYuv08t18np+jle/AAAA//8DAFBLAwQUAAYACAAAACEAN2aT&#10;vtoAAAAGAQAADwAAAGRycy9kb3ducmV2LnhtbEyPwU7DMBBE70j8g7VI3KhNVSoI2VQVqAfgRAsS&#10;Rydekoh4HcVukv492xOcRqNZzb7JN7Pv1EhDbAMj3C4MKOIquJZrhI/D7uYeVEyWne0CE8KJImyK&#10;y4vcZi5M/E7jPtVKSjhmFqFJqc+0jlVD3sZF6Ikl+w6Dt0nsUGs32EnKfaeXxqy1ty3Lh8b29NRQ&#10;9bM/eoS357HkT56+Hg69ibuXWL+eqi3i9dW8fQSVaE5/x3DGF3QohKkMR3ZRdeKXMiUhnEXiu5Vo&#10;ibBaG9BFrv/jF78AAAD//wMAUEsBAi0AFAAGAAgAAAAhALaDOJL+AAAA4QEAABMAAAAAAAAAAAAA&#10;AAAAAAAAAFtDb250ZW50X1R5cGVzXS54bWxQSwECLQAUAAYACAAAACEAOP0h/9YAAACUAQAACwAA&#10;AAAAAAAAAAAAAAAvAQAAX3JlbHMvLnJlbHNQSwECLQAUAAYACAAAACEAiZWARrQCAADWBQAADgAA&#10;AAAAAAAAAAAAAAAuAgAAZHJzL2Uyb0RvYy54bWxQSwECLQAUAAYACAAAACEAN2aTvtoAAAAGAQAA&#10;DwAAAAAAAAAAAAAAAAAOBQAAZHJzL2Rvd25yZXYueG1sUEsFBgAAAAAEAAQA8wAAABUGAAAAAA==&#10;" fillcolor="yellow" strokeweight=".25pt">
                      <v:stroke joinstyle="miter"/>
                      <v:textbox inset="1pt,0,0,0">
                        <w:txbxContent>
                          <w:p w14:paraId="5A3E8630" w14:textId="77777777" w:rsidR="004A1C48" w:rsidRDefault="004A1C48" w:rsidP="00D67D67">
                            <w:pPr>
                              <w:jc w:val="center"/>
                              <w:rPr>
                                <w:sz w:val="24"/>
                                <w:szCs w:val="24"/>
                              </w:rPr>
                            </w:pPr>
                            <w:r>
                              <w:rPr>
                                <w:rFonts w:hAnsi="Cambria"/>
                                <w:b/>
                                <w:bCs/>
                                <w:color w:val="000000"/>
                              </w:rPr>
                              <w:t>!</w:t>
                            </w:r>
                          </w:p>
                        </w:txbxContent>
                      </v:textbox>
                    </v:oval>
                  </w:pict>
                </mc:Fallback>
              </mc:AlternateContent>
            </w:r>
          </w:p>
        </w:tc>
      </w:tr>
    </w:tbl>
    <w:p w14:paraId="2917B5A7" w14:textId="77777777" w:rsidR="00D67D67" w:rsidRPr="00E664EF" w:rsidRDefault="00D67D67" w:rsidP="00CF7F70">
      <w:pPr>
        <w:pStyle w:val="a4"/>
        <w:spacing w:line="360" w:lineRule="auto"/>
        <w:jc w:val="both"/>
        <w:rPr>
          <w:rFonts w:ascii="Book Antiqua" w:hAnsi="Book Antiqua" w:cs="Times New Roman"/>
          <w:iCs/>
        </w:rPr>
      </w:pPr>
    </w:p>
    <w:tbl>
      <w:tblPr>
        <w:tblW w:w="2694" w:type="dxa"/>
        <w:tblLook w:val="04A0" w:firstRow="1" w:lastRow="0" w:firstColumn="1" w:lastColumn="0" w:noHBand="0" w:noVBand="1"/>
      </w:tblPr>
      <w:tblGrid>
        <w:gridCol w:w="709"/>
        <w:gridCol w:w="1985"/>
      </w:tblGrid>
      <w:tr w:rsidR="00D67D67" w:rsidRPr="00E664EF" w14:paraId="307E93AC"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0DA09140"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4256" behindDoc="0" locked="0" layoutInCell="1" allowOverlap="1" wp14:anchorId="0E2A0624" wp14:editId="7D3A590F">
                      <wp:simplePos x="0" y="0"/>
                      <wp:positionH relativeFrom="column">
                        <wp:posOffset>50800</wp:posOffset>
                      </wp:positionH>
                      <wp:positionV relativeFrom="paragraph">
                        <wp:posOffset>0</wp:posOffset>
                      </wp:positionV>
                      <wp:extent cx="304800" cy="304800"/>
                      <wp:effectExtent l="12700" t="12700" r="25400" b="25400"/>
                      <wp:wrapNone/>
                      <wp:docPr id="128" name="Oval 1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8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8476B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8" o:spid="_x0000_s1118" style="position:absolute;left:0;text-align:left;margin-left:4pt;margin-top:0;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tAwAIAAPQFAAAOAAAAZHJzL2Uyb0RvYy54bWysVNtu2zAMfR+wfxD0ntpx0y416hRoGw8D&#10;hrVYtw9QZCkWoBskLZcN+/dRku02HTAMw/wgUxJ5SB5SvL45KIl2zHlhdIPnZyVGTFPTCb1t8Ncv&#10;7WyJkQ9Ed0QazRp8ZB7frN6+ud7bmlWmN7JjDgGI9vXeNrgPwdZF4WnPFPFnxjINl9w4RQJs3bbo&#10;HNkDupJFVZaXxd64zjpDmfdwep8v8Srhc85oeODcs4BkgyG2kFaX1k1ci9U1qbeO2F7QIQzyD1Eo&#10;IjQ4naDuSSDomxO/QSlBnfGGhzNqVGE4F5SlHCCbefkqm6eeWJZyAXK8nWjy/w+Wfto9OiQ6qF0F&#10;pdJEQZEedkSiuI8ZsUP46MMg5Zx+tG11e7FuF7MWpNmivF3MbteLq1lbnS/X1bv2rjq//Bm5LZ7t&#10;i731dXIXi5PEJ/voQCnuPIjRx4E7Ff/ADDqkMh2nMkEkiMJhdTFfXEIxKVwNcnY1Glvnw3tmFIpC&#10;g5mUwvpIJKnJDpLJ2qNWPPZGiq4VUqaN227upEPAAvgu27ZMfQK5nKhJjfYNPl/O4RpRAs3LJQkg&#10;Kgt0er3FiMgtvAoaXPJ9Yu1fOgEa4csBStuTwfXA4KCa2DzBiBncE99n9XSVG1qJAK9KCtXgZRm/&#10;fNwz0q11h8LRQpU1PEgcU1Csw0gyiDRKQA6pAxHybzSBE6khsOcSJikcJYswUn9mHLorFi1TEN81&#10;m8gllDId5vmqJx3LmVyMIUfKR4uUfgKMyBxqNWEPAKNmBhmxc7EH/WjK0liYjMs/BZaNJ4vk2egw&#10;GSuhzVDcU+8Ssho8Z/2RpExNZCkcNof08q6qqBqPNqY7wnOEeRoeYOHSQHkodC9GvXHfX5/JDxpG&#10;wbx6FzswpA0IbhQ2o+CCvDN5ABJNASn3ZIwveoXRksgdxmCcXS/3Set5WK9+AQAA//8DAFBLAwQU&#10;AAYACAAAACEAv2RiJNgAAAAEAQAADwAAAGRycy9kb3ducmV2LnhtbEyPQUvDQBCF74L/YRnBm91U&#10;tISYSSkVoSAItnqfZtfsYnY2ZLdp+u8dT3qZYeYN731Tr+fQq8mOyUdGWC4KUJbbaDx3CB+Hl7sS&#10;VMrEhvrIFuFiE6yb66uaKhPP/G6nfe6UmHCqCMHlPFRap9bZQGkRB8uifcUxUJZx7LQZ6Szmodf3&#10;RbHSgTxLgqPBbp1tv/engECfuze/NMmH181l57bPqZuGEvH2Zt48gcp2zn/H8Isv6NAI0zGe2CTV&#10;I5TySUaQKuLjSvoR4UG2uqn1f/jmBwAA//8DAFBLAQItABQABgAIAAAAIQC2gziS/gAAAOEBAAAT&#10;AAAAAAAAAAAAAAAAAAAAAABbQ29udGVudF9UeXBlc10ueG1sUEsBAi0AFAAGAAgAAAAhADj9If/W&#10;AAAAlAEAAAsAAAAAAAAAAAAAAAAALwEAAF9yZWxzLy5yZWxzUEsBAi0AFAAGAAgAAAAhAMfSi0DA&#10;AgAA9AUAAA4AAAAAAAAAAAAAAAAALgIAAGRycy9lMm9Eb2MueG1sUEsBAi0AFAAGAAgAAAAhAL9k&#10;YiTYAAAABAEAAA8AAAAAAAAAAAAAAAAAGgUAAGRycy9kb3ducmV2LnhtbFBLBQYAAAAABAAEAPMA&#10;AAAfBgAAAAA=&#10;" fillcolor="lime" strokecolor="white" strokeweight="3pt">
                      <v:stroke opacity="0" joinstyle="miter"/>
                      <v:textbox inset="1pt,0,0,0">
                        <w:txbxContent>
                          <w:p w14:paraId="6D8476B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63F105F6"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Low risk</w:t>
            </w:r>
          </w:p>
        </w:tc>
      </w:tr>
      <w:tr w:rsidR="00D67D67" w:rsidRPr="00E664EF" w14:paraId="5B5A3BA9"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02F3F725"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5280" behindDoc="0" locked="0" layoutInCell="1" allowOverlap="1" wp14:anchorId="42778751" wp14:editId="7E8EF36E">
                      <wp:simplePos x="0" y="0"/>
                      <wp:positionH relativeFrom="column">
                        <wp:posOffset>50800</wp:posOffset>
                      </wp:positionH>
                      <wp:positionV relativeFrom="paragraph">
                        <wp:posOffset>0</wp:posOffset>
                      </wp:positionV>
                      <wp:extent cx="304800" cy="304800"/>
                      <wp:effectExtent l="12700" t="12700" r="25400" b="25400"/>
                      <wp:wrapNone/>
                      <wp:docPr id="129" name="Oval 1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81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18A32B" w14:textId="77777777" w:rsidR="004A1C48" w:rsidRDefault="004A1C48"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29" o:spid="_x0000_s1119" style="position:absolute;left:0;text-align:left;margin-left:4pt;margin-top:0;width:24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8cvwIAAPQFAAAOAAAAZHJzL2Uyb0RvYy54bWysVG1v0zAQ/o7Ef7D8vUuadlsXNZ20rUFI&#10;iE4MfoDrOI0lv8k2fQHx3znbSUaLhBCiH9KzfffcPc/Zt7w/SoH2zDquVYWnVzlGTFHdcLWr8JfP&#10;9WSBkfNENURoxSp8Yg7fr96+WR5MyQrdadEwiwBEufJgKtx5b8osc7RjkrgrbZiCw1ZbSTws7S5r&#10;LDkAuhRZkec32UHbxlhNmXOw+5QO8Srity2jftO2jnkkKgy1+fi18bsN32y1JOXOEtNx2pdB/qEK&#10;SbiCpCPUE/EEfbX8NyjJqdVOt/6KapnptuWURQ7AZppfsHnpiGGRC4jjzCiT+3+w9OP+2SLeQO+K&#10;O4wUkdCkzZ4IFNaBETv6D873VuL0va6Lh+t1PZ/UYE3m+cN88rCe303qYrZYF7f1YzG7+RG0zV7j&#10;s4NxZUwXmhPNF/NswSmsHJghx7G1MvyDMugY23Qa2wSVIAqbxfV0fgPNpHDU2ynVEGys8++YligY&#10;FWZCcOOCkKQkeyCTvAevsO204E3NhYgLu9s+CotAhQoDwzqP9wS4nLkJhQ4Vni2mcIwogcvbCuLB&#10;lAbkdGqHERE7eBXU25j7LNpdJqnrVKAwHUmpx6zJNap5hhEYPBHXJfd4lC605B5eleCywos8/NJ2&#10;x0izVg3yJwNdVvAgcaAgWYORYFBpsEAcUnrCxd94giZCQWGvLYyWPwkWYIT6xFq4XaFpSYLwrtko&#10;LqGUKT9NRx1pWGJyPZQcJB8iIv0IGJBb6NWI3QMMnglkwE7N7v1DKItjYQzO/1RYCh4jYmat/Bgs&#10;udJ9c8+zC2DVZ07+g0hJmqCSP26P8eXdzYJr2Nrq5gTPEeap38CnFRraQ+H2YtRp++1yT7xXMAqm&#10;xW24gT4uwLCDsR0M68WjTgOQKApI6U6G+kJWGC1R3H4Mhtn16zp6vQ7r1U8AAAD//wMAUEsDBBQA&#10;BgAIAAAAIQBXiQGq3QAAAAQBAAAPAAAAZHJzL2Rvd25yZXYueG1sTI9PS8RADMXvgt9hiOBF3Kli&#10;61KbLiIsgqi4/w57m+3EttjJlM7sbt1PbzzpJSF54b1fitnoOnWgIbSeEW4mCSjiytuWa4T1an49&#10;BRWiYWs6z4TwTQFm5flZYXLrj7ygwzLWSkw45AahibHPtQ5VQ86Eie+JRfv0gzNRxqHWdjBHMXed&#10;vk2STDvTsiQ0pqenhqqv5d4hZC8JvaXPp+3H1Wpzmjfv6eL+dYt4eTE+PoCKNMa/Y/jFF3QohWnn&#10;92yD6hCm8klEkCpimknfIdzJVpeF/g9f/gAAAP//AwBQSwECLQAUAAYACAAAACEAtoM4kv4AAADh&#10;AQAAEwAAAAAAAAAAAAAAAAAAAAAAW0NvbnRlbnRfVHlwZXNdLnhtbFBLAQItABQABgAIAAAAIQA4&#10;/SH/1gAAAJQBAAALAAAAAAAAAAAAAAAAAC8BAABfcmVscy8ucmVsc1BLAQItABQABgAIAAAAIQAF&#10;ZO8cvwIAAPQFAAAOAAAAAAAAAAAAAAAAAC4CAABkcnMvZTJvRG9jLnhtbFBLAQItABQABgAIAAAA&#10;IQBXiQGq3QAAAAQBAAAPAAAAAAAAAAAAAAAAABkFAABkcnMvZG93bnJldi54bWxQSwUGAAAAAAQA&#10;BADzAAAAIwYAAAAA&#10;" fillcolor="yellow" strokecolor="white" strokeweight="3pt">
                      <v:stroke opacity="0" joinstyle="miter"/>
                      <v:textbox inset="1pt,0,0,0">
                        <w:txbxContent>
                          <w:p w14:paraId="6218A32B" w14:textId="77777777" w:rsidR="004A1C48" w:rsidRDefault="004A1C48" w:rsidP="00D67D67">
                            <w:pPr>
                              <w:jc w:val="center"/>
                              <w:rPr>
                                <w:sz w:val="24"/>
                                <w:szCs w:val="24"/>
                              </w:rPr>
                            </w:pPr>
                            <w:r>
                              <w:rPr>
                                <w:rFonts w:hAnsi="Cambria"/>
                                <w:b/>
                                <w:bCs/>
                                <w:color w:val="000000"/>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645CE8C2"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Some concerns</w:t>
            </w:r>
          </w:p>
        </w:tc>
      </w:tr>
      <w:tr w:rsidR="00D67D67" w:rsidRPr="00E664EF" w14:paraId="043A397E"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2FAFA36E"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6304" behindDoc="0" locked="0" layoutInCell="1" allowOverlap="1" wp14:anchorId="4D1DCE54" wp14:editId="0B8140AA">
                      <wp:simplePos x="0" y="0"/>
                      <wp:positionH relativeFrom="column">
                        <wp:posOffset>50800</wp:posOffset>
                      </wp:positionH>
                      <wp:positionV relativeFrom="paragraph">
                        <wp:posOffset>0</wp:posOffset>
                      </wp:positionV>
                      <wp:extent cx="304800" cy="304800"/>
                      <wp:effectExtent l="12700" t="12700" r="25400" b="25400"/>
                      <wp:wrapNone/>
                      <wp:docPr id="130" name="Oval 1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82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17E9434" w14:textId="77777777" w:rsidR="004A1C48" w:rsidRDefault="004A1C48"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id="Oval 130" o:spid="_x0000_s1120" style="position:absolute;left:0;text-align:left;margin-left:4pt;margin-top:0;width:2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2wQIAAPQFAAAOAAAAZHJzL2Uyb0RvYy54bWysVNtu2zAMfR+wfxD0njpx0jYN6hRoGw8D&#10;hqVYtw9QZDkWoBskLZcN+/eRkuMu3R6GYX6QKYk8JA8p3t4dtCI74YO0pqKTizElwnDbSLOt6JfP&#10;9WhOSYjMNExZIyp6FIHeLd++ud27hShtZ1UjPAEQExZ7V9EuRrcoisA7oVm4sE4YuGyt1yzC1m+L&#10;xrM9oGtVlOPxVbG3vnHechECnD7mS7pM+G0reFy3bRCRqIpCbDGtPq0bXIvlLVtsPXOd5H0Y7B+i&#10;0EwacDpAPbLIyFcvf4PSknsbbBsvuNWFbVvJRcoBspmMX2Xz3DEnUi5ATnADTeH/wfKPuydPZAO1&#10;mwI/hmko0nrHFME9ZiQO8UOIvZRz+l7X5f3lqp6NapBGs/H9bHS/mt2M6nI6X5XX9UM5vfqB3BYv&#10;9sXehUVyh8VJ4rN78qCEuwAi+ji0XuMfmCGHVKbjUCaIhHA4LC8nsysIlsNVL2dXJ2PnQ3wnrCYo&#10;VFQoJV1AItmC7SCZrH3SwuNglWxqqVTa+O3mQXkCLFS0rsfw9bmcqSlD9hWdzidwTTiD5m0ViyBq&#10;B3QGs6WEqS28Ch598n1mHc6dAJF1DlC5jmXXg9esmtg8w8AMHlnosnq6yg2tZYRXpaSu6BzD7/u8&#10;E6xZmYbEo4MqG3iQFFPQoqFECYgUJSCHLSKT6m80ob7KQGAvJUxSPCqBMMp8Ei10FxYtU4DvWgzk&#10;Ms6FiZN81bFG5EwuTyEDfJoEaJHST4CI3EKtBuwe4M/Yudi9PpqKNBYG49zlg5scwSmwbDxYJM/W&#10;xMFYS2P74p57V5BV7znrn0jK1CBL8bA5pJd3M0NVPNrY5gjPEeZpXMPSKgvl4dC9lHTWf3t9pt4b&#10;GAWT8ho7MKYNCP4kbE6Cj+rB5gHIDAek3JMYH3qF0ZLI7ccgzq5f90nrZVgvfwIAAP//AwBQSwME&#10;FAAGAAgAAAAhAP4XY6bZAAAABAEAAA8AAABkcnMvZG93bnJldi54bWxMj8FOwzAMhu9IvENkpN1Y&#10;OhjTVJpOCAmJadphgwfwGtMWEqdKsq17+5kTXGzZv/37c7UavVMniqkPbGA2LUARN8H23Br4/Hi7&#10;X4JKGdmiC0wGLpRgVd/eVFjacOYdnfa5VWLCqUQDXc5DqXVqOvKYpmEgFu0rRI9ZythqG/Es5t7p&#10;h6JYaI89y4UOB3rtqPnZH71gvH/zxusdDf06ujY9bmfz9daYyd348gwq05j/huEXX3agFqZDOLJN&#10;yhlYyifZgEQRnxaSDwbm0tV1pf/D11cAAAD//wMAUEsBAi0AFAAGAAgAAAAhALaDOJL+AAAA4QEA&#10;ABMAAAAAAAAAAAAAAAAAAAAAAFtDb250ZW50X1R5cGVzXS54bWxQSwECLQAUAAYACAAAACEAOP0h&#10;/9YAAACUAQAACwAAAAAAAAAAAAAAAAAvAQAAX3JlbHMvLnJlbHNQSwECLQAUAAYACAAAACEAJB7k&#10;tsECAAD0BQAADgAAAAAAAAAAAAAAAAAuAgAAZHJzL2Uyb0RvYy54bWxQSwECLQAUAAYACAAAACEA&#10;/hdjptkAAAAEAQAADwAAAAAAAAAAAAAAAAAbBQAAZHJzL2Rvd25yZXYueG1sUEsFBgAAAAAEAAQA&#10;8wAAACEGAAAAAA==&#10;" fillcolor="red" strokecolor="white" strokeweight="3pt">
                      <v:stroke opacity="0" joinstyle="miter"/>
                      <v:textbox inset="1pt,0,0,0">
                        <w:txbxContent>
                          <w:p w14:paraId="217E9434" w14:textId="77777777" w:rsidR="004A1C48" w:rsidRDefault="004A1C48" w:rsidP="00D67D67">
                            <w:pPr>
                              <w:jc w:val="center"/>
                              <w:rPr>
                                <w:sz w:val="24"/>
                                <w:szCs w:val="24"/>
                              </w:rPr>
                            </w:pPr>
                            <w:r>
                              <w:rPr>
                                <w:rFonts w:hAnsi="Cambria"/>
                                <w:b/>
                                <w:bCs/>
                                <w:color w:val="000000"/>
                                <w:sz w:val="18"/>
                                <w:szCs w:val="18"/>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001D6F0F"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High risk</w:t>
            </w:r>
          </w:p>
        </w:tc>
      </w:tr>
    </w:tbl>
    <w:p w14:paraId="729FC41C" w14:textId="77777777" w:rsidR="001137AD" w:rsidRDefault="00D67D67" w:rsidP="00CF7F70">
      <w:pPr>
        <w:pStyle w:val="a4"/>
        <w:spacing w:line="360" w:lineRule="auto"/>
        <w:jc w:val="both"/>
        <w:rPr>
          <w:rFonts w:ascii="Book Antiqua" w:hAnsi="Book Antiqua" w:cs="Times New Roman"/>
          <w:b/>
          <w:bCs/>
          <w:iCs/>
          <w:lang w:eastAsia="zh-CN"/>
        </w:rPr>
      </w:pPr>
      <w:r w:rsidRPr="00E664EF">
        <w:rPr>
          <w:rFonts w:ascii="Book Antiqua" w:hAnsi="Book Antiqua" w:cs="Times New Roman"/>
          <w:b/>
          <w:bCs/>
          <w:iCs/>
        </w:rPr>
        <w:t>Figure 3 Risk of bias in individual studies</w:t>
      </w:r>
      <w:r w:rsidR="00330A5E" w:rsidRPr="00E664EF">
        <w:rPr>
          <w:rFonts w:ascii="Book Antiqua" w:hAnsi="Book Antiqua" w:cs="Times New Roman"/>
          <w:b/>
          <w:bCs/>
          <w:iCs/>
        </w:rPr>
        <w:t>.</w:t>
      </w:r>
    </w:p>
    <w:p w14:paraId="27F02827" w14:textId="77777777" w:rsidR="00614043" w:rsidRPr="00E664EF" w:rsidRDefault="00614043" w:rsidP="00CF7F70">
      <w:pPr>
        <w:pStyle w:val="a4"/>
        <w:spacing w:line="360" w:lineRule="auto"/>
        <w:jc w:val="both"/>
        <w:rPr>
          <w:rFonts w:ascii="Book Antiqua" w:hAnsi="Book Antiqua" w:cs="Times New Roman"/>
          <w:b/>
          <w:bCs/>
          <w:iCs/>
          <w:lang w:eastAsia="zh-CN"/>
        </w:rPr>
        <w:sectPr w:rsidR="00614043" w:rsidRPr="00E664EF" w:rsidSect="00CF7F70">
          <w:pgSz w:w="11901" w:h="16817"/>
          <w:pgMar w:top="1440" w:right="1800" w:bottom="1440" w:left="1800" w:header="709" w:footer="709" w:gutter="0"/>
          <w:cols w:space="708"/>
          <w:docGrid w:linePitch="360"/>
        </w:sectPr>
      </w:pPr>
    </w:p>
    <w:p w14:paraId="796D4C69" w14:textId="77777777" w:rsidR="00642103" w:rsidRPr="00E664EF" w:rsidRDefault="001137AD" w:rsidP="00CF7F70">
      <w:pPr>
        <w:spacing w:line="360" w:lineRule="auto"/>
        <w:jc w:val="both"/>
        <w:rPr>
          <w:rFonts w:ascii="Book Antiqua" w:eastAsia="Cambria" w:hAnsi="Book Antiqua" w:cs="Times New Roman"/>
          <w:b/>
          <w:bCs/>
          <w:i/>
          <w:iCs/>
          <w:sz w:val="24"/>
          <w:szCs w:val="24"/>
        </w:rPr>
      </w:pPr>
      <w:r w:rsidRPr="00E664EF">
        <w:rPr>
          <w:rFonts w:ascii="Book Antiqua" w:eastAsia="Cambria" w:hAnsi="Book Antiqua" w:cs="Times New Roman"/>
          <w:b/>
          <w:bCs/>
          <w:sz w:val="24"/>
          <w:szCs w:val="24"/>
        </w:rPr>
        <w:lastRenderedPageBreak/>
        <w:t xml:space="preserve">Table 1 Studies of umbilical cord derived </w:t>
      </w:r>
      <w:r w:rsidRPr="00E664EF">
        <w:rPr>
          <w:rFonts w:ascii="Book Antiqua" w:hAnsi="Book Antiqua" w:cs="Times New Roman"/>
          <w:b/>
          <w:bCs/>
          <w:sz w:val="24"/>
          <w:szCs w:val="24"/>
        </w:rPr>
        <w:t>mesenchymal stem cells</w:t>
      </w:r>
      <w:r w:rsidRPr="00E664EF">
        <w:rPr>
          <w:rFonts w:ascii="Book Antiqua" w:eastAsia="Cambria" w:hAnsi="Book Antiqua" w:cs="Times New Roman"/>
          <w:b/>
          <w:bCs/>
          <w:sz w:val="24"/>
          <w:szCs w:val="24"/>
        </w:rPr>
        <w:t xml:space="preserve"> in peripheral nerve axonotmesis and diabetic neuropathy </w:t>
      </w:r>
      <w:r w:rsidRPr="00E664EF">
        <w:rPr>
          <w:rFonts w:ascii="Book Antiqua" w:eastAsia="Cambria" w:hAnsi="Book Antiqua" w:cs="Times New Roman"/>
          <w:b/>
          <w:bCs/>
          <w:i/>
          <w:iCs/>
          <w:sz w:val="24"/>
          <w:szCs w:val="24"/>
        </w:rPr>
        <w:t>in vivo</w:t>
      </w:r>
    </w:p>
    <w:tbl>
      <w:tblPr>
        <w:tblStyle w:val="PlainTable21"/>
        <w:tblW w:w="5950" w:type="pct"/>
        <w:tblInd w:w="-1276" w:type="dxa"/>
        <w:tblLayout w:type="fixed"/>
        <w:tblLook w:val="04A0" w:firstRow="1" w:lastRow="0" w:firstColumn="1" w:lastColumn="0" w:noHBand="0" w:noVBand="1"/>
      </w:tblPr>
      <w:tblGrid>
        <w:gridCol w:w="1007"/>
        <w:gridCol w:w="1152"/>
        <w:gridCol w:w="1152"/>
        <w:gridCol w:w="1152"/>
        <w:gridCol w:w="1293"/>
        <w:gridCol w:w="1297"/>
        <w:gridCol w:w="2163"/>
        <w:gridCol w:w="2156"/>
        <w:gridCol w:w="1438"/>
        <w:gridCol w:w="1297"/>
        <w:gridCol w:w="2735"/>
      </w:tblGrid>
      <w:tr w:rsidR="00C445AF" w:rsidRPr="00E664EF" w14:paraId="7C1513B3" w14:textId="77777777" w:rsidTr="00C445AF">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99" w:type="pct"/>
            <w:noWrap/>
            <w:hideMark/>
          </w:tcPr>
          <w:p w14:paraId="557F7EB9" w14:textId="08252EDE" w:rsidR="001137AD" w:rsidRPr="00614043" w:rsidRDefault="00614043" w:rsidP="005A2A5F">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342" w:type="pct"/>
          </w:tcPr>
          <w:p w14:paraId="172D5860" w14:textId="712DC75F"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lang w:eastAsia="en-GB"/>
              </w:rPr>
              <w:t>Study design</w:t>
            </w:r>
          </w:p>
        </w:tc>
        <w:tc>
          <w:tcPr>
            <w:tcW w:w="342" w:type="pct"/>
            <w:noWrap/>
            <w:hideMark/>
          </w:tcPr>
          <w:p w14:paraId="41A41432" w14:textId="520BFC51"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Cell source</w:t>
            </w:r>
          </w:p>
        </w:tc>
        <w:tc>
          <w:tcPr>
            <w:tcW w:w="342" w:type="pct"/>
          </w:tcPr>
          <w:p w14:paraId="4EA79A47" w14:textId="7777777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Subject</w:t>
            </w:r>
          </w:p>
        </w:tc>
        <w:tc>
          <w:tcPr>
            <w:tcW w:w="384" w:type="pct"/>
          </w:tcPr>
          <w:p w14:paraId="0ED68703" w14:textId="0CE96414"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Treatment group</w:t>
            </w:r>
          </w:p>
        </w:tc>
        <w:tc>
          <w:tcPr>
            <w:tcW w:w="385" w:type="pct"/>
          </w:tcPr>
          <w:p w14:paraId="5706432C" w14:textId="58CDE8C2"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Control group</w:t>
            </w:r>
          </w:p>
        </w:tc>
        <w:tc>
          <w:tcPr>
            <w:tcW w:w="642" w:type="pct"/>
          </w:tcPr>
          <w:p w14:paraId="264BDAF5" w14:textId="7032EE53"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Extraction method</w:t>
            </w:r>
          </w:p>
        </w:tc>
        <w:tc>
          <w:tcPr>
            <w:tcW w:w="640" w:type="pct"/>
          </w:tcPr>
          <w:p w14:paraId="471BB907" w14:textId="6A7F8EA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Cell treatment</w:t>
            </w:r>
          </w:p>
        </w:tc>
        <w:tc>
          <w:tcPr>
            <w:tcW w:w="427" w:type="pct"/>
            <w:noWrap/>
            <w:hideMark/>
          </w:tcPr>
          <w:p w14:paraId="0D961B16" w14:textId="6A9E25B2"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Delivery method</w:t>
            </w:r>
          </w:p>
        </w:tc>
        <w:tc>
          <w:tcPr>
            <w:tcW w:w="385" w:type="pct"/>
          </w:tcPr>
          <w:p w14:paraId="5299D0CA" w14:textId="1C8C2748"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Follow-up duration (</w:t>
            </w:r>
            <w:proofErr w:type="spellStart"/>
            <w:r w:rsidRPr="00E664EF">
              <w:rPr>
                <w:rFonts w:ascii="Book Antiqua" w:eastAsia="Cambria" w:hAnsi="Book Antiqua" w:cs="Times New Roman"/>
                <w:sz w:val="24"/>
                <w:szCs w:val="24"/>
              </w:rPr>
              <w:t>wk</w:t>
            </w:r>
            <w:proofErr w:type="spellEnd"/>
            <w:r w:rsidRPr="00E664EF">
              <w:rPr>
                <w:rFonts w:ascii="Book Antiqua" w:eastAsia="Cambria" w:hAnsi="Book Antiqua" w:cs="Times New Roman"/>
                <w:sz w:val="24"/>
                <w:szCs w:val="24"/>
              </w:rPr>
              <w:t>)</w:t>
            </w:r>
          </w:p>
        </w:tc>
        <w:tc>
          <w:tcPr>
            <w:tcW w:w="812" w:type="pct"/>
            <w:noWrap/>
            <w:hideMark/>
          </w:tcPr>
          <w:p w14:paraId="71EBBF41" w14:textId="7777777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Results</w:t>
            </w:r>
          </w:p>
        </w:tc>
      </w:tr>
      <w:tr w:rsidR="00C445AF" w:rsidRPr="00E664EF" w14:paraId="66C79617" w14:textId="77777777" w:rsidTr="00C445AF">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299" w:type="pct"/>
            <w:noWrap/>
          </w:tcPr>
          <w:p w14:paraId="4FA1BA3B"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proofErr w:type="spellStart"/>
            <w:r w:rsidRPr="00E664EF">
              <w:rPr>
                <w:rFonts w:ascii="Book Antiqua" w:eastAsia="Cambria" w:hAnsi="Book Antiqua" w:cs="Times New Roman"/>
                <w:b w:val="0"/>
                <w:bCs w:val="0"/>
                <w:sz w:val="24"/>
                <w:szCs w:val="24"/>
              </w:rPr>
              <w:t>Hei</w:t>
            </w:r>
            <w:proofErr w:type="spellEnd"/>
            <w:r w:rsidRPr="00E664EF">
              <w:rPr>
                <w:rFonts w:ascii="Book Antiqua" w:eastAsia="Cambria" w:hAnsi="Book Antiqua" w:cs="Times New Roman"/>
                <w:b w:val="0"/>
                <w:bCs w:val="0"/>
                <w:sz w:val="24"/>
                <w:szCs w:val="24"/>
              </w:rPr>
              <w:t xml:space="preserve">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[47]</w:t>
            </w:r>
            <w:r w:rsidRPr="00E664EF">
              <w:rPr>
                <w:rFonts w:ascii="Book Antiqua" w:eastAsia="Cambria" w:hAnsi="Book Antiqua" w:cs="Times New Roman"/>
                <w:b w:val="0"/>
                <w:bCs w:val="0"/>
                <w:sz w:val="24"/>
                <w:szCs w:val="24"/>
              </w:rPr>
              <w:t>, 2016</w:t>
            </w:r>
          </w:p>
        </w:tc>
        <w:tc>
          <w:tcPr>
            <w:tcW w:w="342" w:type="pct"/>
          </w:tcPr>
          <w:p w14:paraId="0A723B2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5B553411"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w:t>
            </w:r>
          </w:p>
        </w:tc>
        <w:tc>
          <w:tcPr>
            <w:tcW w:w="342" w:type="pct"/>
          </w:tcPr>
          <w:p w14:paraId="6EBB60A4"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Murine </w:t>
            </w:r>
          </w:p>
        </w:tc>
        <w:tc>
          <w:tcPr>
            <w:tcW w:w="384" w:type="pct"/>
          </w:tcPr>
          <w:p w14:paraId="709388FE" w14:textId="70544E35"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20 BDNF-transfected UCMSCs</w:t>
            </w:r>
            <w:r w:rsidR="00A5349A"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20 UCMSCs only </w:t>
            </w:r>
          </w:p>
        </w:tc>
        <w:tc>
          <w:tcPr>
            <w:tcW w:w="385" w:type="pct"/>
          </w:tcPr>
          <w:p w14:paraId="66FB6AE9" w14:textId="7891DB7F"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20 PBS</w:t>
            </w:r>
          </w:p>
        </w:tc>
        <w:tc>
          <w:tcPr>
            <w:tcW w:w="642" w:type="pct"/>
          </w:tcPr>
          <w:p w14:paraId="5641698D"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 umbilical vein obtained immediately after delivery</w:t>
            </w:r>
          </w:p>
        </w:tc>
        <w:tc>
          <w:tcPr>
            <w:tcW w:w="640" w:type="pct"/>
          </w:tcPr>
          <w:p w14:paraId="267B183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UCMSCs were expanded in keratinocyte-serum free medium with various growth factors. Passage 5 UCMSCs were transfected with adenovirus vector containing BDNF </w:t>
            </w:r>
          </w:p>
        </w:tc>
        <w:tc>
          <w:tcPr>
            <w:tcW w:w="427" w:type="pct"/>
            <w:noWrap/>
          </w:tcPr>
          <w:p w14:paraId="5B5C0510"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left sciatic nerve</w:t>
            </w:r>
          </w:p>
        </w:tc>
        <w:tc>
          <w:tcPr>
            <w:tcW w:w="385" w:type="pct"/>
          </w:tcPr>
          <w:p w14:paraId="743B1AEA" w14:textId="67688AB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w:t>
            </w:r>
          </w:p>
        </w:tc>
        <w:tc>
          <w:tcPr>
            <w:tcW w:w="812" w:type="pct"/>
            <w:noWrap/>
          </w:tcPr>
          <w:p w14:paraId="1A8476A0" w14:textId="10EAE1F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SFI, axon count, axon density, and nerve regeneration in both treated groups. BDNF-loaded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showed greater improvements in the above metrics than the UCMSC group</w:t>
            </w:r>
          </w:p>
        </w:tc>
      </w:tr>
      <w:tr w:rsidR="00C445AF" w:rsidRPr="00E664EF" w14:paraId="38255872" w14:textId="77777777" w:rsidTr="00C445AF">
        <w:trPr>
          <w:trHeight w:val="67"/>
        </w:trPr>
        <w:tc>
          <w:tcPr>
            <w:cnfStyle w:val="001000000000" w:firstRow="0" w:lastRow="0" w:firstColumn="1" w:lastColumn="0" w:oddVBand="0" w:evenVBand="0" w:oddHBand="0" w:evenHBand="0" w:firstRowFirstColumn="0" w:firstRowLastColumn="0" w:lastRowFirstColumn="0" w:lastRowLastColumn="0"/>
            <w:tcW w:w="299" w:type="pct"/>
            <w:noWrap/>
          </w:tcPr>
          <w:p w14:paraId="11D5D284" w14:textId="77777777" w:rsidR="001137AD" w:rsidRPr="00E664EF" w:rsidRDefault="001137AD" w:rsidP="005A2A5F">
            <w:pPr>
              <w:spacing w:line="360" w:lineRule="auto"/>
              <w:jc w:val="both"/>
              <w:rPr>
                <w:rFonts w:ascii="Book Antiqua" w:eastAsia="Cambria" w:hAnsi="Book Antiqua" w:cs="Times New Roman"/>
                <w:b w:val="0"/>
                <w:bCs w:val="0"/>
                <w:sz w:val="24"/>
                <w:szCs w:val="24"/>
                <w:highlight w:val="green"/>
              </w:rPr>
            </w:pPr>
            <w:r w:rsidRPr="00E664EF">
              <w:rPr>
                <w:rFonts w:ascii="Book Antiqua" w:eastAsia="Cambria" w:hAnsi="Book Antiqua" w:cs="Times New Roman"/>
                <w:b w:val="0"/>
                <w:bCs w:val="0"/>
                <w:sz w:val="24"/>
                <w:szCs w:val="24"/>
              </w:rPr>
              <w:lastRenderedPageBreak/>
              <w:t xml:space="preserve">Sung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[46]</w:t>
            </w:r>
            <w:r w:rsidRPr="00E664EF">
              <w:rPr>
                <w:rFonts w:ascii="Book Antiqua" w:eastAsia="Cambria" w:hAnsi="Book Antiqua" w:cs="Times New Roman"/>
                <w:b w:val="0"/>
                <w:bCs w:val="0"/>
                <w:sz w:val="24"/>
                <w:szCs w:val="24"/>
              </w:rPr>
              <w:t>, 2012</w:t>
            </w:r>
          </w:p>
        </w:tc>
        <w:tc>
          <w:tcPr>
            <w:tcW w:w="342" w:type="pct"/>
          </w:tcPr>
          <w:p w14:paraId="52F9C37B"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52CD21FF"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229E0516"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2335E17B"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18 UCMSCs</w:t>
            </w:r>
          </w:p>
        </w:tc>
        <w:tc>
          <w:tcPr>
            <w:tcW w:w="385" w:type="pct"/>
          </w:tcPr>
          <w:p w14:paraId="6517DFE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18 PBS</w:t>
            </w:r>
          </w:p>
        </w:tc>
        <w:tc>
          <w:tcPr>
            <w:tcW w:w="642" w:type="pct"/>
          </w:tcPr>
          <w:p w14:paraId="5FF5B846"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 umbilical vein obtained immediately after delivery</w:t>
            </w:r>
          </w:p>
        </w:tc>
        <w:tc>
          <w:tcPr>
            <w:tcW w:w="640" w:type="pct"/>
          </w:tcPr>
          <w:p w14:paraId="70AB2BF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UCMSCs were culture-expanded in growth factors. Passage 5 UCMSCs were labelled with PKH26 fluorescent cell linker</w:t>
            </w:r>
          </w:p>
        </w:tc>
        <w:tc>
          <w:tcPr>
            <w:tcW w:w="427" w:type="pct"/>
            <w:noWrap/>
          </w:tcPr>
          <w:p w14:paraId="71C2C16D"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sciatic nerve</w:t>
            </w:r>
          </w:p>
        </w:tc>
        <w:tc>
          <w:tcPr>
            <w:tcW w:w="385" w:type="pct"/>
          </w:tcPr>
          <w:p w14:paraId="57836802" w14:textId="5B53C5CC"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w:t>
            </w:r>
          </w:p>
        </w:tc>
        <w:tc>
          <w:tcPr>
            <w:tcW w:w="812" w:type="pct"/>
            <w:noWrap/>
          </w:tcPr>
          <w:p w14:paraId="673A06D7" w14:textId="6DFFFF1D"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SFI, axon density and axon regeneration in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group compared to control. Increased BDNF and tyrosine kinase receptor B mRNA compared to control</w:t>
            </w:r>
          </w:p>
        </w:tc>
      </w:tr>
      <w:tr w:rsidR="00C445AF" w:rsidRPr="00E664EF" w14:paraId="700078C3" w14:textId="77777777" w:rsidTr="00C445A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0BBEEE4D"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t xml:space="preserve">Gartner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[48]</w:t>
            </w:r>
            <w:r w:rsidRPr="00E664EF">
              <w:rPr>
                <w:rFonts w:ascii="Book Antiqua" w:eastAsia="Cambria" w:hAnsi="Book Antiqua" w:cs="Times New Roman"/>
                <w:b w:val="0"/>
                <w:bCs w:val="0"/>
                <w:sz w:val="24"/>
                <w:szCs w:val="24"/>
              </w:rPr>
              <w:t>, 2012</w:t>
            </w:r>
          </w:p>
        </w:tc>
        <w:tc>
          <w:tcPr>
            <w:tcW w:w="342" w:type="pct"/>
          </w:tcPr>
          <w:p w14:paraId="36C8AE21"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4BCCFDA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122AFAE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0FBFFC1E" w14:textId="708278DB"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undifferentiated UCMSCs + PLC</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 xml:space="preserve">7 differentiated UCMSCs </w:t>
            </w:r>
            <w:r w:rsidRPr="00E664EF">
              <w:rPr>
                <w:rFonts w:ascii="Book Antiqua" w:eastAsia="Cambria" w:hAnsi="Book Antiqua" w:cs="Times New Roman"/>
                <w:sz w:val="24"/>
                <w:szCs w:val="24"/>
              </w:rPr>
              <w:lastRenderedPageBreak/>
              <w:t>+ PLC</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7 UCMSCs only</w:t>
            </w:r>
          </w:p>
        </w:tc>
        <w:tc>
          <w:tcPr>
            <w:tcW w:w="385" w:type="pct"/>
          </w:tcPr>
          <w:p w14:paraId="0DE58614" w14:textId="635AE0A4"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6 injury only</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7 injury repaired with PLC only</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6 without </w:t>
            </w:r>
            <w:r w:rsidRPr="00E664EF">
              <w:rPr>
                <w:rFonts w:ascii="Book Antiqua" w:eastAsia="Cambria" w:hAnsi="Book Antiqua" w:cs="Times New Roman"/>
                <w:sz w:val="24"/>
                <w:szCs w:val="24"/>
              </w:rPr>
              <w:lastRenderedPageBreak/>
              <w:t>injury</w:t>
            </w:r>
          </w:p>
        </w:tc>
        <w:tc>
          <w:tcPr>
            <w:tcW w:w="642" w:type="pct"/>
          </w:tcPr>
          <w:p w14:paraId="39555E9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UCMSCs from human umbilical cord Wharton’s jelly matrix purchased from third-party source (</w:t>
            </w:r>
            <w:proofErr w:type="spellStart"/>
            <w:r w:rsidRPr="00E664EF">
              <w:rPr>
                <w:rFonts w:ascii="Book Antiqua" w:eastAsia="Cambria" w:hAnsi="Book Antiqua" w:cs="Times New Roman"/>
                <w:sz w:val="24"/>
                <w:szCs w:val="24"/>
              </w:rPr>
              <w:t>PromoCell</w:t>
            </w:r>
            <w:proofErr w:type="spellEnd"/>
            <w:r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lastRenderedPageBreak/>
              <w:t>GmbH)</w:t>
            </w:r>
          </w:p>
        </w:tc>
        <w:tc>
          <w:tcPr>
            <w:tcW w:w="640" w:type="pct"/>
          </w:tcPr>
          <w:p w14:paraId="1B19CE73" w14:textId="48DF96BD"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Passage 5 UCMSCs were supplemented with bovine foetal serum.</w:t>
            </w:r>
            <w:r w:rsidR="00C445A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UCMSCs were treated with neurogenic media and differentiated </w:t>
            </w:r>
            <w:r w:rsidRPr="00E664EF">
              <w:rPr>
                <w:rFonts w:ascii="Book Antiqua" w:eastAsia="Cambria" w:hAnsi="Book Antiqua" w:cs="Times New Roman"/>
                <w:sz w:val="24"/>
                <w:szCs w:val="24"/>
              </w:rPr>
              <w:lastRenderedPageBreak/>
              <w:t>into neuroglial-like cells</w:t>
            </w:r>
          </w:p>
        </w:tc>
        <w:tc>
          <w:tcPr>
            <w:tcW w:w="427" w:type="pct"/>
            <w:noWrap/>
          </w:tcPr>
          <w:p w14:paraId="4811C939" w14:textId="77983491"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lastRenderedPageBreak/>
              <w:t>Xenogenic</w:t>
            </w:r>
            <w:proofErr w:type="spellEnd"/>
            <w:r w:rsidRPr="00E664EF">
              <w:rPr>
                <w:rFonts w:ascii="Book Antiqua" w:eastAsia="Cambria" w:hAnsi="Book Antiqua" w:cs="Times New Roman"/>
                <w:sz w:val="24"/>
                <w:szCs w:val="24"/>
              </w:rPr>
              <w:t xml:space="preserve"> transplantation into right sciatic nerve lesion (3</w:t>
            </w:r>
            <w:r w:rsidR="00C445A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mm) </w:t>
            </w:r>
            <w:r w:rsidRPr="00E664EF">
              <w:rPr>
                <w:rFonts w:ascii="Book Antiqua" w:eastAsia="Cambria" w:hAnsi="Book Antiqua" w:cs="Times New Roman"/>
                <w:sz w:val="24"/>
                <w:szCs w:val="24"/>
              </w:rPr>
              <w:lastRenderedPageBreak/>
              <w:t>crushed with non-serrated clamp</w:t>
            </w:r>
          </w:p>
        </w:tc>
        <w:tc>
          <w:tcPr>
            <w:tcW w:w="385" w:type="pct"/>
          </w:tcPr>
          <w:p w14:paraId="6D61796E" w14:textId="734C50BE"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12</w:t>
            </w:r>
          </w:p>
        </w:tc>
        <w:tc>
          <w:tcPr>
            <w:tcW w:w="812" w:type="pct"/>
            <w:noWrap/>
          </w:tcPr>
          <w:p w14:paraId="4F7C561D" w14:textId="0305263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Significant improvement in both undifferentiated and differentiated UCMSCs groups in terms of SFI, EPT, WRL as well as myelin sheath thickness compared to </w:t>
            </w:r>
            <w:r w:rsidRPr="00E664EF">
              <w:rPr>
                <w:rFonts w:ascii="Book Antiqua" w:eastAsia="Cambria" w:hAnsi="Book Antiqua" w:cs="Times New Roman"/>
                <w:sz w:val="24"/>
                <w:szCs w:val="24"/>
              </w:rPr>
              <w:lastRenderedPageBreak/>
              <w:t>all controls</w:t>
            </w:r>
          </w:p>
        </w:tc>
      </w:tr>
      <w:tr w:rsidR="00C445AF" w:rsidRPr="00E664EF" w14:paraId="37D233EC" w14:textId="77777777" w:rsidTr="00C445AF">
        <w:trPr>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5D25D610"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lastRenderedPageBreak/>
              <w:t xml:space="preserve">Gartner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[49]</w:t>
            </w:r>
            <w:r w:rsidRPr="00E664EF">
              <w:rPr>
                <w:rFonts w:ascii="Book Antiqua" w:eastAsia="Cambria" w:hAnsi="Book Antiqua" w:cs="Times New Roman"/>
                <w:b w:val="0"/>
                <w:bCs w:val="0"/>
                <w:sz w:val="24"/>
                <w:szCs w:val="24"/>
              </w:rPr>
              <w:t>, 2012</w:t>
            </w:r>
          </w:p>
        </w:tc>
        <w:tc>
          <w:tcPr>
            <w:tcW w:w="342" w:type="pct"/>
          </w:tcPr>
          <w:p w14:paraId="0F91FC2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6E8343EC"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3CD1BA2F"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3F64A187" w14:textId="48A1DBEF"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UCMSCs only</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6 undifferentiated USMSCs + Chitosan type III</w:t>
            </w:r>
          </w:p>
        </w:tc>
        <w:tc>
          <w:tcPr>
            <w:tcW w:w="385" w:type="pct"/>
          </w:tcPr>
          <w:p w14:paraId="109CCAAC" w14:textId="01B7BB1E"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negative control</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6 wrapped in Chitosan type III</w:t>
            </w:r>
          </w:p>
        </w:tc>
        <w:tc>
          <w:tcPr>
            <w:tcW w:w="642" w:type="pct"/>
          </w:tcPr>
          <w:p w14:paraId="6A17DA02"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UCMSCs from human umbilical cord Wharton’s jelly matrix purchased from third-party source (</w:t>
            </w:r>
            <w:proofErr w:type="spellStart"/>
            <w:r w:rsidRPr="00E664EF">
              <w:rPr>
                <w:rFonts w:ascii="Book Antiqua" w:eastAsia="Cambria" w:hAnsi="Book Antiqua" w:cs="Times New Roman"/>
                <w:sz w:val="24"/>
                <w:szCs w:val="24"/>
              </w:rPr>
              <w:t>PromoCell</w:t>
            </w:r>
            <w:proofErr w:type="spellEnd"/>
            <w:r w:rsidRPr="00E664EF">
              <w:rPr>
                <w:rFonts w:ascii="Book Antiqua" w:eastAsia="Cambria" w:hAnsi="Book Antiqua" w:cs="Times New Roman"/>
                <w:sz w:val="24"/>
                <w:szCs w:val="24"/>
              </w:rPr>
              <w:t xml:space="preserve"> GmbH)</w:t>
            </w:r>
          </w:p>
        </w:tc>
        <w:tc>
          <w:tcPr>
            <w:tcW w:w="640" w:type="pct"/>
          </w:tcPr>
          <w:p w14:paraId="30138167"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Passage 5 UCMSCs were loaded on Chitosan type III biomaterial scaffold</w:t>
            </w:r>
          </w:p>
        </w:tc>
        <w:tc>
          <w:tcPr>
            <w:tcW w:w="427" w:type="pct"/>
            <w:noWrap/>
          </w:tcPr>
          <w:p w14:paraId="77581DDD"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right sciatic nerve lesion</w:t>
            </w:r>
          </w:p>
        </w:tc>
        <w:tc>
          <w:tcPr>
            <w:tcW w:w="385" w:type="pct"/>
          </w:tcPr>
          <w:p w14:paraId="0A7E9223" w14:textId="2B06B6A2"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12</w:t>
            </w:r>
          </w:p>
        </w:tc>
        <w:tc>
          <w:tcPr>
            <w:tcW w:w="812" w:type="pct"/>
            <w:noWrap/>
          </w:tcPr>
          <w:p w14:paraId="34B8FD17"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muscle force deficit and axonal regrowth in UCMSC Chitosan type III group compared to controls</w:t>
            </w:r>
          </w:p>
        </w:tc>
      </w:tr>
      <w:tr w:rsidR="00C445AF" w:rsidRPr="00E664EF" w14:paraId="52754EFF" w14:textId="77777777" w:rsidTr="00C445A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161EB30A"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t xml:space="preserve">Xia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[54]</w:t>
            </w:r>
            <w:r w:rsidRPr="00E664EF">
              <w:rPr>
                <w:rFonts w:ascii="Book Antiqua" w:eastAsia="Cambria" w:hAnsi="Book Antiqua" w:cs="Times New Roman"/>
                <w:b w:val="0"/>
                <w:bCs w:val="0"/>
                <w:sz w:val="24"/>
                <w:szCs w:val="24"/>
              </w:rPr>
              <w:t>, 2015</w:t>
            </w:r>
          </w:p>
        </w:tc>
        <w:tc>
          <w:tcPr>
            <w:tcW w:w="342" w:type="pct"/>
          </w:tcPr>
          <w:p w14:paraId="32C732FE"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1EFC022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w:t>
            </w:r>
          </w:p>
        </w:tc>
        <w:tc>
          <w:tcPr>
            <w:tcW w:w="342" w:type="pct"/>
          </w:tcPr>
          <w:p w14:paraId="44EA8D3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75397AE2" w14:textId="29FC2A26"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40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w:t>
            </w:r>
          </w:p>
        </w:tc>
        <w:tc>
          <w:tcPr>
            <w:tcW w:w="385" w:type="pct"/>
          </w:tcPr>
          <w:p w14:paraId="6B8E7CD0" w14:textId="6BEE91D9"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40 saline solution</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 xml:space="preserve">40 untreated </w:t>
            </w:r>
            <w:r w:rsidRPr="00E664EF">
              <w:rPr>
                <w:rFonts w:ascii="Book Antiqua" w:eastAsia="Cambria" w:hAnsi="Book Antiqua" w:cs="Times New Roman"/>
                <w:sz w:val="24"/>
                <w:szCs w:val="24"/>
              </w:rPr>
              <w:lastRenderedPageBreak/>
              <w:t>rats</w:t>
            </w:r>
          </w:p>
        </w:tc>
        <w:tc>
          <w:tcPr>
            <w:tcW w:w="642" w:type="pct"/>
          </w:tcPr>
          <w:p w14:paraId="5457264E"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 xml:space="preserve">Human umbilical cord blood plasma obtained from different </w:t>
            </w:r>
            <w:r w:rsidRPr="00E664EF">
              <w:rPr>
                <w:rFonts w:ascii="Book Antiqua" w:eastAsia="Cambria" w:hAnsi="Book Antiqua" w:cs="Times New Roman"/>
                <w:sz w:val="24"/>
                <w:szCs w:val="24"/>
              </w:rPr>
              <w:lastRenderedPageBreak/>
              <w:t>individuals with identical blood type</w:t>
            </w:r>
          </w:p>
        </w:tc>
        <w:tc>
          <w:tcPr>
            <w:tcW w:w="640" w:type="pct"/>
          </w:tcPr>
          <w:p w14:paraId="2E656A29" w14:textId="49E9C27B"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were culture-expanded in normal MSC media. Number </w:t>
            </w:r>
            <w:r w:rsidRPr="00E664EF">
              <w:rPr>
                <w:rFonts w:ascii="Book Antiqua" w:eastAsia="Cambria" w:hAnsi="Book Antiqua" w:cs="Times New Roman"/>
                <w:sz w:val="24"/>
                <w:szCs w:val="24"/>
              </w:rPr>
              <w:lastRenderedPageBreak/>
              <w:t>of passage was not specified</w:t>
            </w:r>
          </w:p>
        </w:tc>
        <w:tc>
          <w:tcPr>
            <w:tcW w:w="427" w:type="pct"/>
            <w:noWrap/>
          </w:tcPr>
          <w:p w14:paraId="03A668FC"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 xml:space="preserve">Intravascular injection into left femoral </w:t>
            </w:r>
            <w:r w:rsidRPr="00E664EF">
              <w:rPr>
                <w:rFonts w:ascii="Book Antiqua" w:eastAsia="Cambria" w:hAnsi="Book Antiqua" w:cs="Times New Roman"/>
                <w:sz w:val="24"/>
                <w:szCs w:val="24"/>
              </w:rPr>
              <w:lastRenderedPageBreak/>
              <w:t>artery of rat with streptozotocin induced diabetic foot ulcer</w:t>
            </w:r>
          </w:p>
        </w:tc>
        <w:tc>
          <w:tcPr>
            <w:tcW w:w="385" w:type="pct"/>
          </w:tcPr>
          <w:p w14:paraId="221646F8" w14:textId="015A3A3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2</w:t>
            </w:r>
          </w:p>
        </w:tc>
        <w:tc>
          <w:tcPr>
            <w:tcW w:w="812" w:type="pct"/>
            <w:noWrap/>
          </w:tcPr>
          <w:p w14:paraId="4BAD4D25" w14:textId="27D6B7E2"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restoring femoral nerve conduction in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lastRenderedPageBreak/>
              <w:t xml:space="preserve">group compared to control groups at 3 days, 1 </w:t>
            </w:r>
            <w:proofErr w:type="spellStart"/>
            <w:r w:rsidRPr="00E664EF">
              <w:rPr>
                <w:rFonts w:ascii="Book Antiqua" w:eastAsia="Cambria" w:hAnsi="Book Antiqua" w:cs="Times New Roman"/>
                <w:sz w:val="24"/>
                <w:szCs w:val="24"/>
              </w:rPr>
              <w:t>wk</w:t>
            </w:r>
            <w:proofErr w:type="spellEnd"/>
            <w:r w:rsidRPr="00E664EF">
              <w:rPr>
                <w:rFonts w:ascii="Book Antiqua" w:eastAsia="Cambria" w:hAnsi="Book Antiqua" w:cs="Times New Roman"/>
                <w:sz w:val="24"/>
                <w:szCs w:val="24"/>
              </w:rPr>
              <w:t xml:space="preserve"> and 2 </w:t>
            </w:r>
            <w:proofErr w:type="spellStart"/>
            <w:r w:rsidRPr="00E664EF">
              <w:rPr>
                <w:rFonts w:ascii="Book Antiqua" w:eastAsia="Cambria" w:hAnsi="Book Antiqua" w:cs="Times New Roman"/>
                <w:sz w:val="24"/>
                <w:szCs w:val="24"/>
              </w:rPr>
              <w:t>wk</w:t>
            </w:r>
            <w:proofErr w:type="spellEnd"/>
          </w:p>
        </w:tc>
      </w:tr>
    </w:tbl>
    <w:p w14:paraId="70E4082B" w14:textId="36A4AD2F" w:rsidR="001137AD" w:rsidRPr="00E664EF" w:rsidRDefault="00C445AF" w:rsidP="00CF7F70">
      <w:pPr>
        <w:spacing w:line="360" w:lineRule="auto"/>
        <w:jc w:val="both"/>
        <w:rPr>
          <w:rFonts w:ascii="Book Antiqua" w:eastAsia="Cambria" w:hAnsi="Book Antiqua" w:cs="Times New Roman"/>
          <w:i/>
          <w:iCs/>
          <w:sz w:val="24"/>
          <w:szCs w:val="24"/>
        </w:rPr>
      </w:pPr>
      <w:r w:rsidRPr="00E664EF">
        <w:rPr>
          <w:rFonts w:ascii="Book Antiqua" w:eastAsia="Cambria" w:hAnsi="Book Antiqua" w:cs="Times New Roman"/>
          <w:sz w:val="24"/>
          <w:szCs w:val="24"/>
        </w:rPr>
        <w:lastRenderedPageBreak/>
        <w:t xml:space="preserve">UCMSCs: Umbilical cord derived mesenchymal stem cells; BDNF: </w:t>
      </w:r>
      <w:r w:rsidR="001137AD" w:rsidRPr="00E664EF">
        <w:rPr>
          <w:rFonts w:ascii="Book Antiqua" w:eastAsia="Cambria" w:hAnsi="Book Antiqua" w:cs="Times New Roman"/>
          <w:sz w:val="24"/>
          <w:szCs w:val="24"/>
        </w:rPr>
        <w:t xml:space="preserve">Brain-derived </w:t>
      </w:r>
      <w:r w:rsidRPr="00E664EF">
        <w:rPr>
          <w:rFonts w:ascii="Book Antiqua" w:eastAsia="Cambria" w:hAnsi="Book Antiqua" w:cs="Times New Roman"/>
          <w:sz w:val="24"/>
          <w:szCs w:val="24"/>
        </w:rPr>
        <w:t xml:space="preserve">neurotrophic factor; SFI: </w:t>
      </w:r>
      <w:r w:rsidR="00E87B25">
        <w:rPr>
          <w:rFonts w:ascii="Book Antiqua" w:eastAsia="Cambria" w:hAnsi="Book Antiqua" w:cs="Times New Roman"/>
          <w:sz w:val="24"/>
          <w:szCs w:val="24"/>
        </w:rPr>
        <w:t>S</w:t>
      </w:r>
      <w:r w:rsidRPr="00E664EF">
        <w:rPr>
          <w:rFonts w:ascii="Book Antiqua" w:eastAsia="Cambria" w:hAnsi="Book Antiqua" w:cs="Times New Roman"/>
          <w:sz w:val="24"/>
          <w:szCs w:val="24"/>
        </w:rPr>
        <w:t>ciatic function index; PBS:</w:t>
      </w:r>
      <w:r w:rsidR="00A5349A"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Phosphate </w:t>
      </w:r>
      <w:r w:rsidR="00A5349A" w:rsidRPr="00E664EF">
        <w:rPr>
          <w:rFonts w:ascii="Book Antiqua" w:eastAsia="Cambria" w:hAnsi="Book Antiqua" w:cs="Times New Roman"/>
          <w:sz w:val="24"/>
          <w:szCs w:val="24"/>
        </w:rPr>
        <w:t>buffered saline</w:t>
      </w:r>
      <w:r w:rsidRPr="00E664EF">
        <w:rPr>
          <w:rFonts w:ascii="Book Antiqua" w:eastAsia="Cambria" w:hAnsi="Book Antiqua" w:cs="Times New Roman"/>
          <w:sz w:val="24"/>
          <w:szCs w:val="24"/>
        </w:rPr>
        <w:t>; PLC:</w:t>
      </w:r>
      <w:r w:rsidR="00E34463" w:rsidRPr="00E664EF">
        <w:rPr>
          <w:rFonts w:ascii="Book Antiqua" w:eastAsia="Cambria" w:hAnsi="Book Antiqua" w:cs="Times New Roman"/>
          <w:sz w:val="24"/>
          <w:szCs w:val="24"/>
        </w:rPr>
        <w:t xml:space="preserve"> Poly (DL-lactide-ε-caprolactone)</w:t>
      </w:r>
      <w:r w:rsidRPr="00E664EF">
        <w:rPr>
          <w:rFonts w:ascii="Book Antiqua" w:eastAsia="Cambria" w:hAnsi="Book Antiqua" w:cs="Times New Roman"/>
          <w:sz w:val="24"/>
          <w:szCs w:val="24"/>
        </w:rPr>
        <w:t>;</w:t>
      </w:r>
      <w:r w:rsidR="005A2A5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WRL: Withdrawal </w:t>
      </w:r>
      <w:r w:rsidR="005A2A5F" w:rsidRPr="00E664EF">
        <w:rPr>
          <w:rFonts w:ascii="Book Antiqua" w:eastAsia="Cambria" w:hAnsi="Book Antiqua" w:cs="Times New Roman"/>
          <w:sz w:val="24"/>
          <w:szCs w:val="24"/>
        </w:rPr>
        <w:t>reflex latency</w:t>
      </w:r>
      <w:r w:rsidRPr="00E664EF">
        <w:rPr>
          <w:rFonts w:ascii="Book Antiqua" w:eastAsia="Cambria" w:hAnsi="Book Antiqua" w:cs="Times New Roman"/>
          <w:sz w:val="24"/>
          <w:szCs w:val="24"/>
        </w:rPr>
        <w:t>;</w:t>
      </w:r>
      <w:r w:rsidR="005A2A5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EPT: Extensor </w:t>
      </w:r>
      <w:r w:rsidR="005A2A5F" w:rsidRPr="00E664EF">
        <w:rPr>
          <w:rFonts w:ascii="Book Antiqua" w:eastAsia="Cambria" w:hAnsi="Book Antiqua" w:cs="Times New Roman"/>
          <w:sz w:val="24"/>
          <w:szCs w:val="24"/>
        </w:rPr>
        <w:t>postural thrust</w:t>
      </w:r>
      <w:r w:rsidRPr="00E664EF">
        <w:rPr>
          <w:rFonts w:ascii="Book Antiqua" w:eastAsia="Cambria" w:hAnsi="Book Antiqua" w:cs="Times New Roman"/>
          <w:sz w:val="24"/>
          <w:szCs w:val="24"/>
        </w:rPr>
        <w:t>.</w:t>
      </w:r>
    </w:p>
    <w:p w14:paraId="45ECA851" w14:textId="77777777" w:rsidR="001137AD" w:rsidRPr="00E664EF" w:rsidRDefault="001137AD" w:rsidP="00CF7F70">
      <w:pPr>
        <w:spacing w:line="360" w:lineRule="auto"/>
        <w:jc w:val="both"/>
        <w:rPr>
          <w:rFonts w:ascii="Book Antiqua" w:eastAsia="Cambria" w:hAnsi="Book Antiqua" w:cs="Times New Roman"/>
          <w:i/>
          <w:iCs/>
          <w:sz w:val="24"/>
          <w:szCs w:val="24"/>
        </w:rPr>
      </w:pPr>
    </w:p>
    <w:p w14:paraId="209387BD" w14:textId="77777777" w:rsidR="001137AD" w:rsidRPr="00E664EF" w:rsidRDefault="001137AD" w:rsidP="00CF7F70">
      <w:pPr>
        <w:spacing w:line="360" w:lineRule="auto"/>
        <w:jc w:val="both"/>
        <w:rPr>
          <w:rFonts w:ascii="Book Antiqua" w:eastAsia="Cambria" w:hAnsi="Book Antiqua" w:cs="Times New Roman"/>
          <w:i/>
          <w:iCs/>
          <w:sz w:val="24"/>
          <w:szCs w:val="24"/>
        </w:rPr>
      </w:pPr>
    </w:p>
    <w:p w14:paraId="659BBE8D" w14:textId="23020C03" w:rsidR="001137AD" w:rsidRPr="00E664EF" w:rsidRDefault="001137AD" w:rsidP="00CF7F70">
      <w:pPr>
        <w:spacing w:line="360" w:lineRule="auto"/>
        <w:jc w:val="both"/>
        <w:rPr>
          <w:rFonts w:ascii="Book Antiqua" w:hAnsi="Book Antiqua"/>
          <w:sz w:val="24"/>
          <w:szCs w:val="24"/>
        </w:rPr>
        <w:sectPr w:rsidR="001137AD" w:rsidRPr="00E664EF" w:rsidSect="001137AD">
          <w:pgSz w:w="16817" w:h="11901" w:orient="landscape"/>
          <w:pgMar w:top="1800" w:right="1440" w:bottom="1800" w:left="1440" w:header="709" w:footer="709" w:gutter="0"/>
          <w:cols w:space="708"/>
          <w:docGrid w:linePitch="360"/>
        </w:sectPr>
      </w:pPr>
    </w:p>
    <w:p w14:paraId="3CB9A4B4" w14:textId="52FBB93D" w:rsidR="001137AD" w:rsidRPr="00E664EF" w:rsidRDefault="003F337F" w:rsidP="00CF7F70">
      <w:pPr>
        <w:pStyle w:val="a4"/>
        <w:spacing w:line="360" w:lineRule="auto"/>
        <w:jc w:val="both"/>
        <w:rPr>
          <w:rFonts w:ascii="Book Antiqua" w:hAnsi="Book Antiqua" w:cs="Times New Roman"/>
          <w:b/>
          <w:bCs/>
        </w:rPr>
      </w:pPr>
      <w:r w:rsidRPr="00E664EF">
        <w:rPr>
          <w:rFonts w:ascii="Book Antiqua" w:hAnsi="Book Antiqua" w:cs="Times New Roman"/>
          <w:b/>
          <w:bCs/>
        </w:rPr>
        <w:lastRenderedPageBreak/>
        <w:t xml:space="preserve">Table 2 Studies of </w:t>
      </w:r>
      <w:r w:rsidRPr="00E664EF">
        <w:rPr>
          <w:rFonts w:ascii="Book Antiqua" w:eastAsia="Cambria" w:hAnsi="Book Antiqua" w:cs="Times New Roman"/>
          <w:b/>
          <w:bCs/>
        </w:rPr>
        <w:t xml:space="preserve">umbilical cord derived </w:t>
      </w:r>
      <w:r w:rsidRPr="00E664EF">
        <w:rPr>
          <w:rFonts w:ascii="Book Antiqua" w:hAnsi="Book Antiqua" w:cs="Times New Roman"/>
          <w:b/>
          <w:bCs/>
        </w:rPr>
        <w:t xml:space="preserve">mesenchymal stem cells in Peripheral Nerve Neurotmesis </w:t>
      </w:r>
      <w:r w:rsidRPr="00E664EF">
        <w:rPr>
          <w:rFonts w:ascii="Book Antiqua" w:hAnsi="Book Antiqua" w:cs="Times New Roman"/>
          <w:b/>
          <w:bCs/>
          <w:i/>
          <w:iCs/>
        </w:rPr>
        <w:t>in vivo</w:t>
      </w:r>
    </w:p>
    <w:tbl>
      <w:tblPr>
        <w:tblStyle w:val="PlainTable21"/>
        <w:tblpPr w:leftFromText="180" w:rightFromText="180" w:vertAnchor="text" w:horzAnchor="page" w:tblpX="43" w:tblpY="62"/>
        <w:tblW w:w="16585" w:type="dxa"/>
        <w:tblLayout w:type="fixed"/>
        <w:tblLook w:val="04A0" w:firstRow="1" w:lastRow="0" w:firstColumn="1" w:lastColumn="0" w:noHBand="0" w:noVBand="1"/>
      </w:tblPr>
      <w:tblGrid>
        <w:gridCol w:w="993"/>
        <w:gridCol w:w="1134"/>
        <w:gridCol w:w="992"/>
        <w:gridCol w:w="992"/>
        <w:gridCol w:w="1559"/>
        <w:gridCol w:w="1560"/>
        <w:gridCol w:w="1559"/>
        <w:gridCol w:w="1559"/>
        <w:gridCol w:w="1843"/>
        <w:gridCol w:w="992"/>
        <w:gridCol w:w="3402"/>
      </w:tblGrid>
      <w:tr w:rsidR="003F337F" w:rsidRPr="00E664EF" w14:paraId="79DBA680" w14:textId="77777777" w:rsidTr="003659C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noWrap/>
            <w:hideMark/>
          </w:tcPr>
          <w:p w14:paraId="4DAD553E" w14:textId="32DB0DC9" w:rsidR="00642103" w:rsidRPr="00E664EF" w:rsidRDefault="00614043" w:rsidP="00CF7F70">
            <w:pPr>
              <w:pStyle w:val="a4"/>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1134" w:type="dxa"/>
          </w:tcPr>
          <w:p w14:paraId="0DABFF85"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Study Design</w:t>
            </w:r>
          </w:p>
        </w:tc>
        <w:tc>
          <w:tcPr>
            <w:tcW w:w="992" w:type="dxa"/>
            <w:noWrap/>
            <w:hideMark/>
          </w:tcPr>
          <w:p w14:paraId="1A765C8C"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Cell Source</w:t>
            </w:r>
          </w:p>
        </w:tc>
        <w:tc>
          <w:tcPr>
            <w:tcW w:w="992" w:type="dxa"/>
          </w:tcPr>
          <w:p w14:paraId="49C9286C"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Subject</w:t>
            </w:r>
          </w:p>
        </w:tc>
        <w:tc>
          <w:tcPr>
            <w:tcW w:w="1559" w:type="dxa"/>
          </w:tcPr>
          <w:p w14:paraId="45208E9A"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Treatment Group</w:t>
            </w:r>
          </w:p>
        </w:tc>
        <w:tc>
          <w:tcPr>
            <w:tcW w:w="1560" w:type="dxa"/>
          </w:tcPr>
          <w:p w14:paraId="0D0B7BD8"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Control Group</w:t>
            </w:r>
          </w:p>
        </w:tc>
        <w:tc>
          <w:tcPr>
            <w:tcW w:w="1559" w:type="dxa"/>
          </w:tcPr>
          <w:p w14:paraId="0C9AD567"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Extraction Method</w:t>
            </w:r>
          </w:p>
        </w:tc>
        <w:tc>
          <w:tcPr>
            <w:tcW w:w="1559" w:type="dxa"/>
          </w:tcPr>
          <w:p w14:paraId="2AF99248"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Cell Treatment</w:t>
            </w:r>
          </w:p>
        </w:tc>
        <w:tc>
          <w:tcPr>
            <w:tcW w:w="1843" w:type="dxa"/>
            <w:noWrap/>
            <w:hideMark/>
          </w:tcPr>
          <w:p w14:paraId="436DA108"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Delivery Method</w:t>
            </w:r>
          </w:p>
        </w:tc>
        <w:tc>
          <w:tcPr>
            <w:tcW w:w="992" w:type="dxa"/>
          </w:tcPr>
          <w:p w14:paraId="5FC797AE" w14:textId="3981A928"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Follow-up length</w:t>
            </w:r>
            <w:r w:rsidR="003F337F" w:rsidRPr="00E664EF">
              <w:rPr>
                <w:rFonts w:ascii="Book Antiqua" w:hAnsi="Book Antiqua" w:cs="Times New Roman"/>
                <w:sz w:val="24"/>
                <w:szCs w:val="24"/>
              </w:rPr>
              <w:t xml:space="preserve"> (</w:t>
            </w:r>
            <w:proofErr w:type="spellStart"/>
            <w:r w:rsidR="003F337F" w:rsidRPr="00E664EF">
              <w:rPr>
                <w:rFonts w:ascii="Book Antiqua" w:hAnsi="Book Antiqua" w:cs="Times New Roman"/>
                <w:sz w:val="24"/>
                <w:szCs w:val="24"/>
              </w:rPr>
              <w:t>wk</w:t>
            </w:r>
            <w:proofErr w:type="spellEnd"/>
            <w:r w:rsidR="003F337F" w:rsidRPr="00E664EF">
              <w:rPr>
                <w:rFonts w:ascii="Book Antiqua" w:hAnsi="Book Antiqua" w:cs="Times New Roman"/>
                <w:sz w:val="24"/>
                <w:szCs w:val="24"/>
              </w:rPr>
              <w:t>)</w:t>
            </w:r>
          </w:p>
        </w:tc>
        <w:tc>
          <w:tcPr>
            <w:tcW w:w="3402" w:type="dxa"/>
            <w:noWrap/>
            <w:hideMark/>
          </w:tcPr>
          <w:p w14:paraId="0712DE02" w14:textId="77777777" w:rsidR="00642103" w:rsidRPr="00E664EF" w:rsidRDefault="00642103" w:rsidP="00CF7F70">
            <w:pPr>
              <w:pStyle w:val="a4"/>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Results</w:t>
            </w:r>
          </w:p>
        </w:tc>
      </w:tr>
      <w:tr w:rsidR="003F337F" w:rsidRPr="00E664EF" w14:paraId="6D933A22" w14:textId="77777777" w:rsidTr="003659C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93" w:type="dxa"/>
            <w:noWrap/>
            <w:hideMark/>
          </w:tcPr>
          <w:p w14:paraId="7A8F6A0B" w14:textId="1A9E84D3"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Ma </w:t>
            </w:r>
            <w:r w:rsidRPr="00E664EF">
              <w:rPr>
                <w:rFonts w:ascii="Book Antiqua" w:hAnsi="Book Antiqua" w:cs="Times New Roman"/>
                <w:b w:val="0"/>
                <w:bCs w:val="0"/>
                <w:i/>
                <w:iCs/>
                <w:sz w:val="24"/>
                <w:szCs w:val="24"/>
              </w:rPr>
              <w:t>et al</w:t>
            </w:r>
            <w:r w:rsidR="00FD0528" w:rsidRPr="00E664EF">
              <w:rPr>
                <w:rFonts w:ascii="Book Antiqua" w:eastAsia="Cambria" w:hAnsi="Book Antiqua" w:cs="Times New Roman"/>
                <w:b w:val="0"/>
                <w:bCs w:val="0"/>
                <w:sz w:val="24"/>
                <w:szCs w:val="24"/>
                <w:vertAlign w:val="superscript"/>
              </w:rPr>
              <w:t>[17]</w:t>
            </w:r>
            <w:r w:rsidRPr="00E664EF">
              <w:rPr>
                <w:rFonts w:ascii="Book Antiqua" w:hAnsi="Book Antiqua" w:cs="Times New Roman"/>
                <w:b w:val="0"/>
                <w:bCs w:val="0"/>
                <w:sz w:val="24"/>
                <w:szCs w:val="24"/>
              </w:rPr>
              <w:t>, 2019</w:t>
            </w:r>
          </w:p>
        </w:tc>
        <w:tc>
          <w:tcPr>
            <w:tcW w:w="1134" w:type="dxa"/>
          </w:tcPr>
          <w:p w14:paraId="6AE4176A"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4B631B3E"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3418FC5B"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3D95F8F0" w14:textId="66A15849"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24 UCMSC-</w:t>
            </w:r>
            <w:r w:rsidR="003659CC" w:rsidRPr="00E664EF">
              <w:rPr>
                <w:rFonts w:ascii="Book Antiqua" w:hAnsi="Book Antiqua" w:cs="Times New Roman"/>
                <w:sz w:val="24"/>
                <w:szCs w:val="24"/>
              </w:rPr>
              <w:t xml:space="preserve">extracellular vesicles </w:t>
            </w:r>
            <w:r w:rsidRPr="00E664EF">
              <w:rPr>
                <w:rFonts w:ascii="Book Antiqua" w:hAnsi="Book Antiqua" w:cs="Times New Roman"/>
                <w:sz w:val="24"/>
                <w:szCs w:val="24"/>
              </w:rPr>
              <w:t xml:space="preserve">injections </w:t>
            </w:r>
          </w:p>
          <w:p w14:paraId="3D7BECC6"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60" w:type="dxa"/>
          </w:tcPr>
          <w:p w14:paraId="56373CBF"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24 PBS </w:t>
            </w:r>
          </w:p>
        </w:tc>
        <w:tc>
          <w:tcPr>
            <w:tcW w:w="1559" w:type="dxa"/>
          </w:tcPr>
          <w:p w14:paraId="20225CE8"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full-term deliveries</w:t>
            </w:r>
          </w:p>
        </w:tc>
        <w:tc>
          <w:tcPr>
            <w:tcW w:w="1559" w:type="dxa"/>
          </w:tcPr>
          <w:p w14:paraId="6152EAE0" w14:textId="33B14050"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expanded </w:t>
            </w:r>
            <w:r w:rsidRPr="00E664EF">
              <w:rPr>
                <w:rFonts w:ascii="Book Antiqua" w:hAnsi="Book Antiqua" w:cs="Times New Roman"/>
                <w:i/>
                <w:iCs/>
                <w:sz w:val="24"/>
                <w:szCs w:val="24"/>
              </w:rPr>
              <w:t>ex vivo</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Passage 3 UCMSCs were used</w:t>
            </w:r>
          </w:p>
        </w:tc>
        <w:tc>
          <w:tcPr>
            <w:tcW w:w="1843" w:type="dxa"/>
            <w:noWrap/>
            <w:hideMark/>
          </w:tcPr>
          <w:p w14:paraId="45096EDD"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UCMSC-EV were injected into the tail veins </w:t>
            </w:r>
          </w:p>
        </w:tc>
        <w:tc>
          <w:tcPr>
            <w:tcW w:w="992" w:type="dxa"/>
          </w:tcPr>
          <w:p w14:paraId="15EEE5CF" w14:textId="34EEF72A"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w:t>
            </w:r>
          </w:p>
        </w:tc>
        <w:tc>
          <w:tcPr>
            <w:tcW w:w="3402" w:type="dxa"/>
            <w:noWrap/>
            <w:hideMark/>
          </w:tcPr>
          <w:p w14:paraId="08F301A8"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SFI, axon regeneration, recovery of motor function and reduced muscle atrophy. Regenerated nerve fibre diameter was larger in USMSC-EV injection groups compared to control</w:t>
            </w:r>
          </w:p>
        </w:tc>
      </w:tr>
      <w:tr w:rsidR="003F337F" w:rsidRPr="00E664EF" w14:paraId="62A2ABF0" w14:textId="77777777" w:rsidTr="003659CC">
        <w:trPr>
          <w:trHeight w:val="511"/>
        </w:trPr>
        <w:tc>
          <w:tcPr>
            <w:cnfStyle w:val="001000000000" w:firstRow="0" w:lastRow="0" w:firstColumn="1" w:lastColumn="0" w:oddVBand="0" w:evenVBand="0" w:oddHBand="0" w:evenHBand="0" w:firstRowFirstColumn="0" w:firstRowLastColumn="0" w:lastRowFirstColumn="0" w:lastRowLastColumn="0"/>
            <w:tcW w:w="993" w:type="dxa"/>
            <w:noWrap/>
          </w:tcPr>
          <w:p w14:paraId="442A1BB8" w14:textId="7B6A9F27" w:rsidR="00642103" w:rsidRPr="00E664EF" w:rsidRDefault="00642103" w:rsidP="00CF7F70">
            <w:pPr>
              <w:pStyle w:val="a4"/>
              <w:spacing w:line="360" w:lineRule="auto"/>
              <w:jc w:val="both"/>
              <w:rPr>
                <w:rFonts w:ascii="Book Antiqua" w:hAnsi="Book Antiqua" w:cs="Times New Roman"/>
                <w:b w:val="0"/>
                <w:bCs w:val="0"/>
                <w:sz w:val="24"/>
                <w:szCs w:val="24"/>
              </w:rPr>
            </w:pPr>
            <w:proofErr w:type="spellStart"/>
            <w:r w:rsidRPr="00E664EF">
              <w:rPr>
                <w:rFonts w:ascii="Book Antiqua" w:hAnsi="Book Antiqua" w:cs="Times New Roman"/>
                <w:b w:val="0"/>
                <w:bCs w:val="0"/>
                <w:sz w:val="24"/>
                <w:szCs w:val="24"/>
              </w:rPr>
              <w:t>Zarbakhsh</w:t>
            </w:r>
            <w:proofErr w:type="spellEnd"/>
            <w:r w:rsidRPr="00E664EF">
              <w:rPr>
                <w:rFonts w:ascii="Book Antiqua" w:hAnsi="Book Antiqua" w:cs="Times New Roman"/>
                <w:b w:val="0"/>
                <w:bCs w:val="0"/>
                <w:sz w:val="24"/>
                <w:szCs w:val="24"/>
              </w:rPr>
              <w:t xml:space="preserve"> </w:t>
            </w:r>
            <w:r w:rsidRPr="00E664EF">
              <w:rPr>
                <w:rFonts w:ascii="Book Antiqua" w:hAnsi="Book Antiqua" w:cs="Times New Roman"/>
                <w:b w:val="0"/>
                <w:bCs w:val="0"/>
                <w:i/>
                <w:iCs/>
                <w:sz w:val="24"/>
                <w:szCs w:val="24"/>
              </w:rPr>
              <w:t>et al</w:t>
            </w:r>
            <w:r w:rsidR="00A1164C" w:rsidRPr="00E664EF">
              <w:rPr>
                <w:rFonts w:ascii="Book Antiqua" w:eastAsia="Cambria" w:hAnsi="Book Antiqua" w:cs="Times New Roman"/>
                <w:b w:val="0"/>
                <w:bCs w:val="0"/>
                <w:sz w:val="24"/>
                <w:szCs w:val="24"/>
                <w:vertAlign w:val="superscript"/>
              </w:rPr>
              <w:t>[11]</w:t>
            </w:r>
            <w:r w:rsidRPr="00E664EF">
              <w:rPr>
                <w:rFonts w:ascii="Book Antiqua" w:hAnsi="Book Antiqua" w:cs="Times New Roman"/>
                <w:b w:val="0"/>
                <w:bCs w:val="0"/>
                <w:sz w:val="24"/>
                <w:szCs w:val="24"/>
              </w:rPr>
              <w:t>, 2015</w:t>
            </w:r>
          </w:p>
        </w:tc>
        <w:tc>
          <w:tcPr>
            <w:tcW w:w="1134" w:type="dxa"/>
          </w:tcPr>
          <w:p w14:paraId="1E7634F1"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37D9C5E3"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3889621E"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70A4346F" w14:textId="4AD47CAC"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 silicone tubes filled with fibrin glue seeded with 500000 UCMSCs</w:t>
            </w:r>
          </w:p>
        </w:tc>
        <w:tc>
          <w:tcPr>
            <w:tcW w:w="1560" w:type="dxa"/>
          </w:tcPr>
          <w:p w14:paraId="510B48C2" w14:textId="56C4E86C"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 silicone tubes filled with fibrin glue seeded with 500000 rat BMMSCs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8 </w:t>
            </w:r>
            <w:r w:rsidRPr="00E664EF">
              <w:rPr>
                <w:rFonts w:ascii="Book Antiqua" w:hAnsi="Book Antiqua" w:cs="Times New Roman"/>
                <w:sz w:val="24"/>
                <w:szCs w:val="24"/>
              </w:rPr>
              <w:lastRenderedPageBreak/>
              <w:t xml:space="preserve">control rats with nerve gaps filled with fibrin glue </w:t>
            </w:r>
          </w:p>
        </w:tc>
        <w:tc>
          <w:tcPr>
            <w:tcW w:w="1559" w:type="dxa"/>
          </w:tcPr>
          <w:p w14:paraId="38F30B8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Human umbilical cords obtained from full-term deliveries</w:t>
            </w:r>
          </w:p>
        </w:tc>
        <w:tc>
          <w:tcPr>
            <w:tcW w:w="1559" w:type="dxa"/>
          </w:tcPr>
          <w:p w14:paraId="5F0EE83A" w14:textId="486B7678"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Passage 3 UCMSCs were loaded on a 12</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mm silicone tube interposed into a 10</w:t>
            </w:r>
            <w:r w:rsidR="003659CC" w:rsidRPr="00E664EF">
              <w:rPr>
                <w:rFonts w:ascii="Book Antiqua" w:hAnsi="Book Antiqua" w:cs="Times New Roman"/>
                <w:sz w:val="24"/>
                <w:szCs w:val="24"/>
              </w:rPr>
              <w:t xml:space="preserve"> </w:t>
            </w:r>
            <w:r w:rsidRPr="00E664EF">
              <w:rPr>
                <w:rFonts w:ascii="Book Antiqua" w:hAnsi="Book Antiqua" w:cs="Times New Roman"/>
                <w:sz w:val="24"/>
                <w:szCs w:val="24"/>
              </w:rPr>
              <w:lastRenderedPageBreak/>
              <w:t>mm nerve gap</w:t>
            </w:r>
          </w:p>
        </w:tc>
        <w:tc>
          <w:tcPr>
            <w:tcW w:w="1843" w:type="dxa"/>
            <w:noWrap/>
          </w:tcPr>
          <w:p w14:paraId="59EFE843"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lastRenderedPageBreak/>
              <w:t>Xenogenic</w:t>
            </w:r>
            <w:proofErr w:type="spellEnd"/>
            <w:r w:rsidRPr="00E664EF">
              <w:rPr>
                <w:rFonts w:ascii="Book Antiqua" w:hAnsi="Book Antiqua" w:cs="Times New Roman"/>
                <w:sz w:val="24"/>
                <w:szCs w:val="24"/>
              </w:rPr>
              <w:t xml:space="preserve"> transplantation into sciatic nerve gap specimens</w:t>
            </w:r>
          </w:p>
        </w:tc>
        <w:tc>
          <w:tcPr>
            <w:tcW w:w="992" w:type="dxa"/>
          </w:tcPr>
          <w:p w14:paraId="63AE4175" w14:textId="0B366B03"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w:t>
            </w:r>
          </w:p>
        </w:tc>
        <w:tc>
          <w:tcPr>
            <w:tcW w:w="3402" w:type="dxa"/>
            <w:noWrap/>
          </w:tcPr>
          <w:p w14:paraId="2F120DA8"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nerve histomorphology in UCMSC and BMMSC groups compared to controls. BMMSC showed the greater improvement</w:t>
            </w:r>
          </w:p>
        </w:tc>
      </w:tr>
      <w:tr w:rsidR="003F337F" w:rsidRPr="00E664EF" w14:paraId="6FDCD881" w14:textId="77777777" w:rsidTr="003659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AB0216" w14:textId="0835C754"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lastRenderedPageBreak/>
              <w:t xml:space="preserve">Cui </w:t>
            </w:r>
            <w:r w:rsidRPr="00E664EF">
              <w:rPr>
                <w:rFonts w:ascii="Book Antiqua" w:hAnsi="Book Antiqua" w:cs="Times New Roman"/>
                <w:b w:val="0"/>
                <w:bCs w:val="0"/>
                <w:i/>
                <w:iCs/>
                <w:sz w:val="24"/>
                <w:szCs w:val="24"/>
              </w:rPr>
              <w:t>et al</w:t>
            </w:r>
            <w:r w:rsidR="00431BAE" w:rsidRPr="00E664EF">
              <w:rPr>
                <w:rFonts w:ascii="Book Antiqua" w:eastAsia="Cambria" w:hAnsi="Book Antiqua" w:cs="Times New Roman"/>
                <w:b w:val="0"/>
                <w:bCs w:val="0"/>
                <w:sz w:val="24"/>
                <w:szCs w:val="24"/>
                <w:vertAlign w:val="superscript"/>
              </w:rPr>
              <w:t>[14]</w:t>
            </w:r>
            <w:r w:rsidRPr="00E664EF">
              <w:rPr>
                <w:rFonts w:ascii="Book Antiqua" w:hAnsi="Book Antiqua" w:cs="Times New Roman"/>
                <w:b w:val="0"/>
                <w:bCs w:val="0"/>
                <w:sz w:val="24"/>
                <w:szCs w:val="24"/>
              </w:rPr>
              <w:t>, 2018</w:t>
            </w:r>
          </w:p>
        </w:tc>
        <w:tc>
          <w:tcPr>
            <w:tcW w:w="1134" w:type="dxa"/>
          </w:tcPr>
          <w:p w14:paraId="5C7BCF0C"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14C2DD06"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2A5E49B"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Canine</w:t>
            </w:r>
          </w:p>
        </w:tc>
        <w:tc>
          <w:tcPr>
            <w:tcW w:w="1559" w:type="dxa"/>
          </w:tcPr>
          <w:p w14:paraId="013FD558" w14:textId="5C2D3390"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5 LOCC with UCMSCs</w:t>
            </w:r>
          </w:p>
        </w:tc>
        <w:tc>
          <w:tcPr>
            <w:tcW w:w="1560" w:type="dxa"/>
          </w:tcPr>
          <w:p w14:paraId="06CC1CD3" w14:textId="4ACA8D13"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5 negative control</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5 positive control (autografted nerve segment reversed)</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5 LOCC only</w:t>
            </w:r>
          </w:p>
        </w:tc>
        <w:tc>
          <w:tcPr>
            <w:tcW w:w="1559" w:type="dxa"/>
          </w:tcPr>
          <w:p w14:paraId="5F7A7942"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umbilical cords obtained from full-term deliveries. </w:t>
            </w:r>
          </w:p>
        </w:tc>
        <w:tc>
          <w:tcPr>
            <w:tcW w:w="1559" w:type="dxa"/>
          </w:tcPr>
          <w:p w14:paraId="788AB210"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expanded. Passage 3 UCMSCs were cultured and embedded into a LOCC </w:t>
            </w:r>
          </w:p>
        </w:tc>
        <w:tc>
          <w:tcPr>
            <w:tcW w:w="1843" w:type="dxa"/>
            <w:noWrap/>
            <w:hideMark/>
          </w:tcPr>
          <w:p w14:paraId="7BDE0EE3"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of 15 months adult Beagles.</w:t>
            </w:r>
          </w:p>
        </w:tc>
        <w:tc>
          <w:tcPr>
            <w:tcW w:w="992" w:type="dxa"/>
          </w:tcPr>
          <w:p w14:paraId="10EE1D11" w14:textId="31188AEE"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39</w:t>
            </w:r>
          </w:p>
        </w:tc>
        <w:tc>
          <w:tcPr>
            <w:tcW w:w="3402" w:type="dxa"/>
            <w:noWrap/>
            <w:hideMark/>
          </w:tcPr>
          <w:p w14:paraId="19DDDFBB"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CMAP and conduction latency in LOCC embedded with UCMSC compared to LOCC alone</w:t>
            </w:r>
          </w:p>
        </w:tc>
      </w:tr>
      <w:tr w:rsidR="003F337F" w:rsidRPr="00E664EF" w14:paraId="6B29AD04"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6AC953" w14:textId="09A4F144"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Pan </w:t>
            </w:r>
            <w:r w:rsidRPr="00E664EF">
              <w:rPr>
                <w:rFonts w:ascii="Book Antiqua" w:hAnsi="Book Antiqua" w:cs="Times New Roman"/>
                <w:b w:val="0"/>
                <w:bCs w:val="0"/>
                <w:i/>
                <w:iCs/>
                <w:sz w:val="24"/>
                <w:szCs w:val="24"/>
              </w:rPr>
              <w:t>et al</w:t>
            </w:r>
            <w:r w:rsidR="00DE6F67" w:rsidRPr="00E664EF">
              <w:rPr>
                <w:rFonts w:ascii="Book Antiqua" w:eastAsia="Cambria" w:hAnsi="Book Antiqua" w:cs="Times New Roman"/>
                <w:b w:val="0"/>
                <w:bCs w:val="0"/>
                <w:sz w:val="24"/>
                <w:szCs w:val="24"/>
                <w:vertAlign w:val="superscript"/>
              </w:rPr>
              <w:t>[50]</w:t>
            </w:r>
            <w:r w:rsidRPr="00E664EF">
              <w:rPr>
                <w:rFonts w:ascii="Book Antiqua" w:hAnsi="Book Antiqua" w:cs="Times New Roman"/>
                <w:b w:val="0"/>
                <w:bCs w:val="0"/>
                <w:sz w:val="24"/>
                <w:szCs w:val="24"/>
              </w:rPr>
              <w:t>, 2017</w:t>
            </w:r>
          </w:p>
        </w:tc>
        <w:tc>
          <w:tcPr>
            <w:tcW w:w="1134" w:type="dxa"/>
          </w:tcPr>
          <w:p w14:paraId="49BA1D63"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04064D90"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00DA44B0"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Rabbit </w:t>
            </w:r>
          </w:p>
        </w:tc>
        <w:tc>
          <w:tcPr>
            <w:tcW w:w="1559" w:type="dxa"/>
          </w:tcPr>
          <w:p w14:paraId="520A0FCA" w14:textId="1E25CEE1"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 NGF</w:t>
            </w:r>
            <w:r w:rsidR="003659CC" w:rsidRPr="00E664EF">
              <w:rPr>
                <w:rFonts w:ascii="Book Antiqua" w:hAnsi="Book Antiqua" w:cs="Times New Roman"/>
                <w:sz w:val="24"/>
                <w:szCs w:val="24"/>
              </w:rPr>
              <w:t xml:space="preserve"> </w:t>
            </w:r>
            <w:r w:rsidRPr="00E664EF">
              <w:rPr>
                <w:rFonts w:ascii="Book Antiqua" w:hAnsi="Book Antiqua" w:cs="Times New Roman"/>
                <w:sz w:val="24"/>
                <w:szCs w:val="24"/>
              </w:rPr>
              <w:t>loaded HC- scaffold with UCMSCs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12 </w:t>
            </w:r>
            <w:r w:rsidRPr="00E664EF">
              <w:rPr>
                <w:rFonts w:ascii="Book Antiqua" w:hAnsi="Book Antiqua" w:cs="Times New Roman"/>
                <w:sz w:val="24"/>
                <w:szCs w:val="24"/>
              </w:rPr>
              <w:lastRenderedPageBreak/>
              <w:t>HC-scaffold with UCMSCs</w:t>
            </w:r>
          </w:p>
        </w:tc>
        <w:tc>
          <w:tcPr>
            <w:tcW w:w="1560" w:type="dxa"/>
          </w:tcPr>
          <w:p w14:paraId="5F25286B" w14:textId="0C264B62"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12 negative control (no grafting into nerve gap)</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12 HC-</w:t>
            </w:r>
            <w:r w:rsidRPr="00E664EF">
              <w:rPr>
                <w:rFonts w:ascii="Book Antiqua" w:hAnsi="Book Antiqua" w:cs="Times New Roman"/>
                <w:sz w:val="24"/>
                <w:szCs w:val="24"/>
              </w:rPr>
              <w:lastRenderedPageBreak/>
              <w:t>scaffold with PBS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12 collagen</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(C)-scaffold</w:t>
            </w:r>
          </w:p>
        </w:tc>
        <w:tc>
          <w:tcPr>
            <w:tcW w:w="1559" w:type="dxa"/>
          </w:tcPr>
          <w:p w14:paraId="2F8C731A"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Human UCMSCs obtained from third party source </w:t>
            </w:r>
            <w:r w:rsidRPr="00E664EF">
              <w:rPr>
                <w:rFonts w:ascii="Book Antiqua" w:hAnsi="Book Antiqua" w:cs="Times New Roman"/>
                <w:sz w:val="24"/>
                <w:szCs w:val="24"/>
              </w:rPr>
              <w:lastRenderedPageBreak/>
              <w:t>(Stem Cell Bank of Guangdong Province)</w:t>
            </w:r>
          </w:p>
        </w:tc>
        <w:tc>
          <w:tcPr>
            <w:tcW w:w="1559" w:type="dxa"/>
          </w:tcPr>
          <w:p w14:paraId="3A288B4E"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Passage 4 UCMSCs were embedded into NGF- </w:t>
            </w:r>
            <w:r w:rsidRPr="00E664EF">
              <w:rPr>
                <w:rFonts w:ascii="Book Antiqua" w:hAnsi="Book Antiqua" w:cs="Times New Roman"/>
                <w:sz w:val="24"/>
                <w:szCs w:val="24"/>
              </w:rPr>
              <w:lastRenderedPageBreak/>
              <w:t>loaded HC-scaffold or C-scaffold</w:t>
            </w:r>
          </w:p>
        </w:tc>
        <w:tc>
          <w:tcPr>
            <w:tcW w:w="1843" w:type="dxa"/>
            <w:noWrap/>
            <w:hideMark/>
          </w:tcPr>
          <w:p w14:paraId="40750787"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lastRenderedPageBreak/>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recurrent laryngeal </w:t>
            </w:r>
            <w:r w:rsidRPr="00E664EF">
              <w:rPr>
                <w:rFonts w:ascii="Book Antiqua" w:hAnsi="Book Antiqua" w:cs="Times New Roman"/>
                <w:sz w:val="24"/>
                <w:szCs w:val="24"/>
              </w:rPr>
              <w:lastRenderedPageBreak/>
              <w:t>nerve tissue specimens with daily penicillin injection until day 5 post-intervention</w:t>
            </w:r>
          </w:p>
        </w:tc>
        <w:tc>
          <w:tcPr>
            <w:tcW w:w="992" w:type="dxa"/>
          </w:tcPr>
          <w:p w14:paraId="64AE97DD" w14:textId="4B40BA24"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8</w:t>
            </w:r>
          </w:p>
        </w:tc>
        <w:tc>
          <w:tcPr>
            <w:tcW w:w="3402" w:type="dxa"/>
            <w:noWrap/>
            <w:hideMark/>
          </w:tcPr>
          <w:p w14:paraId="1904E09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nerve repair in UCMSC NGF-loaded HC-scaffold as compared to all other groups</w:t>
            </w:r>
          </w:p>
        </w:tc>
      </w:tr>
      <w:tr w:rsidR="003F337F" w:rsidRPr="00E664EF" w14:paraId="05A56643"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38DF6552" w14:textId="1E5CD62D"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lastRenderedPageBreak/>
              <w:t xml:space="preserve">Li </w:t>
            </w:r>
            <w:r w:rsidRPr="00E664EF">
              <w:rPr>
                <w:rFonts w:ascii="Book Antiqua" w:hAnsi="Book Antiqua" w:cs="Times New Roman"/>
                <w:b w:val="0"/>
                <w:bCs w:val="0"/>
                <w:i/>
                <w:iCs/>
                <w:sz w:val="24"/>
                <w:szCs w:val="24"/>
              </w:rPr>
              <w:t>et al</w:t>
            </w:r>
            <w:r w:rsidR="0021266D" w:rsidRPr="00E664EF">
              <w:rPr>
                <w:rFonts w:ascii="Book Antiqua" w:eastAsia="Cambria" w:hAnsi="Book Antiqua" w:cs="Times New Roman"/>
                <w:b w:val="0"/>
                <w:bCs w:val="0"/>
                <w:sz w:val="24"/>
                <w:szCs w:val="24"/>
                <w:vertAlign w:val="superscript"/>
              </w:rPr>
              <w:t>[53]</w:t>
            </w:r>
            <w:r w:rsidRPr="00E664EF">
              <w:rPr>
                <w:rFonts w:ascii="Book Antiqua" w:hAnsi="Book Antiqua" w:cs="Times New Roman"/>
                <w:b w:val="0"/>
                <w:bCs w:val="0"/>
                <w:sz w:val="24"/>
                <w:szCs w:val="24"/>
              </w:rPr>
              <w:t>, 2012</w:t>
            </w:r>
          </w:p>
        </w:tc>
        <w:tc>
          <w:tcPr>
            <w:tcW w:w="1134" w:type="dxa"/>
          </w:tcPr>
          <w:p w14:paraId="6D3EBFCC"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1B50DA1E"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07CC5EAF"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46591260"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40 amnion tube with UCMSCs </w:t>
            </w:r>
          </w:p>
        </w:tc>
        <w:tc>
          <w:tcPr>
            <w:tcW w:w="1560" w:type="dxa"/>
          </w:tcPr>
          <w:p w14:paraId="6222CC8F"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40 amnion tube with saline implant</w:t>
            </w:r>
          </w:p>
        </w:tc>
        <w:tc>
          <w:tcPr>
            <w:tcW w:w="1559" w:type="dxa"/>
          </w:tcPr>
          <w:p w14:paraId="6C0E6210"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full-term deliveries</w:t>
            </w:r>
          </w:p>
        </w:tc>
        <w:tc>
          <w:tcPr>
            <w:tcW w:w="1559" w:type="dxa"/>
          </w:tcPr>
          <w:p w14:paraId="7ED4F107"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Passage 3-4 UCMSCs were cultured and loaded on an amniotic scaffold</w:t>
            </w:r>
          </w:p>
        </w:tc>
        <w:tc>
          <w:tcPr>
            <w:tcW w:w="1843" w:type="dxa"/>
            <w:noWrap/>
          </w:tcPr>
          <w:p w14:paraId="4A2F8511" w14:textId="77777777" w:rsidR="00642103" w:rsidRPr="00E664EF" w:rsidRDefault="00642103" w:rsidP="00CF7F70">
            <w:pPr>
              <w:pStyle w:val="a4"/>
              <w:spacing w:line="360" w:lineRule="auto"/>
              <w:ind w:right="-113"/>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tissue specimens</w:t>
            </w:r>
          </w:p>
        </w:tc>
        <w:tc>
          <w:tcPr>
            <w:tcW w:w="992" w:type="dxa"/>
          </w:tcPr>
          <w:p w14:paraId="1C10A9D4" w14:textId="4CB82711"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20</w:t>
            </w:r>
          </w:p>
        </w:tc>
        <w:tc>
          <w:tcPr>
            <w:tcW w:w="3402" w:type="dxa"/>
            <w:noWrap/>
          </w:tcPr>
          <w:p w14:paraId="464FFCE3"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SFI and CMAP in UCMSC group compared to control. Gradual improvement in threshold stimulus and maximum stimulus intensity in UCMSC group compared to control  </w:t>
            </w:r>
          </w:p>
        </w:tc>
      </w:tr>
      <w:tr w:rsidR="003F337F" w:rsidRPr="00E664EF" w14:paraId="571248AA"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3550CAFE" w14:textId="72F8FEB8"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Li </w:t>
            </w:r>
            <w:r w:rsidRPr="00E664EF">
              <w:rPr>
                <w:rFonts w:ascii="Book Antiqua" w:hAnsi="Book Antiqua" w:cs="Times New Roman"/>
                <w:b w:val="0"/>
                <w:bCs w:val="0"/>
                <w:i/>
                <w:iCs/>
                <w:sz w:val="24"/>
                <w:szCs w:val="24"/>
              </w:rPr>
              <w:t>et al</w:t>
            </w:r>
            <w:r w:rsidR="0021266D" w:rsidRPr="00E664EF">
              <w:rPr>
                <w:rFonts w:ascii="Book Antiqua" w:eastAsia="Cambria" w:hAnsi="Book Antiqua" w:cs="Times New Roman"/>
                <w:b w:val="0"/>
                <w:bCs w:val="0"/>
                <w:sz w:val="24"/>
                <w:szCs w:val="24"/>
                <w:vertAlign w:val="superscript"/>
              </w:rPr>
              <w:t>[6]</w:t>
            </w:r>
            <w:r w:rsidRPr="00E664EF">
              <w:rPr>
                <w:rFonts w:ascii="Book Antiqua" w:hAnsi="Book Antiqua" w:cs="Times New Roman"/>
                <w:b w:val="0"/>
                <w:bCs w:val="0"/>
                <w:sz w:val="24"/>
                <w:szCs w:val="24"/>
              </w:rPr>
              <w:t>, 2013</w:t>
            </w:r>
          </w:p>
        </w:tc>
        <w:tc>
          <w:tcPr>
            <w:tcW w:w="1134" w:type="dxa"/>
          </w:tcPr>
          <w:p w14:paraId="77884404"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41A6542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24F80C9B"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1559" w:type="dxa"/>
          </w:tcPr>
          <w:p w14:paraId="5B084A02" w14:textId="4F63F2EE" w:rsidR="00642103" w:rsidRPr="00E664EF" w:rsidRDefault="00642103" w:rsidP="003659CC">
            <w:pPr>
              <w:pStyle w:val="aa"/>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664EF">
              <w:rPr>
                <w:rFonts w:ascii="Book Antiqua" w:hAnsi="Book Antiqua"/>
              </w:rPr>
              <w:t>12 neurolysis followed by 10</w:t>
            </w:r>
            <w:r w:rsidR="003659CC" w:rsidRPr="00E664EF">
              <w:rPr>
                <w:rFonts w:ascii="Book Antiqua" w:hAnsi="Book Antiqua"/>
              </w:rPr>
              <w:t xml:space="preserve"> </w:t>
            </w:r>
            <w:r w:rsidRPr="00E664EF">
              <w:rPr>
                <w:rFonts w:ascii="Book Antiqua" w:hAnsi="Book Antiqua"/>
              </w:rPr>
              <w:t>m</w:t>
            </w:r>
            <w:r w:rsidR="003659CC" w:rsidRPr="00E664EF">
              <w:rPr>
                <w:rFonts w:ascii="Book Antiqua" w:hAnsi="Book Antiqua"/>
              </w:rPr>
              <w:t>L</w:t>
            </w:r>
            <w:r w:rsidRPr="00E664EF">
              <w:rPr>
                <w:rFonts w:ascii="Book Antiqua" w:hAnsi="Book Antiqua"/>
              </w:rPr>
              <w:t xml:space="preserve"> UCMSCs </w:t>
            </w:r>
            <w:r w:rsidRPr="00E664EF">
              <w:rPr>
                <w:rFonts w:ascii="Book Antiqua" w:hAnsi="Book Antiqua"/>
              </w:rPr>
              <w:lastRenderedPageBreak/>
              <w:t>injection of 1.75</w:t>
            </w:r>
            <w:r w:rsidR="003659CC" w:rsidRPr="00E664EF">
              <w:rPr>
                <w:rFonts w:ascii="Book Antiqua" w:hAnsi="Book Antiqua"/>
              </w:rPr>
              <w:t xml:space="preserve"> </w:t>
            </w:r>
            <w:r w:rsidR="003659CC" w:rsidRPr="00E664EF">
              <w:rPr>
                <w:rFonts w:ascii="Book Antiqua" w:hAnsi="Book Antiqua" w:hint="eastAsia"/>
              </w:rPr>
              <w:t>×</w:t>
            </w:r>
            <w:r w:rsidRPr="00E664EF">
              <w:rPr>
                <w:rFonts w:ascii="Book Antiqua" w:hAnsi="Book Antiqua"/>
              </w:rPr>
              <w:t xml:space="preserve"> 10</w:t>
            </w:r>
            <w:r w:rsidRPr="00E664EF">
              <w:rPr>
                <w:rFonts w:ascii="Book Antiqua" w:hAnsi="Book Antiqua"/>
                <w:vertAlign w:val="superscript"/>
              </w:rPr>
              <w:t>7</w:t>
            </w:r>
            <w:r w:rsidRPr="00E664EF">
              <w:rPr>
                <w:rFonts w:ascii="Book Antiqua" w:hAnsi="Book Antiqua"/>
                <w:position w:val="10"/>
              </w:rPr>
              <w:t xml:space="preserve"> </w:t>
            </w:r>
            <w:r w:rsidRPr="00E664EF">
              <w:rPr>
                <w:rFonts w:ascii="Book Antiqua" w:hAnsi="Book Antiqua"/>
              </w:rPr>
              <w:t xml:space="preserve">cells </w:t>
            </w:r>
          </w:p>
        </w:tc>
        <w:tc>
          <w:tcPr>
            <w:tcW w:w="1560" w:type="dxa"/>
          </w:tcPr>
          <w:p w14:paraId="680C154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20 neurolysis only </w:t>
            </w:r>
          </w:p>
        </w:tc>
        <w:tc>
          <w:tcPr>
            <w:tcW w:w="1559" w:type="dxa"/>
          </w:tcPr>
          <w:p w14:paraId="329A1E5D" w14:textId="6593C283"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w:t>
            </w:r>
            <w:r w:rsidRPr="00E664EF">
              <w:rPr>
                <w:rFonts w:ascii="Book Antiqua" w:hAnsi="Book Antiqua" w:cs="Times New Roman"/>
                <w:sz w:val="24"/>
                <w:szCs w:val="24"/>
              </w:rPr>
              <w:lastRenderedPageBreak/>
              <w:t>term deliveries</w:t>
            </w:r>
          </w:p>
        </w:tc>
        <w:tc>
          <w:tcPr>
            <w:tcW w:w="1559" w:type="dxa"/>
          </w:tcPr>
          <w:p w14:paraId="5D8BA522" w14:textId="249979DE"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Passage 2 UCMSCs were loaded on an amniotic </w:t>
            </w:r>
            <w:r w:rsidRPr="00E664EF">
              <w:rPr>
                <w:rFonts w:ascii="Book Antiqua" w:hAnsi="Book Antiqua" w:cs="Times New Roman"/>
                <w:sz w:val="24"/>
                <w:szCs w:val="24"/>
              </w:rPr>
              <w:lastRenderedPageBreak/>
              <w:t>membrane scaffold. Both groups received 3 days of oral cephalosporin</w:t>
            </w:r>
          </w:p>
        </w:tc>
        <w:tc>
          <w:tcPr>
            <w:tcW w:w="1843" w:type="dxa"/>
            <w:noWrap/>
          </w:tcPr>
          <w:p w14:paraId="514AF0E7"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Allogenic transplantation into radial nerve injury following </w:t>
            </w:r>
            <w:r w:rsidRPr="00E664EF">
              <w:rPr>
                <w:rFonts w:ascii="Book Antiqua" w:hAnsi="Book Antiqua" w:cs="Times New Roman"/>
                <w:sz w:val="24"/>
                <w:szCs w:val="24"/>
              </w:rPr>
              <w:lastRenderedPageBreak/>
              <w:t xml:space="preserve">radial shaft fracture </w:t>
            </w:r>
          </w:p>
        </w:tc>
        <w:tc>
          <w:tcPr>
            <w:tcW w:w="992" w:type="dxa"/>
          </w:tcPr>
          <w:p w14:paraId="4308A8CE" w14:textId="037E7461"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12</w:t>
            </w:r>
          </w:p>
        </w:tc>
        <w:tc>
          <w:tcPr>
            <w:tcW w:w="3402" w:type="dxa"/>
            <w:noWrap/>
          </w:tcPr>
          <w:p w14:paraId="3E40CD57"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muscular strength, touch and pain sensations in UCMSC group compared to control. Improved </w:t>
            </w:r>
            <w:r w:rsidRPr="00E664EF">
              <w:rPr>
                <w:rFonts w:ascii="Book Antiqua" w:hAnsi="Book Antiqua" w:cs="Times New Roman"/>
                <w:sz w:val="24"/>
                <w:szCs w:val="24"/>
              </w:rPr>
              <w:lastRenderedPageBreak/>
              <w:t>electrophysiological function in UCMSC group as compared to control</w:t>
            </w:r>
          </w:p>
        </w:tc>
      </w:tr>
      <w:tr w:rsidR="003F337F" w:rsidRPr="00E664EF" w14:paraId="6F9AFC64"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737A753A" w14:textId="699D99C3" w:rsidR="00642103" w:rsidRPr="00E664EF" w:rsidRDefault="00642103" w:rsidP="00CF7F70">
            <w:pPr>
              <w:pStyle w:val="a4"/>
              <w:spacing w:line="360" w:lineRule="auto"/>
              <w:jc w:val="both"/>
              <w:rPr>
                <w:rFonts w:ascii="Book Antiqua" w:hAnsi="Book Antiqua" w:cs="Times New Roman"/>
                <w:b w:val="0"/>
                <w:bCs w:val="0"/>
                <w:sz w:val="24"/>
                <w:szCs w:val="24"/>
              </w:rPr>
            </w:pPr>
            <w:proofErr w:type="spellStart"/>
            <w:r w:rsidRPr="00E664EF">
              <w:rPr>
                <w:rFonts w:ascii="Book Antiqua" w:hAnsi="Book Antiqua" w:cs="Times New Roman"/>
                <w:b w:val="0"/>
                <w:bCs w:val="0"/>
                <w:sz w:val="24"/>
                <w:szCs w:val="24"/>
              </w:rPr>
              <w:lastRenderedPageBreak/>
              <w:t>Matsuse</w:t>
            </w:r>
            <w:proofErr w:type="spellEnd"/>
            <w:r w:rsidRPr="00E664EF">
              <w:rPr>
                <w:rFonts w:ascii="Book Antiqua" w:hAnsi="Book Antiqua" w:cs="Times New Roman"/>
                <w:b w:val="0"/>
                <w:bCs w:val="0"/>
                <w:sz w:val="24"/>
                <w:szCs w:val="24"/>
              </w:rPr>
              <w:t xml:space="preserve"> </w:t>
            </w:r>
            <w:r w:rsidRPr="00E664EF">
              <w:rPr>
                <w:rFonts w:ascii="Book Antiqua" w:hAnsi="Book Antiqua" w:cs="Times New Roman"/>
                <w:b w:val="0"/>
                <w:bCs w:val="0"/>
                <w:i/>
                <w:iCs/>
                <w:sz w:val="24"/>
                <w:szCs w:val="24"/>
              </w:rPr>
              <w:t>et al</w:t>
            </w:r>
            <w:r w:rsidR="00ED56DF" w:rsidRPr="00E664EF">
              <w:rPr>
                <w:rFonts w:ascii="Book Antiqua" w:eastAsia="Cambria" w:hAnsi="Book Antiqua" w:cs="Times New Roman"/>
                <w:b w:val="0"/>
                <w:bCs w:val="0"/>
                <w:sz w:val="24"/>
                <w:szCs w:val="24"/>
                <w:vertAlign w:val="superscript"/>
              </w:rPr>
              <w:t>[35]</w:t>
            </w:r>
            <w:r w:rsidRPr="00E664EF">
              <w:rPr>
                <w:rFonts w:ascii="Book Antiqua" w:hAnsi="Book Antiqua" w:cs="Times New Roman"/>
                <w:b w:val="0"/>
                <w:bCs w:val="0"/>
                <w:sz w:val="24"/>
                <w:szCs w:val="24"/>
              </w:rPr>
              <w:t xml:space="preserve">, 2010 </w:t>
            </w:r>
          </w:p>
        </w:tc>
        <w:tc>
          <w:tcPr>
            <w:tcW w:w="1134" w:type="dxa"/>
          </w:tcPr>
          <w:p w14:paraId="3BF0193F"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05056460"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3AE86C39"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426F746E" w14:textId="0EAD6C74"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UCMSCs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10 Induced UCMSC </w:t>
            </w:r>
          </w:p>
        </w:tc>
        <w:tc>
          <w:tcPr>
            <w:tcW w:w="1560" w:type="dxa"/>
          </w:tcPr>
          <w:p w14:paraId="5FEE5D2D" w14:textId="7EA6B528"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negative control</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5 induced UCMSC </w:t>
            </w:r>
          </w:p>
        </w:tc>
        <w:tc>
          <w:tcPr>
            <w:tcW w:w="1559" w:type="dxa"/>
          </w:tcPr>
          <w:p w14:paraId="5679720B"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Wharton’s Jelly extracted from umbilical cords of full-term caesarean deliveries</w:t>
            </w:r>
          </w:p>
        </w:tc>
        <w:tc>
          <w:tcPr>
            <w:tcW w:w="1559" w:type="dxa"/>
          </w:tcPr>
          <w:p w14:paraId="0C190304"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Passage 3 UCMSCs were induced into Schwann-like cells </w:t>
            </w:r>
          </w:p>
        </w:tc>
        <w:tc>
          <w:tcPr>
            <w:tcW w:w="1843" w:type="dxa"/>
            <w:noWrap/>
          </w:tcPr>
          <w:p w14:paraId="36955CF6"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tissue specimens.</w:t>
            </w:r>
          </w:p>
        </w:tc>
        <w:tc>
          <w:tcPr>
            <w:tcW w:w="992" w:type="dxa"/>
          </w:tcPr>
          <w:p w14:paraId="1B1C1F2A" w14:textId="2427468F"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3</w:t>
            </w:r>
          </w:p>
        </w:tc>
        <w:tc>
          <w:tcPr>
            <w:tcW w:w="3402" w:type="dxa"/>
            <w:noWrap/>
          </w:tcPr>
          <w:p w14:paraId="20E440E9" w14:textId="0C1A0FED"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SFI in all treated as compared to control with the greatest improvement in UCMSC group</w:t>
            </w:r>
          </w:p>
        </w:tc>
      </w:tr>
      <w:tr w:rsidR="003F337F" w:rsidRPr="00E664EF" w14:paraId="49C37201"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27D168B0" w14:textId="216901A2"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Xiao </w:t>
            </w:r>
            <w:r w:rsidRPr="00E664EF">
              <w:rPr>
                <w:rFonts w:ascii="Book Antiqua" w:hAnsi="Book Antiqua" w:cs="Times New Roman"/>
                <w:b w:val="0"/>
                <w:bCs w:val="0"/>
                <w:i/>
                <w:iCs/>
                <w:sz w:val="24"/>
                <w:szCs w:val="24"/>
              </w:rPr>
              <w:t>et al</w:t>
            </w:r>
            <w:r w:rsidR="007F0FB2" w:rsidRPr="00E664EF">
              <w:rPr>
                <w:rFonts w:ascii="Book Antiqua" w:eastAsia="Cambria" w:hAnsi="Book Antiqua" w:cs="Times New Roman"/>
                <w:b w:val="0"/>
                <w:bCs w:val="0"/>
                <w:sz w:val="24"/>
                <w:szCs w:val="24"/>
                <w:vertAlign w:val="superscript"/>
              </w:rPr>
              <w:t>[51]</w:t>
            </w:r>
            <w:r w:rsidRPr="00E664EF">
              <w:rPr>
                <w:rFonts w:ascii="Book Antiqua" w:hAnsi="Book Antiqua" w:cs="Times New Roman"/>
                <w:b w:val="0"/>
                <w:bCs w:val="0"/>
                <w:sz w:val="24"/>
                <w:szCs w:val="24"/>
              </w:rPr>
              <w:t>, 2015</w:t>
            </w:r>
          </w:p>
        </w:tc>
        <w:tc>
          <w:tcPr>
            <w:tcW w:w="1134" w:type="dxa"/>
          </w:tcPr>
          <w:p w14:paraId="27A9F231"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3DBD1BD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AE2D3DD"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Rabbit</w:t>
            </w:r>
          </w:p>
        </w:tc>
        <w:tc>
          <w:tcPr>
            <w:tcW w:w="1559" w:type="dxa"/>
          </w:tcPr>
          <w:p w14:paraId="0AE69251"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10 chitosan conduit anastomosis bridge filled </w:t>
            </w:r>
            <w:r w:rsidRPr="00E664EF">
              <w:rPr>
                <w:rFonts w:ascii="Book Antiqua" w:hAnsi="Book Antiqua" w:cs="Times New Roman"/>
                <w:sz w:val="24"/>
                <w:szCs w:val="24"/>
              </w:rPr>
              <w:lastRenderedPageBreak/>
              <w:t>with UCMSCs</w:t>
            </w:r>
          </w:p>
        </w:tc>
        <w:tc>
          <w:tcPr>
            <w:tcW w:w="1560" w:type="dxa"/>
          </w:tcPr>
          <w:p w14:paraId="2C65C48E" w14:textId="6EC1663B"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10 chitosan conduit anastomosis only</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 xml:space="preserve">10 </w:t>
            </w:r>
            <w:r w:rsidRPr="00E664EF">
              <w:rPr>
                <w:rFonts w:ascii="Book Antiqua" w:hAnsi="Book Antiqua" w:cs="Times New Roman"/>
                <w:sz w:val="24"/>
                <w:szCs w:val="24"/>
              </w:rPr>
              <w:lastRenderedPageBreak/>
              <w:t>untreated</w:t>
            </w:r>
          </w:p>
        </w:tc>
        <w:tc>
          <w:tcPr>
            <w:tcW w:w="1559" w:type="dxa"/>
          </w:tcPr>
          <w:p w14:paraId="57323BB9" w14:textId="209788B8"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Not specified</w:t>
            </w:r>
          </w:p>
        </w:tc>
        <w:tc>
          <w:tcPr>
            <w:tcW w:w="1559" w:type="dxa"/>
          </w:tcPr>
          <w:p w14:paraId="3D2A14A1"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loaded into a chitosan </w:t>
            </w:r>
            <w:r w:rsidRPr="00E664EF">
              <w:rPr>
                <w:rFonts w:ascii="Book Antiqua" w:hAnsi="Book Antiqua" w:cs="Times New Roman"/>
                <w:sz w:val="24"/>
                <w:szCs w:val="24"/>
              </w:rPr>
              <w:lastRenderedPageBreak/>
              <w:t xml:space="preserve">conduit </w:t>
            </w:r>
          </w:p>
        </w:tc>
        <w:tc>
          <w:tcPr>
            <w:tcW w:w="1843" w:type="dxa"/>
            <w:noWrap/>
          </w:tcPr>
          <w:p w14:paraId="126637F6" w14:textId="77777777"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lastRenderedPageBreak/>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tibial</w:t>
            </w:r>
            <w:proofErr w:type="spellEnd"/>
            <w:r w:rsidRPr="00E664EF">
              <w:rPr>
                <w:rFonts w:ascii="Book Antiqua" w:hAnsi="Book Antiqua" w:cs="Times New Roman"/>
                <w:sz w:val="24"/>
                <w:szCs w:val="24"/>
              </w:rPr>
              <w:t xml:space="preserve">-common </w:t>
            </w:r>
            <w:r w:rsidRPr="00E664EF">
              <w:rPr>
                <w:rFonts w:ascii="Book Antiqua" w:hAnsi="Book Antiqua" w:cs="Times New Roman"/>
                <w:sz w:val="24"/>
                <w:szCs w:val="24"/>
              </w:rPr>
              <w:lastRenderedPageBreak/>
              <w:t xml:space="preserve">peroneal nerve end-to-side anastomosis </w:t>
            </w:r>
          </w:p>
        </w:tc>
        <w:tc>
          <w:tcPr>
            <w:tcW w:w="992" w:type="dxa"/>
          </w:tcPr>
          <w:p w14:paraId="767D992D" w14:textId="2881B9FF"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12</w:t>
            </w:r>
          </w:p>
        </w:tc>
        <w:tc>
          <w:tcPr>
            <w:tcW w:w="3402" w:type="dxa"/>
            <w:noWrap/>
          </w:tcPr>
          <w:p w14:paraId="4B6A581F" w14:textId="5EE1B5E3" w:rsidR="00642103" w:rsidRPr="00E664EF" w:rsidRDefault="00642103" w:rsidP="00CF7F70">
            <w:pPr>
              <w:pStyle w:val="a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myelin sheath thickness, Schwann cell growth, growth of axis bud and growth </w:t>
            </w:r>
            <w:r w:rsidRPr="00E664EF">
              <w:rPr>
                <w:rFonts w:ascii="Book Antiqua" w:hAnsi="Book Antiqua" w:cs="Times New Roman"/>
                <w:sz w:val="24"/>
                <w:szCs w:val="24"/>
              </w:rPr>
              <w:lastRenderedPageBreak/>
              <w:t>velocity of regenerated fibre in UCMSC group compared to controls. No significant difference observed between either control groups</w:t>
            </w:r>
          </w:p>
        </w:tc>
      </w:tr>
      <w:tr w:rsidR="003F337F" w:rsidRPr="00E664EF" w14:paraId="303541F5"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69F97AE9" w14:textId="67396EDC" w:rsidR="00642103" w:rsidRPr="00E664EF" w:rsidRDefault="00642103" w:rsidP="00CF7F70">
            <w:pPr>
              <w:pStyle w:val="a4"/>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lastRenderedPageBreak/>
              <w:t xml:space="preserve">Pereira </w:t>
            </w:r>
            <w:r w:rsidRPr="00E664EF">
              <w:rPr>
                <w:rFonts w:ascii="Book Antiqua" w:hAnsi="Book Antiqua" w:cs="Times New Roman"/>
                <w:b w:val="0"/>
                <w:bCs w:val="0"/>
                <w:i/>
                <w:iCs/>
                <w:sz w:val="24"/>
                <w:szCs w:val="24"/>
              </w:rPr>
              <w:t>et al</w:t>
            </w:r>
            <w:r w:rsidR="00BC260F" w:rsidRPr="00E664EF">
              <w:rPr>
                <w:rFonts w:ascii="Book Antiqua" w:eastAsia="Cambria" w:hAnsi="Book Antiqua" w:cs="Times New Roman"/>
                <w:b w:val="0"/>
                <w:bCs w:val="0"/>
                <w:sz w:val="24"/>
                <w:szCs w:val="24"/>
                <w:vertAlign w:val="superscript"/>
              </w:rPr>
              <w:t>[52]</w:t>
            </w:r>
            <w:r w:rsidRPr="00E664EF">
              <w:rPr>
                <w:rFonts w:ascii="Book Antiqua" w:hAnsi="Book Antiqua" w:cs="Times New Roman"/>
                <w:b w:val="0"/>
                <w:bCs w:val="0"/>
                <w:sz w:val="24"/>
                <w:szCs w:val="24"/>
              </w:rPr>
              <w:t>, 2014</w:t>
            </w:r>
          </w:p>
        </w:tc>
        <w:tc>
          <w:tcPr>
            <w:tcW w:w="1134" w:type="dxa"/>
          </w:tcPr>
          <w:p w14:paraId="22ED21BA"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 xml:space="preserve">Case Control </w:t>
            </w:r>
          </w:p>
        </w:tc>
        <w:tc>
          <w:tcPr>
            <w:tcW w:w="992" w:type="dxa"/>
            <w:noWrap/>
          </w:tcPr>
          <w:p w14:paraId="7E339151"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B5ACBD6"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Murine </w:t>
            </w:r>
          </w:p>
        </w:tc>
        <w:tc>
          <w:tcPr>
            <w:tcW w:w="1559" w:type="dxa"/>
          </w:tcPr>
          <w:p w14:paraId="6DD673A8" w14:textId="11B69A11"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undifferentiated UCMSCs + PLC</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6 differentiated UCMSCs into neural-glial-like cells + PLC</w:t>
            </w:r>
          </w:p>
        </w:tc>
        <w:tc>
          <w:tcPr>
            <w:tcW w:w="1560" w:type="dxa"/>
          </w:tcPr>
          <w:p w14:paraId="7D04CB47" w14:textId="53110FC8"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untreated</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6 treated with suture</w:t>
            </w:r>
            <w:r w:rsidR="00F4510B" w:rsidRPr="00E664EF">
              <w:rPr>
                <w:rFonts w:ascii="Book Antiqua" w:hAnsi="Book Antiqua" w:cs="Times New Roman" w:hint="eastAsia"/>
                <w:sz w:val="24"/>
                <w:szCs w:val="24"/>
                <w:lang w:eastAsia="zh-CN"/>
              </w:rPr>
              <w:t>;</w:t>
            </w:r>
            <w:r w:rsidR="00F4510B"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6 without nerve gap</w:t>
            </w:r>
          </w:p>
        </w:tc>
        <w:tc>
          <w:tcPr>
            <w:tcW w:w="1559" w:type="dxa"/>
          </w:tcPr>
          <w:p w14:paraId="3BF76698"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Wharton’s Jelly UCMSCs obtained from third-party source (</w:t>
            </w:r>
            <w:proofErr w:type="spellStart"/>
            <w:r w:rsidRPr="00E664EF">
              <w:rPr>
                <w:rFonts w:ascii="Book Antiqua" w:hAnsi="Book Antiqua" w:cs="Times New Roman"/>
                <w:sz w:val="24"/>
                <w:szCs w:val="24"/>
              </w:rPr>
              <w:t>PromoCell</w:t>
            </w:r>
            <w:proofErr w:type="spellEnd"/>
            <w:r w:rsidRPr="00E664EF">
              <w:rPr>
                <w:rFonts w:ascii="Book Antiqua" w:hAnsi="Book Antiqua" w:cs="Times New Roman"/>
                <w:sz w:val="24"/>
                <w:szCs w:val="24"/>
              </w:rPr>
              <w:t xml:space="preserve"> GmbH)</w:t>
            </w:r>
          </w:p>
        </w:tc>
        <w:tc>
          <w:tcPr>
            <w:tcW w:w="1559" w:type="dxa"/>
          </w:tcPr>
          <w:p w14:paraId="1D279C2E"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Passage 5 UCMSCs were fixed onto PLC scaffold </w:t>
            </w:r>
          </w:p>
        </w:tc>
        <w:tc>
          <w:tcPr>
            <w:tcW w:w="1843" w:type="dxa"/>
            <w:noWrap/>
          </w:tcPr>
          <w:p w14:paraId="139F44B7"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sciatic nerve gap specimens</w:t>
            </w:r>
          </w:p>
        </w:tc>
        <w:tc>
          <w:tcPr>
            <w:tcW w:w="992" w:type="dxa"/>
          </w:tcPr>
          <w:p w14:paraId="601BD634" w14:textId="36BF4B21" w:rsidR="003F337F" w:rsidRPr="00E664EF" w:rsidRDefault="00642103" w:rsidP="003F337F">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20</w:t>
            </w:r>
          </w:p>
        </w:tc>
        <w:tc>
          <w:tcPr>
            <w:tcW w:w="3402" w:type="dxa"/>
            <w:noWrap/>
          </w:tcPr>
          <w:p w14:paraId="26F56BCC" w14:textId="77777777" w:rsidR="00642103" w:rsidRPr="00E664EF" w:rsidRDefault="00642103" w:rsidP="00CF7F70">
            <w:pPr>
              <w:pStyle w:val="a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Both UCMSC treated groups showed increased myelin sheath thickness, enhanced recovery in motor and sensory function. No significant difference was noted between differentiated and undifferentiated groups. PLC use did not significantly improve nerve regeneration</w:t>
            </w:r>
          </w:p>
        </w:tc>
      </w:tr>
    </w:tbl>
    <w:p w14:paraId="5CE70019" w14:textId="7AFF68F7" w:rsidR="00D67D67" w:rsidRPr="00E664EF" w:rsidRDefault="00F4510B" w:rsidP="00CF7F70">
      <w:pPr>
        <w:spacing w:line="360" w:lineRule="auto"/>
        <w:jc w:val="both"/>
        <w:rPr>
          <w:rFonts w:ascii="Book Antiqua" w:eastAsia="Cambria" w:hAnsi="Book Antiqua" w:cs="Times New Roman"/>
          <w:i/>
          <w:iCs/>
          <w:sz w:val="24"/>
          <w:szCs w:val="24"/>
        </w:rPr>
      </w:pPr>
      <w:r w:rsidRPr="00E664EF">
        <w:rPr>
          <w:rFonts w:ascii="Book Antiqua" w:eastAsia="Cambria" w:hAnsi="Book Antiqua" w:cs="Times New Roman"/>
          <w:sz w:val="24"/>
          <w:szCs w:val="24"/>
        </w:rPr>
        <w:t xml:space="preserve">UCMSCs: Umbilical cord derived mesenchymal stem cells; </w:t>
      </w:r>
      <w:r w:rsidR="003659CC" w:rsidRPr="00E664EF">
        <w:rPr>
          <w:rFonts w:ascii="Book Antiqua" w:hAnsi="Book Antiqua" w:cs="Times New Roman"/>
          <w:sz w:val="24"/>
          <w:szCs w:val="24"/>
        </w:rPr>
        <w:t xml:space="preserve">LOCC: Longitudinally orientated collagen conduit; </w:t>
      </w:r>
      <w:r w:rsidRPr="00E664EF">
        <w:rPr>
          <w:rFonts w:ascii="Book Antiqua" w:eastAsia="Cambria" w:hAnsi="Book Antiqua" w:cs="Times New Roman"/>
          <w:sz w:val="24"/>
          <w:szCs w:val="24"/>
        </w:rPr>
        <w:t xml:space="preserve">SFI: </w:t>
      </w:r>
      <w:r w:rsidR="00E87B25">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ciatic function index; </w:t>
      </w:r>
      <w:r w:rsidR="003659CC" w:rsidRPr="00E664EF">
        <w:rPr>
          <w:rFonts w:ascii="Book Antiqua" w:hAnsi="Book Antiqua" w:cs="Times New Roman"/>
          <w:sz w:val="24"/>
          <w:szCs w:val="24"/>
        </w:rPr>
        <w:t xml:space="preserve">NGF: Nerve growth factor; </w:t>
      </w:r>
      <w:r w:rsidRPr="00E664EF">
        <w:rPr>
          <w:rFonts w:ascii="Book Antiqua" w:eastAsia="Cambria" w:hAnsi="Book Antiqua" w:cs="Times New Roman"/>
          <w:sz w:val="24"/>
          <w:szCs w:val="24"/>
        </w:rPr>
        <w:t xml:space="preserve">PBS: Phosphate buffered saline; </w:t>
      </w:r>
      <w:r w:rsidR="003659CC" w:rsidRPr="00E664EF">
        <w:rPr>
          <w:rFonts w:ascii="Book Antiqua" w:hAnsi="Book Antiqua" w:cs="Times New Roman"/>
          <w:sz w:val="24"/>
          <w:szCs w:val="24"/>
        </w:rPr>
        <w:t xml:space="preserve">HC: Heparinized collagen; </w:t>
      </w:r>
      <w:r w:rsidRPr="00E664EF">
        <w:rPr>
          <w:rFonts w:ascii="Book Antiqua" w:eastAsia="Cambria" w:hAnsi="Book Antiqua" w:cs="Times New Roman"/>
          <w:sz w:val="24"/>
          <w:szCs w:val="24"/>
        </w:rPr>
        <w:t>PLC: Poly (DL-lactide-ε-caprolactone)</w:t>
      </w:r>
      <w:r w:rsidR="003659CC" w:rsidRPr="00E664EF">
        <w:rPr>
          <w:rFonts w:ascii="Book Antiqua" w:eastAsia="Cambria" w:hAnsi="Book Antiqua" w:cs="Times New Roman"/>
          <w:sz w:val="24"/>
          <w:szCs w:val="24"/>
        </w:rPr>
        <w:t>;</w:t>
      </w:r>
      <w:r w:rsidR="003659CC" w:rsidRPr="00E664EF">
        <w:rPr>
          <w:rFonts w:ascii="Book Antiqua" w:hAnsi="Book Antiqua" w:cs="Times New Roman"/>
          <w:sz w:val="24"/>
          <w:szCs w:val="24"/>
        </w:rPr>
        <w:t xml:space="preserve"> EV: </w:t>
      </w:r>
      <w:r w:rsidR="00E87B25">
        <w:rPr>
          <w:rFonts w:ascii="Book Antiqua" w:hAnsi="Book Antiqua" w:cs="Times New Roman"/>
          <w:sz w:val="24"/>
          <w:szCs w:val="24"/>
        </w:rPr>
        <w:t>E</w:t>
      </w:r>
      <w:r w:rsidR="003659CC" w:rsidRPr="00E664EF">
        <w:rPr>
          <w:rFonts w:ascii="Book Antiqua" w:hAnsi="Book Antiqua" w:cs="Times New Roman"/>
          <w:sz w:val="24"/>
          <w:szCs w:val="24"/>
        </w:rPr>
        <w:t>xtracellular vesicle</w:t>
      </w:r>
      <w:r w:rsidRPr="00E664EF">
        <w:rPr>
          <w:rFonts w:ascii="Book Antiqua" w:eastAsia="Cambria" w:hAnsi="Book Antiqua" w:cs="Times New Roman"/>
          <w:sz w:val="24"/>
          <w:szCs w:val="24"/>
        </w:rPr>
        <w:t>.</w:t>
      </w:r>
      <w:bookmarkEnd w:id="0"/>
    </w:p>
    <w:sectPr w:rsidR="00D67D67" w:rsidRPr="00E664EF" w:rsidSect="003F337F">
      <w:pgSz w:w="16817" w:h="11901" w:orient="landscape"/>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EC1FD" w14:textId="77777777" w:rsidR="00136F38" w:rsidRDefault="00136F38" w:rsidP="00AA449E">
      <w:pPr>
        <w:spacing w:after="0" w:line="240" w:lineRule="auto"/>
      </w:pPr>
      <w:r>
        <w:separator/>
      </w:r>
    </w:p>
  </w:endnote>
  <w:endnote w:type="continuationSeparator" w:id="0">
    <w:p w14:paraId="048C4311" w14:textId="77777777" w:rsidR="00136F38" w:rsidRDefault="00136F38" w:rsidP="00AA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57248" w14:textId="77777777" w:rsidR="00136F38" w:rsidRDefault="00136F38" w:rsidP="00AA449E">
      <w:pPr>
        <w:spacing w:after="0" w:line="240" w:lineRule="auto"/>
      </w:pPr>
      <w:r>
        <w:separator/>
      </w:r>
    </w:p>
  </w:footnote>
  <w:footnote w:type="continuationSeparator" w:id="0">
    <w:p w14:paraId="553F3444" w14:textId="77777777" w:rsidR="00136F38" w:rsidRDefault="00136F38" w:rsidP="00AA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FA2"/>
    <w:multiLevelType w:val="hybridMultilevel"/>
    <w:tmpl w:val="5B3A5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917C1F"/>
    <w:multiLevelType w:val="hybridMultilevel"/>
    <w:tmpl w:val="7120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E5275"/>
    <w:multiLevelType w:val="hybridMultilevel"/>
    <w:tmpl w:val="2A72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23CB4"/>
    <w:multiLevelType w:val="hybridMultilevel"/>
    <w:tmpl w:val="29863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8F183F"/>
    <w:multiLevelType w:val="hybridMultilevel"/>
    <w:tmpl w:val="E8129E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24"/>
    <w:rsid w:val="00006D11"/>
    <w:rsid w:val="00033D13"/>
    <w:rsid w:val="00070D84"/>
    <w:rsid w:val="000810DB"/>
    <w:rsid w:val="00085493"/>
    <w:rsid w:val="000C2C59"/>
    <w:rsid w:val="000C647A"/>
    <w:rsid w:val="001137AD"/>
    <w:rsid w:val="00136F38"/>
    <w:rsid w:val="001634D2"/>
    <w:rsid w:val="00173981"/>
    <w:rsid w:val="00181539"/>
    <w:rsid w:val="00194715"/>
    <w:rsid w:val="00196A5B"/>
    <w:rsid w:val="00197C32"/>
    <w:rsid w:val="001A2848"/>
    <w:rsid w:val="001D26DD"/>
    <w:rsid w:val="001D4485"/>
    <w:rsid w:val="001D484F"/>
    <w:rsid w:val="001F1E1D"/>
    <w:rsid w:val="0021266D"/>
    <w:rsid w:val="00225A7E"/>
    <w:rsid w:val="0023766B"/>
    <w:rsid w:val="00243E27"/>
    <w:rsid w:val="00284886"/>
    <w:rsid w:val="002A6164"/>
    <w:rsid w:val="002B09D0"/>
    <w:rsid w:val="002B6E0D"/>
    <w:rsid w:val="002C6B13"/>
    <w:rsid w:val="002D3DF2"/>
    <w:rsid w:val="002D6224"/>
    <w:rsid w:val="002F0B86"/>
    <w:rsid w:val="002F55F6"/>
    <w:rsid w:val="0030353F"/>
    <w:rsid w:val="00304694"/>
    <w:rsid w:val="00305186"/>
    <w:rsid w:val="00322C9A"/>
    <w:rsid w:val="00325A3A"/>
    <w:rsid w:val="00330A5E"/>
    <w:rsid w:val="0036417F"/>
    <w:rsid w:val="003659CC"/>
    <w:rsid w:val="003800B5"/>
    <w:rsid w:val="00384D5D"/>
    <w:rsid w:val="003B3E0D"/>
    <w:rsid w:val="003D1216"/>
    <w:rsid w:val="003F0583"/>
    <w:rsid w:val="003F337F"/>
    <w:rsid w:val="00417551"/>
    <w:rsid w:val="00431BAE"/>
    <w:rsid w:val="00431F83"/>
    <w:rsid w:val="00451D99"/>
    <w:rsid w:val="0045656D"/>
    <w:rsid w:val="00465226"/>
    <w:rsid w:val="00481522"/>
    <w:rsid w:val="00481BC7"/>
    <w:rsid w:val="004844BA"/>
    <w:rsid w:val="004852CC"/>
    <w:rsid w:val="00496EC9"/>
    <w:rsid w:val="004A1C48"/>
    <w:rsid w:val="004C0494"/>
    <w:rsid w:val="004F39E8"/>
    <w:rsid w:val="005054E5"/>
    <w:rsid w:val="0051530F"/>
    <w:rsid w:val="00536EE7"/>
    <w:rsid w:val="00543A3B"/>
    <w:rsid w:val="00553596"/>
    <w:rsid w:val="00566D0D"/>
    <w:rsid w:val="00574CF9"/>
    <w:rsid w:val="00577F98"/>
    <w:rsid w:val="005837C3"/>
    <w:rsid w:val="005960CC"/>
    <w:rsid w:val="005A2A5F"/>
    <w:rsid w:val="005B1358"/>
    <w:rsid w:val="005B13D4"/>
    <w:rsid w:val="005C520C"/>
    <w:rsid w:val="005E3270"/>
    <w:rsid w:val="00611540"/>
    <w:rsid w:val="00614043"/>
    <w:rsid w:val="006250C2"/>
    <w:rsid w:val="006339BD"/>
    <w:rsid w:val="00637EBD"/>
    <w:rsid w:val="00640C96"/>
    <w:rsid w:val="00642103"/>
    <w:rsid w:val="00653952"/>
    <w:rsid w:val="00681FC8"/>
    <w:rsid w:val="0068211E"/>
    <w:rsid w:val="0068415C"/>
    <w:rsid w:val="00690ED6"/>
    <w:rsid w:val="006A2FD9"/>
    <w:rsid w:val="006C7AEE"/>
    <w:rsid w:val="006D074F"/>
    <w:rsid w:val="006D3C20"/>
    <w:rsid w:val="0074070E"/>
    <w:rsid w:val="00740890"/>
    <w:rsid w:val="007A381B"/>
    <w:rsid w:val="007B6D07"/>
    <w:rsid w:val="007D3026"/>
    <w:rsid w:val="007D797A"/>
    <w:rsid w:val="007F0FB2"/>
    <w:rsid w:val="00810138"/>
    <w:rsid w:val="008168A0"/>
    <w:rsid w:val="00827251"/>
    <w:rsid w:val="00835070"/>
    <w:rsid w:val="008635F0"/>
    <w:rsid w:val="00895F8B"/>
    <w:rsid w:val="008B608F"/>
    <w:rsid w:val="008C29D8"/>
    <w:rsid w:val="008C7664"/>
    <w:rsid w:val="008D6804"/>
    <w:rsid w:val="008E6544"/>
    <w:rsid w:val="0092203A"/>
    <w:rsid w:val="009344F2"/>
    <w:rsid w:val="0096603E"/>
    <w:rsid w:val="009B255B"/>
    <w:rsid w:val="009E56DB"/>
    <w:rsid w:val="009E64C7"/>
    <w:rsid w:val="00A1164C"/>
    <w:rsid w:val="00A1464A"/>
    <w:rsid w:val="00A3045F"/>
    <w:rsid w:val="00A5349A"/>
    <w:rsid w:val="00A772B5"/>
    <w:rsid w:val="00A8479E"/>
    <w:rsid w:val="00AA449E"/>
    <w:rsid w:val="00AB2186"/>
    <w:rsid w:val="00AB2B51"/>
    <w:rsid w:val="00AB37A7"/>
    <w:rsid w:val="00AB53AF"/>
    <w:rsid w:val="00B05C77"/>
    <w:rsid w:val="00B318A7"/>
    <w:rsid w:val="00B371F7"/>
    <w:rsid w:val="00B47151"/>
    <w:rsid w:val="00B47E75"/>
    <w:rsid w:val="00B71A52"/>
    <w:rsid w:val="00BA2202"/>
    <w:rsid w:val="00BB6312"/>
    <w:rsid w:val="00BC260F"/>
    <w:rsid w:val="00BC3C4A"/>
    <w:rsid w:val="00BE2510"/>
    <w:rsid w:val="00BE3EAE"/>
    <w:rsid w:val="00C14073"/>
    <w:rsid w:val="00C17A3E"/>
    <w:rsid w:val="00C3431B"/>
    <w:rsid w:val="00C40582"/>
    <w:rsid w:val="00C445AF"/>
    <w:rsid w:val="00C5704F"/>
    <w:rsid w:val="00C61DB6"/>
    <w:rsid w:val="00C6777E"/>
    <w:rsid w:val="00C72507"/>
    <w:rsid w:val="00C835EB"/>
    <w:rsid w:val="00C87B48"/>
    <w:rsid w:val="00C9349B"/>
    <w:rsid w:val="00CC3DEA"/>
    <w:rsid w:val="00CF7F70"/>
    <w:rsid w:val="00D01FA9"/>
    <w:rsid w:val="00D02123"/>
    <w:rsid w:val="00D03167"/>
    <w:rsid w:val="00D07024"/>
    <w:rsid w:val="00D32C4A"/>
    <w:rsid w:val="00D36731"/>
    <w:rsid w:val="00D67D67"/>
    <w:rsid w:val="00D8162C"/>
    <w:rsid w:val="00D81852"/>
    <w:rsid w:val="00DD3B0E"/>
    <w:rsid w:val="00DE15D7"/>
    <w:rsid w:val="00DE312A"/>
    <w:rsid w:val="00DE58FF"/>
    <w:rsid w:val="00DE6F67"/>
    <w:rsid w:val="00E02C94"/>
    <w:rsid w:val="00E05E7F"/>
    <w:rsid w:val="00E22D39"/>
    <w:rsid w:val="00E34463"/>
    <w:rsid w:val="00E37DE7"/>
    <w:rsid w:val="00E62B67"/>
    <w:rsid w:val="00E664EF"/>
    <w:rsid w:val="00E73A1A"/>
    <w:rsid w:val="00E73A4C"/>
    <w:rsid w:val="00E87B25"/>
    <w:rsid w:val="00EA043B"/>
    <w:rsid w:val="00EB27A5"/>
    <w:rsid w:val="00EC3C0B"/>
    <w:rsid w:val="00ED56DF"/>
    <w:rsid w:val="00EF5E49"/>
    <w:rsid w:val="00F26ED6"/>
    <w:rsid w:val="00F4510B"/>
    <w:rsid w:val="00F813ED"/>
    <w:rsid w:val="00F93AF1"/>
    <w:rsid w:val="00FA0B1D"/>
    <w:rsid w:val="00FC483B"/>
    <w:rsid w:val="00FD0528"/>
    <w:rsid w:val="00FE7857"/>
    <w:rsid w:val="00FF7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D6224"/>
  </w:style>
  <w:style w:type="paragraph" w:styleId="a4">
    <w:name w:val="No Spacing"/>
    <w:uiPriority w:val="1"/>
    <w:qFormat/>
    <w:rsid w:val="002D6224"/>
  </w:style>
  <w:style w:type="table" w:customStyle="1" w:styleId="PlainTable21">
    <w:name w:val="Plain Table 21"/>
    <w:basedOn w:val="a1"/>
    <w:uiPriority w:val="42"/>
    <w:rsid w:val="002D6224"/>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Hyperlink"/>
    <w:basedOn w:val="a0"/>
    <w:uiPriority w:val="99"/>
    <w:unhideWhenUsed/>
    <w:rsid w:val="002D6224"/>
    <w:rPr>
      <w:color w:val="0563C1" w:themeColor="hyperlink"/>
      <w:u w:val="single"/>
    </w:rPr>
  </w:style>
  <w:style w:type="paragraph" w:styleId="a6">
    <w:name w:val="Balloon Text"/>
    <w:basedOn w:val="a"/>
    <w:link w:val="Char"/>
    <w:uiPriority w:val="99"/>
    <w:semiHidden/>
    <w:unhideWhenUsed/>
    <w:rsid w:val="002D6224"/>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2D6224"/>
    <w:rPr>
      <w:rFonts w:ascii="Times New Roman" w:hAnsi="Times New Roman" w:cs="Times New Roman"/>
      <w:sz w:val="18"/>
      <w:szCs w:val="18"/>
    </w:rPr>
  </w:style>
  <w:style w:type="paragraph" w:styleId="a7">
    <w:name w:val="Revision"/>
    <w:hidden/>
    <w:uiPriority w:val="99"/>
    <w:semiHidden/>
    <w:rsid w:val="002D6224"/>
    <w:rPr>
      <w:sz w:val="22"/>
      <w:szCs w:val="22"/>
    </w:rPr>
  </w:style>
  <w:style w:type="paragraph" w:styleId="a8">
    <w:name w:val="header"/>
    <w:basedOn w:val="a"/>
    <w:link w:val="Char0"/>
    <w:uiPriority w:val="99"/>
    <w:unhideWhenUsed/>
    <w:rsid w:val="002D6224"/>
    <w:pPr>
      <w:tabs>
        <w:tab w:val="center" w:pos="4513"/>
        <w:tab w:val="right" w:pos="9026"/>
      </w:tabs>
      <w:spacing w:after="0" w:line="240" w:lineRule="auto"/>
    </w:pPr>
  </w:style>
  <w:style w:type="character" w:customStyle="1" w:styleId="Char0">
    <w:name w:val="页眉 Char"/>
    <w:basedOn w:val="a0"/>
    <w:link w:val="a8"/>
    <w:uiPriority w:val="99"/>
    <w:rsid w:val="002D6224"/>
    <w:rPr>
      <w:sz w:val="22"/>
      <w:szCs w:val="22"/>
    </w:rPr>
  </w:style>
  <w:style w:type="paragraph" w:styleId="a9">
    <w:name w:val="footer"/>
    <w:basedOn w:val="a"/>
    <w:link w:val="Char1"/>
    <w:uiPriority w:val="99"/>
    <w:unhideWhenUsed/>
    <w:rsid w:val="002D6224"/>
    <w:pPr>
      <w:tabs>
        <w:tab w:val="center" w:pos="4513"/>
        <w:tab w:val="right" w:pos="9026"/>
      </w:tabs>
      <w:spacing w:after="0" w:line="240" w:lineRule="auto"/>
    </w:pPr>
  </w:style>
  <w:style w:type="character" w:customStyle="1" w:styleId="Char1">
    <w:name w:val="页脚 Char"/>
    <w:basedOn w:val="a0"/>
    <w:link w:val="a9"/>
    <w:uiPriority w:val="99"/>
    <w:rsid w:val="002D6224"/>
    <w:rPr>
      <w:sz w:val="22"/>
      <w:szCs w:val="22"/>
    </w:rPr>
  </w:style>
  <w:style w:type="paragraph" w:styleId="aa">
    <w:name w:val="Normal (Web)"/>
    <w:basedOn w:val="a"/>
    <w:uiPriority w:val="99"/>
    <w:unhideWhenUsed/>
    <w:rsid w:val="002D6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a0"/>
    <w:uiPriority w:val="99"/>
    <w:semiHidden/>
    <w:unhideWhenUsed/>
    <w:rsid w:val="002D6224"/>
    <w:rPr>
      <w:color w:val="605E5C"/>
      <w:shd w:val="clear" w:color="auto" w:fill="E1DFDD"/>
    </w:rPr>
  </w:style>
  <w:style w:type="character" w:styleId="ab">
    <w:name w:val="annotation reference"/>
    <w:basedOn w:val="a0"/>
    <w:uiPriority w:val="99"/>
    <w:semiHidden/>
    <w:unhideWhenUsed/>
    <w:rsid w:val="002D6224"/>
    <w:rPr>
      <w:sz w:val="16"/>
      <w:szCs w:val="16"/>
    </w:rPr>
  </w:style>
  <w:style w:type="paragraph" w:styleId="ac">
    <w:name w:val="annotation text"/>
    <w:basedOn w:val="a"/>
    <w:link w:val="Char2"/>
    <w:uiPriority w:val="99"/>
    <w:semiHidden/>
    <w:unhideWhenUsed/>
    <w:rsid w:val="002D6224"/>
    <w:pPr>
      <w:spacing w:line="240" w:lineRule="auto"/>
    </w:pPr>
    <w:rPr>
      <w:sz w:val="20"/>
      <w:szCs w:val="20"/>
    </w:rPr>
  </w:style>
  <w:style w:type="character" w:customStyle="1" w:styleId="Char2">
    <w:name w:val="批注文字 Char"/>
    <w:basedOn w:val="a0"/>
    <w:link w:val="ac"/>
    <w:uiPriority w:val="99"/>
    <w:semiHidden/>
    <w:rsid w:val="002D6224"/>
    <w:rPr>
      <w:sz w:val="20"/>
      <w:szCs w:val="20"/>
    </w:rPr>
  </w:style>
  <w:style w:type="paragraph" w:styleId="ad">
    <w:name w:val="annotation subject"/>
    <w:basedOn w:val="ac"/>
    <w:next w:val="ac"/>
    <w:link w:val="Char3"/>
    <w:uiPriority w:val="99"/>
    <w:semiHidden/>
    <w:unhideWhenUsed/>
    <w:rsid w:val="002D6224"/>
    <w:rPr>
      <w:b/>
      <w:bCs/>
    </w:rPr>
  </w:style>
  <w:style w:type="character" w:customStyle="1" w:styleId="Char3">
    <w:name w:val="批注主题 Char"/>
    <w:basedOn w:val="Char2"/>
    <w:link w:val="ad"/>
    <w:uiPriority w:val="99"/>
    <w:semiHidden/>
    <w:rsid w:val="002D6224"/>
    <w:rPr>
      <w:b/>
      <w:bCs/>
      <w:sz w:val="20"/>
      <w:szCs w:val="20"/>
    </w:rPr>
  </w:style>
  <w:style w:type="character" w:styleId="ae">
    <w:name w:val="FollowedHyperlink"/>
    <w:basedOn w:val="a0"/>
    <w:uiPriority w:val="99"/>
    <w:semiHidden/>
    <w:unhideWhenUsed/>
    <w:rsid w:val="002D62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D6224"/>
  </w:style>
  <w:style w:type="paragraph" w:styleId="a4">
    <w:name w:val="No Spacing"/>
    <w:uiPriority w:val="1"/>
    <w:qFormat/>
    <w:rsid w:val="002D6224"/>
  </w:style>
  <w:style w:type="table" w:customStyle="1" w:styleId="PlainTable21">
    <w:name w:val="Plain Table 21"/>
    <w:basedOn w:val="a1"/>
    <w:uiPriority w:val="42"/>
    <w:rsid w:val="002D6224"/>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Hyperlink"/>
    <w:basedOn w:val="a0"/>
    <w:uiPriority w:val="99"/>
    <w:unhideWhenUsed/>
    <w:rsid w:val="002D6224"/>
    <w:rPr>
      <w:color w:val="0563C1" w:themeColor="hyperlink"/>
      <w:u w:val="single"/>
    </w:rPr>
  </w:style>
  <w:style w:type="paragraph" w:styleId="a6">
    <w:name w:val="Balloon Text"/>
    <w:basedOn w:val="a"/>
    <w:link w:val="Char"/>
    <w:uiPriority w:val="99"/>
    <w:semiHidden/>
    <w:unhideWhenUsed/>
    <w:rsid w:val="002D6224"/>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2D6224"/>
    <w:rPr>
      <w:rFonts w:ascii="Times New Roman" w:hAnsi="Times New Roman" w:cs="Times New Roman"/>
      <w:sz w:val="18"/>
      <w:szCs w:val="18"/>
    </w:rPr>
  </w:style>
  <w:style w:type="paragraph" w:styleId="a7">
    <w:name w:val="Revision"/>
    <w:hidden/>
    <w:uiPriority w:val="99"/>
    <w:semiHidden/>
    <w:rsid w:val="002D6224"/>
    <w:rPr>
      <w:sz w:val="22"/>
      <w:szCs w:val="22"/>
    </w:rPr>
  </w:style>
  <w:style w:type="paragraph" w:styleId="a8">
    <w:name w:val="header"/>
    <w:basedOn w:val="a"/>
    <w:link w:val="Char0"/>
    <w:uiPriority w:val="99"/>
    <w:unhideWhenUsed/>
    <w:rsid w:val="002D6224"/>
    <w:pPr>
      <w:tabs>
        <w:tab w:val="center" w:pos="4513"/>
        <w:tab w:val="right" w:pos="9026"/>
      </w:tabs>
      <w:spacing w:after="0" w:line="240" w:lineRule="auto"/>
    </w:pPr>
  </w:style>
  <w:style w:type="character" w:customStyle="1" w:styleId="Char0">
    <w:name w:val="页眉 Char"/>
    <w:basedOn w:val="a0"/>
    <w:link w:val="a8"/>
    <w:uiPriority w:val="99"/>
    <w:rsid w:val="002D6224"/>
    <w:rPr>
      <w:sz w:val="22"/>
      <w:szCs w:val="22"/>
    </w:rPr>
  </w:style>
  <w:style w:type="paragraph" w:styleId="a9">
    <w:name w:val="footer"/>
    <w:basedOn w:val="a"/>
    <w:link w:val="Char1"/>
    <w:uiPriority w:val="99"/>
    <w:unhideWhenUsed/>
    <w:rsid w:val="002D6224"/>
    <w:pPr>
      <w:tabs>
        <w:tab w:val="center" w:pos="4513"/>
        <w:tab w:val="right" w:pos="9026"/>
      </w:tabs>
      <w:spacing w:after="0" w:line="240" w:lineRule="auto"/>
    </w:pPr>
  </w:style>
  <w:style w:type="character" w:customStyle="1" w:styleId="Char1">
    <w:name w:val="页脚 Char"/>
    <w:basedOn w:val="a0"/>
    <w:link w:val="a9"/>
    <w:uiPriority w:val="99"/>
    <w:rsid w:val="002D6224"/>
    <w:rPr>
      <w:sz w:val="22"/>
      <w:szCs w:val="22"/>
    </w:rPr>
  </w:style>
  <w:style w:type="paragraph" w:styleId="aa">
    <w:name w:val="Normal (Web)"/>
    <w:basedOn w:val="a"/>
    <w:uiPriority w:val="99"/>
    <w:unhideWhenUsed/>
    <w:rsid w:val="002D6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a0"/>
    <w:uiPriority w:val="99"/>
    <w:semiHidden/>
    <w:unhideWhenUsed/>
    <w:rsid w:val="002D6224"/>
    <w:rPr>
      <w:color w:val="605E5C"/>
      <w:shd w:val="clear" w:color="auto" w:fill="E1DFDD"/>
    </w:rPr>
  </w:style>
  <w:style w:type="character" w:styleId="ab">
    <w:name w:val="annotation reference"/>
    <w:basedOn w:val="a0"/>
    <w:uiPriority w:val="99"/>
    <w:semiHidden/>
    <w:unhideWhenUsed/>
    <w:rsid w:val="002D6224"/>
    <w:rPr>
      <w:sz w:val="16"/>
      <w:szCs w:val="16"/>
    </w:rPr>
  </w:style>
  <w:style w:type="paragraph" w:styleId="ac">
    <w:name w:val="annotation text"/>
    <w:basedOn w:val="a"/>
    <w:link w:val="Char2"/>
    <w:uiPriority w:val="99"/>
    <w:semiHidden/>
    <w:unhideWhenUsed/>
    <w:rsid w:val="002D6224"/>
    <w:pPr>
      <w:spacing w:line="240" w:lineRule="auto"/>
    </w:pPr>
    <w:rPr>
      <w:sz w:val="20"/>
      <w:szCs w:val="20"/>
    </w:rPr>
  </w:style>
  <w:style w:type="character" w:customStyle="1" w:styleId="Char2">
    <w:name w:val="批注文字 Char"/>
    <w:basedOn w:val="a0"/>
    <w:link w:val="ac"/>
    <w:uiPriority w:val="99"/>
    <w:semiHidden/>
    <w:rsid w:val="002D6224"/>
    <w:rPr>
      <w:sz w:val="20"/>
      <w:szCs w:val="20"/>
    </w:rPr>
  </w:style>
  <w:style w:type="paragraph" w:styleId="ad">
    <w:name w:val="annotation subject"/>
    <w:basedOn w:val="ac"/>
    <w:next w:val="ac"/>
    <w:link w:val="Char3"/>
    <w:uiPriority w:val="99"/>
    <w:semiHidden/>
    <w:unhideWhenUsed/>
    <w:rsid w:val="002D6224"/>
    <w:rPr>
      <w:b/>
      <w:bCs/>
    </w:rPr>
  </w:style>
  <w:style w:type="character" w:customStyle="1" w:styleId="Char3">
    <w:name w:val="批注主题 Char"/>
    <w:basedOn w:val="Char2"/>
    <w:link w:val="ad"/>
    <w:uiPriority w:val="99"/>
    <w:semiHidden/>
    <w:rsid w:val="002D6224"/>
    <w:rPr>
      <w:b/>
      <w:bCs/>
      <w:sz w:val="20"/>
      <w:szCs w:val="20"/>
    </w:rPr>
  </w:style>
  <w:style w:type="character" w:styleId="ae">
    <w:name w:val="FollowedHyperlink"/>
    <w:basedOn w:val="a0"/>
    <w:uiPriority w:val="99"/>
    <w:semiHidden/>
    <w:unhideWhenUsed/>
    <w:rsid w:val="002D6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572">
      <w:bodyDiv w:val="1"/>
      <w:marLeft w:val="0"/>
      <w:marRight w:val="0"/>
      <w:marTop w:val="0"/>
      <w:marBottom w:val="0"/>
      <w:divBdr>
        <w:top w:val="none" w:sz="0" w:space="0" w:color="auto"/>
        <w:left w:val="none" w:sz="0" w:space="0" w:color="auto"/>
        <w:bottom w:val="none" w:sz="0" w:space="0" w:color="auto"/>
        <w:right w:val="none" w:sz="0" w:space="0" w:color="auto"/>
      </w:divBdr>
    </w:div>
    <w:div w:id="64307949">
      <w:bodyDiv w:val="1"/>
      <w:marLeft w:val="0"/>
      <w:marRight w:val="0"/>
      <w:marTop w:val="0"/>
      <w:marBottom w:val="0"/>
      <w:divBdr>
        <w:top w:val="none" w:sz="0" w:space="0" w:color="auto"/>
        <w:left w:val="none" w:sz="0" w:space="0" w:color="auto"/>
        <w:bottom w:val="none" w:sz="0" w:space="0" w:color="auto"/>
        <w:right w:val="none" w:sz="0" w:space="0" w:color="auto"/>
      </w:divBdr>
    </w:div>
    <w:div w:id="67502950">
      <w:bodyDiv w:val="1"/>
      <w:marLeft w:val="0"/>
      <w:marRight w:val="0"/>
      <w:marTop w:val="0"/>
      <w:marBottom w:val="0"/>
      <w:divBdr>
        <w:top w:val="none" w:sz="0" w:space="0" w:color="auto"/>
        <w:left w:val="none" w:sz="0" w:space="0" w:color="auto"/>
        <w:bottom w:val="none" w:sz="0" w:space="0" w:color="auto"/>
        <w:right w:val="none" w:sz="0" w:space="0" w:color="auto"/>
      </w:divBdr>
    </w:div>
    <w:div w:id="91555890">
      <w:bodyDiv w:val="1"/>
      <w:marLeft w:val="0"/>
      <w:marRight w:val="0"/>
      <w:marTop w:val="0"/>
      <w:marBottom w:val="0"/>
      <w:divBdr>
        <w:top w:val="none" w:sz="0" w:space="0" w:color="auto"/>
        <w:left w:val="none" w:sz="0" w:space="0" w:color="auto"/>
        <w:bottom w:val="none" w:sz="0" w:space="0" w:color="auto"/>
        <w:right w:val="none" w:sz="0" w:space="0" w:color="auto"/>
      </w:divBdr>
    </w:div>
    <w:div w:id="133715883">
      <w:bodyDiv w:val="1"/>
      <w:marLeft w:val="0"/>
      <w:marRight w:val="0"/>
      <w:marTop w:val="0"/>
      <w:marBottom w:val="0"/>
      <w:divBdr>
        <w:top w:val="none" w:sz="0" w:space="0" w:color="auto"/>
        <w:left w:val="none" w:sz="0" w:space="0" w:color="auto"/>
        <w:bottom w:val="none" w:sz="0" w:space="0" w:color="auto"/>
        <w:right w:val="none" w:sz="0" w:space="0" w:color="auto"/>
      </w:divBdr>
    </w:div>
    <w:div w:id="226457299">
      <w:bodyDiv w:val="1"/>
      <w:marLeft w:val="0"/>
      <w:marRight w:val="0"/>
      <w:marTop w:val="0"/>
      <w:marBottom w:val="0"/>
      <w:divBdr>
        <w:top w:val="none" w:sz="0" w:space="0" w:color="auto"/>
        <w:left w:val="none" w:sz="0" w:space="0" w:color="auto"/>
        <w:bottom w:val="none" w:sz="0" w:space="0" w:color="auto"/>
        <w:right w:val="none" w:sz="0" w:space="0" w:color="auto"/>
      </w:divBdr>
    </w:div>
    <w:div w:id="226886865">
      <w:bodyDiv w:val="1"/>
      <w:marLeft w:val="0"/>
      <w:marRight w:val="0"/>
      <w:marTop w:val="0"/>
      <w:marBottom w:val="0"/>
      <w:divBdr>
        <w:top w:val="none" w:sz="0" w:space="0" w:color="auto"/>
        <w:left w:val="none" w:sz="0" w:space="0" w:color="auto"/>
        <w:bottom w:val="none" w:sz="0" w:space="0" w:color="auto"/>
        <w:right w:val="none" w:sz="0" w:space="0" w:color="auto"/>
      </w:divBdr>
    </w:div>
    <w:div w:id="234048283">
      <w:bodyDiv w:val="1"/>
      <w:marLeft w:val="0"/>
      <w:marRight w:val="0"/>
      <w:marTop w:val="0"/>
      <w:marBottom w:val="0"/>
      <w:divBdr>
        <w:top w:val="none" w:sz="0" w:space="0" w:color="auto"/>
        <w:left w:val="none" w:sz="0" w:space="0" w:color="auto"/>
        <w:bottom w:val="none" w:sz="0" w:space="0" w:color="auto"/>
        <w:right w:val="none" w:sz="0" w:space="0" w:color="auto"/>
      </w:divBdr>
    </w:div>
    <w:div w:id="236288510">
      <w:bodyDiv w:val="1"/>
      <w:marLeft w:val="0"/>
      <w:marRight w:val="0"/>
      <w:marTop w:val="0"/>
      <w:marBottom w:val="0"/>
      <w:divBdr>
        <w:top w:val="none" w:sz="0" w:space="0" w:color="auto"/>
        <w:left w:val="none" w:sz="0" w:space="0" w:color="auto"/>
        <w:bottom w:val="none" w:sz="0" w:space="0" w:color="auto"/>
        <w:right w:val="none" w:sz="0" w:space="0" w:color="auto"/>
      </w:divBdr>
    </w:div>
    <w:div w:id="242565782">
      <w:bodyDiv w:val="1"/>
      <w:marLeft w:val="0"/>
      <w:marRight w:val="0"/>
      <w:marTop w:val="0"/>
      <w:marBottom w:val="0"/>
      <w:divBdr>
        <w:top w:val="none" w:sz="0" w:space="0" w:color="auto"/>
        <w:left w:val="none" w:sz="0" w:space="0" w:color="auto"/>
        <w:bottom w:val="none" w:sz="0" w:space="0" w:color="auto"/>
        <w:right w:val="none" w:sz="0" w:space="0" w:color="auto"/>
      </w:divBdr>
    </w:div>
    <w:div w:id="357316405">
      <w:bodyDiv w:val="1"/>
      <w:marLeft w:val="0"/>
      <w:marRight w:val="0"/>
      <w:marTop w:val="0"/>
      <w:marBottom w:val="0"/>
      <w:divBdr>
        <w:top w:val="none" w:sz="0" w:space="0" w:color="auto"/>
        <w:left w:val="none" w:sz="0" w:space="0" w:color="auto"/>
        <w:bottom w:val="none" w:sz="0" w:space="0" w:color="auto"/>
        <w:right w:val="none" w:sz="0" w:space="0" w:color="auto"/>
      </w:divBdr>
    </w:div>
    <w:div w:id="389113426">
      <w:bodyDiv w:val="1"/>
      <w:marLeft w:val="0"/>
      <w:marRight w:val="0"/>
      <w:marTop w:val="0"/>
      <w:marBottom w:val="0"/>
      <w:divBdr>
        <w:top w:val="none" w:sz="0" w:space="0" w:color="auto"/>
        <w:left w:val="none" w:sz="0" w:space="0" w:color="auto"/>
        <w:bottom w:val="none" w:sz="0" w:space="0" w:color="auto"/>
        <w:right w:val="none" w:sz="0" w:space="0" w:color="auto"/>
      </w:divBdr>
    </w:div>
    <w:div w:id="417989545">
      <w:bodyDiv w:val="1"/>
      <w:marLeft w:val="0"/>
      <w:marRight w:val="0"/>
      <w:marTop w:val="0"/>
      <w:marBottom w:val="0"/>
      <w:divBdr>
        <w:top w:val="none" w:sz="0" w:space="0" w:color="auto"/>
        <w:left w:val="none" w:sz="0" w:space="0" w:color="auto"/>
        <w:bottom w:val="none" w:sz="0" w:space="0" w:color="auto"/>
        <w:right w:val="none" w:sz="0" w:space="0" w:color="auto"/>
      </w:divBdr>
    </w:div>
    <w:div w:id="419183000">
      <w:bodyDiv w:val="1"/>
      <w:marLeft w:val="0"/>
      <w:marRight w:val="0"/>
      <w:marTop w:val="0"/>
      <w:marBottom w:val="0"/>
      <w:divBdr>
        <w:top w:val="none" w:sz="0" w:space="0" w:color="auto"/>
        <w:left w:val="none" w:sz="0" w:space="0" w:color="auto"/>
        <w:bottom w:val="none" w:sz="0" w:space="0" w:color="auto"/>
        <w:right w:val="none" w:sz="0" w:space="0" w:color="auto"/>
      </w:divBdr>
    </w:div>
    <w:div w:id="487861729">
      <w:bodyDiv w:val="1"/>
      <w:marLeft w:val="0"/>
      <w:marRight w:val="0"/>
      <w:marTop w:val="0"/>
      <w:marBottom w:val="0"/>
      <w:divBdr>
        <w:top w:val="none" w:sz="0" w:space="0" w:color="auto"/>
        <w:left w:val="none" w:sz="0" w:space="0" w:color="auto"/>
        <w:bottom w:val="none" w:sz="0" w:space="0" w:color="auto"/>
        <w:right w:val="none" w:sz="0" w:space="0" w:color="auto"/>
      </w:divBdr>
    </w:div>
    <w:div w:id="517741971">
      <w:bodyDiv w:val="1"/>
      <w:marLeft w:val="0"/>
      <w:marRight w:val="0"/>
      <w:marTop w:val="0"/>
      <w:marBottom w:val="0"/>
      <w:divBdr>
        <w:top w:val="none" w:sz="0" w:space="0" w:color="auto"/>
        <w:left w:val="none" w:sz="0" w:space="0" w:color="auto"/>
        <w:bottom w:val="none" w:sz="0" w:space="0" w:color="auto"/>
        <w:right w:val="none" w:sz="0" w:space="0" w:color="auto"/>
      </w:divBdr>
    </w:div>
    <w:div w:id="570193086">
      <w:bodyDiv w:val="1"/>
      <w:marLeft w:val="0"/>
      <w:marRight w:val="0"/>
      <w:marTop w:val="0"/>
      <w:marBottom w:val="0"/>
      <w:divBdr>
        <w:top w:val="none" w:sz="0" w:space="0" w:color="auto"/>
        <w:left w:val="none" w:sz="0" w:space="0" w:color="auto"/>
        <w:bottom w:val="none" w:sz="0" w:space="0" w:color="auto"/>
        <w:right w:val="none" w:sz="0" w:space="0" w:color="auto"/>
      </w:divBdr>
    </w:div>
    <w:div w:id="571738409">
      <w:bodyDiv w:val="1"/>
      <w:marLeft w:val="0"/>
      <w:marRight w:val="0"/>
      <w:marTop w:val="0"/>
      <w:marBottom w:val="0"/>
      <w:divBdr>
        <w:top w:val="none" w:sz="0" w:space="0" w:color="auto"/>
        <w:left w:val="none" w:sz="0" w:space="0" w:color="auto"/>
        <w:bottom w:val="none" w:sz="0" w:space="0" w:color="auto"/>
        <w:right w:val="none" w:sz="0" w:space="0" w:color="auto"/>
      </w:divBdr>
    </w:div>
    <w:div w:id="572277261">
      <w:bodyDiv w:val="1"/>
      <w:marLeft w:val="0"/>
      <w:marRight w:val="0"/>
      <w:marTop w:val="0"/>
      <w:marBottom w:val="0"/>
      <w:divBdr>
        <w:top w:val="none" w:sz="0" w:space="0" w:color="auto"/>
        <w:left w:val="none" w:sz="0" w:space="0" w:color="auto"/>
        <w:bottom w:val="none" w:sz="0" w:space="0" w:color="auto"/>
        <w:right w:val="none" w:sz="0" w:space="0" w:color="auto"/>
      </w:divBdr>
    </w:div>
    <w:div w:id="577137037">
      <w:bodyDiv w:val="1"/>
      <w:marLeft w:val="0"/>
      <w:marRight w:val="0"/>
      <w:marTop w:val="0"/>
      <w:marBottom w:val="0"/>
      <w:divBdr>
        <w:top w:val="none" w:sz="0" w:space="0" w:color="auto"/>
        <w:left w:val="none" w:sz="0" w:space="0" w:color="auto"/>
        <w:bottom w:val="none" w:sz="0" w:space="0" w:color="auto"/>
        <w:right w:val="none" w:sz="0" w:space="0" w:color="auto"/>
      </w:divBdr>
    </w:div>
    <w:div w:id="590309891">
      <w:bodyDiv w:val="1"/>
      <w:marLeft w:val="0"/>
      <w:marRight w:val="0"/>
      <w:marTop w:val="0"/>
      <w:marBottom w:val="0"/>
      <w:divBdr>
        <w:top w:val="none" w:sz="0" w:space="0" w:color="auto"/>
        <w:left w:val="none" w:sz="0" w:space="0" w:color="auto"/>
        <w:bottom w:val="none" w:sz="0" w:space="0" w:color="auto"/>
        <w:right w:val="none" w:sz="0" w:space="0" w:color="auto"/>
      </w:divBdr>
    </w:div>
    <w:div w:id="629476682">
      <w:bodyDiv w:val="1"/>
      <w:marLeft w:val="0"/>
      <w:marRight w:val="0"/>
      <w:marTop w:val="0"/>
      <w:marBottom w:val="0"/>
      <w:divBdr>
        <w:top w:val="none" w:sz="0" w:space="0" w:color="auto"/>
        <w:left w:val="none" w:sz="0" w:space="0" w:color="auto"/>
        <w:bottom w:val="none" w:sz="0" w:space="0" w:color="auto"/>
        <w:right w:val="none" w:sz="0" w:space="0" w:color="auto"/>
      </w:divBdr>
    </w:div>
    <w:div w:id="648949196">
      <w:bodyDiv w:val="1"/>
      <w:marLeft w:val="0"/>
      <w:marRight w:val="0"/>
      <w:marTop w:val="0"/>
      <w:marBottom w:val="0"/>
      <w:divBdr>
        <w:top w:val="none" w:sz="0" w:space="0" w:color="auto"/>
        <w:left w:val="none" w:sz="0" w:space="0" w:color="auto"/>
        <w:bottom w:val="none" w:sz="0" w:space="0" w:color="auto"/>
        <w:right w:val="none" w:sz="0" w:space="0" w:color="auto"/>
      </w:divBdr>
    </w:div>
    <w:div w:id="739837386">
      <w:bodyDiv w:val="1"/>
      <w:marLeft w:val="0"/>
      <w:marRight w:val="0"/>
      <w:marTop w:val="0"/>
      <w:marBottom w:val="0"/>
      <w:divBdr>
        <w:top w:val="none" w:sz="0" w:space="0" w:color="auto"/>
        <w:left w:val="none" w:sz="0" w:space="0" w:color="auto"/>
        <w:bottom w:val="none" w:sz="0" w:space="0" w:color="auto"/>
        <w:right w:val="none" w:sz="0" w:space="0" w:color="auto"/>
      </w:divBdr>
    </w:div>
    <w:div w:id="762726404">
      <w:bodyDiv w:val="1"/>
      <w:marLeft w:val="0"/>
      <w:marRight w:val="0"/>
      <w:marTop w:val="0"/>
      <w:marBottom w:val="0"/>
      <w:divBdr>
        <w:top w:val="none" w:sz="0" w:space="0" w:color="auto"/>
        <w:left w:val="none" w:sz="0" w:space="0" w:color="auto"/>
        <w:bottom w:val="none" w:sz="0" w:space="0" w:color="auto"/>
        <w:right w:val="none" w:sz="0" w:space="0" w:color="auto"/>
      </w:divBdr>
    </w:div>
    <w:div w:id="816914685">
      <w:bodyDiv w:val="1"/>
      <w:marLeft w:val="0"/>
      <w:marRight w:val="0"/>
      <w:marTop w:val="0"/>
      <w:marBottom w:val="0"/>
      <w:divBdr>
        <w:top w:val="none" w:sz="0" w:space="0" w:color="auto"/>
        <w:left w:val="none" w:sz="0" w:space="0" w:color="auto"/>
        <w:bottom w:val="none" w:sz="0" w:space="0" w:color="auto"/>
        <w:right w:val="none" w:sz="0" w:space="0" w:color="auto"/>
      </w:divBdr>
    </w:div>
    <w:div w:id="836114080">
      <w:bodyDiv w:val="1"/>
      <w:marLeft w:val="0"/>
      <w:marRight w:val="0"/>
      <w:marTop w:val="0"/>
      <w:marBottom w:val="0"/>
      <w:divBdr>
        <w:top w:val="none" w:sz="0" w:space="0" w:color="auto"/>
        <w:left w:val="none" w:sz="0" w:space="0" w:color="auto"/>
        <w:bottom w:val="none" w:sz="0" w:space="0" w:color="auto"/>
        <w:right w:val="none" w:sz="0" w:space="0" w:color="auto"/>
      </w:divBdr>
    </w:div>
    <w:div w:id="862209217">
      <w:bodyDiv w:val="1"/>
      <w:marLeft w:val="0"/>
      <w:marRight w:val="0"/>
      <w:marTop w:val="0"/>
      <w:marBottom w:val="0"/>
      <w:divBdr>
        <w:top w:val="none" w:sz="0" w:space="0" w:color="auto"/>
        <w:left w:val="none" w:sz="0" w:space="0" w:color="auto"/>
        <w:bottom w:val="none" w:sz="0" w:space="0" w:color="auto"/>
        <w:right w:val="none" w:sz="0" w:space="0" w:color="auto"/>
      </w:divBdr>
    </w:div>
    <w:div w:id="922304323">
      <w:bodyDiv w:val="1"/>
      <w:marLeft w:val="0"/>
      <w:marRight w:val="0"/>
      <w:marTop w:val="0"/>
      <w:marBottom w:val="0"/>
      <w:divBdr>
        <w:top w:val="none" w:sz="0" w:space="0" w:color="auto"/>
        <w:left w:val="none" w:sz="0" w:space="0" w:color="auto"/>
        <w:bottom w:val="none" w:sz="0" w:space="0" w:color="auto"/>
        <w:right w:val="none" w:sz="0" w:space="0" w:color="auto"/>
      </w:divBdr>
    </w:div>
    <w:div w:id="924530375">
      <w:bodyDiv w:val="1"/>
      <w:marLeft w:val="0"/>
      <w:marRight w:val="0"/>
      <w:marTop w:val="0"/>
      <w:marBottom w:val="0"/>
      <w:divBdr>
        <w:top w:val="none" w:sz="0" w:space="0" w:color="auto"/>
        <w:left w:val="none" w:sz="0" w:space="0" w:color="auto"/>
        <w:bottom w:val="none" w:sz="0" w:space="0" w:color="auto"/>
        <w:right w:val="none" w:sz="0" w:space="0" w:color="auto"/>
      </w:divBdr>
    </w:div>
    <w:div w:id="939800443">
      <w:bodyDiv w:val="1"/>
      <w:marLeft w:val="0"/>
      <w:marRight w:val="0"/>
      <w:marTop w:val="0"/>
      <w:marBottom w:val="0"/>
      <w:divBdr>
        <w:top w:val="none" w:sz="0" w:space="0" w:color="auto"/>
        <w:left w:val="none" w:sz="0" w:space="0" w:color="auto"/>
        <w:bottom w:val="none" w:sz="0" w:space="0" w:color="auto"/>
        <w:right w:val="none" w:sz="0" w:space="0" w:color="auto"/>
      </w:divBdr>
    </w:div>
    <w:div w:id="956451525">
      <w:bodyDiv w:val="1"/>
      <w:marLeft w:val="0"/>
      <w:marRight w:val="0"/>
      <w:marTop w:val="0"/>
      <w:marBottom w:val="0"/>
      <w:divBdr>
        <w:top w:val="none" w:sz="0" w:space="0" w:color="auto"/>
        <w:left w:val="none" w:sz="0" w:space="0" w:color="auto"/>
        <w:bottom w:val="none" w:sz="0" w:space="0" w:color="auto"/>
        <w:right w:val="none" w:sz="0" w:space="0" w:color="auto"/>
      </w:divBdr>
    </w:div>
    <w:div w:id="956789245">
      <w:bodyDiv w:val="1"/>
      <w:marLeft w:val="0"/>
      <w:marRight w:val="0"/>
      <w:marTop w:val="0"/>
      <w:marBottom w:val="0"/>
      <w:divBdr>
        <w:top w:val="none" w:sz="0" w:space="0" w:color="auto"/>
        <w:left w:val="none" w:sz="0" w:space="0" w:color="auto"/>
        <w:bottom w:val="none" w:sz="0" w:space="0" w:color="auto"/>
        <w:right w:val="none" w:sz="0" w:space="0" w:color="auto"/>
      </w:divBdr>
    </w:div>
    <w:div w:id="1011839555">
      <w:bodyDiv w:val="1"/>
      <w:marLeft w:val="0"/>
      <w:marRight w:val="0"/>
      <w:marTop w:val="0"/>
      <w:marBottom w:val="0"/>
      <w:divBdr>
        <w:top w:val="none" w:sz="0" w:space="0" w:color="auto"/>
        <w:left w:val="none" w:sz="0" w:space="0" w:color="auto"/>
        <w:bottom w:val="none" w:sz="0" w:space="0" w:color="auto"/>
        <w:right w:val="none" w:sz="0" w:space="0" w:color="auto"/>
      </w:divBdr>
    </w:div>
    <w:div w:id="1045175768">
      <w:bodyDiv w:val="1"/>
      <w:marLeft w:val="0"/>
      <w:marRight w:val="0"/>
      <w:marTop w:val="0"/>
      <w:marBottom w:val="0"/>
      <w:divBdr>
        <w:top w:val="none" w:sz="0" w:space="0" w:color="auto"/>
        <w:left w:val="none" w:sz="0" w:space="0" w:color="auto"/>
        <w:bottom w:val="none" w:sz="0" w:space="0" w:color="auto"/>
        <w:right w:val="none" w:sz="0" w:space="0" w:color="auto"/>
      </w:divBdr>
    </w:div>
    <w:div w:id="1080907217">
      <w:bodyDiv w:val="1"/>
      <w:marLeft w:val="0"/>
      <w:marRight w:val="0"/>
      <w:marTop w:val="0"/>
      <w:marBottom w:val="0"/>
      <w:divBdr>
        <w:top w:val="none" w:sz="0" w:space="0" w:color="auto"/>
        <w:left w:val="none" w:sz="0" w:space="0" w:color="auto"/>
        <w:bottom w:val="none" w:sz="0" w:space="0" w:color="auto"/>
        <w:right w:val="none" w:sz="0" w:space="0" w:color="auto"/>
      </w:divBdr>
    </w:div>
    <w:div w:id="1094204984">
      <w:bodyDiv w:val="1"/>
      <w:marLeft w:val="0"/>
      <w:marRight w:val="0"/>
      <w:marTop w:val="0"/>
      <w:marBottom w:val="0"/>
      <w:divBdr>
        <w:top w:val="none" w:sz="0" w:space="0" w:color="auto"/>
        <w:left w:val="none" w:sz="0" w:space="0" w:color="auto"/>
        <w:bottom w:val="none" w:sz="0" w:space="0" w:color="auto"/>
        <w:right w:val="none" w:sz="0" w:space="0" w:color="auto"/>
      </w:divBdr>
    </w:div>
    <w:div w:id="1213733886">
      <w:bodyDiv w:val="1"/>
      <w:marLeft w:val="0"/>
      <w:marRight w:val="0"/>
      <w:marTop w:val="0"/>
      <w:marBottom w:val="0"/>
      <w:divBdr>
        <w:top w:val="none" w:sz="0" w:space="0" w:color="auto"/>
        <w:left w:val="none" w:sz="0" w:space="0" w:color="auto"/>
        <w:bottom w:val="none" w:sz="0" w:space="0" w:color="auto"/>
        <w:right w:val="none" w:sz="0" w:space="0" w:color="auto"/>
      </w:divBdr>
    </w:div>
    <w:div w:id="1266502386">
      <w:bodyDiv w:val="1"/>
      <w:marLeft w:val="0"/>
      <w:marRight w:val="0"/>
      <w:marTop w:val="0"/>
      <w:marBottom w:val="0"/>
      <w:divBdr>
        <w:top w:val="none" w:sz="0" w:space="0" w:color="auto"/>
        <w:left w:val="none" w:sz="0" w:space="0" w:color="auto"/>
        <w:bottom w:val="none" w:sz="0" w:space="0" w:color="auto"/>
        <w:right w:val="none" w:sz="0" w:space="0" w:color="auto"/>
      </w:divBdr>
    </w:div>
    <w:div w:id="1322273695">
      <w:bodyDiv w:val="1"/>
      <w:marLeft w:val="0"/>
      <w:marRight w:val="0"/>
      <w:marTop w:val="0"/>
      <w:marBottom w:val="0"/>
      <w:divBdr>
        <w:top w:val="none" w:sz="0" w:space="0" w:color="auto"/>
        <w:left w:val="none" w:sz="0" w:space="0" w:color="auto"/>
        <w:bottom w:val="none" w:sz="0" w:space="0" w:color="auto"/>
        <w:right w:val="none" w:sz="0" w:space="0" w:color="auto"/>
      </w:divBdr>
    </w:div>
    <w:div w:id="1337658551">
      <w:bodyDiv w:val="1"/>
      <w:marLeft w:val="0"/>
      <w:marRight w:val="0"/>
      <w:marTop w:val="0"/>
      <w:marBottom w:val="0"/>
      <w:divBdr>
        <w:top w:val="none" w:sz="0" w:space="0" w:color="auto"/>
        <w:left w:val="none" w:sz="0" w:space="0" w:color="auto"/>
        <w:bottom w:val="none" w:sz="0" w:space="0" w:color="auto"/>
        <w:right w:val="none" w:sz="0" w:space="0" w:color="auto"/>
      </w:divBdr>
    </w:div>
    <w:div w:id="1375428036">
      <w:bodyDiv w:val="1"/>
      <w:marLeft w:val="0"/>
      <w:marRight w:val="0"/>
      <w:marTop w:val="0"/>
      <w:marBottom w:val="0"/>
      <w:divBdr>
        <w:top w:val="none" w:sz="0" w:space="0" w:color="auto"/>
        <w:left w:val="none" w:sz="0" w:space="0" w:color="auto"/>
        <w:bottom w:val="none" w:sz="0" w:space="0" w:color="auto"/>
        <w:right w:val="none" w:sz="0" w:space="0" w:color="auto"/>
      </w:divBdr>
    </w:div>
    <w:div w:id="1411153034">
      <w:bodyDiv w:val="1"/>
      <w:marLeft w:val="0"/>
      <w:marRight w:val="0"/>
      <w:marTop w:val="0"/>
      <w:marBottom w:val="0"/>
      <w:divBdr>
        <w:top w:val="none" w:sz="0" w:space="0" w:color="auto"/>
        <w:left w:val="none" w:sz="0" w:space="0" w:color="auto"/>
        <w:bottom w:val="none" w:sz="0" w:space="0" w:color="auto"/>
        <w:right w:val="none" w:sz="0" w:space="0" w:color="auto"/>
      </w:divBdr>
    </w:div>
    <w:div w:id="1470318851">
      <w:bodyDiv w:val="1"/>
      <w:marLeft w:val="0"/>
      <w:marRight w:val="0"/>
      <w:marTop w:val="0"/>
      <w:marBottom w:val="0"/>
      <w:divBdr>
        <w:top w:val="none" w:sz="0" w:space="0" w:color="auto"/>
        <w:left w:val="none" w:sz="0" w:space="0" w:color="auto"/>
        <w:bottom w:val="none" w:sz="0" w:space="0" w:color="auto"/>
        <w:right w:val="none" w:sz="0" w:space="0" w:color="auto"/>
      </w:divBdr>
    </w:div>
    <w:div w:id="1496073223">
      <w:bodyDiv w:val="1"/>
      <w:marLeft w:val="0"/>
      <w:marRight w:val="0"/>
      <w:marTop w:val="0"/>
      <w:marBottom w:val="0"/>
      <w:divBdr>
        <w:top w:val="none" w:sz="0" w:space="0" w:color="auto"/>
        <w:left w:val="none" w:sz="0" w:space="0" w:color="auto"/>
        <w:bottom w:val="none" w:sz="0" w:space="0" w:color="auto"/>
        <w:right w:val="none" w:sz="0" w:space="0" w:color="auto"/>
      </w:divBdr>
    </w:div>
    <w:div w:id="1497766505">
      <w:bodyDiv w:val="1"/>
      <w:marLeft w:val="0"/>
      <w:marRight w:val="0"/>
      <w:marTop w:val="0"/>
      <w:marBottom w:val="0"/>
      <w:divBdr>
        <w:top w:val="none" w:sz="0" w:space="0" w:color="auto"/>
        <w:left w:val="none" w:sz="0" w:space="0" w:color="auto"/>
        <w:bottom w:val="none" w:sz="0" w:space="0" w:color="auto"/>
        <w:right w:val="none" w:sz="0" w:space="0" w:color="auto"/>
      </w:divBdr>
    </w:div>
    <w:div w:id="1565021224">
      <w:bodyDiv w:val="1"/>
      <w:marLeft w:val="0"/>
      <w:marRight w:val="0"/>
      <w:marTop w:val="0"/>
      <w:marBottom w:val="0"/>
      <w:divBdr>
        <w:top w:val="none" w:sz="0" w:space="0" w:color="auto"/>
        <w:left w:val="none" w:sz="0" w:space="0" w:color="auto"/>
        <w:bottom w:val="none" w:sz="0" w:space="0" w:color="auto"/>
        <w:right w:val="none" w:sz="0" w:space="0" w:color="auto"/>
      </w:divBdr>
    </w:div>
    <w:div w:id="1593777493">
      <w:bodyDiv w:val="1"/>
      <w:marLeft w:val="0"/>
      <w:marRight w:val="0"/>
      <w:marTop w:val="0"/>
      <w:marBottom w:val="0"/>
      <w:divBdr>
        <w:top w:val="none" w:sz="0" w:space="0" w:color="auto"/>
        <w:left w:val="none" w:sz="0" w:space="0" w:color="auto"/>
        <w:bottom w:val="none" w:sz="0" w:space="0" w:color="auto"/>
        <w:right w:val="none" w:sz="0" w:space="0" w:color="auto"/>
      </w:divBdr>
    </w:div>
    <w:div w:id="1613172340">
      <w:bodyDiv w:val="1"/>
      <w:marLeft w:val="0"/>
      <w:marRight w:val="0"/>
      <w:marTop w:val="0"/>
      <w:marBottom w:val="0"/>
      <w:divBdr>
        <w:top w:val="none" w:sz="0" w:space="0" w:color="auto"/>
        <w:left w:val="none" w:sz="0" w:space="0" w:color="auto"/>
        <w:bottom w:val="none" w:sz="0" w:space="0" w:color="auto"/>
        <w:right w:val="none" w:sz="0" w:space="0" w:color="auto"/>
      </w:divBdr>
    </w:div>
    <w:div w:id="1642924357">
      <w:bodyDiv w:val="1"/>
      <w:marLeft w:val="0"/>
      <w:marRight w:val="0"/>
      <w:marTop w:val="0"/>
      <w:marBottom w:val="0"/>
      <w:divBdr>
        <w:top w:val="none" w:sz="0" w:space="0" w:color="auto"/>
        <w:left w:val="none" w:sz="0" w:space="0" w:color="auto"/>
        <w:bottom w:val="none" w:sz="0" w:space="0" w:color="auto"/>
        <w:right w:val="none" w:sz="0" w:space="0" w:color="auto"/>
      </w:divBdr>
    </w:div>
    <w:div w:id="1649361444">
      <w:bodyDiv w:val="1"/>
      <w:marLeft w:val="0"/>
      <w:marRight w:val="0"/>
      <w:marTop w:val="0"/>
      <w:marBottom w:val="0"/>
      <w:divBdr>
        <w:top w:val="none" w:sz="0" w:space="0" w:color="auto"/>
        <w:left w:val="none" w:sz="0" w:space="0" w:color="auto"/>
        <w:bottom w:val="none" w:sz="0" w:space="0" w:color="auto"/>
        <w:right w:val="none" w:sz="0" w:space="0" w:color="auto"/>
      </w:divBdr>
    </w:div>
    <w:div w:id="1672758732">
      <w:bodyDiv w:val="1"/>
      <w:marLeft w:val="0"/>
      <w:marRight w:val="0"/>
      <w:marTop w:val="0"/>
      <w:marBottom w:val="0"/>
      <w:divBdr>
        <w:top w:val="none" w:sz="0" w:space="0" w:color="auto"/>
        <w:left w:val="none" w:sz="0" w:space="0" w:color="auto"/>
        <w:bottom w:val="none" w:sz="0" w:space="0" w:color="auto"/>
        <w:right w:val="none" w:sz="0" w:space="0" w:color="auto"/>
      </w:divBdr>
    </w:div>
    <w:div w:id="1682128050">
      <w:bodyDiv w:val="1"/>
      <w:marLeft w:val="0"/>
      <w:marRight w:val="0"/>
      <w:marTop w:val="0"/>
      <w:marBottom w:val="0"/>
      <w:divBdr>
        <w:top w:val="none" w:sz="0" w:space="0" w:color="auto"/>
        <w:left w:val="none" w:sz="0" w:space="0" w:color="auto"/>
        <w:bottom w:val="none" w:sz="0" w:space="0" w:color="auto"/>
        <w:right w:val="none" w:sz="0" w:space="0" w:color="auto"/>
      </w:divBdr>
    </w:div>
    <w:div w:id="1696810977">
      <w:bodyDiv w:val="1"/>
      <w:marLeft w:val="0"/>
      <w:marRight w:val="0"/>
      <w:marTop w:val="0"/>
      <w:marBottom w:val="0"/>
      <w:divBdr>
        <w:top w:val="none" w:sz="0" w:space="0" w:color="auto"/>
        <w:left w:val="none" w:sz="0" w:space="0" w:color="auto"/>
        <w:bottom w:val="none" w:sz="0" w:space="0" w:color="auto"/>
        <w:right w:val="none" w:sz="0" w:space="0" w:color="auto"/>
      </w:divBdr>
    </w:div>
    <w:div w:id="1720934648">
      <w:bodyDiv w:val="1"/>
      <w:marLeft w:val="0"/>
      <w:marRight w:val="0"/>
      <w:marTop w:val="0"/>
      <w:marBottom w:val="0"/>
      <w:divBdr>
        <w:top w:val="none" w:sz="0" w:space="0" w:color="auto"/>
        <w:left w:val="none" w:sz="0" w:space="0" w:color="auto"/>
        <w:bottom w:val="none" w:sz="0" w:space="0" w:color="auto"/>
        <w:right w:val="none" w:sz="0" w:space="0" w:color="auto"/>
      </w:divBdr>
    </w:div>
    <w:div w:id="1722898893">
      <w:bodyDiv w:val="1"/>
      <w:marLeft w:val="0"/>
      <w:marRight w:val="0"/>
      <w:marTop w:val="0"/>
      <w:marBottom w:val="0"/>
      <w:divBdr>
        <w:top w:val="none" w:sz="0" w:space="0" w:color="auto"/>
        <w:left w:val="none" w:sz="0" w:space="0" w:color="auto"/>
        <w:bottom w:val="none" w:sz="0" w:space="0" w:color="auto"/>
        <w:right w:val="none" w:sz="0" w:space="0" w:color="auto"/>
      </w:divBdr>
    </w:div>
    <w:div w:id="1742288389">
      <w:bodyDiv w:val="1"/>
      <w:marLeft w:val="0"/>
      <w:marRight w:val="0"/>
      <w:marTop w:val="0"/>
      <w:marBottom w:val="0"/>
      <w:divBdr>
        <w:top w:val="none" w:sz="0" w:space="0" w:color="auto"/>
        <w:left w:val="none" w:sz="0" w:space="0" w:color="auto"/>
        <w:bottom w:val="none" w:sz="0" w:space="0" w:color="auto"/>
        <w:right w:val="none" w:sz="0" w:space="0" w:color="auto"/>
      </w:divBdr>
      <w:divsChild>
        <w:div w:id="206860186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1973384">
              <w:marLeft w:val="0"/>
              <w:marRight w:val="0"/>
              <w:marTop w:val="0"/>
              <w:marBottom w:val="0"/>
              <w:divBdr>
                <w:top w:val="none" w:sz="0" w:space="0" w:color="auto"/>
                <w:left w:val="none" w:sz="0" w:space="0" w:color="auto"/>
                <w:bottom w:val="none" w:sz="0" w:space="0" w:color="auto"/>
                <w:right w:val="none" w:sz="0" w:space="0" w:color="auto"/>
              </w:divBdr>
              <w:divsChild>
                <w:div w:id="94256745">
                  <w:marLeft w:val="0"/>
                  <w:marRight w:val="0"/>
                  <w:marTop w:val="0"/>
                  <w:marBottom w:val="0"/>
                  <w:divBdr>
                    <w:top w:val="none" w:sz="0" w:space="0" w:color="auto"/>
                    <w:left w:val="none" w:sz="0" w:space="0" w:color="auto"/>
                    <w:bottom w:val="none" w:sz="0" w:space="0" w:color="auto"/>
                    <w:right w:val="none" w:sz="0" w:space="0" w:color="auto"/>
                  </w:divBdr>
                  <w:divsChild>
                    <w:div w:id="1798984326">
                      <w:marLeft w:val="0"/>
                      <w:marRight w:val="0"/>
                      <w:marTop w:val="0"/>
                      <w:marBottom w:val="0"/>
                      <w:divBdr>
                        <w:top w:val="none" w:sz="0" w:space="0" w:color="auto"/>
                        <w:left w:val="none" w:sz="0" w:space="0" w:color="auto"/>
                        <w:bottom w:val="none" w:sz="0" w:space="0" w:color="auto"/>
                        <w:right w:val="none" w:sz="0" w:space="0" w:color="auto"/>
                      </w:divBdr>
                      <w:divsChild>
                        <w:div w:id="945384555">
                          <w:marLeft w:val="0"/>
                          <w:marRight w:val="0"/>
                          <w:marTop w:val="0"/>
                          <w:marBottom w:val="0"/>
                          <w:divBdr>
                            <w:top w:val="none" w:sz="0" w:space="0" w:color="auto"/>
                            <w:left w:val="none" w:sz="0" w:space="0" w:color="auto"/>
                            <w:bottom w:val="none" w:sz="0" w:space="0" w:color="auto"/>
                            <w:right w:val="none" w:sz="0" w:space="0" w:color="auto"/>
                          </w:divBdr>
                          <w:divsChild>
                            <w:div w:id="312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1911">
      <w:bodyDiv w:val="1"/>
      <w:marLeft w:val="0"/>
      <w:marRight w:val="0"/>
      <w:marTop w:val="0"/>
      <w:marBottom w:val="0"/>
      <w:divBdr>
        <w:top w:val="none" w:sz="0" w:space="0" w:color="auto"/>
        <w:left w:val="none" w:sz="0" w:space="0" w:color="auto"/>
        <w:bottom w:val="none" w:sz="0" w:space="0" w:color="auto"/>
        <w:right w:val="none" w:sz="0" w:space="0" w:color="auto"/>
      </w:divBdr>
    </w:div>
    <w:div w:id="1773240080">
      <w:bodyDiv w:val="1"/>
      <w:marLeft w:val="0"/>
      <w:marRight w:val="0"/>
      <w:marTop w:val="0"/>
      <w:marBottom w:val="0"/>
      <w:divBdr>
        <w:top w:val="none" w:sz="0" w:space="0" w:color="auto"/>
        <w:left w:val="none" w:sz="0" w:space="0" w:color="auto"/>
        <w:bottom w:val="none" w:sz="0" w:space="0" w:color="auto"/>
        <w:right w:val="none" w:sz="0" w:space="0" w:color="auto"/>
      </w:divBdr>
    </w:div>
    <w:div w:id="1782526476">
      <w:bodyDiv w:val="1"/>
      <w:marLeft w:val="0"/>
      <w:marRight w:val="0"/>
      <w:marTop w:val="0"/>
      <w:marBottom w:val="0"/>
      <w:divBdr>
        <w:top w:val="none" w:sz="0" w:space="0" w:color="auto"/>
        <w:left w:val="none" w:sz="0" w:space="0" w:color="auto"/>
        <w:bottom w:val="none" w:sz="0" w:space="0" w:color="auto"/>
        <w:right w:val="none" w:sz="0" w:space="0" w:color="auto"/>
      </w:divBdr>
    </w:div>
    <w:div w:id="1793553376">
      <w:bodyDiv w:val="1"/>
      <w:marLeft w:val="0"/>
      <w:marRight w:val="0"/>
      <w:marTop w:val="0"/>
      <w:marBottom w:val="0"/>
      <w:divBdr>
        <w:top w:val="none" w:sz="0" w:space="0" w:color="auto"/>
        <w:left w:val="none" w:sz="0" w:space="0" w:color="auto"/>
        <w:bottom w:val="none" w:sz="0" w:space="0" w:color="auto"/>
        <w:right w:val="none" w:sz="0" w:space="0" w:color="auto"/>
      </w:divBdr>
    </w:div>
    <w:div w:id="1800830558">
      <w:bodyDiv w:val="1"/>
      <w:marLeft w:val="0"/>
      <w:marRight w:val="0"/>
      <w:marTop w:val="0"/>
      <w:marBottom w:val="0"/>
      <w:divBdr>
        <w:top w:val="none" w:sz="0" w:space="0" w:color="auto"/>
        <w:left w:val="none" w:sz="0" w:space="0" w:color="auto"/>
        <w:bottom w:val="none" w:sz="0" w:space="0" w:color="auto"/>
        <w:right w:val="none" w:sz="0" w:space="0" w:color="auto"/>
      </w:divBdr>
    </w:div>
    <w:div w:id="1816799985">
      <w:bodyDiv w:val="1"/>
      <w:marLeft w:val="0"/>
      <w:marRight w:val="0"/>
      <w:marTop w:val="0"/>
      <w:marBottom w:val="0"/>
      <w:divBdr>
        <w:top w:val="none" w:sz="0" w:space="0" w:color="auto"/>
        <w:left w:val="none" w:sz="0" w:space="0" w:color="auto"/>
        <w:bottom w:val="none" w:sz="0" w:space="0" w:color="auto"/>
        <w:right w:val="none" w:sz="0" w:space="0" w:color="auto"/>
      </w:divBdr>
    </w:div>
    <w:div w:id="1911764209">
      <w:bodyDiv w:val="1"/>
      <w:marLeft w:val="0"/>
      <w:marRight w:val="0"/>
      <w:marTop w:val="0"/>
      <w:marBottom w:val="0"/>
      <w:divBdr>
        <w:top w:val="none" w:sz="0" w:space="0" w:color="auto"/>
        <w:left w:val="none" w:sz="0" w:space="0" w:color="auto"/>
        <w:bottom w:val="none" w:sz="0" w:space="0" w:color="auto"/>
        <w:right w:val="none" w:sz="0" w:space="0" w:color="auto"/>
      </w:divBdr>
    </w:div>
    <w:div w:id="1914967128">
      <w:bodyDiv w:val="1"/>
      <w:marLeft w:val="0"/>
      <w:marRight w:val="0"/>
      <w:marTop w:val="0"/>
      <w:marBottom w:val="0"/>
      <w:divBdr>
        <w:top w:val="none" w:sz="0" w:space="0" w:color="auto"/>
        <w:left w:val="none" w:sz="0" w:space="0" w:color="auto"/>
        <w:bottom w:val="none" w:sz="0" w:space="0" w:color="auto"/>
        <w:right w:val="none" w:sz="0" w:space="0" w:color="auto"/>
      </w:divBdr>
    </w:div>
    <w:div w:id="1946226719">
      <w:bodyDiv w:val="1"/>
      <w:marLeft w:val="0"/>
      <w:marRight w:val="0"/>
      <w:marTop w:val="0"/>
      <w:marBottom w:val="0"/>
      <w:divBdr>
        <w:top w:val="none" w:sz="0" w:space="0" w:color="auto"/>
        <w:left w:val="none" w:sz="0" w:space="0" w:color="auto"/>
        <w:bottom w:val="none" w:sz="0" w:space="0" w:color="auto"/>
        <w:right w:val="none" w:sz="0" w:space="0" w:color="auto"/>
      </w:divBdr>
    </w:div>
    <w:div w:id="1964261353">
      <w:bodyDiv w:val="1"/>
      <w:marLeft w:val="0"/>
      <w:marRight w:val="0"/>
      <w:marTop w:val="0"/>
      <w:marBottom w:val="0"/>
      <w:divBdr>
        <w:top w:val="none" w:sz="0" w:space="0" w:color="auto"/>
        <w:left w:val="none" w:sz="0" w:space="0" w:color="auto"/>
        <w:bottom w:val="none" w:sz="0" w:space="0" w:color="auto"/>
        <w:right w:val="none" w:sz="0" w:space="0" w:color="auto"/>
      </w:divBdr>
    </w:div>
    <w:div w:id="1997755958">
      <w:bodyDiv w:val="1"/>
      <w:marLeft w:val="0"/>
      <w:marRight w:val="0"/>
      <w:marTop w:val="0"/>
      <w:marBottom w:val="0"/>
      <w:divBdr>
        <w:top w:val="none" w:sz="0" w:space="0" w:color="auto"/>
        <w:left w:val="none" w:sz="0" w:space="0" w:color="auto"/>
        <w:bottom w:val="none" w:sz="0" w:space="0" w:color="auto"/>
        <w:right w:val="none" w:sz="0" w:space="0" w:color="auto"/>
      </w:divBdr>
    </w:div>
    <w:div w:id="2027562707">
      <w:bodyDiv w:val="1"/>
      <w:marLeft w:val="0"/>
      <w:marRight w:val="0"/>
      <w:marTop w:val="0"/>
      <w:marBottom w:val="0"/>
      <w:divBdr>
        <w:top w:val="none" w:sz="0" w:space="0" w:color="auto"/>
        <w:left w:val="none" w:sz="0" w:space="0" w:color="auto"/>
        <w:bottom w:val="none" w:sz="0" w:space="0" w:color="auto"/>
        <w:right w:val="none" w:sz="0" w:space="0" w:color="auto"/>
      </w:divBdr>
    </w:div>
    <w:div w:id="20373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Earnest\Downloads\Risk%20of%20Bias_Bridge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Times New Roman" panose="02020603050405020304" pitchFamily="18" charset="0"/>
                <a:cs typeface="Times New Roman" panose="02020603050405020304" pitchFamily="18" charset="0"/>
              </a:rPr>
              <a:t>Summary of studies</a:t>
            </a:r>
          </a:p>
        </c:rich>
      </c:tx>
      <c:overlay val="0"/>
      <c:spPr>
        <a:noFill/>
        <a:ln>
          <a:noFill/>
        </a:ln>
        <a:effectLst/>
      </c:spPr>
    </c:title>
    <c:autoTitleDeleted val="0"/>
    <c:plotArea>
      <c:layout>
        <c:manualLayout>
          <c:layoutTarget val="inner"/>
          <c:xMode val="edge"/>
          <c:yMode val="edge"/>
          <c:x val="0.33580715681911211"/>
          <c:y val="0.24636929460580914"/>
          <c:w val="0.62582690780857619"/>
          <c:h val="0.58933087202273993"/>
        </c:manualLayout>
      </c:layout>
      <c:barChart>
        <c:barDir val="bar"/>
        <c:grouping val="stacked"/>
        <c:varyColors val="0"/>
        <c:ser>
          <c:idx val="0"/>
          <c:order val="0"/>
          <c:tx>
            <c:v>Low risk</c:v>
          </c:tx>
          <c:spPr>
            <a:solidFill>
              <a:srgbClr val="92D05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Summary!$V$4:$AA$4</c:f>
              <c:numCache>
                <c:formatCode>General</c:formatCode>
                <c:ptCount val="6"/>
                <c:pt idx="0">
                  <c:v>92.9</c:v>
                </c:pt>
                <c:pt idx="1">
                  <c:v>100</c:v>
                </c:pt>
                <c:pt idx="2">
                  <c:v>100</c:v>
                </c:pt>
                <c:pt idx="3">
                  <c:v>100</c:v>
                </c:pt>
                <c:pt idx="4">
                  <c:v>0</c:v>
                </c:pt>
                <c:pt idx="5">
                  <c:v>0</c:v>
                </c:pt>
              </c:numCache>
            </c:numRef>
          </c:val>
          <c:extLst xmlns:c16r2="http://schemas.microsoft.com/office/drawing/2015/06/chart">
            <c:ext xmlns:c16="http://schemas.microsoft.com/office/drawing/2014/chart" uri="{C3380CC4-5D6E-409C-BE32-E72D297353CC}">
              <c16:uniqueId val="{00000000-6F33-F24C-B507-E1E874B3C06D}"/>
            </c:ext>
          </c:extLst>
        </c:ser>
        <c:ser>
          <c:idx val="1"/>
          <c:order val="1"/>
          <c:tx>
            <c:v>Some concerns</c:v>
          </c:tx>
          <c:spPr>
            <a:solidFill>
              <a:srgbClr val="FFFF0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Summary!$V$5:$AA$5</c:f>
              <c:numCache>
                <c:formatCode>General</c:formatCode>
                <c:ptCount val="6"/>
                <c:pt idx="0">
                  <c:v>0</c:v>
                </c:pt>
                <c:pt idx="1">
                  <c:v>0</c:v>
                </c:pt>
                <c:pt idx="2">
                  <c:v>0</c:v>
                </c:pt>
                <c:pt idx="3">
                  <c:v>0</c:v>
                </c:pt>
                <c:pt idx="4">
                  <c:v>100</c:v>
                </c:pt>
                <c:pt idx="5">
                  <c:v>92.9</c:v>
                </c:pt>
              </c:numCache>
            </c:numRef>
          </c:val>
          <c:extLst xmlns:c16r2="http://schemas.microsoft.com/office/drawing/2015/06/chart">
            <c:ext xmlns:c16="http://schemas.microsoft.com/office/drawing/2014/chart" uri="{C3380CC4-5D6E-409C-BE32-E72D297353CC}">
              <c16:uniqueId val="{00000001-6F33-F24C-B507-E1E874B3C06D}"/>
            </c:ext>
          </c:extLst>
        </c:ser>
        <c:ser>
          <c:idx val="2"/>
          <c:order val="2"/>
          <c:tx>
            <c:v>High risk</c:v>
          </c:tx>
          <c:spPr>
            <a:solidFill>
              <a:srgbClr val="FF000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Summary!$V$6:$AA$6</c:f>
              <c:numCache>
                <c:formatCode>General</c:formatCode>
                <c:ptCount val="6"/>
                <c:pt idx="0">
                  <c:v>7.1</c:v>
                </c:pt>
                <c:pt idx="1">
                  <c:v>0</c:v>
                </c:pt>
                <c:pt idx="2">
                  <c:v>0</c:v>
                </c:pt>
                <c:pt idx="3">
                  <c:v>0</c:v>
                </c:pt>
                <c:pt idx="4">
                  <c:v>0</c:v>
                </c:pt>
                <c:pt idx="5">
                  <c:v>7.1</c:v>
                </c:pt>
              </c:numCache>
            </c:numRef>
          </c:val>
          <c:extLst xmlns:c16r2="http://schemas.microsoft.com/office/drawing/2015/06/chart">
            <c:ext xmlns:c16="http://schemas.microsoft.com/office/drawing/2014/chart" uri="{C3380CC4-5D6E-409C-BE32-E72D297353CC}">
              <c16:uniqueId val="{00000002-6F33-F24C-B507-E1E874B3C06D}"/>
            </c:ext>
          </c:extLst>
        </c:ser>
        <c:dLbls>
          <c:showLegendKey val="0"/>
          <c:showVal val="0"/>
          <c:showCatName val="0"/>
          <c:showSerName val="0"/>
          <c:showPercent val="0"/>
          <c:showBubbleSize val="0"/>
        </c:dLbls>
        <c:gapWidth val="150"/>
        <c:overlap val="100"/>
        <c:axId val="234778624"/>
        <c:axId val="234781312"/>
      </c:barChart>
      <c:catAx>
        <c:axId val="23477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34781312"/>
        <c:crosses val="autoZero"/>
        <c:auto val="1"/>
        <c:lblAlgn val="ctr"/>
        <c:lblOffset val="100"/>
        <c:noMultiLvlLbl val="0"/>
      </c:catAx>
      <c:valAx>
        <c:axId val="234781312"/>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34778624"/>
        <c:crosses val="autoZero"/>
        <c:crossBetween val="between"/>
      </c:valAx>
      <c:spPr>
        <a:noFill/>
        <a:ln>
          <a:noFill/>
        </a:ln>
        <a:effectLst/>
      </c:spPr>
    </c:plotArea>
    <c:legend>
      <c:legendPos val="b"/>
      <c:layout>
        <c:manualLayout>
          <c:xMode val="edge"/>
          <c:yMode val="edge"/>
          <c:x val="0.30638609652881249"/>
          <c:y val="0.91771081778678076"/>
          <c:w val="0.3829048846469032"/>
          <c:h val="8.22891822132191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AA57-B56C-4CD2-912E-800FAAE6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9045</Words>
  <Characters>51562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bojanic</dc:creator>
  <cp:keywords/>
  <dc:description/>
  <cp:lastModifiedBy>邢燕霞</cp:lastModifiedBy>
  <cp:revision>7</cp:revision>
  <dcterms:created xsi:type="dcterms:W3CDTF">2020-03-24T12:58:00Z</dcterms:created>
  <dcterms:modified xsi:type="dcterms:W3CDTF">2020-04-25T13:13:00Z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http://csl.mendeley.com/styles/557097701/vancouver</vt:lpwstr>
  </property>
  <property fmtid="{D5CDD505-2E9C-101B-9397-08002B2CF9AE}" pid="21" name="Mendeley Recent Style Name 9_1">
    <vt:lpwstr>Vancouver - christine bojanic</vt:lpwstr>
  </property>
  <property fmtid="{D5CDD505-2E9C-101B-9397-08002B2CF9AE}" pid="22" name="Mendeley Document_1">
    <vt:lpwstr>True</vt:lpwstr>
  </property>
  <property fmtid="{D5CDD505-2E9C-101B-9397-08002B2CF9AE}" pid="23" name="Mendeley Unique User Id_1">
    <vt:lpwstr>705d2286-e6c8-3d25-900f-96e9c1f2b46e</vt:lpwstr>
  </property>
  <property fmtid="{D5CDD505-2E9C-101B-9397-08002B2CF9AE}" pid="24" name="Mendeley Citation Style_1">
    <vt:lpwstr>http://csl.mendeley.com/styles/557097701/vancouver</vt:lpwstr>
  </property>
</Properties>
</file>