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B1978" w14:textId="77777777" w:rsidR="00E1797C" w:rsidRPr="003255BB" w:rsidRDefault="00E1797C" w:rsidP="005E5B42">
      <w:pPr>
        <w:snapToGrid w:val="0"/>
        <w:spacing w:line="360" w:lineRule="auto"/>
        <w:rPr>
          <w:rFonts w:ascii="Book Antiqua" w:hAnsi="Book Antiqua"/>
          <w:sz w:val="24"/>
          <w:szCs w:val="24"/>
        </w:rPr>
      </w:pPr>
      <w:r w:rsidRPr="003255BB">
        <w:rPr>
          <w:rFonts w:ascii="Book Antiqua" w:hAnsi="Book Antiqua"/>
          <w:b/>
          <w:sz w:val="24"/>
          <w:szCs w:val="24"/>
        </w:rPr>
        <w:t xml:space="preserve">Name of Journal: </w:t>
      </w:r>
      <w:r w:rsidRPr="003255BB">
        <w:rPr>
          <w:rFonts w:ascii="Book Antiqua" w:hAnsi="Book Antiqua"/>
          <w:i/>
          <w:sz w:val="24"/>
          <w:szCs w:val="24"/>
        </w:rPr>
        <w:t>World Journal of Stem Cells</w:t>
      </w:r>
    </w:p>
    <w:p w14:paraId="25C5A579" w14:textId="54A788DE" w:rsidR="00E1797C" w:rsidRPr="003255BB" w:rsidRDefault="00E1797C" w:rsidP="005E5B42">
      <w:pPr>
        <w:snapToGrid w:val="0"/>
        <w:spacing w:line="360" w:lineRule="auto"/>
        <w:rPr>
          <w:rFonts w:ascii="Book Antiqua" w:hAnsi="Book Antiqua"/>
          <w:b/>
          <w:bCs/>
          <w:sz w:val="24"/>
          <w:szCs w:val="24"/>
        </w:rPr>
      </w:pPr>
      <w:r w:rsidRPr="003255BB">
        <w:rPr>
          <w:rFonts w:ascii="Book Antiqua" w:hAnsi="Book Antiqua"/>
          <w:b/>
          <w:bCs/>
          <w:sz w:val="24"/>
          <w:szCs w:val="24"/>
        </w:rPr>
        <w:t xml:space="preserve">Manuscript NO: </w:t>
      </w:r>
      <w:r w:rsidRPr="003255BB">
        <w:rPr>
          <w:rFonts w:ascii="Book Antiqua" w:hAnsi="Book Antiqua"/>
          <w:sz w:val="24"/>
          <w:szCs w:val="24"/>
        </w:rPr>
        <w:t>53950</w:t>
      </w:r>
    </w:p>
    <w:p w14:paraId="61066774" w14:textId="77777777" w:rsidR="00E1797C" w:rsidRPr="003255BB" w:rsidRDefault="00E1797C" w:rsidP="005E5B42">
      <w:pPr>
        <w:snapToGrid w:val="0"/>
        <w:spacing w:line="360" w:lineRule="auto"/>
        <w:rPr>
          <w:rFonts w:ascii="Book Antiqua" w:hAnsi="Book Antiqua"/>
          <w:b/>
          <w:sz w:val="24"/>
          <w:szCs w:val="24"/>
        </w:rPr>
      </w:pPr>
      <w:r w:rsidRPr="003255BB">
        <w:rPr>
          <w:rFonts w:ascii="Book Antiqua" w:hAnsi="Book Antiqua"/>
          <w:b/>
          <w:sz w:val="24"/>
          <w:szCs w:val="24"/>
        </w:rPr>
        <w:t xml:space="preserve">Manuscript Type: </w:t>
      </w:r>
      <w:r w:rsidRPr="003255BB">
        <w:rPr>
          <w:rFonts w:ascii="Book Antiqua" w:hAnsi="Book Antiqua"/>
          <w:caps/>
          <w:sz w:val="24"/>
          <w:szCs w:val="24"/>
        </w:rPr>
        <w:t>Review</w:t>
      </w:r>
    </w:p>
    <w:p w14:paraId="4DBBB9C9" w14:textId="77777777" w:rsidR="00E1797C" w:rsidRPr="003255BB" w:rsidRDefault="00E1797C" w:rsidP="005E5B42">
      <w:pPr>
        <w:snapToGrid w:val="0"/>
        <w:spacing w:line="360" w:lineRule="auto"/>
        <w:rPr>
          <w:rFonts w:ascii="Book Antiqua" w:hAnsi="Book Antiqua"/>
          <w:b/>
          <w:sz w:val="24"/>
          <w:szCs w:val="24"/>
        </w:rPr>
      </w:pPr>
    </w:p>
    <w:p w14:paraId="35D33C65" w14:textId="22E178D6" w:rsidR="00E1797C" w:rsidRPr="003255BB" w:rsidRDefault="00E1797C" w:rsidP="005E5B42">
      <w:pPr>
        <w:snapToGrid w:val="0"/>
        <w:spacing w:line="360" w:lineRule="auto"/>
        <w:rPr>
          <w:rFonts w:ascii="Book Antiqua" w:hAnsi="Book Antiqua"/>
          <w:b/>
          <w:sz w:val="24"/>
          <w:szCs w:val="24"/>
        </w:rPr>
      </w:pPr>
      <w:r w:rsidRPr="003255BB">
        <w:rPr>
          <w:rFonts w:ascii="Book Antiqua" w:hAnsi="Book Antiqua"/>
          <w:b/>
          <w:sz w:val="24"/>
          <w:szCs w:val="24"/>
        </w:rPr>
        <w:t>Current and future uses of skeletal stem cells for bone regeneration</w:t>
      </w:r>
    </w:p>
    <w:p w14:paraId="03C0C982" w14:textId="3A3A7EB2" w:rsidR="00E1797C" w:rsidRPr="003255BB" w:rsidRDefault="00E1797C" w:rsidP="005E5B42">
      <w:pPr>
        <w:snapToGrid w:val="0"/>
        <w:spacing w:line="360" w:lineRule="auto"/>
        <w:rPr>
          <w:rFonts w:ascii="Book Antiqua" w:hAnsi="Book Antiqua"/>
          <w:bCs/>
          <w:sz w:val="24"/>
          <w:szCs w:val="24"/>
        </w:rPr>
      </w:pPr>
    </w:p>
    <w:p w14:paraId="711B4887" w14:textId="33A0903A" w:rsidR="00E1797C" w:rsidRPr="003255BB" w:rsidRDefault="00AF2390" w:rsidP="005E5B42">
      <w:pPr>
        <w:snapToGrid w:val="0"/>
        <w:spacing w:line="360" w:lineRule="auto"/>
        <w:rPr>
          <w:rFonts w:ascii="Book Antiqua" w:hAnsi="Book Antiqua"/>
          <w:bCs/>
          <w:sz w:val="24"/>
          <w:szCs w:val="24"/>
        </w:rPr>
      </w:pPr>
      <w:r w:rsidRPr="003255BB">
        <w:rPr>
          <w:rFonts w:ascii="Book Antiqua" w:hAnsi="Book Antiqua"/>
          <w:color w:val="000000"/>
          <w:sz w:val="24"/>
          <w:szCs w:val="24"/>
        </w:rPr>
        <w:t>Xu</w:t>
      </w:r>
      <w:r w:rsidRPr="003255BB">
        <w:rPr>
          <w:rFonts w:ascii="Book Antiqua" w:hAnsi="Book Antiqua"/>
          <w:sz w:val="24"/>
          <w:szCs w:val="24"/>
        </w:rPr>
        <w:t xml:space="preserve"> GP </w:t>
      </w:r>
      <w:r w:rsidRPr="003255BB">
        <w:rPr>
          <w:rFonts w:ascii="Book Antiqua" w:hAnsi="Book Antiqua"/>
          <w:i/>
          <w:sz w:val="24"/>
          <w:szCs w:val="24"/>
        </w:rPr>
        <w:t>et al</w:t>
      </w:r>
      <w:r w:rsidRPr="003255BB">
        <w:rPr>
          <w:rFonts w:ascii="Book Antiqua" w:hAnsi="Book Antiqua"/>
          <w:sz w:val="24"/>
          <w:szCs w:val="24"/>
        </w:rPr>
        <w:t xml:space="preserve">. </w:t>
      </w:r>
      <w:r w:rsidR="009E7BFF" w:rsidRPr="003255BB">
        <w:rPr>
          <w:rFonts w:ascii="Book Antiqua" w:hAnsi="Book Antiqua"/>
          <w:sz w:val="24"/>
          <w:szCs w:val="24"/>
        </w:rPr>
        <w:t>Stem cells for bone regeneration</w:t>
      </w:r>
    </w:p>
    <w:p w14:paraId="1069EF08" w14:textId="77777777" w:rsidR="00E1797C" w:rsidRPr="003255BB" w:rsidRDefault="00E1797C" w:rsidP="005E5B42">
      <w:pPr>
        <w:snapToGrid w:val="0"/>
        <w:spacing w:line="360" w:lineRule="auto"/>
        <w:rPr>
          <w:rFonts w:ascii="Book Antiqua" w:hAnsi="Book Antiqua"/>
          <w:bCs/>
          <w:sz w:val="24"/>
          <w:szCs w:val="24"/>
        </w:rPr>
      </w:pPr>
    </w:p>
    <w:p w14:paraId="15FF3966" w14:textId="7D771F5A" w:rsidR="00E1797C" w:rsidRPr="003255BB" w:rsidRDefault="00E1797C" w:rsidP="005E5B42">
      <w:pPr>
        <w:autoSpaceDE w:val="0"/>
        <w:autoSpaceDN w:val="0"/>
        <w:adjustRightInd w:val="0"/>
        <w:snapToGrid w:val="0"/>
        <w:spacing w:line="360" w:lineRule="auto"/>
        <w:ind w:right="60"/>
        <w:rPr>
          <w:rFonts w:ascii="Book Antiqua" w:hAnsi="Book Antiqua"/>
          <w:color w:val="000000"/>
          <w:sz w:val="24"/>
          <w:szCs w:val="24"/>
        </w:rPr>
      </w:pPr>
      <w:bookmarkStart w:id="0" w:name="_Hlk2765915"/>
      <w:proofErr w:type="spellStart"/>
      <w:r w:rsidRPr="003255BB">
        <w:rPr>
          <w:rFonts w:ascii="Book Antiqua" w:hAnsi="Book Antiqua"/>
          <w:color w:val="000000"/>
          <w:sz w:val="24"/>
          <w:szCs w:val="24"/>
        </w:rPr>
        <w:t>Guo</w:t>
      </w:r>
      <w:proofErr w:type="spellEnd"/>
      <w:r w:rsidR="00CE478F" w:rsidRPr="003255BB">
        <w:rPr>
          <w:rFonts w:ascii="Book Antiqua" w:hAnsi="Book Antiqua"/>
          <w:color w:val="000000"/>
          <w:sz w:val="24"/>
          <w:szCs w:val="24"/>
        </w:rPr>
        <w:t>-</w:t>
      </w:r>
      <w:r w:rsidRPr="003255BB">
        <w:rPr>
          <w:rFonts w:ascii="Book Antiqua" w:hAnsi="Book Antiqua"/>
          <w:caps/>
          <w:color w:val="000000"/>
          <w:sz w:val="24"/>
          <w:szCs w:val="24"/>
        </w:rPr>
        <w:t>p</w:t>
      </w:r>
      <w:r w:rsidRPr="003255BB">
        <w:rPr>
          <w:rFonts w:ascii="Book Antiqua" w:hAnsi="Book Antiqua"/>
          <w:color w:val="000000"/>
          <w:sz w:val="24"/>
          <w:szCs w:val="24"/>
        </w:rPr>
        <w:t>ing Xu</w:t>
      </w:r>
      <w:r w:rsidR="00CE478F" w:rsidRPr="003255BB">
        <w:rPr>
          <w:rFonts w:ascii="Book Antiqua" w:hAnsi="Book Antiqua"/>
          <w:color w:val="000000"/>
          <w:sz w:val="24"/>
          <w:szCs w:val="24"/>
        </w:rPr>
        <w:t>,</w:t>
      </w:r>
      <w:r w:rsidRPr="003255BB">
        <w:rPr>
          <w:rFonts w:ascii="Book Antiqua" w:hAnsi="Book Antiqua"/>
          <w:color w:val="000000"/>
          <w:sz w:val="24"/>
          <w:szCs w:val="24"/>
        </w:rPr>
        <w:t xml:space="preserve"> </w:t>
      </w:r>
      <w:r w:rsidRPr="003255BB">
        <w:rPr>
          <w:rFonts w:ascii="Book Antiqua" w:hAnsi="Book Antiqua"/>
          <w:sz w:val="24"/>
          <w:szCs w:val="24"/>
        </w:rPr>
        <w:t>Xiang</w:t>
      </w:r>
      <w:r w:rsidR="00CE478F" w:rsidRPr="003255BB">
        <w:rPr>
          <w:rFonts w:ascii="Book Antiqua" w:hAnsi="Book Antiqua"/>
          <w:sz w:val="24"/>
          <w:szCs w:val="24"/>
        </w:rPr>
        <w:t>-</w:t>
      </w:r>
      <w:r w:rsidRPr="003255BB">
        <w:rPr>
          <w:rFonts w:ascii="Book Antiqua" w:hAnsi="Book Antiqua"/>
          <w:caps/>
          <w:sz w:val="24"/>
          <w:szCs w:val="24"/>
        </w:rPr>
        <w:t>f</w:t>
      </w:r>
      <w:r w:rsidRPr="003255BB">
        <w:rPr>
          <w:rFonts w:ascii="Book Antiqua" w:hAnsi="Book Antiqua"/>
          <w:sz w:val="24"/>
          <w:szCs w:val="24"/>
        </w:rPr>
        <w:t>eng Zhang</w:t>
      </w:r>
      <w:r w:rsidR="00CE478F" w:rsidRPr="003255BB">
        <w:rPr>
          <w:rFonts w:ascii="Book Antiqua" w:hAnsi="Book Antiqua"/>
          <w:color w:val="000000"/>
          <w:sz w:val="24"/>
          <w:szCs w:val="24"/>
        </w:rPr>
        <w:t>,</w:t>
      </w:r>
      <w:r w:rsidRPr="003255BB">
        <w:rPr>
          <w:rFonts w:ascii="Book Antiqua" w:hAnsi="Book Antiqua"/>
          <w:color w:val="000000"/>
          <w:sz w:val="24"/>
          <w:szCs w:val="24"/>
        </w:rPr>
        <w:t xml:space="preserve"> </w:t>
      </w:r>
      <w:r w:rsidRPr="003255BB">
        <w:rPr>
          <w:rFonts w:ascii="Book Antiqua" w:hAnsi="Book Antiqua"/>
          <w:sz w:val="24"/>
          <w:szCs w:val="24"/>
        </w:rPr>
        <w:t>Lu Sun</w:t>
      </w:r>
      <w:r w:rsidR="00CE478F" w:rsidRPr="003255BB">
        <w:rPr>
          <w:rFonts w:ascii="Book Antiqua" w:hAnsi="Book Antiqua"/>
          <w:color w:val="000000"/>
          <w:sz w:val="24"/>
          <w:szCs w:val="24"/>
        </w:rPr>
        <w:t>,</w:t>
      </w:r>
      <w:r w:rsidRPr="003255BB">
        <w:rPr>
          <w:rFonts w:ascii="Book Antiqua" w:hAnsi="Book Antiqua"/>
          <w:color w:val="000000"/>
          <w:sz w:val="24"/>
          <w:szCs w:val="24"/>
        </w:rPr>
        <w:t xml:space="preserve"> </w:t>
      </w:r>
      <w:bookmarkEnd w:id="0"/>
      <w:proofErr w:type="spellStart"/>
      <w:r w:rsidRPr="003255BB">
        <w:rPr>
          <w:rFonts w:ascii="Book Antiqua" w:hAnsi="Book Antiqua"/>
          <w:color w:val="000000"/>
          <w:sz w:val="24"/>
          <w:szCs w:val="24"/>
        </w:rPr>
        <w:t>Er</w:t>
      </w:r>
      <w:proofErr w:type="spellEnd"/>
      <w:r w:rsidR="00CE478F" w:rsidRPr="003255BB">
        <w:rPr>
          <w:rFonts w:ascii="Book Antiqua" w:hAnsi="Book Antiqua"/>
          <w:color w:val="000000"/>
          <w:sz w:val="24"/>
          <w:szCs w:val="24"/>
        </w:rPr>
        <w:t>-</w:t>
      </w:r>
      <w:r w:rsidRPr="003255BB">
        <w:rPr>
          <w:rFonts w:ascii="Book Antiqua" w:hAnsi="Book Antiqua"/>
          <w:caps/>
          <w:color w:val="000000"/>
          <w:sz w:val="24"/>
          <w:szCs w:val="24"/>
        </w:rPr>
        <w:t>m</w:t>
      </w:r>
      <w:r w:rsidRPr="003255BB">
        <w:rPr>
          <w:rFonts w:ascii="Book Antiqua" w:hAnsi="Book Antiqua"/>
          <w:color w:val="000000"/>
          <w:sz w:val="24"/>
          <w:szCs w:val="24"/>
        </w:rPr>
        <w:t>an Chen</w:t>
      </w:r>
    </w:p>
    <w:p w14:paraId="7B49C83B" w14:textId="77777777" w:rsidR="00E1797C" w:rsidRPr="003255BB" w:rsidRDefault="00E1797C" w:rsidP="005E5B42">
      <w:pPr>
        <w:autoSpaceDE w:val="0"/>
        <w:autoSpaceDN w:val="0"/>
        <w:adjustRightInd w:val="0"/>
        <w:snapToGrid w:val="0"/>
        <w:spacing w:line="360" w:lineRule="auto"/>
        <w:ind w:right="60"/>
        <w:rPr>
          <w:rFonts w:ascii="Book Antiqua" w:hAnsi="Book Antiqua"/>
          <w:color w:val="000000"/>
          <w:sz w:val="24"/>
          <w:szCs w:val="24"/>
        </w:rPr>
      </w:pPr>
    </w:p>
    <w:p w14:paraId="00D1970C" w14:textId="39F37E2B" w:rsidR="00E1797C" w:rsidRPr="003255BB" w:rsidRDefault="00CE478F" w:rsidP="005E5B42">
      <w:pPr>
        <w:autoSpaceDE w:val="0"/>
        <w:autoSpaceDN w:val="0"/>
        <w:adjustRightInd w:val="0"/>
        <w:snapToGrid w:val="0"/>
        <w:spacing w:line="360" w:lineRule="auto"/>
        <w:ind w:right="60"/>
        <w:rPr>
          <w:rFonts w:ascii="Book Antiqua" w:hAnsi="Book Antiqua"/>
          <w:color w:val="000000"/>
          <w:sz w:val="24"/>
          <w:szCs w:val="24"/>
        </w:rPr>
      </w:pPr>
      <w:proofErr w:type="spellStart"/>
      <w:r w:rsidRPr="003255BB">
        <w:rPr>
          <w:rFonts w:ascii="Book Antiqua" w:hAnsi="Book Antiqua"/>
          <w:b/>
          <w:color w:val="000000"/>
          <w:sz w:val="24"/>
          <w:szCs w:val="24"/>
        </w:rPr>
        <w:t>Guo</w:t>
      </w:r>
      <w:proofErr w:type="spellEnd"/>
      <w:r w:rsidRPr="003255BB">
        <w:rPr>
          <w:rFonts w:ascii="Book Antiqua" w:hAnsi="Book Antiqua"/>
          <w:b/>
          <w:color w:val="000000"/>
          <w:sz w:val="24"/>
          <w:szCs w:val="24"/>
        </w:rPr>
        <w:t>-</w:t>
      </w:r>
      <w:r w:rsidRPr="003255BB">
        <w:rPr>
          <w:rFonts w:ascii="Book Antiqua" w:hAnsi="Book Antiqua"/>
          <w:b/>
          <w:caps/>
          <w:color w:val="000000"/>
          <w:sz w:val="24"/>
          <w:szCs w:val="24"/>
        </w:rPr>
        <w:t>p</w:t>
      </w:r>
      <w:r w:rsidRPr="003255BB">
        <w:rPr>
          <w:rFonts w:ascii="Book Antiqua" w:hAnsi="Book Antiqua"/>
          <w:b/>
          <w:color w:val="000000"/>
          <w:sz w:val="24"/>
          <w:szCs w:val="24"/>
        </w:rPr>
        <w:t xml:space="preserve">ing Xu, </w:t>
      </w:r>
      <w:r w:rsidRPr="003255BB">
        <w:rPr>
          <w:rFonts w:ascii="Book Antiqua" w:hAnsi="Book Antiqua"/>
          <w:b/>
          <w:sz w:val="24"/>
          <w:szCs w:val="24"/>
        </w:rPr>
        <w:t>Xiang-</w:t>
      </w:r>
      <w:r w:rsidRPr="003255BB">
        <w:rPr>
          <w:rFonts w:ascii="Book Antiqua" w:hAnsi="Book Antiqua"/>
          <w:b/>
          <w:caps/>
          <w:sz w:val="24"/>
          <w:szCs w:val="24"/>
        </w:rPr>
        <w:t>f</w:t>
      </w:r>
      <w:r w:rsidRPr="003255BB">
        <w:rPr>
          <w:rFonts w:ascii="Book Antiqua" w:hAnsi="Book Antiqua"/>
          <w:b/>
          <w:sz w:val="24"/>
          <w:szCs w:val="24"/>
        </w:rPr>
        <w:t xml:space="preserve">eng Zhang, </w:t>
      </w:r>
      <w:proofErr w:type="spellStart"/>
      <w:r w:rsidRPr="003255BB">
        <w:rPr>
          <w:rFonts w:ascii="Book Antiqua" w:hAnsi="Book Antiqua"/>
          <w:b/>
          <w:color w:val="000000"/>
          <w:sz w:val="24"/>
          <w:szCs w:val="24"/>
        </w:rPr>
        <w:t>Er</w:t>
      </w:r>
      <w:proofErr w:type="spellEnd"/>
      <w:r w:rsidRPr="003255BB">
        <w:rPr>
          <w:rFonts w:ascii="Book Antiqua" w:hAnsi="Book Antiqua"/>
          <w:b/>
          <w:color w:val="000000"/>
          <w:sz w:val="24"/>
          <w:szCs w:val="24"/>
        </w:rPr>
        <w:t>-</w:t>
      </w:r>
      <w:r w:rsidRPr="003255BB">
        <w:rPr>
          <w:rFonts w:ascii="Book Antiqua" w:hAnsi="Book Antiqua"/>
          <w:b/>
          <w:caps/>
          <w:color w:val="000000"/>
          <w:sz w:val="24"/>
          <w:szCs w:val="24"/>
        </w:rPr>
        <w:t>m</w:t>
      </w:r>
      <w:r w:rsidRPr="003255BB">
        <w:rPr>
          <w:rFonts w:ascii="Book Antiqua" w:hAnsi="Book Antiqua"/>
          <w:b/>
          <w:color w:val="000000"/>
          <w:sz w:val="24"/>
          <w:szCs w:val="24"/>
        </w:rPr>
        <w:t>an Chen</w:t>
      </w:r>
      <w:r w:rsidRPr="003255BB">
        <w:rPr>
          <w:rFonts w:ascii="Book Antiqua" w:hAnsi="Book Antiqua" w:hint="eastAsia"/>
          <w:b/>
          <w:color w:val="000000"/>
          <w:sz w:val="24"/>
          <w:szCs w:val="24"/>
        </w:rPr>
        <w:t>,</w:t>
      </w:r>
      <w:r w:rsidR="00E1797C" w:rsidRPr="003255BB">
        <w:rPr>
          <w:rFonts w:ascii="Book Antiqua" w:hAnsi="Book Antiqua"/>
          <w:color w:val="000000"/>
          <w:sz w:val="24"/>
          <w:szCs w:val="24"/>
        </w:rPr>
        <w:t xml:space="preserve"> Department of Orthopedics, The Second Affiliated Hospital, Zhejiang University School of Medicine, Hangzhou</w:t>
      </w:r>
      <w:r w:rsidRPr="003255BB">
        <w:rPr>
          <w:rFonts w:ascii="Book Antiqua" w:hAnsi="Book Antiqua"/>
          <w:color w:val="000000"/>
          <w:sz w:val="24"/>
          <w:szCs w:val="24"/>
        </w:rPr>
        <w:t xml:space="preserve"> </w:t>
      </w:r>
      <w:r w:rsidR="00354F15" w:rsidRPr="003255BB">
        <w:rPr>
          <w:rFonts w:ascii="Book Antiqua" w:hAnsi="Book Antiqua"/>
          <w:color w:val="000000"/>
          <w:sz w:val="24"/>
          <w:szCs w:val="24"/>
        </w:rPr>
        <w:t xml:space="preserve">310000, </w:t>
      </w:r>
      <w:r w:rsidRPr="003255BB">
        <w:rPr>
          <w:rFonts w:ascii="Book Antiqua" w:hAnsi="Book Antiqua"/>
          <w:color w:val="000000"/>
          <w:sz w:val="24"/>
          <w:szCs w:val="24"/>
        </w:rPr>
        <w:t>Zhejiang Province, China</w:t>
      </w:r>
    </w:p>
    <w:p w14:paraId="1C4093C3" w14:textId="4321BFB5" w:rsidR="00354F15" w:rsidRPr="003255BB" w:rsidRDefault="00354F15" w:rsidP="005E5B42">
      <w:pPr>
        <w:autoSpaceDE w:val="0"/>
        <w:autoSpaceDN w:val="0"/>
        <w:adjustRightInd w:val="0"/>
        <w:snapToGrid w:val="0"/>
        <w:spacing w:line="360" w:lineRule="auto"/>
        <w:ind w:right="60"/>
        <w:rPr>
          <w:rFonts w:ascii="Book Antiqua" w:hAnsi="Book Antiqua"/>
          <w:color w:val="000000"/>
          <w:sz w:val="24"/>
          <w:szCs w:val="24"/>
        </w:rPr>
      </w:pPr>
    </w:p>
    <w:p w14:paraId="4691C40D" w14:textId="4BC099A0" w:rsidR="00354F15" w:rsidRPr="003255BB" w:rsidRDefault="00354F15" w:rsidP="005E5B42">
      <w:pPr>
        <w:autoSpaceDE w:val="0"/>
        <w:autoSpaceDN w:val="0"/>
        <w:adjustRightInd w:val="0"/>
        <w:snapToGrid w:val="0"/>
        <w:spacing w:line="360" w:lineRule="auto"/>
        <w:ind w:right="60"/>
        <w:rPr>
          <w:rFonts w:ascii="Book Antiqua" w:hAnsi="Book Antiqua"/>
          <w:color w:val="000000"/>
          <w:sz w:val="24"/>
          <w:szCs w:val="24"/>
        </w:rPr>
      </w:pPr>
      <w:r w:rsidRPr="003255BB">
        <w:rPr>
          <w:rFonts w:ascii="Book Antiqua" w:hAnsi="Book Antiqua"/>
          <w:b/>
          <w:sz w:val="24"/>
          <w:szCs w:val="24"/>
        </w:rPr>
        <w:t>Lu Sun</w:t>
      </w:r>
      <w:r w:rsidRPr="003255BB">
        <w:rPr>
          <w:rFonts w:ascii="Book Antiqua" w:hAnsi="Book Antiqua"/>
          <w:sz w:val="24"/>
          <w:szCs w:val="24"/>
        </w:rPr>
        <w:t xml:space="preserve">, </w:t>
      </w:r>
      <w:r w:rsidRPr="003255BB">
        <w:rPr>
          <w:rFonts w:ascii="Book Antiqua" w:hAnsi="Book Antiqua"/>
          <w:color w:val="000000"/>
          <w:sz w:val="24"/>
          <w:szCs w:val="24"/>
        </w:rPr>
        <w:t>Department of Oral Medicine, Infection and Immunity, Harvard School of Dental Medicine, Harvard University, Boston</w:t>
      </w:r>
      <w:r w:rsidR="002A53C4" w:rsidRPr="003255BB">
        <w:rPr>
          <w:rFonts w:ascii="Book Antiqua" w:hAnsi="Book Antiqua"/>
          <w:color w:val="000000"/>
          <w:sz w:val="24"/>
          <w:szCs w:val="24"/>
        </w:rPr>
        <w:t xml:space="preserve">, MA 02115, </w:t>
      </w:r>
      <w:r w:rsidRPr="003255BB">
        <w:rPr>
          <w:rFonts w:ascii="Book Antiqua" w:hAnsi="Book Antiqua"/>
          <w:color w:val="000000"/>
          <w:sz w:val="24"/>
          <w:szCs w:val="24"/>
        </w:rPr>
        <w:t>U</w:t>
      </w:r>
      <w:r w:rsidR="00CE478F" w:rsidRPr="003255BB">
        <w:rPr>
          <w:rFonts w:ascii="Book Antiqua" w:hAnsi="Book Antiqua"/>
          <w:color w:val="000000"/>
          <w:sz w:val="24"/>
          <w:szCs w:val="24"/>
        </w:rPr>
        <w:t>nited States</w:t>
      </w:r>
    </w:p>
    <w:p w14:paraId="611B0F8C" w14:textId="77777777" w:rsidR="00354F15" w:rsidRPr="003255BB" w:rsidRDefault="00354F15" w:rsidP="005E5B42">
      <w:pPr>
        <w:autoSpaceDE w:val="0"/>
        <w:autoSpaceDN w:val="0"/>
        <w:adjustRightInd w:val="0"/>
        <w:snapToGrid w:val="0"/>
        <w:spacing w:line="360" w:lineRule="auto"/>
        <w:ind w:right="60"/>
        <w:rPr>
          <w:rFonts w:ascii="Book Antiqua" w:hAnsi="Book Antiqua"/>
          <w:color w:val="000000"/>
          <w:sz w:val="24"/>
          <w:szCs w:val="24"/>
        </w:rPr>
      </w:pPr>
    </w:p>
    <w:p w14:paraId="49E888BD" w14:textId="5C128006" w:rsidR="00DB5E1E" w:rsidRPr="003255BB" w:rsidRDefault="00354F15" w:rsidP="005E5B42">
      <w:pPr>
        <w:autoSpaceDE w:val="0"/>
        <w:autoSpaceDN w:val="0"/>
        <w:adjustRightInd w:val="0"/>
        <w:snapToGrid w:val="0"/>
        <w:spacing w:line="360" w:lineRule="auto"/>
        <w:ind w:right="60"/>
        <w:rPr>
          <w:rFonts w:ascii="Book Antiqua" w:hAnsi="Book Antiqua"/>
          <w:color w:val="000000"/>
          <w:sz w:val="24"/>
          <w:szCs w:val="24"/>
        </w:rPr>
      </w:pPr>
      <w:r w:rsidRPr="003255BB">
        <w:rPr>
          <w:rFonts w:ascii="Book Antiqua" w:hAnsi="Book Antiqua"/>
          <w:b/>
          <w:color w:val="000000"/>
          <w:sz w:val="24"/>
          <w:szCs w:val="24"/>
        </w:rPr>
        <w:t>Author contributions:</w:t>
      </w:r>
      <w:r w:rsidR="00985CE2" w:rsidRPr="003255BB">
        <w:rPr>
          <w:rFonts w:ascii="Book Antiqua" w:hAnsi="Book Antiqua"/>
          <w:color w:val="000000"/>
          <w:sz w:val="24"/>
          <w:szCs w:val="24"/>
        </w:rPr>
        <w:t xml:space="preserve"> </w:t>
      </w:r>
      <w:r w:rsidR="00DB5E1E" w:rsidRPr="003255BB">
        <w:rPr>
          <w:rFonts w:ascii="Book Antiqua" w:hAnsi="Book Antiqua"/>
          <w:color w:val="000000"/>
          <w:sz w:val="24"/>
          <w:szCs w:val="24"/>
        </w:rPr>
        <w:t>Chen EM and Sun L contributed to this paper with conception and design of the study; Xu GP and Zhang XF wrote the paper</w:t>
      </w:r>
      <w:r w:rsidR="00FC7C2F" w:rsidRPr="003255BB">
        <w:rPr>
          <w:rFonts w:ascii="Book Antiqua" w:hAnsi="Book Antiqua"/>
          <w:color w:val="000000"/>
          <w:sz w:val="24"/>
          <w:szCs w:val="24"/>
        </w:rPr>
        <w:t>; Chen EM and Sun L revised the manuscript</w:t>
      </w:r>
      <w:r w:rsidR="00DB5E1E" w:rsidRPr="003255BB">
        <w:rPr>
          <w:rFonts w:ascii="Book Antiqua" w:hAnsi="Book Antiqua"/>
          <w:color w:val="000000"/>
          <w:sz w:val="24"/>
          <w:szCs w:val="24"/>
        </w:rPr>
        <w:t xml:space="preserve">. </w:t>
      </w:r>
    </w:p>
    <w:p w14:paraId="015D6933" w14:textId="77996F96" w:rsidR="00E1797C" w:rsidRPr="003255BB" w:rsidRDefault="00E1797C" w:rsidP="005E5B42">
      <w:pPr>
        <w:snapToGrid w:val="0"/>
        <w:spacing w:line="360" w:lineRule="auto"/>
        <w:rPr>
          <w:rFonts w:ascii="Book Antiqua" w:hAnsi="Book Antiqua"/>
          <w:b/>
          <w:sz w:val="24"/>
          <w:szCs w:val="24"/>
        </w:rPr>
      </w:pPr>
    </w:p>
    <w:p w14:paraId="3EB9A7E5" w14:textId="13BF1338" w:rsidR="00464176" w:rsidRPr="003255BB" w:rsidRDefault="00CC5EA3" w:rsidP="005E5B42">
      <w:pPr>
        <w:autoSpaceDE w:val="0"/>
        <w:autoSpaceDN w:val="0"/>
        <w:adjustRightInd w:val="0"/>
        <w:snapToGrid w:val="0"/>
        <w:spacing w:line="360" w:lineRule="auto"/>
        <w:ind w:right="60"/>
        <w:rPr>
          <w:rFonts w:ascii="Book Antiqua" w:hAnsi="Book Antiqua"/>
          <w:color w:val="000000"/>
          <w:sz w:val="24"/>
          <w:szCs w:val="24"/>
        </w:rPr>
      </w:pPr>
      <w:r w:rsidRPr="003255BB">
        <w:rPr>
          <w:rFonts w:ascii="Book Antiqua" w:hAnsi="Book Antiqua"/>
          <w:b/>
          <w:color w:val="000000"/>
          <w:sz w:val="24"/>
          <w:szCs w:val="24"/>
        </w:rPr>
        <w:t xml:space="preserve">Corresponding author: </w:t>
      </w:r>
      <w:proofErr w:type="spellStart"/>
      <w:r w:rsidRPr="003255BB">
        <w:rPr>
          <w:rFonts w:ascii="Book Antiqua" w:hAnsi="Book Antiqua"/>
          <w:b/>
          <w:color w:val="000000"/>
          <w:sz w:val="24"/>
          <w:szCs w:val="24"/>
        </w:rPr>
        <w:t>Er</w:t>
      </w:r>
      <w:proofErr w:type="spellEnd"/>
      <w:r w:rsidR="007A3DDF" w:rsidRPr="003255BB">
        <w:rPr>
          <w:rFonts w:ascii="Book Antiqua" w:hAnsi="Book Antiqua"/>
          <w:b/>
          <w:color w:val="000000"/>
          <w:sz w:val="24"/>
          <w:szCs w:val="24"/>
        </w:rPr>
        <w:t>-</w:t>
      </w:r>
      <w:r w:rsidRPr="003255BB">
        <w:rPr>
          <w:rFonts w:ascii="Book Antiqua" w:hAnsi="Book Antiqua"/>
          <w:b/>
          <w:caps/>
          <w:color w:val="000000"/>
          <w:sz w:val="24"/>
          <w:szCs w:val="24"/>
        </w:rPr>
        <w:t>m</w:t>
      </w:r>
      <w:r w:rsidRPr="003255BB">
        <w:rPr>
          <w:rFonts w:ascii="Book Antiqua" w:hAnsi="Book Antiqua"/>
          <w:b/>
          <w:color w:val="000000"/>
          <w:sz w:val="24"/>
          <w:szCs w:val="24"/>
        </w:rPr>
        <w:t>an Chen</w:t>
      </w:r>
      <w:r w:rsidRPr="003255BB">
        <w:rPr>
          <w:rFonts w:ascii="Book Antiqua" w:hAnsi="Book Antiqua"/>
          <w:b/>
          <w:sz w:val="24"/>
          <w:szCs w:val="24"/>
        </w:rPr>
        <w:t>, MD,</w:t>
      </w:r>
      <w:r w:rsidR="007557F3" w:rsidRPr="003255BB">
        <w:t xml:space="preserve"> </w:t>
      </w:r>
      <w:r w:rsidR="007557F3" w:rsidRPr="003255BB">
        <w:rPr>
          <w:rFonts w:ascii="Book Antiqua" w:hAnsi="Book Antiqua"/>
          <w:b/>
          <w:sz w:val="24"/>
          <w:szCs w:val="24"/>
        </w:rPr>
        <w:t>Doctor,</w:t>
      </w:r>
      <w:r w:rsidR="007557F3" w:rsidRPr="003255BB">
        <w:rPr>
          <w:rFonts w:ascii="Book Antiqua" w:hAnsi="Book Antiqua"/>
          <w:sz w:val="24"/>
          <w:szCs w:val="24"/>
        </w:rPr>
        <w:t xml:space="preserve"> </w:t>
      </w:r>
      <w:r w:rsidR="005506DC" w:rsidRPr="003255BB">
        <w:rPr>
          <w:rFonts w:ascii="Book Antiqua" w:hAnsi="Book Antiqua"/>
          <w:color w:val="000000"/>
          <w:sz w:val="24"/>
          <w:szCs w:val="24"/>
        </w:rPr>
        <w:t xml:space="preserve">Department of Orthopedics, </w:t>
      </w:r>
      <w:r w:rsidRPr="003255BB">
        <w:rPr>
          <w:rFonts w:ascii="Book Antiqua" w:hAnsi="Book Antiqua"/>
          <w:color w:val="000000"/>
          <w:sz w:val="24"/>
          <w:szCs w:val="24"/>
        </w:rPr>
        <w:t xml:space="preserve">The Second Affiliated Hospital, Zhejiang University School of Medicine, </w:t>
      </w:r>
      <w:r w:rsidR="00911CDD" w:rsidRPr="003255BB">
        <w:rPr>
          <w:rFonts w:ascii="Book Antiqua" w:hAnsi="Book Antiqua"/>
          <w:sz w:val="24"/>
          <w:szCs w:val="24"/>
        </w:rPr>
        <w:t xml:space="preserve">NO. </w:t>
      </w:r>
      <w:proofErr w:type="gramStart"/>
      <w:r w:rsidR="00911CDD" w:rsidRPr="003255BB">
        <w:rPr>
          <w:rFonts w:ascii="Book Antiqua" w:hAnsi="Book Antiqua"/>
          <w:sz w:val="24"/>
          <w:szCs w:val="24"/>
        </w:rPr>
        <w:t xml:space="preserve">88, </w:t>
      </w:r>
      <w:proofErr w:type="spellStart"/>
      <w:r w:rsidR="00911CDD" w:rsidRPr="003255BB">
        <w:rPr>
          <w:rFonts w:ascii="Book Antiqua" w:hAnsi="Book Antiqua"/>
          <w:sz w:val="24"/>
          <w:szCs w:val="24"/>
        </w:rPr>
        <w:t>Jiefang</w:t>
      </w:r>
      <w:proofErr w:type="spellEnd"/>
      <w:r w:rsidR="00911CDD" w:rsidRPr="003255BB">
        <w:rPr>
          <w:rFonts w:ascii="Book Antiqua" w:hAnsi="Book Antiqua"/>
          <w:sz w:val="24"/>
          <w:szCs w:val="24"/>
        </w:rPr>
        <w:t xml:space="preserve"> Road, </w:t>
      </w:r>
      <w:r w:rsidR="00911CDD" w:rsidRPr="003255BB">
        <w:rPr>
          <w:rFonts w:ascii="Book Antiqua" w:hAnsi="Book Antiqua"/>
          <w:color w:val="000000"/>
          <w:sz w:val="24"/>
          <w:szCs w:val="24"/>
        </w:rPr>
        <w:t>Hangzhou 310000, Zhejiang Province, China</w:t>
      </w:r>
      <w:r w:rsidR="007625F3" w:rsidRPr="003255BB">
        <w:rPr>
          <w:rFonts w:ascii="Book Antiqua" w:hAnsi="Book Antiqua" w:hint="eastAsia"/>
          <w:color w:val="000000"/>
          <w:sz w:val="24"/>
          <w:szCs w:val="24"/>
        </w:rPr>
        <w:t>.</w:t>
      </w:r>
      <w:proofErr w:type="gramEnd"/>
      <w:r w:rsidR="007625F3" w:rsidRPr="003255BB">
        <w:rPr>
          <w:rFonts w:ascii="Book Antiqua" w:hAnsi="Book Antiqua"/>
          <w:color w:val="000000"/>
          <w:sz w:val="24"/>
          <w:szCs w:val="24"/>
        </w:rPr>
        <w:t xml:space="preserve"> </w:t>
      </w:r>
      <w:r w:rsidR="00273394" w:rsidRPr="003255BB">
        <w:rPr>
          <w:rFonts w:ascii="Book Antiqua" w:hAnsi="Book Antiqua"/>
          <w:sz w:val="24"/>
          <w:szCs w:val="24"/>
        </w:rPr>
        <w:t>chenerman@zju.edu.cn</w:t>
      </w:r>
      <w:r w:rsidRPr="003255BB">
        <w:rPr>
          <w:rFonts w:ascii="Book Antiqua" w:hAnsi="Book Antiqua"/>
          <w:sz w:val="24"/>
          <w:szCs w:val="24"/>
        </w:rPr>
        <w:t xml:space="preserve"> </w:t>
      </w:r>
    </w:p>
    <w:p w14:paraId="6FCA2FC7" w14:textId="77777777" w:rsidR="00F73E82" w:rsidRPr="003255BB" w:rsidRDefault="00F73E82" w:rsidP="005E5B42">
      <w:pPr>
        <w:widowControl/>
        <w:snapToGrid w:val="0"/>
        <w:spacing w:line="360" w:lineRule="auto"/>
        <w:rPr>
          <w:rFonts w:ascii="Book Antiqua" w:hAnsi="Book Antiqua"/>
          <w:sz w:val="24"/>
          <w:szCs w:val="24"/>
        </w:rPr>
      </w:pPr>
    </w:p>
    <w:p w14:paraId="5840EF4A" w14:textId="03F747CC" w:rsidR="00170F4B" w:rsidRPr="003255BB" w:rsidRDefault="00170F4B" w:rsidP="005E5B42">
      <w:pPr>
        <w:widowControl/>
        <w:adjustRightInd w:val="0"/>
        <w:snapToGrid w:val="0"/>
        <w:spacing w:line="360" w:lineRule="auto"/>
        <w:ind w:firstLineChars="50" w:firstLine="120"/>
        <w:rPr>
          <w:rFonts w:ascii="Book Antiqua" w:eastAsia="宋体" w:hAnsi="Book Antiqua" w:cs="Times New Roman"/>
          <w:b/>
          <w:kern w:val="0"/>
          <w:sz w:val="24"/>
          <w:szCs w:val="24"/>
        </w:rPr>
      </w:pPr>
      <w:r w:rsidRPr="003255BB">
        <w:rPr>
          <w:rFonts w:ascii="Book Antiqua" w:eastAsia="宋体" w:hAnsi="Book Antiqua" w:cs="Times New Roman"/>
          <w:b/>
          <w:kern w:val="0"/>
          <w:sz w:val="24"/>
          <w:szCs w:val="24"/>
          <w:lang w:eastAsia="en-US"/>
        </w:rPr>
        <w:t>Received:</w:t>
      </w:r>
      <w:r w:rsidRPr="003255BB">
        <w:rPr>
          <w:rFonts w:ascii="Book Antiqua" w:eastAsia="宋体" w:hAnsi="Book Antiqua" w:cs="Times New Roman"/>
          <w:b/>
          <w:kern w:val="0"/>
          <w:sz w:val="24"/>
          <w:szCs w:val="24"/>
        </w:rPr>
        <w:t xml:space="preserve"> </w:t>
      </w:r>
      <w:r w:rsidRPr="003255BB">
        <w:rPr>
          <w:rFonts w:ascii="Book Antiqua" w:eastAsia="宋体" w:hAnsi="Book Antiqua" w:cs="Times New Roman"/>
          <w:kern w:val="0"/>
          <w:sz w:val="24"/>
          <w:szCs w:val="24"/>
        </w:rPr>
        <w:t>January 1, 2020</w:t>
      </w:r>
    </w:p>
    <w:p w14:paraId="4E28DACD" w14:textId="63B2BA70" w:rsidR="00170F4B" w:rsidRPr="003255BB" w:rsidRDefault="00170F4B" w:rsidP="005E5B42">
      <w:pPr>
        <w:widowControl/>
        <w:adjustRightInd w:val="0"/>
        <w:snapToGrid w:val="0"/>
        <w:spacing w:line="360" w:lineRule="auto"/>
        <w:ind w:firstLineChars="50" w:firstLine="120"/>
        <w:rPr>
          <w:rFonts w:ascii="Book Antiqua" w:eastAsia="宋体" w:hAnsi="Book Antiqua" w:cs="Times New Roman"/>
          <w:b/>
          <w:kern w:val="0"/>
          <w:sz w:val="24"/>
          <w:szCs w:val="24"/>
        </w:rPr>
      </w:pPr>
      <w:r w:rsidRPr="003255BB">
        <w:rPr>
          <w:rFonts w:ascii="Book Antiqua" w:eastAsia="宋体" w:hAnsi="Book Antiqua" w:cs="Times New Roman"/>
          <w:b/>
          <w:kern w:val="0"/>
          <w:sz w:val="24"/>
          <w:szCs w:val="24"/>
          <w:lang w:eastAsia="en-US"/>
        </w:rPr>
        <w:t>Revised:</w:t>
      </w:r>
      <w:r w:rsidRPr="003255BB">
        <w:rPr>
          <w:rFonts w:ascii="Book Antiqua" w:eastAsia="宋体" w:hAnsi="Book Antiqua" w:cs="Times New Roman"/>
          <w:b/>
          <w:kern w:val="0"/>
          <w:sz w:val="24"/>
          <w:szCs w:val="24"/>
        </w:rPr>
        <w:t xml:space="preserve"> </w:t>
      </w:r>
      <w:r w:rsidRPr="003255BB">
        <w:rPr>
          <w:rFonts w:ascii="Book Antiqua" w:eastAsia="宋体" w:hAnsi="Book Antiqua" w:cs="Times New Roman"/>
          <w:kern w:val="0"/>
          <w:sz w:val="24"/>
          <w:szCs w:val="24"/>
        </w:rPr>
        <w:t>April 7, 2020</w:t>
      </w:r>
    </w:p>
    <w:p w14:paraId="105EBA0D" w14:textId="1B0B3BB2" w:rsidR="00170F4B" w:rsidRPr="003255BB" w:rsidRDefault="00170F4B" w:rsidP="005E5B42">
      <w:pPr>
        <w:widowControl/>
        <w:adjustRightInd w:val="0"/>
        <w:snapToGrid w:val="0"/>
        <w:spacing w:line="360" w:lineRule="auto"/>
        <w:ind w:firstLineChars="50" w:firstLine="120"/>
        <w:rPr>
          <w:rFonts w:ascii="Book Antiqua" w:eastAsia="宋体" w:hAnsi="Book Antiqua" w:cs="Times New Roman"/>
          <w:color w:val="000000"/>
          <w:kern w:val="0"/>
          <w:sz w:val="24"/>
          <w:szCs w:val="24"/>
          <w:lang w:val="fr-FR" w:eastAsia="en-US"/>
        </w:rPr>
      </w:pPr>
      <w:r w:rsidRPr="003255BB">
        <w:rPr>
          <w:rFonts w:ascii="Book Antiqua" w:eastAsia="宋体" w:hAnsi="Book Antiqua" w:cs="Times New Roman"/>
          <w:b/>
          <w:kern w:val="0"/>
          <w:sz w:val="24"/>
          <w:szCs w:val="24"/>
          <w:lang w:eastAsia="en-US"/>
        </w:rPr>
        <w:t>Accepted:</w:t>
      </w:r>
      <w:bookmarkStart w:id="1" w:name="OLE_LINK52"/>
      <w:bookmarkStart w:id="2" w:name="OLE_LINK53"/>
      <w:r w:rsidR="00412A9C" w:rsidRPr="003255BB">
        <w:rPr>
          <w:rFonts w:ascii="Book Antiqua" w:eastAsia="宋体" w:hAnsi="Book Antiqua" w:cs="Times New Roman"/>
          <w:b/>
          <w:kern w:val="0"/>
          <w:sz w:val="24"/>
          <w:szCs w:val="24"/>
          <w:lang w:eastAsia="en-US"/>
        </w:rPr>
        <w:t xml:space="preserve"> </w:t>
      </w:r>
      <w:r w:rsidR="00412A9C" w:rsidRPr="003255BB">
        <w:rPr>
          <w:rFonts w:ascii="Book Antiqua" w:eastAsia="宋体" w:hAnsi="Book Antiqua" w:cs="Times New Roman"/>
          <w:kern w:val="0"/>
          <w:sz w:val="24"/>
          <w:szCs w:val="24"/>
          <w:lang w:eastAsia="en-US"/>
        </w:rPr>
        <w:t>April 18, 2020</w:t>
      </w:r>
      <w:r w:rsidRPr="003255BB">
        <w:rPr>
          <w:rFonts w:ascii="Book Antiqua" w:eastAsia="宋体" w:hAnsi="Book Antiqua" w:cs="Times New Roman"/>
          <w:b/>
          <w:color w:val="000000"/>
          <w:sz w:val="24"/>
          <w:szCs w:val="24"/>
        </w:rPr>
        <w:t xml:space="preserve"> </w:t>
      </w:r>
      <w:bookmarkEnd w:id="1"/>
      <w:bookmarkEnd w:id="2"/>
    </w:p>
    <w:p w14:paraId="1D143474" w14:textId="03873808" w:rsidR="00170F4B" w:rsidRPr="003255BB" w:rsidRDefault="00170F4B" w:rsidP="005E5B42">
      <w:pPr>
        <w:widowControl/>
        <w:adjustRightInd w:val="0"/>
        <w:snapToGrid w:val="0"/>
        <w:spacing w:line="360" w:lineRule="auto"/>
        <w:ind w:firstLineChars="50" w:firstLine="120"/>
        <w:rPr>
          <w:rFonts w:ascii="Book Antiqua" w:eastAsia="宋体" w:hAnsi="Book Antiqua" w:cs="Times New Roman"/>
          <w:b/>
          <w:kern w:val="0"/>
          <w:sz w:val="24"/>
          <w:szCs w:val="24"/>
        </w:rPr>
      </w:pPr>
      <w:r w:rsidRPr="003255BB">
        <w:rPr>
          <w:rFonts w:ascii="Book Antiqua" w:eastAsia="宋体" w:hAnsi="Book Antiqua" w:cs="Times New Roman"/>
          <w:b/>
          <w:kern w:val="0"/>
          <w:sz w:val="24"/>
          <w:szCs w:val="24"/>
          <w:lang w:eastAsia="en-US"/>
        </w:rPr>
        <w:t>Published online:</w:t>
      </w:r>
      <w:r w:rsidR="00D7353A" w:rsidRPr="003255BB">
        <w:rPr>
          <w:rFonts w:ascii="Book Antiqua" w:eastAsia="宋体" w:hAnsi="Book Antiqua" w:cs="Times New Roman" w:hint="eastAsia"/>
          <w:b/>
          <w:kern w:val="0"/>
          <w:sz w:val="24"/>
          <w:szCs w:val="24"/>
        </w:rPr>
        <w:t xml:space="preserve"> </w:t>
      </w:r>
      <w:r w:rsidR="00D7353A" w:rsidRPr="003255BB">
        <w:rPr>
          <w:rFonts w:ascii="Book Antiqua" w:eastAsia="宋体" w:hAnsi="Book Antiqua" w:cs="Times New Roman"/>
          <w:kern w:val="0"/>
          <w:sz w:val="24"/>
          <w:szCs w:val="24"/>
        </w:rPr>
        <w:t>May 26, 2020</w:t>
      </w:r>
    </w:p>
    <w:p w14:paraId="117BC573" w14:textId="77777777" w:rsidR="00874999" w:rsidRPr="003255BB" w:rsidRDefault="00874999" w:rsidP="005E5B42">
      <w:pPr>
        <w:snapToGrid w:val="0"/>
        <w:spacing w:line="360" w:lineRule="auto"/>
        <w:rPr>
          <w:rFonts w:ascii="Book Antiqua" w:hAnsi="Book Antiqua"/>
          <w:b/>
          <w:sz w:val="24"/>
          <w:szCs w:val="24"/>
        </w:rPr>
      </w:pPr>
      <w:r w:rsidRPr="003255BB">
        <w:rPr>
          <w:rFonts w:ascii="Book Antiqua" w:hAnsi="Book Antiqua"/>
          <w:b/>
          <w:sz w:val="24"/>
          <w:szCs w:val="24"/>
        </w:rPr>
        <w:lastRenderedPageBreak/>
        <w:t>Abstract</w:t>
      </w:r>
    </w:p>
    <w:p w14:paraId="54527AEF" w14:textId="6DB133ED" w:rsidR="00874999" w:rsidRPr="003255BB" w:rsidRDefault="00874999" w:rsidP="005E5B42">
      <w:pPr>
        <w:snapToGrid w:val="0"/>
        <w:spacing w:line="360" w:lineRule="auto"/>
        <w:rPr>
          <w:rFonts w:ascii="Book Antiqua" w:hAnsi="Book Antiqua"/>
          <w:sz w:val="24"/>
          <w:szCs w:val="24"/>
        </w:rPr>
      </w:pPr>
      <w:r w:rsidRPr="003255BB">
        <w:rPr>
          <w:rFonts w:ascii="Book Antiqua" w:hAnsi="Book Antiqua"/>
          <w:sz w:val="24"/>
          <w:szCs w:val="24"/>
        </w:rPr>
        <w:t xml:space="preserve">The postnatal skeleton undergoes growth, modeling, and remodeling. The human skeleton is a composite of diverse tissue types, including bone, cartilage, fat, fibroblasts, nerves, blood vessels, and hematopoietic cells. Fracture nonunion and bone defects are among the most challenging clinical problems in orthopedic trauma. The incidence of nonunion or bone defects following fractures is increasing. Stem and progenitor cells mediate homeostasis and regeneration in postnatal tissue, including bone tissue. As multipotent stem cells, skeletal stem cells (SSCs) have a strong effect on the growth, differentiation, and repair of bone regeneration. In recent years, a number of important studies have characterized the hierarchy, differential potential, and bone formation of SSCs. Here, we describe studies on and applications of SSCs and/or mesenchymal stem cells </w:t>
      </w:r>
      <w:r w:rsidR="0043122B" w:rsidRPr="003255BB">
        <w:rPr>
          <w:rFonts w:ascii="Book Antiqua" w:hAnsi="Book Antiqua"/>
          <w:sz w:val="24"/>
          <w:szCs w:val="24"/>
        </w:rPr>
        <w:t>for</w:t>
      </w:r>
      <w:r w:rsidRPr="003255BB">
        <w:rPr>
          <w:rFonts w:ascii="Book Antiqua" w:hAnsi="Book Antiqua"/>
          <w:sz w:val="24"/>
          <w:szCs w:val="24"/>
        </w:rPr>
        <w:t xml:space="preserve"> bone regeneration.</w:t>
      </w:r>
    </w:p>
    <w:p w14:paraId="7B42F877" w14:textId="77777777" w:rsidR="00874999" w:rsidRPr="003255BB" w:rsidRDefault="00874999" w:rsidP="005E5B42">
      <w:pPr>
        <w:snapToGrid w:val="0"/>
        <w:spacing w:line="360" w:lineRule="auto"/>
        <w:rPr>
          <w:rFonts w:ascii="Book Antiqua" w:hAnsi="Book Antiqua"/>
          <w:sz w:val="24"/>
          <w:szCs w:val="24"/>
        </w:rPr>
      </w:pPr>
    </w:p>
    <w:p w14:paraId="5342DEAC" w14:textId="0EB6775D" w:rsidR="00874999" w:rsidRPr="003255BB" w:rsidRDefault="00874999" w:rsidP="005E5B42">
      <w:pPr>
        <w:snapToGrid w:val="0"/>
        <w:spacing w:line="360" w:lineRule="auto"/>
        <w:rPr>
          <w:rFonts w:ascii="Book Antiqua" w:hAnsi="Book Antiqua"/>
          <w:sz w:val="24"/>
          <w:szCs w:val="24"/>
        </w:rPr>
      </w:pPr>
      <w:r w:rsidRPr="003255BB">
        <w:rPr>
          <w:rFonts w:ascii="Book Antiqua" w:hAnsi="Book Antiqua"/>
          <w:b/>
          <w:sz w:val="24"/>
          <w:szCs w:val="24"/>
        </w:rPr>
        <w:t xml:space="preserve">Key </w:t>
      </w:r>
      <w:r w:rsidR="00703A13" w:rsidRPr="003255BB">
        <w:rPr>
          <w:rFonts w:ascii="Book Antiqua" w:hAnsi="Book Antiqua"/>
          <w:b/>
          <w:sz w:val="24"/>
          <w:szCs w:val="24"/>
        </w:rPr>
        <w:t>w</w:t>
      </w:r>
      <w:r w:rsidRPr="003255BB">
        <w:rPr>
          <w:rFonts w:ascii="Book Antiqua" w:hAnsi="Book Antiqua"/>
          <w:b/>
          <w:sz w:val="24"/>
          <w:szCs w:val="24"/>
        </w:rPr>
        <w:t xml:space="preserve">ords: </w:t>
      </w:r>
      <w:r w:rsidRPr="003255BB">
        <w:rPr>
          <w:rFonts w:ascii="Book Antiqua" w:hAnsi="Book Antiqua"/>
          <w:sz w:val="24"/>
          <w:szCs w:val="24"/>
        </w:rPr>
        <w:t xml:space="preserve">Skeletal stem cell; Mesenchymal stem cell; Bone regeneration; Periosteum; Bone marrow; </w:t>
      </w:r>
      <w:r w:rsidRPr="003255BB">
        <w:rPr>
          <w:rFonts w:ascii="Book Antiqua" w:hAnsi="Book Antiqua"/>
          <w:caps/>
          <w:sz w:val="24"/>
          <w:szCs w:val="24"/>
        </w:rPr>
        <w:t>s</w:t>
      </w:r>
      <w:r w:rsidRPr="003255BB">
        <w:rPr>
          <w:rFonts w:ascii="Book Antiqua" w:hAnsi="Book Antiqua"/>
          <w:sz w:val="24"/>
          <w:szCs w:val="24"/>
        </w:rPr>
        <w:t>keleton</w:t>
      </w:r>
    </w:p>
    <w:p w14:paraId="682979C0" w14:textId="77777777" w:rsidR="00CD243F" w:rsidRPr="003255BB" w:rsidRDefault="00CD243F" w:rsidP="005E5B42">
      <w:pPr>
        <w:snapToGrid w:val="0"/>
        <w:spacing w:line="360" w:lineRule="auto"/>
        <w:rPr>
          <w:rFonts w:ascii="Book Antiqua" w:hAnsi="Book Antiqua"/>
          <w:bCs/>
          <w:sz w:val="24"/>
          <w:szCs w:val="24"/>
        </w:rPr>
      </w:pPr>
    </w:p>
    <w:p w14:paraId="032E949C" w14:textId="77777777" w:rsidR="003255BB" w:rsidRPr="003255BB" w:rsidRDefault="00CD243F" w:rsidP="003255BB">
      <w:pPr>
        <w:snapToGrid w:val="0"/>
        <w:spacing w:line="360" w:lineRule="auto"/>
        <w:rPr>
          <w:rFonts w:ascii="Book Antiqua" w:hAnsi="Book Antiqua"/>
          <w:b/>
          <w:sz w:val="24"/>
          <w:szCs w:val="24"/>
        </w:rPr>
      </w:pPr>
      <w:r w:rsidRPr="003255BB">
        <w:rPr>
          <w:rFonts w:ascii="Book Antiqua" w:hAnsi="Book Antiqua"/>
          <w:color w:val="000000"/>
          <w:sz w:val="24"/>
          <w:szCs w:val="24"/>
        </w:rPr>
        <w:t>Xu G</w:t>
      </w:r>
      <w:r w:rsidRPr="003255BB">
        <w:rPr>
          <w:rFonts w:ascii="Book Antiqua" w:hAnsi="Book Antiqua"/>
          <w:caps/>
          <w:color w:val="000000"/>
          <w:sz w:val="24"/>
          <w:szCs w:val="24"/>
        </w:rPr>
        <w:t>p</w:t>
      </w:r>
      <w:r w:rsidRPr="003255BB">
        <w:rPr>
          <w:rFonts w:ascii="Book Antiqua" w:hAnsi="Book Antiqua"/>
          <w:color w:val="000000"/>
          <w:sz w:val="24"/>
          <w:szCs w:val="24"/>
        </w:rPr>
        <w:t xml:space="preserve">, </w:t>
      </w:r>
      <w:r w:rsidRPr="003255BB">
        <w:rPr>
          <w:rFonts w:ascii="Book Antiqua" w:hAnsi="Book Antiqua"/>
          <w:sz w:val="24"/>
          <w:szCs w:val="24"/>
        </w:rPr>
        <w:t>Zhang X</w:t>
      </w:r>
      <w:r w:rsidRPr="003255BB">
        <w:rPr>
          <w:rFonts w:ascii="Book Antiqua" w:hAnsi="Book Antiqua"/>
          <w:caps/>
          <w:sz w:val="24"/>
          <w:szCs w:val="24"/>
        </w:rPr>
        <w:t>f</w:t>
      </w:r>
      <w:r w:rsidRPr="003255BB">
        <w:rPr>
          <w:rFonts w:ascii="Book Antiqua" w:hAnsi="Book Antiqua"/>
          <w:color w:val="000000"/>
          <w:sz w:val="24"/>
          <w:szCs w:val="24"/>
        </w:rPr>
        <w:t>,</w:t>
      </w:r>
      <w:r w:rsidRPr="003255BB">
        <w:rPr>
          <w:rFonts w:ascii="Book Antiqua" w:hAnsi="Book Antiqua"/>
          <w:sz w:val="24"/>
          <w:szCs w:val="24"/>
        </w:rPr>
        <w:t xml:space="preserve"> Sun</w:t>
      </w:r>
      <w:r w:rsidRPr="003255BB">
        <w:rPr>
          <w:rFonts w:ascii="Book Antiqua" w:hAnsi="Book Antiqua"/>
          <w:color w:val="000000"/>
          <w:sz w:val="24"/>
          <w:szCs w:val="24"/>
        </w:rPr>
        <w:t xml:space="preserve"> </w:t>
      </w:r>
      <w:r w:rsidRPr="003255BB">
        <w:rPr>
          <w:rFonts w:ascii="Book Antiqua" w:hAnsi="Book Antiqua"/>
          <w:sz w:val="24"/>
          <w:szCs w:val="24"/>
        </w:rPr>
        <w:t>L</w:t>
      </w:r>
      <w:r w:rsidRPr="003255BB">
        <w:rPr>
          <w:rFonts w:ascii="Book Antiqua" w:hAnsi="Book Antiqua"/>
          <w:color w:val="000000"/>
          <w:sz w:val="24"/>
          <w:szCs w:val="24"/>
        </w:rPr>
        <w:t>, Chen E</w:t>
      </w:r>
      <w:r w:rsidRPr="003255BB">
        <w:rPr>
          <w:rFonts w:ascii="Book Antiqua" w:hAnsi="Book Antiqua"/>
          <w:caps/>
          <w:color w:val="000000"/>
          <w:sz w:val="24"/>
          <w:szCs w:val="24"/>
        </w:rPr>
        <w:t>m</w:t>
      </w:r>
      <w:r w:rsidRPr="003255BB">
        <w:rPr>
          <w:rFonts w:ascii="Book Antiqua" w:hAnsi="Book Antiqua"/>
          <w:color w:val="000000"/>
          <w:sz w:val="24"/>
          <w:szCs w:val="24"/>
        </w:rPr>
        <w:t xml:space="preserve">. </w:t>
      </w:r>
      <w:proofErr w:type="gramStart"/>
      <w:r w:rsidRPr="003255BB">
        <w:rPr>
          <w:rFonts w:ascii="Book Antiqua" w:hAnsi="Book Antiqua"/>
          <w:sz w:val="24"/>
          <w:szCs w:val="24"/>
        </w:rPr>
        <w:t>Current and future uses of skeletal stem cells for bone regeneration.</w:t>
      </w:r>
      <w:proofErr w:type="gramEnd"/>
      <w:r w:rsidRPr="003255BB">
        <w:rPr>
          <w:rFonts w:ascii="Book Antiqua" w:hAnsi="Book Antiqua" w:hint="eastAsia"/>
          <w:b/>
          <w:sz w:val="24"/>
          <w:szCs w:val="24"/>
        </w:rPr>
        <w:t xml:space="preserve"> </w:t>
      </w:r>
      <w:r w:rsidRPr="003255BB">
        <w:rPr>
          <w:rFonts w:ascii="Book Antiqua" w:eastAsia="宋体" w:hAnsi="Book Antiqua" w:cs="Times New Roman"/>
          <w:i/>
          <w:kern w:val="0"/>
          <w:sz w:val="24"/>
          <w:szCs w:val="24"/>
        </w:rPr>
        <w:t>World J Stem Cells</w:t>
      </w:r>
      <w:r w:rsidRPr="003255BB">
        <w:rPr>
          <w:rFonts w:ascii="Book Antiqua" w:eastAsia="宋体" w:hAnsi="Book Antiqua" w:cs="Times New Roman"/>
          <w:kern w:val="0"/>
          <w:sz w:val="24"/>
          <w:szCs w:val="24"/>
        </w:rPr>
        <w:t xml:space="preserve"> </w:t>
      </w:r>
      <w:r w:rsidRPr="003255BB">
        <w:rPr>
          <w:rFonts w:ascii="Book Antiqua" w:eastAsia="宋体" w:hAnsi="Book Antiqua" w:cs="Times New Roman"/>
          <w:kern w:val="0"/>
          <w:sz w:val="24"/>
          <w:szCs w:val="24"/>
          <w:lang w:val="en-CA"/>
        </w:rPr>
        <w:t xml:space="preserve">2020; </w:t>
      </w:r>
      <w:r w:rsidR="00D7353A" w:rsidRPr="003255BB">
        <w:rPr>
          <w:rFonts w:ascii="Book Antiqua" w:eastAsia="宋体" w:hAnsi="Book Antiqua" w:cs="Times New Roman"/>
          <w:kern w:val="0"/>
          <w:sz w:val="24"/>
          <w:szCs w:val="24"/>
          <w:lang w:val="en-CA"/>
        </w:rPr>
        <w:t xml:space="preserve">12(5): </w:t>
      </w:r>
      <w:r w:rsidR="003255BB" w:rsidRPr="003255BB">
        <w:rPr>
          <w:rFonts w:ascii="Book Antiqua" w:eastAsia="宋体" w:hAnsi="Book Antiqua" w:cs="Times New Roman" w:hint="eastAsia"/>
          <w:kern w:val="0"/>
          <w:sz w:val="24"/>
          <w:szCs w:val="24"/>
          <w:lang w:val="en-CA"/>
        </w:rPr>
        <w:t>339-350</w:t>
      </w:r>
      <w:r w:rsidR="003255BB" w:rsidRPr="003255BB">
        <w:rPr>
          <w:rFonts w:ascii="Book Antiqua" w:eastAsia="宋体" w:hAnsi="Book Antiqua" w:cs="Times New Roman"/>
          <w:kern w:val="0"/>
          <w:sz w:val="24"/>
          <w:szCs w:val="24"/>
          <w:lang w:val="en-CA"/>
        </w:rPr>
        <w:t xml:space="preserve"> URL: https://www.wjgnet.com/1948-0210/full/v12/i5/</w:t>
      </w:r>
      <w:r w:rsidR="003255BB" w:rsidRPr="003255BB">
        <w:rPr>
          <w:rFonts w:ascii="Book Antiqua" w:eastAsia="宋体" w:hAnsi="Book Antiqua" w:cs="Times New Roman" w:hint="eastAsia"/>
          <w:kern w:val="0"/>
          <w:sz w:val="24"/>
          <w:szCs w:val="24"/>
          <w:lang w:val="en-CA"/>
        </w:rPr>
        <w:t>339</w:t>
      </w:r>
      <w:r w:rsidR="003255BB" w:rsidRPr="003255BB">
        <w:rPr>
          <w:rFonts w:ascii="Book Antiqua" w:eastAsia="宋体" w:hAnsi="Book Antiqua" w:cs="Times New Roman"/>
          <w:kern w:val="0"/>
          <w:sz w:val="24"/>
          <w:szCs w:val="24"/>
          <w:lang w:val="en-CA"/>
        </w:rPr>
        <w:t>.htm DOI: https://dx.doi.org/10.4252/wjsc.v12.i5.</w:t>
      </w:r>
      <w:r w:rsidR="003255BB" w:rsidRPr="003255BB">
        <w:rPr>
          <w:rFonts w:ascii="Book Antiqua" w:eastAsia="宋体" w:hAnsi="Book Antiqua" w:cs="Times New Roman" w:hint="eastAsia"/>
          <w:kern w:val="0"/>
          <w:sz w:val="24"/>
          <w:szCs w:val="24"/>
          <w:lang w:val="en-CA"/>
        </w:rPr>
        <w:t>339</w:t>
      </w:r>
    </w:p>
    <w:p w14:paraId="5FCFBC1B" w14:textId="7BABA6E5" w:rsidR="00CD243F" w:rsidRPr="003255BB" w:rsidRDefault="00CD243F" w:rsidP="005E5B42">
      <w:pPr>
        <w:snapToGrid w:val="0"/>
        <w:spacing w:line="360" w:lineRule="auto"/>
        <w:rPr>
          <w:rFonts w:ascii="Book Antiqua" w:hAnsi="Book Antiqua"/>
          <w:sz w:val="24"/>
          <w:szCs w:val="24"/>
        </w:rPr>
      </w:pPr>
    </w:p>
    <w:p w14:paraId="13532F4F" w14:textId="160B45E1" w:rsidR="00874999" w:rsidRPr="003255BB" w:rsidRDefault="00874999" w:rsidP="005E5B42">
      <w:pPr>
        <w:snapToGrid w:val="0"/>
        <w:spacing w:line="360" w:lineRule="auto"/>
        <w:rPr>
          <w:rFonts w:ascii="Book Antiqua" w:hAnsi="Book Antiqua"/>
          <w:sz w:val="24"/>
          <w:szCs w:val="24"/>
        </w:rPr>
      </w:pPr>
      <w:r w:rsidRPr="003255BB">
        <w:rPr>
          <w:rFonts w:ascii="Book Antiqua" w:hAnsi="Book Antiqua"/>
          <w:b/>
          <w:sz w:val="24"/>
          <w:szCs w:val="24"/>
        </w:rPr>
        <w:t xml:space="preserve">Core </w:t>
      </w:r>
      <w:r w:rsidR="00703A13" w:rsidRPr="003255BB">
        <w:rPr>
          <w:rFonts w:ascii="Book Antiqua" w:hAnsi="Book Antiqua"/>
          <w:b/>
          <w:sz w:val="24"/>
          <w:szCs w:val="24"/>
        </w:rPr>
        <w:t>t</w:t>
      </w:r>
      <w:r w:rsidRPr="003255BB">
        <w:rPr>
          <w:rFonts w:ascii="Book Antiqua" w:hAnsi="Book Antiqua"/>
          <w:b/>
          <w:sz w:val="24"/>
          <w:szCs w:val="24"/>
        </w:rPr>
        <w:t>ip:</w:t>
      </w:r>
      <w:r w:rsidRPr="003255BB">
        <w:rPr>
          <w:rFonts w:ascii="Book Antiqua" w:hAnsi="Book Antiqua"/>
          <w:sz w:val="24"/>
          <w:szCs w:val="24"/>
        </w:rPr>
        <w:t xml:space="preserve"> Stem cell-based therapies have multiple applications in the field of bone regeneration. Recent research ha</w:t>
      </w:r>
      <w:r w:rsidR="0043122B" w:rsidRPr="003255BB">
        <w:rPr>
          <w:rFonts w:ascii="Book Antiqua" w:hAnsi="Book Antiqua"/>
          <w:sz w:val="24"/>
          <w:szCs w:val="24"/>
        </w:rPr>
        <w:t>s</w:t>
      </w:r>
      <w:r w:rsidRPr="003255BB">
        <w:rPr>
          <w:rFonts w:ascii="Book Antiqua" w:hAnsi="Book Antiqua"/>
          <w:sz w:val="24"/>
          <w:szCs w:val="24"/>
        </w:rPr>
        <w:t xml:space="preserve"> demonstrated </w:t>
      </w:r>
      <w:r w:rsidR="0043122B" w:rsidRPr="003255BB">
        <w:rPr>
          <w:rFonts w:ascii="Book Antiqua" w:hAnsi="Book Antiqua"/>
          <w:sz w:val="24"/>
          <w:szCs w:val="24"/>
        </w:rPr>
        <w:t xml:space="preserve">the </w:t>
      </w:r>
      <w:r w:rsidRPr="003255BB">
        <w:rPr>
          <w:rFonts w:ascii="Book Antiqua" w:hAnsi="Book Antiqua"/>
          <w:sz w:val="24"/>
          <w:szCs w:val="24"/>
        </w:rPr>
        <w:t>advantageous use of skeletal stem cells (SSCs) and mesenchymal stem cells for bone modeling and remodeling.</w:t>
      </w:r>
      <w:r w:rsidR="00CD243F" w:rsidRPr="003255BB">
        <w:rPr>
          <w:rFonts w:ascii="Book Antiqua" w:hAnsi="Book Antiqua"/>
          <w:sz w:val="24"/>
          <w:szCs w:val="24"/>
        </w:rPr>
        <w:t xml:space="preserve"> </w:t>
      </w:r>
      <w:r w:rsidRPr="003255BB">
        <w:rPr>
          <w:rFonts w:ascii="Book Antiqua" w:hAnsi="Book Antiqua"/>
          <w:sz w:val="24"/>
          <w:szCs w:val="24"/>
        </w:rPr>
        <w:t>Our analysis indicates the hierarchy, self-renewal and differential potential of SSCs and the functions of SSCs, mesenchymal stem cells, and circulating progenitor cells on bone regeneration.</w:t>
      </w:r>
    </w:p>
    <w:p w14:paraId="7E083675" w14:textId="1C1E1DB8" w:rsidR="00E1797C" w:rsidRPr="003255BB" w:rsidRDefault="00E1797C" w:rsidP="005E5B42">
      <w:pPr>
        <w:snapToGrid w:val="0"/>
        <w:spacing w:line="360" w:lineRule="auto"/>
        <w:rPr>
          <w:rFonts w:ascii="Book Antiqua" w:hAnsi="Book Antiqua"/>
          <w:b/>
          <w:sz w:val="24"/>
          <w:szCs w:val="24"/>
        </w:rPr>
      </w:pPr>
    </w:p>
    <w:p w14:paraId="2B69D7AA" w14:textId="77777777" w:rsidR="00020955" w:rsidRPr="003255BB" w:rsidRDefault="00020955" w:rsidP="005E5B42">
      <w:pPr>
        <w:widowControl/>
        <w:rPr>
          <w:rFonts w:ascii="Book Antiqua" w:hAnsi="Book Antiqua"/>
          <w:b/>
          <w:sz w:val="24"/>
          <w:szCs w:val="24"/>
        </w:rPr>
      </w:pPr>
      <w:r w:rsidRPr="003255BB">
        <w:rPr>
          <w:rFonts w:ascii="Book Antiqua" w:hAnsi="Book Antiqua"/>
          <w:b/>
          <w:sz w:val="24"/>
          <w:szCs w:val="24"/>
        </w:rPr>
        <w:br w:type="page"/>
      </w:r>
    </w:p>
    <w:p w14:paraId="746E2DCB" w14:textId="45DC1C79" w:rsidR="00B23408" w:rsidRPr="003255BB" w:rsidRDefault="00B23408" w:rsidP="005E5B42">
      <w:pPr>
        <w:snapToGrid w:val="0"/>
        <w:spacing w:line="360" w:lineRule="auto"/>
        <w:rPr>
          <w:rFonts w:ascii="Book Antiqua" w:hAnsi="Book Antiqua"/>
          <w:b/>
          <w:sz w:val="24"/>
          <w:szCs w:val="24"/>
          <w:u w:val="single"/>
        </w:rPr>
      </w:pPr>
      <w:r w:rsidRPr="003255BB">
        <w:rPr>
          <w:rFonts w:ascii="Book Antiqua" w:hAnsi="Book Antiqua"/>
          <w:b/>
          <w:sz w:val="24"/>
          <w:szCs w:val="24"/>
          <w:u w:val="single"/>
        </w:rPr>
        <w:lastRenderedPageBreak/>
        <w:t>I</w:t>
      </w:r>
      <w:r w:rsidR="00F74C19" w:rsidRPr="003255BB">
        <w:rPr>
          <w:rFonts w:ascii="Book Antiqua" w:hAnsi="Book Antiqua"/>
          <w:b/>
          <w:sz w:val="24"/>
          <w:szCs w:val="24"/>
          <w:u w:val="single"/>
        </w:rPr>
        <w:t>NTRODUCTION</w:t>
      </w:r>
    </w:p>
    <w:p w14:paraId="29E9A24F" w14:textId="31D390C5" w:rsidR="009F7E3F" w:rsidRPr="003255BB" w:rsidRDefault="009F7E3F" w:rsidP="005E5B42">
      <w:pPr>
        <w:snapToGrid w:val="0"/>
        <w:spacing w:line="360" w:lineRule="auto"/>
        <w:rPr>
          <w:rFonts w:ascii="Book Antiqua" w:hAnsi="Book Antiqua"/>
          <w:sz w:val="24"/>
          <w:szCs w:val="24"/>
        </w:rPr>
      </w:pPr>
      <w:r w:rsidRPr="003255BB">
        <w:rPr>
          <w:rFonts w:ascii="Book Antiqua" w:hAnsi="Book Antiqua"/>
          <w:sz w:val="24"/>
          <w:szCs w:val="24"/>
        </w:rPr>
        <w:t>The bones in our body are living tissue</w:t>
      </w:r>
      <w:r w:rsidR="008A4E8B" w:rsidRPr="003255BB">
        <w:rPr>
          <w:rFonts w:ascii="Book Antiqua" w:hAnsi="Book Antiqua"/>
          <w:sz w:val="24"/>
          <w:szCs w:val="24"/>
        </w:rPr>
        <w:t>s</w:t>
      </w:r>
      <w:r w:rsidRPr="003255BB">
        <w:rPr>
          <w:rFonts w:ascii="Book Antiqua" w:hAnsi="Book Antiqua"/>
          <w:sz w:val="24"/>
          <w:szCs w:val="24"/>
        </w:rPr>
        <w:t>. They are composed of two types of tissue</w:t>
      </w:r>
      <w:r w:rsidR="008A4E8B" w:rsidRPr="003255BB">
        <w:rPr>
          <w:rFonts w:ascii="Book Antiqua" w:hAnsi="Book Antiqua"/>
          <w:sz w:val="24"/>
          <w:szCs w:val="24"/>
        </w:rPr>
        <w:t>s</w:t>
      </w:r>
      <w:r w:rsidRPr="003255BB">
        <w:rPr>
          <w:rFonts w:ascii="Book Antiqua" w:hAnsi="Book Antiqua"/>
          <w:sz w:val="24"/>
          <w:szCs w:val="24"/>
        </w:rPr>
        <w:t xml:space="preserve">: </w:t>
      </w:r>
      <w:r w:rsidR="00744D0E" w:rsidRPr="003255BB">
        <w:rPr>
          <w:rFonts w:ascii="Book Antiqua" w:hAnsi="Book Antiqua"/>
          <w:sz w:val="24"/>
          <w:szCs w:val="24"/>
        </w:rPr>
        <w:t>(</w:t>
      </w:r>
      <w:r w:rsidRPr="003255BB">
        <w:rPr>
          <w:rFonts w:ascii="Book Antiqua" w:hAnsi="Book Antiqua"/>
          <w:sz w:val="24"/>
          <w:szCs w:val="24"/>
        </w:rPr>
        <w:t xml:space="preserve">1) </w:t>
      </w:r>
      <w:r w:rsidR="004A59B9" w:rsidRPr="003255BB">
        <w:rPr>
          <w:rFonts w:ascii="Book Antiqua" w:hAnsi="Book Antiqua"/>
          <w:sz w:val="24"/>
          <w:szCs w:val="24"/>
        </w:rPr>
        <w:t xml:space="preserve">the cortical (compact) bone as </w:t>
      </w:r>
      <w:r w:rsidRPr="003255BB">
        <w:rPr>
          <w:rFonts w:ascii="Book Antiqua" w:hAnsi="Book Antiqua"/>
          <w:sz w:val="24"/>
          <w:szCs w:val="24"/>
        </w:rPr>
        <w:t xml:space="preserve">a hard outer layer, which is </w:t>
      </w:r>
      <w:r w:rsidR="004A59B9" w:rsidRPr="003255BB">
        <w:rPr>
          <w:rFonts w:ascii="Book Antiqua" w:hAnsi="Book Antiqua"/>
          <w:sz w:val="24"/>
          <w:szCs w:val="24"/>
        </w:rPr>
        <w:t xml:space="preserve">dense, </w:t>
      </w:r>
      <w:r w:rsidRPr="003255BB">
        <w:rPr>
          <w:rFonts w:ascii="Book Antiqua" w:hAnsi="Book Antiqua"/>
          <w:sz w:val="24"/>
          <w:szCs w:val="24"/>
        </w:rPr>
        <w:t xml:space="preserve">strong, and tough; and </w:t>
      </w:r>
      <w:r w:rsidR="00744D0E" w:rsidRPr="003255BB">
        <w:rPr>
          <w:rFonts w:ascii="Book Antiqua" w:hAnsi="Book Antiqua"/>
          <w:sz w:val="24"/>
          <w:szCs w:val="24"/>
        </w:rPr>
        <w:t>(</w:t>
      </w:r>
      <w:r w:rsidRPr="003255BB">
        <w:rPr>
          <w:rFonts w:ascii="Book Antiqua" w:hAnsi="Book Antiqua"/>
          <w:sz w:val="24"/>
          <w:szCs w:val="24"/>
        </w:rPr>
        <w:t xml:space="preserve">2) </w:t>
      </w:r>
      <w:r w:rsidR="004A59B9" w:rsidRPr="003255BB">
        <w:rPr>
          <w:rFonts w:ascii="Book Antiqua" w:hAnsi="Book Antiqua"/>
          <w:sz w:val="24"/>
          <w:szCs w:val="24"/>
        </w:rPr>
        <w:t xml:space="preserve">the trabecular (cancellous) bone as </w:t>
      </w:r>
      <w:r w:rsidRPr="003255BB">
        <w:rPr>
          <w:rFonts w:ascii="Book Antiqua" w:hAnsi="Book Antiqua"/>
          <w:sz w:val="24"/>
          <w:szCs w:val="24"/>
        </w:rPr>
        <w:t xml:space="preserve">a spongy inner </w:t>
      </w:r>
      <w:proofErr w:type="gramStart"/>
      <w:r w:rsidRPr="003255BB">
        <w:rPr>
          <w:rFonts w:ascii="Book Antiqua" w:hAnsi="Book Antiqua"/>
          <w:sz w:val="24"/>
          <w:szCs w:val="24"/>
        </w:rPr>
        <w:t>layer</w:t>
      </w:r>
      <w:r w:rsidR="00A60D09"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1</w:t>
      </w:r>
      <w:r w:rsidR="00A60D09" w:rsidRPr="003255BB">
        <w:rPr>
          <w:rFonts w:ascii="Book Antiqua" w:hAnsi="Book Antiqua"/>
          <w:noProof/>
          <w:sz w:val="24"/>
          <w:szCs w:val="24"/>
          <w:vertAlign w:val="superscript"/>
        </w:rPr>
        <w:t>]</w:t>
      </w:r>
      <w:r w:rsidRPr="003255BB">
        <w:rPr>
          <w:rFonts w:ascii="Book Antiqua" w:hAnsi="Book Antiqua"/>
          <w:sz w:val="24"/>
          <w:szCs w:val="24"/>
        </w:rPr>
        <w:t xml:space="preserve">. Long bones, such as the tibia and femur, consist of articular cartilage, epiphyses, growth plate, metaphysis, diaphysis, periosteum, endosteum, and </w:t>
      </w:r>
      <w:r w:rsidR="00E4443C" w:rsidRPr="003255BB">
        <w:rPr>
          <w:rFonts w:ascii="Book Antiqua" w:hAnsi="Book Antiqua"/>
          <w:sz w:val="24"/>
          <w:szCs w:val="24"/>
        </w:rPr>
        <w:t xml:space="preserve">a </w:t>
      </w:r>
      <w:r w:rsidRPr="003255BB">
        <w:rPr>
          <w:rFonts w:ascii="Book Antiqua" w:hAnsi="Book Antiqua"/>
          <w:sz w:val="24"/>
          <w:szCs w:val="24"/>
        </w:rPr>
        <w:t xml:space="preserve">marrow </w:t>
      </w:r>
      <w:proofErr w:type="gramStart"/>
      <w:r w:rsidRPr="003255BB">
        <w:rPr>
          <w:rFonts w:ascii="Book Antiqua" w:hAnsi="Book Antiqua"/>
          <w:sz w:val="24"/>
          <w:szCs w:val="24"/>
        </w:rPr>
        <w:t>cavity</w:t>
      </w:r>
      <w:r w:rsidR="00453D43"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1</w:t>
      </w:r>
      <w:r w:rsidR="00453D43" w:rsidRPr="003255BB">
        <w:rPr>
          <w:rFonts w:ascii="Book Antiqua" w:hAnsi="Book Antiqua"/>
          <w:noProof/>
          <w:sz w:val="24"/>
          <w:szCs w:val="24"/>
          <w:vertAlign w:val="superscript"/>
        </w:rPr>
        <w:t>]</w:t>
      </w:r>
      <w:r w:rsidRPr="003255BB">
        <w:rPr>
          <w:rFonts w:ascii="Book Antiqua" w:hAnsi="Book Antiqua"/>
          <w:sz w:val="24"/>
          <w:szCs w:val="24"/>
        </w:rPr>
        <w:t xml:space="preserve">. Bones provide protection for vital organs and structural support for the body </w:t>
      </w:r>
      <w:r w:rsidR="00970EF2" w:rsidRPr="003255BB">
        <w:rPr>
          <w:rFonts w:ascii="Book Antiqua" w:hAnsi="Book Antiqua"/>
          <w:sz w:val="24"/>
          <w:szCs w:val="24"/>
        </w:rPr>
        <w:t>due to</w:t>
      </w:r>
      <w:r w:rsidRPr="003255BB">
        <w:rPr>
          <w:rFonts w:ascii="Book Antiqua" w:hAnsi="Book Antiqua"/>
          <w:sz w:val="24"/>
          <w:szCs w:val="24"/>
        </w:rPr>
        <w:t xml:space="preserve"> their tough and rigid structures resulting from a mineralized </w:t>
      </w:r>
      <w:proofErr w:type="gramStart"/>
      <w:r w:rsidRPr="003255BB">
        <w:rPr>
          <w:rFonts w:ascii="Book Antiqua" w:hAnsi="Book Antiqua"/>
          <w:sz w:val="24"/>
          <w:szCs w:val="24"/>
        </w:rPr>
        <w:t>matrix</w:t>
      </w:r>
      <w:r w:rsidR="00453D43"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2</w:t>
      </w:r>
      <w:r w:rsidR="00453D43" w:rsidRPr="003255BB">
        <w:rPr>
          <w:rFonts w:ascii="Book Antiqua" w:hAnsi="Book Antiqua"/>
          <w:noProof/>
          <w:sz w:val="24"/>
          <w:szCs w:val="24"/>
          <w:vertAlign w:val="superscript"/>
        </w:rPr>
        <w:t>]</w:t>
      </w:r>
      <w:r w:rsidRPr="003255BB">
        <w:rPr>
          <w:rFonts w:ascii="Book Antiqua" w:hAnsi="Book Antiqua"/>
          <w:sz w:val="24"/>
          <w:szCs w:val="24"/>
        </w:rPr>
        <w:t>. Bones also act as a storage area for minerals (</w:t>
      </w:r>
      <w:r w:rsidRPr="003255BB">
        <w:rPr>
          <w:rFonts w:ascii="Book Antiqua" w:hAnsi="Book Antiqua"/>
          <w:i/>
          <w:sz w:val="24"/>
          <w:szCs w:val="24"/>
        </w:rPr>
        <w:t>e.g.</w:t>
      </w:r>
      <w:r w:rsidRPr="003255BB">
        <w:rPr>
          <w:rFonts w:ascii="Book Antiqua" w:hAnsi="Book Antiqua"/>
          <w:sz w:val="24"/>
          <w:szCs w:val="24"/>
        </w:rPr>
        <w:t xml:space="preserve">, calcium) and provide a </w:t>
      </w:r>
      <w:r w:rsidR="004A59B9" w:rsidRPr="003255BB">
        <w:rPr>
          <w:rFonts w:ascii="Book Antiqua" w:hAnsi="Book Antiqua"/>
          <w:sz w:val="24"/>
          <w:szCs w:val="24"/>
        </w:rPr>
        <w:t>micro</w:t>
      </w:r>
      <w:r w:rsidRPr="003255BB">
        <w:rPr>
          <w:rFonts w:ascii="Book Antiqua" w:hAnsi="Book Antiqua"/>
          <w:sz w:val="24"/>
          <w:szCs w:val="24"/>
        </w:rPr>
        <w:t>environment for</w:t>
      </w:r>
      <w:r w:rsidR="004A59B9" w:rsidRPr="003255BB">
        <w:rPr>
          <w:rFonts w:ascii="Book Antiqua" w:hAnsi="Book Antiqua"/>
          <w:sz w:val="24"/>
          <w:szCs w:val="24"/>
        </w:rPr>
        <w:t xml:space="preserve"> bone</w:t>
      </w:r>
      <w:r w:rsidRPr="003255BB">
        <w:rPr>
          <w:rFonts w:ascii="Book Antiqua" w:hAnsi="Book Antiqua"/>
          <w:sz w:val="24"/>
          <w:szCs w:val="24"/>
        </w:rPr>
        <w:t xml:space="preserve"> marrow (where blood cells are produced in long bones</w:t>
      </w:r>
      <w:proofErr w:type="gramStart"/>
      <w:r w:rsidRPr="003255BB">
        <w:rPr>
          <w:rFonts w:ascii="Book Antiqua" w:hAnsi="Book Antiqua"/>
          <w:sz w:val="24"/>
          <w:szCs w:val="24"/>
        </w:rPr>
        <w:t>)</w:t>
      </w:r>
      <w:r w:rsidR="00453D43"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3</w:t>
      </w:r>
      <w:r w:rsidR="00453D43" w:rsidRPr="003255BB">
        <w:rPr>
          <w:rFonts w:ascii="Book Antiqua" w:hAnsi="Book Antiqua"/>
          <w:noProof/>
          <w:sz w:val="24"/>
          <w:szCs w:val="24"/>
          <w:vertAlign w:val="superscript"/>
        </w:rPr>
        <w:t>]</w:t>
      </w:r>
      <w:r w:rsidRPr="003255BB">
        <w:rPr>
          <w:rFonts w:ascii="Book Antiqua" w:hAnsi="Book Antiqua"/>
          <w:sz w:val="24"/>
          <w:szCs w:val="24"/>
        </w:rPr>
        <w:t>.</w:t>
      </w:r>
    </w:p>
    <w:p w14:paraId="418E1CA2" w14:textId="485FC667" w:rsidR="00313258" w:rsidRPr="003255BB" w:rsidRDefault="003504EF" w:rsidP="005E5B42">
      <w:pPr>
        <w:snapToGrid w:val="0"/>
        <w:spacing w:line="360" w:lineRule="auto"/>
        <w:ind w:firstLineChars="100" w:firstLine="240"/>
        <w:rPr>
          <w:rFonts w:ascii="Book Antiqua" w:hAnsi="Book Antiqua"/>
          <w:sz w:val="24"/>
          <w:szCs w:val="24"/>
        </w:rPr>
      </w:pPr>
      <w:r w:rsidRPr="003255BB">
        <w:rPr>
          <w:rFonts w:ascii="Book Antiqua" w:hAnsi="Book Antiqua"/>
          <w:sz w:val="24"/>
          <w:szCs w:val="24"/>
        </w:rPr>
        <w:t xml:space="preserve">During life, bones undergo organogenesis, modeling, and </w:t>
      </w:r>
      <w:proofErr w:type="gramStart"/>
      <w:r w:rsidRPr="003255BB">
        <w:rPr>
          <w:rFonts w:ascii="Book Antiqua" w:hAnsi="Book Antiqua"/>
          <w:sz w:val="24"/>
          <w:szCs w:val="24"/>
        </w:rPr>
        <w:t>remodeling</w:t>
      </w:r>
      <w:r w:rsidR="006768A2"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4</w:t>
      </w:r>
      <w:r w:rsidR="006768A2" w:rsidRPr="003255BB">
        <w:rPr>
          <w:rFonts w:ascii="Book Antiqua" w:hAnsi="Book Antiqua"/>
          <w:noProof/>
          <w:sz w:val="24"/>
          <w:szCs w:val="24"/>
          <w:vertAlign w:val="superscript"/>
        </w:rPr>
        <w:t>]</w:t>
      </w:r>
      <w:r w:rsidRPr="003255BB">
        <w:rPr>
          <w:rFonts w:ascii="Book Antiqua" w:hAnsi="Book Antiqua"/>
          <w:sz w:val="24"/>
          <w:szCs w:val="24"/>
        </w:rPr>
        <w:t xml:space="preserve">. Bone modeling occurs when bone </w:t>
      </w:r>
      <w:r w:rsidR="00A233FD" w:rsidRPr="003255BB">
        <w:rPr>
          <w:rFonts w:ascii="Book Antiqua" w:hAnsi="Book Antiqua"/>
          <w:sz w:val="24"/>
          <w:szCs w:val="24"/>
        </w:rPr>
        <w:t xml:space="preserve">formation </w:t>
      </w:r>
      <w:r w:rsidRPr="003255BB">
        <w:rPr>
          <w:rFonts w:ascii="Book Antiqua" w:hAnsi="Book Antiqua"/>
          <w:sz w:val="24"/>
          <w:szCs w:val="24"/>
        </w:rPr>
        <w:t>and bone</w:t>
      </w:r>
      <w:r w:rsidR="00A233FD" w:rsidRPr="003255BB">
        <w:rPr>
          <w:rFonts w:ascii="Book Antiqua" w:hAnsi="Book Antiqua"/>
          <w:sz w:val="24"/>
          <w:szCs w:val="24"/>
        </w:rPr>
        <w:t xml:space="preserve"> resorption</w:t>
      </w:r>
      <w:r w:rsidRPr="003255BB">
        <w:rPr>
          <w:rFonts w:ascii="Book Antiqua" w:hAnsi="Book Antiqua"/>
          <w:sz w:val="24"/>
          <w:szCs w:val="24"/>
        </w:rPr>
        <w:t xml:space="preserve"> occur on separate surfaces, which means</w:t>
      </w:r>
      <w:r w:rsidR="00A233FD" w:rsidRPr="003255BB">
        <w:rPr>
          <w:rFonts w:ascii="Book Antiqua" w:hAnsi="Book Antiqua"/>
          <w:sz w:val="24"/>
          <w:szCs w:val="24"/>
        </w:rPr>
        <w:t xml:space="preserve"> </w:t>
      </w:r>
      <w:r w:rsidR="00B414B4" w:rsidRPr="003255BB">
        <w:rPr>
          <w:rFonts w:ascii="Book Antiqua" w:hAnsi="Book Antiqua"/>
          <w:sz w:val="24"/>
          <w:szCs w:val="24"/>
        </w:rPr>
        <w:t>these two processes</w:t>
      </w:r>
      <w:r w:rsidR="00A233FD" w:rsidRPr="003255BB">
        <w:rPr>
          <w:rFonts w:ascii="Book Antiqua" w:hAnsi="Book Antiqua"/>
          <w:sz w:val="24"/>
          <w:szCs w:val="24"/>
        </w:rPr>
        <w:t xml:space="preserve"> </w:t>
      </w:r>
      <w:r w:rsidRPr="003255BB">
        <w:rPr>
          <w:rFonts w:ascii="Book Antiqua" w:hAnsi="Book Antiqua"/>
          <w:sz w:val="24"/>
          <w:szCs w:val="24"/>
        </w:rPr>
        <w:t xml:space="preserve">are not coupled during long bone increases in </w:t>
      </w:r>
      <w:r w:rsidR="00A233FD" w:rsidRPr="003255BB">
        <w:rPr>
          <w:rFonts w:ascii="Book Antiqua" w:hAnsi="Book Antiqua"/>
          <w:sz w:val="24"/>
          <w:szCs w:val="24"/>
        </w:rPr>
        <w:t>diameter</w:t>
      </w:r>
      <w:r w:rsidRPr="003255BB">
        <w:rPr>
          <w:rFonts w:ascii="Book Antiqua" w:hAnsi="Book Antiqua"/>
          <w:sz w:val="24"/>
          <w:szCs w:val="24"/>
        </w:rPr>
        <w:t xml:space="preserve"> and</w:t>
      </w:r>
      <w:r w:rsidR="00A233FD" w:rsidRPr="003255BB">
        <w:rPr>
          <w:rFonts w:ascii="Book Antiqua" w:hAnsi="Book Antiqua"/>
          <w:sz w:val="24"/>
          <w:szCs w:val="24"/>
        </w:rPr>
        <w:t xml:space="preserve"> </w:t>
      </w:r>
      <w:proofErr w:type="gramStart"/>
      <w:r w:rsidR="00A233FD" w:rsidRPr="003255BB">
        <w:rPr>
          <w:rFonts w:ascii="Book Antiqua" w:hAnsi="Book Antiqua"/>
          <w:sz w:val="24"/>
          <w:szCs w:val="24"/>
        </w:rPr>
        <w:t>length</w:t>
      </w:r>
      <w:r w:rsidR="00187D4B"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5</w:t>
      </w:r>
      <w:r w:rsidR="00187D4B" w:rsidRPr="003255BB">
        <w:rPr>
          <w:rFonts w:ascii="Book Antiqua" w:hAnsi="Book Antiqua"/>
          <w:noProof/>
          <w:sz w:val="24"/>
          <w:szCs w:val="24"/>
          <w:vertAlign w:val="superscript"/>
        </w:rPr>
        <w:t>]</w:t>
      </w:r>
      <w:r w:rsidRPr="003255BB">
        <w:rPr>
          <w:rFonts w:ascii="Book Antiqua" w:hAnsi="Book Antiqua"/>
          <w:sz w:val="24"/>
          <w:szCs w:val="24"/>
        </w:rPr>
        <w:t>. Bone remodeling,</w:t>
      </w:r>
      <w:r w:rsidR="00A233FD" w:rsidRPr="003255BB">
        <w:rPr>
          <w:rFonts w:ascii="Book Antiqua" w:hAnsi="Book Antiqua"/>
          <w:sz w:val="24"/>
          <w:szCs w:val="24"/>
        </w:rPr>
        <w:t xml:space="preserve"> </w:t>
      </w:r>
      <w:r w:rsidRPr="003255BB">
        <w:rPr>
          <w:rFonts w:ascii="Book Antiqua" w:hAnsi="Book Antiqua"/>
          <w:sz w:val="24"/>
          <w:szCs w:val="24"/>
        </w:rPr>
        <w:t xml:space="preserve">the replacement of old </w:t>
      </w:r>
      <w:r w:rsidR="00B414B4" w:rsidRPr="003255BB">
        <w:rPr>
          <w:rFonts w:ascii="Book Antiqua" w:hAnsi="Book Antiqua"/>
          <w:sz w:val="24"/>
          <w:szCs w:val="24"/>
        </w:rPr>
        <w:t>bone</w:t>
      </w:r>
      <w:r w:rsidRPr="003255BB">
        <w:rPr>
          <w:rFonts w:ascii="Book Antiqua" w:hAnsi="Book Antiqua"/>
          <w:sz w:val="24"/>
          <w:szCs w:val="24"/>
        </w:rPr>
        <w:t xml:space="preserve"> by new bone</w:t>
      </w:r>
      <w:r w:rsidR="00B414B4" w:rsidRPr="003255BB">
        <w:rPr>
          <w:rFonts w:ascii="Book Antiqua" w:hAnsi="Book Antiqua"/>
          <w:sz w:val="24"/>
          <w:szCs w:val="24"/>
        </w:rPr>
        <w:t>,</w:t>
      </w:r>
      <w:r w:rsidRPr="003255BB">
        <w:rPr>
          <w:rFonts w:ascii="Book Antiqua" w:hAnsi="Book Antiqua"/>
          <w:sz w:val="24"/>
          <w:szCs w:val="24"/>
        </w:rPr>
        <w:t xml:space="preserve"> occurs primarily in the adult skelet</w:t>
      </w:r>
      <w:r w:rsidR="00B414B4" w:rsidRPr="003255BB">
        <w:rPr>
          <w:rFonts w:ascii="Book Antiqua" w:hAnsi="Book Antiqua"/>
          <w:sz w:val="24"/>
          <w:szCs w:val="24"/>
        </w:rPr>
        <w:t>al system</w:t>
      </w:r>
      <w:r w:rsidRPr="003255BB">
        <w:rPr>
          <w:rFonts w:ascii="Book Antiqua" w:hAnsi="Book Antiqua"/>
          <w:sz w:val="24"/>
          <w:szCs w:val="24"/>
        </w:rPr>
        <w:t xml:space="preserve"> to maintain bone </w:t>
      </w:r>
      <w:proofErr w:type="gramStart"/>
      <w:r w:rsidRPr="003255BB">
        <w:rPr>
          <w:rFonts w:ascii="Book Antiqua" w:hAnsi="Book Antiqua"/>
          <w:sz w:val="24"/>
          <w:szCs w:val="24"/>
        </w:rPr>
        <w:t>mass</w:t>
      </w:r>
      <w:r w:rsidR="00187D4B"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5</w:t>
      </w:r>
      <w:r w:rsidR="00187D4B" w:rsidRPr="003255BB">
        <w:rPr>
          <w:rFonts w:ascii="Book Antiqua" w:hAnsi="Book Antiqua"/>
          <w:noProof/>
          <w:sz w:val="24"/>
          <w:szCs w:val="24"/>
          <w:vertAlign w:val="superscript"/>
        </w:rPr>
        <w:t>]</w:t>
      </w:r>
      <w:r w:rsidRPr="003255BB">
        <w:rPr>
          <w:rFonts w:ascii="Book Antiqua" w:hAnsi="Book Antiqua"/>
          <w:sz w:val="24"/>
          <w:szCs w:val="24"/>
        </w:rPr>
        <w:t xml:space="preserve">. This process involves the coupling of bone </w:t>
      </w:r>
      <w:r w:rsidR="00B414B4" w:rsidRPr="003255BB">
        <w:rPr>
          <w:rFonts w:ascii="Book Antiqua" w:hAnsi="Book Antiqua"/>
          <w:sz w:val="24"/>
          <w:szCs w:val="24"/>
        </w:rPr>
        <w:t>resorption</w:t>
      </w:r>
      <w:r w:rsidRPr="003255BB">
        <w:rPr>
          <w:rFonts w:ascii="Book Antiqua" w:hAnsi="Book Antiqua"/>
          <w:sz w:val="24"/>
          <w:szCs w:val="24"/>
        </w:rPr>
        <w:t xml:space="preserve"> and bone</w:t>
      </w:r>
      <w:r w:rsidR="00B414B4" w:rsidRPr="003255BB">
        <w:rPr>
          <w:rFonts w:ascii="Book Antiqua" w:hAnsi="Book Antiqua"/>
          <w:sz w:val="24"/>
          <w:szCs w:val="24"/>
        </w:rPr>
        <w:t xml:space="preserve"> formation</w:t>
      </w:r>
      <w:r w:rsidRPr="003255BB">
        <w:rPr>
          <w:rFonts w:ascii="Book Antiqua" w:hAnsi="Book Antiqua"/>
          <w:sz w:val="24"/>
          <w:szCs w:val="24"/>
        </w:rPr>
        <w:t xml:space="preserve">. Bone formation occurs by two distinct developmental processes. Intramembranous ossification, which occurs by the direct differentiation of mesenchymal progenitors into osteoblasts, involves the replacement of connective tissue membrane with bone </w:t>
      </w:r>
      <w:proofErr w:type="gramStart"/>
      <w:r w:rsidRPr="003255BB">
        <w:rPr>
          <w:rFonts w:ascii="Book Antiqua" w:hAnsi="Book Antiqua"/>
          <w:sz w:val="24"/>
          <w:szCs w:val="24"/>
        </w:rPr>
        <w:t>tissue</w:t>
      </w:r>
      <w:r w:rsidR="00A723C1"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6</w:t>
      </w:r>
      <w:r w:rsidR="00A723C1" w:rsidRPr="003255BB">
        <w:rPr>
          <w:rFonts w:ascii="Book Antiqua" w:hAnsi="Book Antiqua"/>
          <w:noProof/>
          <w:sz w:val="24"/>
          <w:szCs w:val="24"/>
          <w:vertAlign w:val="superscript"/>
        </w:rPr>
        <w:t>]</w:t>
      </w:r>
      <w:r w:rsidRPr="003255BB">
        <w:rPr>
          <w:rFonts w:ascii="Book Antiqua" w:hAnsi="Book Antiqua"/>
          <w:sz w:val="24"/>
          <w:szCs w:val="24"/>
        </w:rPr>
        <w:t xml:space="preserve">. Endochondral ossification involves the replacement of a hyaline cartilage model with bone </w:t>
      </w:r>
      <w:proofErr w:type="gramStart"/>
      <w:r w:rsidRPr="003255BB">
        <w:rPr>
          <w:rFonts w:ascii="Book Antiqua" w:hAnsi="Book Antiqua"/>
          <w:sz w:val="24"/>
          <w:szCs w:val="24"/>
        </w:rPr>
        <w:t>tissue</w:t>
      </w:r>
      <w:r w:rsidR="00A723C1"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7</w:t>
      </w:r>
      <w:r w:rsidR="00A723C1" w:rsidRPr="003255BB">
        <w:rPr>
          <w:rFonts w:ascii="Book Antiqua" w:hAnsi="Book Antiqua"/>
          <w:noProof/>
          <w:sz w:val="24"/>
          <w:szCs w:val="24"/>
          <w:vertAlign w:val="superscript"/>
        </w:rPr>
        <w:t>]</w:t>
      </w:r>
      <w:r w:rsidRPr="003255BB">
        <w:rPr>
          <w:rFonts w:ascii="Book Antiqua" w:hAnsi="Book Antiqua"/>
          <w:sz w:val="24"/>
          <w:szCs w:val="24"/>
        </w:rPr>
        <w:t xml:space="preserve">. </w:t>
      </w:r>
      <w:bookmarkStart w:id="3" w:name="OLE_LINK16"/>
      <w:bookmarkStart w:id="4" w:name="OLE_LINK15"/>
      <w:r w:rsidRPr="003255BB">
        <w:rPr>
          <w:rFonts w:ascii="Book Antiqua" w:hAnsi="Book Antiqua"/>
          <w:sz w:val="24"/>
          <w:szCs w:val="24"/>
        </w:rPr>
        <w:t>Bone repair or fracture healing</w:t>
      </w:r>
      <w:bookmarkEnd w:id="3"/>
      <w:bookmarkEnd w:id="4"/>
      <w:r w:rsidRPr="003255BB">
        <w:rPr>
          <w:rFonts w:ascii="Book Antiqua" w:hAnsi="Book Antiqua"/>
          <w:sz w:val="24"/>
          <w:szCs w:val="24"/>
        </w:rPr>
        <w:t xml:space="preserve"> proceeds through four phases: inflammation, intramembranous ossification, endochondral ossification, and bone </w:t>
      </w:r>
      <w:proofErr w:type="gramStart"/>
      <w:r w:rsidRPr="003255BB">
        <w:rPr>
          <w:rFonts w:ascii="Book Antiqua" w:hAnsi="Book Antiqua"/>
          <w:sz w:val="24"/>
          <w:szCs w:val="24"/>
        </w:rPr>
        <w:t>remodeling</w:t>
      </w:r>
      <w:r w:rsidR="00A723C1"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8</w:t>
      </w:r>
      <w:r w:rsidR="00A723C1" w:rsidRPr="003255BB">
        <w:rPr>
          <w:rFonts w:ascii="Book Antiqua" w:hAnsi="Book Antiqua"/>
          <w:noProof/>
          <w:sz w:val="24"/>
          <w:szCs w:val="24"/>
          <w:vertAlign w:val="superscript"/>
        </w:rPr>
        <w:t>]</w:t>
      </w:r>
      <w:r w:rsidRPr="003255BB">
        <w:rPr>
          <w:rFonts w:ascii="Book Antiqua" w:hAnsi="Book Antiqua"/>
          <w:sz w:val="24"/>
          <w:szCs w:val="24"/>
        </w:rPr>
        <w:t xml:space="preserve">. Bone repair depends on the function of specific cell types, such as mesenchymal stem cells (MSCs) and </w:t>
      </w:r>
      <w:proofErr w:type="gramStart"/>
      <w:r w:rsidRPr="003255BB">
        <w:rPr>
          <w:rFonts w:ascii="Book Antiqua" w:hAnsi="Book Antiqua"/>
          <w:sz w:val="24"/>
          <w:szCs w:val="24"/>
        </w:rPr>
        <w:t>osteoblasts</w:t>
      </w:r>
      <w:r w:rsidR="00A723C1"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9</w:t>
      </w:r>
      <w:r w:rsidR="005E5B42"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10</w:t>
      </w:r>
      <w:r w:rsidR="00A723C1" w:rsidRPr="003255BB">
        <w:rPr>
          <w:rFonts w:ascii="Book Antiqua" w:hAnsi="Book Antiqua"/>
          <w:noProof/>
          <w:sz w:val="24"/>
          <w:szCs w:val="24"/>
          <w:vertAlign w:val="superscript"/>
        </w:rPr>
        <w:t>]</w:t>
      </w:r>
      <w:r w:rsidRPr="003255BB">
        <w:rPr>
          <w:rFonts w:ascii="Book Antiqua" w:hAnsi="Book Antiqua"/>
          <w:sz w:val="24"/>
          <w:szCs w:val="24"/>
        </w:rPr>
        <w:t>;</w:t>
      </w:r>
      <w:r w:rsidR="00391114" w:rsidRPr="003255BB">
        <w:rPr>
          <w:rFonts w:ascii="Book Antiqua" w:hAnsi="Book Antiqua"/>
          <w:sz w:val="24"/>
          <w:szCs w:val="24"/>
        </w:rPr>
        <w:t xml:space="preserve"> the expression of soluble molecules (cytokines and growth factors)</w:t>
      </w:r>
      <w:r w:rsidR="00A723C1"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11-13</w:t>
      </w:r>
      <w:r w:rsidR="00A723C1" w:rsidRPr="003255BB">
        <w:rPr>
          <w:rFonts w:ascii="Book Antiqua" w:hAnsi="Book Antiqua"/>
          <w:noProof/>
          <w:sz w:val="24"/>
          <w:szCs w:val="24"/>
          <w:vertAlign w:val="superscript"/>
        </w:rPr>
        <w:t>]</w:t>
      </w:r>
      <w:r w:rsidRPr="003255BB">
        <w:rPr>
          <w:rFonts w:ascii="Book Antiqua" w:hAnsi="Book Antiqua"/>
          <w:sz w:val="24"/>
          <w:szCs w:val="24"/>
        </w:rPr>
        <w:t>;</w:t>
      </w:r>
      <w:r w:rsidR="00391114" w:rsidRPr="003255BB">
        <w:rPr>
          <w:rFonts w:ascii="Book Antiqua" w:hAnsi="Book Antiqua"/>
          <w:sz w:val="24"/>
          <w:szCs w:val="24"/>
        </w:rPr>
        <w:t xml:space="preserve"> the scaffold (hydroxyapatite and extracellular matrix molecules)</w:t>
      </w:r>
      <w:r w:rsidR="00A723C1"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14</w:t>
      </w:r>
      <w:r w:rsidR="005E5B42"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15</w:t>
      </w:r>
      <w:r w:rsidR="00A723C1" w:rsidRPr="003255BB">
        <w:rPr>
          <w:rFonts w:ascii="Book Antiqua" w:hAnsi="Book Antiqua"/>
          <w:noProof/>
          <w:sz w:val="24"/>
          <w:szCs w:val="24"/>
          <w:vertAlign w:val="superscript"/>
        </w:rPr>
        <w:t>]</w:t>
      </w:r>
      <w:r w:rsidRPr="003255BB">
        <w:rPr>
          <w:rFonts w:ascii="Book Antiqua" w:hAnsi="Book Antiqua"/>
          <w:sz w:val="24"/>
          <w:szCs w:val="24"/>
        </w:rPr>
        <w:t>;</w:t>
      </w:r>
      <w:r w:rsidR="00391114" w:rsidRPr="003255BB">
        <w:rPr>
          <w:rFonts w:ascii="Book Antiqua" w:hAnsi="Book Antiqua"/>
          <w:sz w:val="24"/>
          <w:szCs w:val="24"/>
        </w:rPr>
        <w:t xml:space="preserve"> and various mechanical stimuli during the </w:t>
      </w:r>
      <w:r w:rsidRPr="003255BB">
        <w:rPr>
          <w:rFonts w:ascii="Book Antiqua" w:hAnsi="Book Antiqua"/>
          <w:sz w:val="24"/>
          <w:szCs w:val="24"/>
        </w:rPr>
        <w:t>entire</w:t>
      </w:r>
      <w:r w:rsidR="00391114" w:rsidRPr="003255BB">
        <w:rPr>
          <w:rFonts w:ascii="Book Antiqua" w:hAnsi="Book Antiqua"/>
          <w:sz w:val="24"/>
          <w:szCs w:val="24"/>
        </w:rPr>
        <w:t xml:space="preserve"> repair process</w:t>
      </w:r>
      <w:r w:rsidR="00A723C1"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16</w:t>
      </w:r>
      <w:r w:rsidR="005E5B42"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17</w:t>
      </w:r>
      <w:r w:rsidR="00A723C1" w:rsidRPr="003255BB">
        <w:rPr>
          <w:rFonts w:ascii="Book Antiqua" w:hAnsi="Book Antiqua"/>
          <w:noProof/>
          <w:sz w:val="24"/>
          <w:szCs w:val="24"/>
          <w:vertAlign w:val="superscript"/>
        </w:rPr>
        <w:t>]</w:t>
      </w:r>
      <w:r w:rsidR="00391114" w:rsidRPr="003255BB">
        <w:rPr>
          <w:rFonts w:ascii="Book Antiqua" w:hAnsi="Book Antiqua"/>
          <w:sz w:val="24"/>
          <w:szCs w:val="24"/>
        </w:rPr>
        <w:t>.</w:t>
      </w:r>
    </w:p>
    <w:p w14:paraId="5B519B2D" w14:textId="750EBDE7" w:rsidR="00196A36" w:rsidRPr="003255BB" w:rsidRDefault="00747C2A" w:rsidP="005E5B42">
      <w:pPr>
        <w:autoSpaceDE w:val="0"/>
        <w:autoSpaceDN w:val="0"/>
        <w:adjustRightInd w:val="0"/>
        <w:snapToGrid w:val="0"/>
        <w:spacing w:line="360" w:lineRule="auto"/>
        <w:ind w:firstLineChars="100" w:firstLine="240"/>
        <w:rPr>
          <w:rFonts w:ascii="Book Antiqua" w:hAnsi="Book Antiqua"/>
          <w:sz w:val="24"/>
          <w:szCs w:val="24"/>
        </w:rPr>
      </w:pPr>
      <w:r w:rsidRPr="003255BB">
        <w:rPr>
          <w:rFonts w:ascii="Book Antiqua" w:hAnsi="Book Antiqua"/>
          <w:sz w:val="24"/>
          <w:szCs w:val="24"/>
        </w:rPr>
        <w:t xml:space="preserve">Stem cells are defined as cells with the ability to self-renew and differentiate into </w:t>
      </w:r>
      <w:r w:rsidR="002264CE" w:rsidRPr="003255BB">
        <w:rPr>
          <w:rFonts w:ascii="Book Antiqua" w:hAnsi="Book Antiqua"/>
          <w:sz w:val="24"/>
          <w:szCs w:val="24"/>
        </w:rPr>
        <w:t>different</w:t>
      </w:r>
      <w:r w:rsidRPr="003255BB">
        <w:rPr>
          <w:rFonts w:ascii="Book Antiqua" w:hAnsi="Book Antiqua"/>
          <w:sz w:val="24"/>
          <w:szCs w:val="24"/>
        </w:rPr>
        <w:t xml:space="preserve"> cell </w:t>
      </w:r>
      <w:proofErr w:type="gramStart"/>
      <w:r w:rsidRPr="003255BB">
        <w:rPr>
          <w:rFonts w:ascii="Book Antiqua" w:hAnsi="Book Antiqua"/>
          <w:sz w:val="24"/>
          <w:szCs w:val="24"/>
        </w:rPr>
        <w:t>types</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18</w:t>
      </w:r>
      <w:r w:rsidR="00CB1D7C" w:rsidRPr="003255BB">
        <w:rPr>
          <w:rFonts w:ascii="Book Antiqua" w:hAnsi="Book Antiqua"/>
          <w:noProof/>
          <w:sz w:val="24"/>
          <w:szCs w:val="24"/>
          <w:vertAlign w:val="superscript"/>
        </w:rPr>
        <w:t>]</w:t>
      </w:r>
      <w:r w:rsidRPr="003255BB">
        <w:rPr>
          <w:rFonts w:ascii="Book Antiqua" w:hAnsi="Book Antiqua"/>
          <w:sz w:val="24"/>
          <w:szCs w:val="24"/>
        </w:rPr>
        <w:t xml:space="preserve">. According to their </w:t>
      </w:r>
      <w:bookmarkStart w:id="5" w:name="OLE_LINK4"/>
      <w:bookmarkStart w:id="6" w:name="OLE_LINK3"/>
      <w:r w:rsidRPr="003255BB">
        <w:rPr>
          <w:rFonts w:ascii="Book Antiqua" w:hAnsi="Book Antiqua"/>
          <w:sz w:val="24"/>
          <w:szCs w:val="24"/>
        </w:rPr>
        <w:t>differentiation</w:t>
      </w:r>
      <w:bookmarkEnd w:id="5"/>
      <w:bookmarkEnd w:id="6"/>
      <w:r w:rsidRPr="003255BB">
        <w:rPr>
          <w:rFonts w:ascii="Book Antiqua" w:hAnsi="Book Antiqua"/>
          <w:sz w:val="24"/>
          <w:szCs w:val="24"/>
        </w:rPr>
        <w:t xml:space="preserve"> capacity, stem </w:t>
      </w:r>
      <w:r w:rsidRPr="003255BB">
        <w:rPr>
          <w:rFonts w:ascii="Book Antiqua" w:hAnsi="Book Antiqua"/>
          <w:sz w:val="24"/>
          <w:szCs w:val="24"/>
        </w:rPr>
        <w:lastRenderedPageBreak/>
        <w:t xml:space="preserve">cells can be categorized as totipotent, pluripotent, multipotent, or </w:t>
      </w:r>
      <w:proofErr w:type="spellStart"/>
      <w:proofErr w:type="gramStart"/>
      <w:r w:rsidRPr="003255BB">
        <w:rPr>
          <w:rFonts w:ascii="Book Antiqua" w:hAnsi="Book Antiqua"/>
          <w:sz w:val="24"/>
          <w:szCs w:val="24"/>
        </w:rPr>
        <w:t>unipotent</w:t>
      </w:r>
      <w:proofErr w:type="spellEnd"/>
      <w:r w:rsidR="00A723C1"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8</w:t>
      </w:r>
      <w:r w:rsidR="00A723C1" w:rsidRPr="003255BB">
        <w:rPr>
          <w:rFonts w:ascii="Book Antiqua" w:hAnsi="Book Antiqua"/>
          <w:noProof/>
          <w:sz w:val="24"/>
          <w:szCs w:val="24"/>
          <w:vertAlign w:val="superscript"/>
        </w:rPr>
        <w:t>]</w:t>
      </w:r>
      <w:r w:rsidRPr="003255BB">
        <w:rPr>
          <w:rFonts w:ascii="Book Antiqua" w:hAnsi="Book Antiqua"/>
          <w:sz w:val="24"/>
          <w:szCs w:val="24"/>
        </w:rPr>
        <w:t>. Totipotent stem cells are capable of generating all of the cell types in animal</w:t>
      </w:r>
      <w:r w:rsidR="004105FC" w:rsidRPr="003255BB">
        <w:rPr>
          <w:rFonts w:ascii="Book Antiqua" w:hAnsi="Book Antiqua"/>
          <w:sz w:val="24"/>
          <w:szCs w:val="24"/>
        </w:rPr>
        <w:t>s</w:t>
      </w:r>
      <w:r w:rsidRPr="003255BB">
        <w:rPr>
          <w:rFonts w:ascii="Book Antiqua" w:hAnsi="Book Antiqua"/>
          <w:sz w:val="24"/>
          <w:szCs w:val="24"/>
        </w:rPr>
        <w:t xml:space="preserve">, such as early </w:t>
      </w:r>
      <w:proofErr w:type="spellStart"/>
      <w:proofErr w:type="gramStart"/>
      <w:r w:rsidRPr="003255BB">
        <w:rPr>
          <w:rFonts w:ascii="Book Antiqua" w:hAnsi="Book Antiqua"/>
          <w:sz w:val="24"/>
          <w:szCs w:val="24"/>
        </w:rPr>
        <w:t>blastomeres</w:t>
      </w:r>
      <w:proofErr w:type="spellEnd"/>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19</w:t>
      </w:r>
      <w:r w:rsidR="00CB1D7C" w:rsidRPr="003255BB">
        <w:rPr>
          <w:rFonts w:ascii="Book Antiqua" w:hAnsi="Book Antiqua"/>
          <w:noProof/>
          <w:sz w:val="24"/>
          <w:szCs w:val="24"/>
          <w:vertAlign w:val="superscript"/>
        </w:rPr>
        <w:t>]</w:t>
      </w:r>
      <w:r w:rsidR="00F92D93" w:rsidRPr="003255BB">
        <w:rPr>
          <w:rFonts w:ascii="Book Antiqua" w:hAnsi="Book Antiqua"/>
          <w:sz w:val="24"/>
          <w:szCs w:val="24"/>
        </w:rPr>
        <w:t xml:space="preserve">. </w:t>
      </w:r>
      <w:bookmarkStart w:id="7" w:name="OLE_LINK2"/>
      <w:bookmarkStart w:id="8" w:name="OLE_LINK1"/>
      <w:r w:rsidRPr="003255BB">
        <w:rPr>
          <w:rFonts w:ascii="Book Antiqua" w:hAnsi="Book Antiqua"/>
          <w:sz w:val="24"/>
          <w:szCs w:val="24"/>
        </w:rPr>
        <w:t>Pluripotent stem cells</w:t>
      </w:r>
      <w:bookmarkEnd w:id="7"/>
      <w:bookmarkEnd w:id="8"/>
      <w:r w:rsidRPr="003255BB">
        <w:rPr>
          <w:rFonts w:ascii="Book Antiqua" w:hAnsi="Book Antiqua"/>
          <w:sz w:val="24"/>
          <w:szCs w:val="24"/>
        </w:rPr>
        <w:t xml:space="preserve"> are capable of generating embryonic tissues from all three primary germ layers. </w:t>
      </w:r>
      <w:r w:rsidR="009C673C" w:rsidRPr="003255BB">
        <w:rPr>
          <w:rFonts w:ascii="Book Antiqua" w:hAnsi="Book Antiqua"/>
          <w:sz w:val="24"/>
          <w:szCs w:val="24"/>
        </w:rPr>
        <w:t>Induced pluripotent stem cells experimentally derive from adult somatic cells, and e</w:t>
      </w:r>
      <w:r w:rsidRPr="003255BB">
        <w:rPr>
          <w:rFonts w:ascii="Book Antiqua" w:hAnsi="Book Antiqua"/>
          <w:sz w:val="24"/>
          <w:szCs w:val="24"/>
        </w:rPr>
        <w:t xml:space="preserve">mbryonic stem cells (ESCs) originate from the inner cell mass of the </w:t>
      </w:r>
      <w:proofErr w:type="gramStart"/>
      <w:r w:rsidRPr="003255BB">
        <w:rPr>
          <w:rFonts w:ascii="Book Antiqua" w:hAnsi="Book Antiqua"/>
          <w:sz w:val="24"/>
          <w:szCs w:val="24"/>
        </w:rPr>
        <w:t>blastocyst</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20-24</w:t>
      </w:r>
      <w:r w:rsidR="00CB1D7C" w:rsidRPr="003255BB">
        <w:rPr>
          <w:rFonts w:ascii="Book Antiqua" w:hAnsi="Book Antiqua"/>
          <w:noProof/>
          <w:sz w:val="24"/>
          <w:szCs w:val="24"/>
          <w:vertAlign w:val="superscript"/>
        </w:rPr>
        <w:t>]</w:t>
      </w:r>
      <w:r w:rsidR="00D14E9B" w:rsidRPr="003255BB">
        <w:rPr>
          <w:rFonts w:ascii="Book Antiqua" w:hAnsi="Book Antiqua"/>
          <w:sz w:val="24"/>
          <w:szCs w:val="24"/>
        </w:rPr>
        <w:t>.</w:t>
      </w:r>
      <w:r w:rsidR="004569F3" w:rsidRPr="003255BB">
        <w:rPr>
          <w:rFonts w:ascii="Book Antiqua" w:hAnsi="Book Antiqua"/>
          <w:sz w:val="24"/>
          <w:szCs w:val="24"/>
        </w:rPr>
        <w:t xml:space="preserve"> Multipotent stem cells can </w:t>
      </w:r>
      <w:r w:rsidR="00D256CE" w:rsidRPr="003255BB">
        <w:rPr>
          <w:rFonts w:ascii="Book Antiqua" w:hAnsi="Book Antiqua"/>
          <w:sz w:val="24"/>
          <w:szCs w:val="24"/>
        </w:rPr>
        <w:t xml:space="preserve">differentiate </w:t>
      </w:r>
      <w:r w:rsidRPr="003255BB">
        <w:rPr>
          <w:rFonts w:ascii="Book Antiqua" w:hAnsi="Book Antiqua"/>
          <w:sz w:val="24"/>
          <w:szCs w:val="24"/>
        </w:rPr>
        <w:t>in</w:t>
      </w:r>
      <w:r w:rsidR="00D256CE" w:rsidRPr="003255BB">
        <w:rPr>
          <w:rFonts w:ascii="Book Antiqua" w:hAnsi="Book Antiqua"/>
          <w:sz w:val="24"/>
          <w:szCs w:val="24"/>
        </w:rPr>
        <w:t xml:space="preserve">to multiple specific cell types in a specific tissue or </w:t>
      </w:r>
      <w:proofErr w:type="gramStart"/>
      <w:r w:rsidR="00D256CE" w:rsidRPr="003255BB">
        <w:rPr>
          <w:rFonts w:ascii="Book Antiqua" w:hAnsi="Book Antiqua"/>
          <w:sz w:val="24"/>
          <w:szCs w:val="24"/>
        </w:rPr>
        <w:t>organ</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25</w:t>
      </w:r>
      <w:r w:rsidR="00CB1D7C" w:rsidRPr="003255BB">
        <w:rPr>
          <w:rFonts w:ascii="Book Antiqua" w:hAnsi="Book Antiqua"/>
          <w:noProof/>
          <w:sz w:val="24"/>
          <w:szCs w:val="24"/>
          <w:vertAlign w:val="superscript"/>
        </w:rPr>
        <w:t>]</w:t>
      </w:r>
      <w:r w:rsidRPr="003255BB">
        <w:rPr>
          <w:rFonts w:ascii="Book Antiqua" w:hAnsi="Book Antiqua"/>
          <w:sz w:val="24"/>
          <w:szCs w:val="24"/>
        </w:rPr>
        <w:t xml:space="preserve"> and are located in specialized niches, where they can interact with the local microenvironment to maintain the </w:t>
      </w:r>
      <w:proofErr w:type="spellStart"/>
      <w:r w:rsidRPr="003255BB">
        <w:rPr>
          <w:rFonts w:ascii="Book Antiqua" w:hAnsi="Book Antiqua"/>
          <w:sz w:val="24"/>
          <w:szCs w:val="24"/>
        </w:rPr>
        <w:t>stemness</w:t>
      </w:r>
      <w:proofErr w:type="spellEnd"/>
      <w:r w:rsidRPr="003255BB">
        <w:rPr>
          <w:rFonts w:ascii="Book Antiqua" w:hAnsi="Book Antiqua"/>
          <w:sz w:val="24"/>
          <w:szCs w:val="24"/>
        </w:rPr>
        <w:t xml:space="preserve"> or differentiation potential. The </w:t>
      </w:r>
      <w:bookmarkStart w:id="9" w:name="OLE_LINK6"/>
      <w:bookmarkStart w:id="10" w:name="OLE_LINK5"/>
      <w:r w:rsidRPr="003255BB">
        <w:rPr>
          <w:rFonts w:ascii="Book Antiqua" w:hAnsi="Book Antiqua"/>
          <w:sz w:val="24"/>
          <w:szCs w:val="24"/>
        </w:rPr>
        <w:t>musculoskeletal system</w:t>
      </w:r>
      <w:bookmarkEnd w:id="9"/>
      <w:bookmarkEnd w:id="10"/>
      <w:r w:rsidRPr="003255BB">
        <w:rPr>
          <w:rFonts w:ascii="Book Antiqua" w:hAnsi="Book Antiqua"/>
          <w:sz w:val="24"/>
          <w:szCs w:val="24"/>
        </w:rPr>
        <w:t xml:space="preserve"> contains many multipotent stem cells. The most studied multipotent stem cells in the musculoskeletal system are the hematopoietic stem cells (HSCs</w:t>
      </w:r>
      <w:proofErr w:type="gramStart"/>
      <w:r w:rsidRPr="003255BB">
        <w:rPr>
          <w:rFonts w:ascii="Book Antiqua" w:hAnsi="Book Antiqua"/>
          <w:sz w:val="24"/>
          <w:szCs w:val="24"/>
        </w:rPr>
        <w:t>)</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26</w:t>
      </w:r>
      <w:r w:rsidR="00CB1D7C" w:rsidRPr="003255BB">
        <w:rPr>
          <w:rFonts w:ascii="Book Antiqua" w:hAnsi="Book Antiqua"/>
          <w:noProof/>
          <w:sz w:val="24"/>
          <w:szCs w:val="24"/>
          <w:vertAlign w:val="superscript"/>
        </w:rPr>
        <w:t>]</w:t>
      </w:r>
      <w:r w:rsidR="006C2FAE" w:rsidRPr="003255BB">
        <w:rPr>
          <w:rFonts w:ascii="Book Antiqua" w:hAnsi="Book Antiqua"/>
          <w:sz w:val="24"/>
          <w:szCs w:val="24"/>
        </w:rPr>
        <w:t>,</w:t>
      </w:r>
      <w:r w:rsidR="000321CA" w:rsidRPr="003255BB">
        <w:rPr>
          <w:rFonts w:ascii="Book Antiqua" w:hAnsi="Book Antiqua"/>
          <w:sz w:val="24"/>
          <w:szCs w:val="24"/>
        </w:rPr>
        <w:t xml:space="preserve"> which </w:t>
      </w:r>
      <w:r w:rsidR="00F72CFF" w:rsidRPr="003255BB">
        <w:rPr>
          <w:rFonts w:ascii="Book Antiqua" w:hAnsi="Book Antiqua"/>
          <w:sz w:val="24"/>
          <w:szCs w:val="24"/>
        </w:rPr>
        <w:t>are</w:t>
      </w:r>
      <w:r w:rsidR="006C2FAE" w:rsidRPr="003255BB">
        <w:rPr>
          <w:rFonts w:ascii="Book Antiqua" w:hAnsi="Book Antiqua"/>
          <w:sz w:val="24"/>
          <w:szCs w:val="24"/>
        </w:rPr>
        <w:t xml:space="preserve"> </w:t>
      </w:r>
      <w:r w:rsidR="000321CA" w:rsidRPr="003255BB">
        <w:rPr>
          <w:rFonts w:ascii="Book Antiqua" w:hAnsi="Book Antiqua"/>
          <w:sz w:val="24"/>
          <w:szCs w:val="24"/>
        </w:rPr>
        <w:t xml:space="preserve">the source </w:t>
      </w:r>
      <w:r w:rsidR="00E4443C" w:rsidRPr="003255BB">
        <w:rPr>
          <w:rFonts w:ascii="Book Antiqua" w:hAnsi="Book Antiqua"/>
          <w:sz w:val="24"/>
          <w:szCs w:val="24"/>
        </w:rPr>
        <w:t>of</w:t>
      </w:r>
      <w:r w:rsidR="000321CA" w:rsidRPr="003255BB">
        <w:rPr>
          <w:rFonts w:ascii="Book Antiqua" w:hAnsi="Book Antiqua"/>
          <w:sz w:val="24"/>
          <w:szCs w:val="24"/>
        </w:rPr>
        <w:t xml:space="preserve"> all </w:t>
      </w:r>
      <w:r w:rsidR="00595C6C" w:rsidRPr="003255BB">
        <w:rPr>
          <w:rFonts w:ascii="Book Antiqua" w:hAnsi="Book Antiqua"/>
          <w:sz w:val="24"/>
          <w:szCs w:val="24"/>
        </w:rPr>
        <w:t>types</w:t>
      </w:r>
      <w:r w:rsidR="00BB53B7" w:rsidRPr="003255BB">
        <w:rPr>
          <w:rFonts w:ascii="Book Antiqua" w:hAnsi="Book Antiqua"/>
          <w:sz w:val="24"/>
          <w:szCs w:val="24"/>
        </w:rPr>
        <w:t xml:space="preserve"> of </w:t>
      </w:r>
      <w:r w:rsidR="000321CA" w:rsidRPr="003255BB">
        <w:rPr>
          <w:rFonts w:ascii="Book Antiqua" w:hAnsi="Book Antiqua"/>
          <w:sz w:val="24"/>
          <w:szCs w:val="24"/>
        </w:rPr>
        <w:t>blood cells</w:t>
      </w:r>
      <w:r w:rsidR="006C2FAE" w:rsidRPr="003255BB">
        <w:rPr>
          <w:rFonts w:ascii="Book Antiqua" w:hAnsi="Book Antiqua"/>
          <w:sz w:val="24"/>
          <w:szCs w:val="24"/>
        </w:rPr>
        <w:t xml:space="preserve">, and </w:t>
      </w:r>
      <w:r w:rsidR="00BB53B7" w:rsidRPr="003255BB">
        <w:rPr>
          <w:rFonts w:ascii="Book Antiqua" w:hAnsi="Book Antiqua"/>
          <w:sz w:val="24"/>
          <w:szCs w:val="24"/>
        </w:rPr>
        <w:t>bone marrow mesenchymal stem cells (BMMSCs)</w:t>
      </w:r>
      <w:r w:rsidR="00196A36" w:rsidRPr="003255BB">
        <w:rPr>
          <w:rFonts w:ascii="Book Antiqua" w:hAnsi="Book Antiqua"/>
          <w:sz w:val="24"/>
          <w:szCs w:val="24"/>
        </w:rPr>
        <w:t xml:space="preserve">, also known as </w:t>
      </w:r>
      <w:r w:rsidR="00BB53B7" w:rsidRPr="003255BB">
        <w:rPr>
          <w:rFonts w:ascii="Book Antiqua" w:hAnsi="Book Antiqua"/>
          <w:sz w:val="24"/>
          <w:szCs w:val="24"/>
        </w:rPr>
        <w:t>bone marrow stromal cells (BMSCs)</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27</w:t>
      </w:r>
      <w:r w:rsidR="00CB1D7C" w:rsidRPr="003255BB">
        <w:rPr>
          <w:rFonts w:ascii="Book Antiqua" w:hAnsi="Book Antiqua"/>
          <w:noProof/>
          <w:sz w:val="24"/>
          <w:szCs w:val="24"/>
          <w:vertAlign w:val="superscript"/>
        </w:rPr>
        <w:t>]</w:t>
      </w:r>
      <w:r w:rsidR="00196A36" w:rsidRPr="003255BB">
        <w:rPr>
          <w:rFonts w:ascii="Book Antiqua" w:hAnsi="Book Antiqua"/>
          <w:sz w:val="24"/>
          <w:szCs w:val="24"/>
        </w:rPr>
        <w:t>.</w:t>
      </w:r>
      <w:r w:rsidR="00A21830" w:rsidRPr="003255BB">
        <w:rPr>
          <w:rFonts w:ascii="Book Antiqua" w:hAnsi="Book Antiqua"/>
          <w:sz w:val="24"/>
          <w:szCs w:val="24"/>
        </w:rPr>
        <w:t xml:space="preserve"> </w:t>
      </w:r>
      <w:proofErr w:type="spellStart"/>
      <w:r w:rsidR="00A21830" w:rsidRPr="003255BB">
        <w:rPr>
          <w:rFonts w:ascii="Book Antiqua" w:hAnsi="Book Antiqua"/>
          <w:sz w:val="24"/>
          <w:szCs w:val="24"/>
        </w:rPr>
        <w:t>Unipotent</w:t>
      </w:r>
      <w:proofErr w:type="spellEnd"/>
      <w:r w:rsidR="00A21830" w:rsidRPr="003255BB">
        <w:rPr>
          <w:rFonts w:ascii="Book Antiqua" w:hAnsi="Book Antiqua"/>
          <w:sz w:val="24"/>
          <w:szCs w:val="24"/>
        </w:rPr>
        <w:t xml:space="preserve"> stem cells</w:t>
      </w:r>
      <w:r w:rsidR="00AC7677" w:rsidRPr="003255BB">
        <w:rPr>
          <w:rFonts w:ascii="Book Antiqua" w:hAnsi="Book Antiqua"/>
          <w:sz w:val="24"/>
          <w:szCs w:val="24"/>
        </w:rPr>
        <w:t xml:space="preserve"> can</w:t>
      </w:r>
      <w:r w:rsidR="00A21830" w:rsidRPr="003255BB">
        <w:rPr>
          <w:rFonts w:ascii="Book Antiqua" w:hAnsi="Book Antiqua"/>
          <w:sz w:val="24"/>
          <w:szCs w:val="24"/>
        </w:rPr>
        <w:t xml:space="preserve"> develop </w:t>
      </w:r>
      <w:r w:rsidR="00F72CFF" w:rsidRPr="003255BB">
        <w:rPr>
          <w:rFonts w:ascii="Book Antiqua" w:hAnsi="Book Antiqua"/>
          <w:sz w:val="24"/>
          <w:szCs w:val="24"/>
        </w:rPr>
        <w:t>in</w:t>
      </w:r>
      <w:r w:rsidR="00A21830" w:rsidRPr="003255BB">
        <w:rPr>
          <w:rFonts w:ascii="Book Antiqua" w:hAnsi="Book Antiqua"/>
          <w:sz w:val="24"/>
          <w:szCs w:val="24"/>
        </w:rPr>
        <w:t>to</w:t>
      </w:r>
      <w:r w:rsidR="00F72CFF" w:rsidRPr="003255BB">
        <w:rPr>
          <w:rFonts w:ascii="Book Antiqua" w:hAnsi="Book Antiqua"/>
          <w:sz w:val="24"/>
          <w:szCs w:val="24"/>
        </w:rPr>
        <w:t xml:space="preserve"> only</w:t>
      </w:r>
      <w:r w:rsidR="00A21830" w:rsidRPr="003255BB">
        <w:rPr>
          <w:rFonts w:ascii="Book Antiqua" w:hAnsi="Book Antiqua"/>
          <w:sz w:val="24"/>
          <w:szCs w:val="24"/>
        </w:rPr>
        <w:t xml:space="preserve"> a single cell </w:t>
      </w:r>
      <w:proofErr w:type="gramStart"/>
      <w:r w:rsidR="00A21830" w:rsidRPr="003255BB">
        <w:rPr>
          <w:rFonts w:ascii="Book Antiqua" w:hAnsi="Book Antiqua"/>
          <w:sz w:val="24"/>
          <w:szCs w:val="24"/>
        </w:rPr>
        <w:t>type</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28</w:t>
      </w:r>
      <w:r w:rsidR="005E5B42"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29</w:t>
      </w:r>
      <w:r w:rsidR="00CB1D7C" w:rsidRPr="003255BB">
        <w:rPr>
          <w:rFonts w:ascii="Book Antiqua" w:hAnsi="Book Antiqua"/>
          <w:noProof/>
          <w:sz w:val="24"/>
          <w:szCs w:val="24"/>
          <w:vertAlign w:val="superscript"/>
        </w:rPr>
        <w:t>]</w:t>
      </w:r>
      <w:r w:rsidR="00A21830" w:rsidRPr="003255BB">
        <w:rPr>
          <w:rFonts w:ascii="Book Antiqua" w:hAnsi="Book Antiqua"/>
          <w:sz w:val="24"/>
          <w:szCs w:val="24"/>
        </w:rPr>
        <w:t xml:space="preserve">. </w:t>
      </w:r>
    </w:p>
    <w:p w14:paraId="656DE140" w14:textId="41CD2483" w:rsidR="009D14E3" w:rsidRPr="003255BB" w:rsidRDefault="00532B35" w:rsidP="005E5B42">
      <w:pPr>
        <w:snapToGrid w:val="0"/>
        <w:spacing w:line="360" w:lineRule="auto"/>
        <w:ind w:firstLineChars="100" w:firstLine="240"/>
        <w:rPr>
          <w:rFonts w:ascii="Book Antiqua" w:hAnsi="Book Antiqua"/>
          <w:sz w:val="24"/>
          <w:szCs w:val="24"/>
        </w:rPr>
      </w:pPr>
      <w:r w:rsidRPr="003255BB">
        <w:rPr>
          <w:rFonts w:ascii="Book Antiqua" w:hAnsi="Book Antiqua"/>
          <w:sz w:val="24"/>
          <w:szCs w:val="24"/>
        </w:rPr>
        <w:t>The skeletal system contain</w:t>
      </w:r>
      <w:r w:rsidR="00387D27" w:rsidRPr="003255BB">
        <w:rPr>
          <w:rFonts w:ascii="Book Antiqua" w:hAnsi="Book Antiqua"/>
          <w:sz w:val="24"/>
          <w:szCs w:val="24"/>
        </w:rPr>
        <w:t>s</w:t>
      </w:r>
      <w:r w:rsidRPr="003255BB">
        <w:rPr>
          <w:rFonts w:ascii="Book Antiqua" w:hAnsi="Book Antiqua"/>
          <w:sz w:val="24"/>
          <w:szCs w:val="24"/>
        </w:rPr>
        <w:t xml:space="preserve"> </w:t>
      </w:r>
      <w:r w:rsidR="001E405B" w:rsidRPr="003255BB">
        <w:rPr>
          <w:rFonts w:ascii="Book Antiqua" w:hAnsi="Book Antiqua"/>
          <w:sz w:val="24"/>
          <w:szCs w:val="24"/>
        </w:rPr>
        <w:t>multiple</w:t>
      </w:r>
      <w:r w:rsidRPr="003255BB">
        <w:rPr>
          <w:rFonts w:ascii="Book Antiqua" w:hAnsi="Book Antiqua"/>
          <w:sz w:val="24"/>
          <w:szCs w:val="24"/>
        </w:rPr>
        <w:t xml:space="preserve"> tissue types</w:t>
      </w:r>
      <w:r w:rsidR="00387D27" w:rsidRPr="003255BB">
        <w:rPr>
          <w:rFonts w:ascii="Book Antiqua" w:hAnsi="Book Antiqua"/>
          <w:sz w:val="24"/>
          <w:szCs w:val="24"/>
        </w:rPr>
        <w:t xml:space="preserve"> </w:t>
      </w:r>
      <w:r w:rsidRPr="003255BB">
        <w:rPr>
          <w:rFonts w:ascii="Book Antiqua" w:hAnsi="Book Antiqua"/>
          <w:sz w:val="24"/>
          <w:szCs w:val="24"/>
        </w:rPr>
        <w:t>including bone, cartilage,</w:t>
      </w:r>
      <w:r w:rsidR="001E405B" w:rsidRPr="003255BB">
        <w:rPr>
          <w:rFonts w:ascii="Book Antiqua" w:hAnsi="Book Antiqua"/>
          <w:sz w:val="24"/>
          <w:szCs w:val="24"/>
        </w:rPr>
        <w:t xml:space="preserve"> blood vessels</w:t>
      </w:r>
      <w:r w:rsidRPr="003255BB">
        <w:rPr>
          <w:rFonts w:ascii="Book Antiqua" w:hAnsi="Book Antiqua"/>
          <w:sz w:val="24"/>
          <w:szCs w:val="24"/>
        </w:rPr>
        <w:t xml:space="preserve">, nerves, </w:t>
      </w:r>
      <w:r w:rsidR="00387D27" w:rsidRPr="003255BB">
        <w:rPr>
          <w:rFonts w:ascii="Book Antiqua" w:hAnsi="Book Antiqua"/>
          <w:sz w:val="24"/>
          <w:szCs w:val="24"/>
        </w:rPr>
        <w:t>and</w:t>
      </w:r>
      <w:r w:rsidR="001E405B" w:rsidRPr="003255BB">
        <w:rPr>
          <w:rFonts w:ascii="Book Antiqua" w:hAnsi="Book Antiqua"/>
          <w:sz w:val="24"/>
          <w:szCs w:val="24"/>
        </w:rPr>
        <w:t xml:space="preserve"> fat</w:t>
      </w:r>
      <w:r w:rsidRPr="003255BB">
        <w:rPr>
          <w:rFonts w:ascii="Book Antiqua" w:hAnsi="Book Antiqua"/>
          <w:sz w:val="24"/>
          <w:szCs w:val="24"/>
        </w:rPr>
        <w:t>. Each tissue in the skelet</w:t>
      </w:r>
      <w:r w:rsidR="001E405B" w:rsidRPr="003255BB">
        <w:rPr>
          <w:rFonts w:ascii="Book Antiqua" w:hAnsi="Book Antiqua"/>
          <w:sz w:val="24"/>
          <w:szCs w:val="24"/>
        </w:rPr>
        <w:t>al system</w:t>
      </w:r>
      <w:r w:rsidRPr="003255BB">
        <w:rPr>
          <w:rFonts w:ascii="Book Antiqua" w:hAnsi="Book Antiqua"/>
          <w:sz w:val="24"/>
          <w:szCs w:val="24"/>
        </w:rPr>
        <w:t xml:space="preserve"> is generated</w:t>
      </w:r>
      <w:r w:rsidR="00387D27" w:rsidRPr="003255BB">
        <w:rPr>
          <w:rFonts w:ascii="Book Antiqua" w:hAnsi="Book Antiqua"/>
          <w:sz w:val="24"/>
          <w:szCs w:val="24"/>
        </w:rPr>
        <w:t xml:space="preserve"> </w:t>
      </w:r>
      <w:r w:rsidRPr="003255BB">
        <w:rPr>
          <w:rFonts w:ascii="Book Antiqua" w:hAnsi="Book Antiqua"/>
          <w:sz w:val="24"/>
          <w:szCs w:val="24"/>
        </w:rPr>
        <w:t xml:space="preserve">and maintained by the </w:t>
      </w:r>
      <w:r w:rsidR="001E405B" w:rsidRPr="003255BB">
        <w:rPr>
          <w:rFonts w:ascii="Book Antiqua" w:hAnsi="Book Antiqua"/>
          <w:sz w:val="24"/>
          <w:szCs w:val="24"/>
        </w:rPr>
        <w:t>accurate</w:t>
      </w:r>
      <w:r w:rsidRPr="003255BB">
        <w:rPr>
          <w:rFonts w:ascii="Book Antiqua" w:hAnsi="Book Antiqua"/>
          <w:sz w:val="24"/>
          <w:szCs w:val="24"/>
        </w:rPr>
        <w:t xml:space="preserve"> </w:t>
      </w:r>
      <w:r w:rsidR="00F95555" w:rsidRPr="003255BB">
        <w:rPr>
          <w:rFonts w:ascii="Book Antiqua" w:hAnsi="Book Antiqua"/>
          <w:sz w:val="24"/>
          <w:szCs w:val="24"/>
        </w:rPr>
        <w:t>management</w:t>
      </w:r>
      <w:r w:rsidRPr="003255BB">
        <w:rPr>
          <w:rFonts w:ascii="Book Antiqua" w:hAnsi="Book Antiqua"/>
          <w:sz w:val="24"/>
          <w:szCs w:val="24"/>
        </w:rPr>
        <w:t xml:space="preserve"> of </w:t>
      </w:r>
      <w:r w:rsidR="00387D27" w:rsidRPr="003255BB">
        <w:rPr>
          <w:rFonts w:ascii="Book Antiqua" w:hAnsi="Book Antiqua"/>
          <w:sz w:val="24"/>
          <w:szCs w:val="24"/>
        </w:rPr>
        <w:t>specific</w:t>
      </w:r>
      <w:r w:rsidRPr="003255BB">
        <w:rPr>
          <w:rFonts w:ascii="Book Antiqua" w:hAnsi="Book Antiqua"/>
          <w:sz w:val="24"/>
          <w:szCs w:val="24"/>
        </w:rPr>
        <w:t xml:space="preserve"> stem</w:t>
      </w:r>
      <w:r w:rsidR="00387D27" w:rsidRPr="003255BB">
        <w:rPr>
          <w:rFonts w:ascii="Book Antiqua" w:hAnsi="Book Antiqua"/>
          <w:sz w:val="24"/>
          <w:szCs w:val="24"/>
        </w:rPr>
        <w:t xml:space="preserve"> </w:t>
      </w:r>
      <w:r w:rsidRPr="003255BB">
        <w:rPr>
          <w:rFonts w:ascii="Book Antiqua" w:hAnsi="Book Antiqua"/>
          <w:sz w:val="24"/>
          <w:szCs w:val="24"/>
        </w:rPr>
        <w:t>cell</w:t>
      </w:r>
      <w:r w:rsidR="00387D27" w:rsidRPr="003255BB">
        <w:rPr>
          <w:rFonts w:ascii="Book Antiqua" w:hAnsi="Book Antiqua"/>
          <w:sz w:val="24"/>
          <w:szCs w:val="24"/>
        </w:rPr>
        <w:t xml:space="preserve">s. Among the most well-known stem cells in the skeleton </w:t>
      </w:r>
      <w:r w:rsidR="00812B91" w:rsidRPr="003255BB">
        <w:rPr>
          <w:rFonts w:ascii="Book Antiqua" w:hAnsi="Book Antiqua"/>
          <w:sz w:val="24"/>
          <w:szCs w:val="24"/>
        </w:rPr>
        <w:t>are</w:t>
      </w:r>
      <w:r w:rsidR="00387D27" w:rsidRPr="003255BB">
        <w:rPr>
          <w:rFonts w:ascii="Book Antiqua" w:hAnsi="Book Antiqua"/>
          <w:sz w:val="24"/>
          <w:szCs w:val="24"/>
        </w:rPr>
        <w:t xml:space="preserve"> the HSCs, defined as having the critical role of </w:t>
      </w:r>
      <w:r w:rsidR="00812B91" w:rsidRPr="003255BB">
        <w:rPr>
          <w:rFonts w:ascii="Book Antiqua" w:hAnsi="Book Antiqua"/>
          <w:sz w:val="24"/>
          <w:szCs w:val="24"/>
        </w:rPr>
        <w:t xml:space="preserve">the </w:t>
      </w:r>
      <w:r w:rsidR="00387D27" w:rsidRPr="003255BB">
        <w:rPr>
          <w:rFonts w:ascii="Book Antiqua" w:hAnsi="Book Antiqua"/>
          <w:sz w:val="24"/>
          <w:szCs w:val="24"/>
        </w:rPr>
        <w:t>long-term maintenance and production of all mature</w:t>
      </w:r>
      <w:r w:rsidR="000946A6" w:rsidRPr="003255BB">
        <w:rPr>
          <w:rFonts w:ascii="Book Antiqua" w:hAnsi="Book Antiqua"/>
          <w:sz w:val="24"/>
          <w:szCs w:val="24"/>
        </w:rPr>
        <w:t xml:space="preserve"> </w:t>
      </w:r>
      <w:r w:rsidR="00387D27" w:rsidRPr="003255BB">
        <w:rPr>
          <w:rFonts w:ascii="Book Antiqua" w:hAnsi="Book Antiqua"/>
          <w:sz w:val="24"/>
          <w:szCs w:val="24"/>
        </w:rPr>
        <w:t xml:space="preserve">blood cell lineages during </w:t>
      </w:r>
      <w:proofErr w:type="gramStart"/>
      <w:r w:rsidR="00812B91" w:rsidRPr="003255BB">
        <w:rPr>
          <w:rFonts w:ascii="Book Antiqua" w:hAnsi="Book Antiqua"/>
          <w:sz w:val="24"/>
          <w:szCs w:val="24"/>
        </w:rPr>
        <w:t>life</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30</w:t>
      </w:r>
      <w:r w:rsidR="005E5B42"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31</w:t>
      </w:r>
      <w:r w:rsidR="00CB1D7C" w:rsidRPr="003255BB">
        <w:rPr>
          <w:rFonts w:ascii="Book Antiqua" w:hAnsi="Book Antiqua"/>
          <w:noProof/>
          <w:sz w:val="24"/>
          <w:szCs w:val="24"/>
          <w:vertAlign w:val="superscript"/>
        </w:rPr>
        <w:t>]</w:t>
      </w:r>
      <w:r w:rsidR="000946A6" w:rsidRPr="003255BB">
        <w:rPr>
          <w:rFonts w:ascii="Book Antiqua" w:hAnsi="Book Antiqua"/>
          <w:sz w:val="24"/>
          <w:szCs w:val="24"/>
        </w:rPr>
        <w:t>.</w:t>
      </w:r>
      <w:r w:rsidR="009D14E3" w:rsidRPr="003255BB">
        <w:rPr>
          <w:rFonts w:ascii="Book Antiqua" w:hAnsi="Book Antiqua"/>
          <w:sz w:val="24"/>
          <w:szCs w:val="24"/>
        </w:rPr>
        <w:t xml:space="preserve"> </w:t>
      </w:r>
      <w:r w:rsidR="00832A94" w:rsidRPr="003255BB">
        <w:rPr>
          <w:rFonts w:ascii="Book Antiqua" w:hAnsi="Book Antiqua"/>
          <w:sz w:val="24"/>
          <w:szCs w:val="24"/>
        </w:rPr>
        <w:t xml:space="preserve">The isolation of non-hematopoietic stem cells in the bone </w:t>
      </w:r>
      <w:r w:rsidR="00043473" w:rsidRPr="003255BB">
        <w:rPr>
          <w:rFonts w:ascii="Book Antiqua" w:hAnsi="Book Antiqua"/>
          <w:sz w:val="24"/>
          <w:szCs w:val="24"/>
        </w:rPr>
        <w:t xml:space="preserve">marrow </w:t>
      </w:r>
      <w:r w:rsidR="00832A94" w:rsidRPr="003255BB">
        <w:rPr>
          <w:rFonts w:ascii="Book Antiqua" w:hAnsi="Book Antiqua"/>
          <w:sz w:val="24"/>
          <w:szCs w:val="24"/>
        </w:rPr>
        <w:t xml:space="preserve">relies on the ability of </w:t>
      </w:r>
      <w:r w:rsidR="00043473" w:rsidRPr="003255BB">
        <w:rPr>
          <w:rFonts w:ascii="Book Antiqua" w:hAnsi="Book Antiqua"/>
          <w:sz w:val="24"/>
          <w:szCs w:val="24"/>
        </w:rPr>
        <w:t>the</w:t>
      </w:r>
      <w:r w:rsidR="00832A94" w:rsidRPr="003255BB">
        <w:rPr>
          <w:rFonts w:ascii="Book Antiqua" w:hAnsi="Book Antiqua"/>
          <w:sz w:val="24"/>
          <w:szCs w:val="24"/>
        </w:rPr>
        <w:t xml:space="preserve"> cells to </w:t>
      </w:r>
      <w:r w:rsidR="00043473" w:rsidRPr="003255BB">
        <w:rPr>
          <w:rFonts w:ascii="Book Antiqua" w:hAnsi="Book Antiqua"/>
          <w:sz w:val="24"/>
          <w:szCs w:val="24"/>
        </w:rPr>
        <w:t>attach</w:t>
      </w:r>
      <w:r w:rsidR="00832A94" w:rsidRPr="003255BB">
        <w:rPr>
          <w:rFonts w:ascii="Book Antiqua" w:hAnsi="Book Antiqua"/>
          <w:sz w:val="24"/>
          <w:szCs w:val="24"/>
        </w:rPr>
        <w:t xml:space="preserve"> to plastic plates, which are thought to be ‘‘mesenchymal stem cells’’ or “skeletal stem cells.” </w:t>
      </w:r>
      <w:bookmarkStart w:id="11" w:name="OLE_LINK11"/>
      <w:r w:rsidR="00832A94" w:rsidRPr="003255BB">
        <w:rPr>
          <w:rFonts w:ascii="Book Antiqua" w:hAnsi="Book Antiqua"/>
          <w:sz w:val="24"/>
          <w:szCs w:val="24"/>
        </w:rPr>
        <w:t xml:space="preserve">These </w:t>
      </w:r>
      <w:bookmarkStart w:id="12" w:name="OLE_LINK8"/>
      <w:bookmarkStart w:id="13" w:name="OLE_LINK7"/>
      <w:r w:rsidR="00832A94" w:rsidRPr="003255BB">
        <w:rPr>
          <w:rFonts w:ascii="Book Antiqua" w:hAnsi="Book Antiqua"/>
          <w:sz w:val="24"/>
          <w:szCs w:val="24"/>
        </w:rPr>
        <w:t>stem cells</w:t>
      </w:r>
      <w:bookmarkEnd w:id="12"/>
      <w:bookmarkEnd w:id="13"/>
      <w:r w:rsidR="00832A94" w:rsidRPr="003255BB">
        <w:rPr>
          <w:rFonts w:ascii="Book Antiqua" w:hAnsi="Book Antiqua"/>
          <w:sz w:val="24"/>
          <w:szCs w:val="24"/>
        </w:rPr>
        <w:t xml:space="preserve"> contain heterogeneous mixtures of cells with different potencies, such as bone, cartilage, </w:t>
      </w:r>
      <w:proofErr w:type="spellStart"/>
      <w:r w:rsidR="00832A94" w:rsidRPr="003255BB">
        <w:rPr>
          <w:rFonts w:ascii="Book Antiqua" w:hAnsi="Book Antiqua"/>
          <w:sz w:val="24"/>
          <w:szCs w:val="24"/>
        </w:rPr>
        <w:t>adipo</w:t>
      </w:r>
      <w:proofErr w:type="spellEnd"/>
      <w:r w:rsidR="00832A94" w:rsidRPr="003255BB">
        <w:rPr>
          <w:rFonts w:ascii="Book Antiqua" w:hAnsi="Book Antiqua"/>
          <w:sz w:val="24"/>
          <w:szCs w:val="24"/>
        </w:rPr>
        <w:t>-tissue, endothelial cells, fibroblasts, and stroma</w:t>
      </w:r>
      <w:bookmarkEnd w:id="11"/>
      <w:r w:rsidR="00832A94" w:rsidRPr="003255BB">
        <w:rPr>
          <w:rFonts w:ascii="Book Antiqua" w:hAnsi="Book Antiqua"/>
          <w:sz w:val="24"/>
          <w:szCs w:val="24"/>
        </w:rPr>
        <w:t xml:space="preserve">. At this time, the MSCs have two opposing descriptions. MSCs can be the </w:t>
      </w:r>
      <w:r w:rsidR="00695937" w:rsidRPr="003255BB">
        <w:rPr>
          <w:rFonts w:ascii="Book Antiqua" w:hAnsi="Book Antiqua"/>
          <w:sz w:val="24"/>
          <w:szCs w:val="24"/>
        </w:rPr>
        <w:t xml:space="preserve">self-renewing, </w:t>
      </w:r>
      <w:r w:rsidR="00832A94" w:rsidRPr="003255BB">
        <w:rPr>
          <w:rFonts w:ascii="Book Antiqua" w:hAnsi="Book Antiqua"/>
          <w:sz w:val="24"/>
          <w:szCs w:val="24"/>
        </w:rPr>
        <w:t xml:space="preserve">postnatal, and multipotent stem cells for </w:t>
      </w:r>
      <w:r w:rsidR="00695937" w:rsidRPr="003255BB">
        <w:rPr>
          <w:rFonts w:ascii="Book Antiqua" w:hAnsi="Book Antiqua"/>
          <w:sz w:val="24"/>
          <w:szCs w:val="24"/>
        </w:rPr>
        <w:t>bone tissue</w:t>
      </w:r>
      <w:r w:rsidR="00832A94" w:rsidRPr="003255BB">
        <w:rPr>
          <w:rFonts w:ascii="Book Antiqua" w:hAnsi="Book Antiqua"/>
          <w:sz w:val="24"/>
          <w:szCs w:val="24"/>
        </w:rPr>
        <w:t xml:space="preserve">, which are considered a specific type of bone marrow perivascular cell. In contrast, MSCs can be ubiquitous in connective tissues and are defined by </w:t>
      </w:r>
      <w:r w:rsidR="00832A94" w:rsidRPr="003255BB">
        <w:rPr>
          <w:rFonts w:ascii="Book Antiqua" w:hAnsi="Book Antiqua"/>
          <w:i/>
          <w:sz w:val="24"/>
          <w:szCs w:val="24"/>
        </w:rPr>
        <w:t>in vitro</w:t>
      </w:r>
      <w:r w:rsidR="00832A94" w:rsidRPr="003255BB">
        <w:rPr>
          <w:rFonts w:ascii="Book Antiqua" w:hAnsi="Book Antiqua"/>
          <w:sz w:val="24"/>
          <w:szCs w:val="24"/>
        </w:rPr>
        <w:t xml:space="preserve"> characteristics, such as adipose tissue</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32</w:t>
      </w:r>
      <w:r w:rsidR="005E5B42"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33</w:t>
      </w:r>
      <w:r w:rsidR="00CB1D7C" w:rsidRPr="003255BB">
        <w:rPr>
          <w:rFonts w:ascii="Book Antiqua" w:hAnsi="Book Antiqua"/>
          <w:noProof/>
          <w:sz w:val="24"/>
          <w:szCs w:val="24"/>
          <w:vertAlign w:val="superscript"/>
        </w:rPr>
        <w:t>]</w:t>
      </w:r>
      <w:r w:rsidR="00D654D0" w:rsidRPr="003255BB">
        <w:rPr>
          <w:rFonts w:ascii="Book Antiqua" w:hAnsi="Book Antiqua"/>
          <w:sz w:val="24"/>
          <w:szCs w:val="24"/>
        </w:rPr>
        <w:t>, periosteum</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34</w:t>
      </w:r>
      <w:r w:rsidR="005E5B42"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35</w:t>
      </w:r>
      <w:r w:rsidR="00CB1D7C" w:rsidRPr="003255BB">
        <w:rPr>
          <w:rFonts w:ascii="Book Antiqua" w:hAnsi="Book Antiqua"/>
          <w:noProof/>
          <w:sz w:val="24"/>
          <w:szCs w:val="24"/>
          <w:vertAlign w:val="superscript"/>
        </w:rPr>
        <w:t>]</w:t>
      </w:r>
      <w:r w:rsidR="00D654D0" w:rsidRPr="003255BB">
        <w:rPr>
          <w:rFonts w:ascii="Book Antiqua" w:hAnsi="Book Antiqua"/>
          <w:sz w:val="24"/>
          <w:szCs w:val="24"/>
        </w:rPr>
        <w:t xml:space="preserve">, the synovial </w:t>
      </w:r>
      <w:r w:rsidR="0082187F" w:rsidRPr="003255BB">
        <w:rPr>
          <w:rFonts w:ascii="Book Antiqua" w:hAnsi="Book Antiqua"/>
          <w:sz w:val="24"/>
          <w:szCs w:val="24"/>
        </w:rPr>
        <w:t>joint</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36-38</w:t>
      </w:r>
      <w:r w:rsidR="00CB1D7C" w:rsidRPr="003255BB">
        <w:rPr>
          <w:rFonts w:ascii="Book Antiqua" w:hAnsi="Book Antiqua"/>
          <w:noProof/>
          <w:sz w:val="24"/>
          <w:szCs w:val="24"/>
          <w:vertAlign w:val="superscript"/>
        </w:rPr>
        <w:t>]</w:t>
      </w:r>
      <w:r w:rsidR="00DA265B" w:rsidRPr="003255BB">
        <w:rPr>
          <w:rFonts w:ascii="Book Antiqua" w:hAnsi="Book Antiqua"/>
          <w:sz w:val="24"/>
          <w:szCs w:val="24"/>
        </w:rPr>
        <w:t>,</w:t>
      </w:r>
      <w:r w:rsidR="00D654D0" w:rsidRPr="003255BB">
        <w:rPr>
          <w:rFonts w:ascii="Book Antiqua" w:hAnsi="Book Antiqua"/>
          <w:sz w:val="24"/>
          <w:szCs w:val="24"/>
        </w:rPr>
        <w:t xml:space="preserve"> and muscle tissue</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39</w:t>
      </w:r>
      <w:r w:rsidR="005E5B42"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40</w:t>
      </w:r>
      <w:r w:rsidR="00CB1D7C" w:rsidRPr="003255BB">
        <w:rPr>
          <w:rFonts w:ascii="Book Antiqua" w:hAnsi="Book Antiqua"/>
          <w:noProof/>
          <w:sz w:val="24"/>
          <w:szCs w:val="24"/>
          <w:vertAlign w:val="superscript"/>
        </w:rPr>
        <w:t>]</w:t>
      </w:r>
      <w:r w:rsidR="00DA265B" w:rsidRPr="003255BB">
        <w:rPr>
          <w:rFonts w:ascii="Book Antiqua" w:hAnsi="Book Antiqua"/>
          <w:sz w:val="24"/>
          <w:szCs w:val="24"/>
        </w:rPr>
        <w:t>.</w:t>
      </w:r>
      <w:r w:rsidR="00E43CBB" w:rsidRPr="003255BB">
        <w:rPr>
          <w:rFonts w:ascii="Book Antiqua" w:hAnsi="Book Antiqua"/>
          <w:sz w:val="24"/>
          <w:szCs w:val="24"/>
        </w:rPr>
        <w:t xml:space="preserve"> </w:t>
      </w:r>
      <w:r w:rsidR="00832A94" w:rsidRPr="003255BB">
        <w:rPr>
          <w:rFonts w:ascii="Book Antiqua" w:hAnsi="Book Antiqua"/>
          <w:sz w:val="24"/>
          <w:szCs w:val="24"/>
        </w:rPr>
        <w:t xml:space="preserve">In 2006, the </w:t>
      </w:r>
      <w:r w:rsidR="00832A94" w:rsidRPr="003255BB">
        <w:rPr>
          <w:rFonts w:ascii="Book Antiqua" w:hAnsi="Book Antiqua"/>
          <w:sz w:val="24"/>
          <w:szCs w:val="24"/>
        </w:rPr>
        <w:lastRenderedPageBreak/>
        <w:t>International Society for Cellular Therapy proposed minimal criteria for</w:t>
      </w:r>
      <w:r w:rsidR="00695937" w:rsidRPr="003255BB">
        <w:rPr>
          <w:rFonts w:ascii="Book Antiqua" w:hAnsi="Book Antiqua"/>
          <w:sz w:val="24"/>
          <w:szCs w:val="24"/>
        </w:rPr>
        <w:t xml:space="preserve"> defining</w:t>
      </w:r>
      <w:r w:rsidR="00832A94" w:rsidRPr="003255BB">
        <w:rPr>
          <w:rFonts w:ascii="Book Antiqua" w:hAnsi="Book Antiqua"/>
          <w:sz w:val="24"/>
          <w:szCs w:val="24"/>
        </w:rPr>
        <w:t xml:space="preserve"> </w:t>
      </w:r>
      <w:r w:rsidR="00695937" w:rsidRPr="003255BB">
        <w:rPr>
          <w:rFonts w:ascii="Book Antiqua" w:hAnsi="Book Antiqua"/>
          <w:sz w:val="24"/>
          <w:szCs w:val="24"/>
        </w:rPr>
        <w:t xml:space="preserve">the concept </w:t>
      </w:r>
      <w:r w:rsidR="00832A94" w:rsidRPr="003255BB">
        <w:rPr>
          <w:rFonts w:ascii="Book Antiqua" w:hAnsi="Book Antiqua"/>
          <w:sz w:val="24"/>
          <w:szCs w:val="24"/>
        </w:rPr>
        <w:t xml:space="preserve">of human MSCs: they must be plastic-adherent; </w:t>
      </w:r>
      <w:r w:rsidR="00245FAE" w:rsidRPr="003255BB">
        <w:rPr>
          <w:rFonts w:ascii="Book Antiqua" w:hAnsi="Book Antiqua"/>
          <w:sz w:val="24"/>
          <w:szCs w:val="24"/>
        </w:rPr>
        <w:t xml:space="preserve">highly </w:t>
      </w:r>
      <w:r w:rsidR="00832A94" w:rsidRPr="003255BB">
        <w:rPr>
          <w:rFonts w:ascii="Book Antiqua" w:hAnsi="Book Antiqua"/>
          <w:sz w:val="24"/>
          <w:szCs w:val="24"/>
        </w:rPr>
        <w:t>express CD105, CD73, and CD90</w:t>
      </w:r>
      <w:r w:rsidR="00245FAE" w:rsidRPr="003255BB">
        <w:rPr>
          <w:rFonts w:ascii="Book Antiqua" w:hAnsi="Book Antiqua"/>
          <w:sz w:val="24"/>
          <w:szCs w:val="24"/>
        </w:rPr>
        <w:t xml:space="preserve"> while </w:t>
      </w:r>
      <w:r w:rsidR="00832A94" w:rsidRPr="003255BB">
        <w:rPr>
          <w:rFonts w:ascii="Book Antiqua" w:hAnsi="Book Antiqua"/>
          <w:sz w:val="24"/>
          <w:szCs w:val="24"/>
        </w:rPr>
        <w:t>lack</w:t>
      </w:r>
      <w:r w:rsidR="007C6D48" w:rsidRPr="003255BB">
        <w:rPr>
          <w:rFonts w:ascii="Book Antiqua" w:hAnsi="Book Antiqua"/>
          <w:sz w:val="24"/>
          <w:szCs w:val="24"/>
        </w:rPr>
        <w:t>ing</w:t>
      </w:r>
      <w:r w:rsidR="00832A94" w:rsidRPr="003255BB">
        <w:rPr>
          <w:rFonts w:ascii="Book Antiqua" w:hAnsi="Book Antiqua"/>
          <w:sz w:val="24"/>
          <w:szCs w:val="24"/>
        </w:rPr>
        <w:t xml:space="preserve"> expression of CD45, CD34, CD14 or CD11b, CD79a or CD19, and HLA-DR surface molecules; and be able to differentiate to osteoblasts, </w:t>
      </w:r>
      <w:proofErr w:type="spellStart"/>
      <w:r w:rsidR="00245FAE" w:rsidRPr="003255BB">
        <w:rPr>
          <w:rFonts w:ascii="Book Antiqua" w:hAnsi="Book Antiqua"/>
          <w:sz w:val="24"/>
          <w:szCs w:val="24"/>
        </w:rPr>
        <w:t>chondroblasts</w:t>
      </w:r>
      <w:proofErr w:type="spellEnd"/>
      <w:r w:rsidR="00832A94" w:rsidRPr="003255BB">
        <w:rPr>
          <w:rFonts w:ascii="Book Antiqua" w:hAnsi="Book Antiqua"/>
          <w:sz w:val="24"/>
          <w:szCs w:val="24"/>
        </w:rPr>
        <w:t xml:space="preserve">, and </w:t>
      </w:r>
      <w:r w:rsidR="00245FAE" w:rsidRPr="003255BB">
        <w:rPr>
          <w:rFonts w:ascii="Book Antiqua" w:hAnsi="Book Antiqua"/>
          <w:sz w:val="24"/>
          <w:szCs w:val="24"/>
        </w:rPr>
        <w:t>adipocytes</w:t>
      </w:r>
      <w:r w:rsidR="00245FAE" w:rsidRPr="003255BB">
        <w:rPr>
          <w:rFonts w:ascii="Book Antiqua" w:hAnsi="Book Antiqua"/>
          <w:i/>
          <w:sz w:val="24"/>
          <w:szCs w:val="24"/>
        </w:rPr>
        <w:t xml:space="preserve"> </w:t>
      </w:r>
      <w:r w:rsidR="00832A94" w:rsidRPr="003255BB">
        <w:rPr>
          <w:rFonts w:ascii="Book Antiqua" w:hAnsi="Book Antiqua"/>
          <w:i/>
          <w:sz w:val="24"/>
          <w:szCs w:val="24"/>
        </w:rPr>
        <w:t xml:space="preserve">in </w:t>
      </w:r>
      <w:proofErr w:type="gramStart"/>
      <w:r w:rsidR="00832A94" w:rsidRPr="003255BB">
        <w:rPr>
          <w:rFonts w:ascii="Book Antiqua" w:hAnsi="Book Antiqua"/>
          <w:i/>
          <w:sz w:val="24"/>
          <w:szCs w:val="24"/>
        </w:rPr>
        <w:t>vitro</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41</w:t>
      </w:r>
      <w:r w:rsidR="00CB1D7C" w:rsidRPr="003255BB">
        <w:rPr>
          <w:rFonts w:ascii="Book Antiqua" w:hAnsi="Book Antiqua"/>
          <w:noProof/>
          <w:sz w:val="24"/>
          <w:szCs w:val="24"/>
          <w:vertAlign w:val="superscript"/>
        </w:rPr>
        <w:t>]</w:t>
      </w:r>
      <w:r w:rsidR="00E43CBB" w:rsidRPr="003255BB">
        <w:rPr>
          <w:rFonts w:ascii="Book Antiqua" w:hAnsi="Book Antiqua"/>
          <w:sz w:val="24"/>
          <w:szCs w:val="24"/>
        </w:rPr>
        <w:t>.</w:t>
      </w:r>
      <w:r w:rsidR="00D67E0B" w:rsidRPr="003255BB">
        <w:rPr>
          <w:rFonts w:ascii="Book Antiqua" w:hAnsi="Book Antiqua"/>
          <w:sz w:val="24"/>
          <w:szCs w:val="24"/>
        </w:rPr>
        <w:t xml:space="preserve"> </w:t>
      </w:r>
      <w:r w:rsidR="00F655AA" w:rsidRPr="003255BB">
        <w:rPr>
          <w:rFonts w:ascii="Book Antiqua" w:hAnsi="Book Antiqua"/>
          <w:sz w:val="24"/>
          <w:szCs w:val="24"/>
        </w:rPr>
        <w:t xml:space="preserve">This set of standards for the definition of human MSCs is consistent with laboratory-based scientific investigations and preclinical studies. However, the relationships between MSCs and SSCs are still not definitively known. </w:t>
      </w:r>
      <w:r w:rsidR="00D878CD" w:rsidRPr="003255BB">
        <w:rPr>
          <w:rFonts w:ascii="Book Antiqua" w:hAnsi="Book Antiqua"/>
          <w:sz w:val="24"/>
          <w:szCs w:val="24"/>
        </w:rPr>
        <w:t xml:space="preserve"> </w:t>
      </w:r>
    </w:p>
    <w:p w14:paraId="772584D4" w14:textId="60930CB1" w:rsidR="00A14B3D" w:rsidRPr="003255BB" w:rsidRDefault="00A14B3D" w:rsidP="005E5B42">
      <w:pPr>
        <w:snapToGrid w:val="0"/>
        <w:spacing w:line="360" w:lineRule="auto"/>
        <w:rPr>
          <w:rFonts w:ascii="Book Antiqua" w:hAnsi="Book Antiqua"/>
          <w:b/>
          <w:sz w:val="24"/>
          <w:szCs w:val="24"/>
        </w:rPr>
      </w:pPr>
    </w:p>
    <w:p w14:paraId="7565BEAF" w14:textId="343EE82F" w:rsidR="00A14B3D" w:rsidRPr="003255BB" w:rsidRDefault="00A14B3D" w:rsidP="005E5B42">
      <w:pPr>
        <w:snapToGrid w:val="0"/>
        <w:spacing w:line="360" w:lineRule="auto"/>
        <w:rPr>
          <w:rFonts w:ascii="Book Antiqua" w:hAnsi="Book Antiqua"/>
          <w:b/>
          <w:sz w:val="24"/>
          <w:szCs w:val="24"/>
          <w:u w:val="single"/>
        </w:rPr>
      </w:pPr>
      <w:r w:rsidRPr="003255BB">
        <w:rPr>
          <w:rFonts w:ascii="Book Antiqua" w:hAnsi="Book Antiqua"/>
          <w:b/>
          <w:sz w:val="24"/>
          <w:szCs w:val="24"/>
          <w:u w:val="single"/>
        </w:rPr>
        <w:t>O</w:t>
      </w:r>
      <w:r w:rsidR="00B957B6" w:rsidRPr="003255BB">
        <w:rPr>
          <w:rFonts w:ascii="Book Antiqua" w:hAnsi="Book Antiqua"/>
          <w:b/>
          <w:sz w:val="24"/>
          <w:szCs w:val="24"/>
          <w:u w:val="single"/>
        </w:rPr>
        <w:t>RIGIN OF</w:t>
      </w:r>
      <w:r w:rsidRPr="003255BB">
        <w:rPr>
          <w:rFonts w:ascii="Book Antiqua" w:hAnsi="Book Antiqua"/>
          <w:b/>
          <w:sz w:val="24"/>
          <w:szCs w:val="24"/>
          <w:u w:val="single"/>
        </w:rPr>
        <w:t xml:space="preserve"> SSCs</w:t>
      </w:r>
    </w:p>
    <w:p w14:paraId="2CC5902F" w14:textId="347408D5" w:rsidR="00EA352E" w:rsidRPr="003255BB" w:rsidRDefault="00A14B3D" w:rsidP="005E5B42">
      <w:pPr>
        <w:snapToGrid w:val="0"/>
        <w:spacing w:line="360" w:lineRule="auto"/>
        <w:rPr>
          <w:rFonts w:ascii="Book Antiqua" w:hAnsi="Book Antiqua"/>
          <w:sz w:val="24"/>
          <w:szCs w:val="24"/>
        </w:rPr>
      </w:pPr>
      <w:r w:rsidRPr="003255BB">
        <w:rPr>
          <w:rFonts w:ascii="Book Antiqua" w:hAnsi="Book Antiqua"/>
          <w:sz w:val="24"/>
          <w:szCs w:val="24"/>
        </w:rPr>
        <w:t xml:space="preserve">The SSC concept derives from experiments conducted by </w:t>
      </w:r>
      <w:proofErr w:type="spellStart"/>
      <w:r w:rsidRPr="003255BB">
        <w:rPr>
          <w:rFonts w:ascii="Book Antiqua" w:hAnsi="Book Antiqua"/>
          <w:sz w:val="24"/>
          <w:szCs w:val="24"/>
        </w:rPr>
        <w:t>Friedenstein</w:t>
      </w:r>
      <w:proofErr w:type="spellEnd"/>
      <w:r w:rsidRPr="003255BB">
        <w:rPr>
          <w:rFonts w:ascii="Book Antiqua" w:hAnsi="Book Antiqua"/>
          <w:sz w:val="24"/>
          <w:szCs w:val="24"/>
        </w:rPr>
        <w:t xml:space="preserve"> </w:t>
      </w:r>
      <w:r w:rsidR="009471C6" w:rsidRPr="003255BB">
        <w:rPr>
          <w:rFonts w:ascii="Book Antiqua" w:hAnsi="Book Antiqua"/>
          <w:i/>
          <w:sz w:val="24"/>
          <w:szCs w:val="24"/>
        </w:rPr>
        <w:t>et al</w:t>
      </w:r>
      <w:r w:rsidR="009471C6" w:rsidRPr="003255BB">
        <w:rPr>
          <w:rFonts w:ascii="Book Antiqua" w:hAnsi="Book Antiqua"/>
          <w:noProof/>
          <w:sz w:val="24"/>
          <w:szCs w:val="24"/>
          <w:vertAlign w:val="superscript"/>
        </w:rPr>
        <w:t>[42]</w:t>
      </w:r>
      <w:r w:rsidRPr="003255BB">
        <w:rPr>
          <w:rFonts w:ascii="Book Antiqua" w:hAnsi="Book Antiqua"/>
          <w:sz w:val="24"/>
          <w:szCs w:val="24"/>
        </w:rPr>
        <w:t>, who found that heterotopic transplants of bone marrow form reticular tissue and bone</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42</w:t>
      </w:r>
      <w:r w:rsidR="005E5B42"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43</w:t>
      </w:r>
      <w:r w:rsidR="00CB1D7C" w:rsidRPr="003255BB">
        <w:rPr>
          <w:rFonts w:ascii="Book Antiqua" w:hAnsi="Book Antiqua"/>
          <w:noProof/>
          <w:sz w:val="24"/>
          <w:szCs w:val="24"/>
          <w:vertAlign w:val="superscript"/>
        </w:rPr>
        <w:t>]</w:t>
      </w:r>
      <w:r w:rsidR="00FF7151" w:rsidRPr="003255BB">
        <w:rPr>
          <w:rFonts w:ascii="Book Antiqua" w:hAnsi="Book Antiqua"/>
          <w:sz w:val="24"/>
          <w:szCs w:val="24"/>
        </w:rPr>
        <w:t>.</w:t>
      </w:r>
      <w:r w:rsidR="00E00863" w:rsidRPr="003255BB">
        <w:rPr>
          <w:rFonts w:ascii="Book Antiqua" w:hAnsi="Book Antiqua"/>
          <w:sz w:val="24"/>
          <w:szCs w:val="24"/>
        </w:rPr>
        <w:t xml:space="preserve"> </w:t>
      </w:r>
      <w:r w:rsidRPr="003255BB">
        <w:rPr>
          <w:rFonts w:ascii="Book Antiqua" w:hAnsi="Book Antiqua"/>
          <w:sz w:val="24"/>
          <w:szCs w:val="24"/>
        </w:rPr>
        <w:t xml:space="preserve">They confirmed the presence of colony-forming unit fibroblasts in the tissue culture plastic (TCP), adherent, non-hematopoietic </w:t>
      </w:r>
      <w:r w:rsidR="007B2B1F" w:rsidRPr="003255BB">
        <w:rPr>
          <w:rFonts w:ascii="Book Antiqua" w:hAnsi="Book Antiqua"/>
          <w:sz w:val="24"/>
          <w:szCs w:val="24"/>
        </w:rPr>
        <w:t xml:space="preserve">cells in the </w:t>
      </w:r>
      <w:r w:rsidRPr="003255BB">
        <w:rPr>
          <w:rFonts w:ascii="Book Antiqua" w:hAnsi="Book Antiqua"/>
          <w:sz w:val="24"/>
          <w:szCs w:val="24"/>
        </w:rPr>
        <w:t xml:space="preserve">bone marrow. However, there remained considerable heterogeneity within the TCP-adherent cell population. The formation of the ectopic </w:t>
      </w:r>
      <w:proofErr w:type="spellStart"/>
      <w:r w:rsidRPr="003255BB">
        <w:rPr>
          <w:rFonts w:ascii="Book Antiqua" w:hAnsi="Book Antiqua"/>
          <w:sz w:val="24"/>
          <w:szCs w:val="24"/>
        </w:rPr>
        <w:t>ossicle</w:t>
      </w:r>
      <w:proofErr w:type="spellEnd"/>
      <w:r w:rsidRPr="003255BB">
        <w:rPr>
          <w:rFonts w:ascii="Book Antiqua" w:hAnsi="Book Antiqua"/>
          <w:sz w:val="24"/>
          <w:szCs w:val="24"/>
        </w:rPr>
        <w:t xml:space="preserve"> was ascribed to a specific cell population in the TCP-adherent cells. Subsequently, </w:t>
      </w:r>
      <w:r w:rsidR="009A6C7C" w:rsidRPr="003255BB">
        <w:rPr>
          <w:rFonts w:ascii="Book Antiqua" w:hAnsi="Book Antiqua"/>
          <w:sz w:val="24"/>
          <w:szCs w:val="24"/>
        </w:rPr>
        <w:t xml:space="preserve">the </w:t>
      </w:r>
      <w:r w:rsidRPr="003255BB">
        <w:rPr>
          <w:rFonts w:ascii="Book Antiqua" w:hAnsi="Book Antiqua"/>
          <w:sz w:val="24"/>
          <w:szCs w:val="24"/>
        </w:rPr>
        <w:t xml:space="preserve">generation of an </w:t>
      </w:r>
      <w:proofErr w:type="spellStart"/>
      <w:r w:rsidRPr="003255BB">
        <w:rPr>
          <w:rFonts w:ascii="Book Antiqua" w:hAnsi="Book Antiqua"/>
          <w:sz w:val="24"/>
          <w:szCs w:val="24"/>
        </w:rPr>
        <w:t>ossicle</w:t>
      </w:r>
      <w:proofErr w:type="spellEnd"/>
      <w:r w:rsidRPr="003255BB">
        <w:rPr>
          <w:rFonts w:ascii="Book Antiqua" w:hAnsi="Book Antiqua"/>
          <w:sz w:val="24"/>
          <w:szCs w:val="24"/>
        </w:rPr>
        <w:t xml:space="preserve"> has been assigned to multipotent </w:t>
      </w:r>
      <w:proofErr w:type="spellStart"/>
      <w:r w:rsidRPr="003255BB">
        <w:rPr>
          <w:rFonts w:ascii="Book Antiqua" w:hAnsi="Book Antiqua"/>
          <w:sz w:val="24"/>
          <w:szCs w:val="24"/>
        </w:rPr>
        <w:t>clonogenic</w:t>
      </w:r>
      <w:proofErr w:type="spellEnd"/>
      <w:r w:rsidRPr="003255BB">
        <w:rPr>
          <w:rFonts w:ascii="Book Antiqua" w:hAnsi="Book Antiqua"/>
          <w:sz w:val="24"/>
          <w:szCs w:val="24"/>
        </w:rPr>
        <w:t xml:space="preserve"> progenitor cells, which give rise to cartilage, bone, and </w:t>
      </w:r>
      <w:proofErr w:type="gramStart"/>
      <w:r w:rsidRPr="003255BB">
        <w:rPr>
          <w:rFonts w:ascii="Book Antiqua" w:hAnsi="Book Antiqua"/>
          <w:sz w:val="24"/>
          <w:szCs w:val="24"/>
        </w:rPr>
        <w:t>adipocytes</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44</w:t>
      </w:r>
      <w:r w:rsidR="00CB1D7C" w:rsidRPr="003255BB">
        <w:rPr>
          <w:rFonts w:ascii="Book Antiqua" w:hAnsi="Book Antiqua"/>
          <w:noProof/>
          <w:sz w:val="24"/>
          <w:szCs w:val="24"/>
          <w:vertAlign w:val="superscript"/>
        </w:rPr>
        <w:t>]</w:t>
      </w:r>
      <w:r w:rsidR="00E1473A" w:rsidRPr="003255BB">
        <w:rPr>
          <w:rFonts w:ascii="Book Antiqua" w:hAnsi="Book Antiqua"/>
          <w:sz w:val="24"/>
          <w:szCs w:val="24"/>
        </w:rPr>
        <w:t xml:space="preserve">. </w:t>
      </w:r>
      <w:r w:rsidRPr="003255BB">
        <w:rPr>
          <w:rFonts w:ascii="Book Antiqua" w:hAnsi="Book Antiqua"/>
          <w:sz w:val="24"/>
          <w:szCs w:val="24"/>
        </w:rPr>
        <w:t xml:space="preserve">These progenitor cells were first termed as osteogenic by </w:t>
      </w:r>
      <w:proofErr w:type="spellStart"/>
      <w:r w:rsidRPr="003255BB">
        <w:rPr>
          <w:rFonts w:ascii="Book Antiqua" w:hAnsi="Book Antiqua"/>
          <w:sz w:val="24"/>
          <w:szCs w:val="24"/>
        </w:rPr>
        <w:t>Friedenstein</w:t>
      </w:r>
      <w:proofErr w:type="spellEnd"/>
      <w:r w:rsidR="009471C6" w:rsidRPr="003255BB">
        <w:rPr>
          <w:rFonts w:ascii="Book Antiqua" w:hAnsi="Book Antiqua"/>
          <w:i/>
          <w:sz w:val="24"/>
          <w:szCs w:val="24"/>
        </w:rPr>
        <w:t xml:space="preserve"> et </w:t>
      </w:r>
      <w:proofErr w:type="gramStart"/>
      <w:r w:rsidR="009471C6" w:rsidRPr="003255BB">
        <w:rPr>
          <w:rFonts w:ascii="Book Antiqua" w:hAnsi="Book Antiqua"/>
          <w:i/>
          <w:sz w:val="24"/>
          <w:szCs w:val="24"/>
        </w:rPr>
        <w:t>al</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42</w:t>
      </w:r>
      <w:r w:rsidR="00CB1D7C" w:rsidRPr="003255BB">
        <w:rPr>
          <w:rFonts w:ascii="Book Antiqua" w:hAnsi="Book Antiqua"/>
          <w:noProof/>
          <w:sz w:val="24"/>
          <w:szCs w:val="24"/>
          <w:vertAlign w:val="superscript"/>
        </w:rPr>
        <w:t>]</w:t>
      </w:r>
      <w:r w:rsidR="008A27F1" w:rsidRPr="003255BB">
        <w:rPr>
          <w:rFonts w:ascii="Book Antiqua" w:hAnsi="Book Antiqua"/>
          <w:sz w:val="24"/>
          <w:szCs w:val="24"/>
        </w:rPr>
        <w:t xml:space="preserve"> </w:t>
      </w:r>
      <w:r w:rsidRPr="003255BB">
        <w:rPr>
          <w:rFonts w:ascii="Book Antiqua" w:hAnsi="Book Antiqua"/>
          <w:sz w:val="24"/>
          <w:szCs w:val="24"/>
        </w:rPr>
        <w:t>or as stromal stem cells by Owen</w:t>
      </w:r>
      <w:r w:rsidR="009471C6" w:rsidRPr="003255BB">
        <w:rPr>
          <w:rFonts w:ascii="Book Antiqua" w:hAnsi="Book Antiqua"/>
          <w:i/>
          <w:sz w:val="24"/>
          <w:szCs w:val="24"/>
        </w:rPr>
        <w:t xml:space="preserve"> et al</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44</w:t>
      </w:r>
      <w:r w:rsidR="00CB1D7C" w:rsidRPr="003255BB">
        <w:rPr>
          <w:rFonts w:ascii="Book Antiqua" w:hAnsi="Book Antiqua"/>
          <w:noProof/>
          <w:sz w:val="24"/>
          <w:szCs w:val="24"/>
          <w:vertAlign w:val="superscript"/>
        </w:rPr>
        <w:t>]</w:t>
      </w:r>
      <w:r w:rsidRPr="003255BB">
        <w:rPr>
          <w:rFonts w:ascii="Book Antiqua" w:hAnsi="Book Antiqua"/>
          <w:sz w:val="24"/>
          <w:szCs w:val="24"/>
        </w:rPr>
        <w:t>; they</w:t>
      </w:r>
      <w:r w:rsidR="009471C6" w:rsidRPr="003255BB">
        <w:rPr>
          <w:rFonts w:ascii="Book Antiqua" w:hAnsi="Book Antiqua"/>
          <w:sz w:val="24"/>
          <w:szCs w:val="24"/>
        </w:rPr>
        <w:t xml:space="preserve"> were then named MSCs by Caplan</w:t>
      </w:r>
      <w:r w:rsidR="009471C6" w:rsidRPr="003255BB">
        <w:rPr>
          <w:rFonts w:ascii="Book Antiqua" w:hAnsi="Book Antiqua"/>
          <w:noProof/>
          <w:sz w:val="24"/>
          <w:szCs w:val="24"/>
          <w:vertAlign w:val="superscript"/>
        </w:rPr>
        <w:t>[45]</w:t>
      </w:r>
      <w:r w:rsidR="009471C6" w:rsidRPr="003255BB">
        <w:rPr>
          <w:rFonts w:ascii="Book Antiqua" w:hAnsi="Book Antiqua"/>
          <w:sz w:val="24"/>
          <w:szCs w:val="24"/>
        </w:rPr>
        <w:t xml:space="preserve"> </w:t>
      </w:r>
      <w:r w:rsidRPr="003255BB">
        <w:rPr>
          <w:rFonts w:ascii="Book Antiqua" w:hAnsi="Book Antiqua"/>
          <w:sz w:val="24"/>
          <w:szCs w:val="24"/>
        </w:rPr>
        <w:t xml:space="preserve">and </w:t>
      </w:r>
      <w:proofErr w:type="spellStart"/>
      <w:r w:rsidRPr="003255BB">
        <w:rPr>
          <w:rFonts w:ascii="Book Antiqua" w:hAnsi="Book Antiqua"/>
          <w:sz w:val="24"/>
          <w:szCs w:val="24"/>
        </w:rPr>
        <w:t>Pittenger</w:t>
      </w:r>
      <w:proofErr w:type="spellEnd"/>
      <w:r w:rsidR="009471C6" w:rsidRPr="003255BB">
        <w:rPr>
          <w:rFonts w:ascii="Book Antiqua" w:hAnsi="Book Antiqua"/>
          <w:i/>
          <w:sz w:val="24"/>
          <w:szCs w:val="24"/>
        </w:rPr>
        <w:t xml:space="preserve"> et al</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46</w:t>
      </w:r>
      <w:r w:rsidR="00CB1D7C" w:rsidRPr="003255BB">
        <w:rPr>
          <w:rFonts w:ascii="Book Antiqua" w:hAnsi="Book Antiqua"/>
          <w:noProof/>
          <w:sz w:val="24"/>
          <w:szCs w:val="24"/>
          <w:vertAlign w:val="superscript"/>
        </w:rPr>
        <w:t>]</w:t>
      </w:r>
      <w:r w:rsidR="008A27F1" w:rsidRPr="003255BB">
        <w:rPr>
          <w:rFonts w:ascii="Book Antiqua" w:hAnsi="Book Antiqua"/>
          <w:sz w:val="24"/>
          <w:szCs w:val="24"/>
        </w:rPr>
        <w:t xml:space="preserve">. </w:t>
      </w:r>
      <w:r w:rsidRPr="003255BB">
        <w:rPr>
          <w:rFonts w:ascii="Book Antiqua" w:hAnsi="Book Antiqua"/>
          <w:sz w:val="24"/>
          <w:szCs w:val="24"/>
        </w:rPr>
        <w:t>Finally, they were considered SSCs by Bianco</w:t>
      </w:r>
      <w:r w:rsidR="009471C6" w:rsidRPr="003255BB">
        <w:rPr>
          <w:rFonts w:ascii="Book Antiqua" w:hAnsi="Book Antiqua"/>
          <w:sz w:val="24"/>
          <w:szCs w:val="24"/>
        </w:rPr>
        <w:t xml:space="preserve"> </w:t>
      </w:r>
      <w:r w:rsidR="009471C6" w:rsidRPr="003255BB">
        <w:rPr>
          <w:rFonts w:ascii="Book Antiqua" w:hAnsi="Book Antiqua"/>
          <w:i/>
          <w:sz w:val="24"/>
          <w:szCs w:val="24"/>
        </w:rPr>
        <w:t xml:space="preserve">et </w:t>
      </w:r>
      <w:proofErr w:type="gramStart"/>
      <w:r w:rsidR="009471C6" w:rsidRPr="003255BB">
        <w:rPr>
          <w:rFonts w:ascii="Book Antiqua" w:hAnsi="Book Antiqua"/>
          <w:i/>
          <w:sz w:val="24"/>
          <w:szCs w:val="24"/>
        </w:rPr>
        <w:t>al</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47</w:t>
      </w:r>
      <w:r w:rsidR="00CB1D7C" w:rsidRPr="003255BB">
        <w:rPr>
          <w:rFonts w:ascii="Book Antiqua" w:hAnsi="Book Antiqua"/>
          <w:noProof/>
          <w:sz w:val="24"/>
          <w:szCs w:val="24"/>
          <w:vertAlign w:val="superscript"/>
        </w:rPr>
        <w:t>]</w:t>
      </w:r>
      <w:r w:rsidR="00EA352E" w:rsidRPr="003255BB">
        <w:rPr>
          <w:rFonts w:ascii="Book Antiqua" w:hAnsi="Book Antiqua"/>
          <w:sz w:val="24"/>
          <w:szCs w:val="24"/>
        </w:rPr>
        <w:t>.</w:t>
      </w:r>
    </w:p>
    <w:p w14:paraId="23475B6D" w14:textId="73A91282" w:rsidR="00B97445" w:rsidRPr="003255BB" w:rsidRDefault="00B97445" w:rsidP="005E5B42">
      <w:pPr>
        <w:snapToGrid w:val="0"/>
        <w:spacing w:line="360" w:lineRule="auto"/>
        <w:ind w:firstLineChars="100" w:firstLine="240"/>
        <w:rPr>
          <w:rFonts w:ascii="Book Antiqua" w:hAnsi="Book Antiqua"/>
          <w:sz w:val="24"/>
          <w:szCs w:val="24"/>
        </w:rPr>
      </w:pPr>
      <w:r w:rsidRPr="003255BB">
        <w:rPr>
          <w:rFonts w:ascii="Book Antiqua" w:hAnsi="Book Antiqua"/>
          <w:sz w:val="24"/>
          <w:szCs w:val="24"/>
        </w:rPr>
        <w:t xml:space="preserve">In past decades, several studies have attempted to identify cell surface markers that are expressed by SSCs, including the STRO-1 antigen, CD73, </w:t>
      </w:r>
      <w:r w:rsidR="00C733E4" w:rsidRPr="003255BB">
        <w:rPr>
          <w:rFonts w:ascii="Book Antiqua" w:hAnsi="Book Antiqua"/>
          <w:sz w:val="24"/>
          <w:szCs w:val="24"/>
        </w:rPr>
        <w:t>CD44,</w:t>
      </w:r>
      <w:r w:rsidRPr="003255BB">
        <w:rPr>
          <w:rFonts w:ascii="Book Antiqua" w:hAnsi="Book Antiqua"/>
          <w:sz w:val="24"/>
          <w:szCs w:val="24"/>
        </w:rPr>
        <w:t xml:space="preserve"> CD166, </w:t>
      </w:r>
      <w:r w:rsidR="00C733E4" w:rsidRPr="003255BB">
        <w:rPr>
          <w:rFonts w:ascii="Book Antiqua" w:hAnsi="Book Antiqua"/>
          <w:sz w:val="24"/>
          <w:szCs w:val="24"/>
        </w:rPr>
        <w:t xml:space="preserve">CD105, CD90, </w:t>
      </w:r>
      <w:r w:rsidRPr="003255BB">
        <w:rPr>
          <w:rFonts w:ascii="Book Antiqua" w:hAnsi="Book Antiqua"/>
          <w:sz w:val="24"/>
          <w:szCs w:val="24"/>
        </w:rPr>
        <w:t xml:space="preserve">CD146, and CD271, or by negative selection for hematopoietic markers, such as CD45, </w:t>
      </w:r>
      <w:r w:rsidR="00C733E4" w:rsidRPr="003255BB">
        <w:rPr>
          <w:rFonts w:ascii="Book Antiqua" w:hAnsi="Book Antiqua"/>
          <w:sz w:val="24"/>
          <w:szCs w:val="24"/>
        </w:rPr>
        <w:t>CD34,</w:t>
      </w:r>
      <w:r w:rsidRPr="003255BB">
        <w:rPr>
          <w:rFonts w:ascii="Book Antiqua" w:hAnsi="Book Antiqua"/>
          <w:sz w:val="24"/>
          <w:szCs w:val="24"/>
        </w:rPr>
        <w:t xml:space="preserve"> CD14, </w:t>
      </w:r>
      <w:r w:rsidR="00C733E4" w:rsidRPr="003255BB">
        <w:rPr>
          <w:rFonts w:ascii="Book Antiqua" w:hAnsi="Book Antiqua"/>
          <w:sz w:val="24"/>
          <w:szCs w:val="24"/>
        </w:rPr>
        <w:t xml:space="preserve">CD79a, CD19, </w:t>
      </w:r>
      <w:r w:rsidRPr="003255BB">
        <w:rPr>
          <w:rFonts w:ascii="Book Antiqua" w:hAnsi="Book Antiqua"/>
          <w:sz w:val="24"/>
          <w:szCs w:val="24"/>
        </w:rPr>
        <w:t>CD11b, and HLA-DR surface markers</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48</w:t>
      </w:r>
      <w:r w:rsidR="005E5B42"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49</w:t>
      </w:r>
      <w:r w:rsidR="00CB1D7C" w:rsidRPr="003255BB">
        <w:rPr>
          <w:rFonts w:ascii="Book Antiqua" w:hAnsi="Book Antiqua"/>
          <w:noProof/>
          <w:sz w:val="24"/>
          <w:szCs w:val="24"/>
          <w:vertAlign w:val="superscript"/>
        </w:rPr>
        <w:t>]</w:t>
      </w:r>
      <w:r w:rsidR="0005394D" w:rsidRPr="003255BB">
        <w:rPr>
          <w:rFonts w:ascii="Book Antiqua" w:hAnsi="Book Antiqua"/>
          <w:sz w:val="24"/>
          <w:szCs w:val="24"/>
        </w:rPr>
        <w:t xml:space="preserve">. </w:t>
      </w:r>
      <w:r w:rsidRPr="003255BB">
        <w:rPr>
          <w:rFonts w:ascii="Book Antiqua" w:hAnsi="Book Antiqua"/>
          <w:sz w:val="24"/>
          <w:szCs w:val="24"/>
        </w:rPr>
        <w:t xml:space="preserve">However, due to variation in certain markers, there is still a lack of consensus regarding the cell surface markers unique to SSCs. The absence of a set of specific surface markers may have contributed to the presence of confusing data in the literature related to the identification of SSCs. Concerning the present controversy, the definition of </w:t>
      </w:r>
      <w:r w:rsidRPr="003255BB">
        <w:rPr>
          <w:rFonts w:ascii="Book Antiqua" w:hAnsi="Book Antiqua"/>
          <w:sz w:val="24"/>
          <w:szCs w:val="24"/>
        </w:rPr>
        <w:lastRenderedPageBreak/>
        <w:t xml:space="preserve">SSCs states that the SSC population should have the capacity to produce four distinct lineages: bone, cartilage, </w:t>
      </w:r>
      <w:proofErr w:type="spellStart"/>
      <w:r w:rsidRPr="003255BB">
        <w:rPr>
          <w:rFonts w:ascii="Book Antiqua" w:hAnsi="Book Antiqua"/>
          <w:sz w:val="24"/>
          <w:szCs w:val="24"/>
        </w:rPr>
        <w:t>adipo</w:t>
      </w:r>
      <w:proofErr w:type="spellEnd"/>
      <w:r w:rsidRPr="003255BB">
        <w:rPr>
          <w:rFonts w:ascii="Book Antiqua" w:hAnsi="Book Antiqua"/>
          <w:sz w:val="24"/>
          <w:szCs w:val="24"/>
        </w:rPr>
        <w:t xml:space="preserve">-tissue, and hematopoiesis-supportive stroma </w:t>
      </w:r>
      <w:r w:rsidRPr="003255BB">
        <w:rPr>
          <w:rFonts w:ascii="Book Antiqua" w:hAnsi="Book Antiqua"/>
          <w:i/>
          <w:sz w:val="24"/>
          <w:szCs w:val="24"/>
        </w:rPr>
        <w:t>in vivo.</w:t>
      </w:r>
      <w:r w:rsidRPr="003255BB">
        <w:rPr>
          <w:rFonts w:ascii="Book Antiqua" w:hAnsi="Book Antiqua"/>
          <w:sz w:val="24"/>
          <w:szCs w:val="24"/>
        </w:rPr>
        <w:t xml:space="preserve"> Nevertheless, a list of specific surface markers, which could be extensively studied, would be widely accepted.</w:t>
      </w:r>
    </w:p>
    <w:p w14:paraId="038B1C0C" w14:textId="77777777" w:rsidR="00B97445" w:rsidRPr="003255BB" w:rsidRDefault="00B97445" w:rsidP="005E5B42">
      <w:pPr>
        <w:snapToGrid w:val="0"/>
        <w:spacing w:line="360" w:lineRule="auto"/>
        <w:rPr>
          <w:rFonts w:ascii="Book Antiqua" w:hAnsi="Book Antiqua"/>
          <w:sz w:val="24"/>
          <w:szCs w:val="24"/>
        </w:rPr>
      </w:pPr>
    </w:p>
    <w:p w14:paraId="0ABFBBB9" w14:textId="77777777" w:rsidR="00B97445" w:rsidRPr="003255BB" w:rsidRDefault="00B97445" w:rsidP="005E5B42">
      <w:pPr>
        <w:snapToGrid w:val="0"/>
        <w:spacing w:line="360" w:lineRule="auto"/>
        <w:rPr>
          <w:rFonts w:ascii="Book Antiqua" w:hAnsi="Book Antiqua"/>
          <w:b/>
          <w:sz w:val="24"/>
          <w:szCs w:val="24"/>
          <w:u w:val="single"/>
        </w:rPr>
      </w:pPr>
      <w:r w:rsidRPr="003255BB">
        <w:rPr>
          <w:rFonts w:ascii="Book Antiqua" w:hAnsi="Book Antiqua"/>
          <w:b/>
          <w:sz w:val="24"/>
          <w:szCs w:val="24"/>
          <w:u w:val="single"/>
        </w:rPr>
        <w:t>SSCs</w:t>
      </w:r>
    </w:p>
    <w:p w14:paraId="33AE71BF" w14:textId="75EFEC74" w:rsidR="00B97445" w:rsidRPr="003255BB" w:rsidRDefault="00B97445" w:rsidP="005E5B42">
      <w:pPr>
        <w:snapToGrid w:val="0"/>
        <w:spacing w:line="360" w:lineRule="auto"/>
        <w:rPr>
          <w:rFonts w:ascii="Book Antiqua" w:hAnsi="Book Antiqua"/>
          <w:sz w:val="24"/>
          <w:szCs w:val="24"/>
        </w:rPr>
      </w:pPr>
      <w:r w:rsidRPr="003255BB">
        <w:rPr>
          <w:rFonts w:ascii="Book Antiqua" w:hAnsi="Book Antiqua"/>
          <w:sz w:val="24"/>
          <w:szCs w:val="24"/>
        </w:rPr>
        <w:t xml:space="preserve">In 2013, Chan </w:t>
      </w:r>
      <w:r w:rsidR="0038108C" w:rsidRPr="003255BB">
        <w:rPr>
          <w:rFonts w:ascii="Book Antiqua" w:hAnsi="Book Antiqua"/>
          <w:i/>
          <w:sz w:val="24"/>
          <w:szCs w:val="24"/>
        </w:rPr>
        <w:t xml:space="preserve">et </w:t>
      </w:r>
      <w:proofErr w:type="gramStart"/>
      <w:r w:rsidR="0038108C" w:rsidRPr="003255BB">
        <w:rPr>
          <w:rFonts w:ascii="Book Antiqua" w:hAnsi="Book Antiqua"/>
          <w:i/>
          <w:sz w:val="24"/>
          <w:szCs w:val="24"/>
        </w:rPr>
        <w:t>al</w:t>
      </w:r>
      <w:r w:rsidR="0038108C" w:rsidRPr="003255BB">
        <w:rPr>
          <w:rFonts w:ascii="Book Antiqua" w:hAnsi="Book Antiqua"/>
          <w:noProof/>
          <w:sz w:val="24"/>
          <w:szCs w:val="24"/>
          <w:vertAlign w:val="superscript"/>
        </w:rPr>
        <w:t>[</w:t>
      </w:r>
      <w:proofErr w:type="gramEnd"/>
      <w:r w:rsidR="0038108C" w:rsidRPr="003255BB">
        <w:rPr>
          <w:rFonts w:ascii="Book Antiqua" w:hAnsi="Book Antiqua"/>
          <w:noProof/>
          <w:sz w:val="24"/>
          <w:szCs w:val="24"/>
          <w:vertAlign w:val="superscript"/>
        </w:rPr>
        <w:t>50]</w:t>
      </w:r>
      <w:r w:rsidRPr="003255BB">
        <w:rPr>
          <w:rFonts w:ascii="Book Antiqua" w:hAnsi="Book Antiqua"/>
          <w:sz w:val="24"/>
          <w:szCs w:val="24"/>
        </w:rPr>
        <w:t xml:space="preserve"> reported a lineage-restricted and self-renewing skeletal progenitor that was isolated from the skeletal elements of fetal, neonatal, and adult mice and could form bone, cartilage, and bone marrow; it was named bone-cartilage-stromal progenitors (BCSPs)</w:t>
      </w:r>
      <w:r w:rsidR="000D6B54" w:rsidRPr="003255BB">
        <w:rPr>
          <w:rFonts w:ascii="Book Antiqua" w:hAnsi="Book Antiqua"/>
          <w:sz w:val="24"/>
          <w:szCs w:val="24"/>
        </w:rPr>
        <w:t>.</w:t>
      </w:r>
      <w:r w:rsidR="00DC2EB0" w:rsidRPr="003255BB">
        <w:rPr>
          <w:rFonts w:ascii="Book Antiqua" w:hAnsi="Book Antiqua"/>
          <w:sz w:val="24"/>
          <w:szCs w:val="24"/>
        </w:rPr>
        <w:t xml:space="preserve"> </w:t>
      </w:r>
      <w:r w:rsidRPr="003255BB">
        <w:rPr>
          <w:rFonts w:ascii="Book Antiqua" w:hAnsi="Book Antiqua"/>
          <w:sz w:val="24"/>
          <w:szCs w:val="24"/>
        </w:rPr>
        <w:t>However, the main aim of the study was to focus on the regulation of the vascularization and hematopoiesis of HSCs by BCSPs, and they did not intensively study the role of BCSPs in bone regeneration or repair.</w:t>
      </w:r>
    </w:p>
    <w:p w14:paraId="695CA57F" w14:textId="303F199A" w:rsidR="001E0B63" w:rsidRPr="003255BB" w:rsidRDefault="00B97445" w:rsidP="005E5B42">
      <w:pPr>
        <w:snapToGrid w:val="0"/>
        <w:spacing w:line="360" w:lineRule="auto"/>
        <w:ind w:firstLineChars="100" w:firstLine="240"/>
        <w:rPr>
          <w:rFonts w:ascii="Book Antiqua" w:hAnsi="Book Antiqua"/>
          <w:sz w:val="24"/>
          <w:szCs w:val="24"/>
        </w:rPr>
      </w:pPr>
      <w:r w:rsidRPr="003255BB">
        <w:rPr>
          <w:rFonts w:ascii="Book Antiqua" w:hAnsi="Book Antiqua"/>
          <w:sz w:val="24"/>
          <w:szCs w:val="24"/>
        </w:rPr>
        <w:t xml:space="preserve">In 2015, two reports published in </w:t>
      </w:r>
      <w:r w:rsidRPr="003255BB">
        <w:rPr>
          <w:rFonts w:ascii="Book Antiqua" w:hAnsi="Book Antiqua"/>
          <w:i/>
          <w:sz w:val="24"/>
          <w:szCs w:val="24"/>
        </w:rPr>
        <w:t>Cell</w:t>
      </w:r>
      <w:r w:rsidRPr="003255BB">
        <w:rPr>
          <w:rFonts w:ascii="Book Antiqua" w:hAnsi="Book Antiqua"/>
          <w:sz w:val="24"/>
          <w:szCs w:val="24"/>
        </w:rPr>
        <w:t xml:space="preserve"> helped to advance the SSC field and provide insight into the cell </w:t>
      </w:r>
      <w:proofErr w:type="gramStart"/>
      <w:r w:rsidRPr="003255BB">
        <w:rPr>
          <w:rFonts w:ascii="Book Antiqua" w:hAnsi="Book Antiqua"/>
          <w:sz w:val="24"/>
          <w:szCs w:val="24"/>
        </w:rPr>
        <w:t>hierarchy</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51</w:t>
      </w:r>
      <w:r w:rsidR="005E5B42"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52</w:t>
      </w:r>
      <w:r w:rsidR="00CB1D7C" w:rsidRPr="003255BB">
        <w:rPr>
          <w:rFonts w:ascii="Book Antiqua" w:hAnsi="Book Antiqua"/>
          <w:noProof/>
          <w:sz w:val="24"/>
          <w:szCs w:val="24"/>
          <w:vertAlign w:val="superscript"/>
        </w:rPr>
        <w:t>]</w:t>
      </w:r>
      <w:r w:rsidR="007921DB" w:rsidRPr="003255BB">
        <w:rPr>
          <w:rFonts w:ascii="Book Antiqua" w:hAnsi="Book Antiqua"/>
          <w:sz w:val="24"/>
          <w:szCs w:val="24"/>
        </w:rPr>
        <w:t xml:space="preserve">. </w:t>
      </w:r>
      <w:r w:rsidRPr="003255BB">
        <w:rPr>
          <w:rFonts w:ascii="Book Antiqua" w:hAnsi="Book Antiqua"/>
          <w:sz w:val="24"/>
          <w:szCs w:val="24"/>
        </w:rPr>
        <w:t xml:space="preserve">A study by </w:t>
      </w:r>
      <w:proofErr w:type="spellStart"/>
      <w:r w:rsidRPr="003255BB">
        <w:rPr>
          <w:rFonts w:ascii="Book Antiqua" w:hAnsi="Book Antiqua"/>
          <w:sz w:val="24"/>
          <w:szCs w:val="24"/>
        </w:rPr>
        <w:t>Worthley</w:t>
      </w:r>
      <w:proofErr w:type="spellEnd"/>
      <w:r w:rsidRPr="003255BB">
        <w:rPr>
          <w:rFonts w:ascii="Book Antiqua" w:hAnsi="Book Antiqua"/>
          <w:sz w:val="24"/>
          <w:szCs w:val="24"/>
        </w:rPr>
        <w:t xml:space="preserve"> </w:t>
      </w:r>
      <w:r w:rsidR="00D26B8C" w:rsidRPr="003255BB">
        <w:rPr>
          <w:rFonts w:ascii="Book Antiqua" w:hAnsi="Book Antiqua"/>
          <w:i/>
          <w:sz w:val="24"/>
          <w:szCs w:val="24"/>
        </w:rPr>
        <w:t xml:space="preserve">et </w:t>
      </w:r>
      <w:proofErr w:type="gramStart"/>
      <w:r w:rsidR="00D26B8C" w:rsidRPr="003255BB">
        <w:rPr>
          <w:rFonts w:ascii="Book Antiqua" w:hAnsi="Book Antiqua"/>
          <w:i/>
          <w:sz w:val="24"/>
          <w:szCs w:val="24"/>
        </w:rPr>
        <w:t>al</w:t>
      </w:r>
      <w:r w:rsidR="00D26B8C" w:rsidRPr="003255BB">
        <w:rPr>
          <w:rFonts w:ascii="Book Antiqua" w:hAnsi="Book Antiqua"/>
          <w:noProof/>
          <w:sz w:val="24"/>
          <w:szCs w:val="24"/>
          <w:vertAlign w:val="superscript"/>
        </w:rPr>
        <w:t>[</w:t>
      </w:r>
      <w:proofErr w:type="gramEnd"/>
      <w:r w:rsidR="00D26B8C" w:rsidRPr="003255BB">
        <w:rPr>
          <w:rFonts w:ascii="Book Antiqua" w:hAnsi="Book Antiqua"/>
          <w:noProof/>
          <w:sz w:val="24"/>
          <w:szCs w:val="24"/>
          <w:vertAlign w:val="superscript"/>
        </w:rPr>
        <w:t>51]</w:t>
      </w:r>
      <w:r w:rsidR="00D26B8C" w:rsidRPr="003255BB">
        <w:rPr>
          <w:rFonts w:ascii="Book Antiqua" w:hAnsi="Book Antiqua"/>
          <w:sz w:val="24"/>
          <w:szCs w:val="24"/>
        </w:rPr>
        <w:t xml:space="preserve"> </w:t>
      </w:r>
      <w:r w:rsidRPr="003255BB">
        <w:rPr>
          <w:rFonts w:ascii="Book Antiqua" w:hAnsi="Book Antiqua"/>
          <w:sz w:val="24"/>
          <w:szCs w:val="24"/>
        </w:rPr>
        <w:t>used the secreted bone morphogenetic protein (BMP) agonist, Gremlin 1 (</w:t>
      </w:r>
      <w:bookmarkStart w:id="14" w:name="OLE_LINK14"/>
      <w:bookmarkStart w:id="15" w:name="OLE_LINK13"/>
      <w:r w:rsidRPr="003255BB">
        <w:rPr>
          <w:rFonts w:ascii="Book Antiqua" w:hAnsi="Book Antiqua"/>
          <w:sz w:val="24"/>
          <w:szCs w:val="24"/>
        </w:rPr>
        <w:t>Grem1</w:t>
      </w:r>
      <w:bookmarkEnd w:id="14"/>
      <w:bookmarkEnd w:id="15"/>
      <w:r w:rsidRPr="003255BB">
        <w:rPr>
          <w:rFonts w:ascii="Book Antiqua" w:hAnsi="Book Antiqua"/>
          <w:sz w:val="24"/>
          <w:szCs w:val="24"/>
        </w:rPr>
        <w:t>), to label skeletal progenitor cells</w:t>
      </w:r>
      <w:r w:rsidR="007921DB" w:rsidRPr="003255BB">
        <w:rPr>
          <w:rFonts w:ascii="Book Antiqua" w:hAnsi="Book Antiqua"/>
          <w:sz w:val="24"/>
          <w:szCs w:val="24"/>
        </w:rPr>
        <w:t xml:space="preserve">. </w:t>
      </w:r>
      <w:r w:rsidRPr="003255BB">
        <w:rPr>
          <w:rFonts w:ascii="Book Antiqua" w:hAnsi="Book Antiqua"/>
          <w:sz w:val="24"/>
          <w:szCs w:val="24"/>
        </w:rPr>
        <w:t xml:space="preserve">They found Grem1 positive cells beside the growth plate and determined that the trabecular bone could self-renew and generate </w:t>
      </w:r>
      <w:r w:rsidR="00C87FA7" w:rsidRPr="003255BB">
        <w:rPr>
          <w:rFonts w:ascii="Book Antiqua" w:hAnsi="Book Antiqua"/>
          <w:sz w:val="24"/>
          <w:szCs w:val="24"/>
        </w:rPr>
        <w:t>diverse cell</w:t>
      </w:r>
      <w:r w:rsidR="00841BD8" w:rsidRPr="003255BB">
        <w:rPr>
          <w:rFonts w:ascii="Book Antiqua" w:hAnsi="Book Antiqua"/>
          <w:sz w:val="24"/>
          <w:szCs w:val="24"/>
        </w:rPr>
        <w:t>s</w:t>
      </w:r>
      <w:r w:rsidR="00C87FA7" w:rsidRPr="003255BB">
        <w:rPr>
          <w:rFonts w:ascii="Book Antiqua" w:hAnsi="Book Antiqua"/>
          <w:sz w:val="24"/>
          <w:szCs w:val="24"/>
        </w:rPr>
        <w:t xml:space="preserve">, such as </w:t>
      </w:r>
      <w:r w:rsidRPr="003255BB">
        <w:rPr>
          <w:rFonts w:ascii="Book Antiqua" w:hAnsi="Book Antiqua"/>
          <w:sz w:val="24"/>
          <w:szCs w:val="24"/>
        </w:rPr>
        <w:t>osteoblasts,</w:t>
      </w:r>
      <w:r w:rsidR="00C87FA7" w:rsidRPr="003255BB">
        <w:rPr>
          <w:rFonts w:ascii="Book Antiqua" w:hAnsi="Book Antiqua"/>
          <w:sz w:val="24"/>
          <w:szCs w:val="24"/>
        </w:rPr>
        <w:t xml:space="preserve"> reticular marrow stromal cells</w:t>
      </w:r>
      <w:r w:rsidR="00A9740F" w:rsidRPr="003255BB">
        <w:rPr>
          <w:rFonts w:ascii="Book Antiqua" w:hAnsi="Book Antiqua"/>
          <w:sz w:val="24"/>
          <w:szCs w:val="24"/>
        </w:rPr>
        <w:t>,</w:t>
      </w:r>
      <w:r w:rsidRPr="003255BB">
        <w:rPr>
          <w:rFonts w:ascii="Book Antiqua" w:hAnsi="Book Antiqua"/>
          <w:sz w:val="24"/>
          <w:szCs w:val="24"/>
        </w:rPr>
        <w:t xml:space="preserve"> and</w:t>
      </w:r>
      <w:r w:rsidR="00C87FA7" w:rsidRPr="003255BB">
        <w:rPr>
          <w:rFonts w:ascii="Book Antiqua" w:hAnsi="Book Antiqua"/>
          <w:sz w:val="24"/>
          <w:szCs w:val="24"/>
        </w:rPr>
        <w:t xml:space="preserve"> chondrocytes</w:t>
      </w:r>
      <w:r w:rsidRPr="003255BB">
        <w:rPr>
          <w:rFonts w:ascii="Book Antiqua" w:hAnsi="Book Antiqua"/>
          <w:sz w:val="24"/>
          <w:szCs w:val="24"/>
        </w:rPr>
        <w:t xml:space="preserve"> but not adipocytes. They later named them </w:t>
      </w:r>
      <w:proofErr w:type="spellStart"/>
      <w:r w:rsidRPr="003255BB">
        <w:rPr>
          <w:rFonts w:ascii="Book Antiqua" w:hAnsi="Book Antiqua"/>
          <w:sz w:val="24"/>
          <w:szCs w:val="24"/>
        </w:rPr>
        <w:t>osteo</w:t>
      </w:r>
      <w:proofErr w:type="spellEnd"/>
      <w:r w:rsidRPr="003255BB">
        <w:rPr>
          <w:rFonts w:ascii="Book Antiqua" w:hAnsi="Book Antiqua"/>
          <w:sz w:val="24"/>
          <w:szCs w:val="24"/>
        </w:rPr>
        <w:t>-</w:t>
      </w:r>
      <w:proofErr w:type="spellStart"/>
      <w:r w:rsidRPr="003255BB">
        <w:rPr>
          <w:rFonts w:ascii="Book Antiqua" w:hAnsi="Book Antiqua"/>
          <w:sz w:val="24"/>
          <w:szCs w:val="24"/>
        </w:rPr>
        <w:t>chondro</w:t>
      </w:r>
      <w:proofErr w:type="spellEnd"/>
      <w:r w:rsidRPr="003255BB">
        <w:rPr>
          <w:rFonts w:ascii="Book Antiqua" w:hAnsi="Book Antiqua"/>
          <w:sz w:val="24"/>
          <w:szCs w:val="24"/>
        </w:rPr>
        <w:t>-reticular (OCR) stem cells. In the femoral fracture callus, they found that Grem1</w:t>
      </w:r>
      <w:r w:rsidRPr="003255BB">
        <w:rPr>
          <w:rFonts w:ascii="Book Antiqua" w:hAnsi="Book Antiqua"/>
          <w:sz w:val="24"/>
          <w:szCs w:val="24"/>
          <w:vertAlign w:val="superscript"/>
        </w:rPr>
        <w:t>+</w:t>
      </w:r>
      <w:r w:rsidRPr="003255BB">
        <w:rPr>
          <w:rFonts w:ascii="Book Antiqua" w:hAnsi="Book Antiqua"/>
          <w:sz w:val="24"/>
          <w:szCs w:val="24"/>
        </w:rPr>
        <w:t xml:space="preserve"> OCR stem cells contributed to the expansion and differentiation into osteoblasts and chondrocytes. In another study, Chan </w:t>
      </w:r>
      <w:r w:rsidR="0038108C" w:rsidRPr="003255BB">
        <w:rPr>
          <w:rFonts w:ascii="Book Antiqua" w:hAnsi="Book Antiqua"/>
          <w:i/>
          <w:sz w:val="24"/>
          <w:szCs w:val="24"/>
        </w:rPr>
        <w:t xml:space="preserve">et </w:t>
      </w:r>
      <w:proofErr w:type="gramStart"/>
      <w:r w:rsidR="0038108C" w:rsidRPr="003255BB">
        <w:rPr>
          <w:rFonts w:ascii="Book Antiqua" w:hAnsi="Book Antiqua"/>
          <w:i/>
          <w:sz w:val="24"/>
          <w:szCs w:val="24"/>
        </w:rPr>
        <w:t>al</w:t>
      </w:r>
      <w:r w:rsidR="0038108C" w:rsidRPr="003255BB">
        <w:rPr>
          <w:rFonts w:ascii="Book Antiqua" w:hAnsi="Book Antiqua"/>
          <w:noProof/>
          <w:sz w:val="24"/>
          <w:szCs w:val="24"/>
          <w:vertAlign w:val="superscript"/>
        </w:rPr>
        <w:t>[</w:t>
      </w:r>
      <w:proofErr w:type="gramEnd"/>
      <w:r w:rsidR="0038108C" w:rsidRPr="003255BB">
        <w:rPr>
          <w:rFonts w:ascii="Book Antiqua" w:hAnsi="Book Antiqua"/>
          <w:noProof/>
          <w:sz w:val="24"/>
          <w:szCs w:val="24"/>
          <w:vertAlign w:val="superscript"/>
        </w:rPr>
        <w:t>52]</w:t>
      </w:r>
      <w:r w:rsidRPr="003255BB">
        <w:rPr>
          <w:rFonts w:ascii="Book Antiqua" w:hAnsi="Book Antiqua"/>
          <w:sz w:val="24"/>
          <w:szCs w:val="24"/>
        </w:rPr>
        <w:t xml:space="preserve"> found clonal regions in the bone, </w:t>
      </w:r>
      <w:r w:rsidR="00D76666" w:rsidRPr="003255BB">
        <w:rPr>
          <w:rFonts w:ascii="Book Antiqua" w:hAnsi="Book Antiqua"/>
          <w:sz w:val="24"/>
          <w:szCs w:val="24"/>
        </w:rPr>
        <w:t>especially</w:t>
      </w:r>
      <w:r w:rsidRPr="003255BB">
        <w:rPr>
          <w:rFonts w:ascii="Book Antiqua" w:hAnsi="Book Antiqua"/>
          <w:sz w:val="24"/>
          <w:szCs w:val="24"/>
        </w:rPr>
        <w:t xml:space="preserve"> at the growth plate, that encompassed bone, </w:t>
      </w:r>
      <w:r w:rsidR="00D76666" w:rsidRPr="003255BB">
        <w:rPr>
          <w:rFonts w:ascii="Book Antiqua" w:hAnsi="Book Antiqua"/>
          <w:sz w:val="24"/>
          <w:szCs w:val="24"/>
        </w:rPr>
        <w:t>stromal tissue</w:t>
      </w:r>
      <w:r w:rsidRPr="003255BB">
        <w:rPr>
          <w:rFonts w:ascii="Book Antiqua" w:hAnsi="Book Antiqua"/>
          <w:sz w:val="24"/>
          <w:szCs w:val="24"/>
        </w:rPr>
        <w:t xml:space="preserve">, and </w:t>
      </w:r>
      <w:r w:rsidR="00D76666" w:rsidRPr="003255BB">
        <w:rPr>
          <w:rFonts w:ascii="Book Antiqua" w:hAnsi="Book Antiqua"/>
          <w:sz w:val="24"/>
          <w:szCs w:val="24"/>
        </w:rPr>
        <w:t xml:space="preserve">cartilage </w:t>
      </w:r>
      <w:r w:rsidRPr="003255BB">
        <w:rPr>
          <w:rFonts w:ascii="Book Antiqua" w:hAnsi="Book Antiqua"/>
          <w:sz w:val="24"/>
          <w:szCs w:val="24"/>
        </w:rPr>
        <w:t>in mice</w:t>
      </w:r>
      <w:r w:rsidR="00661E2A" w:rsidRPr="003255BB">
        <w:rPr>
          <w:rFonts w:ascii="Book Antiqua" w:hAnsi="Book Antiqua"/>
          <w:sz w:val="24"/>
          <w:szCs w:val="24"/>
        </w:rPr>
        <w:t xml:space="preserve">. </w:t>
      </w:r>
      <w:r w:rsidR="00D2070B" w:rsidRPr="003255BB">
        <w:rPr>
          <w:rFonts w:ascii="Book Antiqua" w:hAnsi="Book Antiqua"/>
          <w:sz w:val="24"/>
          <w:szCs w:val="24"/>
        </w:rPr>
        <w:t>Subsequently, they showed that the CD45-</w:t>
      </w:r>
      <w:r w:rsidR="00C72345" w:rsidRPr="003255BB">
        <w:rPr>
          <w:rFonts w:ascii="Book Antiqua" w:hAnsi="Book Antiqua"/>
          <w:sz w:val="24"/>
          <w:szCs w:val="24"/>
        </w:rPr>
        <w:t xml:space="preserve"> </w:t>
      </w:r>
      <w:r w:rsidR="00D2070B" w:rsidRPr="003255BB">
        <w:rPr>
          <w:rFonts w:ascii="Book Antiqua" w:hAnsi="Book Antiqua"/>
          <w:sz w:val="24"/>
          <w:szCs w:val="24"/>
        </w:rPr>
        <w:t>Ter119- Tie2-</w:t>
      </w:r>
      <w:r w:rsidR="00C72345" w:rsidRPr="003255BB">
        <w:rPr>
          <w:rFonts w:ascii="Book Antiqua" w:hAnsi="Book Antiqua"/>
          <w:sz w:val="24"/>
          <w:szCs w:val="24"/>
        </w:rPr>
        <w:t xml:space="preserve"> </w:t>
      </w:r>
      <w:proofErr w:type="spellStart"/>
      <w:r w:rsidR="00D2070B" w:rsidRPr="003255BB">
        <w:rPr>
          <w:rFonts w:ascii="Book Antiqua" w:hAnsi="Book Antiqua"/>
          <w:sz w:val="24"/>
          <w:szCs w:val="24"/>
        </w:rPr>
        <w:t>AlphaV</w:t>
      </w:r>
      <w:proofErr w:type="spellEnd"/>
      <w:r w:rsidR="00D2070B" w:rsidRPr="003255BB">
        <w:rPr>
          <w:rFonts w:ascii="Book Antiqua" w:hAnsi="Book Antiqua"/>
          <w:sz w:val="24"/>
          <w:szCs w:val="24"/>
        </w:rPr>
        <w:t xml:space="preserve"> + Thy- 6C3- CD10- CD200+ cell population in the growth plate could self-renew </w:t>
      </w:r>
      <w:r w:rsidR="00D2070B" w:rsidRPr="003255BB">
        <w:rPr>
          <w:rFonts w:ascii="Book Antiqua" w:hAnsi="Book Antiqua"/>
          <w:i/>
          <w:sz w:val="24"/>
          <w:szCs w:val="24"/>
        </w:rPr>
        <w:t>in vitro</w:t>
      </w:r>
      <w:r w:rsidR="00D2070B" w:rsidRPr="003255BB">
        <w:rPr>
          <w:rFonts w:ascii="Book Antiqua" w:hAnsi="Book Antiqua"/>
          <w:sz w:val="24"/>
          <w:szCs w:val="24"/>
        </w:rPr>
        <w:t xml:space="preserve"> and generate other subpopulations, such as pre-BCSP and BCSP. These cell populations could specify their differentiation toward bone, cartilage, or stromal cells but not toward fat or muscle, which are regulated by soluble factors. They concluded that the CD45- Ter119- Tie2- </w:t>
      </w:r>
      <w:proofErr w:type="spellStart"/>
      <w:r w:rsidR="00D2070B" w:rsidRPr="003255BB">
        <w:rPr>
          <w:rFonts w:ascii="Book Antiqua" w:hAnsi="Book Antiqua"/>
          <w:sz w:val="24"/>
          <w:szCs w:val="24"/>
        </w:rPr>
        <w:t>AlphaV</w:t>
      </w:r>
      <w:proofErr w:type="spellEnd"/>
      <w:r w:rsidR="00D2070B" w:rsidRPr="003255BB">
        <w:rPr>
          <w:rFonts w:ascii="Book Antiqua" w:hAnsi="Book Antiqua"/>
          <w:sz w:val="24"/>
          <w:szCs w:val="24"/>
        </w:rPr>
        <w:t xml:space="preserve">+ Thy- 6C3- CD105- CD200+ cell </w:t>
      </w:r>
      <w:r w:rsidR="00D2070B" w:rsidRPr="003255BB">
        <w:rPr>
          <w:rFonts w:ascii="Book Antiqua" w:hAnsi="Book Antiqua"/>
          <w:sz w:val="24"/>
          <w:szCs w:val="24"/>
        </w:rPr>
        <w:lastRenderedPageBreak/>
        <w:t xml:space="preserve">population represented SSCs in postnatal skeletal tissues. Furthermore, they found that the SSC number increased in the callus of a femoral fracture more than in the uninjured femur with enhanced osteogenic capacity. In a similar study, </w:t>
      </w:r>
      <w:proofErr w:type="spellStart"/>
      <w:r w:rsidR="00D2070B" w:rsidRPr="003255BB">
        <w:rPr>
          <w:rFonts w:ascii="Book Antiqua" w:hAnsi="Book Antiqua"/>
          <w:sz w:val="24"/>
          <w:szCs w:val="24"/>
        </w:rPr>
        <w:t>Marecic</w:t>
      </w:r>
      <w:proofErr w:type="spellEnd"/>
      <w:r w:rsidR="00D2070B" w:rsidRPr="003255BB">
        <w:rPr>
          <w:rFonts w:ascii="Book Antiqua" w:hAnsi="Book Antiqua"/>
          <w:sz w:val="24"/>
          <w:szCs w:val="24"/>
        </w:rPr>
        <w:t xml:space="preserve"> </w:t>
      </w:r>
      <w:r w:rsidR="009E22B7" w:rsidRPr="003255BB">
        <w:rPr>
          <w:rFonts w:ascii="Book Antiqua" w:hAnsi="Book Antiqua"/>
          <w:i/>
          <w:sz w:val="24"/>
          <w:szCs w:val="24"/>
        </w:rPr>
        <w:t xml:space="preserve">et </w:t>
      </w:r>
      <w:proofErr w:type="gramStart"/>
      <w:r w:rsidR="009E22B7" w:rsidRPr="003255BB">
        <w:rPr>
          <w:rFonts w:ascii="Book Antiqua" w:hAnsi="Book Antiqua"/>
          <w:i/>
          <w:sz w:val="24"/>
          <w:szCs w:val="24"/>
        </w:rPr>
        <w:t>al</w:t>
      </w:r>
      <w:r w:rsidR="009E22B7" w:rsidRPr="003255BB">
        <w:rPr>
          <w:rFonts w:ascii="Book Antiqua" w:hAnsi="Book Antiqua"/>
          <w:noProof/>
          <w:sz w:val="24"/>
          <w:szCs w:val="24"/>
          <w:vertAlign w:val="superscript"/>
        </w:rPr>
        <w:t>[</w:t>
      </w:r>
      <w:proofErr w:type="gramEnd"/>
      <w:r w:rsidR="009E22B7" w:rsidRPr="003255BB">
        <w:rPr>
          <w:rFonts w:ascii="Book Antiqua" w:hAnsi="Book Antiqua"/>
          <w:noProof/>
          <w:sz w:val="24"/>
          <w:szCs w:val="24"/>
          <w:vertAlign w:val="superscript"/>
        </w:rPr>
        <w:t>53]</w:t>
      </w:r>
      <w:r w:rsidR="009E22B7" w:rsidRPr="003255BB">
        <w:rPr>
          <w:rFonts w:ascii="Book Antiqua" w:hAnsi="Book Antiqua"/>
          <w:sz w:val="24"/>
          <w:szCs w:val="24"/>
        </w:rPr>
        <w:t xml:space="preserve"> </w:t>
      </w:r>
      <w:r w:rsidR="00D2070B" w:rsidRPr="003255BB">
        <w:rPr>
          <w:rFonts w:ascii="Book Antiqua" w:hAnsi="Book Antiqua"/>
          <w:sz w:val="24"/>
          <w:szCs w:val="24"/>
        </w:rPr>
        <w:t>found that BCSP expansion preceded ossified callus formation in femoral fractures and that irradiation reduced the fracture-induced BCSP expansion</w:t>
      </w:r>
      <w:r w:rsidR="009E7CF3" w:rsidRPr="003255BB">
        <w:rPr>
          <w:rFonts w:ascii="Book Antiqua" w:hAnsi="Book Antiqua"/>
          <w:sz w:val="24"/>
          <w:szCs w:val="24"/>
        </w:rPr>
        <w:t xml:space="preserve">. </w:t>
      </w:r>
      <w:r w:rsidR="00D2070B" w:rsidRPr="003255BB">
        <w:rPr>
          <w:rFonts w:ascii="Book Antiqua" w:hAnsi="Book Antiqua"/>
          <w:sz w:val="24"/>
          <w:szCs w:val="24"/>
        </w:rPr>
        <w:t xml:space="preserve">The fracture-induced BCSPs (f-BCSPs) possessed greater plating efficiency, viability, alkaline phosphatase (ALP) activity, and Alizarin Red staining (ARS) than did the uninjured femur BCSPs (u-BCSPs). The f-BCSPs formed significantly larger bone specimens compared with u-BCSPs when transplanted under the renal capsules of </w:t>
      </w:r>
      <w:proofErr w:type="spellStart"/>
      <w:r w:rsidR="00D2070B" w:rsidRPr="003255BB">
        <w:rPr>
          <w:rFonts w:ascii="Book Antiqua" w:hAnsi="Book Antiqua"/>
          <w:sz w:val="24"/>
          <w:szCs w:val="24"/>
        </w:rPr>
        <w:t>immunodeficient</w:t>
      </w:r>
      <w:proofErr w:type="spellEnd"/>
      <w:r w:rsidR="00D2070B" w:rsidRPr="003255BB">
        <w:rPr>
          <w:rFonts w:ascii="Book Antiqua" w:hAnsi="Book Antiqua"/>
          <w:sz w:val="24"/>
          <w:szCs w:val="24"/>
        </w:rPr>
        <w:t xml:space="preserve"> mice. Although the hierarchy of stem cells and the differential capacity were studied in depth in these studies, little is known about the involvement of SSCs in bone development, modeling, and remodeling. As mentioned above, SSCs are multipotent cells that differentiate into bone, cartilage, and stromal niches; however, they are unable to differentiate into other cell types, such as adipocytes, fibroblasts, muscle cells, or hematopoietic cells.</w:t>
      </w:r>
    </w:p>
    <w:p w14:paraId="2CC77385" w14:textId="49881AE8" w:rsidR="0042013A" w:rsidRPr="003255BB" w:rsidRDefault="0042013A" w:rsidP="008C6C3B">
      <w:pPr>
        <w:snapToGrid w:val="0"/>
        <w:spacing w:line="360" w:lineRule="auto"/>
        <w:ind w:firstLineChars="100" w:firstLine="240"/>
        <w:rPr>
          <w:rFonts w:ascii="Book Antiqua" w:hAnsi="Book Antiqua"/>
          <w:sz w:val="24"/>
          <w:szCs w:val="24"/>
        </w:rPr>
      </w:pPr>
      <w:r w:rsidRPr="003255BB">
        <w:rPr>
          <w:rFonts w:ascii="Book Antiqua" w:hAnsi="Book Antiqua"/>
          <w:sz w:val="24"/>
          <w:szCs w:val="24"/>
        </w:rPr>
        <w:t xml:space="preserve">Chan </w:t>
      </w:r>
      <w:r w:rsidR="0038108C" w:rsidRPr="003255BB">
        <w:rPr>
          <w:rFonts w:ascii="Book Antiqua" w:hAnsi="Book Antiqua"/>
          <w:i/>
          <w:sz w:val="24"/>
          <w:szCs w:val="24"/>
        </w:rPr>
        <w:t xml:space="preserve">et </w:t>
      </w:r>
      <w:proofErr w:type="gramStart"/>
      <w:r w:rsidR="0038108C" w:rsidRPr="003255BB">
        <w:rPr>
          <w:rFonts w:ascii="Book Antiqua" w:hAnsi="Book Antiqua"/>
          <w:i/>
          <w:sz w:val="24"/>
          <w:szCs w:val="24"/>
        </w:rPr>
        <w:t>al</w:t>
      </w:r>
      <w:r w:rsidR="0038108C" w:rsidRPr="003255BB">
        <w:rPr>
          <w:rFonts w:ascii="Book Antiqua" w:hAnsi="Book Antiqua"/>
          <w:noProof/>
          <w:sz w:val="24"/>
          <w:szCs w:val="24"/>
          <w:vertAlign w:val="superscript"/>
        </w:rPr>
        <w:t>[</w:t>
      </w:r>
      <w:proofErr w:type="gramEnd"/>
      <w:r w:rsidR="0038108C" w:rsidRPr="003255BB">
        <w:rPr>
          <w:rFonts w:ascii="Book Antiqua" w:hAnsi="Book Antiqua"/>
          <w:noProof/>
          <w:sz w:val="24"/>
          <w:szCs w:val="24"/>
          <w:vertAlign w:val="superscript"/>
        </w:rPr>
        <w:t>54]</w:t>
      </w:r>
      <w:r w:rsidRPr="003255BB">
        <w:rPr>
          <w:rFonts w:ascii="Book Antiqua" w:hAnsi="Book Antiqua"/>
          <w:sz w:val="24"/>
          <w:szCs w:val="24"/>
        </w:rPr>
        <w:t xml:space="preserve"> published another study in 2018, which focused on the human </w:t>
      </w:r>
      <w:r w:rsidR="00C72345" w:rsidRPr="003255BB">
        <w:rPr>
          <w:rFonts w:ascii="Book Antiqua" w:hAnsi="Book Antiqua"/>
          <w:sz w:val="24"/>
          <w:szCs w:val="24"/>
        </w:rPr>
        <w:t>SSC</w:t>
      </w:r>
      <w:r w:rsidR="003623E6" w:rsidRPr="003255BB">
        <w:rPr>
          <w:rFonts w:ascii="Book Antiqua" w:hAnsi="Book Antiqua"/>
          <w:sz w:val="24"/>
          <w:szCs w:val="24"/>
        </w:rPr>
        <w:t xml:space="preserve">. </w:t>
      </w:r>
      <w:r w:rsidRPr="003255BB">
        <w:rPr>
          <w:rFonts w:ascii="Book Antiqua" w:hAnsi="Book Antiqua"/>
          <w:sz w:val="24"/>
          <w:szCs w:val="24"/>
        </w:rPr>
        <w:t xml:space="preserve">Using single cell RNA sequencing, fluorescence-activated cell sorting, and </w:t>
      </w:r>
      <w:r w:rsidRPr="003255BB">
        <w:rPr>
          <w:rFonts w:ascii="Book Antiqua" w:hAnsi="Book Antiqua"/>
          <w:i/>
          <w:sz w:val="24"/>
          <w:szCs w:val="24"/>
        </w:rPr>
        <w:t>in vivo</w:t>
      </w:r>
      <w:r w:rsidRPr="003255BB">
        <w:rPr>
          <w:rFonts w:ascii="Book Antiqua" w:hAnsi="Book Antiqua"/>
          <w:sz w:val="24"/>
          <w:szCs w:val="24"/>
        </w:rPr>
        <w:t xml:space="preserve"> differentiation assays, they showed that the PDPN+ CD146- CD73+ CD164+ fetal growth plate cells produced the most colony-forming units </w:t>
      </w:r>
      <w:r w:rsidRPr="003255BB">
        <w:rPr>
          <w:rFonts w:ascii="Book Antiqua" w:hAnsi="Book Antiqua"/>
          <w:i/>
          <w:sz w:val="24"/>
          <w:szCs w:val="24"/>
        </w:rPr>
        <w:t>in vitro</w:t>
      </w:r>
      <w:r w:rsidRPr="003255BB">
        <w:rPr>
          <w:rFonts w:ascii="Book Antiqua" w:hAnsi="Book Antiqua"/>
          <w:sz w:val="24"/>
          <w:szCs w:val="24"/>
        </w:rPr>
        <w:t xml:space="preserve"> and determined that they possessed self-renewal and </w:t>
      </w:r>
      <w:proofErr w:type="spellStart"/>
      <w:r w:rsidRPr="003255BB">
        <w:rPr>
          <w:rFonts w:ascii="Book Antiqua" w:hAnsi="Book Antiqua"/>
          <w:sz w:val="24"/>
          <w:szCs w:val="24"/>
        </w:rPr>
        <w:t>multipotency</w:t>
      </w:r>
      <w:proofErr w:type="spellEnd"/>
      <w:r w:rsidRPr="003255BB">
        <w:rPr>
          <w:rFonts w:ascii="Book Antiqua" w:hAnsi="Book Antiqua"/>
          <w:sz w:val="24"/>
          <w:szCs w:val="24"/>
        </w:rPr>
        <w:t>, which were thought to be putative human SSCs. Further hierarchical studies showed that this cell population was capable of the linear generation of</w:t>
      </w:r>
      <w:r w:rsidR="003152CB" w:rsidRPr="003255BB">
        <w:rPr>
          <w:rFonts w:ascii="Book Antiqua" w:hAnsi="Book Antiqua"/>
          <w:sz w:val="24"/>
          <w:szCs w:val="24"/>
        </w:rPr>
        <w:t xml:space="preserve"> osteogenic</w:t>
      </w:r>
      <w:r w:rsidRPr="003255BB">
        <w:rPr>
          <w:rFonts w:ascii="Book Antiqua" w:hAnsi="Book Antiqua"/>
          <w:sz w:val="24"/>
          <w:szCs w:val="24"/>
        </w:rPr>
        <w:t xml:space="preserve"> and </w:t>
      </w:r>
      <w:proofErr w:type="spellStart"/>
      <w:r w:rsidR="003152CB" w:rsidRPr="003255BB">
        <w:rPr>
          <w:rFonts w:ascii="Book Antiqua" w:hAnsi="Book Antiqua"/>
          <w:sz w:val="24"/>
          <w:szCs w:val="24"/>
        </w:rPr>
        <w:t>chondrogenic</w:t>
      </w:r>
      <w:proofErr w:type="spellEnd"/>
      <w:r w:rsidR="003152CB" w:rsidRPr="003255BB">
        <w:rPr>
          <w:rFonts w:ascii="Book Antiqua" w:hAnsi="Book Antiqua"/>
          <w:sz w:val="24"/>
          <w:szCs w:val="24"/>
        </w:rPr>
        <w:t xml:space="preserve"> </w:t>
      </w:r>
      <w:r w:rsidRPr="003255BB">
        <w:rPr>
          <w:rFonts w:ascii="Book Antiqua" w:hAnsi="Book Antiqua"/>
          <w:sz w:val="24"/>
          <w:szCs w:val="24"/>
        </w:rPr>
        <w:t xml:space="preserve">subpopulations and was at the top of the differentiation tree. These studies established an ingenious human bone xenograft mouse model, transplanting human fetal phalangeal grafts with intact periosteum into </w:t>
      </w:r>
      <w:proofErr w:type="spellStart"/>
      <w:r w:rsidRPr="003255BB">
        <w:rPr>
          <w:rFonts w:ascii="Book Antiqua" w:hAnsi="Book Antiqua"/>
          <w:sz w:val="24"/>
          <w:szCs w:val="24"/>
        </w:rPr>
        <w:t>immunodeficient</w:t>
      </w:r>
      <w:proofErr w:type="spellEnd"/>
      <w:r w:rsidRPr="003255BB">
        <w:rPr>
          <w:rFonts w:ascii="Book Antiqua" w:hAnsi="Book Antiqua"/>
          <w:sz w:val="24"/>
          <w:szCs w:val="24"/>
        </w:rPr>
        <w:t xml:space="preserve"> mice; they found that fracture of the implanted bone induced the expansion of human SSCs near the fracture site. Furthermore, they found that human SSCs favored hematopoiesis and, conversely, that HSCs supported the</w:t>
      </w:r>
      <w:r w:rsidR="003A3FC0" w:rsidRPr="003255BB">
        <w:rPr>
          <w:rFonts w:ascii="Book Antiqua" w:hAnsi="Book Antiqua"/>
          <w:sz w:val="24"/>
          <w:szCs w:val="24"/>
        </w:rPr>
        <w:t xml:space="preserve"> human SSC lineage.</w:t>
      </w:r>
    </w:p>
    <w:p w14:paraId="048AE22B" w14:textId="630F2DD8" w:rsidR="0042013A" w:rsidRPr="003255BB" w:rsidRDefault="0042013A" w:rsidP="008C6C3B">
      <w:pPr>
        <w:snapToGrid w:val="0"/>
        <w:spacing w:line="360" w:lineRule="auto"/>
        <w:ind w:firstLineChars="100" w:firstLine="240"/>
        <w:rPr>
          <w:rFonts w:ascii="Book Antiqua" w:hAnsi="Book Antiqua"/>
          <w:sz w:val="24"/>
          <w:szCs w:val="24"/>
        </w:rPr>
      </w:pPr>
      <w:r w:rsidRPr="003255BB">
        <w:rPr>
          <w:rFonts w:ascii="Book Antiqua" w:hAnsi="Book Antiqua"/>
          <w:sz w:val="24"/>
          <w:szCs w:val="24"/>
        </w:rPr>
        <w:lastRenderedPageBreak/>
        <w:t xml:space="preserve">Another study published in 2018 by </w:t>
      </w:r>
      <w:proofErr w:type="spellStart"/>
      <w:r w:rsidRPr="003255BB">
        <w:rPr>
          <w:rFonts w:ascii="Book Antiqua" w:hAnsi="Book Antiqua"/>
          <w:sz w:val="24"/>
          <w:szCs w:val="24"/>
        </w:rPr>
        <w:t>Mizuhashi</w:t>
      </w:r>
      <w:proofErr w:type="spellEnd"/>
      <w:r w:rsidRPr="003255BB">
        <w:rPr>
          <w:rFonts w:ascii="Book Antiqua" w:hAnsi="Book Antiqua"/>
          <w:sz w:val="24"/>
          <w:szCs w:val="24"/>
        </w:rPr>
        <w:t xml:space="preserve"> </w:t>
      </w:r>
      <w:r w:rsidR="00C41928" w:rsidRPr="003255BB">
        <w:rPr>
          <w:rFonts w:ascii="Book Antiqua" w:hAnsi="Book Antiqua"/>
          <w:i/>
          <w:sz w:val="24"/>
          <w:szCs w:val="24"/>
        </w:rPr>
        <w:t xml:space="preserve">et </w:t>
      </w:r>
      <w:proofErr w:type="gramStart"/>
      <w:r w:rsidR="00C41928" w:rsidRPr="003255BB">
        <w:rPr>
          <w:rFonts w:ascii="Book Antiqua" w:hAnsi="Book Antiqua"/>
          <w:i/>
          <w:sz w:val="24"/>
          <w:szCs w:val="24"/>
        </w:rPr>
        <w:t>al</w:t>
      </w:r>
      <w:r w:rsidR="00C41928" w:rsidRPr="003255BB">
        <w:rPr>
          <w:rFonts w:ascii="Book Antiqua" w:hAnsi="Book Antiqua"/>
          <w:noProof/>
          <w:sz w:val="24"/>
          <w:szCs w:val="24"/>
          <w:vertAlign w:val="superscript"/>
        </w:rPr>
        <w:t>[</w:t>
      </w:r>
      <w:proofErr w:type="gramEnd"/>
      <w:r w:rsidR="00C41928" w:rsidRPr="003255BB">
        <w:rPr>
          <w:rFonts w:ascii="Book Antiqua" w:hAnsi="Book Antiqua"/>
          <w:noProof/>
          <w:sz w:val="24"/>
          <w:szCs w:val="24"/>
          <w:vertAlign w:val="superscript"/>
        </w:rPr>
        <w:t>55]</w:t>
      </w:r>
      <w:r w:rsidRPr="003255BB">
        <w:rPr>
          <w:rFonts w:ascii="Book Antiqua" w:hAnsi="Book Antiqua"/>
          <w:i/>
          <w:sz w:val="24"/>
          <w:szCs w:val="24"/>
        </w:rPr>
        <w:t xml:space="preserve"> </w:t>
      </w:r>
      <w:r w:rsidRPr="003255BB">
        <w:rPr>
          <w:rFonts w:ascii="Book Antiqua" w:hAnsi="Book Antiqua"/>
          <w:sz w:val="24"/>
          <w:szCs w:val="24"/>
        </w:rPr>
        <w:t xml:space="preserve">reported that SSCs were generated from </w:t>
      </w:r>
      <w:proofErr w:type="spellStart"/>
      <w:r w:rsidRPr="003255BB">
        <w:rPr>
          <w:rFonts w:ascii="Book Antiqua" w:hAnsi="Book Antiqua"/>
          <w:sz w:val="24"/>
          <w:szCs w:val="24"/>
        </w:rPr>
        <w:t>PTHrP</w:t>
      </w:r>
      <w:proofErr w:type="spellEnd"/>
      <w:r w:rsidRPr="003255BB">
        <w:rPr>
          <w:rFonts w:ascii="Book Antiqua" w:hAnsi="Book Antiqua"/>
          <w:sz w:val="24"/>
          <w:szCs w:val="24"/>
        </w:rPr>
        <w:t>-positive chondrocytes in the resting zone of the growth plate in a mouse model</w:t>
      </w:r>
      <w:r w:rsidR="000D7266" w:rsidRPr="003255BB">
        <w:rPr>
          <w:rFonts w:ascii="Book Antiqua" w:hAnsi="Book Antiqua"/>
          <w:sz w:val="24"/>
          <w:szCs w:val="24"/>
        </w:rPr>
        <w:t xml:space="preserve">. </w:t>
      </w:r>
      <w:r w:rsidRPr="003255BB">
        <w:rPr>
          <w:rFonts w:ascii="Book Antiqua" w:hAnsi="Book Antiqua"/>
          <w:sz w:val="24"/>
          <w:szCs w:val="24"/>
        </w:rPr>
        <w:t>Mouse SSCs (41.6</w:t>
      </w:r>
      <w:r w:rsidR="008C6C3B" w:rsidRPr="003255BB">
        <w:rPr>
          <w:rFonts w:ascii="Book Antiqua" w:hAnsi="Book Antiqua"/>
          <w:sz w:val="24"/>
          <w:szCs w:val="24"/>
        </w:rPr>
        <w:t>%</w:t>
      </w:r>
      <w:r w:rsidRPr="003255BB">
        <w:rPr>
          <w:rFonts w:ascii="Book Antiqua" w:hAnsi="Book Antiqua"/>
          <w:sz w:val="24"/>
          <w:szCs w:val="24"/>
        </w:rPr>
        <w:t xml:space="preserve"> ± 4.4%), pre-BCSP (31.7</w:t>
      </w:r>
      <w:r w:rsidR="00D551F9" w:rsidRPr="003255BB">
        <w:rPr>
          <w:rFonts w:ascii="Book Antiqua" w:hAnsi="Book Antiqua"/>
          <w:sz w:val="24"/>
          <w:szCs w:val="24"/>
        </w:rPr>
        <w:t>%</w:t>
      </w:r>
      <w:r w:rsidRPr="003255BB">
        <w:rPr>
          <w:rFonts w:ascii="Book Antiqua" w:hAnsi="Book Antiqua"/>
          <w:sz w:val="24"/>
          <w:szCs w:val="24"/>
        </w:rPr>
        <w:t xml:space="preserve"> ± 6.2%), and BCSP (53.4</w:t>
      </w:r>
      <w:r w:rsidR="00D551F9" w:rsidRPr="003255BB">
        <w:rPr>
          <w:rFonts w:ascii="Book Antiqua" w:hAnsi="Book Antiqua"/>
          <w:sz w:val="24"/>
          <w:szCs w:val="24"/>
        </w:rPr>
        <w:t>%</w:t>
      </w:r>
      <w:r w:rsidRPr="003255BB">
        <w:rPr>
          <w:rFonts w:ascii="Book Antiqua" w:hAnsi="Book Antiqua"/>
          <w:sz w:val="24"/>
          <w:szCs w:val="24"/>
        </w:rPr>
        <w:t xml:space="preserve"> ± 16.9%) were positive for </w:t>
      </w:r>
      <w:proofErr w:type="spellStart"/>
      <w:r w:rsidRPr="003255BB">
        <w:rPr>
          <w:rFonts w:ascii="Book Antiqua" w:hAnsi="Book Antiqua"/>
          <w:sz w:val="24"/>
          <w:szCs w:val="24"/>
        </w:rPr>
        <w:t>PTHrP</w:t>
      </w:r>
      <w:proofErr w:type="spellEnd"/>
      <w:r w:rsidRPr="003255BB">
        <w:rPr>
          <w:rFonts w:ascii="Book Antiqua" w:hAnsi="Book Antiqua"/>
          <w:sz w:val="24"/>
          <w:szCs w:val="24"/>
        </w:rPr>
        <w:t xml:space="preserve">. The analysis showed that </w:t>
      </w:r>
      <w:proofErr w:type="spellStart"/>
      <w:r w:rsidRPr="003255BB">
        <w:rPr>
          <w:rFonts w:ascii="Book Antiqua" w:hAnsi="Book Antiqua"/>
          <w:sz w:val="24"/>
          <w:szCs w:val="24"/>
        </w:rPr>
        <w:t>PTHrP</w:t>
      </w:r>
      <w:proofErr w:type="spellEnd"/>
      <w:r w:rsidRPr="003255BB">
        <w:rPr>
          <w:rFonts w:ascii="Book Antiqua" w:hAnsi="Book Antiqua"/>
          <w:sz w:val="24"/>
          <w:szCs w:val="24"/>
        </w:rPr>
        <w:t xml:space="preserve">-positive chondrocytes, which are considered a unique </w:t>
      </w:r>
      <w:r w:rsidR="001053DC" w:rsidRPr="003255BB">
        <w:rPr>
          <w:rFonts w:ascii="Book Antiqua" w:hAnsi="Book Antiqua"/>
          <w:sz w:val="24"/>
          <w:szCs w:val="24"/>
        </w:rPr>
        <w:t>SSC</w:t>
      </w:r>
      <w:r w:rsidRPr="003255BB">
        <w:rPr>
          <w:rFonts w:ascii="Book Antiqua" w:hAnsi="Book Antiqua"/>
          <w:sz w:val="24"/>
          <w:szCs w:val="24"/>
        </w:rPr>
        <w:t xml:space="preserve"> class in the resting zone, were multipotent and could longitudinally form columnar chondrocytes, which underwent hypertrophy, then became multiple types of cells, such as osteoblasts and marrow stromal cells, beneath the growth plate. Additionally, these stem cells were able </w:t>
      </w:r>
      <w:r w:rsidR="006A7730" w:rsidRPr="003255BB">
        <w:rPr>
          <w:rFonts w:ascii="Book Antiqua" w:hAnsi="Book Antiqua"/>
          <w:sz w:val="24"/>
          <w:szCs w:val="24"/>
        </w:rPr>
        <w:t xml:space="preserve">to </w:t>
      </w:r>
      <w:r w:rsidRPr="003255BB">
        <w:rPr>
          <w:rFonts w:ascii="Book Antiqua" w:hAnsi="Book Antiqua"/>
          <w:sz w:val="24"/>
          <w:szCs w:val="24"/>
        </w:rPr>
        <w:t xml:space="preserve">send a signal </w:t>
      </w:r>
      <w:r w:rsidR="006A7730" w:rsidRPr="003255BB">
        <w:rPr>
          <w:rFonts w:ascii="Book Antiqua" w:hAnsi="Book Antiqua"/>
          <w:sz w:val="24"/>
          <w:szCs w:val="24"/>
        </w:rPr>
        <w:t>to the</w:t>
      </w:r>
      <w:r w:rsidRPr="003255BB">
        <w:rPr>
          <w:rFonts w:ascii="Book Antiqua" w:hAnsi="Book Antiqua"/>
          <w:sz w:val="24"/>
          <w:szCs w:val="24"/>
        </w:rPr>
        <w:t xml:space="preserve"> transit-amplifying chondrocytes to maintain their proliferation</w:t>
      </w:r>
      <w:r w:rsidR="006A7730" w:rsidRPr="003255BB">
        <w:rPr>
          <w:rFonts w:ascii="Book Antiqua" w:hAnsi="Book Antiqua"/>
          <w:sz w:val="24"/>
          <w:szCs w:val="24"/>
        </w:rPr>
        <w:t xml:space="preserve"> so that </w:t>
      </w:r>
      <w:r w:rsidR="001053DC" w:rsidRPr="003255BB">
        <w:rPr>
          <w:rFonts w:ascii="Book Antiqua" w:hAnsi="Book Antiqua"/>
          <w:sz w:val="24"/>
          <w:szCs w:val="24"/>
        </w:rPr>
        <w:t xml:space="preserve">they </w:t>
      </w:r>
      <w:r w:rsidR="006A7730" w:rsidRPr="003255BB">
        <w:rPr>
          <w:rFonts w:ascii="Book Antiqua" w:hAnsi="Book Antiqua"/>
          <w:sz w:val="24"/>
          <w:szCs w:val="24"/>
        </w:rPr>
        <w:t>could maintain the integrity of the growth plate</w:t>
      </w:r>
      <w:r w:rsidRPr="003255BB">
        <w:rPr>
          <w:rFonts w:ascii="Book Antiqua" w:hAnsi="Book Antiqua"/>
          <w:sz w:val="24"/>
          <w:szCs w:val="24"/>
        </w:rPr>
        <w:t xml:space="preserve">; transit-amplifying chondrocytes sent cues to determine the cell </w:t>
      </w:r>
      <w:r w:rsidR="006A7730" w:rsidRPr="003255BB">
        <w:rPr>
          <w:rFonts w:ascii="Book Antiqua" w:hAnsi="Book Antiqua"/>
          <w:sz w:val="24"/>
          <w:szCs w:val="24"/>
        </w:rPr>
        <w:t xml:space="preserve">differentiation </w:t>
      </w:r>
      <w:r w:rsidRPr="003255BB">
        <w:rPr>
          <w:rFonts w:ascii="Book Antiqua" w:hAnsi="Book Antiqua"/>
          <w:sz w:val="24"/>
          <w:szCs w:val="24"/>
        </w:rPr>
        <w:t xml:space="preserve">fates of </w:t>
      </w:r>
      <w:proofErr w:type="spellStart"/>
      <w:r w:rsidRPr="003255BB">
        <w:rPr>
          <w:rFonts w:ascii="Book Antiqua" w:hAnsi="Book Antiqua"/>
          <w:sz w:val="24"/>
          <w:szCs w:val="24"/>
        </w:rPr>
        <w:t>PTHrP</w:t>
      </w:r>
      <w:proofErr w:type="spellEnd"/>
      <w:r w:rsidRPr="003255BB">
        <w:rPr>
          <w:rFonts w:ascii="Book Antiqua" w:hAnsi="Book Antiqua"/>
          <w:sz w:val="24"/>
          <w:szCs w:val="24"/>
        </w:rPr>
        <w:t>-positive chondrocytes in the resting zone.</w:t>
      </w:r>
    </w:p>
    <w:p w14:paraId="4BEFA817" w14:textId="69C46D87" w:rsidR="0042013A" w:rsidRPr="003255BB" w:rsidRDefault="0042013A" w:rsidP="007E3281">
      <w:pPr>
        <w:snapToGrid w:val="0"/>
        <w:spacing w:line="360" w:lineRule="auto"/>
        <w:ind w:firstLineChars="100" w:firstLine="240"/>
        <w:rPr>
          <w:rFonts w:ascii="Book Antiqua" w:hAnsi="Book Antiqua"/>
          <w:sz w:val="24"/>
          <w:szCs w:val="24"/>
        </w:rPr>
      </w:pPr>
      <w:r w:rsidRPr="003255BB">
        <w:rPr>
          <w:rFonts w:ascii="Book Antiqua" w:hAnsi="Book Antiqua"/>
          <w:sz w:val="24"/>
          <w:szCs w:val="24"/>
        </w:rPr>
        <w:t xml:space="preserve">The SSCs were derived from the growth plate in most of the abovementioned studies, which focused on their </w:t>
      </w:r>
      <w:proofErr w:type="spellStart"/>
      <w:r w:rsidRPr="003255BB">
        <w:rPr>
          <w:rFonts w:ascii="Book Antiqua" w:hAnsi="Book Antiqua"/>
          <w:sz w:val="24"/>
          <w:szCs w:val="24"/>
        </w:rPr>
        <w:t>multipotency</w:t>
      </w:r>
      <w:proofErr w:type="spellEnd"/>
      <w:r w:rsidRPr="003255BB">
        <w:rPr>
          <w:rFonts w:ascii="Book Antiqua" w:hAnsi="Book Antiqua"/>
          <w:sz w:val="24"/>
          <w:szCs w:val="24"/>
        </w:rPr>
        <w:t xml:space="preserve"> by transplanting stem cells under the renal capsules of </w:t>
      </w:r>
      <w:proofErr w:type="spellStart"/>
      <w:r w:rsidRPr="003255BB">
        <w:rPr>
          <w:rFonts w:ascii="Book Antiqua" w:hAnsi="Book Antiqua"/>
          <w:sz w:val="24"/>
          <w:szCs w:val="24"/>
        </w:rPr>
        <w:t>immunodeficient</w:t>
      </w:r>
      <w:proofErr w:type="spellEnd"/>
      <w:r w:rsidRPr="003255BB">
        <w:rPr>
          <w:rFonts w:ascii="Book Antiqua" w:hAnsi="Book Antiqua"/>
          <w:sz w:val="24"/>
          <w:szCs w:val="24"/>
        </w:rPr>
        <w:t xml:space="preserve"> mice involved in endochondral ossification. Duchamp found that periosteal cells (PCs) and BMSCs were derived from the same embryonic Prx1-mesenchymal lineage and that postnatal PCs had an enhanced </w:t>
      </w:r>
      <w:proofErr w:type="spellStart"/>
      <w:r w:rsidRPr="003255BB">
        <w:rPr>
          <w:rFonts w:ascii="Book Antiqua" w:hAnsi="Book Antiqua"/>
          <w:sz w:val="24"/>
          <w:szCs w:val="24"/>
        </w:rPr>
        <w:t>clonogenicity</w:t>
      </w:r>
      <w:proofErr w:type="spellEnd"/>
      <w:r w:rsidRPr="003255BB">
        <w:rPr>
          <w:rFonts w:ascii="Book Antiqua" w:hAnsi="Book Antiqua"/>
          <w:sz w:val="24"/>
          <w:szCs w:val="24"/>
        </w:rPr>
        <w:t xml:space="preserve">, growth, and differentiation capacity compared to </w:t>
      </w:r>
      <w:proofErr w:type="gramStart"/>
      <w:r w:rsidRPr="003255BB">
        <w:rPr>
          <w:rFonts w:ascii="Book Antiqua" w:hAnsi="Book Antiqua"/>
          <w:sz w:val="24"/>
          <w:szCs w:val="24"/>
        </w:rPr>
        <w:t>BMSCs</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56</w:t>
      </w:r>
      <w:r w:rsidR="00CB1D7C" w:rsidRPr="003255BB">
        <w:rPr>
          <w:rFonts w:ascii="Book Antiqua" w:hAnsi="Book Antiqua"/>
          <w:noProof/>
          <w:sz w:val="24"/>
          <w:szCs w:val="24"/>
          <w:vertAlign w:val="superscript"/>
        </w:rPr>
        <w:t>]</w:t>
      </w:r>
      <w:r w:rsidR="002102A8" w:rsidRPr="003255BB">
        <w:rPr>
          <w:rFonts w:ascii="Book Antiqua" w:hAnsi="Book Antiqua"/>
          <w:sz w:val="24"/>
          <w:szCs w:val="24"/>
        </w:rPr>
        <w:t>.</w:t>
      </w:r>
      <w:r w:rsidR="003F6FF6" w:rsidRPr="003255BB">
        <w:rPr>
          <w:rFonts w:ascii="Book Antiqua" w:hAnsi="Book Antiqua"/>
          <w:sz w:val="24"/>
          <w:szCs w:val="24"/>
        </w:rPr>
        <w:t xml:space="preserve"> </w:t>
      </w:r>
      <w:r w:rsidRPr="003255BB">
        <w:rPr>
          <w:rFonts w:ascii="Book Antiqua" w:hAnsi="Book Antiqua"/>
          <w:sz w:val="24"/>
          <w:szCs w:val="24"/>
        </w:rPr>
        <w:t>Although they did not identify the SSCs in the periosteum, they concluded that the presence of SSCs in the periosteum was associated with greater regenerative potency. Another study, from Weill Cornell Medic</w:t>
      </w:r>
      <w:r w:rsidR="001053DC" w:rsidRPr="003255BB">
        <w:rPr>
          <w:rFonts w:ascii="Book Antiqua" w:hAnsi="Book Antiqua"/>
          <w:sz w:val="24"/>
          <w:szCs w:val="24"/>
        </w:rPr>
        <w:t>al</w:t>
      </w:r>
      <w:r w:rsidRPr="003255BB">
        <w:rPr>
          <w:rFonts w:ascii="Book Antiqua" w:hAnsi="Book Antiqua"/>
          <w:sz w:val="24"/>
          <w:szCs w:val="24"/>
        </w:rPr>
        <w:t xml:space="preserve"> School, identified </w:t>
      </w:r>
      <w:r w:rsidR="001053DC" w:rsidRPr="003255BB">
        <w:rPr>
          <w:rFonts w:ascii="Book Antiqua" w:hAnsi="Book Antiqua"/>
          <w:sz w:val="24"/>
          <w:szCs w:val="24"/>
        </w:rPr>
        <w:t>SSC</w:t>
      </w:r>
      <w:r w:rsidRPr="003255BB">
        <w:rPr>
          <w:rFonts w:ascii="Book Antiqua" w:hAnsi="Book Antiqua"/>
          <w:sz w:val="24"/>
          <w:szCs w:val="24"/>
        </w:rPr>
        <w:t xml:space="preserve">s, periosteal stem cells (PSCs), which were present in the periosteum of the long bones and </w:t>
      </w:r>
      <w:proofErr w:type="spellStart"/>
      <w:r w:rsidRPr="003255BB">
        <w:rPr>
          <w:rFonts w:ascii="Book Antiqua" w:hAnsi="Book Antiqua"/>
          <w:sz w:val="24"/>
          <w:szCs w:val="24"/>
        </w:rPr>
        <w:t>calvarium</w:t>
      </w:r>
      <w:proofErr w:type="spellEnd"/>
      <w:r w:rsidRPr="003255BB">
        <w:rPr>
          <w:rFonts w:ascii="Book Antiqua" w:hAnsi="Book Antiqua"/>
          <w:sz w:val="24"/>
          <w:szCs w:val="24"/>
        </w:rPr>
        <w:t xml:space="preserve"> of </w:t>
      </w:r>
      <w:proofErr w:type="gramStart"/>
      <w:r w:rsidRPr="003255BB">
        <w:rPr>
          <w:rFonts w:ascii="Book Antiqua" w:hAnsi="Book Antiqua"/>
          <w:sz w:val="24"/>
          <w:szCs w:val="24"/>
        </w:rPr>
        <w:t>mice</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57</w:t>
      </w:r>
      <w:r w:rsidR="00CB1D7C" w:rsidRPr="003255BB">
        <w:rPr>
          <w:rFonts w:ascii="Book Antiqua" w:hAnsi="Book Antiqua"/>
          <w:noProof/>
          <w:sz w:val="24"/>
          <w:szCs w:val="24"/>
          <w:vertAlign w:val="superscript"/>
        </w:rPr>
        <w:t>]</w:t>
      </w:r>
      <w:r w:rsidR="006F75C8" w:rsidRPr="003255BB">
        <w:rPr>
          <w:rFonts w:ascii="Book Antiqua" w:hAnsi="Book Antiqua"/>
          <w:sz w:val="24"/>
          <w:szCs w:val="24"/>
        </w:rPr>
        <w:t xml:space="preserve">. </w:t>
      </w:r>
      <w:r w:rsidRPr="003255BB">
        <w:rPr>
          <w:rFonts w:ascii="Book Antiqua" w:hAnsi="Book Antiqua"/>
          <w:sz w:val="24"/>
          <w:szCs w:val="24"/>
        </w:rPr>
        <w:t xml:space="preserve">The PSCs displayed self-renewal and multipotent capacities and possessed different transcriptional signatures compared to the other SSCs. As previously mentioned, other SSCs form bones through endochondral ossification, whereas PSCs form bones </w:t>
      </w:r>
      <w:r w:rsidRPr="003255BB">
        <w:rPr>
          <w:rFonts w:ascii="Book Antiqua" w:hAnsi="Book Antiqua"/>
          <w:i/>
          <w:sz w:val="24"/>
          <w:szCs w:val="24"/>
        </w:rPr>
        <w:t>via</w:t>
      </w:r>
      <w:r w:rsidRPr="003255BB">
        <w:rPr>
          <w:rFonts w:ascii="Book Antiqua" w:hAnsi="Book Antiqua"/>
          <w:sz w:val="24"/>
          <w:szCs w:val="24"/>
        </w:rPr>
        <w:t xml:space="preserve"> a direct intramembranous pathway in the long bone or cranial bone. The differentiation capacity of PSCs for bone formation would therefore be enhanced in response to a fracture. </w:t>
      </w:r>
    </w:p>
    <w:p w14:paraId="4264750A" w14:textId="7AB9FB6E" w:rsidR="00D4075B" w:rsidRPr="003255BB" w:rsidRDefault="00D4075B" w:rsidP="005E5B42">
      <w:pPr>
        <w:snapToGrid w:val="0"/>
        <w:spacing w:line="360" w:lineRule="auto"/>
        <w:rPr>
          <w:rFonts w:ascii="Book Antiqua" w:hAnsi="Book Antiqua"/>
          <w:sz w:val="24"/>
          <w:szCs w:val="24"/>
        </w:rPr>
      </w:pPr>
    </w:p>
    <w:p w14:paraId="2C4F9EFF" w14:textId="335DBB6A" w:rsidR="002102A8" w:rsidRPr="003255BB" w:rsidRDefault="006E15F5" w:rsidP="005E5B42">
      <w:pPr>
        <w:snapToGrid w:val="0"/>
        <w:spacing w:line="360" w:lineRule="auto"/>
        <w:rPr>
          <w:rFonts w:ascii="Book Antiqua" w:hAnsi="Book Antiqua"/>
          <w:b/>
          <w:sz w:val="24"/>
          <w:szCs w:val="24"/>
          <w:u w:val="single"/>
        </w:rPr>
      </w:pPr>
      <w:r w:rsidRPr="003255BB">
        <w:rPr>
          <w:rFonts w:ascii="Book Antiqua" w:hAnsi="Book Antiqua"/>
          <w:b/>
          <w:sz w:val="24"/>
          <w:szCs w:val="24"/>
          <w:u w:val="single"/>
        </w:rPr>
        <w:t>MSCs</w:t>
      </w:r>
    </w:p>
    <w:p w14:paraId="76AE13CC" w14:textId="71D1460E" w:rsidR="007E13BE" w:rsidRPr="003255BB" w:rsidRDefault="007E13BE" w:rsidP="005E5B42">
      <w:pPr>
        <w:snapToGrid w:val="0"/>
        <w:spacing w:line="360" w:lineRule="auto"/>
        <w:rPr>
          <w:rFonts w:ascii="Book Antiqua" w:hAnsi="Book Antiqua"/>
          <w:sz w:val="24"/>
          <w:szCs w:val="24"/>
        </w:rPr>
      </w:pPr>
      <w:r w:rsidRPr="003255BB">
        <w:rPr>
          <w:rFonts w:ascii="Book Antiqua" w:hAnsi="Book Antiqua"/>
          <w:sz w:val="24"/>
          <w:szCs w:val="24"/>
        </w:rPr>
        <w:t xml:space="preserve">In 1991, </w:t>
      </w:r>
      <w:proofErr w:type="gramStart"/>
      <w:r w:rsidRPr="003255BB">
        <w:rPr>
          <w:rFonts w:ascii="Book Antiqua" w:hAnsi="Book Antiqua"/>
          <w:sz w:val="24"/>
          <w:szCs w:val="24"/>
        </w:rPr>
        <w:t>Caplan</w:t>
      </w:r>
      <w:r w:rsidR="009471C6" w:rsidRPr="003255BB">
        <w:rPr>
          <w:rFonts w:ascii="Book Antiqua" w:hAnsi="Book Antiqua"/>
          <w:noProof/>
          <w:sz w:val="24"/>
          <w:szCs w:val="24"/>
          <w:vertAlign w:val="superscript"/>
        </w:rPr>
        <w:t>[</w:t>
      </w:r>
      <w:proofErr w:type="gramEnd"/>
      <w:r w:rsidR="009471C6" w:rsidRPr="003255BB">
        <w:rPr>
          <w:rFonts w:ascii="Book Antiqua" w:hAnsi="Book Antiqua"/>
          <w:noProof/>
          <w:sz w:val="24"/>
          <w:szCs w:val="24"/>
          <w:vertAlign w:val="superscript"/>
        </w:rPr>
        <w:t>45]</w:t>
      </w:r>
      <w:r w:rsidRPr="003255BB">
        <w:rPr>
          <w:rFonts w:ascii="Book Antiqua" w:hAnsi="Book Antiqua"/>
          <w:sz w:val="24"/>
          <w:szCs w:val="24"/>
        </w:rPr>
        <w:t xml:space="preserve"> introduced the term “mesenchymal stem cells” to define the putative stem cells </w:t>
      </w:r>
      <w:r w:rsidR="00260216" w:rsidRPr="003255BB">
        <w:rPr>
          <w:rFonts w:ascii="Book Antiqua" w:hAnsi="Book Antiqua"/>
          <w:sz w:val="24"/>
          <w:szCs w:val="24"/>
        </w:rPr>
        <w:t>of</w:t>
      </w:r>
      <w:r w:rsidRPr="003255BB">
        <w:rPr>
          <w:rFonts w:ascii="Book Antiqua" w:hAnsi="Book Antiqua"/>
          <w:sz w:val="24"/>
          <w:szCs w:val="24"/>
        </w:rPr>
        <w:t xml:space="preserve"> skeletal tissues (bone and cartilage). </w:t>
      </w:r>
      <w:r w:rsidR="00B116B0" w:rsidRPr="003255BB">
        <w:rPr>
          <w:rFonts w:ascii="Book Antiqua" w:hAnsi="Book Antiqua"/>
          <w:sz w:val="24"/>
          <w:szCs w:val="24"/>
        </w:rPr>
        <w:t>The concept of MSCs extended to include bone marrow</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58</w:t>
      </w:r>
      <w:r w:rsidR="007E3281"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59</w:t>
      </w:r>
      <w:r w:rsidR="00CB1D7C" w:rsidRPr="003255BB">
        <w:rPr>
          <w:rFonts w:ascii="Book Antiqua" w:hAnsi="Book Antiqua"/>
          <w:noProof/>
          <w:sz w:val="24"/>
          <w:szCs w:val="24"/>
          <w:vertAlign w:val="superscript"/>
        </w:rPr>
        <w:t>]</w:t>
      </w:r>
      <w:r w:rsidR="00B116B0" w:rsidRPr="003255BB">
        <w:rPr>
          <w:rFonts w:ascii="Book Antiqua" w:hAnsi="Book Antiqua"/>
          <w:sz w:val="24"/>
          <w:szCs w:val="24"/>
        </w:rPr>
        <w:t>, adipose tissue</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33</w:t>
      </w:r>
      <w:r w:rsidR="007E3281"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60</w:t>
      </w:r>
      <w:r w:rsidR="00CB1D7C" w:rsidRPr="003255BB">
        <w:rPr>
          <w:rFonts w:ascii="Book Antiqua" w:hAnsi="Book Antiqua"/>
          <w:noProof/>
          <w:sz w:val="24"/>
          <w:szCs w:val="24"/>
          <w:vertAlign w:val="superscript"/>
        </w:rPr>
        <w:t>]</w:t>
      </w:r>
      <w:r w:rsidR="00B116B0" w:rsidRPr="003255BB">
        <w:rPr>
          <w:rFonts w:ascii="Book Antiqua" w:hAnsi="Book Antiqua"/>
          <w:sz w:val="24"/>
          <w:szCs w:val="24"/>
        </w:rPr>
        <w:t xml:space="preserve">, </w:t>
      </w:r>
      <w:r w:rsidR="00260216" w:rsidRPr="003255BB">
        <w:rPr>
          <w:rFonts w:ascii="Book Antiqua" w:hAnsi="Book Antiqua"/>
          <w:sz w:val="24"/>
          <w:szCs w:val="24"/>
        </w:rPr>
        <w:t xml:space="preserve">the </w:t>
      </w:r>
      <w:r w:rsidR="00B116B0" w:rsidRPr="003255BB">
        <w:rPr>
          <w:rFonts w:ascii="Book Antiqua" w:hAnsi="Book Antiqua"/>
          <w:sz w:val="24"/>
          <w:szCs w:val="24"/>
        </w:rPr>
        <w:t>periosteum</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61</w:t>
      </w:r>
      <w:r w:rsidR="00CB1D7C" w:rsidRPr="003255BB">
        <w:rPr>
          <w:rFonts w:ascii="Book Antiqua" w:hAnsi="Book Antiqua"/>
          <w:noProof/>
          <w:sz w:val="24"/>
          <w:szCs w:val="24"/>
          <w:vertAlign w:val="superscript"/>
        </w:rPr>
        <w:t>]</w:t>
      </w:r>
      <w:r w:rsidR="00B116B0" w:rsidRPr="003255BB">
        <w:rPr>
          <w:rFonts w:ascii="Book Antiqua" w:hAnsi="Book Antiqua"/>
          <w:sz w:val="24"/>
          <w:szCs w:val="24"/>
        </w:rPr>
        <w:t>, the synovial lining</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62</w:t>
      </w:r>
      <w:r w:rsidR="00CB1D7C" w:rsidRPr="003255BB">
        <w:rPr>
          <w:rFonts w:ascii="Book Antiqua" w:hAnsi="Book Antiqua"/>
          <w:noProof/>
          <w:sz w:val="24"/>
          <w:szCs w:val="24"/>
          <w:vertAlign w:val="superscript"/>
        </w:rPr>
        <w:t>]</w:t>
      </w:r>
      <w:r w:rsidR="00B116B0" w:rsidRPr="003255BB">
        <w:rPr>
          <w:rFonts w:ascii="Book Antiqua" w:hAnsi="Book Antiqua"/>
          <w:sz w:val="24"/>
          <w:szCs w:val="24"/>
        </w:rPr>
        <w:t>, muscle tissue</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63</w:t>
      </w:r>
      <w:r w:rsidR="00CB1D7C" w:rsidRPr="003255BB">
        <w:rPr>
          <w:rFonts w:ascii="Book Antiqua" w:hAnsi="Book Antiqua"/>
          <w:noProof/>
          <w:sz w:val="24"/>
          <w:szCs w:val="24"/>
          <w:vertAlign w:val="superscript"/>
        </w:rPr>
        <w:t>]</w:t>
      </w:r>
      <w:r w:rsidR="00B116B0" w:rsidRPr="003255BB">
        <w:rPr>
          <w:rFonts w:ascii="Book Antiqua" w:hAnsi="Book Antiqua"/>
          <w:sz w:val="24"/>
          <w:szCs w:val="24"/>
        </w:rPr>
        <w:t xml:space="preserve">, </w:t>
      </w:r>
      <w:r w:rsidR="00260216" w:rsidRPr="003255BB">
        <w:rPr>
          <w:rFonts w:ascii="Book Antiqua" w:hAnsi="Book Antiqua"/>
          <w:sz w:val="24"/>
          <w:szCs w:val="24"/>
        </w:rPr>
        <w:t xml:space="preserve">the </w:t>
      </w:r>
      <w:r w:rsidR="006B2502" w:rsidRPr="003255BB">
        <w:rPr>
          <w:rFonts w:ascii="Book Antiqua" w:hAnsi="Book Antiqua"/>
          <w:sz w:val="24"/>
          <w:szCs w:val="24"/>
        </w:rPr>
        <w:t>umbilical cord</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64</w:t>
      </w:r>
      <w:r w:rsidR="00CB1D7C" w:rsidRPr="003255BB">
        <w:rPr>
          <w:rFonts w:ascii="Book Antiqua" w:hAnsi="Book Antiqua"/>
          <w:noProof/>
          <w:sz w:val="24"/>
          <w:szCs w:val="24"/>
          <w:vertAlign w:val="superscript"/>
        </w:rPr>
        <w:t>]</w:t>
      </w:r>
      <w:r w:rsidR="006B2502" w:rsidRPr="003255BB">
        <w:rPr>
          <w:rFonts w:ascii="Book Antiqua" w:hAnsi="Book Antiqua"/>
          <w:sz w:val="24"/>
          <w:szCs w:val="24"/>
        </w:rPr>
        <w:t xml:space="preserve">, </w:t>
      </w:r>
      <w:r w:rsidR="008E764E" w:rsidRPr="003255BB">
        <w:rPr>
          <w:rFonts w:ascii="Book Antiqua" w:hAnsi="Book Antiqua"/>
          <w:sz w:val="24"/>
          <w:szCs w:val="24"/>
        </w:rPr>
        <w:t>and different type</w:t>
      </w:r>
      <w:r w:rsidR="00260216" w:rsidRPr="003255BB">
        <w:rPr>
          <w:rFonts w:ascii="Book Antiqua" w:hAnsi="Book Antiqua"/>
          <w:sz w:val="24"/>
          <w:szCs w:val="24"/>
        </w:rPr>
        <w:t>s</w:t>
      </w:r>
      <w:r w:rsidR="008E764E" w:rsidRPr="003255BB">
        <w:rPr>
          <w:rFonts w:ascii="Book Antiqua" w:hAnsi="Book Antiqua"/>
          <w:sz w:val="24"/>
          <w:szCs w:val="24"/>
        </w:rPr>
        <w:t xml:space="preserve"> of </w:t>
      </w:r>
      <w:r w:rsidR="006E4952" w:rsidRPr="003255BB">
        <w:rPr>
          <w:rFonts w:ascii="Book Antiqua" w:hAnsi="Book Antiqua"/>
          <w:sz w:val="24"/>
          <w:szCs w:val="24"/>
        </w:rPr>
        <w:t xml:space="preserve">dental </w:t>
      </w:r>
      <w:r w:rsidR="008E764E" w:rsidRPr="003255BB">
        <w:rPr>
          <w:rFonts w:ascii="Book Antiqua" w:hAnsi="Book Antiqua"/>
          <w:sz w:val="24"/>
          <w:szCs w:val="24"/>
        </w:rPr>
        <w:t>tissues</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65</w:t>
      </w:r>
      <w:r w:rsidR="00CB1D7C" w:rsidRPr="003255BB">
        <w:rPr>
          <w:rFonts w:ascii="Book Antiqua" w:hAnsi="Book Antiqua"/>
          <w:noProof/>
          <w:sz w:val="24"/>
          <w:szCs w:val="24"/>
          <w:vertAlign w:val="superscript"/>
        </w:rPr>
        <w:t>]</w:t>
      </w:r>
      <w:r w:rsidRPr="003255BB">
        <w:rPr>
          <w:rFonts w:ascii="Book Antiqua" w:hAnsi="Book Antiqua"/>
          <w:sz w:val="24"/>
          <w:szCs w:val="24"/>
        </w:rPr>
        <w:t xml:space="preserve">. </w:t>
      </w:r>
      <w:r w:rsidR="00BA08FA" w:rsidRPr="003255BB">
        <w:rPr>
          <w:rFonts w:ascii="Book Antiqua" w:hAnsi="Book Antiqua"/>
          <w:sz w:val="24"/>
          <w:szCs w:val="24"/>
        </w:rPr>
        <w:t>Among them, BMMSCs were one of the well-studied</w:t>
      </w:r>
      <w:r w:rsidR="00260216" w:rsidRPr="003255BB">
        <w:rPr>
          <w:rFonts w:ascii="Book Antiqua" w:hAnsi="Book Antiqua"/>
          <w:sz w:val="24"/>
          <w:szCs w:val="24"/>
        </w:rPr>
        <w:t xml:space="preserve"> sources. It is currently thought that BMMSCs </w:t>
      </w:r>
      <w:r w:rsidR="00D017CE" w:rsidRPr="003255BB">
        <w:rPr>
          <w:rFonts w:ascii="Book Antiqua" w:hAnsi="Book Antiqua"/>
          <w:sz w:val="24"/>
          <w:szCs w:val="24"/>
        </w:rPr>
        <w:t>show</w:t>
      </w:r>
      <w:r w:rsidR="00260216" w:rsidRPr="003255BB">
        <w:rPr>
          <w:rFonts w:ascii="Book Antiqua" w:hAnsi="Book Antiqua"/>
          <w:sz w:val="24"/>
          <w:szCs w:val="24"/>
        </w:rPr>
        <w:t xml:space="preserve"> an essential role in supporting</w:t>
      </w:r>
      <w:r w:rsidR="00D017CE" w:rsidRPr="003255BB">
        <w:rPr>
          <w:rFonts w:ascii="Book Antiqua" w:hAnsi="Book Antiqua"/>
          <w:sz w:val="24"/>
          <w:szCs w:val="24"/>
        </w:rPr>
        <w:t xml:space="preserve"> bone</w:t>
      </w:r>
      <w:r w:rsidR="00260216" w:rsidRPr="003255BB">
        <w:rPr>
          <w:rFonts w:ascii="Book Antiqua" w:hAnsi="Book Antiqua"/>
          <w:sz w:val="24"/>
          <w:szCs w:val="24"/>
        </w:rPr>
        <w:t xml:space="preserve"> healing through the secretion of nutritional and immunomodulatory factors rather than </w:t>
      </w:r>
      <w:r w:rsidR="00260216" w:rsidRPr="003255BB">
        <w:rPr>
          <w:rFonts w:ascii="Book Antiqua" w:hAnsi="Book Antiqua"/>
          <w:i/>
          <w:sz w:val="24"/>
          <w:szCs w:val="24"/>
        </w:rPr>
        <w:t>via</w:t>
      </w:r>
      <w:r w:rsidR="00260216" w:rsidRPr="003255BB">
        <w:rPr>
          <w:rFonts w:ascii="Book Antiqua" w:hAnsi="Book Antiqua"/>
          <w:sz w:val="24"/>
          <w:szCs w:val="24"/>
        </w:rPr>
        <w:t xml:space="preserve"> a direct effect on the formation of the bone callus. BMMSCs secrete growth factors and cytokines to influence bone regeneration </w:t>
      </w:r>
      <w:r w:rsidR="00260216" w:rsidRPr="003255BB">
        <w:rPr>
          <w:rFonts w:ascii="Book Antiqua" w:hAnsi="Book Antiqua"/>
          <w:i/>
          <w:sz w:val="24"/>
          <w:szCs w:val="24"/>
        </w:rPr>
        <w:t>via</w:t>
      </w:r>
      <w:r w:rsidR="00260216" w:rsidRPr="003255BB">
        <w:rPr>
          <w:rFonts w:ascii="Book Antiqua" w:hAnsi="Book Antiqua"/>
          <w:sz w:val="24"/>
          <w:szCs w:val="24"/>
        </w:rPr>
        <w:t xml:space="preserve"> paracrine and autocrine systems; this process includes</w:t>
      </w:r>
      <w:r w:rsidR="003E0A74" w:rsidRPr="003255BB">
        <w:rPr>
          <w:rFonts w:ascii="Book Antiqua" w:hAnsi="Book Antiqua"/>
          <w:sz w:val="24"/>
          <w:szCs w:val="24"/>
        </w:rPr>
        <w:t xml:space="preserve"> vascular endothelial cell growth factors, platelet-derived growth factors, </w:t>
      </w:r>
      <w:r w:rsidR="007E3281" w:rsidRPr="003255BB">
        <w:rPr>
          <w:rFonts w:ascii="Book Antiqua" w:hAnsi="Book Antiqua"/>
          <w:sz w:val="24"/>
          <w:szCs w:val="24"/>
        </w:rPr>
        <w:t>BMPs</w:t>
      </w:r>
      <w:r w:rsidR="00260216" w:rsidRPr="003255BB">
        <w:rPr>
          <w:rFonts w:ascii="Book Antiqua" w:hAnsi="Book Antiqua"/>
          <w:sz w:val="24"/>
          <w:szCs w:val="24"/>
        </w:rPr>
        <w:t xml:space="preserve">, fibroblast growth factors, insulin-like growth factor, and epidermal growth </w:t>
      </w:r>
      <w:proofErr w:type="gramStart"/>
      <w:r w:rsidR="00260216" w:rsidRPr="003255BB">
        <w:rPr>
          <w:rFonts w:ascii="Book Antiqua" w:hAnsi="Book Antiqua"/>
          <w:sz w:val="24"/>
          <w:szCs w:val="24"/>
        </w:rPr>
        <w:t>factor</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65</w:t>
      </w:r>
      <w:r w:rsidR="007E3281"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66</w:t>
      </w:r>
      <w:r w:rsidR="00CB1D7C" w:rsidRPr="003255BB">
        <w:rPr>
          <w:rFonts w:ascii="Book Antiqua" w:hAnsi="Book Antiqua"/>
          <w:noProof/>
          <w:sz w:val="24"/>
          <w:szCs w:val="24"/>
          <w:vertAlign w:val="superscript"/>
        </w:rPr>
        <w:t>]</w:t>
      </w:r>
      <w:r w:rsidR="00AD5561" w:rsidRPr="003255BB">
        <w:rPr>
          <w:rFonts w:ascii="Book Antiqua" w:hAnsi="Book Antiqua"/>
          <w:sz w:val="24"/>
          <w:szCs w:val="24"/>
        </w:rPr>
        <w:t>.</w:t>
      </w:r>
      <w:r w:rsidR="006E4952" w:rsidRPr="003255BB">
        <w:rPr>
          <w:rFonts w:ascii="Book Antiqua" w:hAnsi="Book Antiqua"/>
          <w:sz w:val="24"/>
          <w:szCs w:val="24"/>
        </w:rPr>
        <w:t xml:space="preserve"> </w:t>
      </w:r>
      <w:r w:rsidR="007E0082" w:rsidRPr="003255BB">
        <w:rPr>
          <w:rFonts w:ascii="Book Antiqua" w:hAnsi="Book Antiqua"/>
          <w:sz w:val="24"/>
          <w:szCs w:val="24"/>
        </w:rPr>
        <w:t xml:space="preserve">Inflammation is essential for any wound healing including bone repair. The first phase of fracture repair is </w:t>
      </w:r>
      <w:r w:rsidR="00260216" w:rsidRPr="003255BB">
        <w:rPr>
          <w:rFonts w:ascii="Book Antiqua" w:hAnsi="Book Antiqua"/>
          <w:sz w:val="24"/>
          <w:szCs w:val="24"/>
        </w:rPr>
        <w:t xml:space="preserve">the </w:t>
      </w:r>
      <w:r w:rsidR="007E0082" w:rsidRPr="003255BB">
        <w:rPr>
          <w:rFonts w:ascii="Book Antiqua" w:hAnsi="Book Antiqua"/>
          <w:sz w:val="24"/>
          <w:szCs w:val="24"/>
        </w:rPr>
        <w:t xml:space="preserve">inflammation phase. </w:t>
      </w:r>
      <w:r w:rsidR="003E0A74" w:rsidRPr="003255BB">
        <w:rPr>
          <w:rFonts w:ascii="Book Antiqua" w:hAnsi="Book Antiqua"/>
          <w:sz w:val="24"/>
          <w:szCs w:val="24"/>
        </w:rPr>
        <w:t xml:space="preserve">Besides the </w:t>
      </w:r>
      <w:r w:rsidR="006E4952" w:rsidRPr="003255BB">
        <w:rPr>
          <w:rFonts w:ascii="Book Antiqua" w:hAnsi="Book Antiqua"/>
          <w:sz w:val="24"/>
          <w:szCs w:val="24"/>
        </w:rPr>
        <w:t xml:space="preserve">trophic role, </w:t>
      </w:r>
      <w:r w:rsidR="007E0082" w:rsidRPr="003255BB">
        <w:rPr>
          <w:rFonts w:ascii="Book Antiqua" w:hAnsi="Book Antiqua"/>
          <w:sz w:val="24"/>
          <w:szCs w:val="24"/>
        </w:rPr>
        <w:t>BM</w:t>
      </w:r>
      <w:r w:rsidR="006E4952" w:rsidRPr="003255BB">
        <w:rPr>
          <w:rFonts w:ascii="Book Antiqua" w:hAnsi="Book Antiqua"/>
          <w:sz w:val="24"/>
          <w:szCs w:val="24"/>
        </w:rPr>
        <w:t xml:space="preserve">MSCs are </w:t>
      </w:r>
      <w:r w:rsidR="003E0A74" w:rsidRPr="003255BB">
        <w:rPr>
          <w:rFonts w:ascii="Book Antiqua" w:hAnsi="Book Antiqua"/>
          <w:sz w:val="24"/>
          <w:szCs w:val="24"/>
        </w:rPr>
        <w:t>critical</w:t>
      </w:r>
      <w:r w:rsidR="006E4952" w:rsidRPr="003255BB">
        <w:rPr>
          <w:rFonts w:ascii="Book Antiqua" w:hAnsi="Book Antiqua"/>
          <w:sz w:val="24"/>
          <w:szCs w:val="24"/>
        </w:rPr>
        <w:t xml:space="preserve"> regulators of</w:t>
      </w:r>
      <w:r w:rsidR="00260216" w:rsidRPr="003255BB">
        <w:rPr>
          <w:rFonts w:ascii="Book Antiqua" w:hAnsi="Book Antiqua"/>
          <w:sz w:val="24"/>
          <w:szCs w:val="24"/>
        </w:rPr>
        <w:t xml:space="preserve"> the </w:t>
      </w:r>
      <w:r w:rsidR="006E4952" w:rsidRPr="003255BB">
        <w:rPr>
          <w:rFonts w:ascii="Book Antiqua" w:hAnsi="Book Antiqua"/>
          <w:sz w:val="24"/>
          <w:szCs w:val="24"/>
        </w:rPr>
        <w:t xml:space="preserve">local inflammation </w:t>
      </w:r>
      <w:r w:rsidR="003E0A74" w:rsidRPr="003255BB">
        <w:rPr>
          <w:rFonts w:ascii="Book Antiqua" w:hAnsi="Book Antiqua"/>
          <w:sz w:val="24"/>
          <w:szCs w:val="24"/>
        </w:rPr>
        <w:t>micro-</w:t>
      </w:r>
      <w:r w:rsidR="007E0082" w:rsidRPr="003255BB">
        <w:rPr>
          <w:rFonts w:ascii="Book Antiqua" w:hAnsi="Book Antiqua"/>
          <w:sz w:val="24"/>
          <w:szCs w:val="24"/>
        </w:rPr>
        <w:t xml:space="preserve">environment </w:t>
      </w:r>
      <w:r w:rsidR="006E4952" w:rsidRPr="003255BB">
        <w:rPr>
          <w:rFonts w:ascii="Book Antiqua" w:hAnsi="Book Antiqua"/>
          <w:sz w:val="24"/>
          <w:szCs w:val="24"/>
        </w:rPr>
        <w:t xml:space="preserve">during </w:t>
      </w:r>
      <w:r w:rsidR="007E0082" w:rsidRPr="003255BB">
        <w:rPr>
          <w:rFonts w:ascii="Book Antiqua" w:hAnsi="Book Antiqua"/>
          <w:sz w:val="24"/>
          <w:szCs w:val="24"/>
        </w:rPr>
        <w:t>bone</w:t>
      </w:r>
      <w:r w:rsidR="006E4952" w:rsidRPr="003255BB">
        <w:rPr>
          <w:rFonts w:ascii="Book Antiqua" w:hAnsi="Book Antiqua"/>
          <w:sz w:val="24"/>
          <w:szCs w:val="24"/>
        </w:rPr>
        <w:t xml:space="preserve"> repair</w:t>
      </w:r>
      <w:r w:rsidR="007E0082" w:rsidRPr="003255BB">
        <w:rPr>
          <w:rFonts w:ascii="Book Antiqua" w:hAnsi="Book Antiqua"/>
          <w:sz w:val="24"/>
          <w:szCs w:val="24"/>
        </w:rPr>
        <w:t>. Macrophages are a key cell population that contribute</w:t>
      </w:r>
      <w:r w:rsidR="00260216" w:rsidRPr="003255BB">
        <w:rPr>
          <w:rFonts w:ascii="Book Antiqua" w:hAnsi="Book Antiqua"/>
          <w:sz w:val="24"/>
          <w:szCs w:val="24"/>
        </w:rPr>
        <w:t>s</w:t>
      </w:r>
      <w:r w:rsidR="007E0082" w:rsidRPr="003255BB">
        <w:rPr>
          <w:rFonts w:ascii="Book Antiqua" w:hAnsi="Book Antiqua"/>
          <w:sz w:val="24"/>
          <w:szCs w:val="24"/>
        </w:rPr>
        <w:t xml:space="preserve"> to the inflammatory </w:t>
      </w:r>
      <w:r w:rsidR="003E0A74" w:rsidRPr="003255BB">
        <w:rPr>
          <w:rFonts w:ascii="Book Antiqua" w:hAnsi="Book Antiqua"/>
          <w:sz w:val="24"/>
          <w:szCs w:val="24"/>
        </w:rPr>
        <w:t>environment</w:t>
      </w:r>
      <w:r w:rsidR="007E0082" w:rsidRPr="003255BB">
        <w:rPr>
          <w:rFonts w:ascii="Book Antiqua" w:hAnsi="Book Antiqua"/>
          <w:sz w:val="24"/>
          <w:szCs w:val="24"/>
        </w:rPr>
        <w:t xml:space="preserve">, </w:t>
      </w:r>
      <w:r w:rsidR="00260216" w:rsidRPr="003255BB">
        <w:rPr>
          <w:rFonts w:ascii="Book Antiqua" w:hAnsi="Book Antiqua"/>
          <w:sz w:val="24"/>
          <w:szCs w:val="24"/>
        </w:rPr>
        <w:t>whereas</w:t>
      </w:r>
      <w:r w:rsidR="007E0082" w:rsidRPr="003255BB">
        <w:rPr>
          <w:rFonts w:ascii="Book Antiqua" w:hAnsi="Book Antiqua"/>
          <w:sz w:val="24"/>
          <w:szCs w:val="24"/>
        </w:rPr>
        <w:t xml:space="preserve"> BMMSCs </w:t>
      </w:r>
      <w:r w:rsidR="003E0A74" w:rsidRPr="003255BB">
        <w:rPr>
          <w:rFonts w:ascii="Book Antiqua" w:hAnsi="Book Antiqua"/>
          <w:sz w:val="24"/>
          <w:szCs w:val="24"/>
        </w:rPr>
        <w:t>show</w:t>
      </w:r>
      <w:r w:rsidR="007E0082" w:rsidRPr="003255BB">
        <w:rPr>
          <w:rFonts w:ascii="Book Antiqua" w:hAnsi="Book Antiqua"/>
          <w:sz w:val="24"/>
          <w:szCs w:val="24"/>
        </w:rPr>
        <w:t xml:space="preserve"> an immunomodulatory effect on </w:t>
      </w:r>
      <w:proofErr w:type="gramStart"/>
      <w:r w:rsidR="007E0082" w:rsidRPr="003255BB">
        <w:rPr>
          <w:rFonts w:ascii="Book Antiqua" w:hAnsi="Book Antiqua"/>
          <w:sz w:val="24"/>
          <w:szCs w:val="24"/>
        </w:rPr>
        <w:t>macrophages</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67</w:t>
      </w:r>
      <w:r w:rsidR="007E3281"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68</w:t>
      </w:r>
      <w:r w:rsidR="00CB1D7C" w:rsidRPr="003255BB">
        <w:rPr>
          <w:rFonts w:ascii="Book Antiqua" w:hAnsi="Book Antiqua"/>
          <w:noProof/>
          <w:sz w:val="24"/>
          <w:szCs w:val="24"/>
          <w:vertAlign w:val="superscript"/>
        </w:rPr>
        <w:t>]</w:t>
      </w:r>
      <w:r w:rsidR="007E0082" w:rsidRPr="003255BB">
        <w:rPr>
          <w:rFonts w:ascii="Book Antiqua" w:hAnsi="Book Antiqua"/>
          <w:sz w:val="24"/>
          <w:szCs w:val="24"/>
        </w:rPr>
        <w:t>. These</w:t>
      </w:r>
      <w:r w:rsidR="003E0A74" w:rsidRPr="003255BB">
        <w:rPr>
          <w:rFonts w:ascii="Book Antiqua" w:hAnsi="Book Antiqua"/>
          <w:sz w:val="24"/>
          <w:szCs w:val="24"/>
        </w:rPr>
        <w:t xml:space="preserve"> </w:t>
      </w:r>
      <w:r w:rsidR="007E0082" w:rsidRPr="003255BB">
        <w:rPr>
          <w:rFonts w:ascii="Book Antiqua" w:hAnsi="Book Antiqua"/>
          <w:sz w:val="24"/>
          <w:szCs w:val="24"/>
        </w:rPr>
        <w:t>inflammation factors include prostaglandin-</w:t>
      </w:r>
      <w:proofErr w:type="gramStart"/>
      <w:r w:rsidR="007E0082" w:rsidRPr="003255BB">
        <w:rPr>
          <w:rFonts w:ascii="Book Antiqua" w:hAnsi="Book Antiqua"/>
          <w:sz w:val="24"/>
          <w:szCs w:val="24"/>
        </w:rPr>
        <w:t>E2</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69</w:t>
      </w:r>
      <w:r w:rsidR="00CB1D7C" w:rsidRPr="003255BB">
        <w:rPr>
          <w:rFonts w:ascii="Book Antiqua" w:hAnsi="Book Antiqua"/>
          <w:noProof/>
          <w:sz w:val="24"/>
          <w:szCs w:val="24"/>
          <w:vertAlign w:val="superscript"/>
        </w:rPr>
        <w:t>]</w:t>
      </w:r>
      <w:r w:rsidR="007E0082" w:rsidRPr="003255BB">
        <w:rPr>
          <w:rFonts w:ascii="Book Antiqua" w:hAnsi="Book Antiqua"/>
          <w:sz w:val="24"/>
          <w:szCs w:val="24"/>
        </w:rPr>
        <w:t>, monocyte chemoattractant proteins (MCP-1 and MCP-3)</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70</w:t>
      </w:r>
      <w:r w:rsidR="00CB1D7C" w:rsidRPr="003255BB">
        <w:rPr>
          <w:rFonts w:ascii="Book Antiqua" w:hAnsi="Book Antiqua"/>
          <w:noProof/>
          <w:sz w:val="24"/>
          <w:szCs w:val="24"/>
          <w:vertAlign w:val="superscript"/>
        </w:rPr>
        <w:t>]</w:t>
      </w:r>
      <w:r w:rsidR="007E0082" w:rsidRPr="003255BB">
        <w:rPr>
          <w:rFonts w:ascii="Book Antiqua" w:hAnsi="Book Antiqua"/>
          <w:sz w:val="24"/>
          <w:szCs w:val="24"/>
        </w:rPr>
        <w:t>, tumor necrosis factor-</w:t>
      </w:r>
      <w:r w:rsidR="007E0082" w:rsidRPr="003255BB">
        <w:rPr>
          <w:rFonts w:ascii="Book Antiqua" w:hAnsi="Book Antiqua" w:cs="Times New Roman"/>
          <w:sz w:val="24"/>
          <w:szCs w:val="24"/>
        </w:rPr>
        <w:t>α</w:t>
      </w:r>
      <w:r w:rsidR="00CB1D7C" w:rsidRPr="003255BB">
        <w:rPr>
          <w:rFonts w:ascii="Book Antiqua" w:hAnsi="Book Antiqua" w:cs="Times New Roman"/>
          <w:noProof/>
          <w:sz w:val="24"/>
          <w:szCs w:val="24"/>
          <w:vertAlign w:val="superscript"/>
        </w:rPr>
        <w:t>[</w:t>
      </w:r>
      <w:r w:rsidR="00374E0B" w:rsidRPr="003255BB">
        <w:rPr>
          <w:rFonts w:ascii="Book Antiqua" w:hAnsi="Book Antiqua" w:cs="Times New Roman"/>
          <w:noProof/>
          <w:sz w:val="24"/>
          <w:szCs w:val="24"/>
          <w:vertAlign w:val="superscript"/>
        </w:rPr>
        <w:t>71</w:t>
      </w:r>
      <w:r w:rsidR="00CB1D7C" w:rsidRPr="003255BB">
        <w:rPr>
          <w:rFonts w:ascii="Book Antiqua" w:hAnsi="Book Antiqua" w:cs="Times New Roman"/>
          <w:noProof/>
          <w:sz w:val="24"/>
          <w:szCs w:val="24"/>
          <w:vertAlign w:val="superscript"/>
        </w:rPr>
        <w:t>]</w:t>
      </w:r>
      <w:r w:rsidR="007E0082" w:rsidRPr="003255BB">
        <w:rPr>
          <w:rFonts w:ascii="Book Antiqua" w:hAnsi="Book Antiqua"/>
          <w:sz w:val="24"/>
          <w:szCs w:val="24"/>
        </w:rPr>
        <w:t>, transforming growth factor-β</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72</w:t>
      </w:r>
      <w:r w:rsidR="00CB1D7C" w:rsidRPr="003255BB">
        <w:rPr>
          <w:rFonts w:ascii="Book Antiqua" w:hAnsi="Book Antiqua"/>
          <w:noProof/>
          <w:sz w:val="24"/>
          <w:szCs w:val="24"/>
          <w:vertAlign w:val="superscript"/>
        </w:rPr>
        <w:t>]</w:t>
      </w:r>
      <w:r w:rsidR="00773EFD" w:rsidRPr="003255BB">
        <w:rPr>
          <w:rFonts w:ascii="Book Antiqua" w:hAnsi="Book Antiqua"/>
          <w:sz w:val="24"/>
          <w:szCs w:val="24"/>
        </w:rPr>
        <w:t>,</w:t>
      </w:r>
      <w:r w:rsidR="007E0082" w:rsidRPr="003255BB">
        <w:rPr>
          <w:rFonts w:ascii="Book Antiqua" w:hAnsi="Book Antiqua"/>
          <w:sz w:val="24"/>
          <w:szCs w:val="24"/>
        </w:rPr>
        <w:t xml:space="preserve"> and numerous interleukins (IL-1, </w:t>
      </w:r>
      <w:r w:rsidR="00773EFD" w:rsidRPr="003255BB">
        <w:rPr>
          <w:rFonts w:ascii="Book Antiqua" w:hAnsi="Book Antiqua"/>
          <w:sz w:val="24"/>
          <w:szCs w:val="24"/>
        </w:rPr>
        <w:t>IL</w:t>
      </w:r>
      <w:r w:rsidR="0028623A" w:rsidRPr="003255BB">
        <w:rPr>
          <w:rFonts w:ascii="Book Antiqua" w:hAnsi="Book Antiqua"/>
          <w:sz w:val="24"/>
          <w:szCs w:val="24"/>
        </w:rPr>
        <w:t>-</w:t>
      </w:r>
      <w:r w:rsidR="00773EFD" w:rsidRPr="003255BB">
        <w:rPr>
          <w:rFonts w:ascii="Book Antiqua" w:hAnsi="Book Antiqua"/>
          <w:sz w:val="24"/>
          <w:szCs w:val="24"/>
        </w:rPr>
        <w:t>3</w:t>
      </w:r>
      <w:r w:rsidR="0028623A" w:rsidRPr="003255BB">
        <w:rPr>
          <w:rFonts w:ascii="Book Antiqua" w:hAnsi="Book Antiqua"/>
          <w:sz w:val="24"/>
          <w:szCs w:val="24"/>
        </w:rPr>
        <w:t xml:space="preserve">, </w:t>
      </w:r>
      <w:r w:rsidR="007E0082" w:rsidRPr="003255BB">
        <w:rPr>
          <w:rFonts w:ascii="Book Antiqua" w:hAnsi="Book Antiqua"/>
          <w:sz w:val="24"/>
          <w:szCs w:val="24"/>
        </w:rPr>
        <w:t>IL-</w:t>
      </w:r>
      <w:r w:rsidR="00773EFD" w:rsidRPr="003255BB">
        <w:rPr>
          <w:rFonts w:ascii="Book Antiqua" w:hAnsi="Book Antiqua"/>
          <w:sz w:val="24"/>
          <w:szCs w:val="24"/>
        </w:rPr>
        <w:t>4</w:t>
      </w:r>
      <w:r w:rsidR="007E0082" w:rsidRPr="003255BB">
        <w:rPr>
          <w:rFonts w:ascii="Book Antiqua" w:hAnsi="Book Antiqua"/>
          <w:sz w:val="24"/>
          <w:szCs w:val="24"/>
        </w:rPr>
        <w:t>, IL-6,</w:t>
      </w:r>
      <w:r w:rsidR="00260216" w:rsidRPr="003255BB">
        <w:rPr>
          <w:rFonts w:ascii="Book Antiqua" w:hAnsi="Book Antiqua"/>
          <w:sz w:val="24"/>
          <w:szCs w:val="24"/>
        </w:rPr>
        <w:t xml:space="preserve"> and</w:t>
      </w:r>
      <w:r w:rsidR="0028623A" w:rsidRPr="003255BB">
        <w:rPr>
          <w:rFonts w:ascii="Book Antiqua" w:hAnsi="Book Antiqua"/>
          <w:sz w:val="24"/>
          <w:szCs w:val="24"/>
        </w:rPr>
        <w:t xml:space="preserve"> </w:t>
      </w:r>
      <w:r w:rsidR="007E0082" w:rsidRPr="003255BB">
        <w:rPr>
          <w:rFonts w:ascii="Book Antiqua" w:hAnsi="Book Antiqua"/>
          <w:sz w:val="24"/>
          <w:szCs w:val="24"/>
        </w:rPr>
        <w:t>IL-10)</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73</w:t>
      </w:r>
      <w:r w:rsidR="007E3281"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74</w:t>
      </w:r>
      <w:r w:rsidR="00CB1D7C" w:rsidRPr="003255BB">
        <w:rPr>
          <w:rFonts w:ascii="Book Antiqua" w:hAnsi="Book Antiqua"/>
          <w:noProof/>
          <w:sz w:val="24"/>
          <w:szCs w:val="24"/>
          <w:vertAlign w:val="superscript"/>
        </w:rPr>
        <w:t>]</w:t>
      </w:r>
      <w:r w:rsidR="007E0082" w:rsidRPr="003255BB">
        <w:rPr>
          <w:rFonts w:ascii="Book Antiqua" w:hAnsi="Book Antiqua"/>
          <w:sz w:val="24"/>
          <w:szCs w:val="24"/>
        </w:rPr>
        <w:t>.</w:t>
      </w:r>
      <w:r w:rsidR="00B116B0" w:rsidRPr="003255BB">
        <w:rPr>
          <w:rFonts w:ascii="Book Antiqua" w:hAnsi="Book Antiqua"/>
          <w:sz w:val="24"/>
          <w:szCs w:val="24"/>
        </w:rPr>
        <w:t xml:space="preserve"> </w:t>
      </w:r>
    </w:p>
    <w:p w14:paraId="3193D664" w14:textId="5164B66C" w:rsidR="008D71D5" w:rsidRPr="003255BB" w:rsidRDefault="00260216" w:rsidP="007E3281">
      <w:pPr>
        <w:snapToGrid w:val="0"/>
        <w:spacing w:line="360" w:lineRule="auto"/>
        <w:ind w:firstLineChars="100" w:firstLine="240"/>
        <w:rPr>
          <w:rFonts w:ascii="Book Antiqua" w:hAnsi="Book Antiqua"/>
          <w:sz w:val="24"/>
          <w:szCs w:val="24"/>
        </w:rPr>
      </w:pPr>
      <w:proofErr w:type="spellStart"/>
      <w:r w:rsidRPr="003255BB">
        <w:rPr>
          <w:rFonts w:ascii="Book Antiqua" w:hAnsi="Book Antiqua"/>
          <w:sz w:val="24"/>
          <w:szCs w:val="24"/>
        </w:rPr>
        <w:t>Zuk</w:t>
      </w:r>
      <w:proofErr w:type="spellEnd"/>
      <w:r w:rsidRPr="003255BB">
        <w:rPr>
          <w:rFonts w:ascii="Book Antiqua" w:hAnsi="Book Antiqua"/>
          <w:sz w:val="24"/>
          <w:szCs w:val="24"/>
        </w:rPr>
        <w:t xml:space="preserve"> </w:t>
      </w:r>
      <w:r w:rsidR="007E3281" w:rsidRPr="003255BB">
        <w:rPr>
          <w:rFonts w:ascii="Book Antiqua" w:hAnsi="Book Antiqua"/>
          <w:i/>
          <w:sz w:val="24"/>
          <w:szCs w:val="24"/>
        </w:rPr>
        <w:t xml:space="preserve">et </w:t>
      </w:r>
      <w:proofErr w:type="gramStart"/>
      <w:r w:rsidR="007E3281" w:rsidRPr="003255BB">
        <w:rPr>
          <w:rFonts w:ascii="Book Antiqua" w:hAnsi="Book Antiqua"/>
          <w:i/>
          <w:sz w:val="24"/>
          <w:szCs w:val="24"/>
        </w:rPr>
        <w:t>al</w:t>
      </w:r>
      <w:r w:rsidR="007E3281" w:rsidRPr="003255BB">
        <w:rPr>
          <w:rFonts w:ascii="Book Antiqua" w:hAnsi="Book Antiqua"/>
          <w:noProof/>
          <w:sz w:val="24"/>
          <w:szCs w:val="24"/>
          <w:vertAlign w:val="superscript"/>
        </w:rPr>
        <w:t>[</w:t>
      </w:r>
      <w:proofErr w:type="gramEnd"/>
      <w:r w:rsidR="007E3281" w:rsidRPr="003255BB">
        <w:rPr>
          <w:rFonts w:ascii="Book Antiqua" w:hAnsi="Book Antiqua"/>
          <w:noProof/>
          <w:sz w:val="24"/>
          <w:szCs w:val="24"/>
          <w:vertAlign w:val="superscript"/>
        </w:rPr>
        <w:t>75]</w:t>
      </w:r>
      <w:r w:rsidRPr="003255BB">
        <w:rPr>
          <w:rFonts w:ascii="Book Antiqua" w:hAnsi="Book Antiqua"/>
          <w:sz w:val="24"/>
          <w:szCs w:val="24"/>
        </w:rPr>
        <w:t xml:space="preserve"> first described the isolation of adipose tissue-derived MSCs (ADSCs) from adipose tissue and characterized their phenotype and </w:t>
      </w:r>
      <w:proofErr w:type="spellStart"/>
      <w:r w:rsidRPr="003255BB">
        <w:rPr>
          <w:rFonts w:ascii="Book Antiqua" w:hAnsi="Book Antiqua"/>
          <w:sz w:val="24"/>
          <w:szCs w:val="24"/>
        </w:rPr>
        <w:t>multipotency</w:t>
      </w:r>
      <w:proofErr w:type="spellEnd"/>
      <w:r w:rsidR="00521A7D" w:rsidRPr="003255BB">
        <w:rPr>
          <w:rFonts w:ascii="Book Antiqua" w:hAnsi="Book Antiqua"/>
          <w:sz w:val="24"/>
          <w:szCs w:val="24"/>
        </w:rPr>
        <w:t xml:space="preserve">. </w:t>
      </w:r>
      <w:r w:rsidRPr="003255BB">
        <w:rPr>
          <w:rFonts w:ascii="Book Antiqua" w:hAnsi="Book Antiqua"/>
          <w:sz w:val="24"/>
          <w:szCs w:val="24"/>
        </w:rPr>
        <w:t xml:space="preserve">Although ADSCs do not have superior osteogenic potential compared to BMMSCs </w:t>
      </w:r>
      <w:r w:rsidRPr="003255BB">
        <w:rPr>
          <w:rFonts w:ascii="Book Antiqua" w:hAnsi="Book Antiqua"/>
          <w:i/>
          <w:sz w:val="24"/>
          <w:szCs w:val="24"/>
        </w:rPr>
        <w:t xml:space="preserve">in </w:t>
      </w:r>
      <w:proofErr w:type="gramStart"/>
      <w:r w:rsidRPr="003255BB">
        <w:rPr>
          <w:rFonts w:ascii="Book Antiqua" w:hAnsi="Book Antiqua"/>
          <w:i/>
          <w:sz w:val="24"/>
          <w:szCs w:val="24"/>
        </w:rPr>
        <w:t>vitro</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76-79</w:t>
      </w:r>
      <w:r w:rsidR="00CB1D7C" w:rsidRPr="003255BB">
        <w:rPr>
          <w:rFonts w:ascii="Book Antiqua" w:hAnsi="Book Antiqua"/>
          <w:noProof/>
          <w:sz w:val="24"/>
          <w:szCs w:val="24"/>
          <w:vertAlign w:val="superscript"/>
        </w:rPr>
        <w:t>]</w:t>
      </w:r>
      <w:r w:rsidR="00521A7D" w:rsidRPr="003255BB">
        <w:rPr>
          <w:rFonts w:ascii="Book Antiqua" w:hAnsi="Book Antiqua"/>
          <w:sz w:val="24"/>
          <w:szCs w:val="24"/>
        </w:rPr>
        <w:t xml:space="preserve">, </w:t>
      </w:r>
      <w:r w:rsidRPr="003255BB">
        <w:rPr>
          <w:rFonts w:ascii="Book Antiqua" w:hAnsi="Book Antiqua"/>
          <w:sz w:val="24"/>
          <w:szCs w:val="24"/>
        </w:rPr>
        <w:t xml:space="preserve">ADSCs are easier to acquire than BMMSCs. ADSCs have been reported to exhibit high angiogenesis with either the ability to differentiate into endothelial cells or to secrete </w:t>
      </w:r>
      <w:proofErr w:type="spellStart"/>
      <w:r w:rsidRPr="003255BB">
        <w:rPr>
          <w:rFonts w:ascii="Book Antiqua" w:hAnsi="Book Antiqua"/>
          <w:sz w:val="24"/>
          <w:szCs w:val="24"/>
        </w:rPr>
        <w:t>angiogenic</w:t>
      </w:r>
      <w:proofErr w:type="spellEnd"/>
      <w:r w:rsidRPr="003255BB">
        <w:rPr>
          <w:rFonts w:ascii="Book Antiqua" w:hAnsi="Book Antiqua"/>
          <w:sz w:val="24"/>
          <w:szCs w:val="24"/>
        </w:rPr>
        <w:t xml:space="preserve"> factors, which favor osteogenesis and bone healing</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80</w:t>
      </w:r>
      <w:r w:rsidR="00CB1D7C" w:rsidRPr="003255BB">
        <w:rPr>
          <w:rFonts w:ascii="Book Antiqua" w:hAnsi="Book Antiqua"/>
          <w:noProof/>
          <w:sz w:val="24"/>
          <w:szCs w:val="24"/>
          <w:vertAlign w:val="superscript"/>
        </w:rPr>
        <w:t>]</w:t>
      </w:r>
      <w:r w:rsidR="00E63505" w:rsidRPr="003255BB">
        <w:rPr>
          <w:rFonts w:ascii="Book Antiqua" w:hAnsi="Book Antiqua"/>
          <w:sz w:val="24"/>
          <w:szCs w:val="24"/>
        </w:rPr>
        <w:t>.</w:t>
      </w:r>
      <w:r w:rsidR="00521A7D" w:rsidRPr="003255BB">
        <w:rPr>
          <w:rFonts w:ascii="Book Antiqua" w:hAnsi="Book Antiqua"/>
          <w:sz w:val="24"/>
          <w:szCs w:val="24"/>
        </w:rPr>
        <w:t xml:space="preserve"> </w:t>
      </w:r>
      <w:r w:rsidRPr="003255BB">
        <w:rPr>
          <w:rFonts w:ascii="Book Antiqua" w:hAnsi="Book Antiqua"/>
          <w:sz w:val="24"/>
          <w:szCs w:val="24"/>
        </w:rPr>
        <w:t xml:space="preserve">Moreover, ADSCs have a </w:t>
      </w:r>
      <w:r w:rsidRPr="003255BB">
        <w:rPr>
          <w:rFonts w:ascii="Book Antiqua" w:hAnsi="Book Antiqua"/>
          <w:sz w:val="24"/>
          <w:szCs w:val="24"/>
        </w:rPr>
        <w:lastRenderedPageBreak/>
        <w:t xml:space="preserve">favorable effect on bone regeneration </w:t>
      </w:r>
      <w:r w:rsidRPr="003255BB">
        <w:rPr>
          <w:rFonts w:ascii="Book Antiqua" w:hAnsi="Book Antiqua"/>
          <w:i/>
          <w:sz w:val="24"/>
          <w:szCs w:val="24"/>
        </w:rPr>
        <w:t xml:space="preserve">in </w:t>
      </w:r>
      <w:proofErr w:type="gramStart"/>
      <w:r w:rsidRPr="003255BB">
        <w:rPr>
          <w:rFonts w:ascii="Book Antiqua" w:hAnsi="Book Antiqua"/>
          <w:i/>
          <w:sz w:val="24"/>
          <w:szCs w:val="24"/>
        </w:rPr>
        <w:t>vivo</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81</w:t>
      </w:r>
      <w:r w:rsidR="00CB1D7C" w:rsidRPr="003255BB">
        <w:rPr>
          <w:rFonts w:ascii="Book Antiqua" w:hAnsi="Book Antiqua"/>
          <w:noProof/>
          <w:sz w:val="24"/>
          <w:szCs w:val="24"/>
          <w:vertAlign w:val="superscript"/>
        </w:rPr>
        <w:t>]</w:t>
      </w:r>
      <w:r w:rsidR="00086FE6" w:rsidRPr="003255BB">
        <w:rPr>
          <w:rFonts w:ascii="Book Antiqua" w:hAnsi="Book Antiqua"/>
          <w:sz w:val="24"/>
          <w:szCs w:val="24"/>
        </w:rPr>
        <w:t xml:space="preserve"> and </w:t>
      </w:r>
      <w:r w:rsidRPr="003255BB">
        <w:rPr>
          <w:rFonts w:ascii="Book Antiqua" w:hAnsi="Book Antiqua"/>
          <w:sz w:val="24"/>
          <w:szCs w:val="24"/>
        </w:rPr>
        <w:t>are widely used in clinical trials.</w:t>
      </w:r>
    </w:p>
    <w:p w14:paraId="641671E5" w14:textId="0F70B09F" w:rsidR="008D71D5" w:rsidRPr="003255BB" w:rsidRDefault="00A9740F" w:rsidP="00F20003">
      <w:pPr>
        <w:snapToGrid w:val="0"/>
        <w:spacing w:line="360" w:lineRule="auto"/>
        <w:ind w:firstLineChars="100" w:firstLine="240"/>
        <w:rPr>
          <w:rFonts w:ascii="Book Antiqua" w:hAnsi="Book Antiqua"/>
          <w:sz w:val="24"/>
          <w:szCs w:val="24"/>
        </w:rPr>
      </w:pPr>
      <w:r w:rsidRPr="003255BB">
        <w:rPr>
          <w:rFonts w:ascii="Book Antiqua" w:hAnsi="Book Antiqua"/>
          <w:sz w:val="24"/>
          <w:szCs w:val="24"/>
        </w:rPr>
        <w:t xml:space="preserve">The </w:t>
      </w:r>
      <w:r w:rsidR="0082009C" w:rsidRPr="003255BB">
        <w:rPr>
          <w:rFonts w:ascii="Book Antiqua" w:hAnsi="Book Antiqua"/>
          <w:sz w:val="24"/>
          <w:szCs w:val="24"/>
        </w:rPr>
        <w:t>p</w:t>
      </w:r>
      <w:r w:rsidR="00770C79" w:rsidRPr="003255BB">
        <w:rPr>
          <w:rFonts w:ascii="Book Antiqua" w:hAnsi="Book Antiqua"/>
          <w:sz w:val="24"/>
          <w:szCs w:val="24"/>
        </w:rPr>
        <w:t xml:space="preserve">eriosteum is a tough </w:t>
      </w:r>
      <w:r w:rsidR="00CF3E6C" w:rsidRPr="003255BB">
        <w:rPr>
          <w:rFonts w:ascii="Book Antiqua" w:hAnsi="Book Antiqua"/>
          <w:sz w:val="24"/>
          <w:szCs w:val="24"/>
        </w:rPr>
        <w:t>layer</w:t>
      </w:r>
      <w:r w:rsidR="00770C79" w:rsidRPr="003255BB">
        <w:rPr>
          <w:rFonts w:ascii="Book Antiqua" w:hAnsi="Book Antiqua"/>
          <w:sz w:val="24"/>
          <w:szCs w:val="24"/>
        </w:rPr>
        <w:t xml:space="preserve"> of dense connective tissue that surrounds the bone surface</w:t>
      </w:r>
      <w:r w:rsidR="0025191A" w:rsidRPr="003255BB">
        <w:rPr>
          <w:rFonts w:ascii="Book Antiqua" w:hAnsi="Book Antiqua"/>
          <w:sz w:val="24"/>
          <w:szCs w:val="24"/>
        </w:rPr>
        <w:t>, which</w:t>
      </w:r>
      <w:r w:rsidR="00770C79" w:rsidRPr="003255BB">
        <w:rPr>
          <w:rFonts w:ascii="Book Antiqua" w:hAnsi="Book Antiqua"/>
          <w:sz w:val="24"/>
          <w:szCs w:val="24"/>
        </w:rPr>
        <w:t xml:space="preserve"> contains </w:t>
      </w:r>
      <w:r w:rsidR="00CF3E6C" w:rsidRPr="003255BB">
        <w:rPr>
          <w:rFonts w:ascii="Book Antiqua" w:hAnsi="Book Antiqua"/>
          <w:sz w:val="24"/>
          <w:szCs w:val="24"/>
        </w:rPr>
        <w:t>different bone</w:t>
      </w:r>
      <w:r w:rsidR="00770C79" w:rsidRPr="003255BB">
        <w:rPr>
          <w:rFonts w:ascii="Book Antiqua" w:hAnsi="Book Antiqua"/>
          <w:sz w:val="24"/>
          <w:szCs w:val="24"/>
        </w:rPr>
        <w:t xml:space="preserve"> cells that enable bone to grow in thickness</w:t>
      </w:r>
      <w:r w:rsidR="0025191A" w:rsidRPr="003255BB">
        <w:rPr>
          <w:rFonts w:ascii="Book Antiqua" w:hAnsi="Book Antiqua"/>
          <w:sz w:val="24"/>
          <w:szCs w:val="24"/>
        </w:rPr>
        <w:t xml:space="preserve">, </w:t>
      </w:r>
      <w:r w:rsidR="0069118E" w:rsidRPr="003255BB">
        <w:rPr>
          <w:rFonts w:ascii="Book Antiqua" w:hAnsi="Book Antiqua"/>
          <w:sz w:val="24"/>
          <w:szCs w:val="24"/>
        </w:rPr>
        <w:t>which</w:t>
      </w:r>
      <w:r w:rsidR="0025191A" w:rsidRPr="003255BB">
        <w:rPr>
          <w:rFonts w:ascii="Book Antiqua" w:hAnsi="Book Antiqua"/>
          <w:sz w:val="24"/>
          <w:szCs w:val="24"/>
        </w:rPr>
        <w:t xml:space="preserve"> favor</w:t>
      </w:r>
      <w:r w:rsidR="0069118E" w:rsidRPr="003255BB">
        <w:rPr>
          <w:rFonts w:ascii="Book Antiqua" w:hAnsi="Book Antiqua"/>
          <w:sz w:val="24"/>
          <w:szCs w:val="24"/>
        </w:rPr>
        <w:t>s</w:t>
      </w:r>
      <w:r w:rsidR="0025191A" w:rsidRPr="003255BB">
        <w:rPr>
          <w:rFonts w:ascii="Book Antiqua" w:hAnsi="Book Antiqua"/>
          <w:sz w:val="24"/>
          <w:szCs w:val="24"/>
        </w:rPr>
        <w:t xml:space="preserve"> </w:t>
      </w:r>
      <w:r w:rsidR="00770C79" w:rsidRPr="003255BB">
        <w:rPr>
          <w:rFonts w:ascii="Book Antiqua" w:hAnsi="Book Antiqua"/>
          <w:sz w:val="24"/>
          <w:szCs w:val="24"/>
        </w:rPr>
        <w:t xml:space="preserve">fracture repair </w:t>
      </w:r>
      <w:r w:rsidR="0025191A" w:rsidRPr="003255BB">
        <w:rPr>
          <w:rFonts w:ascii="Book Antiqua" w:hAnsi="Book Antiqua"/>
          <w:sz w:val="24"/>
          <w:szCs w:val="24"/>
        </w:rPr>
        <w:t>and</w:t>
      </w:r>
      <w:r w:rsidR="00770C79" w:rsidRPr="003255BB">
        <w:rPr>
          <w:rFonts w:ascii="Book Antiqua" w:hAnsi="Book Antiqua"/>
          <w:sz w:val="24"/>
          <w:szCs w:val="24"/>
        </w:rPr>
        <w:t xml:space="preserve"> nourish</w:t>
      </w:r>
      <w:r w:rsidR="0069118E" w:rsidRPr="003255BB">
        <w:rPr>
          <w:rFonts w:ascii="Book Antiqua" w:hAnsi="Book Antiqua"/>
          <w:sz w:val="24"/>
          <w:szCs w:val="24"/>
        </w:rPr>
        <w:t>es</w:t>
      </w:r>
      <w:r w:rsidR="00770C79" w:rsidRPr="003255BB">
        <w:rPr>
          <w:rFonts w:ascii="Book Antiqua" w:hAnsi="Book Antiqua"/>
          <w:sz w:val="24"/>
          <w:szCs w:val="24"/>
        </w:rPr>
        <w:t xml:space="preserve"> bone </w:t>
      </w:r>
      <w:proofErr w:type="gramStart"/>
      <w:r w:rsidR="00770C79" w:rsidRPr="003255BB">
        <w:rPr>
          <w:rFonts w:ascii="Book Antiqua" w:hAnsi="Book Antiqua"/>
          <w:sz w:val="24"/>
          <w:szCs w:val="24"/>
        </w:rPr>
        <w:t>tissue</w:t>
      </w:r>
      <w:r w:rsidR="000609FB" w:rsidRPr="003255BB">
        <w:rPr>
          <w:rFonts w:ascii="Book Antiqua" w:hAnsi="Book Antiqua"/>
          <w:sz w:val="24"/>
          <w:szCs w:val="24"/>
        </w:rPr>
        <w:t>s</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82</w:t>
      </w:r>
      <w:r w:rsidR="00CB1D7C" w:rsidRPr="003255BB">
        <w:rPr>
          <w:rFonts w:ascii="Book Antiqua" w:hAnsi="Book Antiqua"/>
          <w:noProof/>
          <w:sz w:val="24"/>
          <w:szCs w:val="24"/>
          <w:vertAlign w:val="superscript"/>
        </w:rPr>
        <w:t>]</w:t>
      </w:r>
      <w:r w:rsidR="00770C79" w:rsidRPr="003255BB">
        <w:rPr>
          <w:rFonts w:ascii="Book Antiqua" w:hAnsi="Book Antiqua"/>
          <w:sz w:val="24"/>
          <w:szCs w:val="24"/>
        </w:rPr>
        <w:t>.</w:t>
      </w:r>
      <w:r w:rsidR="0025191A" w:rsidRPr="003255BB">
        <w:rPr>
          <w:rFonts w:ascii="Book Antiqua" w:hAnsi="Book Antiqua"/>
          <w:sz w:val="24"/>
          <w:szCs w:val="24"/>
        </w:rPr>
        <w:t xml:space="preserve"> </w:t>
      </w:r>
      <w:r w:rsidR="0069118E" w:rsidRPr="003255BB">
        <w:rPr>
          <w:rFonts w:ascii="Book Antiqua" w:hAnsi="Book Antiqua"/>
          <w:sz w:val="24"/>
          <w:szCs w:val="24"/>
        </w:rPr>
        <w:t xml:space="preserve">The innermost layer contains stem cells that contribute to bone homeostasis and fracture healing, which respond to bone injury within 48 h through rapid proliferation. The stem cells from the periosteum have enhanced </w:t>
      </w:r>
      <w:proofErr w:type="spellStart"/>
      <w:r w:rsidR="0069118E" w:rsidRPr="003255BB">
        <w:rPr>
          <w:rFonts w:ascii="Book Antiqua" w:hAnsi="Book Antiqua"/>
          <w:sz w:val="24"/>
          <w:szCs w:val="24"/>
        </w:rPr>
        <w:t>clonogenicity</w:t>
      </w:r>
      <w:proofErr w:type="spellEnd"/>
      <w:r w:rsidR="0069118E" w:rsidRPr="003255BB">
        <w:rPr>
          <w:rFonts w:ascii="Book Antiqua" w:hAnsi="Book Antiqua"/>
          <w:sz w:val="24"/>
          <w:szCs w:val="24"/>
        </w:rPr>
        <w:t xml:space="preserve">, growth, and differentiation </w:t>
      </w:r>
      <w:proofErr w:type="gramStart"/>
      <w:r w:rsidR="0069118E" w:rsidRPr="003255BB">
        <w:rPr>
          <w:rFonts w:ascii="Book Antiqua" w:hAnsi="Book Antiqua"/>
          <w:sz w:val="24"/>
          <w:szCs w:val="24"/>
        </w:rPr>
        <w:t>capabilities</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56</w:t>
      </w:r>
      <w:r w:rsidR="00F20003"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57</w:t>
      </w:r>
      <w:r w:rsidR="00CB1D7C" w:rsidRPr="003255BB">
        <w:rPr>
          <w:rFonts w:ascii="Book Antiqua" w:hAnsi="Book Antiqua"/>
          <w:noProof/>
          <w:sz w:val="24"/>
          <w:szCs w:val="24"/>
          <w:vertAlign w:val="superscript"/>
        </w:rPr>
        <w:t>]</w:t>
      </w:r>
      <w:r w:rsidR="00D233BF" w:rsidRPr="003255BB">
        <w:rPr>
          <w:rFonts w:ascii="Book Antiqua" w:hAnsi="Book Antiqua"/>
          <w:sz w:val="24"/>
          <w:szCs w:val="24"/>
        </w:rPr>
        <w:t xml:space="preserve">. </w:t>
      </w:r>
      <w:r w:rsidR="0069118E" w:rsidRPr="003255BB">
        <w:rPr>
          <w:rFonts w:ascii="Book Antiqua" w:hAnsi="Book Antiqua"/>
          <w:sz w:val="24"/>
          <w:szCs w:val="24"/>
        </w:rPr>
        <w:t xml:space="preserve">Studies using reporter mice have identified Prx1 as a periosteal </w:t>
      </w:r>
      <w:proofErr w:type="gramStart"/>
      <w:r w:rsidR="0069118E" w:rsidRPr="003255BB">
        <w:rPr>
          <w:rFonts w:ascii="Book Antiqua" w:hAnsi="Book Antiqua"/>
          <w:sz w:val="24"/>
          <w:szCs w:val="24"/>
        </w:rPr>
        <w:t>marker</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83</w:t>
      </w:r>
      <w:r w:rsidR="00F20003"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84</w:t>
      </w:r>
      <w:r w:rsidR="00CB1D7C" w:rsidRPr="003255BB">
        <w:rPr>
          <w:rFonts w:ascii="Book Antiqua" w:hAnsi="Book Antiqua"/>
          <w:noProof/>
          <w:sz w:val="24"/>
          <w:szCs w:val="24"/>
          <w:vertAlign w:val="superscript"/>
        </w:rPr>
        <w:t>]</w:t>
      </w:r>
      <w:r w:rsidR="00D233BF" w:rsidRPr="003255BB">
        <w:rPr>
          <w:rFonts w:ascii="Book Antiqua" w:hAnsi="Book Antiqua"/>
          <w:sz w:val="24"/>
          <w:szCs w:val="24"/>
        </w:rPr>
        <w:t>.</w:t>
      </w:r>
      <w:r w:rsidR="0069118E" w:rsidRPr="003255BB">
        <w:rPr>
          <w:rFonts w:ascii="Book Antiqua" w:hAnsi="Book Antiqua"/>
          <w:sz w:val="24"/>
          <w:szCs w:val="24"/>
        </w:rPr>
        <w:t xml:space="preserve"> Studies in adult animals have shown that Prx1 is expressed in the periosteum and contributes to the formation of fracture </w:t>
      </w:r>
      <w:proofErr w:type="gramStart"/>
      <w:r w:rsidR="0069118E" w:rsidRPr="003255BB">
        <w:rPr>
          <w:rFonts w:ascii="Book Antiqua" w:hAnsi="Book Antiqua"/>
          <w:sz w:val="24"/>
          <w:szCs w:val="24"/>
        </w:rPr>
        <w:t>callus</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85</w:t>
      </w:r>
      <w:r w:rsidR="00CB1D7C" w:rsidRPr="003255BB">
        <w:rPr>
          <w:rFonts w:ascii="Book Antiqua" w:hAnsi="Book Antiqua"/>
          <w:noProof/>
          <w:sz w:val="24"/>
          <w:szCs w:val="24"/>
          <w:vertAlign w:val="superscript"/>
        </w:rPr>
        <w:t>]</w:t>
      </w:r>
      <w:r w:rsidR="00FF3213" w:rsidRPr="003255BB">
        <w:rPr>
          <w:rFonts w:ascii="Book Antiqua" w:hAnsi="Book Antiqua"/>
          <w:sz w:val="24"/>
          <w:szCs w:val="24"/>
        </w:rPr>
        <w:t>.</w:t>
      </w:r>
      <w:r w:rsidR="0069118E" w:rsidRPr="003255BB">
        <w:rPr>
          <w:rFonts w:ascii="Book Antiqua" w:hAnsi="Book Antiqua"/>
          <w:sz w:val="24"/>
          <w:szCs w:val="24"/>
        </w:rPr>
        <w:t xml:space="preserve"> Although only a limited number of studies have focused on the identification of MSCs in the periosteum, it is generally accepted that the periosteum plays an essential role in bone modeling and remodeling and is an important trophic pool for fracture healing.</w:t>
      </w:r>
    </w:p>
    <w:p w14:paraId="10052AA7" w14:textId="0AF99191" w:rsidR="002A1710" w:rsidRPr="003255BB" w:rsidRDefault="00E6430A" w:rsidP="00F20003">
      <w:pPr>
        <w:snapToGrid w:val="0"/>
        <w:spacing w:line="360" w:lineRule="auto"/>
        <w:ind w:firstLineChars="100" w:firstLine="240"/>
        <w:rPr>
          <w:rFonts w:ascii="Book Antiqua" w:hAnsi="Book Antiqua"/>
          <w:sz w:val="24"/>
          <w:szCs w:val="24"/>
        </w:rPr>
      </w:pPr>
      <w:r w:rsidRPr="003255BB">
        <w:rPr>
          <w:rFonts w:ascii="Book Antiqua" w:hAnsi="Book Antiqua"/>
          <w:sz w:val="24"/>
          <w:szCs w:val="24"/>
        </w:rPr>
        <w:t xml:space="preserve">Synovial tissue-derived mesenchymal stem cells (SMSCs) are obtained by a minimally invasive procedure and have been used for cartilage </w:t>
      </w:r>
      <w:proofErr w:type="gramStart"/>
      <w:r w:rsidRPr="003255BB">
        <w:rPr>
          <w:rFonts w:ascii="Book Antiqua" w:hAnsi="Book Antiqua"/>
          <w:sz w:val="24"/>
          <w:szCs w:val="24"/>
        </w:rPr>
        <w:t>repair</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86-89</w:t>
      </w:r>
      <w:r w:rsidR="00CB1D7C" w:rsidRPr="003255BB">
        <w:rPr>
          <w:rFonts w:ascii="Book Antiqua" w:hAnsi="Book Antiqua"/>
          <w:noProof/>
          <w:sz w:val="24"/>
          <w:szCs w:val="24"/>
          <w:vertAlign w:val="superscript"/>
        </w:rPr>
        <w:t>]</w:t>
      </w:r>
      <w:r w:rsidR="008757B0" w:rsidRPr="003255BB">
        <w:rPr>
          <w:rFonts w:ascii="Book Antiqua" w:hAnsi="Book Antiqua"/>
          <w:sz w:val="24"/>
          <w:szCs w:val="24"/>
        </w:rPr>
        <w:t xml:space="preserve">. </w:t>
      </w:r>
      <w:r w:rsidRPr="003255BB">
        <w:rPr>
          <w:rFonts w:ascii="Book Antiqua" w:hAnsi="Book Antiqua"/>
          <w:sz w:val="24"/>
          <w:szCs w:val="24"/>
        </w:rPr>
        <w:t xml:space="preserve">They are effective in regenerating critically sized bone defects when combined with polyether </w:t>
      </w:r>
      <w:proofErr w:type="gramStart"/>
      <w:r w:rsidRPr="003255BB">
        <w:rPr>
          <w:rFonts w:ascii="Book Antiqua" w:hAnsi="Book Antiqua"/>
          <w:sz w:val="24"/>
          <w:szCs w:val="24"/>
        </w:rPr>
        <w:t>ketone</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90</w:t>
      </w:r>
      <w:r w:rsidR="00CB1D7C" w:rsidRPr="003255BB">
        <w:rPr>
          <w:rFonts w:ascii="Book Antiqua" w:hAnsi="Book Antiqua"/>
          <w:noProof/>
          <w:sz w:val="24"/>
          <w:szCs w:val="24"/>
          <w:vertAlign w:val="superscript"/>
        </w:rPr>
        <w:t>]</w:t>
      </w:r>
      <w:r w:rsidR="008757B0" w:rsidRPr="003255BB">
        <w:rPr>
          <w:rFonts w:ascii="Book Antiqua" w:hAnsi="Book Antiqua"/>
          <w:sz w:val="24"/>
          <w:szCs w:val="24"/>
        </w:rPr>
        <w:t xml:space="preserve">, </w:t>
      </w:r>
      <w:r w:rsidRPr="003255BB">
        <w:rPr>
          <w:rFonts w:ascii="Book Antiqua" w:hAnsi="Book Antiqua"/>
          <w:sz w:val="24"/>
          <w:szCs w:val="24"/>
        </w:rPr>
        <w:t>although few studies of SMSCs have focused on bone regeneration. Muscle-derived MSCs also ha</w:t>
      </w:r>
      <w:r w:rsidR="0082009C" w:rsidRPr="003255BB">
        <w:rPr>
          <w:rFonts w:ascii="Book Antiqua" w:hAnsi="Book Antiqua"/>
          <w:sz w:val="24"/>
          <w:szCs w:val="24"/>
        </w:rPr>
        <w:t>d</w:t>
      </w:r>
      <w:r w:rsidRPr="003255BB">
        <w:rPr>
          <w:rFonts w:ascii="Book Antiqua" w:hAnsi="Book Antiqua"/>
          <w:sz w:val="24"/>
          <w:szCs w:val="24"/>
        </w:rPr>
        <w:t xml:space="preserve"> high osteogenic potential in a mouse </w:t>
      </w:r>
      <w:proofErr w:type="gramStart"/>
      <w:r w:rsidRPr="003255BB">
        <w:rPr>
          <w:rFonts w:ascii="Book Antiqua" w:hAnsi="Book Antiqua"/>
          <w:sz w:val="24"/>
          <w:szCs w:val="24"/>
        </w:rPr>
        <w:t>model</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91</w:t>
      </w:r>
      <w:r w:rsidR="00CB1D7C" w:rsidRPr="003255BB">
        <w:rPr>
          <w:rFonts w:ascii="Book Antiqua" w:hAnsi="Book Antiqua"/>
          <w:noProof/>
          <w:sz w:val="24"/>
          <w:szCs w:val="24"/>
          <w:vertAlign w:val="superscript"/>
        </w:rPr>
        <w:t>]</w:t>
      </w:r>
      <w:r w:rsidRPr="003255BB">
        <w:rPr>
          <w:rFonts w:ascii="Book Antiqua" w:hAnsi="Book Antiqua"/>
          <w:sz w:val="24"/>
          <w:szCs w:val="24"/>
        </w:rPr>
        <w:t xml:space="preserve"> but need to be further characterized. Umbilical cord MSCs (UCMSCs) show a favorable osteogenic potential, similar to that of BMMSCs, and are able to contribute to bone and vessel </w:t>
      </w:r>
      <w:proofErr w:type="gramStart"/>
      <w:r w:rsidRPr="003255BB">
        <w:rPr>
          <w:rFonts w:ascii="Book Antiqua" w:hAnsi="Book Antiqua"/>
          <w:sz w:val="24"/>
          <w:szCs w:val="24"/>
        </w:rPr>
        <w:t>regeneration</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92</w:t>
      </w:r>
      <w:r w:rsidR="00CB1D7C" w:rsidRPr="003255BB">
        <w:rPr>
          <w:rFonts w:ascii="Book Antiqua" w:hAnsi="Book Antiqua"/>
          <w:noProof/>
          <w:sz w:val="24"/>
          <w:szCs w:val="24"/>
          <w:vertAlign w:val="superscript"/>
        </w:rPr>
        <w:t>]</w:t>
      </w:r>
      <w:r w:rsidR="005503E3" w:rsidRPr="003255BB">
        <w:rPr>
          <w:rFonts w:ascii="Book Antiqua" w:hAnsi="Book Antiqua"/>
          <w:sz w:val="24"/>
          <w:szCs w:val="24"/>
        </w:rPr>
        <w:t xml:space="preserve">. </w:t>
      </w:r>
      <w:r w:rsidR="0068338E" w:rsidRPr="003255BB">
        <w:rPr>
          <w:rFonts w:ascii="Book Antiqua" w:hAnsi="Book Antiqua"/>
          <w:sz w:val="24"/>
          <w:szCs w:val="24"/>
        </w:rPr>
        <w:t xml:space="preserve">UCMSCs also show great potential for bone regeneration in the presence of secretion </w:t>
      </w:r>
      <w:proofErr w:type="gramStart"/>
      <w:r w:rsidR="0068338E" w:rsidRPr="003255BB">
        <w:rPr>
          <w:rFonts w:ascii="Book Antiqua" w:hAnsi="Book Antiqua"/>
          <w:sz w:val="24"/>
          <w:szCs w:val="24"/>
        </w:rPr>
        <w:t>factors</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93-95</w:t>
      </w:r>
      <w:r w:rsidR="00CB1D7C" w:rsidRPr="003255BB">
        <w:rPr>
          <w:rFonts w:ascii="Book Antiqua" w:hAnsi="Book Antiqua"/>
          <w:noProof/>
          <w:sz w:val="24"/>
          <w:szCs w:val="24"/>
          <w:vertAlign w:val="superscript"/>
        </w:rPr>
        <w:t>]</w:t>
      </w:r>
      <w:r w:rsidR="005503E3" w:rsidRPr="003255BB">
        <w:rPr>
          <w:rFonts w:ascii="Book Antiqua" w:hAnsi="Book Antiqua"/>
          <w:sz w:val="24"/>
          <w:szCs w:val="24"/>
        </w:rPr>
        <w:t>, biomaterials</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96-98</w:t>
      </w:r>
      <w:r w:rsidR="00CB1D7C" w:rsidRPr="003255BB">
        <w:rPr>
          <w:rFonts w:ascii="Book Antiqua" w:hAnsi="Book Antiqua"/>
          <w:noProof/>
          <w:sz w:val="24"/>
          <w:szCs w:val="24"/>
          <w:vertAlign w:val="superscript"/>
        </w:rPr>
        <w:t>]</w:t>
      </w:r>
      <w:r w:rsidR="005503E3" w:rsidRPr="003255BB">
        <w:rPr>
          <w:rFonts w:ascii="Book Antiqua" w:hAnsi="Book Antiqua"/>
          <w:sz w:val="24"/>
          <w:szCs w:val="24"/>
        </w:rPr>
        <w:t>, exosomes</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99</w:t>
      </w:r>
      <w:r w:rsidR="00CB1D7C" w:rsidRPr="003255BB">
        <w:rPr>
          <w:rFonts w:ascii="Book Antiqua" w:hAnsi="Book Antiqua"/>
          <w:noProof/>
          <w:sz w:val="24"/>
          <w:szCs w:val="24"/>
          <w:vertAlign w:val="superscript"/>
        </w:rPr>
        <w:t>]</w:t>
      </w:r>
      <w:r w:rsidR="005503E3" w:rsidRPr="003255BB">
        <w:rPr>
          <w:rFonts w:ascii="Book Antiqua" w:hAnsi="Book Antiqua"/>
          <w:sz w:val="24"/>
          <w:szCs w:val="24"/>
        </w:rPr>
        <w:t xml:space="preserve">, </w:t>
      </w:r>
      <w:r w:rsidR="0068338E" w:rsidRPr="003255BB">
        <w:rPr>
          <w:rFonts w:ascii="Book Antiqua" w:hAnsi="Book Antiqua"/>
          <w:sz w:val="24"/>
          <w:szCs w:val="24"/>
        </w:rPr>
        <w:t>and gene modification therapy</w:t>
      </w:r>
      <w:r w:rsidR="00CB1D7C"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100</w:t>
      </w:r>
      <w:r w:rsidR="00F20003"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101</w:t>
      </w:r>
      <w:r w:rsidR="00CB1D7C" w:rsidRPr="003255BB">
        <w:rPr>
          <w:rFonts w:ascii="Book Antiqua" w:hAnsi="Book Antiqua"/>
          <w:noProof/>
          <w:sz w:val="24"/>
          <w:szCs w:val="24"/>
          <w:vertAlign w:val="superscript"/>
        </w:rPr>
        <w:t>]</w:t>
      </w:r>
      <w:r w:rsidR="005503E3" w:rsidRPr="003255BB">
        <w:rPr>
          <w:rFonts w:ascii="Book Antiqua" w:hAnsi="Book Antiqua"/>
          <w:sz w:val="24"/>
          <w:szCs w:val="24"/>
        </w:rPr>
        <w:t>.</w:t>
      </w:r>
      <w:r w:rsidR="00C16EFA" w:rsidRPr="003255BB">
        <w:rPr>
          <w:rFonts w:ascii="Book Antiqua" w:hAnsi="Book Antiqua"/>
          <w:sz w:val="24"/>
          <w:szCs w:val="24"/>
        </w:rPr>
        <w:t xml:space="preserve"> </w:t>
      </w:r>
      <w:r w:rsidR="0068338E" w:rsidRPr="003255BB">
        <w:rPr>
          <w:rFonts w:ascii="Book Antiqua" w:hAnsi="Book Antiqua"/>
          <w:sz w:val="24"/>
          <w:szCs w:val="24"/>
        </w:rPr>
        <w:t xml:space="preserve">Dental tissue-derived MSCs have been well-characterized and have shown features originally ascribed to BMMSCs. At least six different dental tissue-derived mesenchymal stem cell types have been isolated and have been described by </w:t>
      </w:r>
      <w:proofErr w:type="spellStart"/>
      <w:r w:rsidR="0068338E" w:rsidRPr="003255BB">
        <w:rPr>
          <w:rFonts w:ascii="Book Antiqua" w:hAnsi="Book Antiqua"/>
          <w:sz w:val="24"/>
          <w:szCs w:val="24"/>
        </w:rPr>
        <w:t>Bartold</w:t>
      </w:r>
      <w:proofErr w:type="spellEnd"/>
      <w:r w:rsidR="009471C6" w:rsidRPr="003255BB">
        <w:rPr>
          <w:rFonts w:ascii="Book Antiqua" w:hAnsi="Book Antiqua"/>
          <w:i/>
          <w:sz w:val="24"/>
          <w:szCs w:val="24"/>
        </w:rPr>
        <w:t xml:space="preserve"> et </w:t>
      </w:r>
      <w:proofErr w:type="gramStart"/>
      <w:r w:rsidR="009471C6" w:rsidRPr="003255BB">
        <w:rPr>
          <w:rFonts w:ascii="Book Antiqua" w:hAnsi="Book Antiqua"/>
          <w:i/>
          <w:sz w:val="24"/>
          <w:szCs w:val="24"/>
        </w:rPr>
        <w:t>al</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65</w:t>
      </w:r>
      <w:r w:rsidR="00CB1D7C" w:rsidRPr="003255BB">
        <w:rPr>
          <w:rFonts w:ascii="Book Antiqua" w:hAnsi="Book Antiqua"/>
          <w:noProof/>
          <w:sz w:val="24"/>
          <w:szCs w:val="24"/>
          <w:vertAlign w:val="superscript"/>
        </w:rPr>
        <w:t>]</w:t>
      </w:r>
      <w:r w:rsidR="002A1710" w:rsidRPr="003255BB">
        <w:rPr>
          <w:rFonts w:ascii="Book Antiqua" w:hAnsi="Book Antiqua"/>
          <w:sz w:val="24"/>
          <w:szCs w:val="24"/>
        </w:rPr>
        <w:t xml:space="preserve">. </w:t>
      </w:r>
      <w:r w:rsidR="0068338E" w:rsidRPr="003255BB">
        <w:rPr>
          <w:rFonts w:ascii="Book Antiqua" w:hAnsi="Book Antiqua"/>
          <w:sz w:val="24"/>
          <w:szCs w:val="24"/>
        </w:rPr>
        <w:t xml:space="preserve">Briefly, dental pulp stem cells and periodontal ligament stem cells exhibit considerable bone regenerative </w:t>
      </w:r>
      <w:r w:rsidR="0068338E" w:rsidRPr="003255BB">
        <w:rPr>
          <w:rFonts w:ascii="Book Antiqua" w:hAnsi="Book Antiqua"/>
          <w:sz w:val="24"/>
          <w:szCs w:val="24"/>
        </w:rPr>
        <w:lastRenderedPageBreak/>
        <w:t xml:space="preserve">capabilities, whereas human </w:t>
      </w:r>
      <w:r w:rsidR="00BF2A32" w:rsidRPr="003255BB">
        <w:rPr>
          <w:rFonts w:ascii="Book Antiqua" w:hAnsi="Book Antiqua"/>
          <w:sz w:val="24"/>
          <w:szCs w:val="24"/>
        </w:rPr>
        <w:t xml:space="preserve">apical papilla stem cells, dental follicle stem cells, </w:t>
      </w:r>
      <w:r w:rsidR="0068338E" w:rsidRPr="003255BB">
        <w:rPr>
          <w:rFonts w:ascii="Book Antiqua" w:hAnsi="Book Antiqua"/>
          <w:sz w:val="24"/>
          <w:szCs w:val="24"/>
        </w:rPr>
        <w:t>exfoliated deciduous teeth</w:t>
      </w:r>
      <w:r w:rsidR="00BF2A32" w:rsidRPr="003255BB">
        <w:rPr>
          <w:rFonts w:ascii="Book Antiqua" w:hAnsi="Book Antiqua"/>
          <w:sz w:val="24"/>
          <w:szCs w:val="24"/>
        </w:rPr>
        <w:t xml:space="preserve"> stem cells</w:t>
      </w:r>
      <w:r w:rsidR="0068338E" w:rsidRPr="003255BB">
        <w:rPr>
          <w:rFonts w:ascii="Book Antiqua" w:hAnsi="Book Antiqua"/>
          <w:sz w:val="24"/>
          <w:szCs w:val="24"/>
        </w:rPr>
        <w:t xml:space="preserve">, and gingival mesenchymal stem cells </w:t>
      </w:r>
      <w:r w:rsidR="0082009C" w:rsidRPr="003255BB">
        <w:rPr>
          <w:rFonts w:ascii="Book Antiqua" w:hAnsi="Book Antiqua"/>
          <w:sz w:val="24"/>
          <w:szCs w:val="24"/>
        </w:rPr>
        <w:t>require</w:t>
      </w:r>
      <w:r w:rsidR="0068338E" w:rsidRPr="003255BB">
        <w:rPr>
          <w:rFonts w:ascii="Book Antiqua" w:hAnsi="Book Antiqua"/>
          <w:sz w:val="24"/>
          <w:szCs w:val="24"/>
        </w:rPr>
        <w:t xml:space="preserve"> further </w:t>
      </w:r>
      <w:proofErr w:type="gramStart"/>
      <w:r w:rsidR="0068338E" w:rsidRPr="003255BB">
        <w:rPr>
          <w:rFonts w:ascii="Book Antiqua" w:hAnsi="Book Antiqua"/>
          <w:sz w:val="24"/>
          <w:szCs w:val="24"/>
        </w:rPr>
        <w:t>stud</w:t>
      </w:r>
      <w:r w:rsidR="0082009C" w:rsidRPr="003255BB">
        <w:rPr>
          <w:rFonts w:ascii="Book Antiqua" w:hAnsi="Book Antiqua"/>
          <w:sz w:val="24"/>
          <w:szCs w:val="24"/>
        </w:rPr>
        <w:t>y</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65</w:t>
      </w:r>
      <w:r w:rsidR="00CB1D7C" w:rsidRPr="003255BB">
        <w:rPr>
          <w:rFonts w:ascii="Book Antiqua" w:hAnsi="Book Antiqua"/>
          <w:noProof/>
          <w:sz w:val="24"/>
          <w:szCs w:val="24"/>
          <w:vertAlign w:val="superscript"/>
        </w:rPr>
        <w:t>]</w:t>
      </w:r>
      <w:r w:rsidR="002A1710" w:rsidRPr="003255BB">
        <w:rPr>
          <w:rFonts w:ascii="Book Antiqua" w:hAnsi="Book Antiqua"/>
          <w:sz w:val="24"/>
          <w:szCs w:val="24"/>
        </w:rPr>
        <w:t xml:space="preserve">. </w:t>
      </w:r>
    </w:p>
    <w:p w14:paraId="0E9CD6D8" w14:textId="31EAC60E" w:rsidR="00A216C4" w:rsidRPr="003255BB" w:rsidRDefault="00A216C4" w:rsidP="005E5B42">
      <w:pPr>
        <w:snapToGrid w:val="0"/>
        <w:spacing w:line="360" w:lineRule="auto"/>
        <w:rPr>
          <w:rFonts w:ascii="Book Antiqua" w:hAnsi="Book Antiqua"/>
          <w:sz w:val="24"/>
          <w:szCs w:val="24"/>
        </w:rPr>
      </w:pPr>
    </w:p>
    <w:p w14:paraId="61B37B7C" w14:textId="5864ABB8" w:rsidR="00073A23" w:rsidRPr="003255BB" w:rsidRDefault="00073A23" w:rsidP="005E5B42">
      <w:pPr>
        <w:snapToGrid w:val="0"/>
        <w:spacing w:line="360" w:lineRule="auto"/>
        <w:rPr>
          <w:rFonts w:ascii="Book Antiqua" w:hAnsi="Book Antiqua"/>
          <w:b/>
          <w:sz w:val="24"/>
          <w:szCs w:val="24"/>
          <w:u w:val="single"/>
        </w:rPr>
      </w:pPr>
      <w:bookmarkStart w:id="16" w:name="_Hlk36934591"/>
      <w:r w:rsidRPr="003255BB">
        <w:rPr>
          <w:rFonts w:ascii="Book Antiqua" w:hAnsi="Book Antiqua"/>
          <w:b/>
          <w:sz w:val="24"/>
          <w:szCs w:val="24"/>
          <w:u w:val="single"/>
        </w:rPr>
        <w:t>C</w:t>
      </w:r>
      <w:r w:rsidR="00B957B6" w:rsidRPr="003255BB">
        <w:rPr>
          <w:rFonts w:ascii="Book Antiqua" w:hAnsi="Book Antiqua"/>
          <w:b/>
          <w:sz w:val="24"/>
          <w:szCs w:val="24"/>
          <w:u w:val="single"/>
        </w:rPr>
        <w:t>IRCULATING PROGENITOR CELL</w:t>
      </w:r>
      <w:r w:rsidR="00B957B6" w:rsidRPr="003255BB">
        <w:rPr>
          <w:rFonts w:ascii="Book Antiqua" w:hAnsi="Book Antiqua"/>
          <w:b/>
          <w:caps/>
          <w:sz w:val="24"/>
          <w:szCs w:val="24"/>
          <w:u w:val="single"/>
        </w:rPr>
        <w:t>s</w:t>
      </w:r>
    </w:p>
    <w:bookmarkEnd w:id="16"/>
    <w:p w14:paraId="2230606E" w14:textId="54BABB4A" w:rsidR="008F0ADA" w:rsidRPr="003255BB" w:rsidRDefault="005C0820" w:rsidP="005E5B42">
      <w:pPr>
        <w:pStyle w:val="HTML"/>
        <w:snapToGrid w:val="0"/>
        <w:spacing w:line="360" w:lineRule="auto"/>
        <w:jc w:val="both"/>
        <w:rPr>
          <w:rFonts w:ascii="Book Antiqua" w:hAnsi="Book Antiqua"/>
        </w:rPr>
      </w:pPr>
      <w:r w:rsidRPr="003255BB">
        <w:rPr>
          <w:rFonts w:ascii="Book Antiqua" w:hAnsi="Book Antiqua"/>
        </w:rPr>
        <w:t xml:space="preserve">Although hematopoietic cells are developmentally derived from the mesoderm in a manner similar to osteoblasts, they have no direct role in fracture healing or heterotopic </w:t>
      </w:r>
      <w:proofErr w:type="gramStart"/>
      <w:r w:rsidRPr="003255BB">
        <w:rPr>
          <w:rFonts w:ascii="Book Antiqua" w:hAnsi="Book Antiqua"/>
        </w:rPr>
        <w:t>ossification</w:t>
      </w:r>
      <w:r w:rsidR="00CB1D7C" w:rsidRPr="003255BB">
        <w:rPr>
          <w:rFonts w:ascii="Book Antiqua" w:hAnsi="Book Antiqua"/>
          <w:noProof/>
          <w:vertAlign w:val="superscript"/>
        </w:rPr>
        <w:t>[</w:t>
      </w:r>
      <w:proofErr w:type="gramEnd"/>
      <w:r w:rsidR="00374E0B" w:rsidRPr="003255BB">
        <w:rPr>
          <w:rFonts w:ascii="Book Antiqua" w:hAnsi="Book Antiqua"/>
          <w:noProof/>
          <w:vertAlign w:val="superscript"/>
        </w:rPr>
        <w:t>102</w:t>
      </w:r>
      <w:r w:rsidR="00CB1D7C" w:rsidRPr="003255BB">
        <w:rPr>
          <w:rFonts w:ascii="Book Antiqua" w:hAnsi="Book Antiqua"/>
          <w:noProof/>
          <w:vertAlign w:val="superscript"/>
        </w:rPr>
        <w:t>]</w:t>
      </w:r>
      <w:r w:rsidR="008F0ADA" w:rsidRPr="003255BB">
        <w:rPr>
          <w:rFonts w:ascii="Book Antiqua" w:hAnsi="Book Antiqua"/>
        </w:rPr>
        <w:t xml:space="preserve">. Other circulating cells, such as CD34+ cells from endothelial progenitor cells (EPCs), exhibit accelerated bone </w:t>
      </w:r>
      <w:proofErr w:type="gramStart"/>
      <w:r w:rsidR="008F0ADA" w:rsidRPr="003255BB">
        <w:rPr>
          <w:rFonts w:ascii="Book Antiqua" w:hAnsi="Book Antiqua"/>
        </w:rPr>
        <w:t>healing</w:t>
      </w:r>
      <w:r w:rsidR="00CB1D7C" w:rsidRPr="003255BB">
        <w:rPr>
          <w:rFonts w:ascii="Book Antiqua" w:hAnsi="Book Antiqua"/>
          <w:noProof/>
          <w:vertAlign w:val="superscript"/>
        </w:rPr>
        <w:t>[</w:t>
      </w:r>
      <w:proofErr w:type="gramEnd"/>
      <w:r w:rsidR="00374E0B" w:rsidRPr="003255BB">
        <w:rPr>
          <w:rFonts w:ascii="Book Antiqua" w:hAnsi="Book Antiqua"/>
          <w:noProof/>
          <w:vertAlign w:val="superscript"/>
        </w:rPr>
        <w:t>103</w:t>
      </w:r>
      <w:r w:rsidR="00163B04" w:rsidRPr="003255BB">
        <w:rPr>
          <w:rFonts w:ascii="Book Antiqua" w:hAnsi="Book Antiqua"/>
          <w:noProof/>
          <w:vertAlign w:val="superscript"/>
        </w:rPr>
        <w:t>,</w:t>
      </w:r>
      <w:r w:rsidR="00374E0B" w:rsidRPr="003255BB">
        <w:rPr>
          <w:rFonts w:ascii="Book Antiqua" w:hAnsi="Book Antiqua"/>
          <w:noProof/>
          <w:vertAlign w:val="superscript"/>
        </w:rPr>
        <w:t>104</w:t>
      </w:r>
      <w:r w:rsidR="00CB1D7C" w:rsidRPr="003255BB">
        <w:rPr>
          <w:rFonts w:ascii="Book Antiqua" w:hAnsi="Book Antiqua"/>
          <w:noProof/>
          <w:vertAlign w:val="superscript"/>
        </w:rPr>
        <w:t>]</w:t>
      </w:r>
      <w:r w:rsidR="008F0ADA" w:rsidRPr="003255BB">
        <w:rPr>
          <w:rFonts w:ascii="Book Antiqua" w:hAnsi="Book Antiqua"/>
        </w:rPr>
        <w:t>.</w:t>
      </w:r>
      <w:r w:rsidR="006061FC" w:rsidRPr="003255BB">
        <w:rPr>
          <w:rFonts w:ascii="Book Antiqua" w:hAnsi="Book Antiqua"/>
        </w:rPr>
        <w:t xml:space="preserve"> The EPCs, induced into </w:t>
      </w:r>
      <w:r w:rsidR="0082009C" w:rsidRPr="003255BB">
        <w:rPr>
          <w:rFonts w:ascii="Book Antiqua" w:hAnsi="Book Antiqua"/>
        </w:rPr>
        <w:t xml:space="preserve">the </w:t>
      </w:r>
      <w:r w:rsidR="006061FC" w:rsidRPr="003255BB">
        <w:rPr>
          <w:rFonts w:ascii="Book Antiqua" w:hAnsi="Book Antiqua"/>
        </w:rPr>
        <w:t xml:space="preserve">peripheral circulation by trauma, contribute to neovascularization and </w:t>
      </w:r>
      <w:r w:rsidR="00073A23" w:rsidRPr="003255BB">
        <w:rPr>
          <w:rFonts w:ascii="Book Antiqua" w:hAnsi="Book Antiqua"/>
        </w:rPr>
        <w:t xml:space="preserve">are </w:t>
      </w:r>
      <w:r w:rsidR="006061FC" w:rsidRPr="003255BB">
        <w:rPr>
          <w:rFonts w:ascii="Book Antiqua" w:hAnsi="Book Antiqua"/>
        </w:rPr>
        <w:t xml:space="preserve">involved in fracture </w:t>
      </w:r>
      <w:proofErr w:type="gramStart"/>
      <w:r w:rsidR="006061FC" w:rsidRPr="003255BB">
        <w:rPr>
          <w:rFonts w:ascii="Book Antiqua" w:hAnsi="Book Antiqua"/>
        </w:rPr>
        <w:t>healing</w:t>
      </w:r>
      <w:r w:rsidR="00CB1D7C" w:rsidRPr="003255BB">
        <w:rPr>
          <w:rFonts w:ascii="Book Antiqua" w:hAnsi="Book Antiqua"/>
          <w:noProof/>
          <w:vertAlign w:val="superscript"/>
        </w:rPr>
        <w:t>[</w:t>
      </w:r>
      <w:proofErr w:type="gramEnd"/>
      <w:r w:rsidR="00374E0B" w:rsidRPr="003255BB">
        <w:rPr>
          <w:rFonts w:ascii="Book Antiqua" w:hAnsi="Book Antiqua"/>
          <w:noProof/>
          <w:vertAlign w:val="superscript"/>
        </w:rPr>
        <w:t>105</w:t>
      </w:r>
      <w:r w:rsidR="00163B04" w:rsidRPr="003255BB">
        <w:rPr>
          <w:rFonts w:ascii="Book Antiqua" w:hAnsi="Book Antiqua"/>
          <w:noProof/>
          <w:vertAlign w:val="superscript"/>
        </w:rPr>
        <w:t>,</w:t>
      </w:r>
      <w:r w:rsidR="00374E0B" w:rsidRPr="003255BB">
        <w:rPr>
          <w:rFonts w:ascii="Book Antiqua" w:hAnsi="Book Antiqua"/>
          <w:noProof/>
          <w:vertAlign w:val="superscript"/>
        </w:rPr>
        <w:t>106</w:t>
      </w:r>
      <w:r w:rsidR="00CB1D7C" w:rsidRPr="003255BB">
        <w:rPr>
          <w:rFonts w:ascii="Book Antiqua" w:hAnsi="Book Antiqua"/>
          <w:noProof/>
          <w:vertAlign w:val="superscript"/>
        </w:rPr>
        <w:t>]</w:t>
      </w:r>
      <w:r w:rsidR="006061FC" w:rsidRPr="003255BB">
        <w:rPr>
          <w:rFonts w:ascii="Book Antiqua" w:hAnsi="Book Antiqua"/>
        </w:rPr>
        <w:t>.</w:t>
      </w:r>
      <w:r w:rsidR="008F0ADA" w:rsidRPr="003255BB">
        <w:rPr>
          <w:rFonts w:ascii="Book Antiqua" w:hAnsi="Book Antiqua"/>
        </w:rPr>
        <w:t xml:space="preserve"> CD31+ cells from peripheral blood facilitate bone endogenous regeneration by supporting immunomodulation and </w:t>
      </w:r>
      <w:proofErr w:type="gramStart"/>
      <w:r w:rsidR="008F0ADA" w:rsidRPr="003255BB">
        <w:rPr>
          <w:rFonts w:ascii="Book Antiqua" w:hAnsi="Book Antiqua"/>
        </w:rPr>
        <w:t>vascularization</w:t>
      </w:r>
      <w:r w:rsidR="00CB1D7C" w:rsidRPr="003255BB">
        <w:rPr>
          <w:rFonts w:ascii="Book Antiqua" w:hAnsi="Book Antiqua"/>
          <w:noProof/>
          <w:vertAlign w:val="superscript"/>
        </w:rPr>
        <w:t>[</w:t>
      </w:r>
      <w:proofErr w:type="gramEnd"/>
      <w:r w:rsidR="00374E0B" w:rsidRPr="003255BB">
        <w:rPr>
          <w:rFonts w:ascii="Book Antiqua" w:hAnsi="Book Antiqua"/>
          <w:noProof/>
          <w:vertAlign w:val="superscript"/>
        </w:rPr>
        <w:t>107</w:t>
      </w:r>
      <w:r w:rsidR="00CB1D7C" w:rsidRPr="003255BB">
        <w:rPr>
          <w:rFonts w:ascii="Book Antiqua" w:hAnsi="Book Antiqua"/>
          <w:noProof/>
          <w:vertAlign w:val="superscript"/>
        </w:rPr>
        <w:t>]</w:t>
      </w:r>
      <w:r w:rsidR="008F0ADA" w:rsidRPr="003255BB">
        <w:rPr>
          <w:rFonts w:ascii="Book Antiqua" w:hAnsi="Book Antiqua"/>
        </w:rPr>
        <w:t>.</w:t>
      </w:r>
      <w:r w:rsidR="006061FC" w:rsidRPr="003255BB">
        <w:rPr>
          <w:rFonts w:ascii="Book Antiqua" w:hAnsi="Book Antiqua"/>
        </w:rPr>
        <w:t xml:space="preserve"> The circulating osteogenic </w:t>
      </w:r>
      <w:r w:rsidR="000419FF" w:rsidRPr="003255BB">
        <w:rPr>
          <w:rFonts w:ascii="Book Antiqua" w:hAnsi="Book Antiqua"/>
        </w:rPr>
        <w:t xml:space="preserve">progenitor </w:t>
      </w:r>
      <w:r w:rsidR="006061FC" w:rsidRPr="003255BB">
        <w:rPr>
          <w:rFonts w:ascii="Book Antiqua" w:hAnsi="Book Antiqua"/>
        </w:rPr>
        <w:t>cells, a type I collagen+/CD45+ subpopulation of mononuclear adherent cells</w:t>
      </w:r>
      <w:r w:rsidR="000419FF" w:rsidRPr="003255BB">
        <w:rPr>
          <w:rFonts w:ascii="Book Antiqua" w:hAnsi="Book Antiqua"/>
        </w:rPr>
        <w:t xml:space="preserve"> in bone marrow</w:t>
      </w:r>
      <w:r w:rsidR="006061FC" w:rsidRPr="003255BB">
        <w:rPr>
          <w:rFonts w:ascii="Book Antiqua" w:hAnsi="Book Antiqua"/>
        </w:rPr>
        <w:t>, serve as osteogenic precursors for heterotopic ossification</w:t>
      </w:r>
      <w:r w:rsidR="00CB1D7C" w:rsidRPr="003255BB">
        <w:rPr>
          <w:rFonts w:ascii="Book Antiqua" w:hAnsi="Book Antiqua"/>
          <w:noProof/>
          <w:vertAlign w:val="superscript"/>
        </w:rPr>
        <w:t>[</w:t>
      </w:r>
      <w:r w:rsidR="00374E0B" w:rsidRPr="003255BB">
        <w:rPr>
          <w:rFonts w:ascii="Book Antiqua" w:hAnsi="Book Antiqua"/>
          <w:noProof/>
          <w:vertAlign w:val="superscript"/>
        </w:rPr>
        <w:t>108</w:t>
      </w:r>
      <w:r w:rsidR="00CB1D7C" w:rsidRPr="003255BB">
        <w:rPr>
          <w:rFonts w:ascii="Book Antiqua" w:hAnsi="Book Antiqua"/>
          <w:noProof/>
          <w:vertAlign w:val="superscript"/>
        </w:rPr>
        <w:t>]</w:t>
      </w:r>
      <w:r w:rsidR="00356770" w:rsidRPr="003255BB">
        <w:rPr>
          <w:rFonts w:ascii="Book Antiqua" w:hAnsi="Book Antiqua"/>
        </w:rPr>
        <w:t xml:space="preserve">. </w:t>
      </w:r>
      <w:r w:rsidR="00073A23" w:rsidRPr="003255BB">
        <w:rPr>
          <w:rFonts w:ascii="Book Antiqua" w:hAnsi="Book Antiqua"/>
        </w:rPr>
        <w:t xml:space="preserve">AMD3100, an antagonist of the chemokine receptor 4 that rapidly mobilizes stem cell populations into the peripheral blood, exerts significant beneficial effects, involving improved neovascularization and osteogenesis, on bone </w:t>
      </w:r>
      <w:proofErr w:type="gramStart"/>
      <w:r w:rsidR="00073A23" w:rsidRPr="003255BB">
        <w:rPr>
          <w:rFonts w:ascii="Book Antiqua" w:hAnsi="Book Antiqua"/>
        </w:rPr>
        <w:t>healing</w:t>
      </w:r>
      <w:r w:rsidR="00CB1D7C" w:rsidRPr="003255BB">
        <w:rPr>
          <w:rFonts w:ascii="Book Antiqua" w:hAnsi="Book Antiqua"/>
          <w:noProof/>
          <w:vertAlign w:val="superscript"/>
        </w:rPr>
        <w:t>[</w:t>
      </w:r>
      <w:proofErr w:type="gramEnd"/>
      <w:r w:rsidR="00374E0B" w:rsidRPr="003255BB">
        <w:rPr>
          <w:rFonts w:ascii="Book Antiqua" w:hAnsi="Book Antiqua"/>
          <w:noProof/>
          <w:vertAlign w:val="superscript"/>
        </w:rPr>
        <w:t>109-111</w:t>
      </w:r>
      <w:r w:rsidR="00CB1D7C" w:rsidRPr="003255BB">
        <w:rPr>
          <w:rFonts w:ascii="Book Antiqua" w:hAnsi="Book Antiqua"/>
          <w:noProof/>
          <w:vertAlign w:val="superscript"/>
        </w:rPr>
        <w:t>]</w:t>
      </w:r>
      <w:r w:rsidR="00356770" w:rsidRPr="003255BB">
        <w:rPr>
          <w:rFonts w:ascii="Book Antiqua" w:hAnsi="Book Antiqua"/>
        </w:rPr>
        <w:t xml:space="preserve">. </w:t>
      </w:r>
      <w:r w:rsidR="00435EF6" w:rsidRPr="003255BB">
        <w:rPr>
          <w:rFonts w:ascii="Book Antiqua" w:hAnsi="Book Antiqua"/>
        </w:rPr>
        <w:t>Using</w:t>
      </w:r>
      <w:r w:rsidR="007F1229" w:rsidRPr="003255BB">
        <w:rPr>
          <w:rFonts w:ascii="Book Antiqua" w:hAnsi="Book Antiqua"/>
        </w:rPr>
        <w:t xml:space="preserve"> s</w:t>
      </w:r>
      <w:r w:rsidR="00356770" w:rsidRPr="003255BB">
        <w:rPr>
          <w:rFonts w:ascii="Book Antiqua" w:hAnsi="Book Antiqua"/>
        </w:rPr>
        <w:t>urgically conjoin</w:t>
      </w:r>
      <w:r w:rsidR="00604499" w:rsidRPr="003255BB">
        <w:rPr>
          <w:rFonts w:ascii="Book Antiqua" w:hAnsi="Book Antiqua"/>
        </w:rPr>
        <w:t>ed</w:t>
      </w:r>
      <w:r w:rsidR="00356770" w:rsidRPr="003255BB">
        <w:rPr>
          <w:rFonts w:ascii="Book Antiqua" w:hAnsi="Book Antiqua"/>
        </w:rPr>
        <w:t xml:space="preserve"> </w:t>
      </w:r>
      <w:bookmarkStart w:id="17" w:name="OLE_LINK17"/>
      <w:bookmarkStart w:id="18" w:name="OLE_LINK18"/>
      <w:r w:rsidR="00356770" w:rsidRPr="003255BB">
        <w:rPr>
          <w:rFonts w:ascii="Book Antiqua" w:hAnsi="Book Antiqua"/>
        </w:rPr>
        <w:t>transgenic mice</w:t>
      </w:r>
      <w:bookmarkEnd w:id="17"/>
      <w:bookmarkEnd w:id="18"/>
      <w:r w:rsidR="00435EF6" w:rsidRPr="003255BB">
        <w:rPr>
          <w:rFonts w:ascii="Book Antiqua" w:hAnsi="Book Antiqua"/>
        </w:rPr>
        <w:t xml:space="preserve"> which </w:t>
      </w:r>
      <w:r w:rsidR="00356770" w:rsidRPr="003255BB">
        <w:rPr>
          <w:rFonts w:ascii="Book Antiqua" w:hAnsi="Book Antiqua"/>
        </w:rPr>
        <w:t>constitutively express green fluorescent protein (GFP) in no erythroid tissue</w:t>
      </w:r>
      <w:r w:rsidR="00435EF6" w:rsidRPr="003255BB">
        <w:rPr>
          <w:rFonts w:ascii="Book Antiqua" w:hAnsi="Book Antiqua"/>
        </w:rPr>
        <w:t xml:space="preserve"> </w:t>
      </w:r>
      <w:r w:rsidR="00356770" w:rsidRPr="003255BB">
        <w:rPr>
          <w:rFonts w:ascii="Book Antiqua" w:hAnsi="Book Antiqua"/>
        </w:rPr>
        <w:t>and syngeneic wild-type mice</w:t>
      </w:r>
      <w:r w:rsidR="00435EF6" w:rsidRPr="003255BB">
        <w:rPr>
          <w:rFonts w:ascii="Book Antiqua" w:hAnsi="Book Antiqua"/>
        </w:rPr>
        <w:t xml:space="preserve"> model</w:t>
      </w:r>
      <w:r w:rsidR="00604499" w:rsidRPr="003255BB">
        <w:rPr>
          <w:rFonts w:ascii="Book Antiqua" w:hAnsi="Book Antiqua"/>
        </w:rPr>
        <w:t>s</w:t>
      </w:r>
      <w:r w:rsidR="007F1229" w:rsidRPr="003255BB">
        <w:rPr>
          <w:rFonts w:ascii="Book Antiqua" w:hAnsi="Book Antiqua"/>
        </w:rPr>
        <w:t>, circulating osteogenic connective tissue progenitors (GFP+ cells) from transgenic mice are mobilized to fracture site</w:t>
      </w:r>
      <w:r w:rsidR="00604499" w:rsidRPr="003255BB">
        <w:rPr>
          <w:rFonts w:ascii="Book Antiqua" w:hAnsi="Book Antiqua"/>
        </w:rPr>
        <w:t>s in</w:t>
      </w:r>
      <w:r w:rsidR="007F1229" w:rsidRPr="003255BB">
        <w:rPr>
          <w:rFonts w:ascii="Book Antiqua" w:hAnsi="Book Antiqua"/>
        </w:rPr>
        <w:t xml:space="preserve"> wild-type mice and contribute to osteogen</w:t>
      </w:r>
      <w:r w:rsidR="002068A9" w:rsidRPr="003255BB">
        <w:rPr>
          <w:rFonts w:ascii="Book Antiqua" w:hAnsi="Book Antiqua"/>
        </w:rPr>
        <w:t>ic differentiation</w:t>
      </w:r>
      <w:r w:rsidR="007F1229" w:rsidRPr="003255BB">
        <w:rPr>
          <w:rFonts w:ascii="Book Antiqua" w:hAnsi="Book Antiqua"/>
        </w:rPr>
        <w:t xml:space="preserve"> in the early stage of fracture healing</w:t>
      </w:r>
      <w:r w:rsidR="00CB1D7C" w:rsidRPr="003255BB">
        <w:rPr>
          <w:rFonts w:ascii="Book Antiqua" w:hAnsi="Book Antiqua"/>
          <w:noProof/>
          <w:vertAlign w:val="superscript"/>
        </w:rPr>
        <w:t>[</w:t>
      </w:r>
      <w:r w:rsidR="00374E0B" w:rsidRPr="003255BB">
        <w:rPr>
          <w:rFonts w:ascii="Book Antiqua" w:hAnsi="Book Antiqua"/>
          <w:noProof/>
          <w:vertAlign w:val="superscript"/>
        </w:rPr>
        <w:t>112</w:t>
      </w:r>
      <w:r w:rsidR="00CB1D7C" w:rsidRPr="003255BB">
        <w:rPr>
          <w:rFonts w:ascii="Book Antiqua" w:hAnsi="Book Antiqua"/>
          <w:noProof/>
          <w:vertAlign w:val="superscript"/>
        </w:rPr>
        <w:t>]</w:t>
      </w:r>
      <w:r w:rsidR="007F1229" w:rsidRPr="003255BB">
        <w:rPr>
          <w:rFonts w:ascii="Book Antiqua" w:hAnsi="Book Antiqua"/>
        </w:rPr>
        <w:t xml:space="preserve">. </w:t>
      </w:r>
      <w:r w:rsidR="00435EF6" w:rsidRPr="003255BB">
        <w:rPr>
          <w:rFonts w:ascii="Book Antiqua" w:hAnsi="Book Antiqua"/>
        </w:rPr>
        <w:t xml:space="preserve">Additionally, exposure to young cells, by </w:t>
      </w:r>
      <w:proofErr w:type="spellStart"/>
      <w:r w:rsidR="00435EF6" w:rsidRPr="003255BB">
        <w:rPr>
          <w:rFonts w:ascii="Book Antiqua" w:hAnsi="Book Antiqua"/>
        </w:rPr>
        <w:t>heterochronic</w:t>
      </w:r>
      <w:proofErr w:type="spellEnd"/>
      <w:r w:rsidR="00435EF6" w:rsidRPr="003255BB">
        <w:rPr>
          <w:rFonts w:ascii="Book Antiqua" w:hAnsi="Book Antiqua"/>
        </w:rPr>
        <w:t xml:space="preserve"> </w:t>
      </w:r>
      <w:proofErr w:type="spellStart"/>
      <w:r w:rsidR="00435EF6" w:rsidRPr="003255BB">
        <w:rPr>
          <w:rFonts w:ascii="Book Antiqua" w:hAnsi="Book Antiqua"/>
        </w:rPr>
        <w:t>parabiosis</w:t>
      </w:r>
      <w:proofErr w:type="spellEnd"/>
      <w:r w:rsidR="00435EF6" w:rsidRPr="003255BB">
        <w:rPr>
          <w:rFonts w:ascii="Book Antiqua" w:hAnsi="Book Antiqua"/>
        </w:rPr>
        <w:t xml:space="preserve">, rejuvenates bone repair in aged </w:t>
      </w:r>
      <w:proofErr w:type="gramStart"/>
      <w:r w:rsidR="00435EF6" w:rsidRPr="003255BB">
        <w:rPr>
          <w:rFonts w:ascii="Book Antiqua" w:hAnsi="Book Antiqua"/>
        </w:rPr>
        <w:t>animals</w:t>
      </w:r>
      <w:r w:rsidR="00CB1D7C" w:rsidRPr="003255BB">
        <w:rPr>
          <w:rFonts w:ascii="Book Antiqua" w:hAnsi="Book Antiqua"/>
          <w:noProof/>
          <w:vertAlign w:val="superscript"/>
        </w:rPr>
        <w:t>[</w:t>
      </w:r>
      <w:proofErr w:type="gramEnd"/>
      <w:r w:rsidR="00374E0B" w:rsidRPr="003255BB">
        <w:rPr>
          <w:rFonts w:ascii="Book Antiqua" w:hAnsi="Book Antiqua"/>
          <w:noProof/>
          <w:vertAlign w:val="superscript"/>
        </w:rPr>
        <w:t>113</w:t>
      </w:r>
      <w:r w:rsidR="00CB1D7C" w:rsidRPr="003255BB">
        <w:rPr>
          <w:rFonts w:ascii="Book Antiqua" w:hAnsi="Book Antiqua"/>
          <w:noProof/>
          <w:vertAlign w:val="superscript"/>
        </w:rPr>
        <w:t>]</w:t>
      </w:r>
      <w:r w:rsidR="00855C62" w:rsidRPr="003255BB">
        <w:rPr>
          <w:rFonts w:ascii="Book Antiqua" w:hAnsi="Book Antiqua"/>
        </w:rPr>
        <w:t>.</w:t>
      </w:r>
      <w:r w:rsidR="00711574" w:rsidRPr="003255BB">
        <w:rPr>
          <w:rFonts w:ascii="Book Antiqua" w:hAnsi="Book Antiqua"/>
        </w:rPr>
        <w:t xml:space="preserve"> </w:t>
      </w:r>
      <w:r w:rsidR="00435EF6" w:rsidRPr="003255BB">
        <w:rPr>
          <w:rFonts w:ascii="Book Antiqua" w:hAnsi="Book Antiqua"/>
        </w:rPr>
        <w:t>Taken together, these results demonstrate that circulating progenitor cells play an important role in bone regeneration.</w:t>
      </w:r>
    </w:p>
    <w:p w14:paraId="4B550090" w14:textId="77777777" w:rsidR="00A216C4" w:rsidRPr="003255BB" w:rsidRDefault="00A216C4" w:rsidP="005E5B42">
      <w:pPr>
        <w:snapToGrid w:val="0"/>
        <w:spacing w:line="360" w:lineRule="auto"/>
        <w:rPr>
          <w:rFonts w:ascii="Book Antiqua" w:hAnsi="Book Antiqua"/>
          <w:sz w:val="24"/>
          <w:szCs w:val="24"/>
        </w:rPr>
      </w:pPr>
    </w:p>
    <w:p w14:paraId="737E66FA" w14:textId="2CD9FC7F" w:rsidR="008D71D5" w:rsidRPr="003255BB" w:rsidRDefault="00087781" w:rsidP="005E5B42">
      <w:pPr>
        <w:snapToGrid w:val="0"/>
        <w:spacing w:line="360" w:lineRule="auto"/>
        <w:rPr>
          <w:rFonts w:ascii="Book Antiqua" w:hAnsi="Book Antiqua"/>
          <w:b/>
          <w:sz w:val="24"/>
          <w:szCs w:val="24"/>
          <w:u w:val="single"/>
        </w:rPr>
      </w:pPr>
      <w:r w:rsidRPr="003255BB">
        <w:rPr>
          <w:rFonts w:ascii="Book Antiqua" w:hAnsi="Book Antiqua"/>
          <w:b/>
          <w:sz w:val="24"/>
          <w:szCs w:val="24"/>
          <w:u w:val="single"/>
        </w:rPr>
        <w:t>C</w:t>
      </w:r>
      <w:r w:rsidR="00FF7879" w:rsidRPr="003255BB">
        <w:rPr>
          <w:rFonts w:ascii="Book Antiqua" w:hAnsi="Book Antiqua"/>
          <w:b/>
          <w:sz w:val="24"/>
          <w:szCs w:val="24"/>
          <w:u w:val="single"/>
        </w:rPr>
        <w:t>LINICAL TRA</w:t>
      </w:r>
      <w:r w:rsidR="00604499" w:rsidRPr="003255BB">
        <w:rPr>
          <w:rFonts w:ascii="Book Antiqua" w:hAnsi="Book Antiqua"/>
          <w:b/>
          <w:sz w:val="24"/>
          <w:szCs w:val="24"/>
          <w:u w:val="single"/>
        </w:rPr>
        <w:t>N</w:t>
      </w:r>
      <w:r w:rsidR="00FF7879" w:rsidRPr="003255BB">
        <w:rPr>
          <w:rFonts w:ascii="Book Antiqua" w:hAnsi="Book Antiqua"/>
          <w:b/>
          <w:sz w:val="24"/>
          <w:szCs w:val="24"/>
          <w:u w:val="single"/>
        </w:rPr>
        <w:t>SLATION</w:t>
      </w:r>
    </w:p>
    <w:p w14:paraId="477886D4" w14:textId="4B9632B7" w:rsidR="00087781" w:rsidRPr="003255BB" w:rsidRDefault="003D58CE" w:rsidP="005E5B42">
      <w:pPr>
        <w:snapToGrid w:val="0"/>
        <w:spacing w:line="360" w:lineRule="auto"/>
        <w:rPr>
          <w:rFonts w:ascii="Book Antiqua" w:hAnsi="Book Antiqua"/>
          <w:sz w:val="24"/>
          <w:szCs w:val="24"/>
        </w:rPr>
      </w:pPr>
      <w:r w:rsidRPr="003255BB">
        <w:rPr>
          <w:rFonts w:ascii="Book Antiqua" w:hAnsi="Book Antiqua"/>
          <w:sz w:val="24"/>
          <w:szCs w:val="24"/>
        </w:rPr>
        <w:t xml:space="preserve">Bone defects and fracture nonunion can be caused by skeletal abnormalities, </w:t>
      </w:r>
      <w:r w:rsidRPr="003255BB">
        <w:rPr>
          <w:rFonts w:ascii="Book Antiqua" w:hAnsi="Book Antiqua"/>
          <w:sz w:val="24"/>
          <w:szCs w:val="24"/>
        </w:rPr>
        <w:lastRenderedPageBreak/>
        <w:t xml:space="preserve">tumor resection, or infection, and they remain a major challenge in trauma and orthopedic surgery. Current treatments recommend the use of autologous and allogenic bone to repair these defects. For large bone defects, bone transfer techniques, membrane induction techniques, and vascularized fibula can be clinically adopted, but most of these methods involve treatment in stages, with long treatment cycles, injury in the </w:t>
      </w:r>
      <w:r w:rsidR="00604499" w:rsidRPr="003255BB">
        <w:rPr>
          <w:rFonts w:ascii="Book Antiqua" w:hAnsi="Book Antiqua"/>
          <w:sz w:val="24"/>
          <w:szCs w:val="24"/>
        </w:rPr>
        <w:t xml:space="preserve">blood </w:t>
      </w:r>
      <w:r w:rsidRPr="003255BB">
        <w:rPr>
          <w:rFonts w:ascii="Book Antiqua" w:hAnsi="Book Antiqua"/>
          <w:sz w:val="24"/>
          <w:szCs w:val="24"/>
        </w:rPr>
        <w:t xml:space="preserve">supply area, complicated surgery, and other possible </w:t>
      </w:r>
      <w:proofErr w:type="gramStart"/>
      <w:r w:rsidRPr="003255BB">
        <w:rPr>
          <w:rFonts w:ascii="Book Antiqua" w:hAnsi="Book Antiqua"/>
          <w:sz w:val="24"/>
          <w:szCs w:val="24"/>
        </w:rPr>
        <w:t>complications</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114</w:t>
      </w:r>
      <w:r w:rsidR="00CB1D7C" w:rsidRPr="003255BB">
        <w:rPr>
          <w:rFonts w:ascii="Book Antiqua" w:hAnsi="Book Antiqua"/>
          <w:noProof/>
          <w:sz w:val="24"/>
          <w:szCs w:val="24"/>
          <w:vertAlign w:val="superscript"/>
        </w:rPr>
        <w:t>]</w:t>
      </w:r>
      <w:r w:rsidR="005119E3" w:rsidRPr="003255BB">
        <w:rPr>
          <w:rFonts w:ascii="Book Antiqua" w:hAnsi="Book Antiqua"/>
          <w:sz w:val="24"/>
          <w:szCs w:val="24"/>
        </w:rPr>
        <w:t xml:space="preserve">. </w:t>
      </w:r>
      <w:r w:rsidRPr="003255BB">
        <w:rPr>
          <w:rFonts w:ascii="Book Antiqua" w:hAnsi="Book Antiqua"/>
          <w:sz w:val="24"/>
          <w:szCs w:val="24"/>
        </w:rPr>
        <w:t>Tissue engineering is an attractive approach for the current treatments and could minimize these limitations. The easy accessibility of MSCs from bone marrow and their multi-differentiation potency have driven the use of BMMSCs in the clinic.</w:t>
      </w:r>
    </w:p>
    <w:p w14:paraId="53A3D0CC" w14:textId="7625CD36" w:rsidR="00BF026C" w:rsidRPr="003255BB" w:rsidRDefault="00064DB6" w:rsidP="00163B04">
      <w:pPr>
        <w:snapToGrid w:val="0"/>
        <w:spacing w:line="360" w:lineRule="auto"/>
        <w:ind w:firstLineChars="100" w:firstLine="240"/>
        <w:rPr>
          <w:rFonts w:ascii="Book Antiqua" w:hAnsi="Book Antiqua"/>
          <w:sz w:val="24"/>
          <w:szCs w:val="24"/>
        </w:rPr>
      </w:pPr>
      <w:r w:rsidRPr="003255BB">
        <w:rPr>
          <w:rFonts w:ascii="Book Antiqua" w:hAnsi="Book Antiqua"/>
          <w:sz w:val="24"/>
          <w:szCs w:val="24"/>
        </w:rPr>
        <w:t xml:space="preserve">Many studies currently use autologous bone marrow cells harvested during orthopedic procedures, and most of them use stem cells in combination with </w:t>
      </w:r>
      <w:proofErr w:type="gramStart"/>
      <w:r w:rsidRPr="003255BB">
        <w:rPr>
          <w:rFonts w:ascii="Book Antiqua" w:hAnsi="Book Antiqua"/>
          <w:sz w:val="24"/>
          <w:szCs w:val="24"/>
        </w:rPr>
        <w:t>biomaterials</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115-118</w:t>
      </w:r>
      <w:r w:rsidR="00CB1D7C" w:rsidRPr="003255BB">
        <w:rPr>
          <w:rFonts w:ascii="Book Antiqua" w:hAnsi="Book Antiqua"/>
          <w:noProof/>
          <w:sz w:val="24"/>
          <w:szCs w:val="24"/>
          <w:vertAlign w:val="superscript"/>
        </w:rPr>
        <w:t>]</w:t>
      </w:r>
      <w:r w:rsidR="00DF4FB8" w:rsidRPr="003255BB">
        <w:rPr>
          <w:rFonts w:ascii="Book Antiqua" w:hAnsi="Book Antiqua"/>
          <w:sz w:val="24"/>
          <w:szCs w:val="24"/>
        </w:rPr>
        <w:t xml:space="preserve">. </w:t>
      </w:r>
      <w:r w:rsidRPr="003255BB">
        <w:rPr>
          <w:rFonts w:ascii="Book Antiqua" w:hAnsi="Book Antiqua"/>
          <w:sz w:val="24"/>
          <w:szCs w:val="24"/>
        </w:rPr>
        <w:t>Autologous MSCs combined with β-</w:t>
      </w:r>
      <w:proofErr w:type="spellStart"/>
      <w:r w:rsidRPr="003255BB">
        <w:rPr>
          <w:rFonts w:ascii="Book Antiqua" w:hAnsi="Book Antiqua"/>
          <w:sz w:val="24"/>
          <w:szCs w:val="24"/>
        </w:rPr>
        <w:t>tricalcium</w:t>
      </w:r>
      <w:proofErr w:type="spellEnd"/>
      <w:r w:rsidRPr="003255BB">
        <w:rPr>
          <w:rFonts w:ascii="Book Antiqua" w:hAnsi="Book Antiqua"/>
          <w:sz w:val="24"/>
          <w:szCs w:val="24"/>
        </w:rPr>
        <w:t xml:space="preserve"> phosphate graft material as a carrier can promote the healing of femoral bone </w:t>
      </w:r>
      <w:proofErr w:type="gramStart"/>
      <w:r w:rsidRPr="003255BB">
        <w:rPr>
          <w:rFonts w:ascii="Book Antiqua" w:hAnsi="Book Antiqua"/>
          <w:sz w:val="24"/>
          <w:szCs w:val="24"/>
        </w:rPr>
        <w:t>defects</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116</w:t>
      </w:r>
      <w:r w:rsidR="00CB1D7C" w:rsidRPr="003255BB">
        <w:rPr>
          <w:rFonts w:ascii="Book Antiqua" w:hAnsi="Book Antiqua"/>
          <w:noProof/>
          <w:sz w:val="24"/>
          <w:szCs w:val="24"/>
          <w:vertAlign w:val="superscript"/>
        </w:rPr>
        <w:t>]</w:t>
      </w:r>
      <w:r w:rsidR="00DF4FB8" w:rsidRPr="003255BB">
        <w:rPr>
          <w:rFonts w:ascii="Book Antiqua" w:hAnsi="Book Antiqua"/>
          <w:sz w:val="24"/>
          <w:szCs w:val="24"/>
        </w:rPr>
        <w:t xml:space="preserve">. Using autologous BMMSCs grown in a serum cross-linked scaffold </w:t>
      </w:r>
      <w:r w:rsidR="00954B42" w:rsidRPr="003255BB">
        <w:rPr>
          <w:rFonts w:ascii="Book Antiqua" w:hAnsi="Book Antiqua"/>
          <w:sz w:val="24"/>
          <w:szCs w:val="24"/>
        </w:rPr>
        <w:t xml:space="preserve">is </w:t>
      </w:r>
      <w:r w:rsidR="00DF4FB8" w:rsidRPr="003255BB">
        <w:rPr>
          <w:rFonts w:ascii="Book Antiqua" w:hAnsi="Book Antiqua"/>
          <w:sz w:val="24"/>
          <w:szCs w:val="24"/>
        </w:rPr>
        <w:t xml:space="preserve">an alternative therapy for maxillary bone </w:t>
      </w:r>
      <w:proofErr w:type="gramStart"/>
      <w:r w:rsidR="00DF4FB8" w:rsidRPr="003255BB">
        <w:rPr>
          <w:rFonts w:ascii="Book Antiqua" w:hAnsi="Book Antiqua"/>
          <w:sz w:val="24"/>
          <w:szCs w:val="24"/>
        </w:rPr>
        <w:t>defects</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117</w:t>
      </w:r>
      <w:r w:rsidR="00CB1D7C" w:rsidRPr="003255BB">
        <w:rPr>
          <w:rFonts w:ascii="Book Antiqua" w:hAnsi="Book Antiqua"/>
          <w:noProof/>
          <w:sz w:val="24"/>
          <w:szCs w:val="24"/>
          <w:vertAlign w:val="superscript"/>
        </w:rPr>
        <w:t>]</w:t>
      </w:r>
      <w:r w:rsidR="008B0E89" w:rsidRPr="003255BB">
        <w:rPr>
          <w:rFonts w:ascii="Book Antiqua" w:hAnsi="Book Antiqua"/>
          <w:sz w:val="24"/>
          <w:szCs w:val="24"/>
        </w:rPr>
        <w:t>. Another trial confirmed that autologous BMMSCs successfully induce</w:t>
      </w:r>
      <w:r w:rsidR="00954B42" w:rsidRPr="003255BB">
        <w:rPr>
          <w:rFonts w:ascii="Book Antiqua" w:hAnsi="Book Antiqua"/>
          <w:sz w:val="24"/>
          <w:szCs w:val="24"/>
        </w:rPr>
        <w:t>d</w:t>
      </w:r>
      <w:r w:rsidR="008B0E89" w:rsidRPr="003255BB">
        <w:rPr>
          <w:rFonts w:ascii="Book Antiqua" w:hAnsi="Book Antiqua"/>
          <w:sz w:val="24"/>
          <w:szCs w:val="24"/>
        </w:rPr>
        <w:t xml:space="preserve"> significant formation of new bone in </w:t>
      </w:r>
      <w:r w:rsidR="00604499" w:rsidRPr="003255BB">
        <w:rPr>
          <w:rFonts w:ascii="Book Antiqua" w:hAnsi="Book Antiqua"/>
          <w:sz w:val="24"/>
          <w:szCs w:val="24"/>
        </w:rPr>
        <w:t xml:space="preserve">patients with </w:t>
      </w:r>
      <w:r w:rsidR="008B0E89" w:rsidRPr="003255BB">
        <w:rPr>
          <w:rFonts w:ascii="Book Antiqua" w:hAnsi="Book Antiqua"/>
          <w:sz w:val="24"/>
          <w:szCs w:val="24"/>
        </w:rPr>
        <w:t xml:space="preserve">severe mandibular ridge </w:t>
      </w:r>
      <w:proofErr w:type="gramStart"/>
      <w:r w:rsidR="008B0E89" w:rsidRPr="003255BB">
        <w:rPr>
          <w:rFonts w:ascii="Book Antiqua" w:hAnsi="Book Antiqua"/>
          <w:sz w:val="24"/>
          <w:szCs w:val="24"/>
        </w:rPr>
        <w:t>resorption</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119</w:t>
      </w:r>
      <w:r w:rsidR="00CB1D7C" w:rsidRPr="003255BB">
        <w:rPr>
          <w:rFonts w:ascii="Book Antiqua" w:hAnsi="Book Antiqua"/>
          <w:noProof/>
          <w:sz w:val="24"/>
          <w:szCs w:val="24"/>
          <w:vertAlign w:val="superscript"/>
        </w:rPr>
        <w:t>]</w:t>
      </w:r>
      <w:r w:rsidR="008B0E89" w:rsidRPr="003255BB">
        <w:rPr>
          <w:rFonts w:ascii="Book Antiqua" w:hAnsi="Book Antiqua"/>
          <w:sz w:val="24"/>
          <w:szCs w:val="24"/>
        </w:rPr>
        <w:t xml:space="preserve">. </w:t>
      </w:r>
      <w:r w:rsidR="00954B42" w:rsidRPr="003255BB">
        <w:rPr>
          <w:rFonts w:ascii="Book Antiqua" w:hAnsi="Book Antiqua"/>
          <w:sz w:val="24"/>
          <w:szCs w:val="24"/>
        </w:rPr>
        <w:t xml:space="preserve">Moreover, peripheral blood CD34+ cells and bone marrow aspirate concentrates have been effectively used in bone defects and bone </w:t>
      </w:r>
      <w:proofErr w:type="gramStart"/>
      <w:r w:rsidR="00954B42" w:rsidRPr="003255BB">
        <w:rPr>
          <w:rFonts w:ascii="Book Antiqua" w:hAnsi="Book Antiqua"/>
          <w:sz w:val="24"/>
          <w:szCs w:val="24"/>
        </w:rPr>
        <w:t>nonunion</w:t>
      </w:r>
      <w:r w:rsidR="00CB1D7C" w:rsidRPr="003255BB">
        <w:rPr>
          <w:rFonts w:ascii="Book Antiqua" w:hAnsi="Book Antiqua"/>
          <w:noProof/>
          <w:sz w:val="24"/>
          <w:szCs w:val="24"/>
          <w:vertAlign w:val="superscript"/>
        </w:rPr>
        <w:t>[</w:t>
      </w:r>
      <w:proofErr w:type="gramEnd"/>
      <w:r w:rsidR="00374E0B" w:rsidRPr="003255BB">
        <w:rPr>
          <w:rFonts w:ascii="Book Antiqua" w:hAnsi="Book Antiqua"/>
          <w:noProof/>
          <w:sz w:val="24"/>
          <w:szCs w:val="24"/>
          <w:vertAlign w:val="superscript"/>
        </w:rPr>
        <w:t>120</w:t>
      </w:r>
      <w:r w:rsidR="00163B04" w:rsidRPr="003255BB">
        <w:rPr>
          <w:rFonts w:ascii="Book Antiqua" w:hAnsi="Book Antiqua"/>
          <w:noProof/>
          <w:sz w:val="24"/>
          <w:szCs w:val="24"/>
          <w:vertAlign w:val="superscript"/>
        </w:rPr>
        <w:t>,</w:t>
      </w:r>
      <w:r w:rsidR="00374E0B" w:rsidRPr="003255BB">
        <w:rPr>
          <w:rFonts w:ascii="Book Antiqua" w:hAnsi="Book Antiqua"/>
          <w:noProof/>
          <w:sz w:val="24"/>
          <w:szCs w:val="24"/>
          <w:vertAlign w:val="superscript"/>
        </w:rPr>
        <w:t>121</w:t>
      </w:r>
      <w:r w:rsidR="00CB1D7C" w:rsidRPr="003255BB">
        <w:rPr>
          <w:rFonts w:ascii="Book Antiqua" w:hAnsi="Book Antiqua"/>
          <w:noProof/>
          <w:sz w:val="24"/>
          <w:szCs w:val="24"/>
          <w:vertAlign w:val="superscript"/>
        </w:rPr>
        <w:t>]</w:t>
      </w:r>
      <w:r w:rsidR="008B0E89" w:rsidRPr="003255BB">
        <w:rPr>
          <w:rFonts w:ascii="Book Antiqua" w:hAnsi="Book Antiqua"/>
          <w:sz w:val="24"/>
          <w:szCs w:val="24"/>
        </w:rPr>
        <w:t>.</w:t>
      </w:r>
    </w:p>
    <w:p w14:paraId="3316DF52" w14:textId="16A39D78" w:rsidR="009F19E3" w:rsidRPr="003255BB" w:rsidRDefault="009F19E3" w:rsidP="00163B04">
      <w:pPr>
        <w:snapToGrid w:val="0"/>
        <w:spacing w:line="360" w:lineRule="auto"/>
        <w:ind w:firstLineChars="100" w:firstLine="240"/>
        <w:rPr>
          <w:rFonts w:ascii="Book Antiqua" w:hAnsi="Book Antiqua"/>
          <w:sz w:val="24"/>
          <w:szCs w:val="24"/>
        </w:rPr>
      </w:pPr>
      <w:r w:rsidRPr="003255BB">
        <w:rPr>
          <w:rFonts w:ascii="Book Antiqua" w:hAnsi="Book Antiqua"/>
          <w:sz w:val="24"/>
          <w:szCs w:val="24"/>
        </w:rPr>
        <w:t xml:space="preserve">Translational studies using stem cells are ongoing. Table 1 details 12 trials, which were completed or currently underway and are recorded at clinicaltrials.gov, maintained by the National Institutes of Health. Randomized clinical trials using defined </w:t>
      </w:r>
      <w:r w:rsidR="009E4EFD" w:rsidRPr="003255BB">
        <w:rPr>
          <w:rFonts w:ascii="Book Antiqua" w:hAnsi="Book Antiqua"/>
          <w:sz w:val="24"/>
          <w:szCs w:val="24"/>
        </w:rPr>
        <w:t>SSC</w:t>
      </w:r>
      <w:r w:rsidRPr="003255BB">
        <w:rPr>
          <w:rFonts w:ascii="Book Antiqua" w:hAnsi="Book Antiqua"/>
          <w:sz w:val="24"/>
          <w:szCs w:val="24"/>
        </w:rPr>
        <w:t xml:space="preserve"> populations are needed to evaluate the efficacy of SSC-based therapies in future clinical trials.</w:t>
      </w:r>
    </w:p>
    <w:p w14:paraId="680C7B7A" w14:textId="77777777" w:rsidR="00087781" w:rsidRPr="003255BB" w:rsidRDefault="00087781" w:rsidP="005E5B42">
      <w:pPr>
        <w:snapToGrid w:val="0"/>
        <w:spacing w:line="360" w:lineRule="auto"/>
        <w:rPr>
          <w:rFonts w:ascii="Book Antiqua" w:hAnsi="Book Antiqua"/>
          <w:sz w:val="24"/>
          <w:szCs w:val="24"/>
        </w:rPr>
      </w:pPr>
    </w:p>
    <w:p w14:paraId="01ED9DC2" w14:textId="1657816B" w:rsidR="002102A8" w:rsidRPr="003255BB" w:rsidRDefault="00FF7879" w:rsidP="005E5B42">
      <w:pPr>
        <w:snapToGrid w:val="0"/>
        <w:spacing w:line="360" w:lineRule="auto"/>
        <w:rPr>
          <w:rFonts w:ascii="Book Antiqua" w:hAnsi="Book Antiqua"/>
          <w:b/>
          <w:bCs/>
          <w:sz w:val="24"/>
          <w:szCs w:val="24"/>
          <w:u w:val="single"/>
        </w:rPr>
      </w:pPr>
      <w:r w:rsidRPr="003255BB">
        <w:rPr>
          <w:rFonts w:ascii="Book Antiqua" w:hAnsi="Book Antiqua"/>
          <w:b/>
          <w:bCs/>
          <w:sz w:val="24"/>
          <w:szCs w:val="24"/>
          <w:u w:val="single"/>
        </w:rPr>
        <w:t>LIMITATION</w:t>
      </w:r>
      <w:r w:rsidR="009E4EFD" w:rsidRPr="003255BB">
        <w:rPr>
          <w:rFonts w:ascii="Book Antiqua" w:hAnsi="Book Antiqua"/>
          <w:b/>
          <w:bCs/>
          <w:sz w:val="24"/>
          <w:szCs w:val="24"/>
          <w:u w:val="single"/>
        </w:rPr>
        <w:t>S</w:t>
      </w:r>
      <w:r w:rsidRPr="003255BB">
        <w:rPr>
          <w:rFonts w:ascii="Book Antiqua" w:hAnsi="Book Antiqua"/>
          <w:b/>
          <w:bCs/>
          <w:sz w:val="24"/>
          <w:szCs w:val="24"/>
          <w:u w:val="single"/>
        </w:rPr>
        <w:t xml:space="preserve"> AND DISADVANTAGE</w:t>
      </w:r>
      <w:r w:rsidR="009E4EFD" w:rsidRPr="003255BB">
        <w:rPr>
          <w:rFonts w:ascii="Book Antiqua" w:hAnsi="Book Antiqua"/>
          <w:b/>
          <w:bCs/>
          <w:sz w:val="24"/>
          <w:szCs w:val="24"/>
          <w:u w:val="single"/>
        </w:rPr>
        <w:t>S</w:t>
      </w:r>
    </w:p>
    <w:p w14:paraId="2FA14B05" w14:textId="14BB5287" w:rsidR="00423DC3" w:rsidRPr="003255BB" w:rsidRDefault="00125A73" w:rsidP="005E5B42">
      <w:pPr>
        <w:snapToGrid w:val="0"/>
        <w:spacing w:line="360" w:lineRule="auto"/>
        <w:rPr>
          <w:rFonts w:ascii="Book Antiqua" w:hAnsi="Book Antiqua"/>
          <w:sz w:val="24"/>
          <w:szCs w:val="24"/>
        </w:rPr>
      </w:pPr>
      <w:r w:rsidRPr="003255BB">
        <w:rPr>
          <w:rFonts w:ascii="Book Antiqua" w:hAnsi="Book Antiqua"/>
          <w:sz w:val="24"/>
          <w:szCs w:val="24"/>
        </w:rPr>
        <w:t>In recent years, significant progress has been made in the study of SSCs</w:t>
      </w:r>
      <w:r w:rsidR="005F786B" w:rsidRPr="003255BB">
        <w:rPr>
          <w:rFonts w:ascii="Book Antiqua" w:hAnsi="Book Antiqua"/>
          <w:sz w:val="24"/>
          <w:szCs w:val="24"/>
        </w:rPr>
        <w:t>. H</w:t>
      </w:r>
      <w:r w:rsidRPr="003255BB">
        <w:rPr>
          <w:rFonts w:ascii="Book Antiqua" w:hAnsi="Book Antiqua"/>
          <w:sz w:val="24"/>
          <w:szCs w:val="24"/>
        </w:rPr>
        <w:t>owever</w:t>
      </w:r>
      <w:r w:rsidR="005F786B" w:rsidRPr="003255BB">
        <w:rPr>
          <w:rFonts w:ascii="Book Antiqua" w:hAnsi="Book Antiqua"/>
          <w:sz w:val="24"/>
          <w:szCs w:val="24"/>
        </w:rPr>
        <w:t>,</w:t>
      </w:r>
      <w:r w:rsidRPr="003255BB">
        <w:rPr>
          <w:rFonts w:ascii="Book Antiqua" w:hAnsi="Book Antiqua"/>
          <w:sz w:val="24"/>
          <w:szCs w:val="24"/>
        </w:rPr>
        <w:t xml:space="preserve"> there is still a distance between basic research and clinical</w:t>
      </w:r>
      <w:bookmarkStart w:id="19" w:name="OLE_LINK12"/>
      <w:bookmarkStart w:id="20" w:name="OLE_LINK21"/>
      <w:r w:rsidRPr="003255BB">
        <w:rPr>
          <w:rFonts w:ascii="Book Antiqua" w:hAnsi="Book Antiqua"/>
          <w:sz w:val="24"/>
          <w:szCs w:val="24"/>
        </w:rPr>
        <w:t xml:space="preserve"> translation</w:t>
      </w:r>
      <w:bookmarkEnd w:id="19"/>
      <w:bookmarkEnd w:id="20"/>
      <w:r w:rsidRPr="003255BB">
        <w:rPr>
          <w:rFonts w:ascii="Book Antiqua" w:hAnsi="Book Antiqua"/>
          <w:sz w:val="24"/>
          <w:szCs w:val="24"/>
        </w:rPr>
        <w:t xml:space="preserve">. The main reason is that there is currently no precise definition of SSCs, and they are relatively difficult to obtain. SSCs in most </w:t>
      </w:r>
      <w:r w:rsidR="009E4EFD" w:rsidRPr="003255BB">
        <w:rPr>
          <w:rFonts w:ascii="Book Antiqua" w:hAnsi="Book Antiqua"/>
          <w:sz w:val="24"/>
          <w:szCs w:val="24"/>
        </w:rPr>
        <w:t>studies</w:t>
      </w:r>
      <w:r w:rsidRPr="003255BB">
        <w:rPr>
          <w:rFonts w:ascii="Book Antiqua" w:hAnsi="Book Antiqua"/>
          <w:sz w:val="24"/>
          <w:szCs w:val="24"/>
        </w:rPr>
        <w:t xml:space="preserve"> are </w:t>
      </w:r>
      <w:r w:rsidRPr="003255BB">
        <w:rPr>
          <w:rFonts w:ascii="Book Antiqua" w:hAnsi="Book Antiqua"/>
          <w:sz w:val="24"/>
          <w:szCs w:val="24"/>
        </w:rPr>
        <w:lastRenderedPageBreak/>
        <w:t xml:space="preserve">obtained from growth plates, which is difficult and impractical for clinical translation. </w:t>
      </w:r>
      <w:r w:rsidR="00C44C48" w:rsidRPr="003255BB">
        <w:rPr>
          <w:rFonts w:ascii="Book Antiqua" w:hAnsi="Book Antiqua"/>
          <w:sz w:val="24"/>
          <w:szCs w:val="24"/>
        </w:rPr>
        <w:t xml:space="preserve">Although there is a lot of research on circulating progenitor cells, there is also a lack of a unified definition of circulating progenitor cells. Most of the </w:t>
      </w:r>
      <w:r w:rsidR="009E4EFD" w:rsidRPr="003255BB">
        <w:rPr>
          <w:rFonts w:ascii="Book Antiqua" w:hAnsi="Book Antiqua"/>
          <w:sz w:val="24"/>
          <w:szCs w:val="24"/>
        </w:rPr>
        <w:t>studies</w:t>
      </w:r>
      <w:r w:rsidR="00C44C48" w:rsidRPr="003255BB">
        <w:rPr>
          <w:rFonts w:ascii="Book Antiqua" w:hAnsi="Book Antiqua"/>
          <w:sz w:val="24"/>
          <w:szCs w:val="24"/>
        </w:rPr>
        <w:t xml:space="preserve"> do not focus on a unique class of cells but a group of mixed cells.</w:t>
      </w:r>
      <w:r w:rsidR="003C1843" w:rsidRPr="003255BB">
        <w:rPr>
          <w:rFonts w:ascii="Book Antiqua" w:hAnsi="Book Antiqua"/>
          <w:sz w:val="24"/>
          <w:szCs w:val="24"/>
        </w:rPr>
        <w:t xml:space="preserve"> Subsequent research needs to accurately classify circulating progenitor cells and study the specific functions of each group.</w:t>
      </w:r>
      <w:r w:rsidR="006366B7" w:rsidRPr="003255BB">
        <w:rPr>
          <w:rFonts w:ascii="Book Antiqua" w:hAnsi="Book Antiqua"/>
          <w:sz w:val="24"/>
          <w:szCs w:val="24"/>
        </w:rPr>
        <w:t xml:space="preserve"> </w:t>
      </w:r>
      <w:r w:rsidR="00F600A7" w:rsidRPr="003255BB">
        <w:rPr>
          <w:rFonts w:ascii="Book Antiqua" w:hAnsi="Book Antiqua"/>
          <w:sz w:val="24"/>
          <w:szCs w:val="24"/>
        </w:rPr>
        <w:t>M</w:t>
      </w:r>
      <w:r w:rsidR="006366B7" w:rsidRPr="003255BB">
        <w:rPr>
          <w:rFonts w:ascii="Book Antiqua" w:hAnsi="Book Antiqua"/>
          <w:sz w:val="24"/>
          <w:szCs w:val="24"/>
        </w:rPr>
        <w:t>ost of the circulating progenitor cells can be more easily obtained through the blood system than other SSCs, and its clinical translation has broad application prospects.</w:t>
      </w:r>
    </w:p>
    <w:p w14:paraId="038A5FE1" w14:textId="1B9C6857" w:rsidR="00C44C48" w:rsidRPr="003255BB" w:rsidRDefault="002342A7" w:rsidP="00163B04">
      <w:pPr>
        <w:snapToGrid w:val="0"/>
        <w:spacing w:line="360" w:lineRule="auto"/>
        <w:ind w:firstLineChars="100" w:firstLine="240"/>
        <w:rPr>
          <w:rFonts w:ascii="Book Antiqua" w:hAnsi="Book Antiqua"/>
          <w:sz w:val="24"/>
          <w:szCs w:val="24"/>
        </w:rPr>
      </w:pPr>
      <w:r w:rsidRPr="003255BB">
        <w:rPr>
          <w:rFonts w:ascii="Book Antiqua" w:hAnsi="Book Antiqua"/>
          <w:sz w:val="24"/>
          <w:szCs w:val="24"/>
        </w:rPr>
        <w:t>We recorded the relevant clinical trials from clinicaltrials.gov</w:t>
      </w:r>
      <w:r w:rsidR="009E4EFD" w:rsidRPr="003255BB">
        <w:rPr>
          <w:rFonts w:ascii="Book Antiqua" w:hAnsi="Book Antiqua"/>
          <w:sz w:val="24"/>
          <w:szCs w:val="24"/>
        </w:rPr>
        <w:t>;</w:t>
      </w:r>
      <w:r w:rsidRPr="003255BB">
        <w:rPr>
          <w:rFonts w:ascii="Book Antiqua" w:hAnsi="Book Antiqua"/>
          <w:sz w:val="24"/>
          <w:szCs w:val="24"/>
        </w:rPr>
        <w:t xml:space="preserve"> however</w:t>
      </w:r>
      <w:r w:rsidR="00ED3864" w:rsidRPr="003255BB">
        <w:rPr>
          <w:rFonts w:ascii="Book Antiqua" w:hAnsi="Book Antiqua"/>
          <w:sz w:val="24"/>
          <w:szCs w:val="24"/>
        </w:rPr>
        <w:t>,</w:t>
      </w:r>
      <w:r w:rsidRPr="003255BB">
        <w:rPr>
          <w:rFonts w:ascii="Book Antiqua" w:hAnsi="Book Antiqua"/>
          <w:sz w:val="24"/>
          <w:szCs w:val="24"/>
        </w:rPr>
        <w:t xml:space="preserve"> it is still not comprehensive enough. In the future, we should search </w:t>
      </w:r>
      <w:r w:rsidR="00ED3864" w:rsidRPr="003255BB">
        <w:rPr>
          <w:rFonts w:ascii="Book Antiqua" w:hAnsi="Book Antiqua"/>
          <w:sz w:val="24"/>
          <w:szCs w:val="24"/>
        </w:rPr>
        <w:t>for</w:t>
      </w:r>
      <w:r w:rsidRPr="003255BB">
        <w:rPr>
          <w:rFonts w:ascii="Book Antiqua" w:hAnsi="Book Antiqua"/>
          <w:sz w:val="24"/>
          <w:szCs w:val="24"/>
        </w:rPr>
        <w:t xml:space="preserve"> the clinical research registration websites from different countries, and pay attention to the progress of the tr</w:t>
      </w:r>
      <w:r w:rsidR="009E4EFD" w:rsidRPr="003255BB">
        <w:rPr>
          <w:rFonts w:ascii="Book Antiqua" w:hAnsi="Book Antiqua"/>
          <w:sz w:val="24"/>
          <w:szCs w:val="24"/>
        </w:rPr>
        <w:t>i</w:t>
      </w:r>
      <w:r w:rsidRPr="003255BB">
        <w:rPr>
          <w:rFonts w:ascii="Book Antiqua" w:hAnsi="Book Antiqua"/>
          <w:sz w:val="24"/>
          <w:szCs w:val="24"/>
        </w:rPr>
        <w:t xml:space="preserve">als </w:t>
      </w:r>
      <w:r w:rsidR="00F61D20" w:rsidRPr="003255BB">
        <w:rPr>
          <w:rFonts w:ascii="Book Antiqua" w:hAnsi="Book Antiqua"/>
          <w:sz w:val="24"/>
          <w:szCs w:val="24"/>
        </w:rPr>
        <w:t>on time</w:t>
      </w:r>
      <w:r w:rsidRPr="003255BB">
        <w:rPr>
          <w:rFonts w:ascii="Book Antiqua" w:hAnsi="Book Antiqua"/>
          <w:sz w:val="24"/>
          <w:szCs w:val="24"/>
        </w:rPr>
        <w:t>.</w:t>
      </w:r>
      <w:r w:rsidR="005F786B" w:rsidRPr="003255BB">
        <w:rPr>
          <w:rFonts w:ascii="Book Antiqua" w:hAnsi="Book Antiqua"/>
          <w:sz w:val="24"/>
          <w:szCs w:val="24"/>
        </w:rPr>
        <w:t xml:space="preserve"> At present, MSCs are the most widely used in clinical trials, and in the future scientists should expand clinical research on different types of </w:t>
      </w:r>
      <w:r w:rsidR="009E4EFD" w:rsidRPr="003255BB">
        <w:rPr>
          <w:rFonts w:ascii="Book Antiqua" w:hAnsi="Book Antiqua"/>
          <w:sz w:val="24"/>
          <w:szCs w:val="24"/>
        </w:rPr>
        <w:t>SSC</w:t>
      </w:r>
      <w:r w:rsidR="005F786B" w:rsidRPr="003255BB">
        <w:rPr>
          <w:rFonts w:ascii="Book Antiqua" w:hAnsi="Book Antiqua"/>
          <w:sz w:val="24"/>
          <w:szCs w:val="24"/>
        </w:rPr>
        <w:t>s.</w:t>
      </w:r>
    </w:p>
    <w:p w14:paraId="3BC0C2A0" w14:textId="77777777" w:rsidR="002342A7" w:rsidRPr="003255BB" w:rsidRDefault="002342A7" w:rsidP="005E5B42">
      <w:pPr>
        <w:snapToGrid w:val="0"/>
        <w:spacing w:line="360" w:lineRule="auto"/>
        <w:rPr>
          <w:rFonts w:ascii="Book Antiqua" w:hAnsi="Book Antiqua"/>
          <w:sz w:val="24"/>
          <w:szCs w:val="24"/>
        </w:rPr>
      </w:pPr>
    </w:p>
    <w:p w14:paraId="21A7CDE4" w14:textId="2DC48F4F" w:rsidR="009F19E3" w:rsidRPr="003255BB" w:rsidRDefault="00B23408" w:rsidP="005E5B42">
      <w:pPr>
        <w:snapToGrid w:val="0"/>
        <w:spacing w:line="360" w:lineRule="auto"/>
        <w:rPr>
          <w:rFonts w:ascii="Book Antiqua" w:hAnsi="Book Antiqua"/>
          <w:b/>
          <w:sz w:val="24"/>
          <w:szCs w:val="24"/>
          <w:u w:val="single"/>
        </w:rPr>
      </w:pPr>
      <w:r w:rsidRPr="003255BB">
        <w:rPr>
          <w:rFonts w:ascii="Book Antiqua" w:hAnsi="Book Antiqua"/>
          <w:b/>
          <w:sz w:val="24"/>
          <w:szCs w:val="24"/>
          <w:u w:val="single"/>
        </w:rPr>
        <w:t>C</w:t>
      </w:r>
      <w:r w:rsidR="0075537D" w:rsidRPr="003255BB">
        <w:rPr>
          <w:rFonts w:ascii="Book Antiqua" w:hAnsi="Book Antiqua"/>
          <w:b/>
          <w:sz w:val="24"/>
          <w:szCs w:val="24"/>
          <w:u w:val="single"/>
        </w:rPr>
        <w:t>ONCLUSION AND FUTURE PERSPECTIVES</w:t>
      </w:r>
    </w:p>
    <w:p w14:paraId="358C35EF" w14:textId="06A8A4F6" w:rsidR="009F19E3" w:rsidRPr="003255BB" w:rsidRDefault="009F19E3" w:rsidP="005E5B42">
      <w:pPr>
        <w:snapToGrid w:val="0"/>
        <w:spacing w:line="360" w:lineRule="auto"/>
        <w:rPr>
          <w:rFonts w:ascii="Book Antiqua" w:hAnsi="Book Antiqua"/>
          <w:b/>
          <w:sz w:val="24"/>
          <w:szCs w:val="24"/>
        </w:rPr>
      </w:pPr>
      <w:r w:rsidRPr="003255BB">
        <w:rPr>
          <w:rFonts w:ascii="Book Antiqua" w:hAnsi="Book Antiqua"/>
          <w:sz w:val="24"/>
          <w:szCs w:val="24"/>
        </w:rPr>
        <w:t>Cell-based therapy has been widely used in recent decades to treat a variety of physiological def</w:t>
      </w:r>
      <w:r w:rsidR="00374E0B" w:rsidRPr="003255BB">
        <w:rPr>
          <w:rFonts w:ascii="Book Antiqua" w:hAnsi="Book Antiqua"/>
          <w:sz w:val="24"/>
          <w:szCs w:val="24"/>
        </w:rPr>
        <w:t>e</w:t>
      </w:r>
      <w:r w:rsidRPr="003255BB">
        <w:rPr>
          <w:rFonts w:ascii="Book Antiqua" w:hAnsi="Book Antiqua"/>
          <w:sz w:val="24"/>
          <w:szCs w:val="24"/>
        </w:rPr>
        <w:t xml:space="preserve">cts. A </w:t>
      </w:r>
      <w:r w:rsidR="009E4EFD" w:rsidRPr="003255BB">
        <w:rPr>
          <w:rFonts w:ascii="Book Antiqua" w:hAnsi="Book Antiqua"/>
          <w:sz w:val="24"/>
          <w:szCs w:val="24"/>
        </w:rPr>
        <w:t>number</w:t>
      </w:r>
      <w:r w:rsidRPr="003255BB">
        <w:rPr>
          <w:rFonts w:ascii="Book Antiqua" w:hAnsi="Book Antiqua"/>
          <w:sz w:val="24"/>
          <w:szCs w:val="24"/>
        </w:rPr>
        <w:t xml:space="preserve"> of stromal stem cells harvested from different tissues ha</w:t>
      </w:r>
      <w:r w:rsidR="009E4EFD" w:rsidRPr="003255BB">
        <w:rPr>
          <w:rFonts w:ascii="Book Antiqua" w:hAnsi="Book Antiqua"/>
          <w:sz w:val="24"/>
          <w:szCs w:val="24"/>
        </w:rPr>
        <w:t>ve</w:t>
      </w:r>
      <w:r w:rsidRPr="003255BB">
        <w:rPr>
          <w:rFonts w:ascii="Book Antiqua" w:hAnsi="Book Antiqua"/>
          <w:sz w:val="24"/>
          <w:szCs w:val="24"/>
        </w:rPr>
        <w:t xml:space="preserve"> exhibited </w:t>
      </w:r>
      <w:bookmarkStart w:id="21" w:name="OLE_LINK20"/>
      <w:bookmarkStart w:id="22" w:name="OLE_LINK19"/>
      <w:r w:rsidRPr="003255BB">
        <w:rPr>
          <w:rFonts w:ascii="Book Antiqua" w:hAnsi="Book Antiqua"/>
          <w:sz w:val="24"/>
          <w:szCs w:val="24"/>
        </w:rPr>
        <w:t>therapeutic</w:t>
      </w:r>
      <w:bookmarkEnd w:id="21"/>
      <w:bookmarkEnd w:id="22"/>
      <w:r w:rsidRPr="003255BB">
        <w:rPr>
          <w:rFonts w:ascii="Book Antiqua" w:hAnsi="Book Antiqua"/>
          <w:sz w:val="24"/>
          <w:szCs w:val="24"/>
        </w:rPr>
        <w:t xml:space="preserve"> characteristics </w:t>
      </w:r>
      <w:r w:rsidRPr="003255BB">
        <w:rPr>
          <w:rFonts w:ascii="Book Antiqua" w:hAnsi="Book Antiqua"/>
          <w:i/>
          <w:sz w:val="24"/>
          <w:szCs w:val="24"/>
        </w:rPr>
        <w:t>in vivo</w:t>
      </w:r>
      <w:r w:rsidRPr="003255BB">
        <w:rPr>
          <w:rFonts w:ascii="Book Antiqua" w:hAnsi="Book Antiqua"/>
          <w:sz w:val="24"/>
          <w:szCs w:val="24"/>
        </w:rPr>
        <w:t xml:space="preserve"> and </w:t>
      </w:r>
      <w:r w:rsidRPr="003255BB">
        <w:rPr>
          <w:rFonts w:ascii="Book Antiqua" w:hAnsi="Book Antiqua"/>
          <w:i/>
          <w:sz w:val="24"/>
          <w:szCs w:val="24"/>
        </w:rPr>
        <w:t>in vitro</w:t>
      </w:r>
      <w:r w:rsidRPr="003255BB">
        <w:rPr>
          <w:rFonts w:ascii="Book Antiqua" w:hAnsi="Book Antiqua"/>
          <w:sz w:val="24"/>
          <w:szCs w:val="24"/>
        </w:rPr>
        <w:t xml:space="preserve">. Among them, BMMSCs and ADSCs are widely considered to be the more usable candidates for regenerative medicine </w:t>
      </w:r>
      <w:r w:rsidR="009E4EFD" w:rsidRPr="003255BB">
        <w:rPr>
          <w:rFonts w:ascii="Book Antiqua" w:hAnsi="Book Antiqua"/>
          <w:sz w:val="24"/>
          <w:szCs w:val="24"/>
        </w:rPr>
        <w:t>due to</w:t>
      </w:r>
      <w:r w:rsidRPr="003255BB">
        <w:rPr>
          <w:rFonts w:ascii="Book Antiqua" w:hAnsi="Book Antiqua"/>
          <w:sz w:val="24"/>
          <w:szCs w:val="24"/>
        </w:rPr>
        <w:t xml:space="preserve"> their easy accessibility and expansion. For bone tissue regeneration, SSCs and/or BMMSCs have positive differential potentials and therapeutic functions. This will ensure the availability of SSCs and BMMSCs for animal research and clinical applications in the future.</w:t>
      </w:r>
    </w:p>
    <w:p w14:paraId="4E7D47F9" w14:textId="4E959AB2" w:rsidR="009F19E3" w:rsidRPr="003255BB" w:rsidRDefault="009F19E3" w:rsidP="005E5B42">
      <w:pPr>
        <w:snapToGrid w:val="0"/>
        <w:spacing w:line="360" w:lineRule="auto"/>
        <w:ind w:firstLineChars="100" w:firstLine="240"/>
        <w:rPr>
          <w:rFonts w:ascii="Book Antiqua" w:hAnsi="Book Antiqua"/>
          <w:sz w:val="24"/>
          <w:szCs w:val="24"/>
        </w:rPr>
      </w:pPr>
      <w:r w:rsidRPr="003255BB">
        <w:rPr>
          <w:rFonts w:ascii="Book Antiqua" w:hAnsi="Book Antiqua"/>
          <w:sz w:val="24"/>
          <w:szCs w:val="24"/>
        </w:rPr>
        <w:t xml:space="preserve">As previously mentioned, SSCs at the growth plate and periosteum can differentiate into bone, cartilage, and bone marrow but not into adipose tissue. In the future, it will be important to identify an original </w:t>
      </w:r>
      <w:r w:rsidR="009E4EFD" w:rsidRPr="003255BB">
        <w:rPr>
          <w:rFonts w:ascii="Book Antiqua" w:hAnsi="Book Antiqua"/>
          <w:sz w:val="24"/>
          <w:szCs w:val="24"/>
        </w:rPr>
        <w:t>SSC</w:t>
      </w:r>
      <w:r w:rsidRPr="003255BB">
        <w:rPr>
          <w:rFonts w:ascii="Book Antiqua" w:hAnsi="Book Antiqua"/>
          <w:sz w:val="24"/>
          <w:szCs w:val="24"/>
        </w:rPr>
        <w:t xml:space="preserve"> population that can differentiate into all bone tissues. The hierarchy of the original </w:t>
      </w:r>
      <w:r w:rsidR="009E4EFD" w:rsidRPr="003255BB">
        <w:rPr>
          <w:rFonts w:ascii="Book Antiqua" w:hAnsi="Book Antiqua"/>
          <w:sz w:val="24"/>
          <w:szCs w:val="24"/>
        </w:rPr>
        <w:t>SSC</w:t>
      </w:r>
      <w:r w:rsidRPr="003255BB">
        <w:rPr>
          <w:rFonts w:ascii="Book Antiqua" w:hAnsi="Book Antiqua"/>
          <w:sz w:val="24"/>
          <w:szCs w:val="24"/>
        </w:rPr>
        <w:t xml:space="preserve">s needs to be clarified, and the precise definition of </w:t>
      </w:r>
      <w:r w:rsidR="009E4EFD" w:rsidRPr="003255BB">
        <w:rPr>
          <w:rFonts w:ascii="Book Antiqua" w:hAnsi="Book Antiqua"/>
          <w:sz w:val="24"/>
          <w:szCs w:val="24"/>
        </w:rPr>
        <w:t>SSC</w:t>
      </w:r>
      <w:r w:rsidRPr="003255BB">
        <w:rPr>
          <w:rFonts w:ascii="Book Antiqua" w:hAnsi="Book Antiqua"/>
          <w:sz w:val="24"/>
          <w:szCs w:val="24"/>
        </w:rPr>
        <w:t xml:space="preserve">s requires international consensus. Furthermore, the </w:t>
      </w:r>
      <w:proofErr w:type="spellStart"/>
      <w:r w:rsidRPr="003255BB">
        <w:rPr>
          <w:rFonts w:ascii="Book Antiqua" w:hAnsi="Book Antiqua"/>
          <w:sz w:val="24"/>
          <w:szCs w:val="24"/>
        </w:rPr>
        <w:t>angiogenic</w:t>
      </w:r>
      <w:proofErr w:type="spellEnd"/>
      <w:r w:rsidRPr="003255BB">
        <w:rPr>
          <w:rFonts w:ascii="Book Antiqua" w:hAnsi="Book Antiqua"/>
          <w:sz w:val="24"/>
          <w:szCs w:val="24"/>
        </w:rPr>
        <w:t xml:space="preserve"> ability of SSCs favoring bone repair </w:t>
      </w:r>
      <w:r w:rsidRPr="003255BB">
        <w:rPr>
          <w:rFonts w:ascii="Book Antiqua" w:hAnsi="Book Antiqua"/>
          <w:sz w:val="24"/>
          <w:szCs w:val="24"/>
        </w:rPr>
        <w:lastRenderedPageBreak/>
        <w:t>needs to be thoroughly studied, and the effect of cell homing on bone repair should be a major focus of future research.</w:t>
      </w:r>
    </w:p>
    <w:p w14:paraId="7067067F" w14:textId="77777777" w:rsidR="000B4C55" w:rsidRPr="003255BB" w:rsidRDefault="000B4C55" w:rsidP="005E5B42">
      <w:pPr>
        <w:snapToGrid w:val="0"/>
        <w:spacing w:line="360" w:lineRule="auto"/>
        <w:rPr>
          <w:rFonts w:ascii="Book Antiqua" w:hAnsi="Book Antiqua"/>
          <w:sz w:val="24"/>
          <w:szCs w:val="24"/>
        </w:rPr>
      </w:pPr>
    </w:p>
    <w:p w14:paraId="3766E423" w14:textId="4E5366AF" w:rsidR="00F92D93" w:rsidRPr="003255BB" w:rsidRDefault="00B23408" w:rsidP="005E5B42">
      <w:pPr>
        <w:snapToGrid w:val="0"/>
        <w:spacing w:line="360" w:lineRule="auto"/>
        <w:rPr>
          <w:rFonts w:ascii="Book Antiqua" w:hAnsi="Book Antiqua"/>
          <w:b/>
          <w:sz w:val="24"/>
          <w:szCs w:val="24"/>
        </w:rPr>
      </w:pPr>
      <w:r w:rsidRPr="003255BB">
        <w:rPr>
          <w:rFonts w:ascii="Book Antiqua" w:hAnsi="Book Antiqua"/>
          <w:b/>
          <w:sz w:val="24"/>
          <w:szCs w:val="24"/>
        </w:rPr>
        <w:t>R</w:t>
      </w:r>
      <w:r w:rsidR="00447727" w:rsidRPr="003255BB">
        <w:rPr>
          <w:rFonts w:ascii="Book Antiqua" w:hAnsi="Book Antiqua"/>
          <w:b/>
          <w:sz w:val="24"/>
          <w:szCs w:val="24"/>
        </w:rPr>
        <w:t>EFERENCES</w:t>
      </w:r>
    </w:p>
    <w:p w14:paraId="6CEBF000"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 </w:t>
      </w:r>
      <w:r w:rsidRPr="003255BB">
        <w:rPr>
          <w:rFonts w:ascii="Book Antiqua" w:eastAsia="宋体" w:hAnsi="Book Antiqua" w:cs="Times New Roman"/>
          <w:b/>
          <w:sz w:val="24"/>
          <w:szCs w:val="24"/>
        </w:rPr>
        <w:t>le Noble F</w:t>
      </w:r>
      <w:r w:rsidRPr="003255BB">
        <w:rPr>
          <w:rFonts w:ascii="Book Antiqua" w:eastAsia="宋体" w:hAnsi="Book Antiqua" w:cs="Times New Roman"/>
          <w:sz w:val="24"/>
          <w:szCs w:val="24"/>
        </w:rPr>
        <w:t xml:space="preserve">, le Noble J. Bone biology: Vessels of rejuvenation. </w:t>
      </w:r>
      <w:r w:rsidRPr="003255BB">
        <w:rPr>
          <w:rFonts w:ascii="Book Antiqua" w:eastAsia="宋体" w:hAnsi="Book Antiqua" w:cs="Times New Roman"/>
          <w:i/>
          <w:sz w:val="24"/>
          <w:szCs w:val="24"/>
        </w:rPr>
        <w:t>Nature</w:t>
      </w:r>
      <w:r w:rsidRPr="003255BB">
        <w:rPr>
          <w:rFonts w:ascii="Book Antiqua" w:eastAsia="宋体" w:hAnsi="Book Antiqua" w:cs="Times New Roman"/>
          <w:sz w:val="24"/>
          <w:szCs w:val="24"/>
        </w:rPr>
        <w:t xml:space="preserve"> 2014; </w:t>
      </w:r>
      <w:r w:rsidRPr="003255BB">
        <w:rPr>
          <w:rFonts w:ascii="Book Antiqua" w:eastAsia="宋体" w:hAnsi="Book Antiqua" w:cs="Times New Roman"/>
          <w:b/>
          <w:sz w:val="24"/>
          <w:szCs w:val="24"/>
        </w:rPr>
        <w:t>507</w:t>
      </w:r>
      <w:r w:rsidRPr="003255BB">
        <w:rPr>
          <w:rFonts w:ascii="Book Antiqua" w:eastAsia="宋体" w:hAnsi="Book Antiqua" w:cs="Times New Roman"/>
          <w:sz w:val="24"/>
          <w:szCs w:val="24"/>
        </w:rPr>
        <w:t>: 313-314 [PMID: 24646993 DOI: 10.1038/nature13210]</w:t>
      </w:r>
    </w:p>
    <w:p w14:paraId="326323B1"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2 </w:t>
      </w:r>
      <w:r w:rsidRPr="003255BB">
        <w:rPr>
          <w:rFonts w:ascii="Book Antiqua" w:eastAsia="宋体" w:hAnsi="Book Antiqua" w:cs="Times New Roman"/>
          <w:b/>
          <w:sz w:val="24"/>
          <w:szCs w:val="24"/>
        </w:rPr>
        <w:t>Buck DW 2nd</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Dumanian</w:t>
      </w:r>
      <w:proofErr w:type="spellEnd"/>
      <w:r w:rsidRPr="003255BB">
        <w:rPr>
          <w:rFonts w:ascii="Book Antiqua" w:eastAsia="宋体" w:hAnsi="Book Antiqua" w:cs="Times New Roman"/>
          <w:sz w:val="24"/>
          <w:szCs w:val="24"/>
        </w:rPr>
        <w:t xml:space="preserve"> GA. Bone biology and physiology: Part I. </w:t>
      </w:r>
      <w:proofErr w:type="gramStart"/>
      <w:r w:rsidRPr="003255BB">
        <w:rPr>
          <w:rFonts w:ascii="Book Antiqua" w:eastAsia="宋体" w:hAnsi="Book Antiqua" w:cs="Times New Roman"/>
          <w:sz w:val="24"/>
          <w:szCs w:val="24"/>
        </w:rPr>
        <w:t>The fundamentals.</w:t>
      </w:r>
      <w:proofErr w:type="gram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i/>
          <w:sz w:val="24"/>
          <w:szCs w:val="24"/>
        </w:rPr>
        <w:t>Plast</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Reconstr</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Surg</w:t>
      </w:r>
      <w:proofErr w:type="spellEnd"/>
      <w:r w:rsidRPr="003255BB">
        <w:rPr>
          <w:rFonts w:ascii="Book Antiqua" w:eastAsia="宋体" w:hAnsi="Book Antiqua" w:cs="Times New Roman"/>
          <w:sz w:val="24"/>
          <w:szCs w:val="24"/>
        </w:rPr>
        <w:t xml:space="preserve"> 2012; </w:t>
      </w:r>
      <w:r w:rsidRPr="003255BB">
        <w:rPr>
          <w:rFonts w:ascii="Book Antiqua" w:eastAsia="宋体" w:hAnsi="Book Antiqua" w:cs="Times New Roman"/>
          <w:b/>
          <w:sz w:val="24"/>
          <w:szCs w:val="24"/>
        </w:rPr>
        <w:t>129</w:t>
      </w:r>
      <w:r w:rsidRPr="003255BB">
        <w:rPr>
          <w:rFonts w:ascii="Book Antiqua" w:eastAsia="宋体" w:hAnsi="Book Antiqua" w:cs="Times New Roman"/>
          <w:sz w:val="24"/>
          <w:szCs w:val="24"/>
        </w:rPr>
        <w:t>: 1314-1320 [PMID: 22634648 DOI: 10.1097/PRS.0b013e31824eca94]</w:t>
      </w:r>
    </w:p>
    <w:p w14:paraId="205D022A"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3 </w:t>
      </w:r>
      <w:r w:rsidRPr="003255BB">
        <w:rPr>
          <w:rFonts w:ascii="Book Antiqua" w:eastAsia="宋体" w:hAnsi="Book Antiqua" w:cs="Times New Roman"/>
          <w:b/>
          <w:sz w:val="24"/>
          <w:szCs w:val="24"/>
        </w:rPr>
        <w:t>Russell RG</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Espina</w:t>
      </w:r>
      <w:proofErr w:type="spellEnd"/>
      <w:r w:rsidRPr="003255BB">
        <w:rPr>
          <w:rFonts w:ascii="Book Antiqua" w:eastAsia="宋体" w:hAnsi="Book Antiqua" w:cs="Times New Roman"/>
          <w:sz w:val="24"/>
          <w:szCs w:val="24"/>
        </w:rPr>
        <w:t xml:space="preserve"> B, </w:t>
      </w:r>
      <w:proofErr w:type="spellStart"/>
      <w:r w:rsidRPr="003255BB">
        <w:rPr>
          <w:rFonts w:ascii="Book Antiqua" w:eastAsia="宋体" w:hAnsi="Book Antiqua" w:cs="Times New Roman"/>
          <w:sz w:val="24"/>
          <w:szCs w:val="24"/>
        </w:rPr>
        <w:t>Hulley</w:t>
      </w:r>
      <w:proofErr w:type="spellEnd"/>
      <w:r w:rsidRPr="003255BB">
        <w:rPr>
          <w:rFonts w:ascii="Book Antiqua" w:eastAsia="宋体" w:hAnsi="Book Antiqua" w:cs="Times New Roman"/>
          <w:sz w:val="24"/>
          <w:szCs w:val="24"/>
        </w:rPr>
        <w:t xml:space="preserve"> P. Bone biology and the pathogenesis of osteoporosis.</w:t>
      </w:r>
      <w:proofErr w:type="gram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i/>
          <w:sz w:val="24"/>
          <w:szCs w:val="24"/>
        </w:rPr>
        <w:t>Curr</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Opin</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Rheumatol</w:t>
      </w:r>
      <w:proofErr w:type="spellEnd"/>
      <w:r w:rsidRPr="003255BB">
        <w:rPr>
          <w:rFonts w:ascii="Book Antiqua" w:eastAsia="宋体" w:hAnsi="Book Antiqua" w:cs="Times New Roman"/>
          <w:sz w:val="24"/>
          <w:szCs w:val="24"/>
        </w:rPr>
        <w:t xml:space="preserve"> 2006; </w:t>
      </w:r>
      <w:r w:rsidRPr="003255BB">
        <w:rPr>
          <w:rFonts w:ascii="Book Antiqua" w:eastAsia="宋体" w:hAnsi="Book Antiqua" w:cs="Times New Roman"/>
          <w:b/>
          <w:sz w:val="24"/>
          <w:szCs w:val="24"/>
        </w:rPr>
        <w:t xml:space="preserve">18 </w:t>
      </w:r>
      <w:proofErr w:type="spellStart"/>
      <w:r w:rsidRPr="003255BB">
        <w:rPr>
          <w:rFonts w:ascii="Book Antiqua" w:eastAsia="宋体" w:hAnsi="Book Antiqua" w:cs="Times New Roman"/>
          <w:b/>
          <w:sz w:val="24"/>
          <w:szCs w:val="24"/>
        </w:rPr>
        <w:t>Suppl</w:t>
      </w:r>
      <w:proofErr w:type="spellEnd"/>
      <w:r w:rsidRPr="003255BB">
        <w:rPr>
          <w:rFonts w:ascii="Book Antiqua" w:eastAsia="宋体" w:hAnsi="Book Antiqua" w:cs="Times New Roman"/>
          <w:b/>
          <w:sz w:val="24"/>
          <w:szCs w:val="24"/>
        </w:rPr>
        <w:t xml:space="preserve"> 1</w:t>
      </w:r>
      <w:r w:rsidRPr="003255BB">
        <w:rPr>
          <w:rFonts w:ascii="Book Antiqua" w:eastAsia="宋体" w:hAnsi="Book Antiqua" w:cs="Times New Roman"/>
          <w:sz w:val="24"/>
          <w:szCs w:val="24"/>
        </w:rPr>
        <w:t>: S3-S10 [PMID: 16735843 DOI: 10.1097/01.bor.0000229521.95384.7d]</w:t>
      </w:r>
    </w:p>
    <w:p w14:paraId="2B28B5F6"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4 </w:t>
      </w:r>
      <w:proofErr w:type="spellStart"/>
      <w:r w:rsidRPr="003255BB">
        <w:rPr>
          <w:rFonts w:ascii="Book Antiqua" w:eastAsia="宋体" w:hAnsi="Book Antiqua" w:cs="Times New Roman"/>
          <w:b/>
          <w:sz w:val="24"/>
          <w:szCs w:val="24"/>
        </w:rPr>
        <w:t>Raut</w:t>
      </w:r>
      <w:proofErr w:type="spellEnd"/>
      <w:r w:rsidRPr="003255BB">
        <w:rPr>
          <w:rFonts w:ascii="Book Antiqua" w:eastAsia="宋体" w:hAnsi="Book Antiqua" w:cs="Times New Roman"/>
          <w:b/>
          <w:sz w:val="24"/>
          <w:szCs w:val="24"/>
        </w:rPr>
        <w:t xml:space="preserve"> N</w:t>
      </w:r>
      <w:r w:rsidRPr="003255BB">
        <w:rPr>
          <w:rFonts w:ascii="Book Antiqua" w:eastAsia="宋体" w:hAnsi="Book Antiqua" w:cs="Times New Roman"/>
          <w:sz w:val="24"/>
          <w:szCs w:val="24"/>
        </w:rPr>
        <w:t xml:space="preserve">, Wicks SM, </w:t>
      </w:r>
      <w:proofErr w:type="spellStart"/>
      <w:r w:rsidRPr="003255BB">
        <w:rPr>
          <w:rFonts w:ascii="Book Antiqua" w:eastAsia="宋体" w:hAnsi="Book Antiqua" w:cs="Times New Roman"/>
          <w:sz w:val="24"/>
          <w:szCs w:val="24"/>
        </w:rPr>
        <w:t>Lawal</w:t>
      </w:r>
      <w:proofErr w:type="spellEnd"/>
      <w:r w:rsidRPr="003255BB">
        <w:rPr>
          <w:rFonts w:ascii="Book Antiqua" w:eastAsia="宋体" w:hAnsi="Book Antiqua" w:cs="Times New Roman"/>
          <w:sz w:val="24"/>
          <w:szCs w:val="24"/>
        </w:rPr>
        <w:t xml:space="preserve"> TO, </w:t>
      </w:r>
      <w:proofErr w:type="spellStart"/>
      <w:r w:rsidRPr="003255BB">
        <w:rPr>
          <w:rFonts w:ascii="Book Antiqua" w:eastAsia="宋体" w:hAnsi="Book Antiqua" w:cs="Times New Roman"/>
          <w:sz w:val="24"/>
          <w:szCs w:val="24"/>
        </w:rPr>
        <w:t>Mahady</w:t>
      </w:r>
      <w:proofErr w:type="spellEnd"/>
      <w:r w:rsidRPr="003255BB">
        <w:rPr>
          <w:rFonts w:ascii="Book Antiqua" w:eastAsia="宋体" w:hAnsi="Book Antiqua" w:cs="Times New Roman"/>
          <w:sz w:val="24"/>
          <w:szCs w:val="24"/>
        </w:rPr>
        <w:t xml:space="preserve"> GB.</w:t>
      </w:r>
      <w:proofErr w:type="gramEnd"/>
      <w:r w:rsidRPr="003255BB">
        <w:rPr>
          <w:rFonts w:ascii="Book Antiqua" w:eastAsia="宋体" w:hAnsi="Book Antiqua" w:cs="Times New Roman"/>
          <w:sz w:val="24"/>
          <w:szCs w:val="24"/>
        </w:rPr>
        <w:t xml:space="preserve"> </w:t>
      </w:r>
      <w:proofErr w:type="gramStart"/>
      <w:r w:rsidRPr="003255BB">
        <w:rPr>
          <w:rFonts w:ascii="Book Antiqua" w:eastAsia="宋体" w:hAnsi="Book Antiqua" w:cs="Times New Roman"/>
          <w:sz w:val="24"/>
          <w:szCs w:val="24"/>
        </w:rPr>
        <w:t>Epigenetic regulation of bone remodeling by natural compounds.</w:t>
      </w:r>
      <w:proofErr w:type="gram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i/>
          <w:sz w:val="24"/>
          <w:szCs w:val="24"/>
        </w:rPr>
        <w:t>Pharmacol</w:t>
      </w:r>
      <w:proofErr w:type="spellEnd"/>
      <w:r w:rsidRPr="003255BB">
        <w:rPr>
          <w:rFonts w:ascii="Book Antiqua" w:eastAsia="宋体" w:hAnsi="Book Antiqua" w:cs="Times New Roman"/>
          <w:i/>
          <w:sz w:val="24"/>
          <w:szCs w:val="24"/>
        </w:rPr>
        <w:t xml:space="preserve"> Res</w:t>
      </w:r>
      <w:r w:rsidRPr="003255BB">
        <w:rPr>
          <w:rFonts w:ascii="Book Antiqua" w:eastAsia="宋体" w:hAnsi="Book Antiqua" w:cs="Times New Roman"/>
          <w:sz w:val="24"/>
          <w:szCs w:val="24"/>
        </w:rPr>
        <w:t xml:space="preserve"> 2019; </w:t>
      </w:r>
      <w:r w:rsidRPr="003255BB">
        <w:rPr>
          <w:rFonts w:ascii="Book Antiqua" w:eastAsia="宋体" w:hAnsi="Book Antiqua" w:cs="Times New Roman"/>
          <w:b/>
          <w:sz w:val="24"/>
          <w:szCs w:val="24"/>
        </w:rPr>
        <w:t>147</w:t>
      </w:r>
      <w:r w:rsidRPr="003255BB">
        <w:rPr>
          <w:rFonts w:ascii="Book Antiqua" w:eastAsia="宋体" w:hAnsi="Book Antiqua" w:cs="Times New Roman"/>
          <w:sz w:val="24"/>
          <w:szCs w:val="24"/>
        </w:rPr>
        <w:t>: 104350 [PMID: 31315065 DOI: 10.1016/j.phrs.2019.104350]</w:t>
      </w:r>
    </w:p>
    <w:p w14:paraId="53D97AC1"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5 </w:t>
      </w:r>
      <w:r w:rsidRPr="003255BB">
        <w:rPr>
          <w:rFonts w:ascii="Book Antiqua" w:eastAsia="宋体" w:hAnsi="Book Antiqua" w:cs="Times New Roman"/>
          <w:b/>
          <w:sz w:val="24"/>
          <w:szCs w:val="24"/>
        </w:rPr>
        <w:t>Sugiyama T</w:t>
      </w:r>
      <w:r w:rsidRPr="003255BB">
        <w:rPr>
          <w:rFonts w:ascii="Book Antiqua" w:eastAsia="宋体" w:hAnsi="Book Antiqua" w:cs="Times New Roman"/>
          <w:sz w:val="24"/>
          <w:szCs w:val="24"/>
        </w:rPr>
        <w:t xml:space="preserve">, Oda H. Osteoporosis Therapy: Bone Modeling during Growth and Aging. </w:t>
      </w:r>
      <w:r w:rsidRPr="003255BB">
        <w:rPr>
          <w:rFonts w:ascii="Book Antiqua" w:eastAsia="宋体" w:hAnsi="Book Antiqua" w:cs="Times New Roman"/>
          <w:i/>
          <w:sz w:val="24"/>
          <w:szCs w:val="24"/>
        </w:rPr>
        <w:t xml:space="preserve">Front </w:t>
      </w:r>
      <w:proofErr w:type="spellStart"/>
      <w:r w:rsidRPr="003255BB">
        <w:rPr>
          <w:rFonts w:ascii="Book Antiqua" w:eastAsia="宋体" w:hAnsi="Book Antiqua" w:cs="Times New Roman"/>
          <w:i/>
          <w:sz w:val="24"/>
          <w:szCs w:val="24"/>
        </w:rPr>
        <w:t>Endocrinol</w:t>
      </w:r>
      <w:proofErr w:type="spellEnd"/>
      <w:r w:rsidRPr="003255BB">
        <w:rPr>
          <w:rFonts w:ascii="Book Antiqua" w:eastAsia="宋体" w:hAnsi="Book Antiqua" w:cs="Times New Roman"/>
          <w:i/>
          <w:sz w:val="24"/>
          <w:szCs w:val="24"/>
        </w:rPr>
        <w:t xml:space="preserve"> (Lausanne)</w:t>
      </w:r>
      <w:r w:rsidRPr="003255BB">
        <w:rPr>
          <w:rFonts w:ascii="Book Antiqua" w:eastAsia="宋体" w:hAnsi="Book Antiqua" w:cs="Times New Roman"/>
          <w:sz w:val="24"/>
          <w:szCs w:val="24"/>
        </w:rPr>
        <w:t xml:space="preserve"> 2017; </w:t>
      </w:r>
      <w:r w:rsidRPr="003255BB">
        <w:rPr>
          <w:rFonts w:ascii="Book Antiqua" w:eastAsia="宋体" w:hAnsi="Book Antiqua" w:cs="Times New Roman"/>
          <w:b/>
          <w:sz w:val="24"/>
          <w:szCs w:val="24"/>
        </w:rPr>
        <w:t>8</w:t>
      </w:r>
      <w:r w:rsidRPr="003255BB">
        <w:rPr>
          <w:rFonts w:ascii="Book Antiqua" w:eastAsia="宋体" w:hAnsi="Book Antiqua" w:cs="Times New Roman"/>
          <w:sz w:val="24"/>
          <w:szCs w:val="24"/>
        </w:rPr>
        <w:t>: 46 [PMID: 28337176 DOI: 10.3389/fendo.2017.00046]</w:t>
      </w:r>
    </w:p>
    <w:p w14:paraId="59471687"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6 </w:t>
      </w:r>
      <w:proofErr w:type="spellStart"/>
      <w:r w:rsidRPr="003255BB">
        <w:rPr>
          <w:rFonts w:ascii="Book Antiqua" w:eastAsia="宋体" w:hAnsi="Book Antiqua" w:cs="Times New Roman"/>
          <w:b/>
          <w:sz w:val="24"/>
          <w:szCs w:val="24"/>
        </w:rPr>
        <w:t>Takarada</w:t>
      </w:r>
      <w:proofErr w:type="spellEnd"/>
      <w:r w:rsidRPr="003255BB">
        <w:rPr>
          <w:rFonts w:ascii="Book Antiqua" w:eastAsia="宋体" w:hAnsi="Book Antiqua" w:cs="Times New Roman"/>
          <w:b/>
          <w:sz w:val="24"/>
          <w:szCs w:val="24"/>
        </w:rPr>
        <w:t xml:space="preserve"> T</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Nakazato</w:t>
      </w:r>
      <w:proofErr w:type="spellEnd"/>
      <w:r w:rsidRPr="003255BB">
        <w:rPr>
          <w:rFonts w:ascii="Book Antiqua" w:eastAsia="宋体" w:hAnsi="Book Antiqua" w:cs="Times New Roman"/>
          <w:sz w:val="24"/>
          <w:szCs w:val="24"/>
        </w:rPr>
        <w:t xml:space="preserve"> R, </w:t>
      </w:r>
      <w:proofErr w:type="spellStart"/>
      <w:r w:rsidRPr="003255BB">
        <w:rPr>
          <w:rFonts w:ascii="Book Antiqua" w:eastAsia="宋体" w:hAnsi="Book Antiqua" w:cs="Times New Roman"/>
          <w:sz w:val="24"/>
          <w:szCs w:val="24"/>
        </w:rPr>
        <w:t>Tsuchikane</w:t>
      </w:r>
      <w:proofErr w:type="spellEnd"/>
      <w:r w:rsidRPr="003255BB">
        <w:rPr>
          <w:rFonts w:ascii="Book Antiqua" w:eastAsia="宋体" w:hAnsi="Book Antiqua" w:cs="Times New Roman"/>
          <w:sz w:val="24"/>
          <w:szCs w:val="24"/>
        </w:rPr>
        <w:t xml:space="preserve"> A, </w:t>
      </w:r>
      <w:proofErr w:type="spellStart"/>
      <w:r w:rsidRPr="003255BB">
        <w:rPr>
          <w:rFonts w:ascii="Book Antiqua" w:eastAsia="宋体" w:hAnsi="Book Antiqua" w:cs="Times New Roman"/>
          <w:sz w:val="24"/>
          <w:szCs w:val="24"/>
        </w:rPr>
        <w:t>Fujikawa</w:t>
      </w:r>
      <w:proofErr w:type="spellEnd"/>
      <w:r w:rsidRPr="003255BB">
        <w:rPr>
          <w:rFonts w:ascii="Book Antiqua" w:eastAsia="宋体" w:hAnsi="Book Antiqua" w:cs="Times New Roman"/>
          <w:sz w:val="24"/>
          <w:szCs w:val="24"/>
        </w:rPr>
        <w:t xml:space="preserve"> K, </w:t>
      </w:r>
      <w:proofErr w:type="spellStart"/>
      <w:r w:rsidRPr="003255BB">
        <w:rPr>
          <w:rFonts w:ascii="Book Antiqua" w:eastAsia="宋体" w:hAnsi="Book Antiqua" w:cs="Times New Roman"/>
          <w:sz w:val="24"/>
          <w:szCs w:val="24"/>
        </w:rPr>
        <w:t>Iezaki</w:t>
      </w:r>
      <w:proofErr w:type="spellEnd"/>
      <w:r w:rsidRPr="003255BB">
        <w:rPr>
          <w:rFonts w:ascii="Book Antiqua" w:eastAsia="宋体" w:hAnsi="Book Antiqua" w:cs="Times New Roman"/>
          <w:sz w:val="24"/>
          <w:szCs w:val="24"/>
        </w:rPr>
        <w:t xml:space="preserve"> T, </w:t>
      </w:r>
      <w:proofErr w:type="spellStart"/>
      <w:r w:rsidRPr="003255BB">
        <w:rPr>
          <w:rFonts w:ascii="Book Antiqua" w:eastAsia="宋体" w:hAnsi="Book Antiqua" w:cs="Times New Roman"/>
          <w:sz w:val="24"/>
          <w:szCs w:val="24"/>
        </w:rPr>
        <w:t>Yoneda</w:t>
      </w:r>
      <w:proofErr w:type="spellEnd"/>
      <w:r w:rsidRPr="003255BB">
        <w:rPr>
          <w:rFonts w:ascii="Book Antiqua" w:eastAsia="宋体" w:hAnsi="Book Antiqua" w:cs="Times New Roman"/>
          <w:sz w:val="24"/>
          <w:szCs w:val="24"/>
        </w:rPr>
        <w:t xml:space="preserve"> Y, </w:t>
      </w:r>
      <w:proofErr w:type="spellStart"/>
      <w:r w:rsidRPr="003255BB">
        <w:rPr>
          <w:rFonts w:ascii="Book Antiqua" w:eastAsia="宋体" w:hAnsi="Book Antiqua" w:cs="Times New Roman"/>
          <w:sz w:val="24"/>
          <w:szCs w:val="24"/>
        </w:rPr>
        <w:t>Hinoi</w:t>
      </w:r>
      <w:proofErr w:type="spellEnd"/>
      <w:r w:rsidRPr="003255BB">
        <w:rPr>
          <w:rFonts w:ascii="Book Antiqua" w:eastAsia="宋体" w:hAnsi="Book Antiqua" w:cs="Times New Roman"/>
          <w:sz w:val="24"/>
          <w:szCs w:val="24"/>
        </w:rPr>
        <w:t xml:space="preserve"> E. Genetic analysis of Runx2 function during intramembranous ossification. </w:t>
      </w:r>
      <w:r w:rsidRPr="003255BB">
        <w:rPr>
          <w:rFonts w:ascii="Book Antiqua" w:eastAsia="宋体" w:hAnsi="Book Antiqua" w:cs="Times New Roman"/>
          <w:i/>
          <w:sz w:val="24"/>
          <w:szCs w:val="24"/>
        </w:rPr>
        <w:t>Development</w:t>
      </w:r>
      <w:r w:rsidRPr="003255BB">
        <w:rPr>
          <w:rFonts w:ascii="Book Antiqua" w:eastAsia="宋体" w:hAnsi="Book Antiqua" w:cs="Times New Roman"/>
          <w:sz w:val="24"/>
          <w:szCs w:val="24"/>
        </w:rPr>
        <w:t xml:space="preserve"> 2016; </w:t>
      </w:r>
      <w:r w:rsidRPr="003255BB">
        <w:rPr>
          <w:rFonts w:ascii="Book Antiqua" w:eastAsia="宋体" w:hAnsi="Book Antiqua" w:cs="Times New Roman"/>
          <w:b/>
          <w:sz w:val="24"/>
          <w:szCs w:val="24"/>
        </w:rPr>
        <w:t>143</w:t>
      </w:r>
      <w:r w:rsidRPr="003255BB">
        <w:rPr>
          <w:rFonts w:ascii="Book Antiqua" w:eastAsia="宋体" w:hAnsi="Book Antiqua" w:cs="Times New Roman"/>
          <w:sz w:val="24"/>
          <w:szCs w:val="24"/>
        </w:rPr>
        <w:t>: 211-218 [PMID: 26657773 DOI: 10.1242/dev.128793]</w:t>
      </w:r>
    </w:p>
    <w:p w14:paraId="17381FC6"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7 </w:t>
      </w:r>
      <w:r w:rsidRPr="003255BB">
        <w:rPr>
          <w:rFonts w:ascii="Book Antiqua" w:eastAsia="宋体" w:hAnsi="Book Antiqua" w:cs="Times New Roman"/>
          <w:b/>
          <w:sz w:val="24"/>
          <w:szCs w:val="24"/>
        </w:rPr>
        <w:t>Zhang Z</w:t>
      </w:r>
      <w:r w:rsidRPr="003255BB">
        <w:rPr>
          <w:rFonts w:ascii="Book Antiqua" w:eastAsia="宋体" w:hAnsi="Book Antiqua" w:cs="Times New Roman"/>
          <w:sz w:val="24"/>
          <w:szCs w:val="24"/>
        </w:rPr>
        <w:t xml:space="preserve">, Leung WN, Li G, Lai YM, Chan CW. </w:t>
      </w:r>
      <w:proofErr w:type="spellStart"/>
      <w:r w:rsidRPr="003255BB">
        <w:rPr>
          <w:rFonts w:ascii="Book Antiqua" w:eastAsia="宋体" w:hAnsi="Book Antiqua" w:cs="Times New Roman"/>
          <w:sz w:val="24"/>
          <w:szCs w:val="24"/>
        </w:rPr>
        <w:t>Osthole</w:t>
      </w:r>
      <w:proofErr w:type="spellEnd"/>
      <w:r w:rsidRPr="003255BB">
        <w:rPr>
          <w:rFonts w:ascii="Book Antiqua" w:eastAsia="宋体" w:hAnsi="Book Antiqua" w:cs="Times New Roman"/>
          <w:sz w:val="24"/>
          <w:szCs w:val="24"/>
        </w:rPr>
        <w:t xml:space="preserve"> Promotes Endochondral Ossification and Accelerates Fracture Healing in Mice. </w:t>
      </w:r>
      <w:proofErr w:type="spellStart"/>
      <w:r w:rsidRPr="003255BB">
        <w:rPr>
          <w:rFonts w:ascii="Book Antiqua" w:eastAsia="宋体" w:hAnsi="Book Antiqua" w:cs="Times New Roman"/>
          <w:i/>
          <w:sz w:val="24"/>
          <w:szCs w:val="24"/>
        </w:rPr>
        <w:t>Calcif</w:t>
      </w:r>
      <w:proofErr w:type="spellEnd"/>
      <w:r w:rsidRPr="003255BB">
        <w:rPr>
          <w:rFonts w:ascii="Book Antiqua" w:eastAsia="宋体" w:hAnsi="Book Antiqua" w:cs="Times New Roman"/>
          <w:i/>
          <w:sz w:val="24"/>
          <w:szCs w:val="24"/>
        </w:rPr>
        <w:t xml:space="preserve"> Tissue </w:t>
      </w:r>
      <w:proofErr w:type="spellStart"/>
      <w:r w:rsidRPr="003255BB">
        <w:rPr>
          <w:rFonts w:ascii="Book Antiqua" w:eastAsia="宋体" w:hAnsi="Book Antiqua" w:cs="Times New Roman"/>
          <w:i/>
          <w:sz w:val="24"/>
          <w:szCs w:val="24"/>
        </w:rPr>
        <w:t>Int</w:t>
      </w:r>
      <w:proofErr w:type="spellEnd"/>
      <w:r w:rsidRPr="003255BB">
        <w:rPr>
          <w:rFonts w:ascii="Book Antiqua" w:eastAsia="宋体" w:hAnsi="Book Antiqua" w:cs="Times New Roman"/>
          <w:sz w:val="24"/>
          <w:szCs w:val="24"/>
        </w:rPr>
        <w:t xml:space="preserve"> 2016; </w:t>
      </w:r>
      <w:r w:rsidRPr="003255BB">
        <w:rPr>
          <w:rFonts w:ascii="Book Antiqua" w:eastAsia="宋体" w:hAnsi="Book Antiqua" w:cs="Times New Roman"/>
          <w:b/>
          <w:sz w:val="24"/>
          <w:szCs w:val="24"/>
        </w:rPr>
        <w:t>99</w:t>
      </w:r>
      <w:r w:rsidRPr="003255BB">
        <w:rPr>
          <w:rFonts w:ascii="Book Antiqua" w:eastAsia="宋体" w:hAnsi="Book Antiqua" w:cs="Times New Roman"/>
          <w:sz w:val="24"/>
          <w:szCs w:val="24"/>
        </w:rPr>
        <w:t>: 649-660 [PMID: 27538772 DOI: 10.1007/s00223-016-0189-4]</w:t>
      </w:r>
    </w:p>
    <w:p w14:paraId="5F27A387"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8 </w:t>
      </w:r>
      <w:proofErr w:type="spellStart"/>
      <w:r w:rsidRPr="003255BB">
        <w:rPr>
          <w:rFonts w:ascii="Book Antiqua" w:eastAsia="宋体" w:hAnsi="Book Antiqua" w:cs="Times New Roman"/>
          <w:b/>
          <w:sz w:val="24"/>
          <w:szCs w:val="24"/>
        </w:rPr>
        <w:t>Haffner-Luntzer</w:t>
      </w:r>
      <w:proofErr w:type="spellEnd"/>
      <w:r w:rsidRPr="003255BB">
        <w:rPr>
          <w:rFonts w:ascii="Book Antiqua" w:eastAsia="宋体" w:hAnsi="Book Antiqua" w:cs="Times New Roman"/>
          <w:b/>
          <w:sz w:val="24"/>
          <w:szCs w:val="24"/>
        </w:rPr>
        <w:t xml:space="preserve"> M</w:t>
      </w:r>
      <w:r w:rsidRPr="003255BB">
        <w:rPr>
          <w:rFonts w:ascii="Book Antiqua" w:eastAsia="宋体" w:hAnsi="Book Antiqua" w:cs="Times New Roman"/>
          <w:sz w:val="24"/>
          <w:szCs w:val="24"/>
        </w:rPr>
        <w:t xml:space="preserve">, Weber B, Lam C, Fischer V, </w:t>
      </w:r>
      <w:proofErr w:type="spellStart"/>
      <w:r w:rsidRPr="003255BB">
        <w:rPr>
          <w:rFonts w:ascii="Book Antiqua" w:eastAsia="宋体" w:hAnsi="Book Antiqua" w:cs="Times New Roman"/>
          <w:sz w:val="24"/>
          <w:szCs w:val="24"/>
        </w:rPr>
        <w:t>Lackner</w:t>
      </w:r>
      <w:proofErr w:type="spellEnd"/>
      <w:r w:rsidRPr="003255BB">
        <w:rPr>
          <w:rFonts w:ascii="Book Antiqua" w:eastAsia="宋体" w:hAnsi="Book Antiqua" w:cs="Times New Roman"/>
          <w:sz w:val="24"/>
          <w:szCs w:val="24"/>
        </w:rPr>
        <w:t xml:space="preserve"> I, Ignatius A, </w:t>
      </w:r>
      <w:proofErr w:type="spellStart"/>
      <w:r w:rsidRPr="003255BB">
        <w:rPr>
          <w:rFonts w:ascii="Book Antiqua" w:eastAsia="宋体" w:hAnsi="Book Antiqua" w:cs="Times New Roman"/>
          <w:sz w:val="24"/>
          <w:szCs w:val="24"/>
        </w:rPr>
        <w:t>Kalbitz</w:t>
      </w:r>
      <w:proofErr w:type="spellEnd"/>
      <w:r w:rsidRPr="003255BB">
        <w:rPr>
          <w:rFonts w:ascii="Book Antiqua" w:eastAsia="宋体" w:hAnsi="Book Antiqua" w:cs="Times New Roman"/>
          <w:sz w:val="24"/>
          <w:szCs w:val="24"/>
        </w:rPr>
        <w:t xml:space="preserve"> M, </w:t>
      </w:r>
      <w:proofErr w:type="spellStart"/>
      <w:r w:rsidRPr="003255BB">
        <w:rPr>
          <w:rFonts w:ascii="Book Antiqua" w:eastAsia="宋体" w:hAnsi="Book Antiqua" w:cs="Times New Roman"/>
          <w:sz w:val="24"/>
          <w:szCs w:val="24"/>
        </w:rPr>
        <w:t>Marcucio</w:t>
      </w:r>
      <w:proofErr w:type="spellEnd"/>
      <w:r w:rsidRPr="003255BB">
        <w:rPr>
          <w:rFonts w:ascii="Book Antiqua" w:eastAsia="宋体" w:hAnsi="Book Antiqua" w:cs="Times New Roman"/>
          <w:sz w:val="24"/>
          <w:szCs w:val="24"/>
        </w:rPr>
        <w:t xml:space="preserve"> RS, </w:t>
      </w:r>
      <w:proofErr w:type="spellStart"/>
      <w:r w:rsidRPr="003255BB">
        <w:rPr>
          <w:rFonts w:ascii="Book Antiqua" w:eastAsia="宋体" w:hAnsi="Book Antiqua" w:cs="Times New Roman"/>
          <w:sz w:val="24"/>
          <w:szCs w:val="24"/>
        </w:rPr>
        <w:t>Miclau</w:t>
      </w:r>
      <w:proofErr w:type="spellEnd"/>
      <w:r w:rsidRPr="003255BB">
        <w:rPr>
          <w:rFonts w:ascii="Book Antiqua" w:eastAsia="宋体" w:hAnsi="Book Antiqua" w:cs="Times New Roman"/>
          <w:sz w:val="24"/>
          <w:szCs w:val="24"/>
        </w:rPr>
        <w:t xml:space="preserve"> T. </w:t>
      </w:r>
      <w:proofErr w:type="gramStart"/>
      <w:r w:rsidRPr="003255BB">
        <w:rPr>
          <w:rFonts w:ascii="Book Antiqua" w:eastAsia="宋体" w:hAnsi="Book Antiqua" w:cs="Times New Roman"/>
          <w:sz w:val="24"/>
          <w:szCs w:val="24"/>
        </w:rPr>
        <w:t>A novel mouse model to study fracture healing of the proximal femur.</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 xml:space="preserve">J </w:t>
      </w:r>
      <w:proofErr w:type="spellStart"/>
      <w:r w:rsidRPr="003255BB">
        <w:rPr>
          <w:rFonts w:ascii="Book Antiqua" w:eastAsia="宋体" w:hAnsi="Book Antiqua" w:cs="Times New Roman"/>
          <w:i/>
          <w:sz w:val="24"/>
          <w:szCs w:val="24"/>
        </w:rPr>
        <w:t>Orthop</w:t>
      </w:r>
      <w:proofErr w:type="spellEnd"/>
      <w:r w:rsidRPr="003255BB">
        <w:rPr>
          <w:rFonts w:ascii="Book Antiqua" w:eastAsia="宋体" w:hAnsi="Book Antiqua" w:cs="Times New Roman"/>
          <w:i/>
          <w:sz w:val="24"/>
          <w:szCs w:val="24"/>
        </w:rPr>
        <w:t xml:space="preserve"> Res</w:t>
      </w:r>
      <w:r w:rsidRPr="003255BB">
        <w:rPr>
          <w:rFonts w:ascii="Book Antiqua" w:eastAsia="宋体" w:hAnsi="Book Antiqua" w:cs="Times New Roman"/>
          <w:sz w:val="24"/>
          <w:szCs w:val="24"/>
        </w:rPr>
        <w:t xml:space="preserve"> 2020; Online ahead of print [PMID: 32232999 DOI: 10.1002/jor.24677]</w:t>
      </w:r>
    </w:p>
    <w:p w14:paraId="0EB95F84"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9 </w:t>
      </w:r>
      <w:proofErr w:type="spellStart"/>
      <w:r w:rsidRPr="003255BB">
        <w:rPr>
          <w:rFonts w:ascii="Book Antiqua" w:eastAsia="宋体" w:hAnsi="Book Antiqua" w:cs="Times New Roman"/>
          <w:b/>
          <w:sz w:val="24"/>
          <w:szCs w:val="24"/>
        </w:rPr>
        <w:t>Oryan</w:t>
      </w:r>
      <w:proofErr w:type="spellEnd"/>
      <w:r w:rsidRPr="003255BB">
        <w:rPr>
          <w:rFonts w:ascii="Book Antiqua" w:eastAsia="宋体" w:hAnsi="Book Antiqua" w:cs="Times New Roman"/>
          <w:b/>
          <w:sz w:val="24"/>
          <w:szCs w:val="24"/>
        </w:rPr>
        <w:t xml:space="preserve"> A</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Kamali</w:t>
      </w:r>
      <w:proofErr w:type="spellEnd"/>
      <w:r w:rsidRPr="003255BB">
        <w:rPr>
          <w:rFonts w:ascii="Book Antiqua" w:eastAsia="宋体" w:hAnsi="Book Antiqua" w:cs="Times New Roman"/>
          <w:sz w:val="24"/>
          <w:szCs w:val="24"/>
        </w:rPr>
        <w:t xml:space="preserve"> A, </w:t>
      </w:r>
      <w:proofErr w:type="spellStart"/>
      <w:proofErr w:type="gramStart"/>
      <w:r w:rsidRPr="003255BB">
        <w:rPr>
          <w:rFonts w:ascii="Book Antiqua" w:eastAsia="宋体" w:hAnsi="Book Antiqua" w:cs="Times New Roman"/>
          <w:sz w:val="24"/>
          <w:szCs w:val="24"/>
        </w:rPr>
        <w:t>Moshiri</w:t>
      </w:r>
      <w:proofErr w:type="spellEnd"/>
      <w:proofErr w:type="gramEnd"/>
      <w:r w:rsidRPr="003255BB">
        <w:rPr>
          <w:rFonts w:ascii="Book Antiqua" w:eastAsia="宋体" w:hAnsi="Book Antiqua" w:cs="Times New Roman"/>
          <w:sz w:val="24"/>
          <w:szCs w:val="24"/>
        </w:rPr>
        <w:t xml:space="preserve"> A, </w:t>
      </w:r>
      <w:proofErr w:type="spellStart"/>
      <w:r w:rsidRPr="003255BB">
        <w:rPr>
          <w:rFonts w:ascii="Book Antiqua" w:eastAsia="宋体" w:hAnsi="Book Antiqua" w:cs="Times New Roman"/>
          <w:sz w:val="24"/>
          <w:szCs w:val="24"/>
        </w:rPr>
        <w:t>Baghaban</w:t>
      </w:r>
      <w:proofErr w:type="spell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Eslaminejad</w:t>
      </w:r>
      <w:proofErr w:type="spellEnd"/>
      <w:r w:rsidRPr="003255BB">
        <w:rPr>
          <w:rFonts w:ascii="Book Antiqua" w:eastAsia="宋体" w:hAnsi="Book Antiqua" w:cs="Times New Roman"/>
          <w:sz w:val="24"/>
          <w:szCs w:val="24"/>
        </w:rPr>
        <w:t xml:space="preserve"> M. Role of Mesenchymal Stem Cells in Bone Regenerative Medicine: What Is the </w:t>
      </w:r>
      <w:r w:rsidRPr="003255BB">
        <w:rPr>
          <w:rFonts w:ascii="Book Antiqua" w:eastAsia="宋体" w:hAnsi="Book Antiqua" w:cs="Times New Roman"/>
          <w:sz w:val="24"/>
          <w:szCs w:val="24"/>
        </w:rPr>
        <w:lastRenderedPageBreak/>
        <w:t xml:space="preserve">Evidence? </w:t>
      </w:r>
      <w:r w:rsidRPr="003255BB">
        <w:rPr>
          <w:rFonts w:ascii="Book Antiqua" w:eastAsia="宋体" w:hAnsi="Book Antiqua" w:cs="Times New Roman"/>
          <w:i/>
          <w:sz w:val="24"/>
          <w:szCs w:val="24"/>
        </w:rPr>
        <w:t>Cells Tissues Organs</w:t>
      </w:r>
      <w:r w:rsidRPr="003255BB">
        <w:rPr>
          <w:rFonts w:ascii="Book Antiqua" w:eastAsia="宋体" w:hAnsi="Book Antiqua" w:cs="Times New Roman"/>
          <w:sz w:val="24"/>
          <w:szCs w:val="24"/>
        </w:rPr>
        <w:t xml:space="preserve"> 2017; </w:t>
      </w:r>
      <w:r w:rsidRPr="003255BB">
        <w:rPr>
          <w:rFonts w:ascii="Book Antiqua" w:eastAsia="宋体" w:hAnsi="Book Antiqua" w:cs="Times New Roman"/>
          <w:b/>
          <w:sz w:val="24"/>
          <w:szCs w:val="24"/>
        </w:rPr>
        <w:t>204</w:t>
      </w:r>
      <w:r w:rsidRPr="003255BB">
        <w:rPr>
          <w:rFonts w:ascii="Book Antiqua" w:eastAsia="宋体" w:hAnsi="Book Antiqua" w:cs="Times New Roman"/>
          <w:sz w:val="24"/>
          <w:szCs w:val="24"/>
        </w:rPr>
        <w:t>: 59-83 [PMID: 28647733 DOI: 10.1159/000469704]</w:t>
      </w:r>
    </w:p>
    <w:p w14:paraId="78920CE3"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10 </w:t>
      </w:r>
      <w:r w:rsidRPr="003255BB">
        <w:rPr>
          <w:rFonts w:ascii="Book Antiqua" w:eastAsia="宋体" w:hAnsi="Book Antiqua" w:cs="Times New Roman"/>
          <w:b/>
          <w:sz w:val="24"/>
          <w:szCs w:val="24"/>
        </w:rPr>
        <w:t>Chu C</w:t>
      </w:r>
      <w:r w:rsidRPr="003255BB">
        <w:rPr>
          <w:rFonts w:ascii="Book Antiqua" w:eastAsia="宋体" w:hAnsi="Book Antiqua" w:cs="Times New Roman"/>
          <w:sz w:val="24"/>
          <w:szCs w:val="24"/>
        </w:rPr>
        <w:t xml:space="preserve">, Wei S, Wang Y, Wang Y, Man Y, Qu Y. Extracellular vesicle and mesenchymal stem cells in bone regeneration: recent progress and perspectives. </w:t>
      </w:r>
      <w:r w:rsidRPr="003255BB">
        <w:rPr>
          <w:rFonts w:ascii="Book Antiqua" w:eastAsia="宋体" w:hAnsi="Book Antiqua" w:cs="Times New Roman"/>
          <w:i/>
          <w:sz w:val="24"/>
          <w:szCs w:val="24"/>
        </w:rPr>
        <w:t xml:space="preserve">J Biomed Mater Res </w:t>
      </w:r>
      <w:proofErr w:type="gramStart"/>
      <w:r w:rsidRPr="003255BB">
        <w:rPr>
          <w:rFonts w:ascii="Book Antiqua" w:eastAsia="宋体" w:hAnsi="Book Antiqua" w:cs="Times New Roman"/>
          <w:i/>
          <w:sz w:val="24"/>
          <w:szCs w:val="24"/>
        </w:rPr>
        <w:t>A</w:t>
      </w:r>
      <w:proofErr w:type="gramEnd"/>
      <w:r w:rsidRPr="003255BB">
        <w:rPr>
          <w:rFonts w:ascii="Book Antiqua" w:eastAsia="宋体" w:hAnsi="Book Antiqua" w:cs="Times New Roman"/>
          <w:sz w:val="24"/>
          <w:szCs w:val="24"/>
        </w:rPr>
        <w:t xml:space="preserve"> 2019; </w:t>
      </w:r>
      <w:r w:rsidRPr="003255BB">
        <w:rPr>
          <w:rFonts w:ascii="Book Antiqua" w:eastAsia="宋体" w:hAnsi="Book Antiqua" w:cs="Times New Roman"/>
          <w:b/>
          <w:sz w:val="24"/>
          <w:szCs w:val="24"/>
        </w:rPr>
        <w:t>107</w:t>
      </w:r>
      <w:r w:rsidRPr="003255BB">
        <w:rPr>
          <w:rFonts w:ascii="Book Antiqua" w:eastAsia="宋体" w:hAnsi="Book Antiqua" w:cs="Times New Roman"/>
          <w:sz w:val="24"/>
          <w:szCs w:val="24"/>
        </w:rPr>
        <w:t>: 243-250 [PMID: 30378760 DOI: 10.1002/jbm.a.36518]</w:t>
      </w:r>
    </w:p>
    <w:p w14:paraId="16055AAD"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11 </w:t>
      </w:r>
      <w:r w:rsidRPr="003255BB">
        <w:rPr>
          <w:rFonts w:ascii="Book Antiqua" w:eastAsia="宋体" w:hAnsi="Book Antiqua" w:cs="Times New Roman"/>
          <w:b/>
          <w:sz w:val="24"/>
          <w:szCs w:val="24"/>
        </w:rPr>
        <w:t>Hu K</w:t>
      </w:r>
      <w:r w:rsidRPr="003255BB">
        <w:rPr>
          <w:rFonts w:ascii="Book Antiqua" w:eastAsia="宋体" w:hAnsi="Book Antiqua" w:cs="Times New Roman"/>
          <w:sz w:val="24"/>
          <w:szCs w:val="24"/>
        </w:rPr>
        <w:t xml:space="preserve">, Olsen BR. </w:t>
      </w:r>
      <w:proofErr w:type="gramStart"/>
      <w:r w:rsidRPr="003255BB">
        <w:rPr>
          <w:rFonts w:ascii="Book Antiqua" w:eastAsia="宋体" w:hAnsi="Book Antiqua" w:cs="Times New Roman"/>
          <w:sz w:val="24"/>
          <w:szCs w:val="24"/>
        </w:rPr>
        <w:t>The roles of vascular endothelial growth factor in bone repair and regeneration.</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Bone</w:t>
      </w:r>
      <w:r w:rsidRPr="003255BB">
        <w:rPr>
          <w:rFonts w:ascii="Book Antiqua" w:eastAsia="宋体" w:hAnsi="Book Antiqua" w:cs="Times New Roman"/>
          <w:sz w:val="24"/>
          <w:szCs w:val="24"/>
        </w:rPr>
        <w:t xml:space="preserve"> 2016; </w:t>
      </w:r>
      <w:r w:rsidRPr="003255BB">
        <w:rPr>
          <w:rFonts w:ascii="Book Antiqua" w:eastAsia="宋体" w:hAnsi="Book Antiqua" w:cs="Times New Roman"/>
          <w:b/>
          <w:sz w:val="24"/>
          <w:szCs w:val="24"/>
        </w:rPr>
        <w:t>91</w:t>
      </w:r>
      <w:r w:rsidRPr="003255BB">
        <w:rPr>
          <w:rFonts w:ascii="Book Antiqua" w:eastAsia="宋体" w:hAnsi="Book Antiqua" w:cs="Times New Roman"/>
          <w:sz w:val="24"/>
          <w:szCs w:val="24"/>
        </w:rPr>
        <w:t>: 30-38 [PMID: 27353702 DOI: 10.1016/j.bone.2016.06.013]</w:t>
      </w:r>
    </w:p>
    <w:p w14:paraId="66745C36"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12 </w:t>
      </w:r>
      <w:r w:rsidRPr="003255BB">
        <w:rPr>
          <w:rFonts w:ascii="Book Antiqua" w:eastAsia="宋体" w:hAnsi="Book Antiqua" w:cs="Times New Roman"/>
          <w:b/>
          <w:sz w:val="24"/>
          <w:szCs w:val="24"/>
        </w:rPr>
        <w:t>Martino MM</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Briquez</w:t>
      </w:r>
      <w:proofErr w:type="spellEnd"/>
      <w:r w:rsidRPr="003255BB">
        <w:rPr>
          <w:rFonts w:ascii="Book Antiqua" w:eastAsia="宋体" w:hAnsi="Book Antiqua" w:cs="Times New Roman"/>
          <w:sz w:val="24"/>
          <w:szCs w:val="24"/>
        </w:rPr>
        <w:t xml:space="preserve"> PS, Maruyama K, Hubbell JA. </w:t>
      </w:r>
      <w:proofErr w:type="gramStart"/>
      <w:r w:rsidRPr="003255BB">
        <w:rPr>
          <w:rFonts w:ascii="Book Antiqua" w:eastAsia="宋体" w:hAnsi="Book Antiqua" w:cs="Times New Roman"/>
          <w:sz w:val="24"/>
          <w:szCs w:val="24"/>
        </w:rPr>
        <w:t>Extracellular matrix-inspired growth factor delivery systems for bone regeneration.</w:t>
      </w:r>
      <w:proofErr w:type="gram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i/>
          <w:sz w:val="24"/>
          <w:szCs w:val="24"/>
        </w:rPr>
        <w:t>Adv</w:t>
      </w:r>
      <w:proofErr w:type="spellEnd"/>
      <w:r w:rsidRPr="003255BB">
        <w:rPr>
          <w:rFonts w:ascii="Book Antiqua" w:eastAsia="宋体" w:hAnsi="Book Antiqua" w:cs="Times New Roman"/>
          <w:i/>
          <w:sz w:val="24"/>
          <w:szCs w:val="24"/>
        </w:rPr>
        <w:t xml:space="preserve"> Drug </w:t>
      </w:r>
      <w:proofErr w:type="spellStart"/>
      <w:r w:rsidRPr="003255BB">
        <w:rPr>
          <w:rFonts w:ascii="Book Antiqua" w:eastAsia="宋体" w:hAnsi="Book Antiqua" w:cs="Times New Roman"/>
          <w:i/>
          <w:sz w:val="24"/>
          <w:szCs w:val="24"/>
        </w:rPr>
        <w:t>Deliv</w:t>
      </w:r>
      <w:proofErr w:type="spellEnd"/>
      <w:r w:rsidRPr="003255BB">
        <w:rPr>
          <w:rFonts w:ascii="Book Antiqua" w:eastAsia="宋体" w:hAnsi="Book Antiqua" w:cs="Times New Roman"/>
          <w:i/>
          <w:sz w:val="24"/>
          <w:szCs w:val="24"/>
        </w:rPr>
        <w:t xml:space="preserve"> Rev</w:t>
      </w:r>
      <w:r w:rsidRPr="003255BB">
        <w:rPr>
          <w:rFonts w:ascii="Book Antiqua" w:eastAsia="宋体" w:hAnsi="Book Antiqua" w:cs="Times New Roman"/>
          <w:sz w:val="24"/>
          <w:szCs w:val="24"/>
        </w:rPr>
        <w:t xml:space="preserve"> 2015; </w:t>
      </w:r>
      <w:r w:rsidRPr="003255BB">
        <w:rPr>
          <w:rFonts w:ascii="Book Antiqua" w:eastAsia="宋体" w:hAnsi="Book Antiqua" w:cs="Times New Roman"/>
          <w:b/>
          <w:sz w:val="24"/>
          <w:szCs w:val="24"/>
        </w:rPr>
        <w:t>94</w:t>
      </w:r>
      <w:r w:rsidRPr="003255BB">
        <w:rPr>
          <w:rFonts w:ascii="Book Antiqua" w:eastAsia="宋体" w:hAnsi="Book Antiqua" w:cs="Times New Roman"/>
          <w:sz w:val="24"/>
          <w:szCs w:val="24"/>
        </w:rPr>
        <w:t>: 41-52 [PMID: 25895621 DOI: 10.1016/j.addr.2015.04.007]</w:t>
      </w:r>
    </w:p>
    <w:p w14:paraId="19027AC2"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13 </w:t>
      </w:r>
      <w:proofErr w:type="spellStart"/>
      <w:r w:rsidRPr="003255BB">
        <w:rPr>
          <w:rFonts w:ascii="Book Antiqua" w:eastAsia="宋体" w:hAnsi="Book Antiqua" w:cs="Times New Roman"/>
          <w:b/>
          <w:sz w:val="24"/>
          <w:szCs w:val="24"/>
        </w:rPr>
        <w:t>Samorezov</w:t>
      </w:r>
      <w:proofErr w:type="spellEnd"/>
      <w:r w:rsidRPr="003255BB">
        <w:rPr>
          <w:rFonts w:ascii="Book Antiqua" w:eastAsia="宋体" w:hAnsi="Book Antiqua" w:cs="Times New Roman"/>
          <w:b/>
          <w:sz w:val="24"/>
          <w:szCs w:val="24"/>
        </w:rPr>
        <w:t xml:space="preserve"> JE</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Alsberg</w:t>
      </w:r>
      <w:proofErr w:type="spellEnd"/>
      <w:r w:rsidRPr="003255BB">
        <w:rPr>
          <w:rFonts w:ascii="Book Antiqua" w:eastAsia="宋体" w:hAnsi="Book Antiqua" w:cs="Times New Roman"/>
          <w:sz w:val="24"/>
          <w:szCs w:val="24"/>
        </w:rPr>
        <w:t xml:space="preserve"> E. Spatial regulation of controlled bioactive factor delivery for bone tissue engineering.</w:t>
      </w:r>
      <w:proofErr w:type="gram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i/>
          <w:sz w:val="24"/>
          <w:szCs w:val="24"/>
        </w:rPr>
        <w:t>Adv</w:t>
      </w:r>
      <w:proofErr w:type="spellEnd"/>
      <w:r w:rsidRPr="003255BB">
        <w:rPr>
          <w:rFonts w:ascii="Book Antiqua" w:eastAsia="宋体" w:hAnsi="Book Antiqua" w:cs="Times New Roman"/>
          <w:i/>
          <w:sz w:val="24"/>
          <w:szCs w:val="24"/>
        </w:rPr>
        <w:t xml:space="preserve"> Drug </w:t>
      </w:r>
      <w:proofErr w:type="spellStart"/>
      <w:r w:rsidRPr="003255BB">
        <w:rPr>
          <w:rFonts w:ascii="Book Antiqua" w:eastAsia="宋体" w:hAnsi="Book Antiqua" w:cs="Times New Roman"/>
          <w:i/>
          <w:sz w:val="24"/>
          <w:szCs w:val="24"/>
        </w:rPr>
        <w:t>Deliv</w:t>
      </w:r>
      <w:proofErr w:type="spellEnd"/>
      <w:r w:rsidRPr="003255BB">
        <w:rPr>
          <w:rFonts w:ascii="Book Antiqua" w:eastAsia="宋体" w:hAnsi="Book Antiqua" w:cs="Times New Roman"/>
          <w:i/>
          <w:sz w:val="24"/>
          <w:szCs w:val="24"/>
        </w:rPr>
        <w:t xml:space="preserve"> Rev</w:t>
      </w:r>
      <w:r w:rsidRPr="003255BB">
        <w:rPr>
          <w:rFonts w:ascii="Book Antiqua" w:eastAsia="宋体" w:hAnsi="Book Antiqua" w:cs="Times New Roman"/>
          <w:sz w:val="24"/>
          <w:szCs w:val="24"/>
        </w:rPr>
        <w:t xml:space="preserve"> 2015; </w:t>
      </w:r>
      <w:r w:rsidRPr="003255BB">
        <w:rPr>
          <w:rFonts w:ascii="Book Antiqua" w:eastAsia="宋体" w:hAnsi="Book Antiqua" w:cs="Times New Roman"/>
          <w:b/>
          <w:sz w:val="24"/>
          <w:szCs w:val="24"/>
        </w:rPr>
        <w:t>84</w:t>
      </w:r>
      <w:r w:rsidRPr="003255BB">
        <w:rPr>
          <w:rFonts w:ascii="Book Antiqua" w:eastAsia="宋体" w:hAnsi="Book Antiqua" w:cs="Times New Roman"/>
          <w:sz w:val="24"/>
          <w:szCs w:val="24"/>
        </w:rPr>
        <w:t>: 45-67 [PMID: 25445719 DOI: 10.1016/j.addr.2014.11.018]</w:t>
      </w:r>
    </w:p>
    <w:p w14:paraId="0F2C109D"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14 </w:t>
      </w:r>
      <w:r w:rsidRPr="003255BB">
        <w:rPr>
          <w:rFonts w:ascii="Book Antiqua" w:eastAsia="宋体" w:hAnsi="Book Antiqua" w:cs="Times New Roman"/>
          <w:b/>
          <w:sz w:val="24"/>
          <w:szCs w:val="24"/>
        </w:rPr>
        <w:t>Chen X</w:t>
      </w:r>
      <w:r w:rsidRPr="003255BB">
        <w:rPr>
          <w:rFonts w:ascii="Book Antiqua" w:eastAsia="宋体" w:hAnsi="Book Antiqua" w:cs="Times New Roman"/>
          <w:sz w:val="24"/>
          <w:szCs w:val="24"/>
        </w:rPr>
        <w:t xml:space="preserve">, Fan H, Deng X, Wu L, Yi T, </w:t>
      </w:r>
      <w:proofErr w:type="spellStart"/>
      <w:r w:rsidRPr="003255BB">
        <w:rPr>
          <w:rFonts w:ascii="Book Antiqua" w:eastAsia="宋体" w:hAnsi="Book Antiqua" w:cs="Times New Roman"/>
          <w:sz w:val="24"/>
          <w:szCs w:val="24"/>
        </w:rPr>
        <w:t>Gu</w:t>
      </w:r>
      <w:proofErr w:type="spellEnd"/>
      <w:r w:rsidRPr="003255BB">
        <w:rPr>
          <w:rFonts w:ascii="Book Antiqua" w:eastAsia="宋体" w:hAnsi="Book Antiqua" w:cs="Times New Roman"/>
          <w:sz w:val="24"/>
          <w:szCs w:val="24"/>
        </w:rPr>
        <w:t xml:space="preserve"> L, Zhou C, Fan Y, Zhang X. Scaffold Structural </w:t>
      </w:r>
      <w:proofErr w:type="spellStart"/>
      <w:r w:rsidRPr="003255BB">
        <w:rPr>
          <w:rFonts w:ascii="Book Antiqua" w:eastAsia="宋体" w:hAnsi="Book Antiqua" w:cs="Times New Roman"/>
          <w:sz w:val="24"/>
          <w:szCs w:val="24"/>
        </w:rPr>
        <w:t>Microenvironmental</w:t>
      </w:r>
      <w:proofErr w:type="spellEnd"/>
      <w:r w:rsidRPr="003255BB">
        <w:rPr>
          <w:rFonts w:ascii="Book Antiqua" w:eastAsia="宋体" w:hAnsi="Book Antiqua" w:cs="Times New Roman"/>
          <w:sz w:val="24"/>
          <w:szCs w:val="24"/>
        </w:rPr>
        <w:t xml:space="preserve"> Cues to Guide Tissue Regeneration in Bone Tissue Applications. </w:t>
      </w:r>
      <w:r w:rsidRPr="003255BB">
        <w:rPr>
          <w:rFonts w:ascii="Book Antiqua" w:eastAsia="宋体" w:hAnsi="Book Antiqua" w:cs="Times New Roman"/>
          <w:i/>
          <w:sz w:val="24"/>
          <w:szCs w:val="24"/>
        </w:rPr>
        <w:t>Nanomaterials (Basel)</w:t>
      </w:r>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8</w:t>
      </w:r>
      <w:r w:rsidRPr="003255BB">
        <w:rPr>
          <w:rFonts w:ascii="Book Antiqua" w:eastAsia="宋体" w:hAnsi="Book Antiqua" w:cs="Times New Roman"/>
          <w:sz w:val="24"/>
          <w:szCs w:val="24"/>
        </w:rPr>
        <w:t>:  [PMID: 30469378 DOI: 10.3390/nano8110960]</w:t>
      </w:r>
    </w:p>
    <w:p w14:paraId="288609FD"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15 </w:t>
      </w:r>
      <w:r w:rsidRPr="003255BB">
        <w:rPr>
          <w:rFonts w:ascii="Book Antiqua" w:eastAsia="宋体" w:hAnsi="Book Antiqua" w:cs="Times New Roman"/>
          <w:b/>
          <w:sz w:val="24"/>
          <w:szCs w:val="24"/>
        </w:rPr>
        <w:t>Holt BD</w:t>
      </w:r>
      <w:r w:rsidRPr="003255BB">
        <w:rPr>
          <w:rFonts w:ascii="Book Antiqua" w:eastAsia="宋体" w:hAnsi="Book Antiqua" w:cs="Times New Roman"/>
          <w:sz w:val="24"/>
          <w:szCs w:val="24"/>
        </w:rPr>
        <w:t xml:space="preserve">, Wright ZM, Arnold AM, </w:t>
      </w:r>
      <w:proofErr w:type="spellStart"/>
      <w:r w:rsidRPr="003255BB">
        <w:rPr>
          <w:rFonts w:ascii="Book Antiqua" w:eastAsia="宋体" w:hAnsi="Book Antiqua" w:cs="Times New Roman"/>
          <w:sz w:val="24"/>
          <w:szCs w:val="24"/>
        </w:rPr>
        <w:t>Sydlik</w:t>
      </w:r>
      <w:proofErr w:type="spellEnd"/>
      <w:r w:rsidRPr="003255BB">
        <w:rPr>
          <w:rFonts w:ascii="Book Antiqua" w:eastAsia="宋体" w:hAnsi="Book Antiqua" w:cs="Times New Roman"/>
          <w:sz w:val="24"/>
          <w:szCs w:val="24"/>
        </w:rPr>
        <w:t xml:space="preserve"> SA.</w:t>
      </w:r>
      <w:proofErr w:type="gramEnd"/>
      <w:r w:rsidRPr="003255BB">
        <w:rPr>
          <w:rFonts w:ascii="Book Antiqua" w:eastAsia="宋体" w:hAnsi="Book Antiqua" w:cs="Times New Roman"/>
          <w:sz w:val="24"/>
          <w:szCs w:val="24"/>
        </w:rPr>
        <w:t xml:space="preserve"> </w:t>
      </w:r>
      <w:proofErr w:type="gramStart"/>
      <w:r w:rsidRPr="003255BB">
        <w:rPr>
          <w:rFonts w:ascii="Book Antiqua" w:eastAsia="宋体" w:hAnsi="Book Antiqua" w:cs="Times New Roman"/>
          <w:sz w:val="24"/>
          <w:szCs w:val="24"/>
        </w:rPr>
        <w:t>Graphene oxide as a scaffold for bone regeneration.</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 xml:space="preserve">Wiley </w:t>
      </w:r>
      <w:proofErr w:type="spellStart"/>
      <w:r w:rsidRPr="003255BB">
        <w:rPr>
          <w:rFonts w:ascii="Book Antiqua" w:eastAsia="宋体" w:hAnsi="Book Antiqua" w:cs="Times New Roman"/>
          <w:i/>
          <w:sz w:val="24"/>
          <w:szCs w:val="24"/>
        </w:rPr>
        <w:t>Interdiscip</w:t>
      </w:r>
      <w:proofErr w:type="spellEnd"/>
      <w:r w:rsidRPr="003255BB">
        <w:rPr>
          <w:rFonts w:ascii="Book Antiqua" w:eastAsia="宋体" w:hAnsi="Book Antiqua" w:cs="Times New Roman"/>
          <w:i/>
          <w:sz w:val="24"/>
          <w:szCs w:val="24"/>
        </w:rPr>
        <w:t xml:space="preserve"> Rev </w:t>
      </w:r>
      <w:proofErr w:type="spellStart"/>
      <w:r w:rsidRPr="003255BB">
        <w:rPr>
          <w:rFonts w:ascii="Book Antiqua" w:eastAsia="宋体" w:hAnsi="Book Antiqua" w:cs="Times New Roman"/>
          <w:i/>
          <w:sz w:val="24"/>
          <w:szCs w:val="24"/>
        </w:rPr>
        <w:t>Nanomed</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Nanobiotechnol</w:t>
      </w:r>
      <w:proofErr w:type="spellEnd"/>
      <w:r w:rsidRPr="003255BB">
        <w:rPr>
          <w:rFonts w:ascii="Book Antiqua" w:eastAsia="宋体" w:hAnsi="Book Antiqua" w:cs="Times New Roman"/>
          <w:sz w:val="24"/>
          <w:szCs w:val="24"/>
        </w:rPr>
        <w:t xml:space="preserve"> 2017; </w:t>
      </w:r>
      <w:r w:rsidRPr="003255BB">
        <w:rPr>
          <w:rFonts w:ascii="Book Antiqua" w:eastAsia="宋体" w:hAnsi="Book Antiqua" w:cs="Times New Roman"/>
          <w:b/>
          <w:sz w:val="24"/>
          <w:szCs w:val="24"/>
        </w:rPr>
        <w:t>9</w:t>
      </w:r>
      <w:r w:rsidRPr="003255BB">
        <w:rPr>
          <w:rFonts w:ascii="Book Antiqua" w:eastAsia="宋体" w:hAnsi="Book Antiqua" w:cs="Times New Roman"/>
          <w:sz w:val="24"/>
          <w:szCs w:val="24"/>
        </w:rPr>
        <w:t>:  [PMID: 27781398 DOI: 10.1002/wnan.1437]</w:t>
      </w:r>
    </w:p>
    <w:p w14:paraId="3939F62B"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16 </w:t>
      </w:r>
      <w:proofErr w:type="spellStart"/>
      <w:r w:rsidRPr="003255BB">
        <w:rPr>
          <w:rFonts w:ascii="Book Antiqua" w:eastAsia="宋体" w:hAnsi="Book Antiqua" w:cs="Times New Roman"/>
          <w:b/>
          <w:sz w:val="24"/>
          <w:szCs w:val="24"/>
        </w:rPr>
        <w:t>Glatt</w:t>
      </w:r>
      <w:proofErr w:type="spellEnd"/>
      <w:r w:rsidRPr="003255BB">
        <w:rPr>
          <w:rFonts w:ascii="Book Antiqua" w:eastAsia="宋体" w:hAnsi="Book Antiqua" w:cs="Times New Roman"/>
          <w:b/>
          <w:sz w:val="24"/>
          <w:szCs w:val="24"/>
        </w:rPr>
        <w:t xml:space="preserve"> V</w:t>
      </w:r>
      <w:r w:rsidRPr="003255BB">
        <w:rPr>
          <w:rFonts w:ascii="Book Antiqua" w:eastAsia="宋体" w:hAnsi="Book Antiqua" w:cs="Times New Roman"/>
          <w:sz w:val="24"/>
          <w:szCs w:val="24"/>
        </w:rPr>
        <w:t xml:space="preserve">, Evans CH, </w:t>
      </w:r>
      <w:proofErr w:type="spellStart"/>
      <w:r w:rsidRPr="003255BB">
        <w:rPr>
          <w:rFonts w:ascii="Book Antiqua" w:eastAsia="宋体" w:hAnsi="Book Antiqua" w:cs="Times New Roman"/>
          <w:sz w:val="24"/>
          <w:szCs w:val="24"/>
        </w:rPr>
        <w:t>Tetsworth</w:t>
      </w:r>
      <w:proofErr w:type="spellEnd"/>
      <w:r w:rsidRPr="003255BB">
        <w:rPr>
          <w:rFonts w:ascii="Book Antiqua" w:eastAsia="宋体" w:hAnsi="Book Antiqua" w:cs="Times New Roman"/>
          <w:sz w:val="24"/>
          <w:szCs w:val="24"/>
        </w:rPr>
        <w:t xml:space="preserve"> K. A Concert between Biology and Biomechanics: The Influence of the Mechanical Environment on Bone Healing. </w:t>
      </w:r>
      <w:r w:rsidRPr="003255BB">
        <w:rPr>
          <w:rFonts w:ascii="Book Antiqua" w:eastAsia="宋体" w:hAnsi="Book Antiqua" w:cs="Times New Roman"/>
          <w:i/>
          <w:sz w:val="24"/>
          <w:szCs w:val="24"/>
        </w:rPr>
        <w:t xml:space="preserve">Front </w:t>
      </w:r>
      <w:proofErr w:type="spellStart"/>
      <w:r w:rsidRPr="003255BB">
        <w:rPr>
          <w:rFonts w:ascii="Book Antiqua" w:eastAsia="宋体" w:hAnsi="Book Antiqua" w:cs="Times New Roman"/>
          <w:i/>
          <w:sz w:val="24"/>
          <w:szCs w:val="24"/>
        </w:rPr>
        <w:t>Physiol</w:t>
      </w:r>
      <w:proofErr w:type="spellEnd"/>
      <w:r w:rsidRPr="003255BB">
        <w:rPr>
          <w:rFonts w:ascii="Book Antiqua" w:eastAsia="宋体" w:hAnsi="Book Antiqua" w:cs="Times New Roman"/>
          <w:sz w:val="24"/>
          <w:szCs w:val="24"/>
        </w:rPr>
        <w:t xml:space="preserve"> 2016; </w:t>
      </w:r>
      <w:r w:rsidRPr="003255BB">
        <w:rPr>
          <w:rFonts w:ascii="Book Antiqua" w:eastAsia="宋体" w:hAnsi="Book Antiqua" w:cs="Times New Roman"/>
          <w:b/>
          <w:sz w:val="24"/>
          <w:szCs w:val="24"/>
        </w:rPr>
        <w:t>7</w:t>
      </w:r>
      <w:r w:rsidRPr="003255BB">
        <w:rPr>
          <w:rFonts w:ascii="Book Antiqua" w:eastAsia="宋体" w:hAnsi="Book Antiqua" w:cs="Times New Roman"/>
          <w:sz w:val="24"/>
          <w:szCs w:val="24"/>
        </w:rPr>
        <w:t>: 678 [PMID: 28174539 DOI: 10.3389/fphys.2016.00678]</w:t>
      </w:r>
    </w:p>
    <w:p w14:paraId="7FA59F7E"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17 </w:t>
      </w:r>
      <w:r w:rsidRPr="003255BB">
        <w:rPr>
          <w:rFonts w:ascii="Book Antiqua" w:eastAsia="宋体" w:hAnsi="Book Antiqua" w:cs="Times New Roman"/>
          <w:b/>
          <w:sz w:val="24"/>
          <w:szCs w:val="24"/>
        </w:rPr>
        <w:t>Betts DC</w:t>
      </w:r>
      <w:r w:rsidRPr="003255BB">
        <w:rPr>
          <w:rFonts w:ascii="Book Antiqua" w:eastAsia="宋体" w:hAnsi="Book Antiqua" w:cs="Times New Roman"/>
          <w:sz w:val="24"/>
          <w:szCs w:val="24"/>
        </w:rPr>
        <w:t xml:space="preserve">, Müller R. Mechanical regulation of bone regeneration: theories, models, and experiments. </w:t>
      </w:r>
      <w:r w:rsidRPr="003255BB">
        <w:rPr>
          <w:rFonts w:ascii="Book Antiqua" w:eastAsia="宋体" w:hAnsi="Book Antiqua" w:cs="Times New Roman"/>
          <w:i/>
          <w:sz w:val="24"/>
          <w:szCs w:val="24"/>
        </w:rPr>
        <w:t xml:space="preserve">Front </w:t>
      </w:r>
      <w:proofErr w:type="spellStart"/>
      <w:r w:rsidRPr="003255BB">
        <w:rPr>
          <w:rFonts w:ascii="Book Antiqua" w:eastAsia="宋体" w:hAnsi="Book Antiqua" w:cs="Times New Roman"/>
          <w:i/>
          <w:sz w:val="24"/>
          <w:szCs w:val="24"/>
        </w:rPr>
        <w:t>Endocrinol</w:t>
      </w:r>
      <w:proofErr w:type="spellEnd"/>
      <w:r w:rsidRPr="003255BB">
        <w:rPr>
          <w:rFonts w:ascii="Book Antiqua" w:eastAsia="宋体" w:hAnsi="Book Antiqua" w:cs="Times New Roman"/>
          <w:i/>
          <w:sz w:val="24"/>
          <w:szCs w:val="24"/>
        </w:rPr>
        <w:t xml:space="preserve"> (Lausanne)</w:t>
      </w:r>
      <w:r w:rsidRPr="003255BB">
        <w:rPr>
          <w:rFonts w:ascii="Book Antiqua" w:eastAsia="宋体" w:hAnsi="Book Antiqua" w:cs="Times New Roman"/>
          <w:sz w:val="24"/>
          <w:szCs w:val="24"/>
        </w:rPr>
        <w:t xml:space="preserve"> 2014; </w:t>
      </w:r>
      <w:r w:rsidRPr="003255BB">
        <w:rPr>
          <w:rFonts w:ascii="Book Antiqua" w:eastAsia="宋体" w:hAnsi="Book Antiqua" w:cs="Times New Roman"/>
          <w:b/>
          <w:sz w:val="24"/>
          <w:szCs w:val="24"/>
        </w:rPr>
        <w:t>5</w:t>
      </w:r>
      <w:r w:rsidRPr="003255BB">
        <w:rPr>
          <w:rFonts w:ascii="Book Antiqua" w:eastAsia="宋体" w:hAnsi="Book Antiqua" w:cs="Times New Roman"/>
          <w:sz w:val="24"/>
          <w:szCs w:val="24"/>
        </w:rPr>
        <w:t>: 211 [PMID: 25540637 DOI: 10.3389/fendo.2014.00211]</w:t>
      </w:r>
    </w:p>
    <w:p w14:paraId="0FE496BE"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18 </w:t>
      </w:r>
      <w:r w:rsidRPr="003255BB">
        <w:rPr>
          <w:rFonts w:ascii="Book Antiqua" w:eastAsia="宋体" w:hAnsi="Book Antiqua" w:cs="Times New Roman"/>
          <w:b/>
          <w:sz w:val="24"/>
          <w:szCs w:val="24"/>
        </w:rPr>
        <w:t>Guan JL</w:t>
      </w:r>
      <w:r w:rsidRPr="003255BB">
        <w:rPr>
          <w:rFonts w:ascii="Book Antiqua" w:eastAsia="宋体" w:hAnsi="Book Antiqua" w:cs="Times New Roman"/>
          <w:sz w:val="24"/>
          <w:szCs w:val="24"/>
        </w:rPr>
        <w:t xml:space="preserve">, Simon AK, Prescott M, Menendez JA, Liu F, Wang F, Wang C, </w:t>
      </w:r>
      <w:proofErr w:type="spellStart"/>
      <w:r w:rsidRPr="003255BB">
        <w:rPr>
          <w:rFonts w:ascii="Book Antiqua" w:eastAsia="宋体" w:hAnsi="Book Antiqua" w:cs="Times New Roman"/>
          <w:sz w:val="24"/>
          <w:szCs w:val="24"/>
        </w:rPr>
        <w:t>Wolvetang</w:t>
      </w:r>
      <w:proofErr w:type="spellEnd"/>
      <w:r w:rsidRPr="003255BB">
        <w:rPr>
          <w:rFonts w:ascii="Book Antiqua" w:eastAsia="宋体" w:hAnsi="Book Antiqua" w:cs="Times New Roman"/>
          <w:sz w:val="24"/>
          <w:szCs w:val="24"/>
        </w:rPr>
        <w:t xml:space="preserve"> E, Vazquez-Martin A, Zhang J. Autophagy in stem cells. </w:t>
      </w:r>
      <w:r w:rsidRPr="003255BB">
        <w:rPr>
          <w:rFonts w:ascii="Book Antiqua" w:eastAsia="宋体" w:hAnsi="Book Antiqua" w:cs="Times New Roman"/>
          <w:i/>
          <w:sz w:val="24"/>
          <w:szCs w:val="24"/>
        </w:rPr>
        <w:lastRenderedPageBreak/>
        <w:t>Autophagy</w:t>
      </w:r>
      <w:r w:rsidRPr="003255BB">
        <w:rPr>
          <w:rFonts w:ascii="Book Antiqua" w:eastAsia="宋体" w:hAnsi="Book Antiqua" w:cs="Times New Roman"/>
          <w:sz w:val="24"/>
          <w:szCs w:val="24"/>
        </w:rPr>
        <w:t xml:space="preserve"> 2013; </w:t>
      </w:r>
      <w:r w:rsidRPr="003255BB">
        <w:rPr>
          <w:rFonts w:ascii="Book Antiqua" w:eastAsia="宋体" w:hAnsi="Book Antiqua" w:cs="Times New Roman"/>
          <w:b/>
          <w:sz w:val="24"/>
          <w:szCs w:val="24"/>
        </w:rPr>
        <w:t>9</w:t>
      </w:r>
      <w:r w:rsidRPr="003255BB">
        <w:rPr>
          <w:rFonts w:ascii="Book Antiqua" w:eastAsia="宋体" w:hAnsi="Book Antiqua" w:cs="Times New Roman"/>
          <w:sz w:val="24"/>
          <w:szCs w:val="24"/>
        </w:rPr>
        <w:t>: 830-849 [PMID: 23486312 DOI: 10.4161/auto.24132]</w:t>
      </w:r>
    </w:p>
    <w:p w14:paraId="4F77B523"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19 </w:t>
      </w:r>
      <w:r w:rsidRPr="003255BB">
        <w:rPr>
          <w:rFonts w:ascii="Book Antiqua" w:eastAsia="宋体" w:hAnsi="Book Antiqua" w:cs="Times New Roman"/>
          <w:b/>
          <w:sz w:val="24"/>
          <w:szCs w:val="24"/>
        </w:rPr>
        <w:t>Baker CL</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Pera</w:t>
      </w:r>
      <w:proofErr w:type="spellEnd"/>
      <w:r w:rsidRPr="003255BB">
        <w:rPr>
          <w:rFonts w:ascii="Book Antiqua" w:eastAsia="宋体" w:hAnsi="Book Antiqua" w:cs="Times New Roman"/>
          <w:sz w:val="24"/>
          <w:szCs w:val="24"/>
        </w:rPr>
        <w:t xml:space="preserve"> MF. </w:t>
      </w:r>
      <w:proofErr w:type="gramStart"/>
      <w:r w:rsidRPr="003255BB">
        <w:rPr>
          <w:rFonts w:ascii="Book Antiqua" w:eastAsia="宋体" w:hAnsi="Book Antiqua" w:cs="Times New Roman"/>
          <w:sz w:val="24"/>
          <w:szCs w:val="24"/>
        </w:rPr>
        <w:t>Capturing Totipotent Stem Cells.</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Cell Stem Cell</w:t>
      </w:r>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22</w:t>
      </w:r>
      <w:r w:rsidRPr="003255BB">
        <w:rPr>
          <w:rFonts w:ascii="Book Antiqua" w:eastAsia="宋体" w:hAnsi="Book Antiqua" w:cs="Times New Roman"/>
          <w:sz w:val="24"/>
          <w:szCs w:val="24"/>
        </w:rPr>
        <w:t>: 25-34 [PMID: 29304340 DOI: 10.1016/j.stem.2017.12.011]</w:t>
      </w:r>
    </w:p>
    <w:p w14:paraId="3E6CEFCF"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20 </w:t>
      </w:r>
      <w:r w:rsidRPr="003255BB">
        <w:rPr>
          <w:rFonts w:ascii="Book Antiqua" w:eastAsia="宋体" w:hAnsi="Book Antiqua" w:cs="Times New Roman"/>
          <w:b/>
          <w:sz w:val="24"/>
          <w:szCs w:val="24"/>
        </w:rPr>
        <w:t>Hayashi K</w:t>
      </w:r>
      <w:r w:rsidRPr="003255BB">
        <w:rPr>
          <w:rFonts w:ascii="Book Antiqua" w:eastAsia="宋体" w:hAnsi="Book Antiqua" w:cs="Times New Roman"/>
          <w:sz w:val="24"/>
          <w:szCs w:val="24"/>
        </w:rPr>
        <w:t>, Saitou M. Generation of eggs from mouse embryonic stem cells and induced pluripotent stem cells.</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 xml:space="preserve">Nat </w:t>
      </w:r>
      <w:proofErr w:type="spellStart"/>
      <w:r w:rsidRPr="003255BB">
        <w:rPr>
          <w:rFonts w:ascii="Book Antiqua" w:eastAsia="宋体" w:hAnsi="Book Antiqua" w:cs="Times New Roman"/>
          <w:i/>
          <w:sz w:val="24"/>
          <w:szCs w:val="24"/>
        </w:rPr>
        <w:t>Protoc</w:t>
      </w:r>
      <w:proofErr w:type="spellEnd"/>
      <w:r w:rsidRPr="003255BB">
        <w:rPr>
          <w:rFonts w:ascii="Book Antiqua" w:eastAsia="宋体" w:hAnsi="Book Antiqua" w:cs="Times New Roman"/>
          <w:sz w:val="24"/>
          <w:szCs w:val="24"/>
        </w:rPr>
        <w:t xml:space="preserve"> 2013; </w:t>
      </w:r>
      <w:r w:rsidRPr="003255BB">
        <w:rPr>
          <w:rFonts w:ascii="Book Antiqua" w:eastAsia="宋体" w:hAnsi="Book Antiqua" w:cs="Times New Roman"/>
          <w:b/>
          <w:sz w:val="24"/>
          <w:szCs w:val="24"/>
        </w:rPr>
        <w:t>8</w:t>
      </w:r>
      <w:r w:rsidRPr="003255BB">
        <w:rPr>
          <w:rFonts w:ascii="Book Antiqua" w:eastAsia="宋体" w:hAnsi="Book Antiqua" w:cs="Times New Roman"/>
          <w:sz w:val="24"/>
          <w:szCs w:val="24"/>
        </w:rPr>
        <w:t>: 1513-1524 [PMID: 23845963 DOI: 10.1038/nprot.2013.090]</w:t>
      </w:r>
    </w:p>
    <w:p w14:paraId="7438A7D8"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21 </w:t>
      </w:r>
      <w:r w:rsidRPr="003255BB">
        <w:rPr>
          <w:rFonts w:ascii="Book Antiqua" w:eastAsia="宋体" w:hAnsi="Book Antiqua" w:cs="Times New Roman"/>
          <w:b/>
          <w:sz w:val="24"/>
          <w:szCs w:val="24"/>
        </w:rPr>
        <w:t>Ran D</w:t>
      </w:r>
      <w:r w:rsidRPr="003255BB">
        <w:rPr>
          <w:rFonts w:ascii="Book Antiqua" w:eastAsia="宋体" w:hAnsi="Book Antiqua" w:cs="Times New Roman"/>
          <w:sz w:val="24"/>
          <w:szCs w:val="24"/>
        </w:rPr>
        <w:t xml:space="preserve">, Shia WJ, Lo MC, Fan JB, Knorr DA, Ferrell PI, Ye Z, Yan M, Cheng L, Kaufman DS, Zhang DE. RUNX1a enhances hematopoietic lineage commitment from human embryonic stem cells and inducible pluripotent stem cells. </w:t>
      </w:r>
      <w:r w:rsidRPr="003255BB">
        <w:rPr>
          <w:rFonts w:ascii="Book Antiqua" w:eastAsia="宋体" w:hAnsi="Book Antiqua" w:cs="Times New Roman"/>
          <w:i/>
          <w:sz w:val="24"/>
          <w:szCs w:val="24"/>
        </w:rPr>
        <w:t>Blood</w:t>
      </w:r>
      <w:r w:rsidRPr="003255BB">
        <w:rPr>
          <w:rFonts w:ascii="Book Antiqua" w:eastAsia="宋体" w:hAnsi="Book Antiqua" w:cs="Times New Roman"/>
          <w:sz w:val="24"/>
          <w:szCs w:val="24"/>
        </w:rPr>
        <w:t xml:space="preserve"> 2013; </w:t>
      </w:r>
      <w:r w:rsidRPr="003255BB">
        <w:rPr>
          <w:rFonts w:ascii="Book Antiqua" w:eastAsia="宋体" w:hAnsi="Book Antiqua" w:cs="Times New Roman"/>
          <w:b/>
          <w:sz w:val="24"/>
          <w:szCs w:val="24"/>
        </w:rPr>
        <w:t>121</w:t>
      </w:r>
      <w:r w:rsidRPr="003255BB">
        <w:rPr>
          <w:rFonts w:ascii="Book Antiqua" w:eastAsia="宋体" w:hAnsi="Book Antiqua" w:cs="Times New Roman"/>
          <w:sz w:val="24"/>
          <w:szCs w:val="24"/>
        </w:rPr>
        <w:t>: 2882-2890 [PMID: 23372166 DOI: 10.1182/blood-2012-08-451641]</w:t>
      </w:r>
    </w:p>
    <w:p w14:paraId="3C8C0CE5"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22 </w:t>
      </w:r>
      <w:r w:rsidRPr="003255BB">
        <w:rPr>
          <w:rFonts w:ascii="Book Antiqua" w:eastAsia="宋体" w:hAnsi="Book Antiqua" w:cs="Times New Roman"/>
          <w:b/>
          <w:sz w:val="24"/>
          <w:szCs w:val="24"/>
        </w:rPr>
        <w:t>Phelan DG</w:t>
      </w:r>
      <w:r w:rsidRPr="003255BB">
        <w:rPr>
          <w:rFonts w:ascii="Book Antiqua" w:eastAsia="宋体" w:hAnsi="Book Antiqua" w:cs="Times New Roman"/>
          <w:sz w:val="24"/>
          <w:szCs w:val="24"/>
        </w:rPr>
        <w:t xml:space="preserve">, Anderson DJ, </w:t>
      </w:r>
      <w:proofErr w:type="spellStart"/>
      <w:r w:rsidRPr="003255BB">
        <w:rPr>
          <w:rFonts w:ascii="Book Antiqua" w:eastAsia="宋体" w:hAnsi="Book Antiqua" w:cs="Times New Roman"/>
          <w:sz w:val="24"/>
          <w:szCs w:val="24"/>
        </w:rPr>
        <w:t>Howden</w:t>
      </w:r>
      <w:proofErr w:type="spellEnd"/>
      <w:r w:rsidRPr="003255BB">
        <w:rPr>
          <w:rFonts w:ascii="Book Antiqua" w:eastAsia="宋体" w:hAnsi="Book Antiqua" w:cs="Times New Roman"/>
          <w:sz w:val="24"/>
          <w:szCs w:val="24"/>
        </w:rPr>
        <w:t xml:space="preserve"> SE, Wong RC, Hickey PF, Pope K, Wilson GR, </w:t>
      </w:r>
      <w:proofErr w:type="spellStart"/>
      <w:r w:rsidRPr="003255BB">
        <w:rPr>
          <w:rFonts w:ascii="Book Antiqua" w:eastAsia="宋体" w:hAnsi="Book Antiqua" w:cs="Times New Roman"/>
          <w:sz w:val="24"/>
          <w:szCs w:val="24"/>
        </w:rPr>
        <w:t>Pébay</w:t>
      </w:r>
      <w:proofErr w:type="spellEnd"/>
      <w:r w:rsidRPr="003255BB">
        <w:rPr>
          <w:rFonts w:ascii="Book Antiqua" w:eastAsia="宋体" w:hAnsi="Book Antiqua" w:cs="Times New Roman"/>
          <w:sz w:val="24"/>
          <w:szCs w:val="24"/>
        </w:rPr>
        <w:t xml:space="preserve"> A, Davis AM, </w:t>
      </w:r>
      <w:proofErr w:type="spellStart"/>
      <w:r w:rsidRPr="003255BB">
        <w:rPr>
          <w:rFonts w:ascii="Book Antiqua" w:eastAsia="宋体" w:hAnsi="Book Antiqua" w:cs="Times New Roman"/>
          <w:sz w:val="24"/>
          <w:szCs w:val="24"/>
        </w:rPr>
        <w:t>Petrou</w:t>
      </w:r>
      <w:proofErr w:type="spellEnd"/>
      <w:r w:rsidRPr="003255BB">
        <w:rPr>
          <w:rFonts w:ascii="Book Antiqua" w:eastAsia="宋体" w:hAnsi="Book Antiqua" w:cs="Times New Roman"/>
          <w:sz w:val="24"/>
          <w:szCs w:val="24"/>
        </w:rPr>
        <w:t xml:space="preserve"> S, </w:t>
      </w:r>
      <w:proofErr w:type="spellStart"/>
      <w:r w:rsidRPr="003255BB">
        <w:rPr>
          <w:rFonts w:ascii="Book Antiqua" w:eastAsia="宋体" w:hAnsi="Book Antiqua" w:cs="Times New Roman"/>
          <w:sz w:val="24"/>
          <w:szCs w:val="24"/>
        </w:rPr>
        <w:t>Elefanty</w:t>
      </w:r>
      <w:proofErr w:type="spellEnd"/>
      <w:r w:rsidRPr="003255BB">
        <w:rPr>
          <w:rFonts w:ascii="Book Antiqua" w:eastAsia="宋体" w:hAnsi="Book Antiqua" w:cs="Times New Roman"/>
          <w:sz w:val="24"/>
          <w:szCs w:val="24"/>
        </w:rPr>
        <w:t xml:space="preserve"> AG, Stanley EG, James PA, </w:t>
      </w:r>
      <w:proofErr w:type="spellStart"/>
      <w:r w:rsidRPr="003255BB">
        <w:rPr>
          <w:rFonts w:ascii="Book Antiqua" w:eastAsia="宋体" w:hAnsi="Book Antiqua" w:cs="Times New Roman"/>
          <w:sz w:val="24"/>
          <w:szCs w:val="24"/>
        </w:rPr>
        <w:t>Macciocca</w:t>
      </w:r>
      <w:proofErr w:type="spellEnd"/>
      <w:r w:rsidRPr="003255BB">
        <w:rPr>
          <w:rFonts w:ascii="Book Antiqua" w:eastAsia="宋体" w:hAnsi="Book Antiqua" w:cs="Times New Roman"/>
          <w:sz w:val="24"/>
          <w:szCs w:val="24"/>
        </w:rPr>
        <w:t xml:space="preserve"> I, </w:t>
      </w:r>
      <w:proofErr w:type="spellStart"/>
      <w:r w:rsidRPr="003255BB">
        <w:rPr>
          <w:rFonts w:ascii="Book Antiqua" w:eastAsia="宋体" w:hAnsi="Book Antiqua" w:cs="Times New Roman"/>
          <w:sz w:val="24"/>
          <w:szCs w:val="24"/>
        </w:rPr>
        <w:t>Bahlo</w:t>
      </w:r>
      <w:proofErr w:type="spellEnd"/>
      <w:r w:rsidRPr="003255BB">
        <w:rPr>
          <w:rFonts w:ascii="Book Antiqua" w:eastAsia="宋体" w:hAnsi="Book Antiqua" w:cs="Times New Roman"/>
          <w:sz w:val="24"/>
          <w:szCs w:val="24"/>
        </w:rPr>
        <w:t xml:space="preserve"> M, Cheung MM, Amor DJ, Elliott DA, Lockhart PJ. ALPK3-deficient cardiomyocytes generated from patient-derived induced pluripotent stem cells and mutant human embryonic stem cells display abnormal calcium handling and establish that ALPK3 deficiency underlies familial cardiomyopathy. </w:t>
      </w:r>
      <w:proofErr w:type="spellStart"/>
      <w:r w:rsidRPr="003255BB">
        <w:rPr>
          <w:rFonts w:ascii="Book Antiqua" w:eastAsia="宋体" w:hAnsi="Book Antiqua" w:cs="Times New Roman"/>
          <w:i/>
          <w:sz w:val="24"/>
          <w:szCs w:val="24"/>
        </w:rPr>
        <w:t>Eur</w:t>
      </w:r>
      <w:proofErr w:type="spellEnd"/>
      <w:r w:rsidRPr="003255BB">
        <w:rPr>
          <w:rFonts w:ascii="Book Antiqua" w:eastAsia="宋体" w:hAnsi="Book Antiqua" w:cs="Times New Roman"/>
          <w:i/>
          <w:sz w:val="24"/>
          <w:szCs w:val="24"/>
        </w:rPr>
        <w:t xml:space="preserve"> Heart J</w:t>
      </w:r>
      <w:r w:rsidRPr="003255BB">
        <w:rPr>
          <w:rFonts w:ascii="Book Antiqua" w:eastAsia="宋体" w:hAnsi="Book Antiqua" w:cs="Times New Roman"/>
          <w:sz w:val="24"/>
          <w:szCs w:val="24"/>
        </w:rPr>
        <w:t xml:space="preserve"> 2016; </w:t>
      </w:r>
      <w:r w:rsidRPr="003255BB">
        <w:rPr>
          <w:rFonts w:ascii="Book Antiqua" w:eastAsia="宋体" w:hAnsi="Book Antiqua" w:cs="Times New Roman"/>
          <w:b/>
          <w:sz w:val="24"/>
          <w:szCs w:val="24"/>
        </w:rPr>
        <w:t>37</w:t>
      </w:r>
      <w:r w:rsidRPr="003255BB">
        <w:rPr>
          <w:rFonts w:ascii="Book Antiqua" w:eastAsia="宋体" w:hAnsi="Book Antiqua" w:cs="Times New Roman"/>
          <w:sz w:val="24"/>
          <w:szCs w:val="24"/>
        </w:rPr>
        <w:t>: 2586-2590 [PMID: 27106955 DOI: 10.1093/</w:t>
      </w:r>
      <w:proofErr w:type="spellStart"/>
      <w:r w:rsidRPr="003255BB">
        <w:rPr>
          <w:rFonts w:ascii="Book Antiqua" w:eastAsia="宋体" w:hAnsi="Book Antiqua" w:cs="Times New Roman"/>
          <w:sz w:val="24"/>
          <w:szCs w:val="24"/>
        </w:rPr>
        <w:t>eurheartj</w:t>
      </w:r>
      <w:proofErr w:type="spellEnd"/>
      <w:r w:rsidRPr="003255BB">
        <w:rPr>
          <w:rFonts w:ascii="Book Antiqua" w:eastAsia="宋体" w:hAnsi="Book Antiqua" w:cs="Times New Roman"/>
          <w:sz w:val="24"/>
          <w:szCs w:val="24"/>
        </w:rPr>
        <w:t>/ehw160]</w:t>
      </w:r>
    </w:p>
    <w:p w14:paraId="63D777BE"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23 </w:t>
      </w:r>
      <w:r w:rsidRPr="003255BB">
        <w:rPr>
          <w:rFonts w:ascii="Book Antiqua" w:eastAsia="宋体" w:hAnsi="Book Antiqua" w:cs="Times New Roman"/>
          <w:b/>
          <w:sz w:val="24"/>
          <w:szCs w:val="24"/>
        </w:rPr>
        <w:t>Zhang M</w:t>
      </w:r>
      <w:r w:rsidRPr="003255BB">
        <w:rPr>
          <w:rFonts w:ascii="Book Antiqua" w:eastAsia="宋体" w:hAnsi="Book Antiqua" w:cs="Times New Roman"/>
          <w:sz w:val="24"/>
          <w:szCs w:val="24"/>
        </w:rPr>
        <w:t xml:space="preserve">, Ngo J, </w:t>
      </w:r>
      <w:proofErr w:type="spellStart"/>
      <w:r w:rsidRPr="003255BB">
        <w:rPr>
          <w:rFonts w:ascii="Book Antiqua" w:eastAsia="宋体" w:hAnsi="Book Antiqua" w:cs="Times New Roman"/>
          <w:sz w:val="24"/>
          <w:szCs w:val="24"/>
        </w:rPr>
        <w:t>Pirozzi</w:t>
      </w:r>
      <w:proofErr w:type="spellEnd"/>
      <w:r w:rsidRPr="003255BB">
        <w:rPr>
          <w:rFonts w:ascii="Book Antiqua" w:eastAsia="宋体" w:hAnsi="Book Antiqua" w:cs="Times New Roman"/>
          <w:sz w:val="24"/>
          <w:szCs w:val="24"/>
        </w:rPr>
        <w:t xml:space="preserve"> F, Sun YP, </w:t>
      </w:r>
      <w:proofErr w:type="spellStart"/>
      <w:r w:rsidRPr="003255BB">
        <w:rPr>
          <w:rFonts w:ascii="Book Antiqua" w:eastAsia="宋体" w:hAnsi="Book Antiqua" w:cs="Times New Roman"/>
          <w:sz w:val="24"/>
          <w:szCs w:val="24"/>
        </w:rPr>
        <w:t>Wynshaw</w:t>
      </w:r>
      <w:proofErr w:type="spellEnd"/>
      <w:r w:rsidRPr="003255BB">
        <w:rPr>
          <w:rFonts w:ascii="Book Antiqua" w:eastAsia="宋体" w:hAnsi="Book Antiqua" w:cs="Times New Roman"/>
          <w:sz w:val="24"/>
          <w:szCs w:val="24"/>
        </w:rPr>
        <w:t xml:space="preserve">-Boris A. Highly efficient methods to obtain homogeneous dorsal neural progenitor cells from human and mouse embryonic stem cells and induced pluripotent stem cells. </w:t>
      </w:r>
      <w:r w:rsidRPr="003255BB">
        <w:rPr>
          <w:rFonts w:ascii="Book Antiqua" w:eastAsia="宋体" w:hAnsi="Book Antiqua" w:cs="Times New Roman"/>
          <w:i/>
          <w:sz w:val="24"/>
          <w:szCs w:val="24"/>
        </w:rPr>
        <w:t xml:space="preserve">Stem Cell Res </w:t>
      </w:r>
      <w:proofErr w:type="spellStart"/>
      <w:r w:rsidRPr="003255BB">
        <w:rPr>
          <w:rFonts w:ascii="Book Antiqua" w:eastAsia="宋体" w:hAnsi="Book Antiqua" w:cs="Times New Roman"/>
          <w:i/>
          <w:sz w:val="24"/>
          <w:szCs w:val="24"/>
        </w:rPr>
        <w:t>Ther</w:t>
      </w:r>
      <w:proofErr w:type="spellEnd"/>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9</w:t>
      </w:r>
      <w:r w:rsidRPr="003255BB">
        <w:rPr>
          <w:rFonts w:ascii="Book Antiqua" w:eastAsia="宋体" w:hAnsi="Book Antiqua" w:cs="Times New Roman"/>
          <w:sz w:val="24"/>
          <w:szCs w:val="24"/>
        </w:rPr>
        <w:t>: 67 [PMID: 29544541 DOI: 10.1186/s13287-018-0812-6]</w:t>
      </w:r>
    </w:p>
    <w:p w14:paraId="5C19A9F6"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24 </w:t>
      </w:r>
      <w:r w:rsidRPr="003255BB">
        <w:rPr>
          <w:rFonts w:ascii="Book Antiqua" w:eastAsia="宋体" w:hAnsi="Book Antiqua" w:cs="Times New Roman"/>
          <w:b/>
          <w:sz w:val="24"/>
          <w:szCs w:val="24"/>
        </w:rPr>
        <w:t>De Los Angeles A</w:t>
      </w:r>
      <w:r w:rsidRPr="003255BB">
        <w:rPr>
          <w:rFonts w:ascii="Book Antiqua" w:eastAsia="宋体" w:hAnsi="Book Antiqua" w:cs="Times New Roman"/>
          <w:sz w:val="24"/>
          <w:szCs w:val="24"/>
        </w:rPr>
        <w:t xml:space="preserve">, Ferrari F, Xi R, Fujiwara Y, </w:t>
      </w:r>
      <w:proofErr w:type="spellStart"/>
      <w:r w:rsidRPr="003255BB">
        <w:rPr>
          <w:rFonts w:ascii="Book Antiqua" w:eastAsia="宋体" w:hAnsi="Book Antiqua" w:cs="Times New Roman"/>
          <w:sz w:val="24"/>
          <w:szCs w:val="24"/>
        </w:rPr>
        <w:t>Benvenisty</w:t>
      </w:r>
      <w:proofErr w:type="spellEnd"/>
      <w:r w:rsidRPr="003255BB">
        <w:rPr>
          <w:rFonts w:ascii="Book Antiqua" w:eastAsia="宋体" w:hAnsi="Book Antiqua" w:cs="Times New Roman"/>
          <w:sz w:val="24"/>
          <w:szCs w:val="24"/>
        </w:rPr>
        <w:t xml:space="preserve"> N, Deng H, </w:t>
      </w:r>
      <w:proofErr w:type="spellStart"/>
      <w:r w:rsidRPr="003255BB">
        <w:rPr>
          <w:rFonts w:ascii="Book Antiqua" w:eastAsia="宋体" w:hAnsi="Book Antiqua" w:cs="Times New Roman"/>
          <w:sz w:val="24"/>
          <w:szCs w:val="24"/>
        </w:rPr>
        <w:t>Hochedlinger</w:t>
      </w:r>
      <w:proofErr w:type="spellEnd"/>
      <w:r w:rsidRPr="003255BB">
        <w:rPr>
          <w:rFonts w:ascii="Book Antiqua" w:eastAsia="宋体" w:hAnsi="Book Antiqua" w:cs="Times New Roman"/>
          <w:sz w:val="24"/>
          <w:szCs w:val="24"/>
        </w:rPr>
        <w:t xml:space="preserve"> K, </w:t>
      </w:r>
      <w:proofErr w:type="spellStart"/>
      <w:r w:rsidRPr="003255BB">
        <w:rPr>
          <w:rFonts w:ascii="Book Antiqua" w:eastAsia="宋体" w:hAnsi="Book Antiqua" w:cs="Times New Roman"/>
          <w:sz w:val="24"/>
          <w:szCs w:val="24"/>
        </w:rPr>
        <w:t>Jaenisch</w:t>
      </w:r>
      <w:proofErr w:type="spellEnd"/>
      <w:r w:rsidRPr="003255BB">
        <w:rPr>
          <w:rFonts w:ascii="Book Antiqua" w:eastAsia="宋体" w:hAnsi="Book Antiqua" w:cs="Times New Roman"/>
          <w:sz w:val="24"/>
          <w:szCs w:val="24"/>
        </w:rPr>
        <w:t xml:space="preserve"> R, Lee S, Leitch HG, </w:t>
      </w:r>
      <w:proofErr w:type="spellStart"/>
      <w:r w:rsidRPr="003255BB">
        <w:rPr>
          <w:rFonts w:ascii="Book Antiqua" w:eastAsia="宋体" w:hAnsi="Book Antiqua" w:cs="Times New Roman"/>
          <w:sz w:val="24"/>
          <w:szCs w:val="24"/>
        </w:rPr>
        <w:t>Lensch</w:t>
      </w:r>
      <w:proofErr w:type="spellEnd"/>
      <w:r w:rsidRPr="003255BB">
        <w:rPr>
          <w:rFonts w:ascii="Book Antiqua" w:eastAsia="宋体" w:hAnsi="Book Antiqua" w:cs="Times New Roman"/>
          <w:sz w:val="24"/>
          <w:szCs w:val="24"/>
        </w:rPr>
        <w:t xml:space="preserve"> MW, Lujan E, Pei D, </w:t>
      </w:r>
      <w:proofErr w:type="spellStart"/>
      <w:r w:rsidRPr="003255BB">
        <w:rPr>
          <w:rFonts w:ascii="Book Antiqua" w:eastAsia="宋体" w:hAnsi="Book Antiqua" w:cs="Times New Roman"/>
          <w:sz w:val="24"/>
          <w:szCs w:val="24"/>
        </w:rPr>
        <w:t>Rossant</w:t>
      </w:r>
      <w:proofErr w:type="spellEnd"/>
      <w:r w:rsidRPr="003255BB">
        <w:rPr>
          <w:rFonts w:ascii="Book Antiqua" w:eastAsia="宋体" w:hAnsi="Book Antiqua" w:cs="Times New Roman"/>
          <w:sz w:val="24"/>
          <w:szCs w:val="24"/>
        </w:rPr>
        <w:t xml:space="preserve"> J, </w:t>
      </w:r>
      <w:proofErr w:type="spellStart"/>
      <w:r w:rsidRPr="003255BB">
        <w:rPr>
          <w:rFonts w:ascii="Book Antiqua" w:eastAsia="宋体" w:hAnsi="Book Antiqua" w:cs="Times New Roman"/>
          <w:sz w:val="24"/>
          <w:szCs w:val="24"/>
        </w:rPr>
        <w:t>Wernig</w:t>
      </w:r>
      <w:proofErr w:type="spellEnd"/>
      <w:r w:rsidRPr="003255BB">
        <w:rPr>
          <w:rFonts w:ascii="Book Antiqua" w:eastAsia="宋体" w:hAnsi="Book Antiqua" w:cs="Times New Roman"/>
          <w:sz w:val="24"/>
          <w:szCs w:val="24"/>
        </w:rPr>
        <w:t xml:space="preserve"> M, Park PJ, Daley GQ. </w:t>
      </w:r>
      <w:proofErr w:type="gramStart"/>
      <w:r w:rsidRPr="003255BB">
        <w:rPr>
          <w:rFonts w:ascii="Book Antiqua" w:eastAsia="宋体" w:hAnsi="Book Antiqua" w:cs="Times New Roman"/>
          <w:sz w:val="24"/>
          <w:szCs w:val="24"/>
        </w:rPr>
        <w:t>Hallmarks of pluripotency.</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Nature</w:t>
      </w:r>
      <w:r w:rsidRPr="003255BB">
        <w:rPr>
          <w:rFonts w:ascii="Book Antiqua" w:eastAsia="宋体" w:hAnsi="Book Antiqua" w:cs="Times New Roman"/>
          <w:sz w:val="24"/>
          <w:szCs w:val="24"/>
        </w:rPr>
        <w:t xml:space="preserve"> 2015; </w:t>
      </w:r>
      <w:r w:rsidRPr="003255BB">
        <w:rPr>
          <w:rFonts w:ascii="Book Antiqua" w:eastAsia="宋体" w:hAnsi="Book Antiqua" w:cs="Times New Roman"/>
          <w:b/>
          <w:sz w:val="24"/>
          <w:szCs w:val="24"/>
        </w:rPr>
        <w:t>525</w:t>
      </w:r>
      <w:r w:rsidRPr="003255BB">
        <w:rPr>
          <w:rFonts w:ascii="Book Antiqua" w:eastAsia="宋体" w:hAnsi="Book Antiqua" w:cs="Times New Roman"/>
          <w:sz w:val="24"/>
          <w:szCs w:val="24"/>
        </w:rPr>
        <w:t>: 469-478 [PMID: 26399828 DOI: 10.1038/nature15515]</w:t>
      </w:r>
    </w:p>
    <w:p w14:paraId="5F9A1875"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25 </w:t>
      </w:r>
      <w:proofErr w:type="spellStart"/>
      <w:r w:rsidRPr="003255BB">
        <w:rPr>
          <w:rFonts w:ascii="Book Antiqua" w:eastAsia="宋体" w:hAnsi="Book Antiqua" w:cs="Times New Roman"/>
          <w:b/>
          <w:sz w:val="24"/>
          <w:szCs w:val="24"/>
        </w:rPr>
        <w:t>Mirzaei</w:t>
      </w:r>
      <w:proofErr w:type="spellEnd"/>
      <w:r w:rsidRPr="003255BB">
        <w:rPr>
          <w:rFonts w:ascii="Book Antiqua" w:eastAsia="宋体" w:hAnsi="Book Antiqua" w:cs="Times New Roman"/>
          <w:b/>
          <w:sz w:val="24"/>
          <w:szCs w:val="24"/>
        </w:rPr>
        <w:t xml:space="preserve"> H</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Sahebkar</w:t>
      </w:r>
      <w:proofErr w:type="spellEnd"/>
      <w:r w:rsidRPr="003255BB">
        <w:rPr>
          <w:rFonts w:ascii="Book Antiqua" w:eastAsia="宋体" w:hAnsi="Book Antiqua" w:cs="Times New Roman"/>
          <w:sz w:val="24"/>
          <w:szCs w:val="24"/>
        </w:rPr>
        <w:t xml:space="preserve"> A, </w:t>
      </w:r>
      <w:proofErr w:type="spellStart"/>
      <w:r w:rsidRPr="003255BB">
        <w:rPr>
          <w:rFonts w:ascii="Book Antiqua" w:eastAsia="宋体" w:hAnsi="Book Antiqua" w:cs="Times New Roman"/>
          <w:sz w:val="24"/>
          <w:szCs w:val="24"/>
        </w:rPr>
        <w:t>Sichani</w:t>
      </w:r>
      <w:proofErr w:type="spellEnd"/>
      <w:r w:rsidRPr="003255BB">
        <w:rPr>
          <w:rFonts w:ascii="Book Antiqua" w:eastAsia="宋体" w:hAnsi="Book Antiqua" w:cs="Times New Roman"/>
          <w:sz w:val="24"/>
          <w:szCs w:val="24"/>
        </w:rPr>
        <w:t xml:space="preserve"> LS, </w:t>
      </w:r>
      <w:proofErr w:type="spellStart"/>
      <w:r w:rsidRPr="003255BB">
        <w:rPr>
          <w:rFonts w:ascii="Book Antiqua" w:eastAsia="宋体" w:hAnsi="Book Antiqua" w:cs="Times New Roman"/>
          <w:sz w:val="24"/>
          <w:szCs w:val="24"/>
        </w:rPr>
        <w:t>Moridikia</w:t>
      </w:r>
      <w:proofErr w:type="spellEnd"/>
      <w:r w:rsidRPr="003255BB">
        <w:rPr>
          <w:rFonts w:ascii="Book Antiqua" w:eastAsia="宋体" w:hAnsi="Book Antiqua" w:cs="Times New Roman"/>
          <w:sz w:val="24"/>
          <w:szCs w:val="24"/>
        </w:rPr>
        <w:t xml:space="preserve"> A, </w:t>
      </w:r>
      <w:proofErr w:type="spellStart"/>
      <w:r w:rsidRPr="003255BB">
        <w:rPr>
          <w:rFonts w:ascii="Book Antiqua" w:eastAsia="宋体" w:hAnsi="Book Antiqua" w:cs="Times New Roman"/>
          <w:sz w:val="24"/>
          <w:szCs w:val="24"/>
        </w:rPr>
        <w:t>Nazari</w:t>
      </w:r>
      <w:proofErr w:type="spellEnd"/>
      <w:r w:rsidRPr="003255BB">
        <w:rPr>
          <w:rFonts w:ascii="Book Antiqua" w:eastAsia="宋体" w:hAnsi="Book Antiqua" w:cs="Times New Roman"/>
          <w:sz w:val="24"/>
          <w:szCs w:val="24"/>
        </w:rPr>
        <w:t xml:space="preserve"> S, Sadri </w:t>
      </w:r>
      <w:proofErr w:type="spellStart"/>
      <w:r w:rsidRPr="003255BB">
        <w:rPr>
          <w:rFonts w:ascii="Book Antiqua" w:eastAsia="宋体" w:hAnsi="Book Antiqua" w:cs="Times New Roman"/>
          <w:sz w:val="24"/>
          <w:szCs w:val="24"/>
        </w:rPr>
        <w:t>Nahand</w:t>
      </w:r>
      <w:proofErr w:type="spellEnd"/>
      <w:r w:rsidRPr="003255BB">
        <w:rPr>
          <w:rFonts w:ascii="Book Antiqua" w:eastAsia="宋体" w:hAnsi="Book Antiqua" w:cs="Times New Roman"/>
          <w:sz w:val="24"/>
          <w:szCs w:val="24"/>
        </w:rPr>
        <w:t xml:space="preserve"> J, </w:t>
      </w:r>
      <w:proofErr w:type="spellStart"/>
      <w:r w:rsidRPr="003255BB">
        <w:rPr>
          <w:rFonts w:ascii="Book Antiqua" w:eastAsia="宋体" w:hAnsi="Book Antiqua" w:cs="Times New Roman"/>
          <w:sz w:val="24"/>
          <w:szCs w:val="24"/>
        </w:rPr>
        <w:t>Salehi</w:t>
      </w:r>
      <w:proofErr w:type="spellEnd"/>
      <w:r w:rsidRPr="003255BB">
        <w:rPr>
          <w:rFonts w:ascii="Book Antiqua" w:eastAsia="宋体" w:hAnsi="Book Antiqua" w:cs="Times New Roman"/>
          <w:sz w:val="24"/>
          <w:szCs w:val="24"/>
        </w:rPr>
        <w:t xml:space="preserve"> H, </w:t>
      </w:r>
      <w:proofErr w:type="spellStart"/>
      <w:r w:rsidRPr="003255BB">
        <w:rPr>
          <w:rFonts w:ascii="Book Antiqua" w:eastAsia="宋体" w:hAnsi="Book Antiqua" w:cs="Times New Roman"/>
          <w:sz w:val="24"/>
          <w:szCs w:val="24"/>
        </w:rPr>
        <w:t>Stenvang</w:t>
      </w:r>
      <w:proofErr w:type="spellEnd"/>
      <w:r w:rsidRPr="003255BB">
        <w:rPr>
          <w:rFonts w:ascii="Book Antiqua" w:eastAsia="宋体" w:hAnsi="Book Antiqua" w:cs="Times New Roman"/>
          <w:sz w:val="24"/>
          <w:szCs w:val="24"/>
        </w:rPr>
        <w:t xml:space="preserve"> J, </w:t>
      </w:r>
      <w:proofErr w:type="spellStart"/>
      <w:r w:rsidRPr="003255BB">
        <w:rPr>
          <w:rFonts w:ascii="Book Antiqua" w:eastAsia="宋体" w:hAnsi="Book Antiqua" w:cs="Times New Roman"/>
          <w:sz w:val="24"/>
          <w:szCs w:val="24"/>
        </w:rPr>
        <w:t>Masoudifar</w:t>
      </w:r>
      <w:proofErr w:type="spellEnd"/>
      <w:r w:rsidRPr="003255BB">
        <w:rPr>
          <w:rFonts w:ascii="Book Antiqua" w:eastAsia="宋体" w:hAnsi="Book Antiqua" w:cs="Times New Roman"/>
          <w:sz w:val="24"/>
          <w:szCs w:val="24"/>
        </w:rPr>
        <w:t xml:space="preserve"> A, </w:t>
      </w:r>
      <w:proofErr w:type="spellStart"/>
      <w:r w:rsidRPr="003255BB">
        <w:rPr>
          <w:rFonts w:ascii="Book Antiqua" w:eastAsia="宋体" w:hAnsi="Book Antiqua" w:cs="Times New Roman"/>
          <w:sz w:val="24"/>
          <w:szCs w:val="24"/>
        </w:rPr>
        <w:t>Mirzaei</w:t>
      </w:r>
      <w:proofErr w:type="spellEnd"/>
      <w:r w:rsidRPr="003255BB">
        <w:rPr>
          <w:rFonts w:ascii="Book Antiqua" w:eastAsia="宋体" w:hAnsi="Book Antiqua" w:cs="Times New Roman"/>
          <w:sz w:val="24"/>
          <w:szCs w:val="24"/>
        </w:rPr>
        <w:t xml:space="preserve"> HR, </w:t>
      </w:r>
      <w:proofErr w:type="spellStart"/>
      <w:r w:rsidRPr="003255BB">
        <w:rPr>
          <w:rFonts w:ascii="Book Antiqua" w:eastAsia="宋体" w:hAnsi="Book Antiqua" w:cs="Times New Roman"/>
          <w:sz w:val="24"/>
          <w:szCs w:val="24"/>
        </w:rPr>
        <w:t>Jaafari</w:t>
      </w:r>
      <w:proofErr w:type="spellEnd"/>
      <w:r w:rsidRPr="003255BB">
        <w:rPr>
          <w:rFonts w:ascii="Book Antiqua" w:eastAsia="宋体" w:hAnsi="Book Antiqua" w:cs="Times New Roman"/>
          <w:sz w:val="24"/>
          <w:szCs w:val="24"/>
        </w:rPr>
        <w:t xml:space="preserve"> MR. Therapeutic application of multipotent stem cells. </w:t>
      </w:r>
      <w:r w:rsidRPr="003255BB">
        <w:rPr>
          <w:rFonts w:ascii="Book Antiqua" w:eastAsia="宋体" w:hAnsi="Book Antiqua" w:cs="Times New Roman"/>
          <w:i/>
          <w:sz w:val="24"/>
          <w:szCs w:val="24"/>
        </w:rPr>
        <w:t xml:space="preserve">J Cell </w:t>
      </w:r>
      <w:proofErr w:type="spellStart"/>
      <w:r w:rsidRPr="003255BB">
        <w:rPr>
          <w:rFonts w:ascii="Book Antiqua" w:eastAsia="宋体" w:hAnsi="Book Antiqua" w:cs="Times New Roman"/>
          <w:i/>
          <w:sz w:val="24"/>
          <w:szCs w:val="24"/>
        </w:rPr>
        <w:t>Physiol</w:t>
      </w:r>
      <w:proofErr w:type="spellEnd"/>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233</w:t>
      </w:r>
      <w:r w:rsidRPr="003255BB">
        <w:rPr>
          <w:rFonts w:ascii="Book Antiqua" w:eastAsia="宋体" w:hAnsi="Book Antiqua" w:cs="Times New Roman"/>
          <w:sz w:val="24"/>
          <w:szCs w:val="24"/>
        </w:rPr>
        <w:t>: 2815-2823 [PMID: 28475219 DOI: 10.1002/jcp.25990]</w:t>
      </w:r>
    </w:p>
    <w:p w14:paraId="35A93565"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lastRenderedPageBreak/>
        <w:t xml:space="preserve">26 </w:t>
      </w:r>
      <w:r w:rsidRPr="003255BB">
        <w:rPr>
          <w:rFonts w:ascii="Book Antiqua" w:eastAsia="宋体" w:hAnsi="Book Antiqua" w:cs="Times New Roman"/>
          <w:b/>
          <w:sz w:val="24"/>
          <w:szCs w:val="24"/>
        </w:rPr>
        <w:t>Monteiro R</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Pinheiro</w:t>
      </w:r>
      <w:proofErr w:type="spellEnd"/>
      <w:r w:rsidRPr="003255BB">
        <w:rPr>
          <w:rFonts w:ascii="Book Antiqua" w:eastAsia="宋体" w:hAnsi="Book Antiqua" w:cs="Times New Roman"/>
          <w:sz w:val="24"/>
          <w:szCs w:val="24"/>
        </w:rPr>
        <w:t xml:space="preserve"> P, Joseph N, Peterkin T, </w:t>
      </w:r>
      <w:proofErr w:type="spellStart"/>
      <w:r w:rsidRPr="003255BB">
        <w:rPr>
          <w:rFonts w:ascii="Book Antiqua" w:eastAsia="宋体" w:hAnsi="Book Antiqua" w:cs="Times New Roman"/>
          <w:sz w:val="24"/>
          <w:szCs w:val="24"/>
        </w:rPr>
        <w:t>Koth</w:t>
      </w:r>
      <w:proofErr w:type="spellEnd"/>
      <w:r w:rsidRPr="003255BB">
        <w:rPr>
          <w:rFonts w:ascii="Book Antiqua" w:eastAsia="宋体" w:hAnsi="Book Antiqua" w:cs="Times New Roman"/>
          <w:sz w:val="24"/>
          <w:szCs w:val="24"/>
        </w:rPr>
        <w:t xml:space="preserve"> J, </w:t>
      </w:r>
      <w:proofErr w:type="spellStart"/>
      <w:r w:rsidRPr="003255BB">
        <w:rPr>
          <w:rFonts w:ascii="Book Antiqua" w:eastAsia="宋体" w:hAnsi="Book Antiqua" w:cs="Times New Roman"/>
          <w:sz w:val="24"/>
          <w:szCs w:val="24"/>
        </w:rPr>
        <w:t>Repapi</w:t>
      </w:r>
      <w:proofErr w:type="spellEnd"/>
      <w:r w:rsidRPr="003255BB">
        <w:rPr>
          <w:rFonts w:ascii="Book Antiqua" w:eastAsia="宋体" w:hAnsi="Book Antiqua" w:cs="Times New Roman"/>
          <w:sz w:val="24"/>
          <w:szCs w:val="24"/>
        </w:rPr>
        <w:t xml:space="preserve"> E, </w:t>
      </w:r>
      <w:proofErr w:type="spellStart"/>
      <w:r w:rsidRPr="003255BB">
        <w:rPr>
          <w:rFonts w:ascii="Book Antiqua" w:eastAsia="宋体" w:hAnsi="Book Antiqua" w:cs="Times New Roman"/>
          <w:sz w:val="24"/>
          <w:szCs w:val="24"/>
        </w:rPr>
        <w:t>Bonkhofer</w:t>
      </w:r>
      <w:proofErr w:type="spellEnd"/>
      <w:r w:rsidRPr="003255BB">
        <w:rPr>
          <w:rFonts w:ascii="Book Antiqua" w:eastAsia="宋体" w:hAnsi="Book Antiqua" w:cs="Times New Roman"/>
          <w:sz w:val="24"/>
          <w:szCs w:val="24"/>
        </w:rPr>
        <w:t xml:space="preserve"> F, </w:t>
      </w:r>
      <w:proofErr w:type="spellStart"/>
      <w:r w:rsidRPr="003255BB">
        <w:rPr>
          <w:rFonts w:ascii="Book Antiqua" w:eastAsia="宋体" w:hAnsi="Book Antiqua" w:cs="Times New Roman"/>
          <w:sz w:val="24"/>
          <w:szCs w:val="24"/>
        </w:rPr>
        <w:t>Kirmizitas</w:t>
      </w:r>
      <w:proofErr w:type="spellEnd"/>
      <w:r w:rsidRPr="003255BB">
        <w:rPr>
          <w:rFonts w:ascii="Book Antiqua" w:eastAsia="宋体" w:hAnsi="Book Antiqua" w:cs="Times New Roman"/>
          <w:sz w:val="24"/>
          <w:szCs w:val="24"/>
        </w:rPr>
        <w:t xml:space="preserve"> A, Patient R. Transforming Growth Factor β Drives </w:t>
      </w:r>
      <w:proofErr w:type="spellStart"/>
      <w:r w:rsidRPr="003255BB">
        <w:rPr>
          <w:rFonts w:ascii="Book Antiqua" w:eastAsia="宋体" w:hAnsi="Book Antiqua" w:cs="Times New Roman"/>
          <w:sz w:val="24"/>
          <w:szCs w:val="24"/>
        </w:rPr>
        <w:t>Hemogenic</w:t>
      </w:r>
      <w:proofErr w:type="spellEnd"/>
      <w:r w:rsidRPr="003255BB">
        <w:rPr>
          <w:rFonts w:ascii="Book Antiqua" w:eastAsia="宋体" w:hAnsi="Book Antiqua" w:cs="Times New Roman"/>
          <w:sz w:val="24"/>
          <w:szCs w:val="24"/>
        </w:rPr>
        <w:t xml:space="preserve"> Endothelium Programming and the Transition to Hematopoietic Stem Cells. </w:t>
      </w:r>
      <w:r w:rsidRPr="003255BB">
        <w:rPr>
          <w:rFonts w:ascii="Book Antiqua" w:eastAsia="宋体" w:hAnsi="Book Antiqua" w:cs="Times New Roman"/>
          <w:i/>
          <w:sz w:val="24"/>
          <w:szCs w:val="24"/>
        </w:rPr>
        <w:t>Dev Cell</w:t>
      </w:r>
      <w:r w:rsidRPr="003255BB">
        <w:rPr>
          <w:rFonts w:ascii="Book Antiqua" w:eastAsia="宋体" w:hAnsi="Book Antiqua" w:cs="Times New Roman"/>
          <w:sz w:val="24"/>
          <w:szCs w:val="24"/>
        </w:rPr>
        <w:t xml:space="preserve"> 2016; </w:t>
      </w:r>
      <w:r w:rsidRPr="003255BB">
        <w:rPr>
          <w:rFonts w:ascii="Book Antiqua" w:eastAsia="宋体" w:hAnsi="Book Antiqua" w:cs="Times New Roman"/>
          <w:b/>
          <w:sz w:val="24"/>
          <w:szCs w:val="24"/>
        </w:rPr>
        <w:t>38</w:t>
      </w:r>
      <w:r w:rsidRPr="003255BB">
        <w:rPr>
          <w:rFonts w:ascii="Book Antiqua" w:eastAsia="宋体" w:hAnsi="Book Antiqua" w:cs="Times New Roman"/>
          <w:sz w:val="24"/>
          <w:szCs w:val="24"/>
        </w:rPr>
        <w:t>: 358-370 [PMID: 27499523 DOI: 10.1016/j.devcel.2016.06.024]</w:t>
      </w:r>
    </w:p>
    <w:p w14:paraId="377224F4"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27 </w:t>
      </w:r>
      <w:r w:rsidRPr="003255BB">
        <w:rPr>
          <w:rFonts w:ascii="Book Antiqua" w:eastAsia="宋体" w:hAnsi="Book Antiqua" w:cs="Times New Roman"/>
          <w:b/>
          <w:sz w:val="24"/>
          <w:szCs w:val="24"/>
        </w:rPr>
        <w:t>Gao X</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Usas</w:t>
      </w:r>
      <w:proofErr w:type="spellEnd"/>
      <w:r w:rsidRPr="003255BB">
        <w:rPr>
          <w:rFonts w:ascii="Book Antiqua" w:eastAsia="宋体" w:hAnsi="Book Antiqua" w:cs="Times New Roman"/>
          <w:sz w:val="24"/>
          <w:szCs w:val="24"/>
        </w:rPr>
        <w:t xml:space="preserve"> A, Tang Y, Lu A, Tan J, </w:t>
      </w:r>
      <w:proofErr w:type="spellStart"/>
      <w:r w:rsidRPr="003255BB">
        <w:rPr>
          <w:rFonts w:ascii="Book Antiqua" w:eastAsia="宋体" w:hAnsi="Book Antiqua" w:cs="Times New Roman"/>
          <w:sz w:val="24"/>
          <w:szCs w:val="24"/>
        </w:rPr>
        <w:t>Schneppendahl</w:t>
      </w:r>
      <w:proofErr w:type="spellEnd"/>
      <w:r w:rsidRPr="003255BB">
        <w:rPr>
          <w:rFonts w:ascii="Book Antiqua" w:eastAsia="宋体" w:hAnsi="Book Antiqua" w:cs="Times New Roman"/>
          <w:sz w:val="24"/>
          <w:szCs w:val="24"/>
        </w:rPr>
        <w:t xml:space="preserve"> J, </w:t>
      </w:r>
      <w:proofErr w:type="spellStart"/>
      <w:r w:rsidRPr="003255BB">
        <w:rPr>
          <w:rFonts w:ascii="Book Antiqua" w:eastAsia="宋体" w:hAnsi="Book Antiqua" w:cs="Times New Roman"/>
          <w:sz w:val="24"/>
          <w:szCs w:val="24"/>
        </w:rPr>
        <w:t>Kozemchak</w:t>
      </w:r>
      <w:proofErr w:type="spellEnd"/>
      <w:r w:rsidRPr="003255BB">
        <w:rPr>
          <w:rFonts w:ascii="Book Antiqua" w:eastAsia="宋体" w:hAnsi="Book Antiqua" w:cs="Times New Roman"/>
          <w:sz w:val="24"/>
          <w:szCs w:val="24"/>
        </w:rPr>
        <w:t xml:space="preserve"> AM, Wang B, Cummins JH, Tuan RS, Huard J. </w:t>
      </w:r>
      <w:proofErr w:type="gramStart"/>
      <w:r w:rsidRPr="003255BB">
        <w:rPr>
          <w:rFonts w:ascii="Book Antiqua" w:eastAsia="宋体" w:hAnsi="Book Antiqua" w:cs="Times New Roman"/>
          <w:sz w:val="24"/>
          <w:szCs w:val="24"/>
        </w:rPr>
        <w:t>A comparison of bone regeneration with human mesenchymal stem cells and muscle-derived stem cells and the critical role of BMP.</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Biomaterials</w:t>
      </w:r>
      <w:r w:rsidRPr="003255BB">
        <w:rPr>
          <w:rFonts w:ascii="Book Antiqua" w:eastAsia="宋体" w:hAnsi="Book Antiqua" w:cs="Times New Roman"/>
          <w:sz w:val="24"/>
          <w:szCs w:val="24"/>
        </w:rPr>
        <w:t xml:space="preserve"> 2014; </w:t>
      </w:r>
      <w:r w:rsidRPr="003255BB">
        <w:rPr>
          <w:rFonts w:ascii="Book Antiqua" w:eastAsia="宋体" w:hAnsi="Book Antiqua" w:cs="Times New Roman"/>
          <w:b/>
          <w:sz w:val="24"/>
          <w:szCs w:val="24"/>
        </w:rPr>
        <w:t>35</w:t>
      </w:r>
      <w:r w:rsidRPr="003255BB">
        <w:rPr>
          <w:rFonts w:ascii="Book Antiqua" w:eastAsia="宋体" w:hAnsi="Book Antiqua" w:cs="Times New Roman"/>
          <w:sz w:val="24"/>
          <w:szCs w:val="24"/>
        </w:rPr>
        <w:t>: 6859-6870 [PMID: 24856105 DOI: 10.1016/j.biomaterials.2014.04.113]</w:t>
      </w:r>
    </w:p>
    <w:p w14:paraId="31008680"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28 </w:t>
      </w:r>
      <w:proofErr w:type="spellStart"/>
      <w:r w:rsidRPr="003255BB">
        <w:rPr>
          <w:rFonts w:ascii="Book Antiqua" w:eastAsia="宋体" w:hAnsi="Book Antiqua" w:cs="Times New Roman"/>
          <w:b/>
          <w:sz w:val="24"/>
          <w:szCs w:val="24"/>
        </w:rPr>
        <w:t>Lilja</w:t>
      </w:r>
      <w:proofErr w:type="spellEnd"/>
      <w:r w:rsidRPr="003255BB">
        <w:rPr>
          <w:rFonts w:ascii="Book Antiqua" w:eastAsia="宋体" w:hAnsi="Book Antiqua" w:cs="Times New Roman"/>
          <w:b/>
          <w:sz w:val="24"/>
          <w:szCs w:val="24"/>
        </w:rPr>
        <w:t xml:space="preserve"> AM</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Rodilla</w:t>
      </w:r>
      <w:proofErr w:type="spellEnd"/>
      <w:r w:rsidRPr="003255BB">
        <w:rPr>
          <w:rFonts w:ascii="Book Antiqua" w:eastAsia="宋体" w:hAnsi="Book Antiqua" w:cs="Times New Roman"/>
          <w:sz w:val="24"/>
          <w:szCs w:val="24"/>
        </w:rPr>
        <w:t xml:space="preserve"> V, </w:t>
      </w:r>
      <w:proofErr w:type="spellStart"/>
      <w:r w:rsidRPr="003255BB">
        <w:rPr>
          <w:rFonts w:ascii="Book Antiqua" w:eastAsia="宋体" w:hAnsi="Book Antiqua" w:cs="Times New Roman"/>
          <w:sz w:val="24"/>
          <w:szCs w:val="24"/>
        </w:rPr>
        <w:t>Huyghe</w:t>
      </w:r>
      <w:proofErr w:type="spellEnd"/>
      <w:r w:rsidRPr="003255BB">
        <w:rPr>
          <w:rFonts w:ascii="Book Antiqua" w:eastAsia="宋体" w:hAnsi="Book Antiqua" w:cs="Times New Roman"/>
          <w:sz w:val="24"/>
          <w:szCs w:val="24"/>
        </w:rPr>
        <w:t xml:space="preserve"> M, </w:t>
      </w:r>
      <w:proofErr w:type="spellStart"/>
      <w:r w:rsidRPr="003255BB">
        <w:rPr>
          <w:rFonts w:ascii="Book Antiqua" w:eastAsia="宋体" w:hAnsi="Book Antiqua" w:cs="Times New Roman"/>
          <w:sz w:val="24"/>
          <w:szCs w:val="24"/>
        </w:rPr>
        <w:t>Hannezo</w:t>
      </w:r>
      <w:proofErr w:type="spellEnd"/>
      <w:r w:rsidRPr="003255BB">
        <w:rPr>
          <w:rFonts w:ascii="Book Antiqua" w:eastAsia="宋体" w:hAnsi="Book Antiqua" w:cs="Times New Roman"/>
          <w:sz w:val="24"/>
          <w:szCs w:val="24"/>
        </w:rPr>
        <w:t xml:space="preserve"> E, </w:t>
      </w:r>
      <w:proofErr w:type="spellStart"/>
      <w:r w:rsidRPr="003255BB">
        <w:rPr>
          <w:rFonts w:ascii="Book Antiqua" w:eastAsia="宋体" w:hAnsi="Book Antiqua" w:cs="Times New Roman"/>
          <w:sz w:val="24"/>
          <w:szCs w:val="24"/>
        </w:rPr>
        <w:t>Landragin</w:t>
      </w:r>
      <w:proofErr w:type="spellEnd"/>
      <w:r w:rsidRPr="003255BB">
        <w:rPr>
          <w:rFonts w:ascii="Book Antiqua" w:eastAsia="宋体" w:hAnsi="Book Antiqua" w:cs="Times New Roman"/>
          <w:sz w:val="24"/>
          <w:szCs w:val="24"/>
        </w:rPr>
        <w:t xml:space="preserve"> C, Renaud O, Leroy O, </w:t>
      </w:r>
      <w:proofErr w:type="spellStart"/>
      <w:r w:rsidRPr="003255BB">
        <w:rPr>
          <w:rFonts w:ascii="Book Antiqua" w:eastAsia="宋体" w:hAnsi="Book Antiqua" w:cs="Times New Roman"/>
          <w:sz w:val="24"/>
          <w:szCs w:val="24"/>
        </w:rPr>
        <w:t>Rulands</w:t>
      </w:r>
      <w:proofErr w:type="spellEnd"/>
      <w:r w:rsidRPr="003255BB">
        <w:rPr>
          <w:rFonts w:ascii="Book Antiqua" w:eastAsia="宋体" w:hAnsi="Book Antiqua" w:cs="Times New Roman"/>
          <w:sz w:val="24"/>
          <w:szCs w:val="24"/>
        </w:rPr>
        <w:t xml:space="preserve"> S, Simons BD, </w:t>
      </w:r>
      <w:proofErr w:type="spellStart"/>
      <w:r w:rsidRPr="003255BB">
        <w:rPr>
          <w:rFonts w:ascii="Book Antiqua" w:eastAsia="宋体" w:hAnsi="Book Antiqua" w:cs="Times New Roman"/>
          <w:sz w:val="24"/>
          <w:szCs w:val="24"/>
        </w:rPr>
        <w:t>Fre</w:t>
      </w:r>
      <w:proofErr w:type="spellEnd"/>
      <w:r w:rsidRPr="003255BB">
        <w:rPr>
          <w:rFonts w:ascii="Book Antiqua" w:eastAsia="宋体" w:hAnsi="Book Antiqua" w:cs="Times New Roman"/>
          <w:sz w:val="24"/>
          <w:szCs w:val="24"/>
        </w:rPr>
        <w:t xml:space="preserve"> S. Clonal analysis of Notch1-expressing cells reveals the existence of </w:t>
      </w:r>
      <w:proofErr w:type="spellStart"/>
      <w:r w:rsidRPr="003255BB">
        <w:rPr>
          <w:rFonts w:ascii="Book Antiqua" w:eastAsia="宋体" w:hAnsi="Book Antiqua" w:cs="Times New Roman"/>
          <w:sz w:val="24"/>
          <w:szCs w:val="24"/>
        </w:rPr>
        <w:t>unipotent</w:t>
      </w:r>
      <w:proofErr w:type="spellEnd"/>
      <w:r w:rsidRPr="003255BB">
        <w:rPr>
          <w:rFonts w:ascii="Book Antiqua" w:eastAsia="宋体" w:hAnsi="Book Antiqua" w:cs="Times New Roman"/>
          <w:sz w:val="24"/>
          <w:szCs w:val="24"/>
        </w:rPr>
        <w:t xml:space="preserve"> stem cells that retain long-term plasticity in the embryonic mammary gland. </w:t>
      </w:r>
      <w:r w:rsidRPr="003255BB">
        <w:rPr>
          <w:rFonts w:ascii="Book Antiqua" w:eastAsia="宋体" w:hAnsi="Book Antiqua" w:cs="Times New Roman"/>
          <w:i/>
          <w:sz w:val="24"/>
          <w:szCs w:val="24"/>
        </w:rPr>
        <w:t xml:space="preserve">Nat Cell </w:t>
      </w:r>
      <w:proofErr w:type="spellStart"/>
      <w:r w:rsidRPr="003255BB">
        <w:rPr>
          <w:rFonts w:ascii="Book Antiqua" w:eastAsia="宋体" w:hAnsi="Book Antiqua" w:cs="Times New Roman"/>
          <w:i/>
          <w:sz w:val="24"/>
          <w:szCs w:val="24"/>
        </w:rPr>
        <w:t>Biol</w:t>
      </w:r>
      <w:proofErr w:type="spellEnd"/>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20</w:t>
      </w:r>
      <w:r w:rsidRPr="003255BB">
        <w:rPr>
          <w:rFonts w:ascii="Book Antiqua" w:eastAsia="宋体" w:hAnsi="Book Antiqua" w:cs="Times New Roman"/>
          <w:sz w:val="24"/>
          <w:szCs w:val="24"/>
        </w:rPr>
        <w:t>: 677-687 [PMID: 29784917 DOI: 10.1038/s41556-018-0108-1]</w:t>
      </w:r>
    </w:p>
    <w:p w14:paraId="7C349884"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29 </w:t>
      </w:r>
      <w:proofErr w:type="spellStart"/>
      <w:proofErr w:type="gramStart"/>
      <w:r w:rsidRPr="003255BB">
        <w:rPr>
          <w:rFonts w:ascii="Book Antiqua" w:eastAsia="宋体" w:hAnsi="Book Antiqua" w:cs="Times New Roman"/>
          <w:b/>
          <w:sz w:val="24"/>
          <w:szCs w:val="24"/>
        </w:rPr>
        <w:t>Ko</w:t>
      </w:r>
      <w:proofErr w:type="spellEnd"/>
      <w:proofErr w:type="gramEnd"/>
      <w:r w:rsidRPr="003255BB">
        <w:rPr>
          <w:rFonts w:ascii="Book Antiqua" w:eastAsia="宋体" w:hAnsi="Book Antiqua" w:cs="Times New Roman"/>
          <w:b/>
          <w:sz w:val="24"/>
          <w:szCs w:val="24"/>
        </w:rPr>
        <w:t xml:space="preserve"> K</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Araúzo</w:t>
      </w:r>
      <w:proofErr w:type="spellEnd"/>
      <w:r w:rsidRPr="003255BB">
        <w:rPr>
          <w:rFonts w:ascii="Book Antiqua" w:eastAsia="宋体" w:hAnsi="Book Antiqua" w:cs="Times New Roman"/>
          <w:sz w:val="24"/>
          <w:szCs w:val="24"/>
        </w:rPr>
        <w:t xml:space="preserve">-Bravo MJ, Kim J, </w:t>
      </w:r>
      <w:proofErr w:type="spellStart"/>
      <w:r w:rsidRPr="003255BB">
        <w:rPr>
          <w:rFonts w:ascii="Book Antiqua" w:eastAsia="宋体" w:hAnsi="Book Antiqua" w:cs="Times New Roman"/>
          <w:sz w:val="24"/>
          <w:szCs w:val="24"/>
        </w:rPr>
        <w:t>Stehling</w:t>
      </w:r>
      <w:proofErr w:type="spellEnd"/>
      <w:r w:rsidRPr="003255BB">
        <w:rPr>
          <w:rFonts w:ascii="Book Antiqua" w:eastAsia="宋体" w:hAnsi="Book Antiqua" w:cs="Times New Roman"/>
          <w:sz w:val="24"/>
          <w:szCs w:val="24"/>
        </w:rPr>
        <w:t xml:space="preserve"> M, </w:t>
      </w:r>
      <w:proofErr w:type="spellStart"/>
      <w:r w:rsidRPr="003255BB">
        <w:rPr>
          <w:rFonts w:ascii="Book Antiqua" w:eastAsia="宋体" w:hAnsi="Book Antiqua" w:cs="Times New Roman"/>
          <w:sz w:val="24"/>
          <w:szCs w:val="24"/>
        </w:rPr>
        <w:t>Schöler</w:t>
      </w:r>
      <w:proofErr w:type="spellEnd"/>
      <w:r w:rsidRPr="003255BB">
        <w:rPr>
          <w:rFonts w:ascii="Book Antiqua" w:eastAsia="宋体" w:hAnsi="Book Antiqua" w:cs="Times New Roman"/>
          <w:sz w:val="24"/>
          <w:szCs w:val="24"/>
        </w:rPr>
        <w:t xml:space="preserve"> HR. Conversion of adult mouse </w:t>
      </w:r>
      <w:proofErr w:type="spellStart"/>
      <w:r w:rsidRPr="003255BB">
        <w:rPr>
          <w:rFonts w:ascii="Book Antiqua" w:eastAsia="宋体" w:hAnsi="Book Antiqua" w:cs="Times New Roman"/>
          <w:sz w:val="24"/>
          <w:szCs w:val="24"/>
        </w:rPr>
        <w:t>unipotent</w:t>
      </w:r>
      <w:proofErr w:type="spellEnd"/>
      <w:r w:rsidRPr="003255BB">
        <w:rPr>
          <w:rFonts w:ascii="Book Antiqua" w:eastAsia="宋体" w:hAnsi="Book Antiqua" w:cs="Times New Roman"/>
          <w:sz w:val="24"/>
          <w:szCs w:val="24"/>
        </w:rPr>
        <w:t xml:space="preserve"> germline stem cells into pluripotent stem cells. </w:t>
      </w:r>
      <w:r w:rsidRPr="003255BB">
        <w:rPr>
          <w:rFonts w:ascii="Book Antiqua" w:eastAsia="宋体" w:hAnsi="Book Antiqua" w:cs="Times New Roman"/>
          <w:i/>
          <w:sz w:val="24"/>
          <w:szCs w:val="24"/>
        </w:rPr>
        <w:t xml:space="preserve">Nat </w:t>
      </w:r>
      <w:proofErr w:type="spellStart"/>
      <w:r w:rsidRPr="003255BB">
        <w:rPr>
          <w:rFonts w:ascii="Book Antiqua" w:eastAsia="宋体" w:hAnsi="Book Antiqua" w:cs="Times New Roman"/>
          <w:i/>
          <w:sz w:val="24"/>
          <w:szCs w:val="24"/>
        </w:rPr>
        <w:t>Protoc</w:t>
      </w:r>
      <w:proofErr w:type="spellEnd"/>
      <w:r w:rsidRPr="003255BB">
        <w:rPr>
          <w:rFonts w:ascii="Book Antiqua" w:eastAsia="宋体" w:hAnsi="Book Antiqua" w:cs="Times New Roman"/>
          <w:sz w:val="24"/>
          <w:szCs w:val="24"/>
        </w:rPr>
        <w:t xml:space="preserve"> 2010; </w:t>
      </w:r>
      <w:r w:rsidRPr="003255BB">
        <w:rPr>
          <w:rFonts w:ascii="Book Antiqua" w:eastAsia="宋体" w:hAnsi="Book Antiqua" w:cs="Times New Roman"/>
          <w:b/>
          <w:sz w:val="24"/>
          <w:szCs w:val="24"/>
        </w:rPr>
        <w:t>5</w:t>
      </w:r>
      <w:r w:rsidRPr="003255BB">
        <w:rPr>
          <w:rFonts w:ascii="Book Antiqua" w:eastAsia="宋体" w:hAnsi="Book Antiqua" w:cs="Times New Roman"/>
          <w:sz w:val="24"/>
          <w:szCs w:val="24"/>
        </w:rPr>
        <w:t>: 921-928 [PMID: 20431537 DOI: 10.1038/nprot.2010.44]</w:t>
      </w:r>
    </w:p>
    <w:p w14:paraId="08CBECC1"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30 </w:t>
      </w:r>
      <w:proofErr w:type="spellStart"/>
      <w:r w:rsidRPr="003255BB">
        <w:rPr>
          <w:rFonts w:ascii="Book Antiqua" w:eastAsia="宋体" w:hAnsi="Book Antiqua" w:cs="Times New Roman"/>
          <w:b/>
          <w:sz w:val="24"/>
          <w:szCs w:val="24"/>
        </w:rPr>
        <w:t>Dzierzak</w:t>
      </w:r>
      <w:proofErr w:type="spellEnd"/>
      <w:r w:rsidRPr="003255BB">
        <w:rPr>
          <w:rFonts w:ascii="Book Antiqua" w:eastAsia="宋体" w:hAnsi="Book Antiqua" w:cs="Times New Roman"/>
          <w:b/>
          <w:sz w:val="24"/>
          <w:szCs w:val="24"/>
        </w:rPr>
        <w:t xml:space="preserve"> E</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Bigas</w:t>
      </w:r>
      <w:proofErr w:type="spellEnd"/>
      <w:r w:rsidRPr="003255BB">
        <w:rPr>
          <w:rFonts w:ascii="Book Antiqua" w:eastAsia="宋体" w:hAnsi="Book Antiqua" w:cs="Times New Roman"/>
          <w:sz w:val="24"/>
          <w:szCs w:val="24"/>
        </w:rPr>
        <w:t xml:space="preserve"> A. Blood Development: Hematopoietic Stem Cell Dependence and Independence. </w:t>
      </w:r>
      <w:r w:rsidRPr="003255BB">
        <w:rPr>
          <w:rFonts w:ascii="Book Antiqua" w:eastAsia="宋体" w:hAnsi="Book Antiqua" w:cs="Times New Roman"/>
          <w:i/>
          <w:sz w:val="24"/>
          <w:szCs w:val="24"/>
        </w:rPr>
        <w:t>Cell Stem Cell</w:t>
      </w:r>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22</w:t>
      </w:r>
      <w:r w:rsidRPr="003255BB">
        <w:rPr>
          <w:rFonts w:ascii="Book Antiqua" w:eastAsia="宋体" w:hAnsi="Book Antiqua" w:cs="Times New Roman"/>
          <w:sz w:val="24"/>
          <w:szCs w:val="24"/>
        </w:rPr>
        <w:t>: 639-651 [PMID: 29727679 DOI: 10.1016/j.stem.2018.04.015]</w:t>
      </w:r>
    </w:p>
    <w:p w14:paraId="124651B4"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31 </w:t>
      </w:r>
      <w:r w:rsidRPr="003255BB">
        <w:rPr>
          <w:rFonts w:ascii="Book Antiqua" w:eastAsia="宋体" w:hAnsi="Book Antiqua" w:cs="Times New Roman"/>
          <w:b/>
          <w:sz w:val="24"/>
          <w:szCs w:val="24"/>
        </w:rPr>
        <w:t>Baum CM</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Weissman</w:t>
      </w:r>
      <w:proofErr w:type="spellEnd"/>
      <w:r w:rsidRPr="003255BB">
        <w:rPr>
          <w:rFonts w:ascii="Book Antiqua" w:eastAsia="宋体" w:hAnsi="Book Antiqua" w:cs="Times New Roman"/>
          <w:sz w:val="24"/>
          <w:szCs w:val="24"/>
        </w:rPr>
        <w:t xml:space="preserve"> IL, Tsukamoto AS, Buckle AM, </w:t>
      </w:r>
      <w:proofErr w:type="spellStart"/>
      <w:r w:rsidRPr="003255BB">
        <w:rPr>
          <w:rFonts w:ascii="Book Antiqua" w:eastAsia="宋体" w:hAnsi="Book Antiqua" w:cs="Times New Roman"/>
          <w:sz w:val="24"/>
          <w:szCs w:val="24"/>
        </w:rPr>
        <w:t>Peault</w:t>
      </w:r>
      <w:proofErr w:type="spellEnd"/>
      <w:r w:rsidRPr="003255BB">
        <w:rPr>
          <w:rFonts w:ascii="Book Antiqua" w:eastAsia="宋体" w:hAnsi="Book Antiqua" w:cs="Times New Roman"/>
          <w:sz w:val="24"/>
          <w:szCs w:val="24"/>
        </w:rPr>
        <w:t xml:space="preserve"> B. Isolation of a candidate human hematopoietic stem-cell population. </w:t>
      </w:r>
      <w:r w:rsidRPr="003255BB">
        <w:rPr>
          <w:rFonts w:ascii="Book Antiqua" w:eastAsia="宋体" w:hAnsi="Book Antiqua" w:cs="Times New Roman"/>
          <w:i/>
          <w:sz w:val="24"/>
          <w:szCs w:val="24"/>
        </w:rPr>
        <w:t xml:space="preserve">Proc Natl </w:t>
      </w:r>
      <w:proofErr w:type="spellStart"/>
      <w:r w:rsidRPr="003255BB">
        <w:rPr>
          <w:rFonts w:ascii="Book Antiqua" w:eastAsia="宋体" w:hAnsi="Book Antiqua" w:cs="Times New Roman"/>
          <w:i/>
          <w:sz w:val="24"/>
          <w:szCs w:val="24"/>
        </w:rPr>
        <w:t>Acad</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Sci</w:t>
      </w:r>
      <w:proofErr w:type="spellEnd"/>
      <w:r w:rsidRPr="003255BB">
        <w:rPr>
          <w:rFonts w:ascii="Book Antiqua" w:eastAsia="宋体" w:hAnsi="Book Antiqua" w:cs="Times New Roman"/>
          <w:i/>
          <w:sz w:val="24"/>
          <w:szCs w:val="24"/>
        </w:rPr>
        <w:t xml:space="preserve"> U S </w:t>
      </w:r>
      <w:proofErr w:type="gramStart"/>
      <w:r w:rsidRPr="003255BB">
        <w:rPr>
          <w:rFonts w:ascii="Book Antiqua" w:eastAsia="宋体" w:hAnsi="Book Antiqua" w:cs="Times New Roman"/>
          <w:i/>
          <w:sz w:val="24"/>
          <w:szCs w:val="24"/>
        </w:rPr>
        <w:t>A</w:t>
      </w:r>
      <w:proofErr w:type="gramEnd"/>
      <w:r w:rsidRPr="003255BB">
        <w:rPr>
          <w:rFonts w:ascii="Book Antiqua" w:eastAsia="宋体" w:hAnsi="Book Antiqua" w:cs="Times New Roman"/>
          <w:sz w:val="24"/>
          <w:szCs w:val="24"/>
        </w:rPr>
        <w:t xml:space="preserve"> 1992; </w:t>
      </w:r>
      <w:r w:rsidRPr="003255BB">
        <w:rPr>
          <w:rFonts w:ascii="Book Antiqua" w:eastAsia="宋体" w:hAnsi="Book Antiqua" w:cs="Times New Roman"/>
          <w:b/>
          <w:sz w:val="24"/>
          <w:szCs w:val="24"/>
        </w:rPr>
        <w:t>89</w:t>
      </w:r>
      <w:r w:rsidRPr="003255BB">
        <w:rPr>
          <w:rFonts w:ascii="Book Antiqua" w:eastAsia="宋体" w:hAnsi="Book Antiqua" w:cs="Times New Roman"/>
          <w:sz w:val="24"/>
          <w:szCs w:val="24"/>
        </w:rPr>
        <w:t>: 2804-2808 [PMID: 1372992 DOI: 10.1073/pnas.89.7.2804]</w:t>
      </w:r>
    </w:p>
    <w:p w14:paraId="2EB9129A"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32 </w:t>
      </w:r>
      <w:proofErr w:type="spellStart"/>
      <w:r w:rsidRPr="003255BB">
        <w:rPr>
          <w:rFonts w:ascii="Book Antiqua" w:eastAsia="宋体" w:hAnsi="Book Antiqua" w:cs="Times New Roman"/>
          <w:b/>
          <w:sz w:val="24"/>
          <w:szCs w:val="24"/>
        </w:rPr>
        <w:t>Bacakova</w:t>
      </w:r>
      <w:proofErr w:type="spellEnd"/>
      <w:r w:rsidRPr="003255BB">
        <w:rPr>
          <w:rFonts w:ascii="Book Antiqua" w:eastAsia="宋体" w:hAnsi="Book Antiqua" w:cs="Times New Roman"/>
          <w:b/>
          <w:sz w:val="24"/>
          <w:szCs w:val="24"/>
        </w:rPr>
        <w:t xml:space="preserve"> L</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Zarubova</w:t>
      </w:r>
      <w:proofErr w:type="spellEnd"/>
      <w:r w:rsidRPr="003255BB">
        <w:rPr>
          <w:rFonts w:ascii="Book Antiqua" w:eastAsia="宋体" w:hAnsi="Book Antiqua" w:cs="Times New Roman"/>
          <w:sz w:val="24"/>
          <w:szCs w:val="24"/>
        </w:rPr>
        <w:t xml:space="preserve"> J, </w:t>
      </w:r>
      <w:proofErr w:type="spellStart"/>
      <w:r w:rsidRPr="003255BB">
        <w:rPr>
          <w:rFonts w:ascii="Book Antiqua" w:eastAsia="宋体" w:hAnsi="Book Antiqua" w:cs="Times New Roman"/>
          <w:sz w:val="24"/>
          <w:szCs w:val="24"/>
        </w:rPr>
        <w:t>Travnickova</w:t>
      </w:r>
      <w:proofErr w:type="spellEnd"/>
      <w:r w:rsidRPr="003255BB">
        <w:rPr>
          <w:rFonts w:ascii="Book Antiqua" w:eastAsia="宋体" w:hAnsi="Book Antiqua" w:cs="Times New Roman"/>
          <w:sz w:val="24"/>
          <w:szCs w:val="24"/>
        </w:rPr>
        <w:t xml:space="preserve"> M, </w:t>
      </w:r>
      <w:proofErr w:type="spellStart"/>
      <w:r w:rsidRPr="003255BB">
        <w:rPr>
          <w:rFonts w:ascii="Book Antiqua" w:eastAsia="宋体" w:hAnsi="Book Antiqua" w:cs="Times New Roman"/>
          <w:sz w:val="24"/>
          <w:szCs w:val="24"/>
        </w:rPr>
        <w:t>Musilkova</w:t>
      </w:r>
      <w:proofErr w:type="spellEnd"/>
      <w:r w:rsidRPr="003255BB">
        <w:rPr>
          <w:rFonts w:ascii="Book Antiqua" w:eastAsia="宋体" w:hAnsi="Book Antiqua" w:cs="Times New Roman"/>
          <w:sz w:val="24"/>
          <w:szCs w:val="24"/>
        </w:rPr>
        <w:t xml:space="preserve"> J, </w:t>
      </w:r>
      <w:proofErr w:type="spellStart"/>
      <w:r w:rsidRPr="003255BB">
        <w:rPr>
          <w:rFonts w:ascii="Book Antiqua" w:eastAsia="宋体" w:hAnsi="Book Antiqua" w:cs="Times New Roman"/>
          <w:sz w:val="24"/>
          <w:szCs w:val="24"/>
        </w:rPr>
        <w:t>Pajorova</w:t>
      </w:r>
      <w:proofErr w:type="spellEnd"/>
      <w:r w:rsidRPr="003255BB">
        <w:rPr>
          <w:rFonts w:ascii="Book Antiqua" w:eastAsia="宋体" w:hAnsi="Book Antiqua" w:cs="Times New Roman"/>
          <w:sz w:val="24"/>
          <w:szCs w:val="24"/>
        </w:rPr>
        <w:t xml:space="preserve"> J, </w:t>
      </w:r>
      <w:proofErr w:type="spellStart"/>
      <w:r w:rsidRPr="003255BB">
        <w:rPr>
          <w:rFonts w:ascii="Book Antiqua" w:eastAsia="宋体" w:hAnsi="Book Antiqua" w:cs="Times New Roman"/>
          <w:sz w:val="24"/>
          <w:szCs w:val="24"/>
        </w:rPr>
        <w:t>Slepicka</w:t>
      </w:r>
      <w:proofErr w:type="spellEnd"/>
      <w:r w:rsidRPr="003255BB">
        <w:rPr>
          <w:rFonts w:ascii="Book Antiqua" w:eastAsia="宋体" w:hAnsi="Book Antiqua" w:cs="Times New Roman"/>
          <w:sz w:val="24"/>
          <w:szCs w:val="24"/>
        </w:rPr>
        <w:t xml:space="preserve"> P, </w:t>
      </w:r>
      <w:proofErr w:type="spellStart"/>
      <w:r w:rsidRPr="003255BB">
        <w:rPr>
          <w:rFonts w:ascii="Book Antiqua" w:eastAsia="宋体" w:hAnsi="Book Antiqua" w:cs="Times New Roman"/>
          <w:sz w:val="24"/>
          <w:szCs w:val="24"/>
        </w:rPr>
        <w:t>Kasalkova</w:t>
      </w:r>
      <w:proofErr w:type="spellEnd"/>
      <w:r w:rsidRPr="003255BB">
        <w:rPr>
          <w:rFonts w:ascii="Book Antiqua" w:eastAsia="宋体" w:hAnsi="Book Antiqua" w:cs="Times New Roman"/>
          <w:sz w:val="24"/>
          <w:szCs w:val="24"/>
        </w:rPr>
        <w:t xml:space="preserve"> NS, </w:t>
      </w:r>
      <w:proofErr w:type="spellStart"/>
      <w:r w:rsidRPr="003255BB">
        <w:rPr>
          <w:rFonts w:ascii="Book Antiqua" w:eastAsia="宋体" w:hAnsi="Book Antiqua" w:cs="Times New Roman"/>
          <w:sz w:val="24"/>
          <w:szCs w:val="24"/>
        </w:rPr>
        <w:t>Svorcik</w:t>
      </w:r>
      <w:proofErr w:type="spellEnd"/>
      <w:r w:rsidRPr="003255BB">
        <w:rPr>
          <w:rFonts w:ascii="Book Antiqua" w:eastAsia="宋体" w:hAnsi="Book Antiqua" w:cs="Times New Roman"/>
          <w:sz w:val="24"/>
          <w:szCs w:val="24"/>
        </w:rPr>
        <w:t xml:space="preserve"> V, </w:t>
      </w:r>
      <w:proofErr w:type="spellStart"/>
      <w:r w:rsidRPr="003255BB">
        <w:rPr>
          <w:rFonts w:ascii="Book Antiqua" w:eastAsia="宋体" w:hAnsi="Book Antiqua" w:cs="Times New Roman"/>
          <w:sz w:val="24"/>
          <w:szCs w:val="24"/>
        </w:rPr>
        <w:t>Kolska</w:t>
      </w:r>
      <w:proofErr w:type="spellEnd"/>
      <w:r w:rsidRPr="003255BB">
        <w:rPr>
          <w:rFonts w:ascii="Book Antiqua" w:eastAsia="宋体" w:hAnsi="Book Antiqua" w:cs="Times New Roman"/>
          <w:sz w:val="24"/>
          <w:szCs w:val="24"/>
        </w:rPr>
        <w:t xml:space="preserve"> Z, </w:t>
      </w:r>
      <w:proofErr w:type="spellStart"/>
      <w:r w:rsidRPr="003255BB">
        <w:rPr>
          <w:rFonts w:ascii="Book Antiqua" w:eastAsia="宋体" w:hAnsi="Book Antiqua" w:cs="Times New Roman"/>
          <w:sz w:val="24"/>
          <w:szCs w:val="24"/>
        </w:rPr>
        <w:t>Motarjemi</w:t>
      </w:r>
      <w:proofErr w:type="spellEnd"/>
      <w:r w:rsidRPr="003255BB">
        <w:rPr>
          <w:rFonts w:ascii="Book Antiqua" w:eastAsia="宋体" w:hAnsi="Book Antiqua" w:cs="Times New Roman"/>
          <w:sz w:val="24"/>
          <w:szCs w:val="24"/>
        </w:rPr>
        <w:t xml:space="preserve"> H, </w:t>
      </w:r>
      <w:proofErr w:type="spellStart"/>
      <w:r w:rsidRPr="003255BB">
        <w:rPr>
          <w:rFonts w:ascii="Book Antiqua" w:eastAsia="宋体" w:hAnsi="Book Antiqua" w:cs="Times New Roman"/>
          <w:sz w:val="24"/>
          <w:szCs w:val="24"/>
        </w:rPr>
        <w:t>Molitor</w:t>
      </w:r>
      <w:proofErr w:type="spellEnd"/>
      <w:r w:rsidRPr="003255BB">
        <w:rPr>
          <w:rFonts w:ascii="Book Antiqua" w:eastAsia="宋体" w:hAnsi="Book Antiqua" w:cs="Times New Roman"/>
          <w:sz w:val="24"/>
          <w:szCs w:val="24"/>
        </w:rPr>
        <w:t xml:space="preserve"> M. Stem cells: their source, potency and use in regenerative therapies with focus on adipose-derived stem cells - a review. </w:t>
      </w:r>
      <w:proofErr w:type="spellStart"/>
      <w:r w:rsidRPr="003255BB">
        <w:rPr>
          <w:rFonts w:ascii="Book Antiqua" w:eastAsia="宋体" w:hAnsi="Book Antiqua" w:cs="Times New Roman"/>
          <w:i/>
          <w:sz w:val="24"/>
          <w:szCs w:val="24"/>
        </w:rPr>
        <w:t>Biotechnol</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Adv</w:t>
      </w:r>
      <w:proofErr w:type="spellEnd"/>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36</w:t>
      </w:r>
      <w:r w:rsidRPr="003255BB">
        <w:rPr>
          <w:rFonts w:ascii="Book Antiqua" w:eastAsia="宋体" w:hAnsi="Book Antiqua" w:cs="Times New Roman"/>
          <w:sz w:val="24"/>
          <w:szCs w:val="24"/>
        </w:rPr>
        <w:t>: 1111-1126 [PMID: 29563048 DOI: 10.1016/j.biotechadv.2018.03.011]</w:t>
      </w:r>
    </w:p>
    <w:p w14:paraId="0D0B57DE"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33 </w:t>
      </w:r>
      <w:r w:rsidRPr="003255BB">
        <w:rPr>
          <w:rFonts w:ascii="Book Antiqua" w:eastAsia="宋体" w:hAnsi="Book Antiqua" w:cs="Times New Roman"/>
          <w:b/>
          <w:sz w:val="24"/>
          <w:szCs w:val="24"/>
        </w:rPr>
        <w:t>Rodriguez AM</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Elabd</w:t>
      </w:r>
      <w:proofErr w:type="spellEnd"/>
      <w:r w:rsidRPr="003255BB">
        <w:rPr>
          <w:rFonts w:ascii="Book Antiqua" w:eastAsia="宋体" w:hAnsi="Book Antiqua" w:cs="Times New Roman"/>
          <w:sz w:val="24"/>
          <w:szCs w:val="24"/>
        </w:rPr>
        <w:t xml:space="preserve"> C, </w:t>
      </w:r>
      <w:proofErr w:type="spellStart"/>
      <w:r w:rsidRPr="003255BB">
        <w:rPr>
          <w:rFonts w:ascii="Book Antiqua" w:eastAsia="宋体" w:hAnsi="Book Antiqua" w:cs="Times New Roman"/>
          <w:sz w:val="24"/>
          <w:szCs w:val="24"/>
        </w:rPr>
        <w:t>Amri</w:t>
      </w:r>
      <w:proofErr w:type="spellEnd"/>
      <w:r w:rsidRPr="003255BB">
        <w:rPr>
          <w:rFonts w:ascii="Book Antiqua" w:eastAsia="宋体" w:hAnsi="Book Antiqua" w:cs="Times New Roman"/>
          <w:sz w:val="24"/>
          <w:szCs w:val="24"/>
        </w:rPr>
        <w:t xml:space="preserve"> EZ, </w:t>
      </w:r>
      <w:proofErr w:type="spellStart"/>
      <w:r w:rsidRPr="003255BB">
        <w:rPr>
          <w:rFonts w:ascii="Book Antiqua" w:eastAsia="宋体" w:hAnsi="Book Antiqua" w:cs="Times New Roman"/>
          <w:sz w:val="24"/>
          <w:szCs w:val="24"/>
        </w:rPr>
        <w:t>Ailhaud</w:t>
      </w:r>
      <w:proofErr w:type="spellEnd"/>
      <w:r w:rsidRPr="003255BB">
        <w:rPr>
          <w:rFonts w:ascii="Book Antiqua" w:eastAsia="宋体" w:hAnsi="Book Antiqua" w:cs="Times New Roman"/>
          <w:sz w:val="24"/>
          <w:szCs w:val="24"/>
        </w:rPr>
        <w:t xml:space="preserve"> G, Dani C. The human adipose tissue is a source of multipotent stem cells. </w:t>
      </w:r>
      <w:proofErr w:type="spellStart"/>
      <w:r w:rsidRPr="003255BB">
        <w:rPr>
          <w:rFonts w:ascii="Book Antiqua" w:eastAsia="宋体" w:hAnsi="Book Antiqua" w:cs="Times New Roman"/>
          <w:i/>
          <w:sz w:val="24"/>
          <w:szCs w:val="24"/>
        </w:rPr>
        <w:t>Biochimie</w:t>
      </w:r>
      <w:proofErr w:type="spellEnd"/>
      <w:r w:rsidRPr="003255BB">
        <w:rPr>
          <w:rFonts w:ascii="Book Antiqua" w:eastAsia="宋体" w:hAnsi="Book Antiqua" w:cs="Times New Roman"/>
          <w:sz w:val="24"/>
          <w:szCs w:val="24"/>
        </w:rPr>
        <w:t xml:space="preserve"> 2005; </w:t>
      </w:r>
      <w:r w:rsidRPr="003255BB">
        <w:rPr>
          <w:rFonts w:ascii="Book Antiqua" w:eastAsia="宋体" w:hAnsi="Book Antiqua" w:cs="Times New Roman"/>
          <w:b/>
          <w:sz w:val="24"/>
          <w:szCs w:val="24"/>
        </w:rPr>
        <w:t>87</w:t>
      </w:r>
      <w:r w:rsidRPr="003255BB">
        <w:rPr>
          <w:rFonts w:ascii="Book Antiqua" w:eastAsia="宋体" w:hAnsi="Book Antiqua" w:cs="Times New Roman"/>
          <w:sz w:val="24"/>
          <w:szCs w:val="24"/>
        </w:rPr>
        <w:t>: 125-128 [PMID: 15733747 DOI: 10.1016/j.biochi.2004.11.007]</w:t>
      </w:r>
    </w:p>
    <w:p w14:paraId="0736A2CA"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lastRenderedPageBreak/>
        <w:t xml:space="preserve">34 </w:t>
      </w:r>
      <w:r w:rsidRPr="003255BB">
        <w:rPr>
          <w:rFonts w:ascii="Book Antiqua" w:eastAsia="宋体" w:hAnsi="Book Antiqua" w:cs="Times New Roman"/>
          <w:b/>
          <w:sz w:val="24"/>
          <w:szCs w:val="24"/>
        </w:rPr>
        <w:t>Collette NM</w:t>
      </w:r>
      <w:r w:rsidRPr="003255BB">
        <w:rPr>
          <w:rFonts w:ascii="Book Antiqua" w:eastAsia="宋体" w:hAnsi="Book Antiqua" w:cs="Times New Roman"/>
          <w:sz w:val="24"/>
          <w:szCs w:val="24"/>
        </w:rPr>
        <w:t xml:space="preserve">, Yee CS, Hum NR, </w:t>
      </w:r>
      <w:proofErr w:type="spellStart"/>
      <w:r w:rsidRPr="003255BB">
        <w:rPr>
          <w:rFonts w:ascii="Book Antiqua" w:eastAsia="宋体" w:hAnsi="Book Antiqua" w:cs="Times New Roman"/>
          <w:sz w:val="24"/>
          <w:szCs w:val="24"/>
        </w:rPr>
        <w:t>Murugesh</w:t>
      </w:r>
      <w:proofErr w:type="spellEnd"/>
      <w:r w:rsidRPr="003255BB">
        <w:rPr>
          <w:rFonts w:ascii="Book Antiqua" w:eastAsia="宋体" w:hAnsi="Book Antiqua" w:cs="Times New Roman"/>
          <w:sz w:val="24"/>
          <w:szCs w:val="24"/>
        </w:rPr>
        <w:t xml:space="preserve"> DK, Christiansen BA, </w:t>
      </w:r>
      <w:proofErr w:type="spellStart"/>
      <w:r w:rsidRPr="003255BB">
        <w:rPr>
          <w:rFonts w:ascii="Book Antiqua" w:eastAsia="宋体" w:hAnsi="Book Antiqua" w:cs="Times New Roman"/>
          <w:sz w:val="24"/>
          <w:szCs w:val="24"/>
        </w:rPr>
        <w:t>Xie</w:t>
      </w:r>
      <w:proofErr w:type="spellEnd"/>
      <w:r w:rsidRPr="003255BB">
        <w:rPr>
          <w:rFonts w:ascii="Book Antiqua" w:eastAsia="宋体" w:hAnsi="Book Antiqua" w:cs="Times New Roman"/>
          <w:sz w:val="24"/>
          <w:szCs w:val="24"/>
        </w:rPr>
        <w:t xml:space="preserve"> L, Economides AN, </w:t>
      </w:r>
      <w:proofErr w:type="spellStart"/>
      <w:r w:rsidRPr="003255BB">
        <w:rPr>
          <w:rFonts w:ascii="Book Antiqua" w:eastAsia="宋体" w:hAnsi="Book Antiqua" w:cs="Times New Roman"/>
          <w:sz w:val="24"/>
          <w:szCs w:val="24"/>
        </w:rPr>
        <w:t>Manilay</w:t>
      </w:r>
      <w:proofErr w:type="spellEnd"/>
      <w:r w:rsidRPr="003255BB">
        <w:rPr>
          <w:rFonts w:ascii="Book Antiqua" w:eastAsia="宋体" w:hAnsi="Book Antiqua" w:cs="Times New Roman"/>
          <w:sz w:val="24"/>
          <w:szCs w:val="24"/>
        </w:rPr>
        <w:t xml:space="preserve"> JO, </w:t>
      </w:r>
      <w:proofErr w:type="spellStart"/>
      <w:r w:rsidRPr="003255BB">
        <w:rPr>
          <w:rFonts w:ascii="Book Antiqua" w:eastAsia="宋体" w:hAnsi="Book Antiqua" w:cs="Times New Roman"/>
          <w:sz w:val="24"/>
          <w:szCs w:val="24"/>
        </w:rPr>
        <w:t>Robling</w:t>
      </w:r>
      <w:proofErr w:type="spellEnd"/>
      <w:r w:rsidRPr="003255BB">
        <w:rPr>
          <w:rFonts w:ascii="Book Antiqua" w:eastAsia="宋体" w:hAnsi="Book Antiqua" w:cs="Times New Roman"/>
          <w:sz w:val="24"/>
          <w:szCs w:val="24"/>
        </w:rPr>
        <w:t xml:space="preserve"> AG, Loots GG. Sostdc1 deficiency accelerates fracture healing by promoting the expansion of periosteal mesenchymal stem cells. </w:t>
      </w:r>
      <w:r w:rsidRPr="003255BB">
        <w:rPr>
          <w:rFonts w:ascii="Book Antiqua" w:eastAsia="宋体" w:hAnsi="Book Antiqua" w:cs="Times New Roman"/>
          <w:i/>
          <w:sz w:val="24"/>
          <w:szCs w:val="24"/>
        </w:rPr>
        <w:t>Bone</w:t>
      </w:r>
      <w:r w:rsidRPr="003255BB">
        <w:rPr>
          <w:rFonts w:ascii="Book Antiqua" w:eastAsia="宋体" w:hAnsi="Book Antiqua" w:cs="Times New Roman"/>
          <w:sz w:val="24"/>
          <w:szCs w:val="24"/>
        </w:rPr>
        <w:t xml:space="preserve"> 2016; </w:t>
      </w:r>
      <w:r w:rsidRPr="003255BB">
        <w:rPr>
          <w:rFonts w:ascii="Book Antiqua" w:eastAsia="宋体" w:hAnsi="Book Antiqua" w:cs="Times New Roman"/>
          <w:b/>
          <w:sz w:val="24"/>
          <w:szCs w:val="24"/>
        </w:rPr>
        <w:t>88</w:t>
      </w:r>
      <w:r w:rsidRPr="003255BB">
        <w:rPr>
          <w:rFonts w:ascii="Book Antiqua" w:eastAsia="宋体" w:hAnsi="Book Antiqua" w:cs="Times New Roman"/>
          <w:sz w:val="24"/>
          <w:szCs w:val="24"/>
        </w:rPr>
        <w:t>: 20-30 [PMID: 27102547 DOI: 10.1016/j.bone.2016.04.005]</w:t>
      </w:r>
    </w:p>
    <w:p w14:paraId="560FC944"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35 </w:t>
      </w:r>
      <w:proofErr w:type="spellStart"/>
      <w:r w:rsidRPr="003255BB">
        <w:rPr>
          <w:rFonts w:ascii="Book Antiqua" w:eastAsia="宋体" w:hAnsi="Book Antiqua" w:cs="Times New Roman"/>
          <w:b/>
          <w:sz w:val="24"/>
          <w:szCs w:val="24"/>
        </w:rPr>
        <w:t>Kudva</w:t>
      </w:r>
      <w:proofErr w:type="spellEnd"/>
      <w:r w:rsidRPr="003255BB">
        <w:rPr>
          <w:rFonts w:ascii="Book Antiqua" w:eastAsia="宋体" w:hAnsi="Book Antiqua" w:cs="Times New Roman"/>
          <w:b/>
          <w:sz w:val="24"/>
          <w:szCs w:val="24"/>
        </w:rPr>
        <w:t xml:space="preserve"> AK</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Luyten</w:t>
      </w:r>
      <w:proofErr w:type="spellEnd"/>
      <w:r w:rsidRPr="003255BB">
        <w:rPr>
          <w:rFonts w:ascii="Book Antiqua" w:eastAsia="宋体" w:hAnsi="Book Antiqua" w:cs="Times New Roman"/>
          <w:sz w:val="24"/>
          <w:szCs w:val="24"/>
        </w:rPr>
        <w:t xml:space="preserve"> FP, Patterson J. </w:t>
      </w:r>
      <w:proofErr w:type="gramStart"/>
      <w:r w:rsidRPr="003255BB">
        <w:rPr>
          <w:rFonts w:ascii="Book Antiqua" w:eastAsia="宋体" w:hAnsi="Book Antiqua" w:cs="Times New Roman"/>
          <w:sz w:val="24"/>
          <w:szCs w:val="24"/>
        </w:rPr>
        <w:t>In Vitro Screening of Molecularly Engineered Polyethylene Glycol Hydrogels for Cartilage Tissue Engineering using Periosteum-Derived and ATDC5 Cells.</w:t>
      </w:r>
      <w:proofErr w:type="gram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i/>
          <w:sz w:val="24"/>
          <w:szCs w:val="24"/>
        </w:rPr>
        <w:t>Int</w:t>
      </w:r>
      <w:proofErr w:type="spellEnd"/>
      <w:r w:rsidRPr="003255BB">
        <w:rPr>
          <w:rFonts w:ascii="Book Antiqua" w:eastAsia="宋体" w:hAnsi="Book Antiqua" w:cs="Times New Roman"/>
          <w:i/>
          <w:sz w:val="24"/>
          <w:szCs w:val="24"/>
        </w:rPr>
        <w:t xml:space="preserve"> J </w:t>
      </w:r>
      <w:proofErr w:type="spellStart"/>
      <w:r w:rsidRPr="003255BB">
        <w:rPr>
          <w:rFonts w:ascii="Book Antiqua" w:eastAsia="宋体" w:hAnsi="Book Antiqua" w:cs="Times New Roman"/>
          <w:i/>
          <w:sz w:val="24"/>
          <w:szCs w:val="24"/>
        </w:rPr>
        <w:t>Mol</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Sci</w:t>
      </w:r>
      <w:proofErr w:type="spellEnd"/>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19</w:t>
      </w:r>
      <w:r w:rsidRPr="003255BB">
        <w:rPr>
          <w:rFonts w:ascii="Book Antiqua" w:eastAsia="宋体" w:hAnsi="Book Antiqua" w:cs="Times New Roman"/>
          <w:sz w:val="24"/>
          <w:szCs w:val="24"/>
        </w:rPr>
        <w:t xml:space="preserve"> [PMID: 30373138 DOI: 10.3390/ijms19113341]</w:t>
      </w:r>
    </w:p>
    <w:p w14:paraId="36A92426"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36 </w:t>
      </w:r>
      <w:proofErr w:type="spellStart"/>
      <w:r w:rsidRPr="003255BB">
        <w:rPr>
          <w:rFonts w:ascii="Book Antiqua" w:eastAsia="宋体" w:hAnsi="Book Antiqua" w:cs="Times New Roman"/>
          <w:b/>
          <w:sz w:val="24"/>
          <w:szCs w:val="24"/>
        </w:rPr>
        <w:t>Yasui</w:t>
      </w:r>
      <w:proofErr w:type="spellEnd"/>
      <w:r w:rsidRPr="003255BB">
        <w:rPr>
          <w:rFonts w:ascii="Book Antiqua" w:eastAsia="宋体" w:hAnsi="Book Antiqua" w:cs="Times New Roman"/>
          <w:b/>
          <w:sz w:val="24"/>
          <w:szCs w:val="24"/>
        </w:rPr>
        <w:t xml:space="preserve"> Y</w:t>
      </w:r>
      <w:r w:rsidRPr="003255BB">
        <w:rPr>
          <w:rFonts w:ascii="Book Antiqua" w:eastAsia="宋体" w:hAnsi="Book Antiqua" w:cs="Times New Roman"/>
          <w:sz w:val="24"/>
          <w:szCs w:val="24"/>
        </w:rPr>
        <w:t xml:space="preserve">, Hart DA, Sugita N, </w:t>
      </w:r>
      <w:proofErr w:type="spellStart"/>
      <w:r w:rsidRPr="003255BB">
        <w:rPr>
          <w:rFonts w:ascii="Book Antiqua" w:eastAsia="宋体" w:hAnsi="Book Antiqua" w:cs="Times New Roman"/>
          <w:sz w:val="24"/>
          <w:szCs w:val="24"/>
        </w:rPr>
        <w:t>Chijimatsu</w:t>
      </w:r>
      <w:proofErr w:type="spellEnd"/>
      <w:r w:rsidRPr="003255BB">
        <w:rPr>
          <w:rFonts w:ascii="Book Antiqua" w:eastAsia="宋体" w:hAnsi="Book Antiqua" w:cs="Times New Roman"/>
          <w:sz w:val="24"/>
          <w:szCs w:val="24"/>
        </w:rPr>
        <w:t xml:space="preserve"> R, Koizumi K, Ando W, </w:t>
      </w:r>
      <w:proofErr w:type="spellStart"/>
      <w:r w:rsidRPr="003255BB">
        <w:rPr>
          <w:rFonts w:ascii="Book Antiqua" w:eastAsia="宋体" w:hAnsi="Book Antiqua" w:cs="Times New Roman"/>
          <w:sz w:val="24"/>
          <w:szCs w:val="24"/>
        </w:rPr>
        <w:t>Moriguchi</w:t>
      </w:r>
      <w:proofErr w:type="spellEnd"/>
      <w:r w:rsidRPr="003255BB">
        <w:rPr>
          <w:rFonts w:ascii="Book Antiqua" w:eastAsia="宋体" w:hAnsi="Book Antiqua" w:cs="Times New Roman"/>
          <w:sz w:val="24"/>
          <w:szCs w:val="24"/>
        </w:rPr>
        <w:t xml:space="preserve"> Y, Shimomura K, </w:t>
      </w:r>
      <w:proofErr w:type="spellStart"/>
      <w:r w:rsidRPr="003255BB">
        <w:rPr>
          <w:rFonts w:ascii="Book Antiqua" w:eastAsia="宋体" w:hAnsi="Book Antiqua" w:cs="Times New Roman"/>
          <w:sz w:val="24"/>
          <w:szCs w:val="24"/>
        </w:rPr>
        <w:t>Myoui</w:t>
      </w:r>
      <w:proofErr w:type="spellEnd"/>
      <w:r w:rsidRPr="003255BB">
        <w:rPr>
          <w:rFonts w:ascii="Book Antiqua" w:eastAsia="宋体" w:hAnsi="Book Antiqua" w:cs="Times New Roman"/>
          <w:sz w:val="24"/>
          <w:szCs w:val="24"/>
        </w:rPr>
        <w:t xml:space="preserve"> A, Yoshikawa H, Nakamura N. Time-Dependent Recovery of Human Synovial Membrane Mesenchymal Stem Cell Function After High-Dose Steroid Therapy: Case Report and Laboratory Study. </w:t>
      </w:r>
      <w:r w:rsidRPr="003255BB">
        <w:rPr>
          <w:rFonts w:ascii="Book Antiqua" w:eastAsia="宋体" w:hAnsi="Book Antiqua" w:cs="Times New Roman"/>
          <w:i/>
          <w:sz w:val="24"/>
          <w:szCs w:val="24"/>
        </w:rPr>
        <w:t>Am J Sports Med</w:t>
      </w:r>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46</w:t>
      </w:r>
      <w:r w:rsidRPr="003255BB">
        <w:rPr>
          <w:rFonts w:ascii="Book Antiqua" w:eastAsia="宋体" w:hAnsi="Book Antiqua" w:cs="Times New Roman"/>
          <w:sz w:val="24"/>
          <w:szCs w:val="24"/>
        </w:rPr>
        <w:t>: 695-701 [PMID: 29227146 DOI: 10.1177/0363546517741307]</w:t>
      </w:r>
    </w:p>
    <w:p w14:paraId="11DC959B"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37 </w:t>
      </w:r>
      <w:proofErr w:type="spellStart"/>
      <w:r w:rsidRPr="003255BB">
        <w:rPr>
          <w:rFonts w:ascii="Book Antiqua" w:eastAsia="宋体" w:hAnsi="Book Antiqua" w:cs="Times New Roman"/>
          <w:b/>
          <w:sz w:val="24"/>
          <w:szCs w:val="24"/>
        </w:rPr>
        <w:t>Roelofs</w:t>
      </w:r>
      <w:proofErr w:type="spellEnd"/>
      <w:r w:rsidRPr="003255BB">
        <w:rPr>
          <w:rFonts w:ascii="Book Antiqua" w:eastAsia="宋体" w:hAnsi="Book Antiqua" w:cs="Times New Roman"/>
          <w:b/>
          <w:sz w:val="24"/>
          <w:szCs w:val="24"/>
        </w:rPr>
        <w:t xml:space="preserve"> AJ</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Zupan</w:t>
      </w:r>
      <w:proofErr w:type="spellEnd"/>
      <w:r w:rsidRPr="003255BB">
        <w:rPr>
          <w:rFonts w:ascii="Book Antiqua" w:eastAsia="宋体" w:hAnsi="Book Antiqua" w:cs="Times New Roman"/>
          <w:sz w:val="24"/>
          <w:szCs w:val="24"/>
        </w:rPr>
        <w:t xml:space="preserve"> J, </w:t>
      </w:r>
      <w:proofErr w:type="spellStart"/>
      <w:r w:rsidRPr="003255BB">
        <w:rPr>
          <w:rFonts w:ascii="Book Antiqua" w:eastAsia="宋体" w:hAnsi="Book Antiqua" w:cs="Times New Roman"/>
          <w:sz w:val="24"/>
          <w:szCs w:val="24"/>
        </w:rPr>
        <w:t>Riemen</w:t>
      </w:r>
      <w:proofErr w:type="spellEnd"/>
      <w:r w:rsidRPr="003255BB">
        <w:rPr>
          <w:rFonts w:ascii="Book Antiqua" w:eastAsia="宋体" w:hAnsi="Book Antiqua" w:cs="Times New Roman"/>
          <w:sz w:val="24"/>
          <w:szCs w:val="24"/>
        </w:rPr>
        <w:t xml:space="preserve"> AHK, </w:t>
      </w:r>
      <w:proofErr w:type="spellStart"/>
      <w:r w:rsidRPr="003255BB">
        <w:rPr>
          <w:rFonts w:ascii="Book Antiqua" w:eastAsia="宋体" w:hAnsi="Book Antiqua" w:cs="Times New Roman"/>
          <w:sz w:val="24"/>
          <w:szCs w:val="24"/>
        </w:rPr>
        <w:t>Kania</w:t>
      </w:r>
      <w:proofErr w:type="spellEnd"/>
      <w:r w:rsidRPr="003255BB">
        <w:rPr>
          <w:rFonts w:ascii="Book Antiqua" w:eastAsia="宋体" w:hAnsi="Book Antiqua" w:cs="Times New Roman"/>
          <w:sz w:val="24"/>
          <w:szCs w:val="24"/>
        </w:rPr>
        <w:t xml:space="preserve"> K, </w:t>
      </w:r>
      <w:proofErr w:type="spellStart"/>
      <w:r w:rsidRPr="003255BB">
        <w:rPr>
          <w:rFonts w:ascii="Book Antiqua" w:eastAsia="宋体" w:hAnsi="Book Antiqua" w:cs="Times New Roman"/>
          <w:sz w:val="24"/>
          <w:szCs w:val="24"/>
        </w:rPr>
        <w:t>Ansboro</w:t>
      </w:r>
      <w:proofErr w:type="spellEnd"/>
      <w:r w:rsidRPr="003255BB">
        <w:rPr>
          <w:rFonts w:ascii="Book Antiqua" w:eastAsia="宋体" w:hAnsi="Book Antiqua" w:cs="Times New Roman"/>
          <w:sz w:val="24"/>
          <w:szCs w:val="24"/>
        </w:rPr>
        <w:t xml:space="preserve"> S, White N, Clark SM, De Bari C. Joint morphogenetic cells in the adult mammalian synovium. </w:t>
      </w:r>
      <w:r w:rsidRPr="003255BB">
        <w:rPr>
          <w:rFonts w:ascii="Book Antiqua" w:eastAsia="宋体" w:hAnsi="Book Antiqua" w:cs="Times New Roman"/>
          <w:i/>
          <w:sz w:val="24"/>
          <w:szCs w:val="24"/>
        </w:rPr>
        <w:t xml:space="preserve">Nat </w:t>
      </w:r>
      <w:proofErr w:type="spellStart"/>
      <w:r w:rsidRPr="003255BB">
        <w:rPr>
          <w:rFonts w:ascii="Book Antiqua" w:eastAsia="宋体" w:hAnsi="Book Antiqua" w:cs="Times New Roman"/>
          <w:i/>
          <w:sz w:val="24"/>
          <w:szCs w:val="24"/>
        </w:rPr>
        <w:t>Commun</w:t>
      </w:r>
      <w:proofErr w:type="spellEnd"/>
      <w:r w:rsidRPr="003255BB">
        <w:rPr>
          <w:rFonts w:ascii="Book Antiqua" w:eastAsia="宋体" w:hAnsi="Book Antiqua" w:cs="Times New Roman"/>
          <w:sz w:val="24"/>
          <w:szCs w:val="24"/>
        </w:rPr>
        <w:t xml:space="preserve"> 2017; </w:t>
      </w:r>
      <w:r w:rsidRPr="003255BB">
        <w:rPr>
          <w:rFonts w:ascii="Book Antiqua" w:eastAsia="宋体" w:hAnsi="Book Antiqua" w:cs="Times New Roman"/>
          <w:b/>
          <w:sz w:val="24"/>
          <w:szCs w:val="24"/>
        </w:rPr>
        <w:t>8</w:t>
      </w:r>
      <w:r w:rsidRPr="003255BB">
        <w:rPr>
          <w:rFonts w:ascii="Book Antiqua" w:eastAsia="宋体" w:hAnsi="Book Antiqua" w:cs="Times New Roman"/>
          <w:sz w:val="24"/>
          <w:szCs w:val="24"/>
        </w:rPr>
        <w:t>: 15040 [PMID: 28508891 DOI: 10.1038/ncomms15040]</w:t>
      </w:r>
    </w:p>
    <w:p w14:paraId="56641FF1"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38 </w:t>
      </w:r>
      <w:proofErr w:type="spellStart"/>
      <w:r w:rsidRPr="003255BB">
        <w:rPr>
          <w:rFonts w:ascii="Book Antiqua" w:eastAsia="宋体" w:hAnsi="Book Antiqua" w:cs="Times New Roman"/>
          <w:b/>
          <w:sz w:val="24"/>
          <w:szCs w:val="24"/>
        </w:rPr>
        <w:t>Neybecker</w:t>
      </w:r>
      <w:proofErr w:type="spellEnd"/>
      <w:r w:rsidRPr="003255BB">
        <w:rPr>
          <w:rFonts w:ascii="Book Antiqua" w:eastAsia="宋体" w:hAnsi="Book Antiqua" w:cs="Times New Roman"/>
          <w:b/>
          <w:sz w:val="24"/>
          <w:szCs w:val="24"/>
        </w:rPr>
        <w:t xml:space="preserve"> P</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Henrionnet</w:t>
      </w:r>
      <w:proofErr w:type="spellEnd"/>
      <w:r w:rsidRPr="003255BB">
        <w:rPr>
          <w:rFonts w:ascii="Book Antiqua" w:eastAsia="宋体" w:hAnsi="Book Antiqua" w:cs="Times New Roman"/>
          <w:sz w:val="24"/>
          <w:szCs w:val="24"/>
        </w:rPr>
        <w:t xml:space="preserve"> C, Pape E, </w:t>
      </w:r>
      <w:proofErr w:type="spellStart"/>
      <w:r w:rsidRPr="003255BB">
        <w:rPr>
          <w:rFonts w:ascii="Book Antiqua" w:eastAsia="宋体" w:hAnsi="Book Antiqua" w:cs="Times New Roman"/>
          <w:sz w:val="24"/>
          <w:szCs w:val="24"/>
        </w:rPr>
        <w:t>Mainard</w:t>
      </w:r>
      <w:proofErr w:type="spellEnd"/>
      <w:r w:rsidRPr="003255BB">
        <w:rPr>
          <w:rFonts w:ascii="Book Antiqua" w:eastAsia="宋体" w:hAnsi="Book Antiqua" w:cs="Times New Roman"/>
          <w:sz w:val="24"/>
          <w:szCs w:val="24"/>
        </w:rPr>
        <w:t xml:space="preserve"> D, Galois L, </w:t>
      </w:r>
      <w:proofErr w:type="spellStart"/>
      <w:r w:rsidRPr="003255BB">
        <w:rPr>
          <w:rFonts w:ascii="Book Antiqua" w:eastAsia="宋体" w:hAnsi="Book Antiqua" w:cs="Times New Roman"/>
          <w:sz w:val="24"/>
          <w:szCs w:val="24"/>
        </w:rPr>
        <w:t>Loeuille</w:t>
      </w:r>
      <w:proofErr w:type="spellEnd"/>
      <w:r w:rsidRPr="003255BB">
        <w:rPr>
          <w:rFonts w:ascii="Book Antiqua" w:eastAsia="宋体" w:hAnsi="Book Antiqua" w:cs="Times New Roman"/>
          <w:sz w:val="24"/>
          <w:szCs w:val="24"/>
        </w:rPr>
        <w:t xml:space="preserve"> D, Gillet P, </w:t>
      </w:r>
      <w:proofErr w:type="spellStart"/>
      <w:r w:rsidRPr="003255BB">
        <w:rPr>
          <w:rFonts w:ascii="Book Antiqua" w:eastAsia="宋体" w:hAnsi="Book Antiqua" w:cs="Times New Roman"/>
          <w:sz w:val="24"/>
          <w:szCs w:val="24"/>
        </w:rPr>
        <w:t>Pinzano</w:t>
      </w:r>
      <w:proofErr w:type="spellEnd"/>
      <w:r w:rsidRPr="003255BB">
        <w:rPr>
          <w:rFonts w:ascii="Book Antiqua" w:eastAsia="宋体" w:hAnsi="Book Antiqua" w:cs="Times New Roman"/>
          <w:sz w:val="24"/>
          <w:szCs w:val="24"/>
        </w:rPr>
        <w:t xml:space="preserve"> A. In vitro and in vivo potentialities for cartilage repair from human advanced knee osteoarthritis synovial fluid-derived mesenchymal stem cells. </w:t>
      </w:r>
      <w:r w:rsidRPr="003255BB">
        <w:rPr>
          <w:rFonts w:ascii="Book Antiqua" w:eastAsia="宋体" w:hAnsi="Book Antiqua" w:cs="Times New Roman"/>
          <w:i/>
          <w:sz w:val="24"/>
          <w:szCs w:val="24"/>
        </w:rPr>
        <w:t xml:space="preserve">Stem Cell Res </w:t>
      </w:r>
      <w:proofErr w:type="spellStart"/>
      <w:r w:rsidRPr="003255BB">
        <w:rPr>
          <w:rFonts w:ascii="Book Antiqua" w:eastAsia="宋体" w:hAnsi="Book Antiqua" w:cs="Times New Roman"/>
          <w:i/>
          <w:sz w:val="24"/>
          <w:szCs w:val="24"/>
        </w:rPr>
        <w:t>Ther</w:t>
      </w:r>
      <w:proofErr w:type="spellEnd"/>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9</w:t>
      </w:r>
      <w:r w:rsidRPr="003255BB">
        <w:rPr>
          <w:rFonts w:ascii="Book Antiqua" w:eastAsia="宋体" w:hAnsi="Book Antiqua" w:cs="Times New Roman"/>
          <w:sz w:val="24"/>
          <w:szCs w:val="24"/>
        </w:rPr>
        <w:t>: 329 [PMID: 30486903 DOI: 10.1186/s13287-018-1071-2]</w:t>
      </w:r>
    </w:p>
    <w:p w14:paraId="5A2A4913"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39 </w:t>
      </w:r>
      <w:proofErr w:type="spellStart"/>
      <w:r w:rsidRPr="003255BB">
        <w:rPr>
          <w:rFonts w:ascii="Book Antiqua" w:eastAsia="宋体" w:hAnsi="Book Antiqua" w:cs="Times New Roman"/>
          <w:b/>
          <w:sz w:val="24"/>
          <w:szCs w:val="24"/>
        </w:rPr>
        <w:t>Owston</w:t>
      </w:r>
      <w:proofErr w:type="spellEnd"/>
      <w:r w:rsidRPr="003255BB">
        <w:rPr>
          <w:rFonts w:ascii="Book Antiqua" w:eastAsia="宋体" w:hAnsi="Book Antiqua" w:cs="Times New Roman"/>
          <w:b/>
          <w:sz w:val="24"/>
          <w:szCs w:val="24"/>
        </w:rPr>
        <w:t xml:space="preserve"> H</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Giannoudis</w:t>
      </w:r>
      <w:proofErr w:type="spellEnd"/>
      <w:r w:rsidRPr="003255BB">
        <w:rPr>
          <w:rFonts w:ascii="Book Antiqua" w:eastAsia="宋体" w:hAnsi="Book Antiqua" w:cs="Times New Roman"/>
          <w:sz w:val="24"/>
          <w:szCs w:val="24"/>
        </w:rPr>
        <w:t xml:space="preserve"> PV, Jones E. </w:t>
      </w:r>
      <w:proofErr w:type="gramStart"/>
      <w:r w:rsidRPr="003255BB">
        <w:rPr>
          <w:rFonts w:ascii="Book Antiqua" w:eastAsia="宋体" w:hAnsi="Book Antiqua" w:cs="Times New Roman"/>
          <w:sz w:val="24"/>
          <w:szCs w:val="24"/>
        </w:rPr>
        <w:t>Do skeletal muscle</w:t>
      </w:r>
      <w:proofErr w:type="gramEnd"/>
      <w:r w:rsidRPr="003255BB">
        <w:rPr>
          <w:rFonts w:ascii="Book Antiqua" w:eastAsia="宋体" w:hAnsi="Book Antiqua" w:cs="Times New Roman"/>
          <w:sz w:val="24"/>
          <w:szCs w:val="24"/>
        </w:rPr>
        <w:t xml:space="preserve"> MSCs in humans contribute to bone repair? </w:t>
      </w:r>
      <w:proofErr w:type="gramStart"/>
      <w:r w:rsidRPr="003255BB">
        <w:rPr>
          <w:rFonts w:ascii="Book Antiqua" w:eastAsia="宋体" w:hAnsi="Book Antiqua" w:cs="Times New Roman"/>
          <w:sz w:val="24"/>
          <w:szCs w:val="24"/>
        </w:rPr>
        <w:t>A systematic review.</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Injury</w:t>
      </w:r>
      <w:r w:rsidRPr="003255BB">
        <w:rPr>
          <w:rFonts w:ascii="Book Antiqua" w:eastAsia="宋体" w:hAnsi="Book Antiqua" w:cs="Times New Roman"/>
          <w:sz w:val="24"/>
          <w:szCs w:val="24"/>
        </w:rPr>
        <w:t xml:space="preserve"> 2016; </w:t>
      </w:r>
      <w:r w:rsidRPr="003255BB">
        <w:rPr>
          <w:rFonts w:ascii="Book Antiqua" w:eastAsia="宋体" w:hAnsi="Book Antiqua" w:cs="Times New Roman"/>
          <w:b/>
          <w:sz w:val="24"/>
          <w:szCs w:val="24"/>
        </w:rPr>
        <w:t xml:space="preserve">47 </w:t>
      </w:r>
      <w:proofErr w:type="spellStart"/>
      <w:r w:rsidRPr="003255BB">
        <w:rPr>
          <w:rFonts w:ascii="Book Antiqua" w:eastAsia="宋体" w:hAnsi="Book Antiqua" w:cs="Times New Roman"/>
          <w:b/>
          <w:sz w:val="24"/>
          <w:szCs w:val="24"/>
        </w:rPr>
        <w:t>Suppl</w:t>
      </w:r>
      <w:proofErr w:type="spellEnd"/>
      <w:r w:rsidRPr="003255BB">
        <w:rPr>
          <w:rFonts w:ascii="Book Antiqua" w:eastAsia="宋体" w:hAnsi="Book Antiqua" w:cs="Times New Roman"/>
          <w:b/>
          <w:sz w:val="24"/>
          <w:szCs w:val="24"/>
        </w:rPr>
        <w:t xml:space="preserve"> 6</w:t>
      </w:r>
      <w:r w:rsidRPr="003255BB">
        <w:rPr>
          <w:rFonts w:ascii="Book Antiqua" w:eastAsia="宋体" w:hAnsi="Book Antiqua" w:cs="Times New Roman"/>
          <w:sz w:val="24"/>
          <w:szCs w:val="24"/>
        </w:rPr>
        <w:t>: S3-S15 [PMID: 28040084 DOI: 10.1016/s0020-1383(16)30834-8]</w:t>
      </w:r>
    </w:p>
    <w:p w14:paraId="234246A7"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40 </w:t>
      </w:r>
      <w:r w:rsidRPr="003255BB">
        <w:rPr>
          <w:rFonts w:ascii="Book Antiqua" w:eastAsia="宋体" w:hAnsi="Book Antiqua" w:cs="Times New Roman"/>
          <w:b/>
          <w:sz w:val="24"/>
          <w:szCs w:val="24"/>
        </w:rPr>
        <w:t>Fellows CR</w:t>
      </w:r>
      <w:r w:rsidRPr="003255BB">
        <w:rPr>
          <w:rFonts w:ascii="Book Antiqua" w:eastAsia="宋体" w:hAnsi="Book Antiqua" w:cs="Times New Roman"/>
          <w:sz w:val="24"/>
          <w:szCs w:val="24"/>
        </w:rPr>
        <w:t xml:space="preserve">, Matta C, </w:t>
      </w:r>
      <w:proofErr w:type="spellStart"/>
      <w:r w:rsidRPr="003255BB">
        <w:rPr>
          <w:rFonts w:ascii="Book Antiqua" w:eastAsia="宋体" w:hAnsi="Book Antiqua" w:cs="Times New Roman"/>
          <w:sz w:val="24"/>
          <w:szCs w:val="24"/>
        </w:rPr>
        <w:t>Zakany</w:t>
      </w:r>
      <w:proofErr w:type="spellEnd"/>
      <w:r w:rsidRPr="003255BB">
        <w:rPr>
          <w:rFonts w:ascii="Book Antiqua" w:eastAsia="宋体" w:hAnsi="Book Antiqua" w:cs="Times New Roman"/>
          <w:sz w:val="24"/>
          <w:szCs w:val="24"/>
        </w:rPr>
        <w:t xml:space="preserve"> R, Khan IM, </w:t>
      </w:r>
      <w:proofErr w:type="spellStart"/>
      <w:r w:rsidRPr="003255BB">
        <w:rPr>
          <w:rFonts w:ascii="Book Antiqua" w:eastAsia="宋体" w:hAnsi="Book Antiqua" w:cs="Times New Roman"/>
          <w:sz w:val="24"/>
          <w:szCs w:val="24"/>
        </w:rPr>
        <w:t>Mobasheri</w:t>
      </w:r>
      <w:proofErr w:type="spellEnd"/>
      <w:r w:rsidRPr="003255BB">
        <w:rPr>
          <w:rFonts w:ascii="Book Antiqua" w:eastAsia="宋体" w:hAnsi="Book Antiqua" w:cs="Times New Roman"/>
          <w:sz w:val="24"/>
          <w:szCs w:val="24"/>
        </w:rPr>
        <w:t xml:space="preserve"> A. Adipose, Bone Marrow and Synovial Joint-Derived Mesenchymal Stem Cells for Cartilage Repair. </w:t>
      </w:r>
      <w:r w:rsidRPr="003255BB">
        <w:rPr>
          <w:rFonts w:ascii="Book Antiqua" w:eastAsia="宋体" w:hAnsi="Book Antiqua" w:cs="Times New Roman"/>
          <w:i/>
          <w:sz w:val="24"/>
          <w:szCs w:val="24"/>
        </w:rPr>
        <w:t>Front Genet</w:t>
      </w:r>
      <w:r w:rsidRPr="003255BB">
        <w:rPr>
          <w:rFonts w:ascii="Book Antiqua" w:eastAsia="宋体" w:hAnsi="Book Antiqua" w:cs="Times New Roman"/>
          <w:sz w:val="24"/>
          <w:szCs w:val="24"/>
        </w:rPr>
        <w:t xml:space="preserve"> 2016; </w:t>
      </w:r>
      <w:r w:rsidRPr="003255BB">
        <w:rPr>
          <w:rFonts w:ascii="Book Antiqua" w:eastAsia="宋体" w:hAnsi="Book Antiqua" w:cs="Times New Roman"/>
          <w:b/>
          <w:sz w:val="24"/>
          <w:szCs w:val="24"/>
        </w:rPr>
        <w:t>7</w:t>
      </w:r>
      <w:r w:rsidRPr="003255BB">
        <w:rPr>
          <w:rFonts w:ascii="Book Antiqua" w:eastAsia="宋体" w:hAnsi="Book Antiqua" w:cs="Times New Roman"/>
          <w:sz w:val="24"/>
          <w:szCs w:val="24"/>
        </w:rPr>
        <w:t>: 213 [PMID: 28066501 DOI: 10.3389/fgene.2016.00213]</w:t>
      </w:r>
    </w:p>
    <w:p w14:paraId="409D4BF6"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41 </w:t>
      </w:r>
      <w:proofErr w:type="spellStart"/>
      <w:r w:rsidRPr="003255BB">
        <w:rPr>
          <w:rFonts w:ascii="Book Antiqua" w:eastAsia="宋体" w:hAnsi="Book Antiqua" w:cs="Times New Roman"/>
          <w:b/>
          <w:sz w:val="24"/>
          <w:szCs w:val="24"/>
        </w:rPr>
        <w:t>Dominici</w:t>
      </w:r>
      <w:proofErr w:type="spellEnd"/>
      <w:r w:rsidRPr="003255BB">
        <w:rPr>
          <w:rFonts w:ascii="Book Antiqua" w:eastAsia="宋体" w:hAnsi="Book Antiqua" w:cs="Times New Roman"/>
          <w:b/>
          <w:sz w:val="24"/>
          <w:szCs w:val="24"/>
        </w:rPr>
        <w:t xml:space="preserve"> M</w:t>
      </w:r>
      <w:r w:rsidRPr="003255BB">
        <w:rPr>
          <w:rFonts w:ascii="Book Antiqua" w:eastAsia="宋体" w:hAnsi="Book Antiqua" w:cs="Times New Roman"/>
          <w:sz w:val="24"/>
          <w:szCs w:val="24"/>
        </w:rPr>
        <w:t xml:space="preserve">, Le Blanc K, Mueller I, </w:t>
      </w:r>
      <w:proofErr w:type="spellStart"/>
      <w:r w:rsidRPr="003255BB">
        <w:rPr>
          <w:rFonts w:ascii="Book Antiqua" w:eastAsia="宋体" w:hAnsi="Book Antiqua" w:cs="Times New Roman"/>
          <w:sz w:val="24"/>
          <w:szCs w:val="24"/>
        </w:rPr>
        <w:t>Slaper-Cortenbach</w:t>
      </w:r>
      <w:proofErr w:type="spellEnd"/>
      <w:r w:rsidRPr="003255BB">
        <w:rPr>
          <w:rFonts w:ascii="Book Antiqua" w:eastAsia="宋体" w:hAnsi="Book Antiqua" w:cs="Times New Roman"/>
          <w:sz w:val="24"/>
          <w:szCs w:val="24"/>
        </w:rPr>
        <w:t xml:space="preserve"> I, Marini F, Krause </w:t>
      </w:r>
      <w:r w:rsidRPr="003255BB">
        <w:rPr>
          <w:rFonts w:ascii="Book Antiqua" w:eastAsia="宋体" w:hAnsi="Book Antiqua" w:cs="Times New Roman"/>
          <w:sz w:val="24"/>
          <w:szCs w:val="24"/>
        </w:rPr>
        <w:lastRenderedPageBreak/>
        <w:t xml:space="preserve">D, Deans R, Keating A, </w:t>
      </w:r>
      <w:proofErr w:type="spellStart"/>
      <w:r w:rsidRPr="003255BB">
        <w:rPr>
          <w:rFonts w:ascii="Book Antiqua" w:eastAsia="宋体" w:hAnsi="Book Antiqua" w:cs="Times New Roman"/>
          <w:sz w:val="24"/>
          <w:szCs w:val="24"/>
        </w:rPr>
        <w:t>Prockop</w:t>
      </w:r>
      <w:proofErr w:type="spell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Dj</w:t>
      </w:r>
      <w:proofErr w:type="spellEnd"/>
      <w:r w:rsidRPr="003255BB">
        <w:rPr>
          <w:rFonts w:ascii="Book Antiqua" w:eastAsia="宋体" w:hAnsi="Book Antiqua" w:cs="Times New Roman"/>
          <w:sz w:val="24"/>
          <w:szCs w:val="24"/>
        </w:rPr>
        <w:t xml:space="preserve">, Horwitz E. Minimal criteria for defining multipotent mesenchymal stromal cells. The International Society for Cellular Therapy position statement. </w:t>
      </w:r>
      <w:proofErr w:type="spellStart"/>
      <w:r w:rsidRPr="003255BB">
        <w:rPr>
          <w:rFonts w:ascii="Book Antiqua" w:eastAsia="宋体" w:hAnsi="Book Antiqua" w:cs="Times New Roman"/>
          <w:i/>
          <w:sz w:val="24"/>
          <w:szCs w:val="24"/>
        </w:rPr>
        <w:t>Cytotherapy</w:t>
      </w:r>
      <w:proofErr w:type="spellEnd"/>
      <w:r w:rsidRPr="003255BB">
        <w:rPr>
          <w:rFonts w:ascii="Book Antiqua" w:eastAsia="宋体" w:hAnsi="Book Antiqua" w:cs="Times New Roman"/>
          <w:sz w:val="24"/>
          <w:szCs w:val="24"/>
        </w:rPr>
        <w:t xml:space="preserve"> 2006; </w:t>
      </w:r>
      <w:r w:rsidRPr="003255BB">
        <w:rPr>
          <w:rFonts w:ascii="Book Antiqua" w:eastAsia="宋体" w:hAnsi="Book Antiqua" w:cs="Times New Roman"/>
          <w:b/>
          <w:sz w:val="24"/>
          <w:szCs w:val="24"/>
        </w:rPr>
        <w:t>8</w:t>
      </w:r>
      <w:r w:rsidRPr="003255BB">
        <w:rPr>
          <w:rFonts w:ascii="Book Antiqua" w:eastAsia="宋体" w:hAnsi="Book Antiqua" w:cs="Times New Roman"/>
          <w:sz w:val="24"/>
          <w:szCs w:val="24"/>
        </w:rPr>
        <w:t>: 315-317 [PMID: 16923606 DOI: 10.1080/14653240600855905]</w:t>
      </w:r>
    </w:p>
    <w:p w14:paraId="6D77E74B"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42 </w:t>
      </w:r>
      <w:proofErr w:type="spellStart"/>
      <w:r w:rsidRPr="003255BB">
        <w:rPr>
          <w:rFonts w:ascii="Book Antiqua" w:eastAsia="宋体" w:hAnsi="Book Antiqua" w:cs="Times New Roman"/>
          <w:b/>
          <w:sz w:val="24"/>
          <w:szCs w:val="24"/>
        </w:rPr>
        <w:t>Friedenstein</w:t>
      </w:r>
      <w:proofErr w:type="spellEnd"/>
      <w:r w:rsidRPr="003255BB">
        <w:rPr>
          <w:rFonts w:ascii="Book Antiqua" w:eastAsia="宋体" w:hAnsi="Book Antiqua" w:cs="Times New Roman"/>
          <w:b/>
          <w:sz w:val="24"/>
          <w:szCs w:val="24"/>
        </w:rPr>
        <w:t xml:space="preserve"> AJ</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Piatetzky</w:t>
      </w:r>
      <w:proofErr w:type="spellEnd"/>
      <w:r w:rsidRPr="003255BB">
        <w:rPr>
          <w:rFonts w:ascii="Book Antiqua" w:eastAsia="宋体" w:hAnsi="Book Antiqua" w:cs="Times New Roman"/>
          <w:sz w:val="24"/>
          <w:szCs w:val="24"/>
        </w:rPr>
        <w:t xml:space="preserve">-Shapiro II, </w:t>
      </w:r>
      <w:proofErr w:type="spellStart"/>
      <w:r w:rsidRPr="003255BB">
        <w:rPr>
          <w:rFonts w:ascii="Book Antiqua" w:eastAsia="宋体" w:hAnsi="Book Antiqua" w:cs="Times New Roman"/>
          <w:sz w:val="24"/>
          <w:szCs w:val="24"/>
        </w:rPr>
        <w:t>Petrakova</w:t>
      </w:r>
      <w:proofErr w:type="spellEnd"/>
      <w:r w:rsidRPr="003255BB">
        <w:rPr>
          <w:rFonts w:ascii="Book Antiqua" w:eastAsia="宋体" w:hAnsi="Book Antiqua" w:cs="Times New Roman"/>
          <w:sz w:val="24"/>
          <w:szCs w:val="24"/>
        </w:rPr>
        <w:t xml:space="preserve"> KV.</w:t>
      </w:r>
      <w:proofErr w:type="gramEnd"/>
      <w:r w:rsidRPr="003255BB">
        <w:rPr>
          <w:rFonts w:ascii="Book Antiqua" w:eastAsia="宋体" w:hAnsi="Book Antiqua" w:cs="Times New Roman"/>
          <w:sz w:val="24"/>
          <w:szCs w:val="24"/>
        </w:rPr>
        <w:t xml:space="preserve"> </w:t>
      </w:r>
      <w:proofErr w:type="gramStart"/>
      <w:r w:rsidRPr="003255BB">
        <w:rPr>
          <w:rFonts w:ascii="Book Antiqua" w:eastAsia="宋体" w:hAnsi="Book Antiqua" w:cs="Times New Roman"/>
          <w:sz w:val="24"/>
          <w:szCs w:val="24"/>
        </w:rPr>
        <w:t>Osteogenesis in transplants of bone marrow cells.</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 xml:space="preserve">J </w:t>
      </w:r>
      <w:proofErr w:type="spellStart"/>
      <w:r w:rsidRPr="003255BB">
        <w:rPr>
          <w:rFonts w:ascii="Book Antiqua" w:eastAsia="宋体" w:hAnsi="Book Antiqua" w:cs="Times New Roman"/>
          <w:i/>
          <w:sz w:val="24"/>
          <w:szCs w:val="24"/>
        </w:rPr>
        <w:t>Embryol</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Exp</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Morphol</w:t>
      </w:r>
      <w:proofErr w:type="spellEnd"/>
      <w:r w:rsidRPr="003255BB">
        <w:rPr>
          <w:rFonts w:ascii="Book Antiqua" w:eastAsia="宋体" w:hAnsi="Book Antiqua" w:cs="Times New Roman"/>
          <w:sz w:val="24"/>
          <w:szCs w:val="24"/>
        </w:rPr>
        <w:t xml:space="preserve"> 1966; </w:t>
      </w:r>
      <w:r w:rsidRPr="003255BB">
        <w:rPr>
          <w:rFonts w:ascii="Book Antiqua" w:eastAsia="宋体" w:hAnsi="Book Antiqua" w:cs="Times New Roman"/>
          <w:b/>
          <w:sz w:val="24"/>
          <w:szCs w:val="24"/>
        </w:rPr>
        <w:t>16</w:t>
      </w:r>
      <w:r w:rsidRPr="003255BB">
        <w:rPr>
          <w:rFonts w:ascii="Book Antiqua" w:eastAsia="宋体" w:hAnsi="Book Antiqua" w:cs="Times New Roman"/>
          <w:sz w:val="24"/>
          <w:szCs w:val="24"/>
        </w:rPr>
        <w:t>: 381-390 [PMID: 5336210]</w:t>
      </w:r>
    </w:p>
    <w:p w14:paraId="2BF11AAA"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43 </w:t>
      </w:r>
      <w:proofErr w:type="spellStart"/>
      <w:r w:rsidRPr="003255BB">
        <w:rPr>
          <w:rFonts w:ascii="Book Antiqua" w:eastAsia="宋体" w:hAnsi="Book Antiqua" w:cs="Times New Roman"/>
          <w:b/>
          <w:sz w:val="24"/>
          <w:szCs w:val="24"/>
        </w:rPr>
        <w:t>Tavassoli</w:t>
      </w:r>
      <w:proofErr w:type="spellEnd"/>
      <w:r w:rsidRPr="003255BB">
        <w:rPr>
          <w:rFonts w:ascii="Book Antiqua" w:eastAsia="宋体" w:hAnsi="Book Antiqua" w:cs="Times New Roman"/>
          <w:b/>
          <w:sz w:val="24"/>
          <w:szCs w:val="24"/>
        </w:rPr>
        <w:t xml:space="preserve"> M</w:t>
      </w:r>
      <w:r w:rsidRPr="003255BB">
        <w:rPr>
          <w:rFonts w:ascii="Book Antiqua" w:eastAsia="宋体" w:hAnsi="Book Antiqua" w:cs="Times New Roman"/>
          <w:sz w:val="24"/>
          <w:szCs w:val="24"/>
        </w:rPr>
        <w:t>, Crosby WH. Transplantation of marrow to extramedullary sites.</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Science</w:t>
      </w:r>
      <w:r w:rsidRPr="003255BB">
        <w:rPr>
          <w:rFonts w:ascii="Book Antiqua" w:eastAsia="宋体" w:hAnsi="Book Antiqua" w:cs="Times New Roman"/>
          <w:sz w:val="24"/>
          <w:szCs w:val="24"/>
        </w:rPr>
        <w:t xml:space="preserve"> 1968; </w:t>
      </w:r>
      <w:r w:rsidRPr="003255BB">
        <w:rPr>
          <w:rFonts w:ascii="Book Antiqua" w:eastAsia="宋体" w:hAnsi="Book Antiqua" w:cs="Times New Roman"/>
          <w:b/>
          <w:sz w:val="24"/>
          <w:szCs w:val="24"/>
        </w:rPr>
        <w:t>161</w:t>
      </w:r>
      <w:r w:rsidRPr="003255BB">
        <w:rPr>
          <w:rFonts w:ascii="Book Antiqua" w:eastAsia="宋体" w:hAnsi="Book Antiqua" w:cs="Times New Roman"/>
          <w:sz w:val="24"/>
          <w:szCs w:val="24"/>
        </w:rPr>
        <w:t>: 54-56 [PMID: 4871792 DOI: 10.1126/science.161.3836.54]</w:t>
      </w:r>
    </w:p>
    <w:p w14:paraId="5B98AD52"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44 </w:t>
      </w:r>
      <w:r w:rsidRPr="003255BB">
        <w:rPr>
          <w:rFonts w:ascii="Book Antiqua" w:eastAsia="宋体" w:hAnsi="Book Antiqua" w:cs="Times New Roman"/>
          <w:b/>
          <w:sz w:val="24"/>
          <w:szCs w:val="24"/>
        </w:rPr>
        <w:t>Owen M</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Friedenstein</w:t>
      </w:r>
      <w:proofErr w:type="spellEnd"/>
      <w:r w:rsidRPr="003255BB">
        <w:rPr>
          <w:rFonts w:ascii="Book Antiqua" w:eastAsia="宋体" w:hAnsi="Book Antiqua" w:cs="Times New Roman"/>
          <w:sz w:val="24"/>
          <w:szCs w:val="24"/>
        </w:rPr>
        <w:t xml:space="preserve"> AJ. Stromal stem cells: marrow-derived osteogenic precursors. </w:t>
      </w:r>
      <w:r w:rsidRPr="003255BB">
        <w:rPr>
          <w:rFonts w:ascii="Book Antiqua" w:eastAsia="宋体" w:hAnsi="Book Antiqua" w:cs="Times New Roman"/>
          <w:i/>
          <w:sz w:val="24"/>
          <w:szCs w:val="24"/>
        </w:rPr>
        <w:t xml:space="preserve">Ciba Found </w:t>
      </w:r>
      <w:proofErr w:type="spellStart"/>
      <w:r w:rsidRPr="003255BB">
        <w:rPr>
          <w:rFonts w:ascii="Book Antiqua" w:eastAsia="宋体" w:hAnsi="Book Antiqua" w:cs="Times New Roman"/>
          <w:i/>
          <w:sz w:val="24"/>
          <w:szCs w:val="24"/>
        </w:rPr>
        <w:t>Symp</w:t>
      </w:r>
      <w:proofErr w:type="spellEnd"/>
      <w:r w:rsidRPr="003255BB">
        <w:rPr>
          <w:rFonts w:ascii="Book Antiqua" w:eastAsia="宋体" w:hAnsi="Book Antiqua" w:cs="Times New Roman"/>
          <w:sz w:val="24"/>
          <w:szCs w:val="24"/>
        </w:rPr>
        <w:t xml:space="preserve"> 1988; </w:t>
      </w:r>
      <w:r w:rsidRPr="003255BB">
        <w:rPr>
          <w:rFonts w:ascii="Book Antiqua" w:eastAsia="宋体" w:hAnsi="Book Antiqua" w:cs="Times New Roman"/>
          <w:b/>
          <w:sz w:val="24"/>
          <w:szCs w:val="24"/>
        </w:rPr>
        <w:t>136</w:t>
      </w:r>
      <w:r w:rsidRPr="003255BB">
        <w:rPr>
          <w:rFonts w:ascii="Book Antiqua" w:eastAsia="宋体" w:hAnsi="Book Antiqua" w:cs="Times New Roman"/>
          <w:sz w:val="24"/>
          <w:szCs w:val="24"/>
        </w:rPr>
        <w:t>: 42-60 [PMID: 3068016 DOI: 10.1002/9780470513637.ch4]</w:t>
      </w:r>
    </w:p>
    <w:p w14:paraId="0B3DFA29"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45 </w:t>
      </w:r>
      <w:r w:rsidRPr="003255BB">
        <w:rPr>
          <w:rFonts w:ascii="Book Antiqua" w:eastAsia="宋体" w:hAnsi="Book Antiqua" w:cs="Times New Roman"/>
          <w:b/>
          <w:sz w:val="24"/>
          <w:szCs w:val="24"/>
        </w:rPr>
        <w:t>Caplan AI</w:t>
      </w:r>
      <w:r w:rsidRPr="003255BB">
        <w:rPr>
          <w:rFonts w:ascii="Book Antiqua" w:eastAsia="宋体" w:hAnsi="Book Antiqua" w:cs="Times New Roman"/>
          <w:sz w:val="24"/>
          <w:szCs w:val="24"/>
        </w:rPr>
        <w:t>.</w:t>
      </w:r>
      <w:proofErr w:type="gramEnd"/>
      <w:r w:rsidRPr="003255BB">
        <w:rPr>
          <w:rFonts w:ascii="Book Antiqua" w:eastAsia="宋体" w:hAnsi="Book Antiqua" w:cs="Times New Roman"/>
          <w:sz w:val="24"/>
          <w:szCs w:val="24"/>
        </w:rPr>
        <w:t xml:space="preserve"> </w:t>
      </w:r>
      <w:proofErr w:type="gramStart"/>
      <w:r w:rsidRPr="003255BB">
        <w:rPr>
          <w:rFonts w:ascii="Book Antiqua" w:eastAsia="宋体" w:hAnsi="Book Antiqua" w:cs="Times New Roman"/>
          <w:sz w:val="24"/>
          <w:szCs w:val="24"/>
        </w:rPr>
        <w:t>Mesenchymal stem cells.</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 xml:space="preserve">J </w:t>
      </w:r>
      <w:proofErr w:type="spellStart"/>
      <w:r w:rsidRPr="003255BB">
        <w:rPr>
          <w:rFonts w:ascii="Book Antiqua" w:eastAsia="宋体" w:hAnsi="Book Antiqua" w:cs="Times New Roman"/>
          <w:i/>
          <w:sz w:val="24"/>
          <w:szCs w:val="24"/>
        </w:rPr>
        <w:t>Orthop</w:t>
      </w:r>
      <w:proofErr w:type="spellEnd"/>
      <w:r w:rsidRPr="003255BB">
        <w:rPr>
          <w:rFonts w:ascii="Book Antiqua" w:eastAsia="宋体" w:hAnsi="Book Antiqua" w:cs="Times New Roman"/>
          <w:i/>
          <w:sz w:val="24"/>
          <w:szCs w:val="24"/>
        </w:rPr>
        <w:t xml:space="preserve"> Res</w:t>
      </w:r>
      <w:r w:rsidRPr="003255BB">
        <w:rPr>
          <w:rFonts w:ascii="Book Antiqua" w:eastAsia="宋体" w:hAnsi="Book Antiqua" w:cs="Times New Roman"/>
          <w:sz w:val="24"/>
          <w:szCs w:val="24"/>
        </w:rPr>
        <w:t xml:space="preserve"> 1991; </w:t>
      </w:r>
      <w:r w:rsidRPr="003255BB">
        <w:rPr>
          <w:rFonts w:ascii="Book Antiqua" w:eastAsia="宋体" w:hAnsi="Book Antiqua" w:cs="Times New Roman"/>
          <w:b/>
          <w:sz w:val="24"/>
          <w:szCs w:val="24"/>
        </w:rPr>
        <w:t>9</w:t>
      </w:r>
      <w:r w:rsidRPr="003255BB">
        <w:rPr>
          <w:rFonts w:ascii="Book Antiqua" w:eastAsia="宋体" w:hAnsi="Book Antiqua" w:cs="Times New Roman"/>
          <w:sz w:val="24"/>
          <w:szCs w:val="24"/>
        </w:rPr>
        <w:t>: 641-650 [PMID: 1870029 DOI: 10.1002/jor.1100090504]</w:t>
      </w:r>
    </w:p>
    <w:p w14:paraId="63B2A26D"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46 </w:t>
      </w:r>
      <w:proofErr w:type="spellStart"/>
      <w:r w:rsidRPr="003255BB">
        <w:rPr>
          <w:rFonts w:ascii="Book Antiqua" w:eastAsia="宋体" w:hAnsi="Book Antiqua" w:cs="Times New Roman"/>
          <w:b/>
          <w:sz w:val="24"/>
          <w:szCs w:val="24"/>
        </w:rPr>
        <w:t>Pittenger</w:t>
      </w:r>
      <w:proofErr w:type="spellEnd"/>
      <w:r w:rsidRPr="003255BB">
        <w:rPr>
          <w:rFonts w:ascii="Book Antiqua" w:eastAsia="宋体" w:hAnsi="Book Antiqua" w:cs="Times New Roman"/>
          <w:b/>
          <w:sz w:val="24"/>
          <w:szCs w:val="24"/>
        </w:rPr>
        <w:t xml:space="preserve"> MF</w:t>
      </w:r>
      <w:r w:rsidRPr="003255BB">
        <w:rPr>
          <w:rFonts w:ascii="Book Antiqua" w:eastAsia="宋体" w:hAnsi="Book Antiqua" w:cs="Times New Roman"/>
          <w:sz w:val="24"/>
          <w:szCs w:val="24"/>
        </w:rPr>
        <w:t xml:space="preserve">, Mackay AM, Beck SC, Jaiswal RK, Douglas R, </w:t>
      </w:r>
      <w:proofErr w:type="spellStart"/>
      <w:r w:rsidRPr="003255BB">
        <w:rPr>
          <w:rFonts w:ascii="Book Antiqua" w:eastAsia="宋体" w:hAnsi="Book Antiqua" w:cs="Times New Roman"/>
          <w:sz w:val="24"/>
          <w:szCs w:val="24"/>
        </w:rPr>
        <w:t>Mosca</w:t>
      </w:r>
      <w:proofErr w:type="spellEnd"/>
      <w:r w:rsidRPr="003255BB">
        <w:rPr>
          <w:rFonts w:ascii="Book Antiqua" w:eastAsia="宋体" w:hAnsi="Book Antiqua" w:cs="Times New Roman"/>
          <w:sz w:val="24"/>
          <w:szCs w:val="24"/>
        </w:rPr>
        <w:t xml:space="preserve"> JD, Moorman MA, </w:t>
      </w:r>
      <w:proofErr w:type="spellStart"/>
      <w:r w:rsidRPr="003255BB">
        <w:rPr>
          <w:rFonts w:ascii="Book Antiqua" w:eastAsia="宋体" w:hAnsi="Book Antiqua" w:cs="Times New Roman"/>
          <w:sz w:val="24"/>
          <w:szCs w:val="24"/>
        </w:rPr>
        <w:t>Simonetti</w:t>
      </w:r>
      <w:proofErr w:type="spellEnd"/>
      <w:r w:rsidRPr="003255BB">
        <w:rPr>
          <w:rFonts w:ascii="Book Antiqua" w:eastAsia="宋体" w:hAnsi="Book Antiqua" w:cs="Times New Roman"/>
          <w:sz w:val="24"/>
          <w:szCs w:val="24"/>
        </w:rPr>
        <w:t xml:space="preserve"> DW, Craig S, </w:t>
      </w:r>
      <w:proofErr w:type="spellStart"/>
      <w:r w:rsidRPr="003255BB">
        <w:rPr>
          <w:rFonts w:ascii="Book Antiqua" w:eastAsia="宋体" w:hAnsi="Book Antiqua" w:cs="Times New Roman"/>
          <w:sz w:val="24"/>
          <w:szCs w:val="24"/>
        </w:rPr>
        <w:t>Marshak</w:t>
      </w:r>
      <w:proofErr w:type="spellEnd"/>
      <w:r w:rsidRPr="003255BB">
        <w:rPr>
          <w:rFonts w:ascii="Book Antiqua" w:eastAsia="宋体" w:hAnsi="Book Antiqua" w:cs="Times New Roman"/>
          <w:sz w:val="24"/>
          <w:szCs w:val="24"/>
        </w:rPr>
        <w:t xml:space="preserve"> DR. </w:t>
      </w:r>
      <w:proofErr w:type="spellStart"/>
      <w:r w:rsidRPr="003255BB">
        <w:rPr>
          <w:rFonts w:ascii="Book Antiqua" w:eastAsia="宋体" w:hAnsi="Book Antiqua" w:cs="Times New Roman"/>
          <w:sz w:val="24"/>
          <w:szCs w:val="24"/>
        </w:rPr>
        <w:t>Multilineage</w:t>
      </w:r>
      <w:proofErr w:type="spellEnd"/>
      <w:r w:rsidRPr="003255BB">
        <w:rPr>
          <w:rFonts w:ascii="Book Antiqua" w:eastAsia="宋体" w:hAnsi="Book Antiqua" w:cs="Times New Roman"/>
          <w:sz w:val="24"/>
          <w:szCs w:val="24"/>
        </w:rPr>
        <w:t xml:space="preserve"> potential of adult human mesenchymal stem cells. </w:t>
      </w:r>
      <w:r w:rsidRPr="003255BB">
        <w:rPr>
          <w:rFonts w:ascii="Book Antiqua" w:eastAsia="宋体" w:hAnsi="Book Antiqua" w:cs="Times New Roman"/>
          <w:i/>
          <w:sz w:val="24"/>
          <w:szCs w:val="24"/>
        </w:rPr>
        <w:t>Science</w:t>
      </w:r>
      <w:r w:rsidRPr="003255BB">
        <w:rPr>
          <w:rFonts w:ascii="Book Antiqua" w:eastAsia="宋体" w:hAnsi="Book Antiqua" w:cs="Times New Roman"/>
          <w:sz w:val="24"/>
          <w:szCs w:val="24"/>
        </w:rPr>
        <w:t xml:space="preserve"> 1999; </w:t>
      </w:r>
      <w:r w:rsidRPr="003255BB">
        <w:rPr>
          <w:rFonts w:ascii="Book Antiqua" w:eastAsia="宋体" w:hAnsi="Book Antiqua" w:cs="Times New Roman"/>
          <w:b/>
          <w:sz w:val="24"/>
          <w:szCs w:val="24"/>
        </w:rPr>
        <w:t>284</w:t>
      </w:r>
      <w:r w:rsidRPr="003255BB">
        <w:rPr>
          <w:rFonts w:ascii="Book Antiqua" w:eastAsia="宋体" w:hAnsi="Book Antiqua" w:cs="Times New Roman"/>
          <w:sz w:val="24"/>
          <w:szCs w:val="24"/>
        </w:rPr>
        <w:t>: 143-147 [PMID: 10102814 DOI: 10.1126/science.284.5411.143]</w:t>
      </w:r>
    </w:p>
    <w:p w14:paraId="570E1DE4"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47 </w:t>
      </w:r>
      <w:r w:rsidRPr="003255BB">
        <w:rPr>
          <w:rFonts w:ascii="Book Antiqua" w:eastAsia="宋体" w:hAnsi="Book Antiqua" w:cs="Times New Roman"/>
          <w:b/>
          <w:sz w:val="24"/>
          <w:szCs w:val="24"/>
        </w:rPr>
        <w:t>Bianco P</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Kuznetsov</w:t>
      </w:r>
      <w:proofErr w:type="spellEnd"/>
      <w:r w:rsidRPr="003255BB">
        <w:rPr>
          <w:rFonts w:ascii="Book Antiqua" w:eastAsia="宋体" w:hAnsi="Book Antiqua" w:cs="Times New Roman"/>
          <w:sz w:val="24"/>
          <w:szCs w:val="24"/>
        </w:rPr>
        <w:t xml:space="preserve"> SA, </w:t>
      </w:r>
      <w:proofErr w:type="spellStart"/>
      <w:r w:rsidRPr="003255BB">
        <w:rPr>
          <w:rFonts w:ascii="Book Antiqua" w:eastAsia="宋体" w:hAnsi="Book Antiqua" w:cs="Times New Roman"/>
          <w:sz w:val="24"/>
          <w:szCs w:val="24"/>
        </w:rPr>
        <w:t>Riminucci</w:t>
      </w:r>
      <w:proofErr w:type="spellEnd"/>
      <w:r w:rsidRPr="003255BB">
        <w:rPr>
          <w:rFonts w:ascii="Book Antiqua" w:eastAsia="宋体" w:hAnsi="Book Antiqua" w:cs="Times New Roman"/>
          <w:sz w:val="24"/>
          <w:szCs w:val="24"/>
        </w:rPr>
        <w:t xml:space="preserve"> M, </w:t>
      </w:r>
      <w:proofErr w:type="spellStart"/>
      <w:r w:rsidRPr="003255BB">
        <w:rPr>
          <w:rFonts w:ascii="Book Antiqua" w:eastAsia="宋体" w:hAnsi="Book Antiqua" w:cs="Times New Roman"/>
          <w:sz w:val="24"/>
          <w:szCs w:val="24"/>
        </w:rPr>
        <w:t>Gehron</w:t>
      </w:r>
      <w:proofErr w:type="spellEnd"/>
      <w:r w:rsidRPr="003255BB">
        <w:rPr>
          <w:rFonts w:ascii="Book Antiqua" w:eastAsia="宋体" w:hAnsi="Book Antiqua" w:cs="Times New Roman"/>
          <w:sz w:val="24"/>
          <w:szCs w:val="24"/>
        </w:rPr>
        <w:t xml:space="preserve"> Robey P. Postnatal skeletal stem cells.</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 xml:space="preserve">Methods </w:t>
      </w:r>
      <w:proofErr w:type="spellStart"/>
      <w:r w:rsidRPr="003255BB">
        <w:rPr>
          <w:rFonts w:ascii="Book Antiqua" w:eastAsia="宋体" w:hAnsi="Book Antiqua" w:cs="Times New Roman"/>
          <w:i/>
          <w:sz w:val="24"/>
          <w:szCs w:val="24"/>
        </w:rPr>
        <w:t>Enzymol</w:t>
      </w:r>
      <w:proofErr w:type="spellEnd"/>
      <w:r w:rsidRPr="003255BB">
        <w:rPr>
          <w:rFonts w:ascii="Book Antiqua" w:eastAsia="宋体" w:hAnsi="Book Antiqua" w:cs="Times New Roman"/>
          <w:sz w:val="24"/>
          <w:szCs w:val="24"/>
        </w:rPr>
        <w:t xml:space="preserve"> 2006; </w:t>
      </w:r>
      <w:r w:rsidRPr="003255BB">
        <w:rPr>
          <w:rFonts w:ascii="Book Antiqua" w:eastAsia="宋体" w:hAnsi="Book Antiqua" w:cs="Times New Roman"/>
          <w:b/>
          <w:sz w:val="24"/>
          <w:szCs w:val="24"/>
        </w:rPr>
        <w:t>419</w:t>
      </w:r>
      <w:r w:rsidRPr="003255BB">
        <w:rPr>
          <w:rFonts w:ascii="Book Antiqua" w:eastAsia="宋体" w:hAnsi="Book Antiqua" w:cs="Times New Roman"/>
          <w:sz w:val="24"/>
          <w:szCs w:val="24"/>
        </w:rPr>
        <w:t>: 117-148 [PMID: 17141054 DOI: 10.1016/s0076-6879(06)19006-0]</w:t>
      </w:r>
    </w:p>
    <w:p w14:paraId="539D9C0D"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48 </w:t>
      </w:r>
      <w:r w:rsidRPr="003255BB">
        <w:rPr>
          <w:rFonts w:ascii="Book Antiqua" w:eastAsia="宋体" w:hAnsi="Book Antiqua" w:cs="Times New Roman"/>
          <w:b/>
          <w:sz w:val="24"/>
          <w:szCs w:val="24"/>
        </w:rPr>
        <w:t>Tare RS</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Babister</w:t>
      </w:r>
      <w:proofErr w:type="spellEnd"/>
      <w:r w:rsidRPr="003255BB">
        <w:rPr>
          <w:rFonts w:ascii="Book Antiqua" w:eastAsia="宋体" w:hAnsi="Book Antiqua" w:cs="Times New Roman"/>
          <w:sz w:val="24"/>
          <w:szCs w:val="24"/>
        </w:rPr>
        <w:t xml:space="preserve"> JC, </w:t>
      </w:r>
      <w:proofErr w:type="spellStart"/>
      <w:r w:rsidRPr="003255BB">
        <w:rPr>
          <w:rFonts w:ascii="Book Antiqua" w:eastAsia="宋体" w:hAnsi="Book Antiqua" w:cs="Times New Roman"/>
          <w:sz w:val="24"/>
          <w:szCs w:val="24"/>
        </w:rPr>
        <w:t>Kanczler</w:t>
      </w:r>
      <w:proofErr w:type="spellEnd"/>
      <w:r w:rsidRPr="003255BB">
        <w:rPr>
          <w:rFonts w:ascii="Book Antiqua" w:eastAsia="宋体" w:hAnsi="Book Antiqua" w:cs="Times New Roman"/>
          <w:sz w:val="24"/>
          <w:szCs w:val="24"/>
        </w:rPr>
        <w:t xml:space="preserve"> J, </w:t>
      </w:r>
      <w:proofErr w:type="spellStart"/>
      <w:r w:rsidRPr="003255BB">
        <w:rPr>
          <w:rFonts w:ascii="Book Antiqua" w:eastAsia="宋体" w:hAnsi="Book Antiqua" w:cs="Times New Roman"/>
          <w:sz w:val="24"/>
          <w:szCs w:val="24"/>
        </w:rPr>
        <w:t>Oreffo</w:t>
      </w:r>
      <w:proofErr w:type="spellEnd"/>
      <w:r w:rsidRPr="003255BB">
        <w:rPr>
          <w:rFonts w:ascii="Book Antiqua" w:eastAsia="宋体" w:hAnsi="Book Antiqua" w:cs="Times New Roman"/>
          <w:sz w:val="24"/>
          <w:szCs w:val="24"/>
        </w:rPr>
        <w:t xml:space="preserve"> RO. Skeletal stem cells: phenotype, biology and environmental niches informing tissue regeneration. </w:t>
      </w:r>
      <w:proofErr w:type="spellStart"/>
      <w:r w:rsidRPr="003255BB">
        <w:rPr>
          <w:rFonts w:ascii="Book Antiqua" w:eastAsia="宋体" w:hAnsi="Book Antiqua" w:cs="Times New Roman"/>
          <w:i/>
          <w:sz w:val="24"/>
          <w:szCs w:val="24"/>
        </w:rPr>
        <w:t>Mol</w:t>
      </w:r>
      <w:proofErr w:type="spellEnd"/>
      <w:r w:rsidRPr="003255BB">
        <w:rPr>
          <w:rFonts w:ascii="Book Antiqua" w:eastAsia="宋体" w:hAnsi="Book Antiqua" w:cs="Times New Roman"/>
          <w:i/>
          <w:sz w:val="24"/>
          <w:szCs w:val="24"/>
        </w:rPr>
        <w:t xml:space="preserve"> Cell </w:t>
      </w:r>
      <w:proofErr w:type="spellStart"/>
      <w:r w:rsidRPr="003255BB">
        <w:rPr>
          <w:rFonts w:ascii="Book Antiqua" w:eastAsia="宋体" w:hAnsi="Book Antiqua" w:cs="Times New Roman"/>
          <w:i/>
          <w:sz w:val="24"/>
          <w:szCs w:val="24"/>
        </w:rPr>
        <w:t>Endocrinol</w:t>
      </w:r>
      <w:proofErr w:type="spellEnd"/>
      <w:r w:rsidRPr="003255BB">
        <w:rPr>
          <w:rFonts w:ascii="Book Antiqua" w:eastAsia="宋体" w:hAnsi="Book Antiqua" w:cs="Times New Roman"/>
          <w:sz w:val="24"/>
          <w:szCs w:val="24"/>
        </w:rPr>
        <w:t xml:space="preserve"> 2008; </w:t>
      </w:r>
      <w:r w:rsidRPr="003255BB">
        <w:rPr>
          <w:rFonts w:ascii="Book Antiqua" w:eastAsia="宋体" w:hAnsi="Book Antiqua" w:cs="Times New Roman"/>
          <w:b/>
          <w:sz w:val="24"/>
          <w:szCs w:val="24"/>
        </w:rPr>
        <w:t>288</w:t>
      </w:r>
      <w:r w:rsidRPr="003255BB">
        <w:rPr>
          <w:rFonts w:ascii="Book Antiqua" w:eastAsia="宋体" w:hAnsi="Book Antiqua" w:cs="Times New Roman"/>
          <w:sz w:val="24"/>
          <w:szCs w:val="24"/>
        </w:rPr>
        <w:t>: 11-21 [PMID: 18395331 DOI: 10.1016/j.mce.2008.02.017]</w:t>
      </w:r>
    </w:p>
    <w:p w14:paraId="607891F6"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49 </w:t>
      </w:r>
      <w:r w:rsidRPr="003255BB">
        <w:rPr>
          <w:rFonts w:ascii="Book Antiqua" w:eastAsia="宋体" w:hAnsi="Book Antiqua" w:cs="Times New Roman"/>
          <w:b/>
          <w:sz w:val="24"/>
          <w:szCs w:val="24"/>
        </w:rPr>
        <w:t>Dawson JI</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Kanczler</w:t>
      </w:r>
      <w:proofErr w:type="spellEnd"/>
      <w:r w:rsidRPr="003255BB">
        <w:rPr>
          <w:rFonts w:ascii="Book Antiqua" w:eastAsia="宋体" w:hAnsi="Book Antiqua" w:cs="Times New Roman"/>
          <w:sz w:val="24"/>
          <w:szCs w:val="24"/>
        </w:rPr>
        <w:t xml:space="preserve"> J, Tare R, </w:t>
      </w:r>
      <w:proofErr w:type="spellStart"/>
      <w:r w:rsidRPr="003255BB">
        <w:rPr>
          <w:rFonts w:ascii="Book Antiqua" w:eastAsia="宋体" w:hAnsi="Book Antiqua" w:cs="Times New Roman"/>
          <w:sz w:val="24"/>
          <w:szCs w:val="24"/>
        </w:rPr>
        <w:t>Kassem</w:t>
      </w:r>
      <w:proofErr w:type="spellEnd"/>
      <w:r w:rsidRPr="003255BB">
        <w:rPr>
          <w:rFonts w:ascii="Book Antiqua" w:eastAsia="宋体" w:hAnsi="Book Antiqua" w:cs="Times New Roman"/>
          <w:sz w:val="24"/>
          <w:szCs w:val="24"/>
        </w:rPr>
        <w:t xml:space="preserve"> M, </w:t>
      </w:r>
      <w:proofErr w:type="spellStart"/>
      <w:r w:rsidRPr="003255BB">
        <w:rPr>
          <w:rFonts w:ascii="Book Antiqua" w:eastAsia="宋体" w:hAnsi="Book Antiqua" w:cs="Times New Roman"/>
          <w:sz w:val="24"/>
          <w:szCs w:val="24"/>
        </w:rPr>
        <w:t>Oreffo</w:t>
      </w:r>
      <w:proofErr w:type="spellEnd"/>
      <w:r w:rsidRPr="003255BB">
        <w:rPr>
          <w:rFonts w:ascii="Book Antiqua" w:eastAsia="宋体" w:hAnsi="Book Antiqua" w:cs="Times New Roman"/>
          <w:sz w:val="24"/>
          <w:szCs w:val="24"/>
        </w:rPr>
        <w:t xml:space="preserve"> RO. Concise review: bridging the gap: bone regeneration using skeletal stem cell-based strategies - where are we now? </w:t>
      </w:r>
      <w:r w:rsidRPr="003255BB">
        <w:rPr>
          <w:rFonts w:ascii="Book Antiqua" w:eastAsia="宋体" w:hAnsi="Book Antiqua" w:cs="Times New Roman"/>
          <w:i/>
          <w:sz w:val="24"/>
          <w:szCs w:val="24"/>
        </w:rPr>
        <w:t>Stem Cells</w:t>
      </w:r>
      <w:r w:rsidRPr="003255BB">
        <w:rPr>
          <w:rFonts w:ascii="Book Antiqua" w:eastAsia="宋体" w:hAnsi="Book Antiqua" w:cs="Times New Roman"/>
          <w:sz w:val="24"/>
          <w:szCs w:val="24"/>
        </w:rPr>
        <w:t xml:space="preserve"> 2014; </w:t>
      </w:r>
      <w:r w:rsidRPr="003255BB">
        <w:rPr>
          <w:rFonts w:ascii="Book Antiqua" w:eastAsia="宋体" w:hAnsi="Book Antiqua" w:cs="Times New Roman"/>
          <w:b/>
          <w:sz w:val="24"/>
          <w:szCs w:val="24"/>
        </w:rPr>
        <w:t>32</w:t>
      </w:r>
      <w:r w:rsidRPr="003255BB">
        <w:rPr>
          <w:rFonts w:ascii="Book Antiqua" w:eastAsia="宋体" w:hAnsi="Book Antiqua" w:cs="Times New Roman"/>
          <w:sz w:val="24"/>
          <w:szCs w:val="24"/>
        </w:rPr>
        <w:t>: 35-44 [PMID: 24115290 DOI: 10.1002/stem.1559]</w:t>
      </w:r>
    </w:p>
    <w:p w14:paraId="0C847225"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50 </w:t>
      </w:r>
      <w:r w:rsidRPr="003255BB">
        <w:rPr>
          <w:rFonts w:ascii="Book Antiqua" w:eastAsia="宋体" w:hAnsi="Book Antiqua" w:cs="Times New Roman"/>
          <w:b/>
          <w:sz w:val="24"/>
          <w:szCs w:val="24"/>
        </w:rPr>
        <w:t>Chan CK</w:t>
      </w:r>
      <w:r w:rsidRPr="003255BB">
        <w:rPr>
          <w:rFonts w:ascii="Book Antiqua" w:eastAsia="宋体" w:hAnsi="Book Antiqua" w:cs="Times New Roman"/>
          <w:sz w:val="24"/>
          <w:szCs w:val="24"/>
        </w:rPr>
        <w:t xml:space="preserve">, Lindau P, Jiang W, Chen JY, Zhang LF, Chen CC, </w:t>
      </w:r>
      <w:proofErr w:type="spellStart"/>
      <w:r w:rsidRPr="003255BB">
        <w:rPr>
          <w:rFonts w:ascii="Book Antiqua" w:eastAsia="宋体" w:hAnsi="Book Antiqua" w:cs="Times New Roman"/>
          <w:sz w:val="24"/>
          <w:szCs w:val="24"/>
        </w:rPr>
        <w:t>Seita</w:t>
      </w:r>
      <w:proofErr w:type="spellEnd"/>
      <w:r w:rsidRPr="003255BB">
        <w:rPr>
          <w:rFonts w:ascii="Book Antiqua" w:eastAsia="宋体" w:hAnsi="Book Antiqua" w:cs="Times New Roman"/>
          <w:sz w:val="24"/>
          <w:szCs w:val="24"/>
        </w:rPr>
        <w:t xml:space="preserve"> J, </w:t>
      </w:r>
      <w:proofErr w:type="spellStart"/>
      <w:r w:rsidRPr="003255BB">
        <w:rPr>
          <w:rFonts w:ascii="Book Antiqua" w:eastAsia="宋体" w:hAnsi="Book Antiqua" w:cs="Times New Roman"/>
          <w:sz w:val="24"/>
          <w:szCs w:val="24"/>
        </w:rPr>
        <w:t>Sahoo</w:t>
      </w:r>
      <w:proofErr w:type="spellEnd"/>
      <w:r w:rsidRPr="003255BB">
        <w:rPr>
          <w:rFonts w:ascii="Book Antiqua" w:eastAsia="宋体" w:hAnsi="Book Antiqua" w:cs="Times New Roman"/>
          <w:sz w:val="24"/>
          <w:szCs w:val="24"/>
        </w:rPr>
        <w:t xml:space="preserve"> D, Kim JB, Lee A, Park S, Nag D, Gong Y, Kulkarni S, </w:t>
      </w:r>
      <w:proofErr w:type="spellStart"/>
      <w:r w:rsidRPr="003255BB">
        <w:rPr>
          <w:rFonts w:ascii="Book Antiqua" w:eastAsia="宋体" w:hAnsi="Book Antiqua" w:cs="Times New Roman"/>
          <w:sz w:val="24"/>
          <w:szCs w:val="24"/>
        </w:rPr>
        <w:t>Luppen</w:t>
      </w:r>
      <w:proofErr w:type="spellEnd"/>
      <w:r w:rsidRPr="003255BB">
        <w:rPr>
          <w:rFonts w:ascii="Book Antiqua" w:eastAsia="宋体" w:hAnsi="Book Antiqua" w:cs="Times New Roman"/>
          <w:sz w:val="24"/>
          <w:szCs w:val="24"/>
        </w:rPr>
        <w:t xml:space="preserve"> CA, </w:t>
      </w:r>
      <w:proofErr w:type="spellStart"/>
      <w:r w:rsidRPr="003255BB">
        <w:rPr>
          <w:rFonts w:ascii="Book Antiqua" w:eastAsia="宋体" w:hAnsi="Book Antiqua" w:cs="Times New Roman"/>
          <w:sz w:val="24"/>
          <w:szCs w:val="24"/>
        </w:rPr>
        <w:t>Theologis</w:t>
      </w:r>
      <w:proofErr w:type="spellEnd"/>
      <w:r w:rsidRPr="003255BB">
        <w:rPr>
          <w:rFonts w:ascii="Book Antiqua" w:eastAsia="宋体" w:hAnsi="Book Antiqua" w:cs="Times New Roman"/>
          <w:sz w:val="24"/>
          <w:szCs w:val="24"/>
        </w:rPr>
        <w:t xml:space="preserve"> </w:t>
      </w:r>
      <w:r w:rsidRPr="003255BB">
        <w:rPr>
          <w:rFonts w:ascii="Book Antiqua" w:eastAsia="宋体" w:hAnsi="Book Antiqua" w:cs="Times New Roman"/>
          <w:sz w:val="24"/>
          <w:szCs w:val="24"/>
        </w:rPr>
        <w:lastRenderedPageBreak/>
        <w:t xml:space="preserve">AA, Wan DC, </w:t>
      </w:r>
      <w:proofErr w:type="spellStart"/>
      <w:r w:rsidRPr="003255BB">
        <w:rPr>
          <w:rFonts w:ascii="Book Antiqua" w:eastAsia="宋体" w:hAnsi="Book Antiqua" w:cs="Times New Roman"/>
          <w:sz w:val="24"/>
          <w:szCs w:val="24"/>
        </w:rPr>
        <w:t>DeBoer</w:t>
      </w:r>
      <w:proofErr w:type="spellEnd"/>
      <w:r w:rsidRPr="003255BB">
        <w:rPr>
          <w:rFonts w:ascii="Book Antiqua" w:eastAsia="宋体" w:hAnsi="Book Antiqua" w:cs="Times New Roman"/>
          <w:sz w:val="24"/>
          <w:szCs w:val="24"/>
        </w:rPr>
        <w:t xml:space="preserve"> A, </w:t>
      </w:r>
      <w:proofErr w:type="spellStart"/>
      <w:r w:rsidRPr="003255BB">
        <w:rPr>
          <w:rFonts w:ascii="Book Antiqua" w:eastAsia="宋体" w:hAnsi="Book Antiqua" w:cs="Times New Roman"/>
          <w:sz w:val="24"/>
          <w:szCs w:val="24"/>
        </w:rPr>
        <w:t>Seo</w:t>
      </w:r>
      <w:proofErr w:type="spellEnd"/>
      <w:r w:rsidRPr="003255BB">
        <w:rPr>
          <w:rFonts w:ascii="Book Antiqua" w:eastAsia="宋体" w:hAnsi="Book Antiqua" w:cs="Times New Roman"/>
          <w:sz w:val="24"/>
          <w:szCs w:val="24"/>
        </w:rPr>
        <w:t xml:space="preserve"> EY, Vincent-Tompkins JD, </w:t>
      </w:r>
      <w:proofErr w:type="spellStart"/>
      <w:r w:rsidRPr="003255BB">
        <w:rPr>
          <w:rFonts w:ascii="Book Antiqua" w:eastAsia="宋体" w:hAnsi="Book Antiqua" w:cs="Times New Roman"/>
          <w:sz w:val="24"/>
          <w:szCs w:val="24"/>
        </w:rPr>
        <w:t>Loh</w:t>
      </w:r>
      <w:proofErr w:type="spellEnd"/>
      <w:r w:rsidRPr="003255BB">
        <w:rPr>
          <w:rFonts w:ascii="Book Antiqua" w:eastAsia="宋体" w:hAnsi="Book Antiqua" w:cs="Times New Roman"/>
          <w:sz w:val="24"/>
          <w:szCs w:val="24"/>
        </w:rPr>
        <w:t xml:space="preserve"> K, Walmsley GG, Kraft DL, Wu JC, </w:t>
      </w:r>
      <w:proofErr w:type="spellStart"/>
      <w:r w:rsidRPr="003255BB">
        <w:rPr>
          <w:rFonts w:ascii="Book Antiqua" w:eastAsia="宋体" w:hAnsi="Book Antiqua" w:cs="Times New Roman"/>
          <w:sz w:val="24"/>
          <w:szCs w:val="24"/>
        </w:rPr>
        <w:t>Longaker</w:t>
      </w:r>
      <w:proofErr w:type="spellEnd"/>
      <w:r w:rsidRPr="003255BB">
        <w:rPr>
          <w:rFonts w:ascii="Book Antiqua" w:eastAsia="宋体" w:hAnsi="Book Antiqua" w:cs="Times New Roman"/>
          <w:sz w:val="24"/>
          <w:szCs w:val="24"/>
        </w:rPr>
        <w:t xml:space="preserve"> MT, </w:t>
      </w:r>
      <w:proofErr w:type="spellStart"/>
      <w:r w:rsidRPr="003255BB">
        <w:rPr>
          <w:rFonts w:ascii="Book Antiqua" w:eastAsia="宋体" w:hAnsi="Book Antiqua" w:cs="Times New Roman"/>
          <w:sz w:val="24"/>
          <w:szCs w:val="24"/>
        </w:rPr>
        <w:t>Weissman</w:t>
      </w:r>
      <w:proofErr w:type="spellEnd"/>
      <w:r w:rsidRPr="003255BB">
        <w:rPr>
          <w:rFonts w:ascii="Book Antiqua" w:eastAsia="宋体" w:hAnsi="Book Antiqua" w:cs="Times New Roman"/>
          <w:sz w:val="24"/>
          <w:szCs w:val="24"/>
        </w:rPr>
        <w:t xml:space="preserve"> IL. </w:t>
      </w:r>
      <w:proofErr w:type="gramStart"/>
      <w:r w:rsidRPr="003255BB">
        <w:rPr>
          <w:rFonts w:ascii="Book Antiqua" w:eastAsia="宋体" w:hAnsi="Book Antiqua" w:cs="Times New Roman"/>
          <w:sz w:val="24"/>
          <w:szCs w:val="24"/>
        </w:rPr>
        <w:t>Clonal precursor of bone, cartilage, and hematopoietic niche stromal cells.</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 xml:space="preserve">Proc Natl </w:t>
      </w:r>
      <w:proofErr w:type="spellStart"/>
      <w:r w:rsidRPr="003255BB">
        <w:rPr>
          <w:rFonts w:ascii="Book Antiqua" w:eastAsia="宋体" w:hAnsi="Book Antiqua" w:cs="Times New Roman"/>
          <w:i/>
          <w:sz w:val="24"/>
          <w:szCs w:val="24"/>
        </w:rPr>
        <w:t>Acad</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Sci</w:t>
      </w:r>
      <w:proofErr w:type="spellEnd"/>
      <w:r w:rsidRPr="003255BB">
        <w:rPr>
          <w:rFonts w:ascii="Book Antiqua" w:eastAsia="宋体" w:hAnsi="Book Antiqua" w:cs="Times New Roman"/>
          <w:i/>
          <w:sz w:val="24"/>
          <w:szCs w:val="24"/>
        </w:rPr>
        <w:t xml:space="preserve"> USA</w:t>
      </w:r>
      <w:r w:rsidRPr="003255BB">
        <w:rPr>
          <w:rFonts w:ascii="Book Antiqua" w:eastAsia="宋体" w:hAnsi="Book Antiqua" w:cs="Times New Roman"/>
          <w:sz w:val="24"/>
          <w:szCs w:val="24"/>
        </w:rPr>
        <w:t xml:space="preserve"> 2013; </w:t>
      </w:r>
      <w:r w:rsidRPr="003255BB">
        <w:rPr>
          <w:rFonts w:ascii="Book Antiqua" w:eastAsia="宋体" w:hAnsi="Book Antiqua" w:cs="Times New Roman"/>
          <w:b/>
          <w:sz w:val="24"/>
          <w:szCs w:val="24"/>
        </w:rPr>
        <w:t>110</w:t>
      </w:r>
      <w:r w:rsidRPr="003255BB">
        <w:rPr>
          <w:rFonts w:ascii="Book Antiqua" w:eastAsia="宋体" w:hAnsi="Book Antiqua" w:cs="Times New Roman"/>
          <w:sz w:val="24"/>
          <w:szCs w:val="24"/>
        </w:rPr>
        <w:t>: 12643-12648 [PMID: 23858471 DOI: 10.1073/pnas.1310212110]</w:t>
      </w:r>
    </w:p>
    <w:p w14:paraId="501BBEDF"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51 </w:t>
      </w:r>
      <w:proofErr w:type="spellStart"/>
      <w:r w:rsidRPr="003255BB">
        <w:rPr>
          <w:rFonts w:ascii="Book Antiqua" w:eastAsia="宋体" w:hAnsi="Book Antiqua" w:cs="Times New Roman"/>
          <w:b/>
          <w:sz w:val="24"/>
          <w:szCs w:val="24"/>
        </w:rPr>
        <w:t>Worthley</w:t>
      </w:r>
      <w:proofErr w:type="spellEnd"/>
      <w:r w:rsidRPr="003255BB">
        <w:rPr>
          <w:rFonts w:ascii="Book Antiqua" w:eastAsia="宋体" w:hAnsi="Book Antiqua" w:cs="Times New Roman"/>
          <w:b/>
          <w:sz w:val="24"/>
          <w:szCs w:val="24"/>
        </w:rPr>
        <w:t xml:space="preserve"> DL</w:t>
      </w:r>
      <w:r w:rsidRPr="003255BB">
        <w:rPr>
          <w:rFonts w:ascii="Book Antiqua" w:eastAsia="宋体" w:hAnsi="Book Antiqua" w:cs="Times New Roman"/>
          <w:sz w:val="24"/>
          <w:szCs w:val="24"/>
        </w:rPr>
        <w:t xml:space="preserve">, Churchill M, Compton JT, Tailor Y, Rao M, Si Y, Levin D, Schwartz MG, Uygur A, Hayakawa Y, Gross S, Renz BW, </w:t>
      </w:r>
      <w:proofErr w:type="spellStart"/>
      <w:r w:rsidRPr="003255BB">
        <w:rPr>
          <w:rFonts w:ascii="Book Antiqua" w:eastAsia="宋体" w:hAnsi="Book Antiqua" w:cs="Times New Roman"/>
          <w:sz w:val="24"/>
          <w:szCs w:val="24"/>
        </w:rPr>
        <w:t>Setlik</w:t>
      </w:r>
      <w:proofErr w:type="spellEnd"/>
      <w:r w:rsidRPr="003255BB">
        <w:rPr>
          <w:rFonts w:ascii="Book Antiqua" w:eastAsia="宋体" w:hAnsi="Book Antiqua" w:cs="Times New Roman"/>
          <w:sz w:val="24"/>
          <w:szCs w:val="24"/>
        </w:rPr>
        <w:t xml:space="preserve"> W, Martinez AN, Chen X, </w:t>
      </w:r>
      <w:proofErr w:type="spellStart"/>
      <w:r w:rsidRPr="003255BB">
        <w:rPr>
          <w:rFonts w:ascii="Book Antiqua" w:eastAsia="宋体" w:hAnsi="Book Antiqua" w:cs="Times New Roman"/>
          <w:sz w:val="24"/>
          <w:szCs w:val="24"/>
        </w:rPr>
        <w:t>Nizami</w:t>
      </w:r>
      <w:proofErr w:type="spellEnd"/>
      <w:r w:rsidRPr="003255BB">
        <w:rPr>
          <w:rFonts w:ascii="Book Antiqua" w:eastAsia="宋体" w:hAnsi="Book Antiqua" w:cs="Times New Roman"/>
          <w:sz w:val="24"/>
          <w:szCs w:val="24"/>
        </w:rPr>
        <w:t xml:space="preserve"> S, Lee HG, Kang HP, Caldwell JM, </w:t>
      </w:r>
      <w:proofErr w:type="spellStart"/>
      <w:r w:rsidRPr="003255BB">
        <w:rPr>
          <w:rFonts w:ascii="Book Antiqua" w:eastAsia="宋体" w:hAnsi="Book Antiqua" w:cs="Times New Roman"/>
          <w:sz w:val="24"/>
          <w:szCs w:val="24"/>
        </w:rPr>
        <w:t>Asfaha</w:t>
      </w:r>
      <w:proofErr w:type="spellEnd"/>
      <w:r w:rsidRPr="003255BB">
        <w:rPr>
          <w:rFonts w:ascii="Book Antiqua" w:eastAsia="宋体" w:hAnsi="Book Antiqua" w:cs="Times New Roman"/>
          <w:sz w:val="24"/>
          <w:szCs w:val="24"/>
        </w:rPr>
        <w:t xml:space="preserve"> S, </w:t>
      </w:r>
      <w:proofErr w:type="spellStart"/>
      <w:r w:rsidRPr="003255BB">
        <w:rPr>
          <w:rFonts w:ascii="Book Antiqua" w:eastAsia="宋体" w:hAnsi="Book Antiqua" w:cs="Times New Roman"/>
          <w:sz w:val="24"/>
          <w:szCs w:val="24"/>
        </w:rPr>
        <w:t>Westphalen</w:t>
      </w:r>
      <w:proofErr w:type="spellEnd"/>
      <w:r w:rsidRPr="003255BB">
        <w:rPr>
          <w:rFonts w:ascii="Book Antiqua" w:eastAsia="宋体" w:hAnsi="Book Antiqua" w:cs="Times New Roman"/>
          <w:sz w:val="24"/>
          <w:szCs w:val="24"/>
        </w:rPr>
        <w:t xml:space="preserve"> CB, Graham T, </w:t>
      </w:r>
      <w:proofErr w:type="spellStart"/>
      <w:r w:rsidRPr="003255BB">
        <w:rPr>
          <w:rFonts w:ascii="Book Antiqua" w:eastAsia="宋体" w:hAnsi="Book Antiqua" w:cs="Times New Roman"/>
          <w:sz w:val="24"/>
          <w:szCs w:val="24"/>
        </w:rPr>
        <w:t>Jin</w:t>
      </w:r>
      <w:proofErr w:type="spellEnd"/>
      <w:r w:rsidRPr="003255BB">
        <w:rPr>
          <w:rFonts w:ascii="Book Antiqua" w:eastAsia="宋体" w:hAnsi="Book Antiqua" w:cs="Times New Roman"/>
          <w:sz w:val="24"/>
          <w:szCs w:val="24"/>
        </w:rPr>
        <w:t xml:space="preserve"> G, Nagar K, Wang H, </w:t>
      </w:r>
      <w:proofErr w:type="spellStart"/>
      <w:r w:rsidRPr="003255BB">
        <w:rPr>
          <w:rFonts w:ascii="Book Antiqua" w:eastAsia="宋体" w:hAnsi="Book Antiqua" w:cs="Times New Roman"/>
          <w:sz w:val="24"/>
          <w:szCs w:val="24"/>
        </w:rPr>
        <w:t>Kheirbek</w:t>
      </w:r>
      <w:proofErr w:type="spellEnd"/>
      <w:r w:rsidRPr="003255BB">
        <w:rPr>
          <w:rFonts w:ascii="Book Antiqua" w:eastAsia="宋体" w:hAnsi="Book Antiqua" w:cs="Times New Roman"/>
          <w:sz w:val="24"/>
          <w:szCs w:val="24"/>
        </w:rPr>
        <w:t xml:space="preserve"> MA, </w:t>
      </w:r>
      <w:proofErr w:type="spellStart"/>
      <w:r w:rsidRPr="003255BB">
        <w:rPr>
          <w:rFonts w:ascii="Book Antiqua" w:eastAsia="宋体" w:hAnsi="Book Antiqua" w:cs="Times New Roman"/>
          <w:sz w:val="24"/>
          <w:szCs w:val="24"/>
        </w:rPr>
        <w:t>Kolhe</w:t>
      </w:r>
      <w:proofErr w:type="spellEnd"/>
      <w:r w:rsidRPr="003255BB">
        <w:rPr>
          <w:rFonts w:ascii="Book Antiqua" w:eastAsia="宋体" w:hAnsi="Book Antiqua" w:cs="Times New Roman"/>
          <w:sz w:val="24"/>
          <w:szCs w:val="24"/>
        </w:rPr>
        <w:t xml:space="preserve"> A, Carpenter J, </w:t>
      </w:r>
      <w:proofErr w:type="spellStart"/>
      <w:r w:rsidRPr="003255BB">
        <w:rPr>
          <w:rFonts w:ascii="Book Antiqua" w:eastAsia="宋体" w:hAnsi="Book Antiqua" w:cs="Times New Roman"/>
          <w:sz w:val="24"/>
          <w:szCs w:val="24"/>
        </w:rPr>
        <w:t>Glaire</w:t>
      </w:r>
      <w:proofErr w:type="spellEnd"/>
      <w:r w:rsidRPr="003255BB">
        <w:rPr>
          <w:rFonts w:ascii="Book Antiqua" w:eastAsia="宋体" w:hAnsi="Book Antiqua" w:cs="Times New Roman"/>
          <w:sz w:val="24"/>
          <w:szCs w:val="24"/>
        </w:rPr>
        <w:t xml:space="preserve"> M, Nair A, Renders S, </w:t>
      </w:r>
      <w:proofErr w:type="spellStart"/>
      <w:r w:rsidRPr="003255BB">
        <w:rPr>
          <w:rFonts w:ascii="Book Antiqua" w:eastAsia="宋体" w:hAnsi="Book Antiqua" w:cs="Times New Roman"/>
          <w:sz w:val="24"/>
          <w:szCs w:val="24"/>
        </w:rPr>
        <w:t>Manieri</w:t>
      </w:r>
      <w:proofErr w:type="spellEnd"/>
      <w:r w:rsidRPr="003255BB">
        <w:rPr>
          <w:rFonts w:ascii="Book Antiqua" w:eastAsia="宋体" w:hAnsi="Book Antiqua" w:cs="Times New Roman"/>
          <w:sz w:val="24"/>
          <w:szCs w:val="24"/>
        </w:rPr>
        <w:t xml:space="preserve"> N, </w:t>
      </w:r>
      <w:proofErr w:type="spellStart"/>
      <w:r w:rsidRPr="003255BB">
        <w:rPr>
          <w:rFonts w:ascii="Book Antiqua" w:eastAsia="宋体" w:hAnsi="Book Antiqua" w:cs="Times New Roman"/>
          <w:sz w:val="24"/>
          <w:szCs w:val="24"/>
        </w:rPr>
        <w:t>Muthupalani</w:t>
      </w:r>
      <w:proofErr w:type="spellEnd"/>
      <w:r w:rsidRPr="003255BB">
        <w:rPr>
          <w:rFonts w:ascii="Book Antiqua" w:eastAsia="宋体" w:hAnsi="Book Antiqua" w:cs="Times New Roman"/>
          <w:sz w:val="24"/>
          <w:szCs w:val="24"/>
        </w:rPr>
        <w:t xml:space="preserve"> S, Fox JG, Reichert M, Giraud AS, </w:t>
      </w:r>
      <w:proofErr w:type="spellStart"/>
      <w:r w:rsidRPr="003255BB">
        <w:rPr>
          <w:rFonts w:ascii="Book Antiqua" w:eastAsia="宋体" w:hAnsi="Book Antiqua" w:cs="Times New Roman"/>
          <w:sz w:val="24"/>
          <w:szCs w:val="24"/>
        </w:rPr>
        <w:t>Schwabe</w:t>
      </w:r>
      <w:proofErr w:type="spellEnd"/>
      <w:r w:rsidRPr="003255BB">
        <w:rPr>
          <w:rFonts w:ascii="Book Antiqua" w:eastAsia="宋体" w:hAnsi="Book Antiqua" w:cs="Times New Roman"/>
          <w:sz w:val="24"/>
          <w:szCs w:val="24"/>
        </w:rPr>
        <w:t xml:space="preserve"> RF, </w:t>
      </w:r>
      <w:proofErr w:type="spellStart"/>
      <w:r w:rsidRPr="003255BB">
        <w:rPr>
          <w:rFonts w:ascii="Book Antiqua" w:eastAsia="宋体" w:hAnsi="Book Antiqua" w:cs="Times New Roman"/>
          <w:sz w:val="24"/>
          <w:szCs w:val="24"/>
        </w:rPr>
        <w:t>Pradere</w:t>
      </w:r>
      <w:proofErr w:type="spellEnd"/>
      <w:r w:rsidRPr="003255BB">
        <w:rPr>
          <w:rFonts w:ascii="Book Antiqua" w:eastAsia="宋体" w:hAnsi="Book Antiqua" w:cs="Times New Roman"/>
          <w:sz w:val="24"/>
          <w:szCs w:val="24"/>
        </w:rPr>
        <w:t xml:space="preserve"> JP, Walton K, Prakash A, </w:t>
      </w:r>
      <w:proofErr w:type="spellStart"/>
      <w:r w:rsidRPr="003255BB">
        <w:rPr>
          <w:rFonts w:ascii="Book Antiqua" w:eastAsia="宋体" w:hAnsi="Book Antiqua" w:cs="Times New Roman"/>
          <w:sz w:val="24"/>
          <w:szCs w:val="24"/>
        </w:rPr>
        <w:t>Gumucio</w:t>
      </w:r>
      <w:proofErr w:type="spellEnd"/>
      <w:r w:rsidRPr="003255BB">
        <w:rPr>
          <w:rFonts w:ascii="Book Antiqua" w:eastAsia="宋体" w:hAnsi="Book Antiqua" w:cs="Times New Roman"/>
          <w:sz w:val="24"/>
          <w:szCs w:val="24"/>
        </w:rPr>
        <w:t xml:space="preserve"> D, </w:t>
      </w:r>
      <w:proofErr w:type="spellStart"/>
      <w:r w:rsidRPr="003255BB">
        <w:rPr>
          <w:rFonts w:ascii="Book Antiqua" w:eastAsia="宋体" w:hAnsi="Book Antiqua" w:cs="Times New Roman"/>
          <w:sz w:val="24"/>
          <w:szCs w:val="24"/>
        </w:rPr>
        <w:t>Rustgi</w:t>
      </w:r>
      <w:proofErr w:type="spellEnd"/>
      <w:r w:rsidRPr="003255BB">
        <w:rPr>
          <w:rFonts w:ascii="Book Antiqua" w:eastAsia="宋体" w:hAnsi="Book Antiqua" w:cs="Times New Roman"/>
          <w:sz w:val="24"/>
          <w:szCs w:val="24"/>
        </w:rPr>
        <w:t xml:space="preserve"> AK, </w:t>
      </w:r>
      <w:proofErr w:type="spellStart"/>
      <w:r w:rsidRPr="003255BB">
        <w:rPr>
          <w:rFonts w:ascii="Book Antiqua" w:eastAsia="宋体" w:hAnsi="Book Antiqua" w:cs="Times New Roman"/>
          <w:sz w:val="24"/>
          <w:szCs w:val="24"/>
        </w:rPr>
        <w:t>Stappenbeck</w:t>
      </w:r>
      <w:proofErr w:type="spellEnd"/>
      <w:r w:rsidRPr="003255BB">
        <w:rPr>
          <w:rFonts w:ascii="Book Antiqua" w:eastAsia="宋体" w:hAnsi="Book Antiqua" w:cs="Times New Roman"/>
          <w:sz w:val="24"/>
          <w:szCs w:val="24"/>
        </w:rPr>
        <w:t xml:space="preserve"> TS, Friedman RA, </w:t>
      </w:r>
      <w:proofErr w:type="spellStart"/>
      <w:r w:rsidRPr="003255BB">
        <w:rPr>
          <w:rFonts w:ascii="Book Antiqua" w:eastAsia="宋体" w:hAnsi="Book Antiqua" w:cs="Times New Roman"/>
          <w:sz w:val="24"/>
          <w:szCs w:val="24"/>
        </w:rPr>
        <w:t>Gershon</w:t>
      </w:r>
      <w:proofErr w:type="spellEnd"/>
      <w:r w:rsidRPr="003255BB">
        <w:rPr>
          <w:rFonts w:ascii="Book Antiqua" w:eastAsia="宋体" w:hAnsi="Book Antiqua" w:cs="Times New Roman"/>
          <w:sz w:val="24"/>
          <w:szCs w:val="24"/>
        </w:rPr>
        <w:t xml:space="preserve"> MD, Sims P, </w:t>
      </w:r>
      <w:proofErr w:type="spellStart"/>
      <w:r w:rsidRPr="003255BB">
        <w:rPr>
          <w:rFonts w:ascii="Book Antiqua" w:eastAsia="宋体" w:hAnsi="Book Antiqua" w:cs="Times New Roman"/>
          <w:sz w:val="24"/>
          <w:szCs w:val="24"/>
        </w:rPr>
        <w:t>Grikscheit</w:t>
      </w:r>
      <w:proofErr w:type="spellEnd"/>
      <w:r w:rsidRPr="003255BB">
        <w:rPr>
          <w:rFonts w:ascii="Book Antiqua" w:eastAsia="宋体" w:hAnsi="Book Antiqua" w:cs="Times New Roman"/>
          <w:sz w:val="24"/>
          <w:szCs w:val="24"/>
        </w:rPr>
        <w:t xml:space="preserve"> T, Lee FY, </w:t>
      </w:r>
      <w:proofErr w:type="spellStart"/>
      <w:r w:rsidRPr="003255BB">
        <w:rPr>
          <w:rFonts w:ascii="Book Antiqua" w:eastAsia="宋体" w:hAnsi="Book Antiqua" w:cs="Times New Roman"/>
          <w:sz w:val="24"/>
          <w:szCs w:val="24"/>
        </w:rPr>
        <w:t>Karsenty</w:t>
      </w:r>
      <w:proofErr w:type="spellEnd"/>
      <w:r w:rsidRPr="003255BB">
        <w:rPr>
          <w:rFonts w:ascii="Book Antiqua" w:eastAsia="宋体" w:hAnsi="Book Antiqua" w:cs="Times New Roman"/>
          <w:sz w:val="24"/>
          <w:szCs w:val="24"/>
        </w:rPr>
        <w:t xml:space="preserve"> G, Mukherjee S, Wang TC. Gremlin 1 identifies a skeletal stem cell with bone, cartilage, and reticular stromal potential. </w:t>
      </w:r>
      <w:r w:rsidRPr="003255BB">
        <w:rPr>
          <w:rFonts w:ascii="Book Antiqua" w:eastAsia="宋体" w:hAnsi="Book Antiqua" w:cs="Times New Roman"/>
          <w:i/>
          <w:sz w:val="24"/>
          <w:szCs w:val="24"/>
        </w:rPr>
        <w:t>Cell</w:t>
      </w:r>
      <w:r w:rsidRPr="003255BB">
        <w:rPr>
          <w:rFonts w:ascii="Book Antiqua" w:eastAsia="宋体" w:hAnsi="Book Antiqua" w:cs="Times New Roman"/>
          <w:sz w:val="24"/>
          <w:szCs w:val="24"/>
        </w:rPr>
        <w:t xml:space="preserve"> 2015; </w:t>
      </w:r>
      <w:r w:rsidRPr="003255BB">
        <w:rPr>
          <w:rFonts w:ascii="Book Antiqua" w:eastAsia="宋体" w:hAnsi="Book Antiqua" w:cs="Times New Roman"/>
          <w:b/>
          <w:sz w:val="24"/>
          <w:szCs w:val="24"/>
        </w:rPr>
        <w:t>160</w:t>
      </w:r>
      <w:r w:rsidRPr="003255BB">
        <w:rPr>
          <w:rFonts w:ascii="Book Antiqua" w:eastAsia="宋体" w:hAnsi="Book Antiqua" w:cs="Times New Roman"/>
          <w:sz w:val="24"/>
          <w:szCs w:val="24"/>
        </w:rPr>
        <w:t>: 269-284 [PMID: 25594183 DOI: 10.1016/j.cell.2014.11.042]</w:t>
      </w:r>
    </w:p>
    <w:p w14:paraId="53764B26"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52 </w:t>
      </w:r>
      <w:r w:rsidRPr="003255BB">
        <w:rPr>
          <w:rFonts w:ascii="Book Antiqua" w:eastAsia="宋体" w:hAnsi="Book Antiqua" w:cs="Times New Roman"/>
          <w:b/>
          <w:sz w:val="24"/>
          <w:szCs w:val="24"/>
        </w:rPr>
        <w:t>Chan CK</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Seo</w:t>
      </w:r>
      <w:proofErr w:type="spellEnd"/>
      <w:r w:rsidRPr="003255BB">
        <w:rPr>
          <w:rFonts w:ascii="Book Antiqua" w:eastAsia="宋体" w:hAnsi="Book Antiqua" w:cs="Times New Roman"/>
          <w:sz w:val="24"/>
          <w:szCs w:val="24"/>
        </w:rPr>
        <w:t xml:space="preserve"> EY, Chen JY, Lo D, McArdle A, Sinha R, </w:t>
      </w:r>
      <w:proofErr w:type="spellStart"/>
      <w:r w:rsidRPr="003255BB">
        <w:rPr>
          <w:rFonts w:ascii="Book Antiqua" w:eastAsia="宋体" w:hAnsi="Book Antiqua" w:cs="Times New Roman"/>
          <w:sz w:val="24"/>
          <w:szCs w:val="24"/>
        </w:rPr>
        <w:t>Tevlin</w:t>
      </w:r>
      <w:proofErr w:type="spellEnd"/>
      <w:r w:rsidRPr="003255BB">
        <w:rPr>
          <w:rFonts w:ascii="Book Antiqua" w:eastAsia="宋体" w:hAnsi="Book Antiqua" w:cs="Times New Roman"/>
          <w:sz w:val="24"/>
          <w:szCs w:val="24"/>
        </w:rPr>
        <w:t xml:space="preserve"> R, </w:t>
      </w:r>
      <w:proofErr w:type="spellStart"/>
      <w:r w:rsidRPr="003255BB">
        <w:rPr>
          <w:rFonts w:ascii="Book Antiqua" w:eastAsia="宋体" w:hAnsi="Book Antiqua" w:cs="Times New Roman"/>
          <w:sz w:val="24"/>
          <w:szCs w:val="24"/>
        </w:rPr>
        <w:t>Seita</w:t>
      </w:r>
      <w:proofErr w:type="spellEnd"/>
      <w:r w:rsidRPr="003255BB">
        <w:rPr>
          <w:rFonts w:ascii="Book Antiqua" w:eastAsia="宋体" w:hAnsi="Book Antiqua" w:cs="Times New Roman"/>
          <w:sz w:val="24"/>
          <w:szCs w:val="24"/>
        </w:rPr>
        <w:t xml:space="preserve"> J, Vincent-Tompkins J, </w:t>
      </w:r>
      <w:proofErr w:type="spellStart"/>
      <w:r w:rsidRPr="003255BB">
        <w:rPr>
          <w:rFonts w:ascii="Book Antiqua" w:eastAsia="宋体" w:hAnsi="Book Antiqua" w:cs="Times New Roman"/>
          <w:sz w:val="24"/>
          <w:szCs w:val="24"/>
        </w:rPr>
        <w:t>Wearda</w:t>
      </w:r>
      <w:proofErr w:type="spellEnd"/>
      <w:r w:rsidRPr="003255BB">
        <w:rPr>
          <w:rFonts w:ascii="Book Antiqua" w:eastAsia="宋体" w:hAnsi="Book Antiqua" w:cs="Times New Roman"/>
          <w:sz w:val="24"/>
          <w:szCs w:val="24"/>
        </w:rPr>
        <w:t xml:space="preserve"> T, Lu WJ, </w:t>
      </w:r>
      <w:proofErr w:type="spellStart"/>
      <w:r w:rsidRPr="003255BB">
        <w:rPr>
          <w:rFonts w:ascii="Book Antiqua" w:eastAsia="宋体" w:hAnsi="Book Antiqua" w:cs="Times New Roman"/>
          <w:sz w:val="24"/>
          <w:szCs w:val="24"/>
        </w:rPr>
        <w:t>Senarath-Yapa</w:t>
      </w:r>
      <w:proofErr w:type="spellEnd"/>
      <w:r w:rsidRPr="003255BB">
        <w:rPr>
          <w:rFonts w:ascii="Book Antiqua" w:eastAsia="宋体" w:hAnsi="Book Antiqua" w:cs="Times New Roman"/>
          <w:sz w:val="24"/>
          <w:szCs w:val="24"/>
        </w:rPr>
        <w:t xml:space="preserve"> K, Chung MT, </w:t>
      </w:r>
      <w:proofErr w:type="spellStart"/>
      <w:r w:rsidRPr="003255BB">
        <w:rPr>
          <w:rFonts w:ascii="Book Antiqua" w:eastAsia="宋体" w:hAnsi="Book Antiqua" w:cs="Times New Roman"/>
          <w:sz w:val="24"/>
          <w:szCs w:val="24"/>
        </w:rPr>
        <w:t>Marecic</w:t>
      </w:r>
      <w:proofErr w:type="spellEnd"/>
      <w:r w:rsidRPr="003255BB">
        <w:rPr>
          <w:rFonts w:ascii="Book Antiqua" w:eastAsia="宋体" w:hAnsi="Book Antiqua" w:cs="Times New Roman"/>
          <w:sz w:val="24"/>
          <w:szCs w:val="24"/>
        </w:rPr>
        <w:t xml:space="preserve"> O, Tran M, Yan KS, Upton R, Walmsley GG, Lee AS, </w:t>
      </w:r>
      <w:proofErr w:type="spellStart"/>
      <w:r w:rsidRPr="003255BB">
        <w:rPr>
          <w:rFonts w:ascii="Book Antiqua" w:eastAsia="宋体" w:hAnsi="Book Antiqua" w:cs="Times New Roman"/>
          <w:sz w:val="24"/>
          <w:szCs w:val="24"/>
        </w:rPr>
        <w:t>Sahoo</w:t>
      </w:r>
      <w:proofErr w:type="spellEnd"/>
      <w:r w:rsidRPr="003255BB">
        <w:rPr>
          <w:rFonts w:ascii="Book Antiqua" w:eastAsia="宋体" w:hAnsi="Book Antiqua" w:cs="Times New Roman"/>
          <w:sz w:val="24"/>
          <w:szCs w:val="24"/>
        </w:rPr>
        <w:t xml:space="preserve"> D, </w:t>
      </w:r>
      <w:proofErr w:type="spellStart"/>
      <w:r w:rsidRPr="003255BB">
        <w:rPr>
          <w:rFonts w:ascii="Book Antiqua" w:eastAsia="宋体" w:hAnsi="Book Antiqua" w:cs="Times New Roman"/>
          <w:sz w:val="24"/>
          <w:szCs w:val="24"/>
        </w:rPr>
        <w:t>Kuo</w:t>
      </w:r>
      <w:proofErr w:type="spellEnd"/>
      <w:r w:rsidRPr="003255BB">
        <w:rPr>
          <w:rFonts w:ascii="Book Antiqua" w:eastAsia="宋体" w:hAnsi="Book Antiqua" w:cs="Times New Roman"/>
          <w:sz w:val="24"/>
          <w:szCs w:val="24"/>
        </w:rPr>
        <w:t xml:space="preserve"> CJ, </w:t>
      </w:r>
      <w:proofErr w:type="spellStart"/>
      <w:r w:rsidRPr="003255BB">
        <w:rPr>
          <w:rFonts w:ascii="Book Antiqua" w:eastAsia="宋体" w:hAnsi="Book Antiqua" w:cs="Times New Roman"/>
          <w:sz w:val="24"/>
          <w:szCs w:val="24"/>
        </w:rPr>
        <w:t>Weissman</w:t>
      </w:r>
      <w:proofErr w:type="spellEnd"/>
      <w:r w:rsidRPr="003255BB">
        <w:rPr>
          <w:rFonts w:ascii="Book Antiqua" w:eastAsia="宋体" w:hAnsi="Book Antiqua" w:cs="Times New Roman"/>
          <w:sz w:val="24"/>
          <w:szCs w:val="24"/>
        </w:rPr>
        <w:t xml:space="preserve"> IL, </w:t>
      </w:r>
      <w:proofErr w:type="spellStart"/>
      <w:r w:rsidRPr="003255BB">
        <w:rPr>
          <w:rFonts w:ascii="Book Antiqua" w:eastAsia="宋体" w:hAnsi="Book Antiqua" w:cs="Times New Roman"/>
          <w:sz w:val="24"/>
          <w:szCs w:val="24"/>
        </w:rPr>
        <w:t>Longaker</w:t>
      </w:r>
      <w:proofErr w:type="spellEnd"/>
      <w:r w:rsidRPr="003255BB">
        <w:rPr>
          <w:rFonts w:ascii="Book Antiqua" w:eastAsia="宋体" w:hAnsi="Book Antiqua" w:cs="Times New Roman"/>
          <w:sz w:val="24"/>
          <w:szCs w:val="24"/>
        </w:rPr>
        <w:t xml:space="preserve"> MT. Identification and specification of the mouse skeletal stem cell. </w:t>
      </w:r>
      <w:r w:rsidRPr="003255BB">
        <w:rPr>
          <w:rFonts w:ascii="Book Antiqua" w:eastAsia="宋体" w:hAnsi="Book Antiqua" w:cs="Times New Roman"/>
          <w:i/>
          <w:sz w:val="24"/>
          <w:szCs w:val="24"/>
        </w:rPr>
        <w:t>Cell</w:t>
      </w:r>
      <w:r w:rsidRPr="003255BB">
        <w:rPr>
          <w:rFonts w:ascii="Book Antiqua" w:eastAsia="宋体" w:hAnsi="Book Antiqua" w:cs="Times New Roman"/>
          <w:sz w:val="24"/>
          <w:szCs w:val="24"/>
        </w:rPr>
        <w:t xml:space="preserve"> 2015; </w:t>
      </w:r>
      <w:r w:rsidRPr="003255BB">
        <w:rPr>
          <w:rFonts w:ascii="Book Antiqua" w:eastAsia="宋体" w:hAnsi="Book Antiqua" w:cs="Times New Roman"/>
          <w:b/>
          <w:sz w:val="24"/>
          <w:szCs w:val="24"/>
        </w:rPr>
        <w:t>160</w:t>
      </w:r>
      <w:r w:rsidRPr="003255BB">
        <w:rPr>
          <w:rFonts w:ascii="Book Antiqua" w:eastAsia="宋体" w:hAnsi="Book Antiqua" w:cs="Times New Roman"/>
          <w:sz w:val="24"/>
          <w:szCs w:val="24"/>
        </w:rPr>
        <w:t>: 285-298 [PMID: 25594184 DOI: 10.1016/j.cell.2014.12.002]</w:t>
      </w:r>
    </w:p>
    <w:p w14:paraId="7C2DDE59"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53 </w:t>
      </w:r>
      <w:proofErr w:type="spellStart"/>
      <w:r w:rsidRPr="003255BB">
        <w:rPr>
          <w:rFonts w:ascii="Book Antiqua" w:eastAsia="宋体" w:hAnsi="Book Antiqua" w:cs="Times New Roman"/>
          <w:b/>
          <w:sz w:val="24"/>
          <w:szCs w:val="24"/>
        </w:rPr>
        <w:t>Marecic</w:t>
      </w:r>
      <w:proofErr w:type="spellEnd"/>
      <w:r w:rsidRPr="003255BB">
        <w:rPr>
          <w:rFonts w:ascii="Book Antiqua" w:eastAsia="宋体" w:hAnsi="Book Antiqua" w:cs="Times New Roman"/>
          <w:b/>
          <w:sz w:val="24"/>
          <w:szCs w:val="24"/>
        </w:rPr>
        <w:t xml:space="preserve"> O</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Tevlin</w:t>
      </w:r>
      <w:proofErr w:type="spellEnd"/>
      <w:r w:rsidRPr="003255BB">
        <w:rPr>
          <w:rFonts w:ascii="Book Antiqua" w:eastAsia="宋体" w:hAnsi="Book Antiqua" w:cs="Times New Roman"/>
          <w:sz w:val="24"/>
          <w:szCs w:val="24"/>
        </w:rPr>
        <w:t xml:space="preserve"> R, McArdle A, </w:t>
      </w:r>
      <w:proofErr w:type="spellStart"/>
      <w:r w:rsidRPr="003255BB">
        <w:rPr>
          <w:rFonts w:ascii="Book Antiqua" w:eastAsia="宋体" w:hAnsi="Book Antiqua" w:cs="Times New Roman"/>
          <w:sz w:val="24"/>
          <w:szCs w:val="24"/>
        </w:rPr>
        <w:t>Seo</w:t>
      </w:r>
      <w:proofErr w:type="spellEnd"/>
      <w:r w:rsidRPr="003255BB">
        <w:rPr>
          <w:rFonts w:ascii="Book Antiqua" w:eastAsia="宋体" w:hAnsi="Book Antiqua" w:cs="Times New Roman"/>
          <w:sz w:val="24"/>
          <w:szCs w:val="24"/>
        </w:rPr>
        <w:t xml:space="preserve"> EY, </w:t>
      </w:r>
      <w:proofErr w:type="spellStart"/>
      <w:r w:rsidRPr="003255BB">
        <w:rPr>
          <w:rFonts w:ascii="Book Antiqua" w:eastAsia="宋体" w:hAnsi="Book Antiqua" w:cs="Times New Roman"/>
          <w:sz w:val="24"/>
          <w:szCs w:val="24"/>
        </w:rPr>
        <w:t>Wearda</w:t>
      </w:r>
      <w:proofErr w:type="spellEnd"/>
      <w:r w:rsidRPr="003255BB">
        <w:rPr>
          <w:rFonts w:ascii="Book Antiqua" w:eastAsia="宋体" w:hAnsi="Book Antiqua" w:cs="Times New Roman"/>
          <w:sz w:val="24"/>
          <w:szCs w:val="24"/>
        </w:rPr>
        <w:t xml:space="preserve"> T, </w:t>
      </w:r>
      <w:proofErr w:type="spellStart"/>
      <w:r w:rsidRPr="003255BB">
        <w:rPr>
          <w:rFonts w:ascii="Book Antiqua" w:eastAsia="宋体" w:hAnsi="Book Antiqua" w:cs="Times New Roman"/>
          <w:sz w:val="24"/>
          <w:szCs w:val="24"/>
        </w:rPr>
        <w:t>Duldulao</w:t>
      </w:r>
      <w:proofErr w:type="spellEnd"/>
      <w:r w:rsidRPr="003255BB">
        <w:rPr>
          <w:rFonts w:ascii="Book Antiqua" w:eastAsia="宋体" w:hAnsi="Book Antiqua" w:cs="Times New Roman"/>
          <w:sz w:val="24"/>
          <w:szCs w:val="24"/>
        </w:rPr>
        <w:t xml:space="preserve"> C, Walmsley GG, Nguyen A, </w:t>
      </w:r>
      <w:proofErr w:type="spellStart"/>
      <w:r w:rsidRPr="003255BB">
        <w:rPr>
          <w:rFonts w:ascii="Book Antiqua" w:eastAsia="宋体" w:hAnsi="Book Antiqua" w:cs="Times New Roman"/>
          <w:sz w:val="24"/>
          <w:szCs w:val="24"/>
        </w:rPr>
        <w:t>Weissman</w:t>
      </w:r>
      <w:proofErr w:type="spellEnd"/>
      <w:r w:rsidRPr="003255BB">
        <w:rPr>
          <w:rFonts w:ascii="Book Antiqua" w:eastAsia="宋体" w:hAnsi="Book Antiqua" w:cs="Times New Roman"/>
          <w:sz w:val="24"/>
          <w:szCs w:val="24"/>
        </w:rPr>
        <w:t xml:space="preserve"> IL, Chan CK, </w:t>
      </w:r>
      <w:proofErr w:type="spellStart"/>
      <w:r w:rsidRPr="003255BB">
        <w:rPr>
          <w:rFonts w:ascii="Book Antiqua" w:eastAsia="宋体" w:hAnsi="Book Antiqua" w:cs="Times New Roman"/>
          <w:sz w:val="24"/>
          <w:szCs w:val="24"/>
        </w:rPr>
        <w:t>Longaker</w:t>
      </w:r>
      <w:proofErr w:type="spellEnd"/>
      <w:r w:rsidRPr="003255BB">
        <w:rPr>
          <w:rFonts w:ascii="Book Antiqua" w:eastAsia="宋体" w:hAnsi="Book Antiqua" w:cs="Times New Roman"/>
          <w:sz w:val="24"/>
          <w:szCs w:val="24"/>
        </w:rPr>
        <w:t xml:space="preserve"> MT. Identification and characterization of an injury-induced skeletal progenitor. </w:t>
      </w:r>
      <w:r w:rsidRPr="003255BB">
        <w:rPr>
          <w:rFonts w:ascii="Book Antiqua" w:eastAsia="宋体" w:hAnsi="Book Antiqua" w:cs="Times New Roman"/>
          <w:i/>
          <w:sz w:val="24"/>
          <w:szCs w:val="24"/>
        </w:rPr>
        <w:t xml:space="preserve">Proc Natl </w:t>
      </w:r>
      <w:proofErr w:type="spellStart"/>
      <w:r w:rsidRPr="003255BB">
        <w:rPr>
          <w:rFonts w:ascii="Book Antiqua" w:eastAsia="宋体" w:hAnsi="Book Antiqua" w:cs="Times New Roman"/>
          <w:i/>
          <w:sz w:val="24"/>
          <w:szCs w:val="24"/>
        </w:rPr>
        <w:t>Acad</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Sci</w:t>
      </w:r>
      <w:proofErr w:type="spellEnd"/>
      <w:r w:rsidRPr="003255BB">
        <w:rPr>
          <w:rFonts w:ascii="Book Antiqua" w:eastAsia="宋体" w:hAnsi="Book Antiqua" w:cs="Times New Roman"/>
          <w:i/>
          <w:sz w:val="24"/>
          <w:szCs w:val="24"/>
        </w:rPr>
        <w:t xml:space="preserve"> USA</w:t>
      </w:r>
      <w:r w:rsidRPr="003255BB">
        <w:rPr>
          <w:rFonts w:ascii="Book Antiqua" w:eastAsia="宋体" w:hAnsi="Book Antiqua" w:cs="Times New Roman"/>
          <w:sz w:val="24"/>
          <w:szCs w:val="24"/>
        </w:rPr>
        <w:t xml:space="preserve"> 2015; </w:t>
      </w:r>
      <w:r w:rsidRPr="003255BB">
        <w:rPr>
          <w:rFonts w:ascii="Book Antiqua" w:eastAsia="宋体" w:hAnsi="Book Antiqua" w:cs="Times New Roman"/>
          <w:b/>
          <w:sz w:val="24"/>
          <w:szCs w:val="24"/>
        </w:rPr>
        <w:t>112</w:t>
      </w:r>
      <w:r w:rsidRPr="003255BB">
        <w:rPr>
          <w:rFonts w:ascii="Book Antiqua" w:eastAsia="宋体" w:hAnsi="Book Antiqua" w:cs="Times New Roman"/>
          <w:sz w:val="24"/>
          <w:szCs w:val="24"/>
        </w:rPr>
        <w:t>: 9920-9925 [PMID: 26216955 DOI: 10.1073/pnas.1513066112]</w:t>
      </w:r>
    </w:p>
    <w:p w14:paraId="06B7EB9B"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54 </w:t>
      </w:r>
      <w:r w:rsidRPr="003255BB">
        <w:rPr>
          <w:rFonts w:ascii="Book Antiqua" w:eastAsia="宋体" w:hAnsi="Book Antiqua" w:cs="Times New Roman"/>
          <w:b/>
          <w:sz w:val="24"/>
          <w:szCs w:val="24"/>
        </w:rPr>
        <w:t>Chan CKF</w:t>
      </w:r>
      <w:r w:rsidRPr="003255BB">
        <w:rPr>
          <w:rFonts w:ascii="Book Antiqua" w:eastAsia="宋体" w:hAnsi="Book Antiqua" w:cs="Times New Roman"/>
          <w:sz w:val="24"/>
          <w:szCs w:val="24"/>
        </w:rPr>
        <w:t xml:space="preserve">, Gulati GS, Sinha R, Tompkins JV, Lopez M, Carter AC, Ransom RC, </w:t>
      </w:r>
      <w:proofErr w:type="spellStart"/>
      <w:r w:rsidRPr="003255BB">
        <w:rPr>
          <w:rFonts w:ascii="Book Antiqua" w:eastAsia="宋体" w:hAnsi="Book Antiqua" w:cs="Times New Roman"/>
          <w:sz w:val="24"/>
          <w:szCs w:val="24"/>
        </w:rPr>
        <w:t>Reinisch</w:t>
      </w:r>
      <w:proofErr w:type="spellEnd"/>
      <w:r w:rsidRPr="003255BB">
        <w:rPr>
          <w:rFonts w:ascii="Book Antiqua" w:eastAsia="宋体" w:hAnsi="Book Antiqua" w:cs="Times New Roman"/>
          <w:sz w:val="24"/>
          <w:szCs w:val="24"/>
        </w:rPr>
        <w:t xml:space="preserve"> A, </w:t>
      </w:r>
      <w:proofErr w:type="spellStart"/>
      <w:r w:rsidRPr="003255BB">
        <w:rPr>
          <w:rFonts w:ascii="Book Antiqua" w:eastAsia="宋体" w:hAnsi="Book Antiqua" w:cs="Times New Roman"/>
          <w:sz w:val="24"/>
          <w:szCs w:val="24"/>
        </w:rPr>
        <w:t>Wearda</w:t>
      </w:r>
      <w:proofErr w:type="spellEnd"/>
      <w:r w:rsidRPr="003255BB">
        <w:rPr>
          <w:rFonts w:ascii="Book Antiqua" w:eastAsia="宋体" w:hAnsi="Book Antiqua" w:cs="Times New Roman"/>
          <w:sz w:val="24"/>
          <w:szCs w:val="24"/>
        </w:rPr>
        <w:t xml:space="preserve"> T, Murphy M, Brewer RE, </w:t>
      </w:r>
      <w:proofErr w:type="spellStart"/>
      <w:r w:rsidRPr="003255BB">
        <w:rPr>
          <w:rFonts w:ascii="Book Antiqua" w:eastAsia="宋体" w:hAnsi="Book Antiqua" w:cs="Times New Roman"/>
          <w:sz w:val="24"/>
          <w:szCs w:val="24"/>
        </w:rPr>
        <w:t>Koepke</w:t>
      </w:r>
      <w:proofErr w:type="spellEnd"/>
      <w:r w:rsidRPr="003255BB">
        <w:rPr>
          <w:rFonts w:ascii="Book Antiqua" w:eastAsia="宋体" w:hAnsi="Book Antiqua" w:cs="Times New Roman"/>
          <w:sz w:val="24"/>
          <w:szCs w:val="24"/>
        </w:rPr>
        <w:t xml:space="preserve"> LS, </w:t>
      </w:r>
      <w:proofErr w:type="spellStart"/>
      <w:r w:rsidRPr="003255BB">
        <w:rPr>
          <w:rFonts w:ascii="Book Antiqua" w:eastAsia="宋体" w:hAnsi="Book Antiqua" w:cs="Times New Roman"/>
          <w:sz w:val="24"/>
          <w:szCs w:val="24"/>
        </w:rPr>
        <w:t>Marecic</w:t>
      </w:r>
      <w:proofErr w:type="spellEnd"/>
      <w:r w:rsidRPr="003255BB">
        <w:rPr>
          <w:rFonts w:ascii="Book Antiqua" w:eastAsia="宋体" w:hAnsi="Book Antiqua" w:cs="Times New Roman"/>
          <w:sz w:val="24"/>
          <w:szCs w:val="24"/>
        </w:rPr>
        <w:t xml:space="preserve"> O, </w:t>
      </w:r>
      <w:proofErr w:type="spellStart"/>
      <w:r w:rsidRPr="003255BB">
        <w:rPr>
          <w:rFonts w:ascii="Book Antiqua" w:eastAsia="宋体" w:hAnsi="Book Antiqua" w:cs="Times New Roman"/>
          <w:sz w:val="24"/>
          <w:szCs w:val="24"/>
        </w:rPr>
        <w:t>Manjunath</w:t>
      </w:r>
      <w:proofErr w:type="spellEnd"/>
      <w:r w:rsidRPr="003255BB">
        <w:rPr>
          <w:rFonts w:ascii="Book Antiqua" w:eastAsia="宋体" w:hAnsi="Book Antiqua" w:cs="Times New Roman"/>
          <w:sz w:val="24"/>
          <w:szCs w:val="24"/>
        </w:rPr>
        <w:t xml:space="preserve"> A, </w:t>
      </w:r>
      <w:proofErr w:type="spellStart"/>
      <w:r w:rsidRPr="003255BB">
        <w:rPr>
          <w:rFonts w:ascii="Book Antiqua" w:eastAsia="宋体" w:hAnsi="Book Antiqua" w:cs="Times New Roman"/>
          <w:sz w:val="24"/>
          <w:szCs w:val="24"/>
        </w:rPr>
        <w:t>Seo</w:t>
      </w:r>
      <w:proofErr w:type="spellEnd"/>
      <w:r w:rsidRPr="003255BB">
        <w:rPr>
          <w:rFonts w:ascii="Book Antiqua" w:eastAsia="宋体" w:hAnsi="Book Antiqua" w:cs="Times New Roman"/>
          <w:sz w:val="24"/>
          <w:szCs w:val="24"/>
        </w:rPr>
        <w:t xml:space="preserve"> EY, Leavitt T, Lu WJ, Nguyen A, Conley SD, </w:t>
      </w:r>
      <w:proofErr w:type="spellStart"/>
      <w:r w:rsidRPr="003255BB">
        <w:rPr>
          <w:rFonts w:ascii="Book Antiqua" w:eastAsia="宋体" w:hAnsi="Book Antiqua" w:cs="Times New Roman"/>
          <w:sz w:val="24"/>
          <w:szCs w:val="24"/>
        </w:rPr>
        <w:t>Salhotra</w:t>
      </w:r>
      <w:proofErr w:type="spellEnd"/>
      <w:r w:rsidRPr="003255BB">
        <w:rPr>
          <w:rFonts w:ascii="Book Antiqua" w:eastAsia="宋体" w:hAnsi="Book Antiqua" w:cs="Times New Roman"/>
          <w:sz w:val="24"/>
          <w:szCs w:val="24"/>
        </w:rPr>
        <w:t xml:space="preserve"> A, </w:t>
      </w:r>
      <w:proofErr w:type="spellStart"/>
      <w:r w:rsidRPr="003255BB">
        <w:rPr>
          <w:rFonts w:ascii="Book Antiqua" w:eastAsia="宋体" w:hAnsi="Book Antiqua" w:cs="Times New Roman"/>
          <w:sz w:val="24"/>
          <w:szCs w:val="24"/>
        </w:rPr>
        <w:t>Ambrosi</w:t>
      </w:r>
      <w:proofErr w:type="spellEnd"/>
      <w:r w:rsidRPr="003255BB">
        <w:rPr>
          <w:rFonts w:ascii="Book Antiqua" w:eastAsia="宋体" w:hAnsi="Book Antiqua" w:cs="Times New Roman"/>
          <w:sz w:val="24"/>
          <w:szCs w:val="24"/>
        </w:rPr>
        <w:t xml:space="preserve"> TH, </w:t>
      </w:r>
      <w:proofErr w:type="spellStart"/>
      <w:r w:rsidRPr="003255BB">
        <w:rPr>
          <w:rFonts w:ascii="Book Antiqua" w:eastAsia="宋体" w:hAnsi="Book Antiqua" w:cs="Times New Roman"/>
          <w:sz w:val="24"/>
          <w:szCs w:val="24"/>
        </w:rPr>
        <w:t>Borrelli</w:t>
      </w:r>
      <w:proofErr w:type="spellEnd"/>
      <w:r w:rsidRPr="003255BB">
        <w:rPr>
          <w:rFonts w:ascii="Book Antiqua" w:eastAsia="宋体" w:hAnsi="Book Antiqua" w:cs="Times New Roman"/>
          <w:sz w:val="24"/>
          <w:szCs w:val="24"/>
        </w:rPr>
        <w:t xml:space="preserve"> MR, Siebel T, Chan K, </w:t>
      </w:r>
      <w:proofErr w:type="spellStart"/>
      <w:r w:rsidRPr="003255BB">
        <w:rPr>
          <w:rFonts w:ascii="Book Antiqua" w:eastAsia="宋体" w:hAnsi="Book Antiqua" w:cs="Times New Roman"/>
          <w:sz w:val="24"/>
          <w:szCs w:val="24"/>
        </w:rPr>
        <w:t>Schallmoser</w:t>
      </w:r>
      <w:proofErr w:type="spellEnd"/>
      <w:r w:rsidRPr="003255BB">
        <w:rPr>
          <w:rFonts w:ascii="Book Antiqua" w:eastAsia="宋体" w:hAnsi="Book Antiqua" w:cs="Times New Roman"/>
          <w:sz w:val="24"/>
          <w:szCs w:val="24"/>
        </w:rPr>
        <w:t xml:space="preserve"> K, </w:t>
      </w:r>
      <w:proofErr w:type="spellStart"/>
      <w:r w:rsidRPr="003255BB">
        <w:rPr>
          <w:rFonts w:ascii="Book Antiqua" w:eastAsia="宋体" w:hAnsi="Book Antiqua" w:cs="Times New Roman"/>
          <w:sz w:val="24"/>
          <w:szCs w:val="24"/>
        </w:rPr>
        <w:t>Seita</w:t>
      </w:r>
      <w:proofErr w:type="spellEnd"/>
      <w:r w:rsidRPr="003255BB">
        <w:rPr>
          <w:rFonts w:ascii="Book Antiqua" w:eastAsia="宋体" w:hAnsi="Book Antiqua" w:cs="Times New Roman"/>
          <w:sz w:val="24"/>
          <w:szCs w:val="24"/>
        </w:rPr>
        <w:t xml:space="preserve"> J, </w:t>
      </w:r>
      <w:proofErr w:type="spellStart"/>
      <w:r w:rsidRPr="003255BB">
        <w:rPr>
          <w:rFonts w:ascii="Book Antiqua" w:eastAsia="宋体" w:hAnsi="Book Antiqua" w:cs="Times New Roman"/>
          <w:sz w:val="24"/>
          <w:szCs w:val="24"/>
        </w:rPr>
        <w:t>Sahoo</w:t>
      </w:r>
      <w:proofErr w:type="spellEnd"/>
      <w:r w:rsidRPr="003255BB">
        <w:rPr>
          <w:rFonts w:ascii="Book Antiqua" w:eastAsia="宋体" w:hAnsi="Book Antiqua" w:cs="Times New Roman"/>
          <w:sz w:val="24"/>
          <w:szCs w:val="24"/>
        </w:rPr>
        <w:t xml:space="preserve"> D, </w:t>
      </w:r>
      <w:proofErr w:type="spellStart"/>
      <w:r w:rsidRPr="003255BB">
        <w:rPr>
          <w:rFonts w:ascii="Book Antiqua" w:eastAsia="宋体" w:hAnsi="Book Antiqua" w:cs="Times New Roman"/>
          <w:sz w:val="24"/>
          <w:szCs w:val="24"/>
        </w:rPr>
        <w:t>Goodnough</w:t>
      </w:r>
      <w:proofErr w:type="spellEnd"/>
      <w:r w:rsidRPr="003255BB">
        <w:rPr>
          <w:rFonts w:ascii="Book Antiqua" w:eastAsia="宋体" w:hAnsi="Book Antiqua" w:cs="Times New Roman"/>
          <w:sz w:val="24"/>
          <w:szCs w:val="24"/>
        </w:rPr>
        <w:t xml:space="preserve"> H, Bishop J, Gardner M, </w:t>
      </w:r>
      <w:proofErr w:type="spellStart"/>
      <w:r w:rsidRPr="003255BB">
        <w:rPr>
          <w:rFonts w:ascii="Book Antiqua" w:eastAsia="宋体" w:hAnsi="Book Antiqua" w:cs="Times New Roman"/>
          <w:sz w:val="24"/>
          <w:szCs w:val="24"/>
        </w:rPr>
        <w:t>Majeti</w:t>
      </w:r>
      <w:proofErr w:type="spellEnd"/>
      <w:r w:rsidRPr="003255BB">
        <w:rPr>
          <w:rFonts w:ascii="Book Antiqua" w:eastAsia="宋体" w:hAnsi="Book Antiqua" w:cs="Times New Roman"/>
          <w:sz w:val="24"/>
          <w:szCs w:val="24"/>
        </w:rPr>
        <w:t xml:space="preserve"> R, Wan DC, Goodman S, </w:t>
      </w:r>
      <w:proofErr w:type="spellStart"/>
      <w:r w:rsidRPr="003255BB">
        <w:rPr>
          <w:rFonts w:ascii="Book Antiqua" w:eastAsia="宋体" w:hAnsi="Book Antiqua" w:cs="Times New Roman"/>
          <w:sz w:val="24"/>
          <w:szCs w:val="24"/>
        </w:rPr>
        <w:t>Weissman</w:t>
      </w:r>
      <w:proofErr w:type="spellEnd"/>
      <w:r w:rsidRPr="003255BB">
        <w:rPr>
          <w:rFonts w:ascii="Book Antiqua" w:eastAsia="宋体" w:hAnsi="Book Antiqua" w:cs="Times New Roman"/>
          <w:sz w:val="24"/>
          <w:szCs w:val="24"/>
        </w:rPr>
        <w:t xml:space="preserve"> IL, Chang HY, </w:t>
      </w:r>
      <w:proofErr w:type="spellStart"/>
      <w:r w:rsidRPr="003255BB">
        <w:rPr>
          <w:rFonts w:ascii="Book Antiqua" w:eastAsia="宋体" w:hAnsi="Book Antiqua" w:cs="Times New Roman"/>
          <w:sz w:val="24"/>
          <w:szCs w:val="24"/>
        </w:rPr>
        <w:t>Longaker</w:t>
      </w:r>
      <w:proofErr w:type="spellEnd"/>
      <w:r w:rsidRPr="003255BB">
        <w:rPr>
          <w:rFonts w:ascii="Book Antiqua" w:eastAsia="宋体" w:hAnsi="Book Antiqua" w:cs="Times New Roman"/>
          <w:sz w:val="24"/>
          <w:szCs w:val="24"/>
        </w:rPr>
        <w:t xml:space="preserve"> MT. Identification of the Human Skeletal </w:t>
      </w:r>
      <w:r w:rsidRPr="003255BB">
        <w:rPr>
          <w:rFonts w:ascii="Book Antiqua" w:eastAsia="宋体" w:hAnsi="Book Antiqua" w:cs="Times New Roman"/>
          <w:sz w:val="24"/>
          <w:szCs w:val="24"/>
        </w:rPr>
        <w:lastRenderedPageBreak/>
        <w:t xml:space="preserve">Stem Cell. </w:t>
      </w:r>
      <w:r w:rsidRPr="003255BB">
        <w:rPr>
          <w:rFonts w:ascii="Book Antiqua" w:eastAsia="宋体" w:hAnsi="Book Antiqua" w:cs="Times New Roman"/>
          <w:i/>
          <w:sz w:val="24"/>
          <w:szCs w:val="24"/>
        </w:rPr>
        <w:t>Cell</w:t>
      </w:r>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175</w:t>
      </w:r>
      <w:r w:rsidRPr="003255BB">
        <w:rPr>
          <w:rFonts w:ascii="Book Antiqua" w:eastAsia="宋体" w:hAnsi="Book Antiqua" w:cs="Times New Roman"/>
          <w:sz w:val="24"/>
          <w:szCs w:val="24"/>
        </w:rPr>
        <w:t>: 43-56.e21 [PMID: 30241615 DOI: 10.1016/j.cell.2018.07.029]</w:t>
      </w:r>
    </w:p>
    <w:p w14:paraId="58D642BE"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55 </w:t>
      </w:r>
      <w:proofErr w:type="spellStart"/>
      <w:r w:rsidRPr="003255BB">
        <w:rPr>
          <w:rFonts w:ascii="Book Antiqua" w:eastAsia="宋体" w:hAnsi="Book Antiqua" w:cs="Times New Roman"/>
          <w:b/>
          <w:sz w:val="24"/>
          <w:szCs w:val="24"/>
        </w:rPr>
        <w:t>Mizuhashi</w:t>
      </w:r>
      <w:proofErr w:type="spellEnd"/>
      <w:r w:rsidRPr="003255BB">
        <w:rPr>
          <w:rFonts w:ascii="Book Antiqua" w:eastAsia="宋体" w:hAnsi="Book Antiqua" w:cs="Times New Roman"/>
          <w:b/>
          <w:sz w:val="24"/>
          <w:szCs w:val="24"/>
        </w:rPr>
        <w:t xml:space="preserve"> K</w:t>
      </w:r>
      <w:r w:rsidRPr="003255BB">
        <w:rPr>
          <w:rFonts w:ascii="Book Antiqua" w:eastAsia="宋体" w:hAnsi="Book Antiqua" w:cs="Times New Roman"/>
          <w:sz w:val="24"/>
          <w:szCs w:val="24"/>
        </w:rPr>
        <w:t xml:space="preserve">, Ono W, Matsushita Y, </w:t>
      </w:r>
      <w:proofErr w:type="spellStart"/>
      <w:r w:rsidRPr="003255BB">
        <w:rPr>
          <w:rFonts w:ascii="Book Antiqua" w:eastAsia="宋体" w:hAnsi="Book Antiqua" w:cs="Times New Roman"/>
          <w:sz w:val="24"/>
          <w:szCs w:val="24"/>
        </w:rPr>
        <w:t>Sakagami</w:t>
      </w:r>
      <w:proofErr w:type="spellEnd"/>
      <w:r w:rsidRPr="003255BB">
        <w:rPr>
          <w:rFonts w:ascii="Book Antiqua" w:eastAsia="宋体" w:hAnsi="Book Antiqua" w:cs="Times New Roman"/>
          <w:sz w:val="24"/>
          <w:szCs w:val="24"/>
        </w:rPr>
        <w:t xml:space="preserve"> N, Takahashi A, Saunders TL, </w:t>
      </w:r>
      <w:proofErr w:type="spellStart"/>
      <w:r w:rsidRPr="003255BB">
        <w:rPr>
          <w:rFonts w:ascii="Book Antiqua" w:eastAsia="宋体" w:hAnsi="Book Antiqua" w:cs="Times New Roman"/>
          <w:sz w:val="24"/>
          <w:szCs w:val="24"/>
        </w:rPr>
        <w:t>Nagasawa</w:t>
      </w:r>
      <w:proofErr w:type="spellEnd"/>
      <w:r w:rsidRPr="003255BB">
        <w:rPr>
          <w:rFonts w:ascii="Book Antiqua" w:eastAsia="宋体" w:hAnsi="Book Antiqua" w:cs="Times New Roman"/>
          <w:sz w:val="24"/>
          <w:szCs w:val="24"/>
        </w:rPr>
        <w:t xml:space="preserve"> T, </w:t>
      </w:r>
      <w:proofErr w:type="spellStart"/>
      <w:r w:rsidRPr="003255BB">
        <w:rPr>
          <w:rFonts w:ascii="Book Antiqua" w:eastAsia="宋体" w:hAnsi="Book Antiqua" w:cs="Times New Roman"/>
          <w:sz w:val="24"/>
          <w:szCs w:val="24"/>
        </w:rPr>
        <w:t>Kronenberg</w:t>
      </w:r>
      <w:proofErr w:type="spellEnd"/>
      <w:r w:rsidRPr="003255BB">
        <w:rPr>
          <w:rFonts w:ascii="Book Antiqua" w:eastAsia="宋体" w:hAnsi="Book Antiqua" w:cs="Times New Roman"/>
          <w:sz w:val="24"/>
          <w:szCs w:val="24"/>
        </w:rPr>
        <w:t xml:space="preserve"> HM, Ono N. Resting zone of the growth plate houses a unique class of skeletal stem cells. </w:t>
      </w:r>
      <w:r w:rsidRPr="003255BB">
        <w:rPr>
          <w:rFonts w:ascii="Book Antiqua" w:eastAsia="宋体" w:hAnsi="Book Antiqua" w:cs="Times New Roman"/>
          <w:i/>
          <w:sz w:val="24"/>
          <w:szCs w:val="24"/>
        </w:rPr>
        <w:t>Nature</w:t>
      </w:r>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563</w:t>
      </w:r>
      <w:r w:rsidRPr="003255BB">
        <w:rPr>
          <w:rFonts w:ascii="Book Antiqua" w:eastAsia="宋体" w:hAnsi="Book Antiqua" w:cs="Times New Roman"/>
          <w:sz w:val="24"/>
          <w:szCs w:val="24"/>
        </w:rPr>
        <w:t>: 254-258 [PMID: 30401834 DOI: 10.1038/s41586-018-0662-5]</w:t>
      </w:r>
    </w:p>
    <w:p w14:paraId="2ECB5E06"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56 </w:t>
      </w:r>
      <w:r w:rsidRPr="003255BB">
        <w:rPr>
          <w:rFonts w:ascii="Book Antiqua" w:eastAsia="宋体" w:hAnsi="Book Antiqua" w:cs="Times New Roman"/>
          <w:b/>
          <w:sz w:val="24"/>
          <w:szCs w:val="24"/>
        </w:rPr>
        <w:t xml:space="preserve">Duchamp de </w:t>
      </w:r>
      <w:proofErr w:type="spellStart"/>
      <w:r w:rsidRPr="003255BB">
        <w:rPr>
          <w:rFonts w:ascii="Book Antiqua" w:eastAsia="宋体" w:hAnsi="Book Antiqua" w:cs="Times New Roman"/>
          <w:b/>
          <w:sz w:val="24"/>
          <w:szCs w:val="24"/>
        </w:rPr>
        <w:t>Lageneste</w:t>
      </w:r>
      <w:proofErr w:type="spellEnd"/>
      <w:r w:rsidRPr="003255BB">
        <w:rPr>
          <w:rFonts w:ascii="Book Antiqua" w:eastAsia="宋体" w:hAnsi="Book Antiqua" w:cs="Times New Roman"/>
          <w:b/>
          <w:sz w:val="24"/>
          <w:szCs w:val="24"/>
        </w:rPr>
        <w:t xml:space="preserve"> O</w:t>
      </w:r>
      <w:r w:rsidRPr="003255BB">
        <w:rPr>
          <w:rFonts w:ascii="Book Antiqua" w:eastAsia="宋体" w:hAnsi="Book Antiqua" w:cs="Times New Roman"/>
          <w:sz w:val="24"/>
          <w:szCs w:val="24"/>
        </w:rPr>
        <w:t xml:space="preserve">, Julien A, </w:t>
      </w:r>
      <w:proofErr w:type="spellStart"/>
      <w:r w:rsidRPr="003255BB">
        <w:rPr>
          <w:rFonts w:ascii="Book Antiqua" w:eastAsia="宋体" w:hAnsi="Book Antiqua" w:cs="Times New Roman"/>
          <w:sz w:val="24"/>
          <w:szCs w:val="24"/>
        </w:rPr>
        <w:t>Abou</w:t>
      </w:r>
      <w:proofErr w:type="spellEnd"/>
      <w:r w:rsidRPr="003255BB">
        <w:rPr>
          <w:rFonts w:ascii="Book Antiqua" w:eastAsia="宋体" w:hAnsi="Book Antiqua" w:cs="Times New Roman"/>
          <w:sz w:val="24"/>
          <w:szCs w:val="24"/>
        </w:rPr>
        <w:t xml:space="preserve">-Khalil R, </w:t>
      </w:r>
      <w:proofErr w:type="spellStart"/>
      <w:r w:rsidRPr="003255BB">
        <w:rPr>
          <w:rFonts w:ascii="Book Antiqua" w:eastAsia="宋体" w:hAnsi="Book Antiqua" w:cs="Times New Roman"/>
          <w:sz w:val="24"/>
          <w:szCs w:val="24"/>
        </w:rPr>
        <w:t>Frangi</w:t>
      </w:r>
      <w:proofErr w:type="spellEnd"/>
      <w:r w:rsidRPr="003255BB">
        <w:rPr>
          <w:rFonts w:ascii="Book Antiqua" w:eastAsia="宋体" w:hAnsi="Book Antiqua" w:cs="Times New Roman"/>
          <w:sz w:val="24"/>
          <w:szCs w:val="24"/>
        </w:rPr>
        <w:t xml:space="preserve"> G, </w:t>
      </w:r>
      <w:proofErr w:type="spellStart"/>
      <w:r w:rsidRPr="003255BB">
        <w:rPr>
          <w:rFonts w:ascii="Book Antiqua" w:eastAsia="宋体" w:hAnsi="Book Antiqua" w:cs="Times New Roman"/>
          <w:sz w:val="24"/>
          <w:szCs w:val="24"/>
        </w:rPr>
        <w:t>Carvalho</w:t>
      </w:r>
      <w:proofErr w:type="spellEnd"/>
      <w:r w:rsidRPr="003255BB">
        <w:rPr>
          <w:rFonts w:ascii="Book Antiqua" w:eastAsia="宋体" w:hAnsi="Book Antiqua" w:cs="Times New Roman"/>
          <w:sz w:val="24"/>
          <w:szCs w:val="24"/>
        </w:rPr>
        <w:t xml:space="preserve"> C, </w:t>
      </w:r>
      <w:proofErr w:type="spellStart"/>
      <w:r w:rsidRPr="003255BB">
        <w:rPr>
          <w:rFonts w:ascii="Book Antiqua" w:eastAsia="宋体" w:hAnsi="Book Antiqua" w:cs="Times New Roman"/>
          <w:sz w:val="24"/>
          <w:szCs w:val="24"/>
        </w:rPr>
        <w:t>Cagnard</w:t>
      </w:r>
      <w:proofErr w:type="spellEnd"/>
      <w:r w:rsidRPr="003255BB">
        <w:rPr>
          <w:rFonts w:ascii="Book Antiqua" w:eastAsia="宋体" w:hAnsi="Book Antiqua" w:cs="Times New Roman"/>
          <w:sz w:val="24"/>
          <w:szCs w:val="24"/>
        </w:rPr>
        <w:t xml:space="preserve"> N, </w:t>
      </w:r>
      <w:proofErr w:type="spellStart"/>
      <w:r w:rsidRPr="003255BB">
        <w:rPr>
          <w:rFonts w:ascii="Book Antiqua" w:eastAsia="宋体" w:hAnsi="Book Antiqua" w:cs="Times New Roman"/>
          <w:sz w:val="24"/>
          <w:szCs w:val="24"/>
        </w:rPr>
        <w:t>Cordier</w:t>
      </w:r>
      <w:proofErr w:type="spellEnd"/>
      <w:r w:rsidRPr="003255BB">
        <w:rPr>
          <w:rFonts w:ascii="Book Antiqua" w:eastAsia="宋体" w:hAnsi="Book Antiqua" w:cs="Times New Roman"/>
          <w:sz w:val="24"/>
          <w:szCs w:val="24"/>
        </w:rPr>
        <w:t xml:space="preserve"> C, Conway SJ, </w:t>
      </w:r>
      <w:proofErr w:type="spellStart"/>
      <w:r w:rsidRPr="003255BB">
        <w:rPr>
          <w:rFonts w:ascii="Book Antiqua" w:eastAsia="宋体" w:hAnsi="Book Antiqua" w:cs="Times New Roman"/>
          <w:sz w:val="24"/>
          <w:szCs w:val="24"/>
        </w:rPr>
        <w:t>Colnot</w:t>
      </w:r>
      <w:proofErr w:type="spellEnd"/>
      <w:r w:rsidRPr="003255BB">
        <w:rPr>
          <w:rFonts w:ascii="Book Antiqua" w:eastAsia="宋体" w:hAnsi="Book Antiqua" w:cs="Times New Roman"/>
          <w:sz w:val="24"/>
          <w:szCs w:val="24"/>
        </w:rPr>
        <w:t xml:space="preserve"> C. Periosteum contains skeletal stem cells with high bone regenerative potential controlled by </w:t>
      </w:r>
      <w:proofErr w:type="spellStart"/>
      <w:r w:rsidRPr="003255BB">
        <w:rPr>
          <w:rFonts w:ascii="Book Antiqua" w:eastAsia="宋体" w:hAnsi="Book Antiqua" w:cs="Times New Roman"/>
          <w:sz w:val="24"/>
          <w:szCs w:val="24"/>
        </w:rPr>
        <w:t>Periostin</w:t>
      </w:r>
      <w:proofErr w:type="spell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 xml:space="preserve">Nat </w:t>
      </w:r>
      <w:proofErr w:type="spellStart"/>
      <w:r w:rsidRPr="003255BB">
        <w:rPr>
          <w:rFonts w:ascii="Book Antiqua" w:eastAsia="宋体" w:hAnsi="Book Antiqua" w:cs="Times New Roman"/>
          <w:i/>
          <w:sz w:val="24"/>
          <w:szCs w:val="24"/>
        </w:rPr>
        <w:t>Commun</w:t>
      </w:r>
      <w:proofErr w:type="spellEnd"/>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9</w:t>
      </w:r>
      <w:r w:rsidRPr="003255BB">
        <w:rPr>
          <w:rFonts w:ascii="Book Antiqua" w:eastAsia="宋体" w:hAnsi="Book Antiqua" w:cs="Times New Roman"/>
          <w:sz w:val="24"/>
          <w:szCs w:val="24"/>
        </w:rPr>
        <w:t>: 773 [PMID: 29472541 DOI: 10.1038/s41467-018-03124-z]</w:t>
      </w:r>
    </w:p>
    <w:p w14:paraId="4AE2CE57"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57 </w:t>
      </w:r>
      <w:proofErr w:type="spellStart"/>
      <w:r w:rsidRPr="003255BB">
        <w:rPr>
          <w:rFonts w:ascii="Book Antiqua" w:eastAsia="宋体" w:hAnsi="Book Antiqua" w:cs="Times New Roman"/>
          <w:b/>
          <w:sz w:val="24"/>
          <w:szCs w:val="24"/>
        </w:rPr>
        <w:t>Debnath</w:t>
      </w:r>
      <w:proofErr w:type="spellEnd"/>
      <w:r w:rsidRPr="003255BB">
        <w:rPr>
          <w:rFonts w:ascii="Book Antiqua" w:eastAsia="宋体" w:hAnsi="Book Antiqua" w:cs="Times New Roman"/>
          <w:b/>
          <w:sz w:val="24"/>
          <w:szCs w:val="24"/>
        </w:rPr>
        <w:t xml:space="preserve"> S</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Yallowitz</w:t>
      </w:r>
      <w:proofErr w:type="spellEnd"/>
      <w:r w:rsidRPr="003255BB">
        <w:rPr>
          <w:rFonts w:ascii="Book Antiqua" w:eastAsia="宋体" w:hAnsi="Book Antiqua" w:cs="Times New Roman"/>
          <w:sz w:val="24"/>
          <w:szCs w:val="24"/>
        </w:rPr>
        <w:t xml:space="preserve"> AR, McCormick J, </w:t>
      </w:r>
      <w:proofErr w:type="spellStart"/>
      <w:r w:rsidRPr="003255BB">
        <w:rPr>
          <w:rFonts w:ascii="Book Antiqua" w:eastAsia="宋体" w:hAnsi="Book Antiqua" w:cs="Times New Roman"/>
          <w:sz w:val="24"/>
          <w:szCs w:val="24"/>
        </w:rPr>
        <w:t>Lalani</w:t>
      </w:r>
      <w:proofErr w:type="spellEnd"/>
      <w:r w:rsidRPr="003255BB">
        <w:rPr>
          <w:rFonts w:ascii="Book Antiqua" w:eastAsia="宋体" w:hAnsi="Book Antiqua" w:cs="Times New Roman"/>
          <w:sz w:val="24"/>
          <w:szCs w:val="24"/>
        </w:rPr>
        <w:t xml:space="preserve"> S, Zhang T, Xu R, Li N, Liu Y, Yang YS, </w:t>
      </w:r>
      <w:proofErr w:type="spellStart"/>
      <w:r w:rsidRPr="003255BB">
        <w:rPr>
          <w:rFonts w:ascii="Book Antiqua" w:eastAsia="宋体" w:hAnsi="Book Antiqua" w:cs="Times New Roman"/>
          <w:sz w:val="24"/>
          <w:szCs w:val="24"/>
        </w:rPr>
        <w:t>Eiseman</w:t>
      </w:r>
      <w:proofErr w:type="spellEnd"/>
      <w:r w:rsidRPr="003255BB">
        <w:rPr>
          <w:rFonts w:ascii="Book Antiqua" w:eastAsia="宋体" w:hAnsi="Book Antiqua" w:cs="Times New Roman"/>
          <w:sz w:val="24"/>
          <w:szCs w:val="24"/>
        </w:rPr>
        <w:t xml:space="preserve"> M, Shim JH, Hameed M, Healey JH, </w:t>
      </w:r>
      <w:proofErr w:type="spellStart"/>
      <w:r w:rsidRPr="003255BB">
        <w:rPr>
          <w:rFonts w:ascii="Book Antiqua" w:eastAsia="宋体" w:hAnsi="Book Antiqua" w:cs="Times New Roman"/>
          <w:sz w:val="24"/>
          <w:szCs w:val="24"/>
        </w:rPr>
        <w:t>Bostrom</w:t>
      </w:r>
      <w:proofErr w:type="spellEnd"/>
      <w:r w:rsidRPr="003255BB">
        <w:rPr>
          <w:rFonts w:ascii="Book Antiqua" w:eastAsia="宋体" w:hAnsi="Book Antiqua" w:cs="Times New Roman"/>
          <w:sz w:val="24"/>
          <w:szCs w:val="24"/>
        </w:rPr>
        <w:t xml:space="preserve"> MP, Landau DA, Greenblatt MB. </w:t>
      </w:r>
      <w:proofErr w:type="gramStart"/>
      <w:r w:rsidRPr="003255BB">
        <w:rPr>
          <w:rFonts w:ascii="Book Antiqua" w:eastAsia="宋体" w:hAnsi="Book Antiqua" w:cs="Times New Roman"/>
          <w:sz w:val="24"/>
          <w:szCs w:val="24"/>
        </w:rPr>
        <w:t>Discovery of a periosteal stem cell mediating intramembranous bone formation.</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Nature</w:t>
      </w:r>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562</w:t>
      </w:r>
      <w:r w:rsidRPr="003255BB">
        <w:rPr>
          <w:rFonts w:ascii="Book Antiqua" w:eastAsia="宋体" w:hAnsi="Book Antiqua" w:cs="Times New Roman"/>
          <w:sz w:val="24"/>
          <w:szCs w:val="24"/>
        </w:rPr>
        <w:t>: 133-139 [PMID: 30250253 DOI: 10.1038/s41586-018-0554-8]</w:t>
      </w:r>
    </w:p>
    <w:p w14:paraId="7A12C85A"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58 </w:t>
      </w:r>
      <w:proofErr w:type="spellStart"/>
      <w:r w:rsidRPr="003255BB">
        <w:rPr>
          <w:rFonts w:ascii="Book Antiqua" w:eastAsia="宋体" w:hAnsi="Book Antiqua" w:cs="Times New Roman"/>
          <w:b/>
          <w:sz w:val="24"/>
          <w:szCs w:val="24"/>
        </w:rPr>
        <w:t>Zhong</w:t>
      </w:r>
      <w:proofErr w:type="spellEnd"/>
      <w:r w:rsidRPr="003255BB">
        <w:rPr>
          <w:rFonts w:ascii="Book Antiqua" w:eastAsia="宋体" w:hAnsi="Book Antiqua" w:cs="Times New Roman"/>
          <w:b/>
          <w:sz w:val="24"/>
          <w:szCs w:val="24"/>
        </w:rPr>
        <w:t xml:space="preserve"> W</w:t>
      </w:r>
      <w:r w:rsidRPr="003255BB">
        <w:rPr>
          <w:rFonts w:ascii="Book Antiqua" w:eastAsia="宋体" w:hAnsi="Book Antiqua" w:cs="Times New Roman"/>
          <w:sz w:val="24"/>
          <w:szCs w:val="24"/>
        </w:rPr>
        <w:t xml:space="preserve">, Zhu Z, Xu X, Zhang H, </w:t>
      </w:r>
      <w:proofErr w:type="spellStart"/>
      <w:r w:rsidRPr="003255BB">
        <w:rPr>
          <w:rFonts w:ascii="Book Antiqua" w:eastAsia="宋体" w:hAnsi="Book Antiqua" w:cs="Times New Roman"/>
          <w:sz w:val="24"/>
          <w:szCs w:val="24"/>
        </w:rPr>
        <w:t>Xiong</w:t>
      </w:r>
      <w:proofErr w:type="spellEnd"/>
      <w:r w:rsidRPr="003255BB">
        <w:rPr>
          <w:rFonts w:ascii="Book Antiqua" w:eastAsia="宋体" w:hAnsi="Book Antiqua" w:cs="Times New Roman"/>
          <w:sz w:val="24"/>
          <w:szCs w:val="24"/>
        </w:rPr>
        <w:t xml:space="preserve"> H, Li Q, Wei Y. Human bone marrow-derived mesenchymal stem cells promote the growth and drug-resistance of diffuse large B-cell lymphoma by secreting IL-6 and elevating IL-17A levels. </w:t>
      </w:r>
      <w:r w:rsidRPr="003255BB">
        <w:rPr>
          <w:rFonts w:ascii="Book Antiqua" w:eastAsia="宋体" w:hAnsi="Book Antiqua" w:cs="Times New Roman"/>
          <w:i/>
          <w:sz w:val="24"/>
          <w:szCs w:val="24"/>
        </w:rPr>
        <w:t xml:space="preserve">J </w:t>
      </w:r>
      <w:proofErr w:type="spellStart"/>
      <w:r w:rsidRPr="003255BB">
        <w:rPr>
          <w:rFonts w:ascii="Book Antiqua" w:eastAsia="宋体" w:hAnsi="Book Antiqua" w:cs="Times New Roman"/>
          <w:i/>
          <w:sz w:val="24"/>
          <w:szCs w:val="24"/>
        </w:rPr>
        <w:t>Exp</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Clin</w:t>
      </w:r>
      <w:proofErr w:type="spellEnd"/>
      <w:r w:rsidRPr="003255BB">
        <w:rPr>
          <w:rFonts w:ascii="Book Antiqua" w:eastAsia="宋体" w:hAnsi="Book Antiqua" w:cs="Times New Roman"/>
          <w:i/>
          <w:sz w:val="24"/>
          <w:szCs w:val="24"/>
        </w:rPr>
        <w:t xml:space="preserve"> Cancer Res</w:t>
      </w:r>
      <w:r w:rsidRPr="003255BB">
        <w:rPr>
          <w:rFonts w:ascii="Book Antiqua" w:eastAsia="宋体" w:hAnsi="Book Antiqua" w:cs="Times New Roman"/>
          <w:sz w:val="24"/>
          <w:szCs w:val="24"/>
        </w:rPr>
        <w:t xml:space="preserve"> 2019; </w:t>
      </w:r>
      <w:r w:rsidRPr="003255BB">
        <w:rPr>
          <w:rFonts w:ascii="Book Antiqua" w:eastAsia="宋体" w:hAnsi="Book Antiqua" w:cs="Times New Roman"/>
          <w:b/>
          <w:sz w:val="24"/>
          <w:szCs w:val="24"/>
        </w:rPr>
        <w:t>38</w:t>
      </w:r>
      <w:r w:rsidRPr="003255BB">
        <w:rPr>
          <w:rFonts w:ascii="Book Antiqua" w:eastAsia="宋体" w:hAnsi="Book Antiqua" w:cs="Times New Roman"/>
          <w:sz w:val="24"/>
          <w:szCs w:val="24"/>
        </w:rPr>
        <w:t>: 73 [PMID: 30755239 DOI: 10.1186/s13046-019-1081-7]</w:t>
      </w:r>
    </w:p>
    <w:p w14:paraId="3D9D225A"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59 </w:t>
      </w:r>
      <w:r w:rsidRPr="003255BB">
        <w:rPr>
          <w:rFonts w:ascii="Book Antiqua" w:eastAsia="宋体" w:hAnsi="Book Antiqua" w:cs="Times New Roman"/>
          <w:b/>
          <w:sz w:val="24"/>
          <w:szCs w:val="24"/>
        </w:rPr>
        <w:t>Su T</w:t>
      </w:r>
      <w:r w:rsidRPr="003255BB">
        <w:rPr>
          <w:rFonts w:ascii="Book Antiqua" w:eastAsia="宋体" w:hAnsi="Book Antiqua" w:cs="Times New Roman"/>
          <w:sz w:val="24"/>
          <w:szCs w:val="24"/>
        </w:rPr>
        <w:t xml:space="preserve">, Xiao Y, Xiao Y, </w:t>
      </w:r>
      <w:proofErr w:type="spellStart"/>
      <w:r w:rsidRPr="003255BB">
        <w:rPr>
          <w:rFonts w:ascii="Book Antiqua" w:eastAsia="宋体" w:hAnsi="Book Antiqua" w:cs="Times New Roman"/>
          <w:sz w:val="24"/>
          <w:szCs w:val="24"/>
        </w:rPr>
        <w:t>Guo</w:t>
      </w:r>
      <w:proofErr w:type="spellEnd"/>
      <w:r w:rsidRPr="003255BB">
        <w:rPr>
          <w:rFonts w:ascii="Book Antiqua" w:eastAsia="宋体" w:hAnsi="Book Antiqua" w:cs="Times New Roman"/>
          <w:sz w:val="24"/>
          <w:szCs w:val="24"/>
        </w:rPr>
        <w:t xml:space="preserve"> Q, Li C, Huang Y, Deng Q, Wen J, Zhou F, Luo XH. Bone Marrow Mesenchymal Stem Cells-Derived </w:t>
      </w:r>
      <w:proofErr w:type="spellStart"/>
      <w:r w:rsidRPr="003255BB">
        <w:rPr>
          <w:rFonts w:ascii="Book Antiqua" w:eastAsia="宋体" w:hAnsi="Book Antiqua" w:cs="Times New Roman"/>
          <w:sz w:val="24"/>
          <w:szCs w:val="24"/>
        </w:rPr>
        <w:t>Exosomal</w:t>
      </w:r>
      <w:proofErr w:type="spellEnd"/>
      <w:r w:rsidRPr="003255BB">
        <w:rPr>
          <w:rFonts w:ascii="Book Antiqua" w:eastAsia="宋体" w:hAnsi="Book Antiqua" w:cs="Times New Roman"/>
          <w:sz w:val="24"/>
          <w:szCs w:val="24"/>
        </w:rPr>
        <w:t xml:space="preserve"> MiR-29b-3p Regulates Aging-Associated Insulin Resistance. </w:t>
      </w:r>
      <w:r w:rsidRPr="003255BB">
        <w:rPr>
          <w:rFonts w:ascii="Book Antiqua" w:eastAsia="宋体" w:hAnsi="Book Antiqua" w:cs="Times New Roman"/>
          <w:i/>
          <w:sz w:val="24"/>
          <w:szCs w:val="24"/>
        </w:rPr>
        <w:t>ACS Nano</w:t>
      </w:r>
      <w:r w:rsidRPr="003255BB">
        <w:rPr>
          <w:rFonts w:ascii="Book Antiqua" w:eastAsia="宋体" w:hAnsi="Book Antiqua" w:cs="Times New Roman"/>
          <w:sz w:val="24"/>
          <w:szCs w:val="24"/>
        </w:rPr>
        <w:t xml:space="preserve"> 2019; </w:t>
      </w:r>
      <w:r w:rsidRPr="003255BB">
        <w:rPr>
          <w:rFonts w:ascii="Book Antiqua" w:eastAsia="宋体" w:hAnsi="Book Antiqua" w:cs="Times New Roman"/>
          <w:b/>
          <w:sz w:val="24"/>
          <w:szCs w:val="24"/>
        </w:rPr>
        <w:t>13</w:t>
      </w:r>
      <w:r w:rsidRPr="003255BB">
        <w:rPr>
          <w:rFonts w:ascii="Book Antiqua" w:eastAsia="宋体" w:hAnsi="Book Antiqua" w:cs="Times New Roman"/>
          <w:sz w:val="24"/>
          <w:szCs w:val="24"/>
        </w:rPr>
        <w:t>: 2450-2462 [PMID: 30715852 DOI: 10.1021/acsnano.8b09375]</w:t>
      </w:r>
    </w:p>
    <w:p w14:paraId="503BA1B3"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60 </w:t>
      </w:r>
      <w:r w:rsidRPr="003255BB">
        <w:rPr>
          <w:rFonts w:ascii="Book Antiqua" w:eastAsia="宋体" w:hAnsi="Book Antiqua" w:cs="Times New Roman"/>
          <w:b/>
          <w:sz w:val="24"/>
          <w:szCs w:val="24"/>
        </w:rPr>
        <w:t>Liu X</w:t>
      </w:r>
      <w:r w:rsidRPr="003255BB">
        <w:rPr>
          <w:rFonts w:ascii="Book Antiqua" w:eastAsia="宋体" w:hAnsi="Book Antiqua" w:cs="Times New Roman"/>
          <w:sz w:val="24"/>
          <w:szCs w:val="24"/>
        </w:rPr>
        <w:t>, Xiang Q, Xu F, Huang J, Yu N, Zhang Q, Long X, Zhou Z. Single-cell RNA-</w:t>
      </w:r>
      <w:proofErr w:type="spellStart"/>
      <w:r w:rsidRPr="003255BB">
        <w:rPr>
          <w:rFonts w:ascii="Book Antiqua" w:eastAsia="宋体" w:hAnsi="Book Antiqua" w:cs="Times New Roman"/>
          <w:sz w:val="24"/>
          <w:szCs w:val="24"/>
        </w:rPr>
        <w:t>seq</w:t>
      </w:r>
      <w:proofErr w:type="spellEnd"/>
      <w:r w:rsidRPr="003255BB">
        <w:rPr>
          <w:rFonts w:ascii="Book Antiqua" w:eastAsia="宋体" w:hAnsi="Book Antiqua" w:cs="Times New Roman"/>
          <w:sz w:val="24"/>
          <w:szCs w:val="24"/>
        </w:rPr>
        <w:t xml:space="preserve"> of cultured human adipose-derived mesenchymal stem cells.</w:t>
      </w:r>
      <w:proofErr w:type="gram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i/>
          <w:sz w:val="24"/>
          <w:szCs w:val="24"/>
        </w:rPr>
        <w:t>Sci</w:t>
      </w:r>
      <w:proofErr w:type="spellEnd"/>
      <w:r w:rsidRPr="003255BB">
        <w:rPr>
          <w:rFonts w:ascii="Book Antiqua" w:eastAsia="宋体" w:hAnsi="Book Antiqua" w:cs="Times New Roman"/>
          <w:i/>
          <w:sz w:val="24"/>
          <w:szCs w:val="24"/>
        </w:rPr>
        <w:t xml:space="preserve"> Data</w:t>
      </w:r>
      <w:r w:rsidRPr="003255BB">
        <w:rPr>
          <w:rFonts w:ascii="Book Antiqua" w:eastAsia="宋体" w:hAnsi="Book Antiqua" w:cs="Times New Roman"/>
          <w:sz w:val="24"/>
          <w:szCs w:val="24"/>
        </w:rPr>
        <w:t xml:space="preserve"> 2019; </w:t>
      </w:r>
      <w:r w:rsidRPr="003255BB">
        <w:rPr>
          <w:rFonts w:ascii="Book Antiqua" w:eastAsia="宋体" w:hAnsi="Book Antiqua" w:cs="Times New Roman"/>
          <w:b/>
          <w:sz w:val="24"/>
          <w:szCs w:val="24"/>
        </w:rPr>
        <w:t>6</w:t>
      </w:r>
      <w:r w:rsidRPr="003255BB">
        <w:rPr>
          <w:rFonts w:ascii="Book Antiqua" w:eastAsia="宋体" w:hAnsi="Book Antiqua" w:cs="Times New Roman"/>
          <w:sz w:val="24"/>
          <w:szCs w:val="24"/>
        </w:rPr>
        <w:t>: 190031 [PMID: 30806636 DOI: 10.1038/sdata.2019.31]</w:t>
      </w:r>
    </w:p>
    <w:p w14:paraId="1AB7230D"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61 </w:t>
      </w:r>
      <w:r w:rsidRPr="003255BB">
        <w:rPr>
          <w:rFonts w:ascii="Book Antiqua" w:eastAsia="宋体" w:hAnsi="Book Antiqua" w:cs="Times New Roman"/>
          <w:b/>
          <w:sz w:val="24"/>
          <w:szCs w:val="24"/>
        </w:rPr>
        <w:t>De Bari C</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Dell'Accio</w:t>
      </w:r>
      <w:proofErr w:type="spellEnd"/>
      <w:r w:rsidRPr="003255BB">
        <w:rPr>
          <w:rFonts w:ascii="Book Antiqua" w:eastAsia="宋体" w:hAnsi="Book Antiqua" w:cs="Times New Roman"/>
          <w:sz w:val="24"/>
          <w:szCs w:val="24"/>
        </w:rPr>
        <w:t xml:space="preserve"> F, </w:t>
      </w:r>
      <w:proofErr w:type="spellStart"/>
      <w:r w:rsidRPr="003255BB">
        <w:rPr>
          <w:rFonts w:ascii="Book Antiqua" w:eastAsia="宋体" w:hAnsi="Book Antiqua" w:cs="Times New Roman"/>
          <w:sz w:val="24"/>
          <w:szCs w:val="24"/>
        </w:rPr>
        <w:t>Vanlauwe</w:t>
      </w:r>
      <w:proofErr w:type="spellEnd"/>
      <w:r w:rsidRPr="003255BB">
        <w:rPr>
          <w:rFonts w:ascii="Book Antiqua" w:eastAsia="宋体" w:hAnsi="Book Antiqua" w:cs="Times New Roman"/>
          <w:sz w:val="24"/>
          <w:szCs w:val="24"/>
        </w:rPr>
        <w:t xml:space="preserve"> J, </w:t>
      </w:r>
      <w:proofErr w:type="spellStart"/>
      <w:r w:rsidRPr="003255BB">
        <w:rPr>
          <w:rFonts w:ascii="Book Antiqua" w:eastAsia="宋体" w:hAnsi="Book Antiqua" w:cs="Times New Roman"/>
          <w:sz w:val="24"/>
          <w:szCs w:val="24"/>
        </w:rPr>
        <w:t>Eyckmans</w:t>
      </w:r>
      <w:proofErr w:type="spellEnd"/>
      <w:r w:rsidRPr="003255BB">
        <w:rPr>
          <w:rFonts w:ascii="Book Antiqua" w:eastAsia="宋体" w:hAnsi="Book Antiqua" w:cs="Times New Roman"/>
          <w:sz w:val="24"/>
          <w:szCs w:val="24"/>
        </w:rPr>
        <w:t xml:space="preserve"> J, Khan IM, Archer CW, Jones EA, </w:t>
      </w:r>
      <w:proofErr w:type="spellStart"/>
      <w:r w:rsidRPr="003255BB">
        <w:rPr>
          <w:rFonts w:ascii="Book Antiqua" w:eastAsia="宋体" w:hAnsi="Book Antiqua" w:cs="Times New Roman"/>
          <w:sz w:val="24"/>
          <w:szCs w:val="24"/>
        </w:rPr>
        <w:t>McGonagle</w:t>
      </w:r>
      <w:proofErr w:type="spellEnd"/>
      <w:r w:rsidRPr="003255BB">
        <w:rPr>
          <w:rFonts w:ascii="Book Antiqua" w:eastAsia="宋体" w:hAnsi="Book Antiqua" w:cs="Times New Roman"/>
          <w:sz w:val="24"/>
          <w:szCs w:val="24"/>
        </w:rPr>
        <w:t xml:space="preserve"> D, </w:t>
      </w:r>
      <w:proofErr w:type="spellStart"/>
      <w:r w:rsidRPr="003255BB">
        <w:rPr>
          <w:rFonts w:ascii="Book Antiqua" w:eastAsia="宋体" w:hAnsi="Book Antiqua" w:cs="Times New Roman"/>
          <w:sz w:val="24"/>
          <w:szCs w:val="24"/>
        </w:rPr>
        <w:t>Mitsiadis</w:t>
      </w:r>
      <w:proofErr w:type="spellEnd"/>
      <w:r w:rsidRPr="003255BB">
        <w:rPr>
          <w:rFonts w:ascii="Book Antiqua" w:eastAsia="宋体" w:hAnsi="Book Antiqua" w:cs="Times New Roman"/>
          <w:sz w:val="24"/>
          <w:szCs w:val="24"/>
        </w:rPr>
        <w:t xml:space="preserve"> TA, </w:t>
      </w:r>
      <w:proofErr w:type="spellStart"/>
      <w:r w:rsidRPr="003255BB">
        <w:rPr>
          <w:rFonts w:ascii="Book Antiqua" w:eastAsia="宋体" w:hAnsi="Book Antiqua" w:cs="Times New Roman"/>
          <w:sz w:val="24"/>
          <w:szCs w:val="24"/>
        </w:rPr>
        <w:t>Pitzalis</w:t>
      </w:r>
      <w:proofErr w:type="spellEnd"/>
      <w:r w:rsidRPr="003255BB">
        <w:rPr>
          <w:rFonts w:ascii="Book Antiqua" w:eastAsia="宋体" w:hAnsi="Book Antiqua" w:cs="Times New Roman"/>
          <w:sz w:val="24"/>
          <w:szCs w:val="24"/>
        </w:rPr>
        <w:t xml:space="preserve"> C, </w:t>
      </w:r>
      <w:proofErr w:type="spellStart"/>
      <w:r w:rsidRPr="003255BB">
        <w:rPr>
          <w:rFonts w:ascii="Book Antiqua" w:eastAsia="宋体" w:hAnsi="Book Antiqua" w:cs="Times New Roman"/>
          <w:sz w:val="24"/>
          <w:szCs w:val="24"/>
        </w:rPr>
        <w:t>Luyten</w:t>
      </w:r>
      <w:proofErr w:type="spellEnd"/>
      <w:r w:rsidRPr="003255BB">
        <w:rPr>
          <w:rFonts w:ascii="Book Antiqua" w:eastAsia="宋体" w:hAnsi="Book Antiqua" w:cs="Times New Roman"/>
          <w:sz w:val="24"/>
          <w:szCs w:val="24"/>
        </w:rPr>
        <w:t xml:space="preserve"> FP. Mesenchymal </w:t>
      </w:r>
      <w:proofErr w:type="spellStart"/>
      <w:r w:rsidRPr="003255BB">
        <w:rPr>
          <w:rFonts w:ascii="Book Antiqua" w:eastAsia="宋体" w:hAnsi="Book Antiqua" w:cs="Times New Roman"/>
          <w:sz w:val="24"/>
          <w:szCs w:val="24"/>
        </w:rPr>
        <w:t>multipotency</w:t>
      </w:r>
      <w:proofErr w:type="spellEnd"/>
      <w:r w:rsidRPr="003255BB">
        <w:rPr>
          <w:rFonts w:ascii="Book Antiqua" w:eastAsia="宋体" w:hAnsi="Book Antiqua" w:cs="Times New Roman"/>
          <w:sz w:val="24"/>
          <w:szCs w:val="24"/>
        </w:rPr>
        <w:t xml:space="preserve"> of adult human periosteal cells demonstrated by single-cell lineage analysis. </w:t>
      </w:r>
      <w:r w:rsidRPr="003255BB">
        <w:rPr>
          <w:rFonts w:ascii="Book Antiqua" w:eastAsia="宋体" w:hAnsi="Book Antiqua" w:cs="Times New Roman"/>
          <w:i/>
          <w:sz w:val="24"/>
          <w:szCs w:val="24"/>
        </w:rPr>
        <w:t>Arthritis Rheum</w:t>
      </w:r>
      <w:r w:rsidRPr="003255BB">
        <w:rPr>
          <w:rFonts w:ascii="Book Antiqua" w:eastAsia="宋体" w:hAnsi="Book Antiqua" w:cs="Times New Roman"/>
          <w:sz w:val="24"/>
          <w:szCs w:val="24"/>
        </w:rPr>
        <w:t xml:space="preserve"> 2006; </w:t>
      </w:r>
      <w:r w:rsidRPr="003255BB">
        <w:rPr>
          <w:rFonts w:ascii="Book Antiqua" w:eastAsia="宋体" w:hAnsi="Book Antiqua" w:cs="Times New Roman"/>
          <w:b/>
          <w:sz w:val="24"/>
          <w:szCs w:val="24"/>
        </w:rPr>
        <w:t>54</w:t>
      </w:r>
      <w:r w:rsidRPr="003255BB">
        <w:rPr>
          <w:rFonts w:ascii="Book Antiqua" w:eastAsia="宋体" w:hAnsi="Book Antiqua" w:cs="Times New Roman"/>
          <w:sz w:val="24"/>
          <w:szCs w:val="24"/>
        </w:rPr>
        <w:t xml:space="preserve">: 1209-1221 [PMID: 16575900 DOI: </w:t>
      </w:r>
      <w:r w:rsidRPr="003255BB">
        <w:rPr>
          <w:rFonts w:ascii="Book Antiqua" w:eastAsia="宋体" w:hAnsi="Book Antiqua" w:cs="Times New Roman"/>
          <w:sz w:val="24"/>
          <w:szCs w:val="24"/>
        </w:rPr>
        <w:lastRenderedPageBreak/>
        <w:t>10.1002/art.21753]</w:t>
      </w:r>
    </w:p>
    <w:p w14:paraId="7EC86716"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62 </w:t>
      </w:r>
      <w:r w:rsidRPr="003255BB">
        <w:rPr>
          <w:rFonts w:ascii="Book Antiqua" w:eastAsia="宋体" w:hAnsi="Book Antiqua" w:cs="Times New Roman"/>
          <w:b/>
          <w:sz w:val="24"/>
          <w:szCs w:val="24"/>
        </w:rPr>
        <w:t>Murata Y</w:t>
      </w:r>
      <w:r w:rsidRPr="003255BB">
        <w:rPr>
          <w:rFonts w:ascii="Book Antiqua" w:eastAsia="宋体" w:hAnsi="Book Antiqua" w:cs="Times New Roman"/>
          <w:sz w:val="24"/>
          <w:szCs w:val="24"/>
        </w:rPr>
        <w:t xml:space="preserve">, Uchida S, Utsunomiya H, </w:t>
      </w:r>
      <w:proofErr w:type="spellStart"/>
      <w:r w:rsidRPr="003255BB">
        <w:rPr>
          <w:rFonts w:ascii="Book Antiqua" w:eastAsia="宋体" w:hAnsi="Book Antiqua" w:cs="Times New Roman"/>
          <w:sz w:val="24"/>
          <w:szCs w:val="24"/>
        </w:rPr>
        <w:t>Hatakeyama</w:t>
      </w:r>
      <w:proofErr w:type="spellEnd"/>
      <w:r w:rsidRPr="003255BB">
        <w:rPr>
          <w:rFonts w:ascii="Book Antiqua" w:eastAsia="宋体" w:hAnsi="Book Antiqua" w:cs="Times New Roman"/>
          <w:sz w:val="24"/>
          <w:szCs w:val="24"/>
        </w:rPr>
        <w:t xml:space="preserve"> A, Nakashima H, Chang A, Sekiya I, Sakai A. Synovial Mesenchymal Stem Cells Derived From the </w:t>
      </w:r>
      <w:proofErr w:type="spellStart"/>
      <w:r w:rsidRPr="003255BB">
        <w:rPr>
          <w:rFonts w:ascii="Book Antiqua" w:eastAsia="宋体" w:hAnsi="Book Antiqua" w:cs="Times New Roman"/>
          <w:sz w:val="24"/>
          <w:szCs w:val="24"/>
        </w:rPr>
        <w:t>Cotyloid</w:t>
      </w:r>
      <w:proofErr w:type="spellEnd"/>
      <w:r w:rsidRPr="003255BB">
        <w:rPr>
          <w:rFonts w:ascii="Book Antiqua" w:eastAsia="宋体" w:hAnsi="Book Antiqua" w:cs="Times New Roman"/>
          <w:sz w:val="24"/>
          <w:szCs w:val="24"/>
        </w:rPr>
        <w:t xml:space="preserve"> Fossa Synovium Have Higher Self-renewal and Differentiation Potential Than Those From the </w:t>
      </w:r>
      <w:proofErr w:type="spellStart"/>
      <w:r w:rsidRPr="003255BB">
        <w:rPr>
          <w:rFonts w:ascii="Book Antiqua" w:eastAsia="宋体" w:hAnsi="Book Antiqua" w:cs="Times New Roman"/>
          <w:sz w:val="24"/>
          <w:szCs w:val="24"/>
        </w:rPr>
        <w:t>Paralabral</w:t>
      </w:r>
      <w:proofErr w:type="spellEnd"/>
      <w:r w:rsidRPr="003255BB">
        <w:rPr>
          <w:rFonts w:ascii="Book Antiqua" w:eastAsia="宋体" w:hAnsi="Book Antiqua" w:cs="Times New Roman"/>
          <w:sz w:val="24"/>
          <w:szCs w:val="24"/>
        </w:rPr>
        <w:t xml:space="preserve"> Synovium in the Hip Joint. </w:t>
      </w:r>
      <w:r w:rsidRPr="003255BB">
        <w:rPr>
          <w:rFonts w:ascii="Book Antiqua" w:eastAsia="宋体" w:hAnsi="Book Antiqua" w:cs="Times New Roman"/>
          <w:i/>
          <w:sz w:val="24"/>
          <w:szCs w:val="24"/>
        </w:rPr>
        <w:t>Am J Sports Med</w:t>
      </w:r>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46</w:t>
      </w:r>
      <w:r w:rsidRPr="003255BB">
        <w:rPr>
          <w:rFonts w:ascii="Book Antiqua" w:eastAsia="宋体" w:hAnsi="Book Antiqua" w:cs="Times New Roman"/>
          <w:sz w:val="24"/>
          <w:szCs w:val="24"/>
        </w:rPr>
        <w:t>: 2942-2953 [PMID: 30215533 DOI: 10.1177/0363546518794664]</w:t>
      </w:r>
    </w:p>
    <w:p w14:paraId="6927AE20"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63 </w:t>
      </w:r>
      <w:proofErr w:type="spellStart"/>
      <w:r w:rsidRPr="003255BB">
        <w:rPr>
          <w:rFonts w:ascii="Book Antiqua" w:eastAsia="宋体" w:hAnsi="Book Antiqua" w:cs="Times New Roman"/>
          <w:b/>
          <w:sz w:val="24"/>
          <w:szCs w:val="24"/>
        </w:rPr>
        <w:t>Klimczak</w:t>
      </w:r>
      <w:proofErr w:type="spellEnd"/>
      <w:r w:rsidRPr="003255BB">
        <w:rPr>
          <w:rFonts w:ascii="Book Antiqua" w:eastAsia="宋体" w:hAnsi="Book Antiqua" w:cs="Times New Roman"/>
          <w:b/>
          <w:sz w:val="24"/>
          <w:szCs w:val="24"/>
        </w:rPr>
        <w:t xml:space="preserve"> A</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Kozlowska</w:t>
      </w:r>
      <w:proofErr w:type="spellEnd"/>
      <w:r w:rsidRPr="003255BB">
        <w:rPr>
          <w:rFonts w:ascii="Book Antiqua" w:eastAsia="宋体" w:hAnsi="Book Antiqua" w:cs="Times New Roman"/>
          <w:sz w:val="24"/>
          <w:szCs w:val="24"/>
        </w:rPr>
        <w:t xml:space="preserve"> U, </w:t>
      </w:r>
      <w:proofErr w:type="spellStart"/>
      <w:r w:rsidRPr="003255BB">
        <w:rPr>
          <w:rFonts w:ascii="Book Antiqua" w:eastAsia="宋体" w:hAnsi="Book Antiqua" w:cs="Times New Roman"/>
          <w:sz w:val="24"/>
          <w:szCs w:val="24"/>
        </w:rPr>
        <w:t>Kurpisz</w:t>
      </w:r>
      <w:proofErr w:type="spellEnd"/>
      <w:r w:rsidRPr="003255BB">
        <w:rPr>
          <w:rFonts w:ascii="Book Antiqua" w:eastAsia="宋体" w:hAnsi="Book Antiqua" w:cs="Times New Roman"/>
          <w:sz w:val="24"/>
          <w:szCs w:val="24"/>
        </w:rPr>
        <w:t xml:space="preserve"> M. Muscle Stem/Progenitor Cells and Mesenchymal Stem Cells of Bone Marrow Origin for Skeletal Muscle Regeneration in Muscular Dystrophies.</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 xml:space="preserve">Arch </w:t>
      </w:r>
      <w:proofErr w:type="spellStart"/>
      <w:r w:rsidRPr="003255BB">
        <w:rPr>
          <w:rFonts w:ascii="Book Antiqua" w:eastAsia="宋体" w:hAnsi="Book Antiqua" w:cs="Times New Roman"/>
          <w:i/>
          <w:sz w:val="24"/>
          <w:szCs w:val="24"/>
        </w:rPr>
        <w:t>Immunol</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Ther</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Exp</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Warsz</w:t>
      </w:r>
      <w:proofErr w:type="spellEnd"/>
      <w:r w:rsidRPr="003255BB">
        <w:rPr>
          <w:rFonts w:ascii="Book Antiqua" w:eastAsia="宋体" w:hAnsi="Book Antiqua" w:cs="Times New Roman"/>
          <w:i/>
          <w:sz w:val="24"/>
          <w:szCs w:val="24"/>
        </w:rPr>
        <w:t>)</w:t>
      </w:r>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66</w:t>
      </w:r>
      <w:r w:rsidRPr="003255BB">
        <w:rPr>
          <w:rFonts w:ascii="Book Antiqua" w:eastAsia="宋体" w:hAnsi="Book Antiqua" w:cs="Times New Roman"/>
          <w:sz w:val="24"/>
          <w:szCs w:val="24"/>
        </w:rPr>
        <w:t>: 341-354 [PMID: 29536116 DOI: 10.1007/s00005-018-0509-7]</w:t>
      </w:r>
    </w:p>
    <w:p w14:paraId="324FFAA3"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64 </w:t>
      </w:r>
      <w:r w:rsidRPr="003255BB">
        <w:rPr>
          <w:rFonts w:ascii="Book Antiqua" w:eastAsia="宋体" w:hAnsi="Book Antiqua" w:cs="Times New Roman"/>
          <w:b/>
          <w:sz w:val="24"/>
          <w:szCs w:val="24"/>
        </w:rPr>
        <w:t>Liu KX</w:t>
      </w:r>
      <w:r w:rsidRPr="003255BB">
        <w:rPr>
          <w:rFonts w:ascii="Book Antiqua" w:eastAsia="宋体" w:hAnsi="Book Antiqua" w:cs="Times New Roman"/>
          <w:sz w:val="24"/>
          <w:szCs w:val="24"/>
        </w:rPr>
        <w:t>, Zhu YX, Yan YM, Zeng Y, Jiao YB, Qin FY, Liu JW, Zhang YY, Cheng YX.</w:t>
      </w:r>
      <w:proofErr w:type="gramEnd"/>
      <w:r w:rsidRPr="003255BB">
        <w:rPr>
          <w:rFonts w:ascii="Book Antiqua" w:eastAsia="宋体" w:hAnsi="Book Antiqua" w:cs="Times New Roman"/>
          <w:sz w:val="24"/>
          <w:szCs w:val="24"/>
        </w:rPr>
        <w:t xml:space="preserve"> </w:t>
      </w:r>
      <w:proofErr w:type="gramStart"/>
      <w:r w:rsidRPr="003255BB">
        <w:rPr>
          <w:rFonts w:ascii="Book Antiqua" w:eastAsia="宋体" w:hAnsi="Book Antiqua" w:cs="Times New Roman"/>
          <w:sz w:val="24"/>
          <w:szCs w:val="24"/>
        </w:rPr>
        <w:t xml:space="preserve">Discovery of </w:t>
      </w:r>
      <w:proofErr w:type="spellStart"/>
      <w:r w:rsidRPr="003255BB">
        <w:rPr>
          <w:rFonts w:ascii="Book Antiqua" w:eastAsia="宋体" w:hAnsi="Book Antiqua" w:cs="Times New Roman"/>
          <w:sz w:val="24"/>
          <w:szCs w:val="24"/>
        </w:rPr>
        <w:t>Populusone</w:t>
      </w:r>
      <w:proofErr w:type="spellEnd"/>
      <w:r w:rsidRPr="003255BB">
        <w:rPr>
          <w:rFonts w:ascii="Book Antiqua" w:eastAsia="宋体" w:hAnsi="Book Antiqua" w:cs="Times New Roman"/>
          <w:sz w:val="24"/>
          <w:szCs w:val="24"/>
        </w:rPr>
        <w:t xml:space="preserve">, a Skeletal Stimulator of Umbilical Cord Mesenchymal Stem Cells from </w:t>
      </w:r>
      <w:proofErr w:type="spellStart"/>
      <w:r w:rsidRPr="003255BB">
        <w:rPr>
          <w:rFonts w:ascii="Book Antiqua" w:eastAsia="宋体" w:hAnsi="Book Antiqua" w:cs="Times New Roman"/>
          <w:sz w:val="24"/>
          <w:szCs w:val="24"/>
        </w:rPr>
        <w:t>Populus</w:t>
      </w:r>
      <w:proofErr w:type="spell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euphratica</w:t>
      </w:r>
      <w:proofErr w:type="spellEnd"/>
      <w:r w:rsidRPr="003255BB">
        <w:rPr>
          <w:rFonts w:ascii="Book Antiqua" w:eastAsia="宋体" w:hAnsi="Book Antiqua" w:cs="Times New Roman"/>
          <w:sz w:val="24"/>
          <w:szCs w:val="24"/>
        </w:rPr>
        <w:t xml:space="preserve"> Exudates.</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Org Lett</w:t>
      </w:r>
      <w:r w:rsidRPr="003255BB">
        <w:rPr>
          <w:rFonts w:ascii="Book Antiqua" w:eastAsia="宋体" w:hAnsi="Book Antiqua" w:cs="Times New Roman"/>
          <w:sz w:val="24"/>
          <w:szCs w:val="24"/>
        </w:rPr>
        <w:t xml:space="preserve"> 2019; </w:t>
      </w:r>
      <w:r w:rsidRPr="003255BB">
        <w:rPr>
          <w:rFonts w:ascii="Book Antiqua" w:eastAsia="宋体" w:hAnsi="Book Antiqua" w:cs="Times New Roman"/>
          <w:b/>
          <w:sz w:val="24"/>
          <w:szCs w:val="24"/>
        </w:rPr>
        <w:t>21</w:t>
      </w:r>
      <w:r w:rsidRPr="003255BB">
        <w:rPr>
          <w:rFonts w:ascii="Book Antiqua" w:eastAsia="宋体" w:hAnsi="Book Antiqua" w:cs="Times New Roman"/>
          <w:sz w:val="24"/>
          <w:szCs w:val="24"/>
        </w:rPr>
        <w:t>: 1837-1840 [PMID: 30810324 DOI: 10.1021/acs.orglett.9b00423]</w:t>
      </w:r>
    </w:p>
    <w:p w14:paraId="414F001A"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65 </w:t>
      </w:r>
      <w:proofErr w:type="spellStart"/>
      <w:r w:rsidRPr="003255BB">
        <w:rPr>
          <w:rFonts w:ascii="Book Antiqua" w:eastAsia="宋体" w:hAnsi="Book Antiqua" w:cs="Times New Roman"/>
          <w:b/>
          <w:sz w:val="24"/>
          <w:szCs w:val="24"/>
        </w:rPr>
        <w:t>Bartold</w:t>
      </w:r>
      <w:proofErr w:type="spellEnd"/>
      <w:r w:rsidRPr="003255BB">
        <w:rPr>
          <w:rFonts w:ascii="Book Antiqua" w:eastAsia="宋体" w:hAnsi="Book Antiqua" w:cs="Times New Roman"/>
          <w:b/>
          <w:sz w:val="24"/>
          <w:szCs w:val="24"/>
        </w:rPr>
        <w:t xml:space="preserve"> M</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Gronthos</w:t>
      </w:r>
      <w:proofErr w:type="spellEnd"/>
      <w:r w:rsidRPr="003255BB">
        <w:rPr>
          <w:rFonts w:ascii="Book Antiqua" w:eastAsia="宋体" w:hAnsi="Book Antiqua" w:cs="Times New Roman"/>
          <w:sz w:val="24"/>
          <w:szCs w:val="24"/>
        </w:rPr>
        <w:t xml:space="preserve"> S, Haynes D, </w:t>
      </w:r>
      <w:proofErr w:type="spellStart"/>
      <w:r w:rsidRPr="003255BB">
        <w:rPr>
          <w:rFonts w:ascii="Book Antiqua" w:eastAsia="宋体" w:hAnsi="Book Antiqua" w:cs="Times New Roman"/>
          <w:sz w:val="24"/>
          <w:szCs w:val="24"/>
        </w:rPr>
        <w:t>Ivanovski</w:t>
      </w:r>
      <w:proofErr w:type="spellEnd"/>
      <w:r w:rsidRPr="003255BB">
        <w:rPr>
          <w:rFonts w:ascii="Book Antiqua" w:eastAsia="宋体" w:hAnsi="Book Antiqua" w:cs="Times New Roman"/>
          <w:sz w:val="24"/>
          <w:szCs w:val="24"/>
        </w:rPr>
        <w:t xml:space="preserve"> S. Mesenchymal stem cells and biologic factors leading to bone formation. </w:t>
      </w:r>
      <w:r w:rsidRPr="003255BB">
        <w:rPr>
          <w:rFonts w:ascii="Book Antiqua" w:eastAsia="宋体" w:hAnsi="Book Antiqua" w:cs="Times New Roman"/>
          <w:i/>
          <w:sz w:val="24"/>
          <w:szCs w:val="24"/>
        </w:rPr>
        <w:t xml:space="preserve">J </w:t>
      </w:r>
      <w:proofErr w:type="spellStart"/>
      <w:r w:rsidRPr="003255BB">
        <w:rPr>
          <w:rFonts w:ascii="Book Antiqua" w:eastAsia="宋体" w:hAnsi="Book Antiqua" w:cs="Times New Roman"/>
          <w:i/>
          <w:sz w:val="24"/>
          <w:szCs w:val="24"/>
        </w:rPr>
        <w:t>Clin</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Periodontol</w:t>
      </w:r>
      <w:proofErr w:type="spellEnd"/>
      <w:r w:rsidRPr="003255BB">
        <w:rPr>
          <w:rFonts w:ascii="Book Antiqua" w:eastAsia="宋体" w:hAnsi="Book Antiqua" w:cs="Times New Roman"/>
          <w:sz w:val="24"/>
          <w:szCs w:val="24"/>
        </w:rPr>
        <w:t xml:space="preserve"> 2019; </w:t>
      </w:r>
      <w:r w:rsidRPr="003255BB">
        <w:rPr>
          <w:rFonts w:ascii="Book Antiqua" w:eastAsia="宋体" w:hAnsi="Book Antiqua" w:cs="Times New Roman"/>
          <w:b/>
          <w:sz w:val="24"/>
          <w:szCs w:val="24"/>
        </w:rPr>
        <w:t xml:space="preserve">46 </w:t>
      </w:r>
      <w:proofErr w:type="spellStart"/>
      <w:r w:rsidRPr="003255BB">
        <w:rPr>
          <w:rFonts w:ascii="Book Antiqua" w:eastAsia="宋体" w:hAnsi="Book Antiqua" w:cs="Times New Roman"/>
          <w:b/>
          <w:sz w:val="24"/>
          <w:szCs w:val="24"/>
        </w:rPr>
        <w:t>Suppl</w:t>
      </w:r>
      <w:proofErr w:type="spellEnd"/>
      <w:r w:rsidRPr="003255BB">
        <w:rPr>
          <w:rFonts w:ascii="Book Antiqua" w:eastAsia="宋体" w:hAnsi="Book Antiqua" w:cs="Times New Roman"/>
          <w:b/>
          <w:sz w:val="24"/>
          <w:szCs w:val="24"/>
        </w:rPr>
        <w:t xml:space="preserve"> 21</w:t>
      </w:r>
      <w:r w:rsidRPr="003255BB">
        <w:rPr>
          <w:rFonts w:ascii="Book Antiqua" w:eastAsia="宋体" w:hAnsi="Book Antiqua" w:cs="Times New Roman"/>
          <w:sz w:val="24"/>
          <w:szCs w:val="24"/>
        </w:rPr>
        <w:t>: 12-32 [PMID: 30624807 DOI: 10.1111/jcpe.13053]</w:t>
      </w:r>
    </w:p>
    <w:p w14:paraId="0EC3CAD4"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66 </w:t>
      </w:r>
      <w:r w:rsidRPr="003255BB">
        <w:rPr>
          <w:rFonts w:ascii="Book Antiqua" w:eastAsia="宋体" w:hAnsi="Book Antiqua" w:cs="Times New Roman"/>
          <w:b/>
          <w:sz w:val="24"/>
          <w:szCs w:val="24"/>
        </w:rPr>
        <w:t>Caplan AI</w:t>
      </w:r>
      <w:r w:rsidRPr="003255BB">
        <w:rPr>
          <w:rFonts w:ascii="Book Antiqua" w:eastAsia="宋体" w:hAnsi="Book Antiqua" w:cs="Times New Roman"/>
          <w:sz w:val="24"/>
          <w:szCs w:val="24"/>
        </w:rPr>
        <w:t>, Dennis JE.</w:t>
      </w:r>
      <w:proofErr w:type="gramEnd"/>
      <w:r w:rsidRPr="003255BB">
        <w:rPr>
          <w:rFonts w:ascii="Book Antiqua" w:eastAsia="宋体" w:hAnsi="Book Antiqua" w:cs="Times New Roman"/>
          <w:sz w:val="24"/>
          <w:szCs w:val="24"/>
        </w:rPr>
        <w:t xml:space="preserve"> </w:t>
      </w:r>
      <w:proofErr w:type="gramStart"/>
      <w:r w:rsidRPr="003255BB">
        <w:rPr>
          <w:rFonts w:ascii="Book Antiqua" w:eastAsia="宋体" w:hAnsi="Book Antiqua" w:cs="Times New Roman"/>
          <w:sz w:val="24"/>
          <w:szCs w:val="24"/>
        </w:rPr>
        <w:t>Mesenchymal stem cells as trophic mediators.</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 xml:space="preserve">J Cell </w:t>
      </w:r>
      <w:proofErr w:type="spellStart"/>
      <w:r w:rsidRPr="003255BB">
        <w:rPr>
          <w:rFonts w:ascii="Book Antiqua" w:eastAsia="宋体" w:hAnsi="Book Antiqua" w:cs="Times New Roman"/>
          <w:i/>
          <w:sz w:val="24"/>
          <w:szCs w:val="24"/>
        </w:rPr>
        <w:t>Biochem</w:t>
      </w:r>
      <w:proofErr w:type="spellEnd"/>
      <w:r w:rsidRPr="003255BB">
        <w:rPr>
          <w:rFonts w:ascii="Book Antiqua" w:eastAsia="宋体" w:hAnsi="Book Antiqua" w:cs="Times New Roman"/>
          <w:sz w:val="24"/>
          <w:szCs w:val="24"/>
        </w:rPr>
        <w:t xml:space="preserve"> 2006; </w:t>
      </w:r>
      <w:r w:rsidRPr="003255BB">
        <w:rPr>
          <w:rFonts w:ascii="Book Antiqua" w:eastAsia="宋体" w:hAnsi="Book Antiqua" w:cs="Times New Roman"/>
          <w:b/>
          <w:sz w:val="24"/>
          <w:szCs w:val="24"/>
        </w:rPr>
        <w:t>98</w:t>
      </w:r>
      <w:r w:rsidRPr="003255BB">
        <w:rPr>
          <w:rFonts w:ascii="Book Antiqua" w:eastAsia="宋体" w:hAnsi="Book Antiqua" w:cs="Times New Roman"/>
          <w:sz w:val="24"/>
          <w:szCs w:val="24"/>
        </w:rPr>
        <w:t>: 1076-1084 [PMID: 16619257 DOI: 10.1002/jcb.20886]</w:t>
      </w:r>
    </w:p>
    <w:p w14:paraId="0848D147"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67 </w:t>
      </w:r>
      <w:proofErr w:type="spellStart"/>
      <w:r w:rsidRPr="003255BB">
        <w:rPr>
          <w:rFonts w:ascii="Book Antiqua" w:eastAsia="宋体" w:hAnsi="Book Antiqua" w:cs="Times New Roman"/>
          <w:b/>
          <w:sz w:val="24"/>
          <w:szCs w:val="24"/>
        </w:rPr>
        <w:t>Pajarinen</w:t>
      </w:r>
      <w:proofErr w:type="spellEnd"/>
      <w:r w:rsidRPr="003255BB">
        <w:rPr>
          <w:rFonts w:ascii="Book Antiqua" w:eastAsia="宋体" w:hAnsi="Book Antiqua" w:cs="Times New Roman"/>
          <w:b/>
          <w:sz w:val="24"/>
          <w:szCs w:val="24"/>
        </w:rPr>
        <w:t xml:space="preserve"> J</w:t>
      </w:r>
      <w:r w:rsidRPr="003255BB">
        <w:rPr>
          <w:rFonts w:ascii="Book Antiqua" w:eastAsia="宋体" w:hAnsi="Book Antiqua" w:cs="Times New Roman"/>
          <w:sz w:val="24"/>
          <w:szCs w:val="24"/>
        </w:rPr>
        <w:t xml:space="preserve">, Lin T, </w:t>
      </w:r>
      <w:proofErr w:type="spellStart"/>
      <w:r w:rsidRPr="003255BB">
        <w:rPr>
          <w:rFonts w:ascii="Book Antiqua" w:eastAsia="宋体" w:hAnsi="Book Antiqua" w:cs="Times New Roman"/>
          <w:sz w:val="24"/>
          <w:szCs w:val="24"/>
        </w:rPr>
        <w:t>Gibon</w:t>
      </w:r>
      <w:proofErr w:type="spellEnd"/>
      <w:r w:rsidRPr="003255BB">
        <w:rPr>
          <w:rFonts w:ascii="Book Antiqua" w:eastAsia="宋体" w:hAnsi="Book Antiqua" w:cs="Times New Roman"/>
          <w:sz w:val="24"/>
          <w:szCs w:val="24"/>
        </w:rPr>
        <w:t xml:space="preserve"> E, Kohno Y, Maruyama M, Nathan K, Lu L, Yao Z, Goodman SB. Mesenchymal stem cell-macrophage crosstalk and bone healing. </w:t>
      </w:r>
      <w:r w:rsidRPr="003255BB">
        <w:rPr>
          <w:rFonts w:ascii="Book Antiqua" w:eastAsia="宋体" w:hAnsi="Book Antiqua" w:cs="Times New Roman"/>
          <w:i/>
          <w:sz w:val="24"/>
          <w:szCs w:val="24"/>
        </w:rPr>
        <w:t>Biomaterials</w:t>
      </w:r>
      <w:r w:rsidRPr="003255BB">
        <w:rPr>
          <w:rFonts w:ascii="Book Antiqua" w:eastAsia="宋体" w:hAnsi="Book Antiqua" w:cs="Times New Roman"/>
          <w:sz w:val="24"/>
          <w:szCs w:val="24"/>
        </w:rPr>
        <w:t xml:space="preserve"> 2019; </w:t>
      </w:r>
      <w:r w:rsidRPr="003255BB">
        <w:rPr>
          <w:rFonts w:ascii="Book Antiqua" w:eastAsia="宋体" w:hAnsi="Book Antiqua" w:cs="Times New Roman"/>
          <w:b/>
          <w:sz w:val="24"/>
          <w:szCs w:val="24"/>
        </w:rPr>
        <w:t>196</w:t>
      </w:r>
      <w:r w:rsidRPr="003255BB">
        <w:rPr>
          <w:rFonts w:ascii="Book Antiqua" w:eastAsia="宋体" w:hAnsi="Book Antiqua" w:cs="Times New Roman"/>
          <w:sz w:val="24"/>
          <w:szCs w:val="24"/>
        </w:rPr>
        <w:t>: 80-89 [PMID: 29329642 DOI: 10.1016/j.biomaterials.2017.12.025]</w:t>
      </w:r>
    </w:p>
    <w:p w14:paraId="6C91555A"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68 </w:t>
      </w:r>
      <w:r w:rsidRPr="003255BB">
        <w:rPr>
          <w:rFonts w:ascii="Book Antiqua" w:eastAsia="宋体" w:hAnsi="Book Antiqua" w:cs="Times New Roman"/>
          <w:b/>
          <w:sz w:val="24"/>
          <w:szCs w:val="24"/>
        </w:rPr>
        <w:t>Chen B</w:t>
      </w:r>
      <w:r w:rsidRPr="003255BB">
        <w:rPr>
          <w:rFonts w:ascii="Book Antiqua" w:eastAsia="宋体" w:hAnsi="Book Antiqua" w:cs="Times New Roman"/>
          <w:sz w:val="24"/>
          <w:szCs w:val="24"/>
        </w:rPr>
        <w:t xml:space="preserve">, Ni Y, Liu J, Zhang Y, Yan F. Bone Marrow-Derived Mesenchymal Stem Cells Exert Diverse Effects on Different Macrophage Subsets. </w:t>
      </w:r>
      <w:r w:rsidRPr="003255BB">
        <w:rPr>
          <w:rFonts w:ascii="Book Antiqua" w:eastAsia="宋体" w:hAnsi="Book Antiqua" w:cs="Times New Roman"/>
          <w:i/>
          <w:sz w:val="24"/>
          <w:szCs w:val="24"/>
        </w:rPr>
        <w:t xml:space="preserve">Stem Cells </w:t>
      </w:r>
      <w:proofErr w:type="spellStart"/>
      <w:r w:rsidRPr="003255BB">
        <w:rPr>
          <w:rFonts w:ascii="Book Antiqua" w:eastAsia="宋体" w:hAnsi="Book Antiqua" w:cs="Times New Roman"/>
          <w:i/>
          <w:sz w:val="24"/>
          <w:szCs w:val="24"/>
        </w:rPr>
        <w:t>Int</w:t>
      </w:r>
      <w:proofErr w:type="spellEnd"/>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2018</w:t>
      </w:r>
      <w:r w:rsidRPr="003255BB">
        <w:rPr>
          <w:rFonts w:ascii="Book Antiqua" w:eastAsia="宋体" w:hAnsi="Book Antiqua" w:cs="Times New Roman"/>
          <w:sz w:val="24"/>
          <w:szCs w:val="24"/>
        </w:rPr>
        <w:t>: 8348121 [PMID: 30140291 DOI: 10.1155/2018/8348121]</w:t>
      </w:r>
    </w:p>
    <w:p w14:paraId="1E843F41"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69 </w:t>
      </w:r>
      <w:proofErr w:type="spellStart"/>
      <w:r w:rsidRPr="003255BB">
        <w:rPr>
          <w:rFonts w:ascii="Book Antiqua" w:eastAsia="宋体" w:hAnsi="Book Antiqua" w:cs="Times New Roman"/>
          <w:b/>
          <w:sz w:val="24"/>
          <w:szCs w:val="24"/>
        </w:rPr>
        <w:t>Feigenson</w:t>
      </w:r>
      <w:proofErr w:type="spellEnd"/>
      <w:r w:rsidRPr="003255BB">
        <w:rPr>
          <w:rFonts w:ascii="Book Antiqua" w:eastAsia="宋体" w:hAnsi="Book Antiqua" w:cs="Times New Roman"/>
          <w:b/>
          <w:sz w:val="24"/>
          <w:szCs w:val="24"/>
        </w:rPr>
        <w:t xml:space="preserve"> M</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Eliseev</w:t>
      </w:r>
      <w:proofErr w:type="spellEnd"/>
      <w:r w:rsidRPr="003255BB">
        <w:rPr>
          <w:rFonts w:ascii="Book Antiqua" w:eastAsia="宋体" w:hAnsi="Book Antiqua" w:cs="Times New Roman"/>
          <w:sz w:val="24"/>
          <w:szCs w:val="24"/>
        </w:rPr>
        <w:t xml:space="preserve"> RA, </w:t>
      </w:r>
      <w:proofErr w:type="spellStart"/>
      <w:r w:rsidRPr="003255BB">
        <w:rPr>
          <w:rFonts w:ascii="Book Antiqua" w:eastAsia="宋体" w:hAnsi="Book Antiqua" w:cs="Times New Roman"/>
          <w:sz w:val="24"/>
          <w:szCs w:val="24"/>
        </w:rPr>
        <w:t>Jonason</w:t>
      </w:r>
      <w:proofErr w:type="spellEnd"/>
      <w:r w:rsidRPr="003255BB">
        <w:rPr>
          <w:rFonts w:ascii="Book Antiqua" w:eastAsia="宋体" w:hAnsi="Book Antiqua" w:cs="Times New Roman"/>
          <w:sz w:val="24"/>
          <w:szCs w:val="24"/>
        </w:rPr>
        <w:t xml:space="preserve"> JH, Mills BN, O'Keefe RJ. PGE2 Receptor Subtype 1 (EP1) Regulates Mesenchymal Stromal Cell Osteogenic Differentiation by Modulating Cellular Energy Metabolism. </w:t>
      </w:r>
      <w:r w:rsidRPr="003255BB">
        <w:rPr>
          <w:rFonts w:ascii="Book Antiqua" w:eastAsia="宋体" w:hAnsi="Book Antiqua" w:cs="Times New Roman"/>
          <w:i/>
          <w:sz w:val="24"/>
          <w:szCs w:val="24"/>
        </w:rPr>
        <w:t xml:space="preserve">J Cell </w:t>
      </w:r>
      <w:proofErr w:type="spellStart"/>
      <w:r w:rsidRPr="003255BB">
        <w:rPr>
          <w:rFonts w:ascii="Book Antiqua" w:eastAsia="宋体" w:hAnsi="Book Antiqua" w:cs="Times New Roman"/>
          <w:i/>
          <w:sz w:val="24"/>
          <w:szCs w:val="24"/>
        </w:rPr>
        <w:t>Biochem</w:t>
      </w:r>
      <w:proofErr w:type="spellEnd"/>
      <w:r w:rsidRPr="003255BB">
        <w:rPr>
          <w:rFonts w:ascii="Book Antiqua" w:eastAsia="宋体" w:hAnsi="Book Antiqua" w:cs="Times New Roman"/>
          <w:sz w:val="24"/>
          <w:szCs w:val="24"/>
        </w:rPr>
        <w:t xml:space="preserve"> 2017; </w:t>
      </w:r>
      <w:r w:rsidRPr="003255BB">
        <w:rPr>
          <w:rFonts w:ascii="Book Antiqua" w:eastAsia="宋体" w:hAnsi="Book Antiqua" w:cs="Times New Roman"/>
          <w:b/>
          <w:sz w:val="24"/>
          <w:szCs w:val="24"/>
        </w:rPr>
        <w:t>118</w:t>
      </w:r>
      <w:r w:rsidRPr="003255BB">
        <w:rPr>
          <w:rFonts w:ascii="Book Antiqua" w:eastAsia="宋体" w:hAnsi="Book Antiqua" w:cs="Times New Roman"/>
          <w:sz w:val="24"/>
          <w:szCs w:val="24"/>
        </w:rPr>
        <w:t>: 4383-4393 [PMID: 28444901 DOI: 10.1002/jcb.26092]</w:t>
      </w:r>
    </w:p>
    <w:p w14:paraId="527B6745"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lastRenderedPageBreak/>
        <w:t xml:space="preserve">70 </w:t>
      </w:r>
      <w:r w:rsidRPr="003255BB">
        <w:rPr>
          <w:rFonts w:ascii="Book Antiqua" w:eastAsia="宋体" w:hAnsi="Book Antiqua" w:cs="Times New Roman"/>
          <w:b/>
          <w:sz w:val="24"/>
          <w:szCs w:val="24"/>
        </w:rPr>
        <w:t>Suzuki K</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Chosa</w:t>
      </w:r>
      <w:proofErr w:type="spellEnd"/>
      <w:r w:rsidRPr="003255BB">
        <w:rPr>
          <w:rFonts w:ascii="Book Antiqua" w:eastAsia="宋体" w:hAnsi="Book Antiqua" w:cs="Times New Roman"/>
          <w:sz w:val="24"/>
          <w:szCs w:val="24"/>
        </w:rPr>
        <w:t xml:space="preserve"> N, Sawada S, Takizawa N, </w:t>
      </w:r>
      <w:proofErr w:type="spellStart"/>
      <w:r w:rsidRPr="003255BB">
        <w:rPr>
          <w:rFonts w:ascii="Book Antiqua" w:eastAsia="宋体" w:hAnsi="Book Antiqua" w:cs="Times New Roman"/>
          <w:sz w:val="24"/>
          <w:szCs w:val="24"/>
        </w:rPr>
        <w:t>Yaegashi</w:t>
      </w:r>
      <w:proofErr w:type="spellEnd"/>
      <w:r w:rsidRPr="003255BB">
        <w:rPr>
          <w:rFonts w:ascii="Book Antiqua" w:eastAsia="宋体" w:hAnsi="Book Antiqua" w:cs="Times New Roman"/>
          <w:sz w:val="24"/>
          <w:szCs w:val="24"/>
        </w:rPr>
        <w:t xml:space="preserve"> T, </w:t>
      </w:r>
      <w:proofErr w:type="spellStart"/>
      <w:r w:rsidRPr="003255BB">
        <w:rPr>
          <w:rFonts w:ascii="Book Antiqua" w:eastAsia="宋体" w:hAnsi="Book Antiqua" w:cs="Times New Roman"/>
          <w:sz w:val="24"/>
          <w:szCs w:val="24"/>
        </w:rPr>
        <w:t>Ishisaki</w:t>
      </w:r>
      <w:proofErr w:type="spellEnd"/>
      <w:r w:rsidRPr="003255BB">
        <w:rPr>
          <w:rFonts w:ascii="Book Antiqua" w:eastAsia="宋体" w:hAnsi="Book Antiqua" w:cs="Times New Roman"/>
          <w:sz w:val="24"/>
          <w:szCs w:val="24"/>
        </w:rPr>
        <w:t xml:space="preserve"> A. Enhancement of Anti-Inflammatory and Osteogenic Abilities of Mesenchymal Stem Cells via Cell-to-Cell Adhesion to Periodontal Ligament-Derived Fibroblasts. </w:t>
      </w:r>
      <w:r w:rsidRPr="003255BB">
        <w:rPr>
          <w:rFonts w:ascii="Book Antiqua" w:eastAsia="宋体" w:hAnsi="Book Antiqua" w:cs="Times New Roman"/>
          <w:i/>
          <w:sz w:val="24"/>
          <w:szCs w:val="24"/>
        </w:rPr>
        <w:t xml:space="preserve">Stem Cells </w:t>
      </w:r>
      <w:proofErr w:type="spellStart"/>
      <w:r w:rsidRPr="003255BB">
        <w:rPr>
          <w:rFonts w:ascii="Book Antiqua" w:eastAsia="宋体" w:hAnsi="Book Antiqua" w:cs="Times New Roman"/>
          <w:i/>
          <w:sz w:val="24"/>
          <w:szCs w:val="24"/>
        </w:rPr>
        <w:t>Int</w:t>
      </w:r>
      <w:proofErr w:type="spellEnd"/>
      <w:r w:rsidRPr="003255BB">
        <w:rPr>
          <w:rFonts w:ascii="Book Antiqua" w:eastAsia="宋体" w:hAnsi="Book Antiqua" w:cs="Times New Roman"/>
          <w:sz w:val="24"/>
          <w:szCs w:val="24"/>
        </w:rPr>
        <w:t xml:space="preserve"> 2017; </w:t>
      </w:r>
      <w:r w:rsidRPr="003255BB">
        <w:rPr>
          <w:rFonts w:ascii="Book Antiqua" w:eastAsia="宋体" w:hAnsi="Book Antiqua" w:cs="Times New Roman"/>
          <w:b/>
          <w:sz w:val="24"/>
          <w:szCs w:val="24"/>
        </w:rPr>
        <w:t>2017</w:t>
      </w:r>
      <w:r w:rsidRPr="003255BB">
        <w:rPr>
          <w:rFonts w:ascii="Book Antiqua" w:eastAsia="宋体" w:hAnsi="Book Antiqua" w:cs="Times New Roman"/>
          <w:sz w:val="24"/>
          <w:szCs w:val="24"/>
        </w:rPr>
        <w:t>: 3296498 [PMID: 28167967 DOI: 10.1155/2017/3296498]</w:t>
      </w:r>
    </w:p>
    <w:p w14:paraId="6335A6EB"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71 </w:t>
      </w:r>
      <w:r w:rsidRPr="003255BB">
        <w:rPr>
          <w:rFonts w:ascii="Book Antiqua" w:eastAsia="宋体" w:hAnsi="Book Antiqua" w:cs="Times New Roman"/>
          <w:b/>
          <w:sz w:val="24"/>
          <w:szCs w:val="24"/>
        </w:rPr>
        <w:t>Du D</w:t>
      </w:r>
      <w:r w:rsidRPr="003255BB">
        <w:rPr>
          <w:rFonts w:ascii="Book Antiqua" w:eastAsia="宋体" w:hAnsi="Book Antiqua" w:cs="Times New Roman"/>
          <w:sz w:val="24"/>
          <w:szCs w:val="24"/>
        </w:rPr>
        <w:t>, Zhou Z, Zhu L, Hu X, Lu J, Shi C, Chen F, Chen A. TNF-α suppresses osteogenic differentiation of MSCs by accelerating P2Y</w:t>
      </w:r>
      <w:r w:rsidRPr="003255BB">
        <w:rPr>
          <w:rFonts w:ascii="Book Antiqua" w:eastAsia="宋体" w:hAnsi="Book Antiqua" w:cs="Times New Roman"/>
          <w:sz w:val="24"/>
          <w:szCs w:val="24"/>
          <w:vertAlign w:val="subscript"/>
        </w:rPr>
        <w:t>2</w:t>
      </w:r>
      <w:r w:rsidRPr="003255BB">
        <w:rPr>
          <w:rFonts w:ascii="Book Antiqua" w:eastAsia="宋体" w:hAnsi="Book Antiqua" w:cs="Times New Roman"/>
          <w:sz w:val="24"/>
          <w:szCs w:val="24"/>
        </w:rPr>
        <w:t xml:space="preserve"> receptor in estrogen-deficiency induced osteoporosis. </w:t>
      </w:r>
      <w:r w:rsidRPr="003255BB">
        <w:rPr>
          <w:rFonts w:ascii="Book Antiqua" w:eastAsia="宋体" w:hAnsi="Book Antiqua" w:cs="Times New Roman"/>
          <w:i/>
          <w:sz w:val="24"/>
          <w:szCs w:val="24"/>
        </w:rPr>
        <w:t>Bone</w:t>
      </w:r>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117</w:t>
      </w:r>
      <w:r w:rsidRPr="003255BB">
        <w:rPr>
          <w:rFonts w:ascii="Book Antiqua" w:eastAsia="宋体" w:hAnsi="Book Antiqua" w:cs="Times New Roman"/>
          <w:sz w:val="24"/>
          <w:szCs w:val="24"/>
        </w:rPr>
        <w:t>: 161-170 [PMID: 30236554 DOI: 10.1016/j.bone.2018.09.012]</w:t>
      </w:r>
    </w:p>
    <w:p w14:paraId="1C5171F2"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72 </w:t>
      </w:r>
      <w:r w:rsidRPr="003255BB">
        <w:rPr>
          <w:rFonts w:ascii="Book Antiqua" w:eastAsia="宋体" w:hAnsi="Book Antiqua" w:cs="Times New Roman"/>
          <w:b/>
          <w:sz w:val="24"/>
          <w:szCs w:val="24"/>
        </w:rPr>
        <w:t>Crane JL</w:t>
      </w:r>
      <w:r w:rsidRPr="003255BB">
        <w:rPr>
          <w:rFonts w:ascii="Book Antiqua" w:eastAsia="宋体" w:hAnsi="Book Antiqua" w:cs="Times New Roman"/>
          <w:sz w:val="24"/>
          <w:szCs w:val="24"/>
        </w:rPr>
        <w:t>, Cao X. Bone marrow mesenchymal stem cells and TGF-β signaling in bone remodeling.</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 xml:space="preserve">J </w:t>
      </w:r>
      <w:proofErr w:type="spellStart"/>
      <w:r w:rsidRPr="003255BB">
        <w:rPr>
          <w:rFonts w:ascii="Book Antiqua" w:eastAsia="宋体" w:hAnsi="Book Antiqua" w:cs="Times New Roman"/>
          <w:i/>
          <w:sz w:val="24"/>
          <w:szCs w:val="24"/>
        </w:rPr>
        <w:t>Clin</w:t>
      </w:r>
      <w:proofErr w:type="spellEnd"/>
      <w:r w:rsidRPr="003255BB">
        <w:rPr>
          <w:rFonts w:ascii="Book Antiqua" w:eastAsia="宋体" w:hAnsi="Book Antiqua" w:cs="Times New Roman"/>
          <w:i/>
          <w:sz w:val="24"/>
          <w:szCs w:val="24"/>
        </w:rPr>
        <w:t xml:space="preserve"> Invest</w:t>
      </w:r>
      <w:r w:rsidRPr="003255BB">
        <w:rPr>
          <w:rFonts w:ascii="Book Antiqua" w:eastAsia="宋体" w:hAnsi="Book Antiqua" w:cs="Times New Roman"/>
          <w:sz w:val="24"/>
          <w:szCs w:val="24"/>
        </w:rPr>
        <w:t xml:space="preserve"> 2014; </w:t>
      </w:r>
      <w:r w:rsidRPr="003255BB">
        <w:rPr>
          <w:rFonts w:ascii="Book Antiqua" w:eastAsia="宋体" w:hAnsi="Book Antiqua" w:cs="Times New Roman"/>
          <w:b/>
          <w:sz w:val="24"/>
          <w:szCs w:val="24"/>
        </w:rPr>
        <w:t>124</w:t>
      </w:r>
      <w:r w:rsidRPr="003255BB">
        <w:rPr>
          <w:rFonts w:ascii="Book Antiqua" w:eastAsia="宋体" w:hAnsi="Book Antiqua" w:cs="Times New Roman"/>
          <w:sz w:val="24"/>
          <w:szCs w:val="24"/>
        </w:rPr>
        <w:t>: 466-472 [PMID: 24487640 DOI: 10.1172/jci70050]</w:t>
      </w:r>
    </w:p>
    <w:p w14:paraId="7B8D0BF4"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73 </w:t>
      </w:r>
      <w:r w:rsidRPr="003255BB">
        <w:rPr>
          <w:rFonts w:ascii="Book Antiqua" w:eastAsia="宋体" w:hAnsi="Book Antiqua" w:cs="Times New Roman"/>
          <w:b/>
          <w:sz w:val="24"/>
          <w:szCs w:val="24"/>
        </w:rPr>
        <w:t>Walters G</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Pountos</w:t>
      </w:r>
      <w:proofErr w:type="spellEnd"/>
      <w:r w:rsidRPr="003255BB">
        <w:rPr>
          <w:rFonts w:ascii="Book Antiqua" w:eastAsia="宋体" w:hAnsi="Book Antiqua" w:cs="Times New Roman"/>
          <w:sz w:val="24"/>
          <w:szCs w:val="24"/>
        </w:rPr>
        <w:t xml:space="preserve"> I, </w:t>
      </w:r>
      <w:proofErr w:type="spellStart"/>
      <w:r w:rsidRPr="003255BB">
        <w:rPr>
          <w:rFonts w:ascii="Book Antiqua" w:eastAsia="宋体" w:hAnsi="Book Antiqua" w:cs="Times New Roman"/>
          <w:sz w:val="24"/>
          <w:szCs w:val="24"/>
        </w:rPr>
        <w:t>Giannoudis</w:t>
      </w:r>
      <w:proofErr w:type="spellEnd"/>
      <w:r w:rsidRPr="003255BB">
        <w:rPr>
          <w:rFonts w:ascii="Book Antiqua" w:eastAsia="宋体" w:hAnsi="Book Antiqua" w:cs="Times New Roman"/>
          <w:sz w:val="24"/>
          <w:szCs w:val="24"/>
        </w:rPr>
        <w:t xml:space="preserve"> PV. The cytokines and micro-environment of fracture </w:t>
      </w:r>
      <w:proofErr w:type="spellStart"/>
      <w:r w:rsidRPr="003255BB">
        <w:rPr>
          <w:rFonts w:ascii="Book Antiqua" w:eastAsia="宋体" w:hAnsi="Book Antiqua" w:cs="Times New Roman"/>
          <w:sz w:val="24"/>
          <w:szCs w:val="24"/>
        </w:rPr>
        <w:t>haematoma</w:t>
      </w:r>
      <w:proofErr w:type="spellEnd"/>
      <w:r w:rsidRPr="003255BB">
        <w:rPr>
          <w:rFonts w:ascii="Book Antiqua" w:eastAsia="宋体" w:hAnsi="Book Antiqua" w:cs="Times New Roman"/>
          <w:sz w:val="24"/>
          <w:szCs w:val="24"/>
        </w:rPr>
        <w:t xml:space="preserve">: Current evidence. </w:t>
      </w:r>
      <w:r w:rsidRPr="003255BB">
        <w:rPr>
          <w:rFonts w:ascii="Book Antiqua" w:eastAsia="宋体" w:hAnsi="Book Antiqua" w:cs="Times New Roman"/>
          <w:i/>
          <w:sz w:val="24"/>
          <w:szCs w:val="24"/>
        </w:rPr>
        <w:t xml:space="preserve">J Tissue </w:t>
      </w:r>
      <w:proofErr w:type="spellStart"/>
      <w:r w:rsidRPr="003255BB">
        <w:rPr>
          <w:rFonts w:ascii="Book Antiqua" w:eastAsia="宋体" w:hAnsi="Book Antiqua" w:cs="Times New Roman"/>
          <w:i/>
          <w:sz w:val="24"/>
          <w:szCs w:val="24"/>
        </w:rPr>
        <w:t>Eng</w:t>
      </w:r>
      <w:proofErr w:type="spellEnd"/>
      <w:r w:rsidRPr="003255BB">
        <w:rPr>
          <w:rFonts w:ascii="Book Antiqua" w:eastAsia="宋体" w:hAnsi="Book Antiqua" w:cs="Times New Roman"/>
          <w:i/>
          <w:sz w:val="24"/>
          <w:szCs w:val="24"/>
        </w:rPr>
        <w:t xml:space="preserve"> Regen Med</w:t>
      </w:r>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12</w:t>
      </w:r>
      <w:r w:rsidRPr="003255BB">
        <w:rPr>
          <w:rFonts w:ascii="Book Antiqua" w:eastAsia="宋体" w:hAnsi="Book Antiqua" w:cs="Times New Roman"/>
          <w:sz w:val="24"/>
          <w:szCs w:val="24"/>
        </w:rPr>
        <w:t>: e1662-e1677 [PMID: 29047220 DOI: 10.1002/term.2593]</w:t>
      </w:r>
    </w:p>
    <w:p w14:paraId="6D1094F0"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74 </w:t>
      </w:r>
      <w:r w:rsidRPr="003255BB">
        <w:rPr>
          <w:rFonts w:ascii="Book Antiqua" w:eastAsia="宋体" w:hAnsi="Book Antiqua" w:cs="Times New Roman"/>
          <w:b/>
          <w:sz w:val="24"/>
          <w:szCs w:val="24"/>
        </w:rPr>
        <w:t>Lin T</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Pajarinen</w:t>
      </w:r>
      <w:proofErr w:type="spellEnd"/>
      <w:r w:rsidRPr="003255BB">
        <w:rPr>
          <w:rFonts w:ascii="Book Antiqua" w:eastAsia="宋体" w:hAnsi="Book Antiqua" w:cs="Times New Roman"/>
          <w:sz w:val="24"/>
          <w:szCs w:val="24"/>
        </w:rPr>
        <w:t xml:space="preserve"> J, Kohno Y, Maruyama M, Romero-Lopez M, Huang JF, Nathan K, Khan TN, Yao Z, Goodman SB. Transplanted interleukin-4--secreting mesenchymal stromal cells show extended survival and increased bone mineral density in the murine femur. </w:t>
      </w:r>
      <w:proofErr w:type="spellStart"/>
      <w:r w:rsidRPr="003255BB">
        <w:rPr>
          <w:rFonts w:ascii="Book Antiqua" w:eastAsia="宋体" w:hAnsi="Book Antiqua" w:cs="Times New Roman"/>
          <w:i/>
          <w:sz w:val="24"/>
          <w:szCs w:val="24"/>
        </w:rPr>
        <w:t>Cytotherapy</w:t>
      </w:r>
      <w:proofErr w:type="spellEnd"/>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20</w:t>
      </w:r>
      <w:r w:rsidRPr="003255BB">
        <w:rPr>
          <w:rFonts w:ascii="Book Antiqua" w:eastAsia="宋体" w:hAnsi="Book Antiqua" w:cs="Times New Roman"/>
          <w:sz w:val="24"/>
          <w:szCs w:val="24"/>
        </w:rPr>
        <w:t>: 1028-1036 [PMID: 30077567 DOI: 10.1016/j.jcyt.2018.06.009]</w:t>
      </w:r>
    </w:p>
    <w:p w14:paraId="302E9A6C"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75 </w:t>
      </w:r>
      <w:proofErr w:type="spellStart"/>
      <w:r w:rsidRPr="003255BB">
        <w:rPr>
          <w:rFonts w:ascii="Book Antiqua" w:eastAsia="宋体" w:hAnsi="Book Antiqua" w:cs="Times New Roman"/>
          <w:b/>
          <w:sz w:val="24"/>
          <w:szCs w:val="24"/>
        </w:rPr>
        <w:t>Zuk</w:t>
      </w:r>
      <w:proofErr w:type="spellEnd"/>
      <w:r w:rsidRPr="003255BB">
        <w:rPr>
          <w:rFonts w:ascii="Book Antiqua" w:eastAsia="宋体" w:hAnsi="Book Antiqua" w:cs="Times New Roman"/>
          <w:b/>
          <w:sz w:val="24"/>
          <w:szCs w:val="24"/>
        </w:rPr>
        <w:t xml:space="preserve"> PA</w:t>
      </w:r>
      <w:r w:rsidRPr="003255BB">
        <w:rPr>
          <w:rFonts w:ascii="Book Antiqua" w:eastAsia="宋体" w:hAnsi="Book Antiqua" w:cs="Times New Roman"/>
          <w:sz w:val="24"/>
          <w:szCs w:val="24"/>
        </w:rPr>
        <w:t xml:space="preserve">, Zhu M, Mizuno H, Huang J, Futrell JW, Katz AJ, </w:t>
      </w:r>
      <w:proofErr w:type="spellStart"/>
      <w:r w:rsidRPr="003255BB">
        <w:rPr>
          <w:rFonts w:ascii="Book Antiqua" w:eastAsia="宋体" w:hAnsi="Book Antiqua" w:cs="Times New Roman"/>
          <w:sz w:val="24"/>
          <w:szCs w:val="24"/>
        </w:rPr>
        <w:t>Benhaim</w:t>
      </w:r>
      <w:proofErr w:type="spellEnd"/>
      <w:r w:rsidRPr="003255BB">
        <w:rPr>
          <w:rFonts w:ascii="Book Antiqua" w:eastAsia="宋体" w:hAnsi="Book Antiqua" w:cs="Times New Roman"/>
          <w:sz w:val="24"/>
          <w:szCs w:val="24"/>
        </w:rPr>
        <w:t xml:space="preserve"> P, Lorenz HP, Hedrick MH. </w:t>
      </w:r>
      <w:proofErr w:type="spellStart"/>
      <w:r w:rsidRPr="003255BB">
        <w:rPr>
          <w:rFonts w:ascii="Book Antiqua" w:eastAsia="宋体" w:hAnsi="Book Antiqua" w:cs="Times New Roman"/>
          <w:sz w:val="24"/>
          <w:szCs w:val="24"/>
        </w:rPr>
        <w:t>Multilineage</w:t>
      </w:r>
      <w:proofErr w:type="spellEnd"/>
      <w:r w:rsidRPr="003255BB">
        <w:rPr>
          <w:rFonts w:ascii="Book Antiqua" w:eastAsia="宋体" w:hAnsi="Book Antiqua" w:cs="Times New Roman"/>
          <w:sz w:val="24"/>
          <w:szCs w:val="24"/>
        </w:rPr>
        <w:t xml:space="preserve"> cells from human adipose tissue: implications for cell-based therapies. </w:t>
      </w:r>
      <w:r w:rsidRPr="003255BB">
        <w:rPr>
          <w:rFonts w:ascii="Book Antiqua" w:eastAsia="宋体" w:hAnsi="Book Antiqua" w:cs="Times New Roman"/>
          <w:i/>
          <w:sz w:val="24"/>
          <w:szCs w:val="24"/>
        </w:rPr>
        <w:t xml:space="preserve">Tissue </w:t>
      </w:r>
      <w:proofErr w:type="spellStart"/>
      <w:r w:rsidRPr="003255BB">
        <w:rPr>
          <w:rFonts w:ascii="Book Antiqua" w:eastAsia="宋体" w:hAnsi="Book Antiqua" w:cs="Times New Roman"/>
          <w:i/>
          <w:sz w:val="24"/>
          <w:szCs w:val="24"/>
        </w:rPr>
        <w:t>Eng</w:t>
      </w:r>
      <w:proofErr w:type="spellEnd"/>
      <w:r w:rsidRPr="003255BB">
        <w:rPr>
          <w:rFonts w:ascii="Book Antiqua" w:eastAsia="宋体" w:hAnsi="Book Antiqua" w:cs="Times New Roman"/>
          <w:sz w:val="24"/>
          <w:szCs w:val="24"/>
        </w:rPr>
        <w:t xml:space="preserve"> 2001; </w:t>
      </w:r>
      <w:r w:rsidRPr="003255BB">
        <w:rPr>
          <w:rFonts w:ascii="Book Antiqua" w:eastAsia="宋体" w:hAnsi="Book Antiqua" w:cs="Times New Roman"/>
          <w:b/>
          <w:sz w:val="24"/>
          <w:szCs w:val="24"/>
        </w:rPr>
        <w:t>7</w:t>
      </w:r>
      <w:r w:rsidRPr="003255BB">
        <w:rPr>
          <w:rFonts w:ascii="Book Antiqua" w:eastAsia="宋体" w:hAnsi="Book Antiqua" w:cs="Times New Roman"/>
          <w:sz w:val="24"/>
          <w:szCs w:val="24"/>
        </w:rPr>
        <w:t>: 211-228 [PMID: 11304456 DOI: 10.1089/107632701300062859]</w:t>
      </w:r>
    </w:p>
    <w:p w14:paraId="06E6F5FB"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76 </w:t>
      </w:r>
      <w:r w:rsidRPr="003255BB">
        <w:rPr>
          <w:rFonts w:ascii="Book Antiqua" w:eastAsia="宋体" w:hAnsi="Book Antiqua" w:cs="Times New Roman"/>
          <w:b/>
          <w:sz w:val="24"/>
          <w:szCs w:val="24"/>
        </w:rPr>
        <w:t xml:space="preserve">De </w:t>
      </w:r>
      <w:proofErr w:type="spellStart"/>
      <w:r w:rsidRPr="003255BB">
        <w:rPr>
          <w:rFonts w:ascii="Book Antiqua" w:eastAsia="宋体" w:hAnsi="Book Antiqua" w:cs="Times New Roman"/>
          <w:b/>
          <w:sz w:val="24"/>
          <w:szCs w:val="24"/>
        </w:rPr>
        <w:t>Ugarte</w:t>
      </w:r>
      <w:proofErr w:type="spellEnd"/>
      <w:r w:rsidRPr="003255BB">
        <w:rPr>
          <w:rFonts w:ascii="Book Antiqua" w:eastAsia="宋体" w:hAnsi="Book Antiqua" w:cs="Times New Roman"/>
          <w:b/>
          <w:sz w:val="24"/>
          <w:szCs w:val="24"/>
        </w:rPr>
        <w:t xml:space="preserve"> DA</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Morizono</w:t>
      </w:r>
      <w:proofErr w:type="spellEnd"/>
      <w:r w:rsidRPr="003255BB">
        <w:rPr>
          <w:rFonts w:ascii="Book Antiqua" w:eastAsia="宋体" w:hAnsi="Book Antiqua" w:cs="Times New Roman"/>
          <w:sz w:val="24"/>
          <w:szCs w:val="24"/>
        </w:rPr>
        <w:t xml:space="preserve"> K, </w:t>
      </w:r>
      <w:proofErr w:type="spellStart"/>
      <w:r w:rsidRPr="003255BB">
        <w:rPr>
          <w:rFonts w:ascii="Book Antiqua" w:eastAsia="宋体" w:hAnsi="Book Antiqua" w:cs="Times New Roman"/>
          <w:sz w:val="24"/>
          <w:szCs w:val="24"/>
        </w:rPr>
        <w:t>Elbarbary</w:t>
      </w:r>
      <w:proofErr w:type="spellEnd"/>
      <w:r w:rsidRPr="003255BB">
        <w:rPr>
          <w:rFonts w:ascii="Book Antiqua" w:eastAsia="宋体" w:hAnsi="Book Antiqua" w:cs="Times New Roman"/>
          <w:sz w:val="24"/>
          <w:szCs w:val="24"/>
        </w:rPr>
        <w:t xml:space="preserve"> A, Alfonso Z, </w:t>
      </w:r>
      <w:proofErr w:type="spellStart"/>
      <w:r w:rsidRPr="003255BB">
        <w:rPr>
          <w:rFonts w:ascii="Book Antiqua" w:eastAsia="宋体" w:hAnsi="Book Antiqua" w:cs="Times New Roman"/>
          <w:sz w:val="24"/>
          <w:szCs w:val="24"/>
        </w:rPr>
        <w:t>Zuk</w:t>
      </w:r>
      <w:proofErr w:type="spellEnd"/>
      <w:r w:rsidRPr="003255BB">
        <w:rPr>
          <w:rFonts w:ascii="Book Antiqua" w:eastAsia="宋体" w:hAnsi="Book Antiqua" w:cs="Times New Roman"/>
          <w:sz w:val="24"/>
          <w:szCs w:val="24"/>
        </w:rPr>
        <w:t xml:space="preserve"> PA, Zhu M, </w:t>
      </w:r>
      <w:proofErr w:type="spellStart"/>
      <w:r w:rsidRPr="003255BB">
        <w:rPr>
          <w:rFonts w:ascii="Book Antiqua" w:eastAsia="宋体" w:hAnsi="Book Antiqua" w:cs="Times New Roman"/>
          <w:sz w:val="24"/>
          <w:szCs w:val="24"/>
        </w:rPr>
        <w:t>Dragoo</w:t>
      </w:r>
      <w:proofErr w:type="spellEnd"/>
      <w:r w:rsidRPr="003255BB">
        <w:rPr>
          <w:rFonts w:ascii="Book Antiqua" w:eastAsia="宋体" w:hAnsi="Book Antiqua" w:cs="Times New Roman"/>
          <w:sz w:val="24"/>
          <w:szCs w:val="24"/>
        </w:rPr>
        <w:t xml:space="preserve"> JL, </w:t>
      </w:r>
      <w:proofErr w:type="spellStart"/>
      <w:r w:rsidRPr="003255BB">
        <w:rPr>
          <w:rFonts w:ascii="Book Antiqua" w:eastAsia="宋体" w:hAnsi="Book Antiqua" w:cs="Times New Roman"/>
          <w:sz w:val="24"/>
          <w:szCs w:val="24"/>
        </w:rPr>
        <w:t>Ashjian</w:t>
      </w:r>
      <w:proofErr w:type="spellEnd"/>
      <w:r w:rsidRPr="003255BB">
        <w:rPr>
          <w:rFonts w:ascii="Book Antiqua" w:eastAsia="宋体" w:hAnsi="Book Antiqua" w:cs="Times New Roman"/>
          <w:sz w:val="24"/>
          <w:szCs w:val="24"/>
        </w:rPr>
        <w:t xml:space="preserve"> P, Thomas B, </w:t>
      </w:r>
      <w:proofErr w:type="spellStart"/>
      <w:r w:rsidRPr="003255BB">
        <w:rPr>
          <w:rFonts w:ascii="Book Antiqua" w:eastAsia="宋体" w:hAnsi="Book Antiqua" w:cs="Times New Roman"/>
          <w:sz w:val="24"/>
          <w:szCs w:val="24"/>
        </w:rPr>
        <w:t>Benhaim</w:t>
      </w:r>
      <w:proofErr w:type="spellEnd"/>
      <w:r w:rsidRPr="003255BB">
        <w:rPr>
          <w:rFonts w:ascii="Book Antiqua" w:eastAsia="宋体" w:hAnsi="Book Antiqua" w:cs="Times New Roman"/>
          <w:sz w:val="24"/>
          <w:szCs w:val="24"/>
        </w:rPr>
        <w:t xml:space="preserve"> P, Chen I, Fraser J, Hedrick MH. </w:t>
      </w:r>
      <w:proofErr w:type="gramStart"/>
      <w:r w:rsidRPr="003255BB">
        <w:rPr>
          <w:rFonts w:ascii="Book Antiqua" w:eastAsia="宋体" w:hAnsi="Book Antiqua" w:cs="Times New Roman"/>
          <w:sz w:val="24"/>
          <w:szCs w:val="24"/>
        </w:rPr>
        <w:t>Comparison of multi-lineage cells from human adipose tissue and bone marrow.</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Cells Tissues Organs</w:t>
      </w:r>
      <w:r w:rsidRPr="003255BB">
        <w:rPr>
          <w:rFonts w:ascii="Book Antiqua" w:eastAsia="宋体" w:hAnsi="Book Antiqua" w:cs="Times New Roman"/>
          <w:sz w:val="24"/>
          <w:szCs w:val="24"/>
        </w:rPr>
        <w:t xml:space="preserve"> 2003; </w:t>
      </w:r>
      <w:r w:rsidRPr="003255BB">
        <w:rPr>
          <w:rFonts w:ascii="Book Antiqua" w:eastAsia="宋体" w:hAnsi="Book Antiqua" w:cs="Times New Roman"/>
          <w:b/>
          <w:sz w:val="24"/>
          <w:szCs w:val="24"/>
        </w:rPr>
        <w:t>174</w:t>
      </w:r>
      <w:r w:rsidRPr="003255BB">
        <w:rPr>
          <w:rFonts w:ascii="Book Antiqua" w:eastAsia="宋体" w:hAnsi="Book Antiqua" w:cs="Times New Roman"/>
          <w:sz w:val="24"/>
          <w:szCs w:val="24"/>
        </w:rPr>
        <w:t>: 101-109 [PMID: 12835573 DOI: 10.1159/000071150]</w:t>
      </w:r>
    </w:p>
    <w:p w14:paraId="6577625E"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77 </w:t>
      </w:r>
      <w:r w:rsidRPr="003255BB">
        <w:rPr>
          <w:rFonts w:ascii="Book Antiqua" w:eastAsia="宋体" w:hAnsi="Book Antiqua" w:cs="Times New Roman"/>
          <w:b/>
          <w:sz w:val="24"/>
          <w:szCs w:val="24"/>
        </w:rPr>
        <w:t>Liu TM</w:t>
      </w:r>
      <w:r w:rsidRPr="003255BB">
        <w:rPr>
          <w:rFonts w:ascii="Book Antiqua" w:eastAsia="宋体" w:hAnsi="Book Antiqua" w:cs="Times New Roman"/>
          <w:sz w:val="24"/>
          <w:szCs w:val="24"/>
        </w:rPr>
        <w:t xml:space="preserve">, Martina M, </w:t>
      </w:r>
      <w:proofErr w:type="spellStart"/>
      <w:r w:rsidRPr="003255BB">
        <w:rPr>
          <w:rFonts w:ascii="Book Antiqua" w:eastAsia="宋体" w:hAnsi="Book Antiqua" w:cs="Times New Roman"/>
          <w:sz w:val="24"/>
          <w:szCs w:val="24"/>
        </w:rPr>
        <w:t>Hutmacher</w:t>
      </w:r>
      <w:proofErr w:type="spellEnd"/>
      <w:r w:rsidRPr="003255BB">
        <w:rPr>
          <w:rFonts w:ascii="Book Antiqua" w:eastAsia="宋体" w:hAnsi="Book Antiqua" w:cs="Times New Roman"/>
          <w:sz w:val="24"/>
          <w:szCs w:val="24"/>
        </w:rPr>
        <w:t xml:space="preserve"> DW, Hui JH, Lee EH, Lim B. Identification of common pathways mediating differentiation of bone marrow- and adipose </w:t>
      </w:r>
      <w:r w:rsidRPr="003255BB">
        <w:rPr>
          <w:rFonts w:ascii="Book Antiqua" w:eastAsia="宋体" w:hAnsi="Book Antiqua" w:cs="Times New Roman"/>
          <w:sz w:val="24"/>
          <w:szCs w:val="24"/>
        </w:rPr>
        <w:lastRenderedPageBreak/>
        <w:t xml:space="preserve">tissue-derived human mesenchymal stem cells into three mesenchymal lineages. </w:t>
      </w:r>
      <w:r w:rsidRPr="003255BB">
        <w:rPr>
          <w:rFonts w:ascii="Book Antiqua" w:eastAsia="宋体" w:hAnsi="Book Antiqua" w:cs="Times New Roman"/>
          <w:i/>
          <w:sz w:val="24"/>
          <w:szCs w:val="24"/>
        </w:rPr>
        <w:t>Stem Cells</w:t>
      </w:r>
      <w:r w:rsidRPr="003255BB">
        <w:rPr>
          <w:rFonts w:ascii="Book Antiqua" w:eastAsia="宋体" w:hAnsi="Book Antiqua" w:cs="Times New Roman"/>
          <w:sz w:val="24"/>
          <w:szCs w:val="24"/>
        </w:rPr>
        <w:t xml:space="preserve"> 2007; </w:t>
      </w:r>
      <w:r w:rsidRPr="003255BB">
        <w:rPr>
          <w:rFonts w:ascii="Book Antiqua" w:eastAsia="宋体" w:hAnsi="Book Antiqua" w:cs="Times New Roman"/>
          <w:b/>
          <w:sz w:val="24"/>
          <w:szCs w:val="24"/>
        </w:rPr>
        <w:t>25</w:t>
      </w:r>
      <w:r w:rsidRPr="003255BB">
        <w:rPr>
          <w:rFonts w:ascii="Book Antiqua" w:eastAsia="宋体" w:hAnsi="Book Antiqua" w:cs="Times New Roman"/>
          <w:sz w:val="24"/>
          <w:szCs w:val="24"/>
        </w:rPr>
        <w:t>: 750-760 [PMID: 17095706 DOI: 10.1634/stemcells.2006-0394]</w:t>
      </w:r>
    </w:p>
    <w:p w14:paraId="3005953A"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78 </w:t>
      </w:r>
      <w:proofErr w:type="spellStart"/>
      <w:r w:rsidRPr="003255BB">
        <w:rPr>
          <w:rFonts w:ascii="Book Antiqua" w:eastAsia="宋体" w:hAnsi="Book Antiqua" w:cs="Times New Roman"/>
          <w:b/>
          <w:sz w:val="24"/>
          <w:szCs w:val="24"/>
        </w:rPr>
        <w:t>Shafiee</w:t>
      </w:r>
      <w:proofErr w:type="spellEnd"/>
      <w:r w:rsidRPr="003255BB">
        <w:rPr>
          <w:rFonts w:ascii="Book Antiqua" w:eastAsia="宋体" w:hAnsi="Book Antiqua" w:cs="Times New Roman"/>
          <w:b/>
          <w:sz w:val="24"/>
          <w:szCs w:val="24"/>
        </w:rPr>
        <w:t xml:space="preserve"> A</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Seyedjafari</w:t>
      </w:r>
      <w:proofErr w:type="spellEnd"/>
      <w:r w:rsidRPr="003255BB">
        <w:rPr>
          <w:rFonts w:ascii="Book Antiqua" w:eastAsia="宋体" w:hAnsi="Book Antiqua" w:cs="Times New Roman"/>
          <w:sz w:val="24"/>
          <w:szCs w:val="24"/>
        </w:rPr>
        <w:t xml:space="preserve"> E, </w:t>
      </w:r>
      <w:proofErr w:type="spellStart"/>
      <w:r w:rsidRPr="003255BB">
        <w:rPr>
          <w:rFonts w:ascii="Book Antiqua" w:eastAsia="宋体" w:hAnsi="Book Antiqua" w:cs="Times New Roman"/>
          <w:sz w:val="24"/>
          <w:szCs w:val="24"/>
        </w:rPr>
        <w:t>Soleimani</w:t>
      </w:r>
      <w:proofErr w:type="spellEnd"/>
      <w:r w:rsidRPr="003255BB">
        <w:rPr>
          <w:rFonts w:ascii="Book Antiqua" w:eastAsia="宋体" w:hAnsi="Book Antiqua" w:cs="Times New Roman"/>
          <w:sz w:val="24"/>
          <w:szCs w:val="24"/>
        </w:rPr>
        <w:t xml:space="preserve"> M, </w:t>
      </w:r>
      <w:proofErr w:type="spellStart"/>
      <w:r w:rsidRPr="003255BB">
        <w:rPr>
          <w:rFonts w:ascii="Book Antiqua" w:eastAsia="宋体" w:hAnsi="Book Antiqua" w:cs="Times New Roman"/>
          <w:sz w:val="24"/>
          <w:szCs w:val="24"/>
        </w:rPr>
        <w:t>Ahmadbeigi</w:t>
      </w:r>
      <w:proofErr w:type="spellEnd"/>
      <w:r w:rsidRPr="003255BB">
        <w:rPr>
          <w:rFonts w:ascii="Book Antiqua" w:eastAsia="宋体" w:hAnsi="Book Antiqua" w:cs="Times New Roman"/>
          <w:sz w:val="24"/>
          <w:szCs w:val="24"/>
        </w:rPr>
        <w:t xml:space="preserve"> N, </w:t>
      </w:r>
      <w:proofErr w:type="spellStart"/>
      <w:r w:rsidRPr="003255BB">
        <w:rPr>
          <w:rFonts w:ascii="Book Antiqua" w:eastAsia="宋体" w:hAnsi="Book Antiqua" w:cs="Times New Roman"/>
          <w:sz w:val="24"/>
          <w:szCs w:val="24"/>
        </w:rPr>
        <w:t>Dinarvand</w:t>
      </w:r>
      <w:proofErr w:type="spellEnd"/>
      <w:r w:rsidRPr="003255BB">
        <w:rPr>
          <w:rFonts w:ascii="Book Antiqua" w:eastAsia="宋体" w:hAnsi="Book Antiqua" w:cs="Times New Roman"/>
          <w:sz w:val="24"/>
          <w:szCs w:val="24"/>
        </w:rPr>
        <w:t xml:space="preserve"> P, </w:t>
      </w:r>
      <w:proofErr w:type="spellStart"/>
      <w:r w:rsidRPr="003255BB">
        <w:rPr>
          <w:rFonts w:ascii="Book Antiqua" w:eastAsia="宋体" w:hAnsi="Book Antiqua" w:cs="Times New Roman"/>
          <w:sz w:val="24"/>
          <w:szCs w:val="24"/>
        </w:rPr>
        <w:t>Ghaemi</w:t>
      </w:r>
      <w:proofErr w:type="spellEnd"/>
      <w:r w:rsidRPr="003255BB">
        <w:rPr>
          <w:rFonts w:ascii="Book Antiqua" w:eastAsia="宋体" w:hAnsi="Book Antiqua" w:cs="Times New Roman"/>
          <w:sz w:val="24"/>
          <w:szCs w:val="24"/>
        </w:rPr>
        <w:t xml:space="preserve"> N. </w:t>
      </w:r>
      <w:proofErr w:type="gramStart"/>
      <w:r w:rsidRPr="003255BB">
        <w:rPr>
          <w:rFonts w:ascii="Book Antiqua" w:eastAsia="宋体" w:hAnsi="Book Antiqua" w:cs="Times New Roman"/>
          <w:sz w:val="24"/>
          <w:szCs w:val="24"/>
        </w:rPr>
        <w:t>A comparison between osteogenic differentiation of human unrestricted somatic stem cells and mesenchymal stem cells from bone marrow and adipose tissue.</w:t>
      </w:r>
      <w:proofErr w:type="gram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i/>
          <w:sz w:val="24"/>
          <w:szCs w:val="24"/>
        </w:rPr>
        <w:t>Biotechnol</w:t>
      </w:r>
      <w:proofErr w:type="spellEnd"/>
      <w:r w:rsidRPr="003255BB">
        <w:rPr>
          <w:rFonts w:ascii="Book Antiqua" w:eastAsia="宋体" w:hAnsi="Book Antiqua" w:cs="Times New Roman"/>
          <w:i/>
          <w:sz w:val="24"/>
          <w:szCs w:val="24"/>
        </w:rPr>
        <w:t xml:space="preserve"> Lett</w:t>
      </w:r>
      <w:r w:rsidRPr="003255BB">
        <w:rPr>
          <w:rFonts w:ascii="Book Antiqua" w:eastAsia="宋体" w:hAnsi="Book Antiqua" w:cs="Times New Roman"/>
          <w:sz w:val="24"/>
          <w:szCs w:val="24"/>
        </w:rPr>
        <w:t xml:space="preserve"> 2011; </w:t>
      </w:r>
      <w:r w:rsidRPr="003255BB">
        <w:rPr>
          <w:rFonts w:ascii="Book Antiqua" w:eastAsia="宋体" w:hAnsi="Book Antiqua" w:cs="Times New Roman"/>
          <w:b/>
          <w:sz w:val="24"/>
          <w:szCs w:val="24"/>
        </w:rPr>
        <w:t>33</w:t>
      </w:r>
      <w:r w:rsidRPr="003255BB">
        <w:rPr>
          <w:rFonts w:ascii="Book Antiqua" w:eastAsia="宋体" w:hAnsi="Book Antiqua" w:cs="Times New Roman"/>
          <w:sz w:val="24"/>
          <w:szCs w:val="24"/>
        </w:rPr>
        <w:t>: 1257-1264 [PMID: 21287233 DOI: 10.1007/s10529-011-0541-8]</w:t>
      </w:r>
    </w:p>
    <w:p w14:paraId="613AAD2E"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79 </w:t>
      </w:r>
      <w:r w:rsidRPr="003255BB">
        <w:rPr>
          <w:rFonts w:ascii="Book Antiqua" w:eastAsia="宋体" w:hAnsi="Book Antiqua" w:cs="Times New Roman"/>
          <w:b/>
          <w:sz w:val="24"/>
          <w:szCs w:val="24"/>
        </w:rPr>
        <w:t>Park SH</w:t>
      </w:r>
      <w:r w:rsidRPr="003255BB">
        <w:rPr>
          <w:rFonts w:ascii="Book Antiqua" w:eastAsia="宋体" w:hAnsi="Book Antiqua" w:cs="Times New Roman"/>
          <w:sz w:val="24"/>
          <w:szCs w:val="24"/>
        </w:rPr>
        <w:t xml:space="preserve">, Sim WY, Min BH, Yang SS, </w:t>
      </w:r>
      <w:proofErr w:type="spellStart"/>
      <w:r w:rsidRPr="003255BB">
        <w:rPr>
          <w:rFonts w:ascii="Book Antiqua" w:eastAsia="宋体" w:hAnsi="Book Antiqua" w:cs="Times New Roman"/>
          <w:sz w:val="24"/>
          <w:szCs w:val="24"/>
        </w:rPr>
        <w:t>Khademhosseini</w:t>
      </w:r>
      <w:proofErr w:type="spellEnd"/>
      <w:r w:rsidRPr="003255BB">
        <w:rPr>
          <w:rFonts w:ascii="Book Antiqua" w:eastAsia="宋体" w:hAnsi="Book Antiqua" w:cs="Times New Roman"/>
          <w:sz w:val="24"/>
          <w:szCs w:val="24"/>
        </w:rPr>
        <w:t xml:space="preserve"> A, Kaplan DL. </w:t>
      </w:r>
      <w:proofErr w:type="gramStart"/>
      <w:r w:rsidRPr="003255BB">
        <w:rPr>
          <w:rFonts w:ascii="Book Antiqua" w:eastAsia="宋体" w:hAnsi="Book Antiqua" w:cs="Times New Roman"/>
          <w:sz w:val="24"/>
          <w:szCs w:val="24"/>
        </w:rPr>
        <w:t>Chip-based comparison of the osteogenesis of human bone marrow- and adipose tissue-derived mesenchymal stem cells under mechanical stimulation.</w:t>
      </w:r>
      <w:proofErr w:type="gram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i/>
          <w:sz w:val="24"/>
          <w:szCs w:val="24"/>
        </w:rPr>
        <w:t>PLoS</w:t>
      </w:r>
      <w:proofErr w:type="spellEnd"/>
      <w:r w:rsidRPr="003255BB">
        <w:rPr>
          <w:rFonts w:ascii="Book Antiqua" w:eastAsia="宋体" w:hAnsi="Book Antiqua" w:cs="Times New Roman"/>
          <w:i/>
          <w:sz w:val="24"/>
          <w:szCs w:val="24"/>
        </w:rPr>
        <w:t xml:space="preserve"> One</w:t>
      </w:r>
      <w:r w:rsidRPr="003255BB">
        <w:rPr>
          <w:rFonts w:ascii="Book Antiqua" w:eastAsia="宋体" w:hAnsi="Book Antiqua" w:cs="Times New Roman"/>
          <w:sz w:val="24"/>
          <w:szCs w:val="24"/>
        </w:rPr>
        <w:t xml:space="preserve"> 2012; </w:t>
      </w:r>
      <w:r w:rsidRPr="003255BB">
        <w:rPr>
          <w:rFonts w:ascii="Book Antiqua" w:eastAsia="宋体" w:hAnsi="Book Antiqua" w:cs="Times New Roman"/>
          <w:b/>
          <w:sz w:val="24"/>
          <w:szCs w:val="24"/>
        </w:rPr>
        <w:t>7</w:t>
      </w:r>
      <w:r w:rsidRPr="003255BB">
        <w:rPr>
          <w:rFonts w:ascii="Book Antiqua" w:eastAsia="宋体" w:hAnsi="Book Antiqua" w:cs="Times New Roman"/>
          <w:sz w:val="24"/>
          <w:szCs w:val="24"/>
        </w:rPr>
        <w:t>: e46689 [PMID: 23029565 DOI: 10.1371/journal.pone.0046689]</w:t>
      </w:r>
    </w:p>
    <w:p w14:paraId="2312B91F"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80 </w:t>
      </w:r>
      <w:r w:rsidRPr="003255BB">
        <w:rPr>
          <w:rFonts w:ascii="Book Antiqua" w:eastAsia="宋体" w:hAnsi="Book Antiqua" w:cs="Times New Roman"/>
          <w:b/>
          <w:sz w:val="24"/>
          <w:szCs w:val="24"/>
        </w:rPr>
        <w:t>Kim Y</w:t>
      </w:r>
      <w:r w:rsidRPr="003255BB">
        <w:rPr>
          <w:rFonts w:ascii="Book Antiqua" w:eastAsia="宋体" w:hAnsi="Book Antiqua" w:cs="Times New Roman"/>
          <w:sz w:val="24"/>
          <w:szCs w:val="24"/>
        </w:rPr>
        <w:t xml:space="preserve">, Kim H, Cho H, Bae Y, Suh K, Jung J. Direct comparison of human mesenchymal stem cells derived from adipose tissues and bone marrow in mediating neovascularization in response to vascular ischemia. </w:t>
      </w:r>
      <w:r w:rsidRPr="003255BB">
        <w:rPr>
          <w:rFonts w:ascii="Book Antiqua" w:eastAsia="宋体" w:hAnsi="Book Antiqua" w:cs="Times New Roman"/>
          <w:i/>
          <w:sz w:val="24"/>
          <w:szCs w:val="24"/>
        </w:rPr>
        <w:t xml:space="preserve">Cell </w:t>
      </w:r>
      <w:proofErr w:type="spellStart"/>
      <w:r w:rsidRPr="003255BB">
        <w:rPr>
          <w:rFonts w:ascii="Book Antiqua" w:eastAsia="宋体" w:hAnsi="Book Antiqua" w:cs="Times New Roman"/>
          <w:i/>
          <w:sz w:val="24"/>
          <w:szCs w:val="24"/>
        </w:rPr>
        <w:t>Physiol</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Biochem</w:t>
      </w:r>
      <w:proofErr w:type="spellEnd"/>
      <w:r w:rsidRPr="003255BB">
        <w:rPr>
          <w:rFonts w:ascii="Book Antiqua" w:eastAsia="宋体" w:hAnsi="Book Antiqua" w:cs="Times New Roman"/>
          <w:sz w:val="24"/>
          <w:szCs w:val="24"/>
        </w:rPr>
        <w:t xml:space="preserve"> 2007; </w:t>
      </w:r>
      <w:r w:rsidRPr="003255BB">
        <w:rPr>
          <w:rFonts w:ascii="Book Antiqua" w:eastAsia="宋体" w:hAnsi="Book Antiqua" w:cs="Times New Roman"/>
          <w:b/>
          <w:sz w:val="24"/>
          <w:szCs w:val="24"/>
        </w:rPr>
        <w:t>20</w:t>
      </w:r>
      <w:r w:rsidRPr="003255BB">
        <w:rPr>
          <w:rFonts w:ascii="Book Antiqua" w:eastAsia="宋体" w:hAnsi="Book Antiqua" w:cs="Times New Roman"/>
          <w:sz w:val="24"/>
          <w:szCs w:val="24"/>
        </w:rPr>
        <w:t>: 867-876 [PMID: 17982269 DOI: 10.1159/000110447]</w:t>
      </w:r>
    </w:p>
    <w:p w14:paraId="205493F5"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81 </w:t>
      </w:r>
      <w:r w:rsidRPr="003255BB">
        <w:rPr>
          <w:rFonts w:ascii="Book Antiqua" w:eastAsia="宋体" w:hAnsi="Book Antiqua" w:cs="Times New Roman"/>
          <w:b/>
          <w:sz w:val="24"/>
          <w:szCs w:val="24"/>
        </w:rPr>
        <w:t>Liao HT</w:t>
      </w:r>
      <w:r w:rsidRPr="003255BB">
        <w:rPr>
          <w:rFonts w:ascii="Book Antiqua" w:eastAsia="宋体" w:hAnsi="Book Antiqua" w:cs="Times New Roman"/>
          <w:sz w:val="24"/>
          <w:szCs w:val="24"/>
        </w:rPr>
        <w:t xml:space="preserve">, Chen CT. Osteogenic potential: Comparison between bone marrow and adipose-derived mesenchymal stem cells. </w:t>
      </w:r>
      <w:r w:rsidRPr="003255BB">
        <w:rPr>
          <w:rFonts w:ascii="Book Antiqua" w:eastAsia="宋体" w:hAnsi="Book Antiqua" w:cs="Times New Roman"/>
          <w:i/>
          <w:sz w:val="24"/>
          <w:szCs w:val="24"/>
        </w:rPr>
        <w:t>World J Stem Cells</w:t>
      </w:r>
      <w:r w:rsidRPr="003255BB">
        <w:rPr>
          <w:rFonts w:ascii="Book Antiqua" w:eastAsia="宋体" w:hAnsi="Book Antiqua" w:cs="Times New Roman"/>
          <w:sz w:val="24"/>
          <w:szCs w:val="24"/>
        </w:rPr>
        <w:t xml:space="preserve"> 2014; </w:t>
      </w:r>
      <w:r w:rsidRPr="003255BB">
        <w:rPr>
          <w:rFonts w:ascii="Book Antiqua" w:eastAsia="宋体" w:hAnsi="Book Antiqua" w:cs="Times New Roman"/>
          <w:b/>
          <w:sz w:val="24"/>
          <w:szCs w:val="24"/>
        </w:rPr>
        <w:t>6</w:t>
      </w:r>
      <w:r w:rsidRPr="003255BB">
        <w:rPr>
          <w:rFonts w:ascii="Book Antiqua" w:eastAsia="宋体" w:hAnsi="Book Antiqua" w:cs="Times New Roman"/>
          <w:sz w:val="24"/>
          <w:szCs w:val="24"/>
        </w:rPr>
        <w:t>: 288-295 [PMID: 25126378 DOI: 10.4252/wjsc.v6.i3.288]</w:t>
      </w:r>
    </w:p>
    <w:p w14:paraId="67BCF299"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82 </w:t>
      </w:r>
      <w:r w:rsidRPr="003255BB">
        <w:rPr>
          <w:rFonts w:ascii="Book Antiqua" w:eastAsia="宋体" w:hAnsi="Book Antiqua" w:cs="Times New Roman"/>
          <w:b/>
          <w:sz w:val="24"/>
          <w:szCs w:val="24"/>
        </w:rPr>
        <w:t>Evans SF</w:t>
      </w:r>
      <w:r w:rsidRPr="003255BB">
        <w:rPr>
          <w:rFonts w:ascii="Book Antiqua" w:eastAsia="宋体" w:hAnsi="Book Antiqua" w:cs="Times New Roman"/>
          <w:sz w:val="24"/>
          <w:szCs w:val="24"/>
        </w:rPr>
        <w:t xml:space="preserve">, Parent JB, </w:t>
      </w:r>
      <w:proofErr w:type="spellStart"/>
      <w:r w:rsidRPr="003255BB">
        <w:rPr>
          <w:rFonts w:ascii="Book Antiqua" w:eastAsia="宋体" w:hAnsi="Book Antiqua" w:cs="Times New Roman"/>
          <w:sz w:val="24"/>
          <w:szCs w:val="24"/>
        </w:rPr>
        <w:t>Lasko</w:t>
      </w:r>
      <w:proofErr w:type="spellEnd"/>
      <w:r w:rsidRPr="003255BB">
        <w:rPr>
          <w:rFonts w:ascii="Book Antiqua" w:eastAsia="宋体" w:hAnsi="Book Antiqua" w:cs="Times New Roman"/>
          <w:sz w:val="24"/>
          <w:szCs w:val="24"/>
        </w:rPr>
        <w:t xml:space="preserve"> CE, Zhen X, </w:t>
      </w:r>
      <w:proofErr w:type="spellStart"/>
      <w:r w:rsidRPr="003255BB">
        <w:rPr>
          <w:rFonts w:ascii="Book Antiqua" w:eastAsia="宋体" w:hAnsi="Book Antiqua" w:cs="Times New Roman"/>
          <w:sz w:val="24"/>
          <w:szCs w:val="24"/>
        </w:rPr>
        <w:t>Knothe</w:t>
      </w:r>
      <w:proofErr w:type="spellEnd"/>
      <w:r w:rsidRPr="003255BB">
        <w:rPr>
          <w:rFonts w:ascii="Book Antiqua" w:eastAsia="宋体" w:hAnsi="Book Antiqua" w:cs="Times New Roman"/>
          <w:sz w:val="24"/>
          <w:szCs w:val="24"/>
        </w:rPr>
        <w:t xml:space="preserve"> UR, </w:t>
      </w:r>
      <w:proofErr w:type="spellStart"/>
      <w:r w:rsidRPr="003255BB">
        <w:rPr>
          <w:rFonts w:ascii="Book Antiqua" w:eastAsia="宋体" w:hAnsi="Book Antiqua" w:cs="Times New Roman"/>
          <w:sz w:val="24"/>
          <w:szCs w:val="24"/>
        </w:rPr>
        <w:t>Lemaire</w:t>
      </w:r>
      <w:proofErr w:type="spellEnd"/>
      <w:r w:rsidRPr="003255BB">
        <w:rPr>
          <w:rFonts w:ascii="Book Antiqua" w:eastAsia="宋体" w:hAnsi="Book Antiqua" w:cs="Times New Roman"/>
          <w:sz w:val="24"/>
          <w:szCs w:val="24"/>
        </w:rPr>
        <w:t xml:space="preserve"> T, </w:t>
      </w:r>
      <w:proofErr w:type="spellStart"/>
      <w:r w:rsidRPr="003255BB">
        <w:rPr>
          <w:rFonts w:ascii="Book Antiqua" w:eastAsia="宋体" w:hAnsi="Book Antiqua" w:cs="Times New Roman"/>
          <w:sz w:val="24"/>
          <w:szCs w:val="24"/>
        </w:rPr>
        <w:t>Knothe</w:t>
      </w:r>
      <w:proofErr w:type="spellEnd"/>
      <w:r w:rsidRPr="003255BB">
        <w:rPr>
          <w:rFonts w:ascii="Book Antiqua" w:eastAsia="宋体" w:hAnsi="Book Antiqua" w:cs="Times New Roman"/>
          <w:sz w:val="24"/>
          <w:szCs w:val="24"/>
        </w:rPr>
        <w:t xml:space="preserve"> Tate ML. Periosteum, bone's "smart" bounding membrane, exhibits direction-dependent permeability. </w:t>
      </w:r>
      <w:r w:rsidRPr="003255BB">
        <w:rPr>
          <w:rFonts w:ascii="Book Antiqua" w:eastAsia="宋体" w:hAnsi="Book Antiqua" w:cs="Times New Roman"/>
          <w:i/>
          <w:sz w:val="24"/>
          <w:szCs w:val="24"/>
        </w:rPr>
        <w:t>J Bone Miner Res</w:t>
      </w:r>
      <w:r w:rsidRPr="003255BB">
        <w:rPr>
          <w:rFonts w:ascii="Book Antiqua" w:eastAsia="宋体" w:hAnsi="Book Antiqua" w:cs="Times New Roman"/>
          <w:sz w:val="24"/>
          <w:szCs w:val="24"/>
        </w:rPr>
        <w:t xml:space="preserve"> 2013; </w:t>
      </w:r>
      <w:r w:rsidRPr="003255BB">
        <w:rPr>
          <w:rFonts w:ascii="Book Antiqua" w:eastAsia="宋体" w:hAnsi="Book Antiqua" w:cs="Times New Roman"/>
          <w:b/>
          <w:sz w:val="24"/>
          <w:szCs w:val="24"/>
        </w:rPr>
        <w:t>28</w:t>
      </w:r>
      <w:r w:rsidRPr="003255BB">
        <w:rPr>
          <w:rFonts w:ascii="Book Antiqua" w:eastAsia="宋体" w:hAnsi="Book Antiqua" w:cs="Times New Roman"/>
          <w:sz w:val="24"/>
          <w:szCs w:val="24"/>
        </w:rPr>
        <w:t>: 608-617 [PMID: 23018813 DOI: 10.1002/jbmr.1777]</w:t>
      </w:r>
    </w:p>
    <w:p w14:paraId="56B3B431"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83 </w:t>
      </w:r>
      <w:proofErr w:type="spellStart"/>
      <w:r w:rsidRPr="003255BB">
        <w:rPr>
          <w:rFonts w:ascii="Book Antiqua" w:eastAsia="宋体" w:hAnsi="Book Antiqua" w:cs="Times New Roman"/>
          <w:b/>
          <w:sz w:val="24"/>
          <w:szCs w:val="24"/>
        </w:rPr>
        <w:t>Kawanami</w:t>
      </w:r>
      <w:proofErr w:type="spellEnd"/>
      <w:r w:rsidRPr="003255BB">
        <w:rPr>
          <w:rFonts w:ascii="Book Antiqua" w:eastAsia="宋体" w:hAnsi="Book Antiqua" w:cs="Times New Roman"/>
          <w:b/>
          <w:sz w:val="24"/>
          <w:szCs w:val="24"/>
        </w:rPr>
        <w:t xml:space="preserve"> A</w:t>
      </w:r>
      <w:r w:rsidRPr="003255BB">
        <w:rPr>
          <w:rFonts w:ascii="Book Antiqua" w:eastAsia="宋体" w:hAnsi="Book Antiqua" w:cs="Times New Roman"/>
          <w:sz w:val="24"/>
          <w:szCs w:val="24"/>
        </w:rPr>
        <w:t xml:space="preserve">, Matsushita T, Chan YY, Murakami S. Mice expressing GFP and </w:t>
      </w:r>
      <w:proofErr w:type="spellStart"/>
      <w:r w:rsidRPr="003255BB">
        <w:rPr>
          <w:rFonts w:ascii="Book Antiqua" w:eastAsia="宋体" w:hAnsi="Book Antiqua" w:cs="Times New Roman"/>
          <w:sz w:val="24"/>
          <w:szCs w:val="24"/>
        </w:rPr>
        <w:t>CreER</w:t>
      </w:r>
      <w:proofErr w:type="spellEnd"/>
      <w:r w:rsidRPr="003255BB">
        <w:rPr>
          <w:rFonts w:ascii="Book Antiqua" w:eastAsia="宋体" w:hAnsi="Book Antiqua" w:cs="Times New Roman"/>
          <w:sz w:val="24"/>
          <w:szCs w:val="24"/>
        </w:rPr>
        <w:t xml:space="preserve"> in </w:t>
      </w:r>
      <w:proofErr w:type="spellStart"/>
      <w:r w:rsidRPr="003255BB">
        <w:rPr>
          <w:rFonts w:ascii="Book Antiqua" w:eastAsia="宋体" w:hAnsi="Book Antiqua" w:cs="Times New Roman"/>
          <w:sz w:val="24"/>
          <w:szCs w:val="24"/>
        </w:rPr>
        <w:t>osteochondro</w:t>
      </w:r>
      <w:proofErr w:type="spellEnd"/>
      <w:r w:rsidRPr="003255BB">
        <w:rPr>
          <w:rFonts w:ascii="Book Antiqua" w:eastAsia="宋体" w:hAnsi="Book Antiqua" w:cs="Times New Roman"/>
          <w:sz w:val="24"/>
          <w:szCs w:val="24"/>
        </w:rPr>
        <w:t xml:space="preserve"> progenitor cells in the periosteum. </w:t>
      </w:r>
      <w:proofErr w:type="spellStart"/>
      <w:r w:rsidRPr="003255BB">
        <w:rPr>
          <w:rFonts w:ascii="Book Antiqua" w:eastAsia="宋体" w:hAnsi="Book Antiqua" w:cs="Times New Roman"/>
          <w:i/>
          <w:sz w:val="24"/>
          <w:szCs w:val="24"/>
        </w:rPr>
        <w:t>Biochem</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Biophys</w:t>
      </w:r>
      <w:proofErr w:type="spellEnd"/>
      <w:r w:rsidRPr="003255BB">
        <w:rPr>
          <w:rFonts w:ascii="Book Antiqua" w:eastAsia="宋体" w:hAnsi="Book Antiqua" w:cs="Times New Roman"/>
          <w:i/>
          <w:sz w:val="24"/>
          <w:szCs w:val="24"/>
        </w:rPr>
        <w:t xml:space="preserve"> Res </w:t>
      </w:r>
      <w:proofErr w:type="spellStart"/>
      <w:r w:rsidRPr="003255BB">
        <w:rPr>
          <w:rFonts w:ascii="Book Antiqua" w:eastAsia="宋体" w:hAnsi="Book Antiqua" w:cs="Times New Roman"/>
          <w:i/>
          <w:sz w:val="24"/>
          <w:szCs w:val="24"/>
        </w:rPr>
        <w:t>Commun</w:t>
      </w:r>
      <w:proofErr w:type="spellEnd"/>
      <w:r w:rsidRPr="003255BB">
        <w:rPr>
          <w:rFonts w:ascii="Book Antiqua" w:eastAsia="宋体" w:hAnsi="Book Antiqua" w:cs="Times New Roman"/>
          <w:sz w:val="24"/>
          <w:szCs w:val="24"/>
        </w:rPr>
        <w:t xml:space="preserve"> 2009; </w:t>
      </w:r>
      <w:r w:rsidRPr="003255BB">
        <w:rPr>
          <w:rFonts w:ascii="Book Antiqua" w:eastAsia="宋体" w:hAnsi="Book Antiqua" w:cs="Times New Roman"/>
          <w:b/>
          <w:sz w:val="24"/>
          <w:szCs w:val="24"/>
        </w:rPr>
        <w:t>386</w:t>
      </w:r>
      <w:r w:rsidRPr="003255BB">
        <w:rPr>
          <w:rFonts w:ascii="Book Antiqua" w:eastAsia="宋体" w:hAnsi="Book Antiqua" w:cs="Times New Roman"/>
          <w:sz w:val="24"/>
          <w:szCs w:val="24"/>
        </w:rPr>
        <w:t>: 477-482 [PMID: 19538944 DOI: 10.1016/j.bbrc.2009.06.059]</w:t>
      </w:r>
    </w:p>
    <w:p w14:paraId="4714A91F"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84 </w:t>
      </w:r>
      <w:r w:rsidRPr="003255BB">
        <w:rPr>
          <w:rFonts w:ascii="Book Antiqua" w:eastAsia="宋体" w:hAnsi="Book Antiqua" w:cs="Times New Roman"/>
          <w:b/>
          <w:sz w:val="24"/>
          <w:szCs w:val="24"/>
        </w:rPr>
        <w:t>Ouyang Z</w:t>
      </w:r>
      <w:r w:rsidRPr="003255BB">
        <w:rPr>
          <w:rFonts w:ascii="Book Antiqua" w:eastAsia="宋体" w:hAnsi="Book Antiqua" w:cs="Times New Roman"/>
          <w:sz w:val="24"/>
          <w:szCs w:val="24"/>
        </w:rPr>
        <w:t xml:space="preserve">, Chen Z, Ishikawa M, Yue X, </w:t>
      </w:r>
      <w:proofErr w:type="spellStart"/>
      <w:r w:rsidRPr="003255BB">
        <w:rPr>
          <w:rFonts w:ascii="Book Antiqua" w:eastAsia="宋体" w:hAnsi="Book Antiqua" w:cs="Times New Roman"/>
          <w:sz w:val="24"/>
          <w:szCs w:val="24"/>
        </w:rPr>
        <w:t>Kawanami</w:t>
      </w:r>
      <w:proofErr w:type="spellEnd"/>
      <w:r w:rsidRPr="003255BB">
        <w:rPr>
          <w:rFonts w:ascii="Book Antiqua" w:eastAsia="宋体" w:hAnsi="Book Antiqua" w:cs="Times New Roman"/>
          <w:sz w:val="24"/>
          <w:szCs w:val="24"/>
        </w:rPr>
        <w:t xml:space="preserve"> A, Leahy P, Greenfield EM, Murakami S. Prx1 and 3.2kb Col1a1 promoters target distinct bone cell populations in transgenic mice. </w:t>
      </w:r>
      <w:r w:rsidRPr="003255BB">
        <w:rPr>
          <w:rFonts w:ascii="Book Antiqua" w:eastAsia="宋体" w:hAnsi="Book Antiqua" w:cs="Times New Roman"/>
          <w:i/>
          <w:sz w:val="24"/>
          <w:szCs w:val="24"/>
        </w:rPr>
        <w:t>Bone</w:t>
      </w:r>
      <w:r w:rsidRPr="003255BB">
        <w:rPr>
          <w:rFonts w:ascii="Book Antiqua" w:eastAsia="宋体" w:hAnsi="Book Antiqua" w:cs="Times New Roman"/>
          <w:sz w:val="24"/>
          <w:szCs w:val="24"/>
        </w:rPr>
        <w:t xml:space="preserve"> 2014; </w:t>
      </w:r>
      <w:r w:rsidRPr="003255BB">
        <w:rPr>
          <w:rFonts w:ascii="Book Antiqua" w:eastAsia="宋体" w:hAnsi="Book Antiqua" w:cs="Times New Roman"/>
          <w:b/>
          <w:sz w:val="24"/>
          <w:szCs w:val="24"/>
        </w:rPr>
        <w:t>58</w:t>
      </w:r>
      <w:r w:rsidRPr="003255BB">
        <w:rPr>
          <w:rFonts w:ascii="Book Antiqua" w:eastAsia="宋体" w:hAnsi="Book Antiqua" w:cs="Times New Roman"/>
          <w:sz w:val="24"/>
          <w:szCs w:val="24"/>
        </w:rPr>
        <w:t xml:space="preserve">: 136-145 [PMID: 24513582 DOI: </w:t>
      </w:r>
      <w:r w:rsidRPr="003255BB">
        <w:rPr>
          <w:rFonts w:ascii="Book Antiqua" w:eastAsia="宋体" w:hAnsi="Book Antiqua" w:cs="Times New Roman"/>
          <w:sz w:val="24"/>
          <w:szCs w:val="24"/>
        </w:rPr>
        <w:lastRenderedPageBreak/>
        <w:t>10.1016/j.bone.2013.10.016]</w:t>
      </w:r>
    </w:p>
    <w:p w14:paraId="7EA8E49F"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85 </w:t>
      </w:r>
      <w:proofErr w:type="spellStart"/>
      <w:r w:rsidRPr="003255BB">
        <w:rPr>
          <w:rFonts w:ascii="Book Antiqua" w:eastAsia="宋体" w:hAnsi="Book Antiqua" w:cs="Times New Roman"/>
          <w:b/>
          <w:sz w:val="24"/>
          <w:szCs w:val="24"/>
        </w:rPr>
        <w:t>Murao</w:t>
      </w:r>
      <w:proofErr w:type="spellEnd"/>
      <w:r w:rsidRPr="003255BB">
        <w:rPr>
          <w:rFonts w:ascii="Book Antiqua" w:eastAsia="宋体" w:hAnsi="Book Antiqua" w:cs="Times New Roman"/>
          <w:b/>
          <w:sz w:val="24"/>
          <w:szCs w:val="24"/>
        </w:rPr>
        <w:t xml:space="preserve"> H</w:t>
      </w:r>
      <w:r w:rsidRPr="003255BB">
        <w:rPr>
          <w:rFonts w:ascii="Book Antiqua" w:eastAsia="宋体" w:hAnsi="Book Antiqua" w:cs="Times New Roman"/>
          <w:sz w:val="24"/>
          <w:szCs w:val="24"/>
        </w:rPr>
        <w:t xml:space="preserve">, Yamamoto K, Matsuda S, Akiyama H. Periosteal cells are a major source of soft callus in bone fracture. </w:t>
      </w:r>
      <w:r w:rsidRPr="003255BB">
        <w:rPr>
          <w:rFonts w:ascii="Book Antiqua" w:eastAsia="宋体" w:hAnsi="Book Antiqua" w:cs="Times New Roman"/>
          <w:i/>
          <w:sz w:val="24"/>
          <w:szCs w:val="24"/>
        </w:rPr>
        <w:t xml:space="preserve">J Bone Miner </w:t>
      </w:r>
      <w:proofErr w:type="spellStart"/>
      <w:r w:rsidRPr="003255BB">
        <w:rPr>
          <w:rFonts w:ascii="Book Antiqua" w:eastAsia="宋体" w:hAnsi="Book Antiqua" w:cs="Times New Roman"/>
          <w:i/>
          <w:sz w:val="24"/>
          <w:szCs w:val="24"/>
        </w:rPr>
        <w:t>Metab</w:t>
      </w:r>
      <w:proofErr w:type="spellEnd"/>
      <w:r w:rsidRPr="003255BB">
        <w:rPr>
          <w:rFonts w:ascii="Book Antiqua" w:eastAsia="宋体" w:hAnsi="Book Antiqua" w:cs="Times New Roman"/>
          <w:sz w:val="24"/>
          <w:szCs w:val="24"/>
        </w:rPr>
        <w:t xml:space="preserve"> 2013; </w:t>
      </w:r>
      <w:r w:rsidRPr="003255BB">
        <w:rPr>
          <w:rFonts w:ascii="Book Antiqua" w:eastAsia="宋体" w:hAnsi="Book Antiqua" w:cs="Times New Roman"/>
          <w:b/>
          <w:sz w:val="24"/>
          <w:szCs w:val="24"/>
        </w:rPr>
        <w:t>31</w:t>
      </w:r>
      <w:r w:rsidRPr="003255BB">
        <w:rPr>
          <w:rFonts w:ascii="Book Antiqua" w:eastAsia="宋体" w:hAnsi="Book Antiqua" w:cs="Times New Roman"/>
          <w:sz w:val="24"/>
          <w:szCs w:val="24"/>
        </w:rPr>
        <w:t>: 390-398 [PMID: 23475152 DOI: 10.1007/s00774-013-0429-x]</w:t>
      </w:r>
    </w:p>
    <w:p w14:paraId="3057AA37"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86 </w:t>
      </w:r>
      <w:r w:rsidRPr="003255BB">
        <w:rPr>
          <w:rFonts w:ascii="Book Antiqua" w:eastAsia="宋体" w:hAnsi="Book Antiqua" w:cs="Times New Roman"/>
          <w:b/>
          <w:sz w:val="24"/>
          <w:szCs w:val="24"/>
        </w:rPr>
        <w:t>Lee JC</w:t>
      </w:r>
      <w:r w:rsidRPr="003255BB">
        <w:rPr>
          <w:rFonts w:ascii="Book Antiqua" w:eastAsia="宋体" w:hAnsi="Book Antiqua" w:cs="Times New Roman"/>
          <w:sz w:val="24"/>
          <w:szCs w:val="24"/>
        </w:rPr>
        <w:t xml:space="preserve">, Min HJ, Park HJ, Lee S, </w:t>
      </w:r>
      <w:proofErr w:type="spellStart"/>
      <w:r w:rsidRPr="003255BB">
        <w:rPr>
          <w:rFonts w:ascii="Book Antiqua" w:eastAsia="宋体" w:hAnsi="Book Antiqua" w:cs="Times New Roman"/>
          <w:sz w:val="24"/>
          <w:szCs w:val="24"/>
        </w:rPr>
        <w:t>Seong</w:t>
      </w:r>
      <w:proofErr w:type="spellEnd"/>
      <w:r w:rsidRPr="003255BB">
        <w:rPr>
          <w:rFonts w:ascii="Book Antiqua" w:eastAsia="宋体" w:hAnsi="Book Antiqua" w:cs="Times New Roman"/>
          <w:sz w:val="24"/>
          <w:szCs w:val="24"/>
        </w:rPr>
        <w:t xml:space="preserve"> SC, Lee MC. Synovial membrane-derived mesenchymal stem cells supported by platelet-rich plasma can repair osteochondral defects in a rabbit model. </w:t>
      </w:r>
      <w:r w:rsidRPr="003255BB">
        <w:rPr>
          <w:rFonts w:ascii="Book Antiqua" w:eastAsia="宋体" w:hAnsi="Book Antiqua" w:cs="Times New Roman"/>
          <w:i/>
          <w:sz w:val="24"/>
          <w:szCs w:val="24"/>
        </w:rPr>
        <w:t>Arthroscopy</w:t>
      </w:r>
      <w:r w:rsidRPr="003255BB">
        <w:rPr>
          <w:rFonts w:ascii="Book Antiqua" w:eastAsia="宋体" w:hAnsi="Book Antiqua" w:cs="Times New Roman"/>
          <w:sz w:val="24"/>
          <w:szCs w:val="24"/>
        </w:rPr>
        <w:t xml:space="preserve"> 2013; </w:t>
      </w:r>
      <w:r w:rsidRPr="003255BB">
        <w:rPr>
          <w:rFonts w:ascii="Book Antiqua" w:eastAsia="宋体" w:hAnsi="Book Antiqua" w:cs="Times New Roman"/>
          <w:b/>
          <w:sz w:val="24"/>
          <w:szCs w:val="24"/>
        </w:rPr>
        <w:t>29</w:t>
      </w:r>
      <w:r w:rsidRPr="003255BB">
        <w:rPr>
          <w:rFonts w:ascii="Book Antiqua" w:eastAsia="宋体" w:hAnsi="Book Antiqua" w:cs="Times New Roman"/>
          <w:sz w:val="24"/>
          <w:szCs w:val="24"/>
        </w:rPr>
        <w:t>: 1034-1046 [PMID: 23726109 DOI: 10.1016/j.arthro.2013.02.026]</w:t>
      </w:r>
    </w:p>
    <w:p w14:paraId="2E29BC99"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87 </w:t>
      </w:r>
      <w:r w:rsidRPr="003255BB">
        <w:rPr>
          <w:rFonts w:ascii="Book Antiqua" w:eastAsia="宋体" w:hAnsi="Book Antiqua" w:cs="Times New Roman"/>
          <w:b/>
          <w:sz w:val="24"/>
          <w:szCs w:val="24"/>
        </w:rPr>
        <w:t>Noël D</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Gazit</w:t>
      </w:r>
      <w:proofErr w:type="spellEnd"/>
      <w:r w:rsidRPr="003255BB">
        <w:rPr>
          <w:rFonts w:ascii="Book Antiqua" w:eastAsia="宋体" w:hAnsi="Book Antiqua" w:cs="Times New Roman"/>
          <w:sz w:val="24"/>
          <w:szCs w:val="24"/>
        </w:rPr>
        <w:t xml:space="preserve"> D, Bouquet C, </w:t>
      </w:r>
      <w:proofErr w:type="spellStart"/>
      <w:r w:rsidRPr="003255BB">
        <w:rPr>
          <w:rFonts w:ascii="Book Antiqua" w:eastAsia="宋体" w:hAnsi="Book Antiqua" w:cs="Times New Roman"/>
          <w:sz w:val="24"/>
          <w:szCs w:val="24"/>
        </w:rPr>
        <w:t>Apparailly</w:t>
      </w:r>
      <w:proofErr w:type="spellEnd"/>
      <w:r w:rsidRPr="003255BB">
        <w:rPr>
          <w:rFonts w:ascii="Book Antiqua" w:eastAsia="宋体" w:hAnsi="Book Antiqua" w:cs="Times New Roman"/>
          <w:sz w:val="24"/>
          <w:szCs w:val="24"/>
        </w:rPr>
        <w:t xml:space="preserve"> F, Bony C, </w:t>
      </w:r>
      <w:proofErr w:type="spellStart"/>
      <w:r w:rsidRPr="003255BB">
        <w:rPr>
          <w:rFonts w:ascii="Book Antiqua" w:eastAsia="宋体" w:hAnsi="Book Antiqua" w:cs="Times New Roman"/>
          <w:sz w:val="24"/>
          <w:szCs w:val="24"/>
        </w:rPr>
        <w:t>Plence</w:t>
      </w:r>
      <w:proofErr w:type="spellEnd"/>
      <w:r w:rsidRPr="003255BB">
        <w:rPr>
          <w:rFonts w:ascii="Book Antiqua" w:eastAsia="宋体" w:hAnsi="Book Antiqua" w:cs="Times New Roman"/>
          <w:sz w:val="24"/>
          <w:szCs w:val="24"/>
        </w:rPr>
        <w:t xml:space="preserve"> P, Millet V, </w:t>
      </w:r>
      <w:proofErr w:type="spellStart"/>
      <w:r w:rsidRPr="003255BB">
        <w:rPr>
          <w:rFonts w:ascii="Book Antiqua" w:eastAsia="宋体" w:hAnsi="Book Antiqua" w:cs="Times New Roman"/>
          <w:sz w:val="24"/>
          <w:szCs w:val="24"/>
        </w:rPr>
        <w:t>Turgeman</w:t>
      </w:r>
      <w:proofErr w:type="spellEnd"/>
      <w:r w:rsidRPr="003255BB">
        <w:rPr>
          <w:rFonts w:ascii="Book Antiqua" w:eastAsia="宋体" w:hAnsi="Book Antiqua" w:cs="Times New Roman"/>
          <w:sz w:val="24"/>
          <w:szCs w:val="24"/>
        </w:rPr>
        <w:t xml:space="preserve"> G, </w:t>
      </w:r>
      <w:proofErr w:type="spellStart"/>
      <w:r w:rsidRPr="003255BB">
        <w:rPr>
          <w:rFonts w:ascii="Book Antiqua" w:eastAsia="宋体" w:hAnsi="Book Antiqua" w:cs="Times New Roman"/>
          <w:sz w:val="24"/>
          <w:szCs w:val="24"/>
        </w:rPr>
        <w:t>Perricaudet</w:t>
      </w:r>
      <w:proofErr w:type="spellEnd"/>
      <w:r w:rsidRPr="003255BB">
        <w:rPr>
          <w:rFonts w:ascii="Book Antiqua" w:eastAsia="宋体" w:hAnsi="Book Antiqua" w:cs="Times New Roman"/>
          <w:sz w:val="24"/>
          <w:szCs w:val="24"/>
        </w:rPr>
        <w:t xml:space="preserve"> M, </w:t>
      </w:r>
      <w:proofErr w:type="spellStart"/>
      <w:r w:rsidRPr="003255BB">
        <w:rPr>
          <w:rFonts w:ascii="Book Antiqua" w:eastAsia="宋体" w:hAnsi="Book Antiqua" w:cs="Times New Roman"/>
          <w:sz w:val="24"/>
          <w:szCs w:val="24"/>
        </w:rPr>
        <w:t>Sany</w:t>
      </w:r>
      <w:proofErr w:type="spellEnd"/>
      <w:r w:rsidRPr="003255BB">
        <w:rPr>
          <w:rFonts w:ascii="Book Antiqua" w:eastAsia="宋体" w:hAnsi="Book Antiqua" w:cs="Times New Roman"/>
          <w:sz w:val="24"/>
          <w:szCs w:val="24"/>
        </w:rPr>
        <w:t xml:space="preserve"> J, Jorgensen C. Short-term BMP-2 expression is sufficient for in vivo osteochondral differentiation of mesenchymal stem cells. </w:t>
      </w:r>
      <w:r w:rsidRPr="003255BB">
        <w:rPr>
          <w:rFonts w:ascii="Book Antiqua" w:eastAsia="宋体" w:hAnsi="Book Antiqua" w:cs="Times New Roman"/>
          <w:i/>
          <w:sz w:val="24"/>
          <w:szCs w:val="24"/>
        </w:rPr>
        <w:t>Stem Cells</w:t>
      </w:r>
      <w:r w:rsidRPr="003255BB">
        <w:rPr>
          <w:rFonts w:ascii="Book Antiqua" w:eastAsia="宋体" w:hAnsi="Book Antiqua" w:cs="Times New Roman"/>
          <w:sz w:val="24"/>
          <w:szCs w:val="24"/>
        </w:rPr>
        <w:t xml:space="preserve"> 2004; </w:t>
      </w:r>
      <w:r w:rsidRPr="003255BB">
        <w:rPr>
          <w:rFonts w:ascii="Book Antiqua" w:eastAsia="宋体" w:hAnsi="Book Antiqua" w:cs="Times New Roman"/>
          <w:b/>
          <w:sz w:val="24"/>
          <w:szCs w:val="24"/>
        </w:rPr>
        <w:t>22</w:t>
      </w:r>
      <w:r w:rsidRPr="003255BB">
        <w:rPr>
          <w:rFonts w:ascii="Book Antiqua" w:eastAsia="宋体" w:hAnsi="Book Antiqua" w:cs="Times New Roman"/>
          <w:sz w:val="24"/>
          <w:szCs w:val="24"/>
        </w:rPr>
        <w:t>: 74-85 [PMID: 14688393 DOI: 10.1634/stemcells.22-1-74]</w:t>
      </w:r>
    </w:p>
    <w:p w14:paraId="12351167"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88 </w:t>
      </w:r>
      <w:r w:rsidRPr="003255BB">
        <w:rPr>
          <w:rFonts w:ascii="Book Antiqua" w:eastAsia="宋体" w:hAnsi="Book Antiqua" w:cs="Times New Roman"/>
          <w:b/>
          <w:sz w:val="24"/>
          <w:szCs w:val="24"/>
        </w:rPr>
        <w:t>Chen K</w:t>
      </w:r>
      <w:r w:rsidRPr="003255BB">
        <w:rPr>
          <w:rFonts w:ascii="Book Antiqua" w:eastAsia="宋体" w:hAnsi="Book Antiqua" w:cs="Times New Roman"/>
          <w:sz w:val="24"/>
          <w:szCs w:val="24"/>
        </w:rPr>
        <w:t xml:space="preserve">, Man C, Zhang B, Hu J, Zhu SS. Effect of in vitro </w:t>
      </w:r>
      <w:proofErr w:type="spellStart"/>
      <w:r w:rsidRPr="003255BB">
        <w:rPr>
          <w:rFonts w:ascii="Book Antiqua" w:eastAsia="宋体" w:hAnsi="Book Antiqua" w:cs="Times New Roman"/>
          <w:sz w:val="24"/>
          <w:szCs w:val="24"/>
        </w:rPr>
        <w:t>chondrogenic</w:t>
      </w:r>
      <w:proofErr w:type="spellEnd"/>
      <w:r w:rsidRPr="003255BB">
        <w:rPr>
          <w:rFonts w:ascii="Book Antiqua" w:eastAsia="宋体" w:hAnsi="Book Antiqua" w:cs="Times New Roman"/>
          <w:sz w:val="24"/>
          <w:szCs w:val="24"/>
        </w:rPr>
        <w:t xml:space="preserve"> differentiation of autologous mesenchymal stem cells on cartilage and subchondral cancellous bone repair in osteoarthritis of temporomandibular joint. </w:t>
      </w:r>
      <w:proofErr w:type="spellStart"/>
      <w:r w:rsidRPr="003255BB">
        <w:rPr>
          <w:rFonts w:ascii="Book Antiqua" w:eastAsia="宋体" w:hAnsi="Book Antiqua" w:cs="Times New Roman"/>
          <w:i/>
          <w:sz w:val="24"/>
          <w:szCs w:val="24"/>
        </w:rPr>
        <w:t>Int</w:t>
      </w:r>
      <w:proofErr w:type="spellEnd"/>
      <w:r w:rsidRPr="003255BB">
        <w:rPr>
          <w:rFonts w:ascii="Book Antiqua" w:eastAsia="宋体" w:hAnsi="Book Antiqua" w:cs="Times New Roman"/>
          <w:i/>
          <w:sz w:val="24"/>
          <w:szCs w:val="24"/>
        </w:rPr>
        <w:t xml:space="preserve"> J Oral </w:t>
      </w:r>
      <w:proofErr w:type="spellStart"/>
      <w:r w:rsidRPr="003255BB">
        <w:rPr>
          <w:rFonts w:ascii="Book Antiqua" w:eastAsia="宋体" w:hAnsi="Book Antiqua" w:cs="Times New Roman"/>
          <w:i/>
          <w:sz w:val="24"/>
          <w:szCs w:val="24"/>
        </w:rPr>
        <w:t>Maxillofac</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Surg</w:t>
      </w:r>
      <w:proofErr w:type="spellEnd"/>
      <w:r w:rsidRPr="003255BB">
        <w:rPr>
          <w:rFonts w:ascii="Book Antiqua" w:eastAsia="宋体" w:hAnsi="Book Antiqua" w:cs="Times New Roman"/>
          <w:sz w:val="24"/>
          <w:szCs w:val="24"/>
        </w:rPr>
        <w:t xml:space="preserve"> 2013; </w:t>
      </w:r>
      <w:r w:rsidRPr="003255BB">
        <w:rPr>
          <w:rFonts w:ascii="Book Antiqua" w:eastAsia="宋体" w:hAnsi="Book Antiqua" w:cs="Times New Roman"/>
          <w:b/>
          <w:sz w:val="24"/>
          <w:szCs w:val="24"/>
        </w:rPr>
        <w:t>42</w:t>
      </w:r>
      <w:r w:rsidRPr="003255BB">
        <w:rPr>
          <w:rFonts w:ascii="Book Antiqua" w:eastAsia="宋体" w:hAnsi="Book Antiqua" w:cs="Times New Roman"/>
          <w:sz w:val="24"/>
          <w:szCs w:val="24"/>
        </w:rPr>
        <w:t>: 240-248 [PMID: 22763137 DOI: 10.1016/j.ijom.2012.05.030]</w:t>
      </w:r>
    </w:p>
    <w:p w14:paraId="18E94B67"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89 </w:t>
      </w:r>
      <w:r w:rsidRPr="003255BB">
        <w:rPr>
          <w:rFonts w:ascii="Book Antiqua" w:eastAsia="宋体" w:hAnsi="Book Antiqua" w:cs="Times New Roman"/>
          <w:b/>
          <w:sz w:val="24"/>
          <w:szCs w:val="24"/>
        </w:rPr>
        <w:t>Shimomura K</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Moriguchi</w:t>
      </w:r>
      <w:proofErr w:type="spellEnd"/>
      <w:r w:rsidRPr="003255BB">
        <w:rPr>
          <w:rFonts w:ascii="Book Antiqua" w:eastAsia="宋体" w:hAnsi="Book Antiqua" w:cs="Times New Roman"/>
          <w:sz w:val="24"/>
          <w:szCs w:val="24"/>
        </w:rPr>
        <w:t xml:space="preserve"> Y, </w:t>
      </w:r>
      <w:proofErr w:type="spellStart"/>
      <w:r w:rsidRPr="003255BB">
        <w:rPr>
          <w:rFonts w:ascii="Book Antiqua" w:eastAsia="宋体" w:hAnsi="Book Antiqua" w:cs="Times New Roman"/>
          <w:sz w:val="24"/>
          <w:szCs w:val="24"/>
        </w:rPr>
        <w:t>Nansai</w:t>
      </w:r>
      <w:proofErr w:type="spellEnd"/>
      <w:r w:rsidRPr="003255BB">
        <w:rPr>
          <w:rFonts w:ascii="Book Antiqua" w:eastAsia="宋体" w:hAnsi="Book Antiqua" w:cs="Times New Roman"/>
          <w:sz w:val="24"/>
          <w:szCs w:val="24"/>
        </w:rPr>
        <w:t xml:space="preserve"> R, </w:t>
      </w:r>
      <w:proofErr w:type="spellStart"/>
      <w:r w:rsidRPr="003255BB">
        <w:rPr>
          <w:rFonts w:ascii="Book Antiqua" w:eastAsia="宋体" w:hAnsi="Book Antiqua" w:cs="Times New Roman"/>
          <w:sz w:val="24"/>
          <w:szCs w:val="24"/>
        </w:rPr>
        <w:t>Fujie</w:t>
      </w:r>
      <w:proofErr w:type="spellEnd"/>
      <w:r w:rsidRPr="003255BB">
        <w:rPr>
          <w:rFonts w:ascii="Book Antiqua" w:eastAsia="宋体" w:hAnsi="Book Antiqua" w:cs="Times New Roman"/>
          <w:sz w:val="24"/>
          <w:szCs w:val="24"/>
        </w:rPr>
        <w:t xml:space="preserve"> H, Ando W, </w:t>
      </w:r>
      <w:proofErr w:type="spellStart"/>
      <w:r w:rsidRPr="003255BB">
        <w:rPr>
          <w:rFonts w:ascii="Book Antiqua" w:eastAsia="宋体" w:hAnsi="Book Antiqua" w:cs="Times New Roman"/>
          <w:sz w:val="24"/>
          <w:szCs w:val="24"/>
        </w:rPr>
        <w:t>Horibe</w:t>
      </w:r>
      <w:proofErr w:type="spellEnd"/>
      <w:r w:rsidRPr="003255BB">
        <w:rPr>
          <w:rFonts w:ascii="Book Antiqua" w:eastAsia="宋体" w:hAnsi="Book Antiqua" w:cs="Times New Roman"/>
          <w:sz w:val="24"/>
          <w:szCs w:val="24"/>
        </w:rPr>
        <w:t xml:space="preserve"> S, Hart DA, </w:t>
      </w:r>
      <w:proofErr w:type="spellStart"/>
      <w:r w:rsidRPr="003255BB">
        <w:rPr>
          <w:rFonts w:ascii="Book Antiqua" w:eastAsia="宋体" w:hAnsi="Book Antiqua" w:cs="Times New Roman"/>
          <w:sz w:val="24"/>
          <w:szCs w:val="24"/>
        </w:rPr>
        <w:t>Gobbi</w:t>
      </w:r>
      <w:proofErr w:type="spellEnd"/>
      <w:r w:rsidRPr="003255BB">
        <w:rPr>
          <w:rFonts w:ascii="Book Antiqua" w:eastAsia="宋体" w:hAnsi="Book Antiqua" w:cs="Times New Roman"/>
          <w:sz w:val="24"/>
          <w:szCs w:val="24"/>
        </w:rPr>
        <w:t xml:space="preserve"> A, Yoshikawa H, Nakamura N. Comparison of 2 Different Formulations of Artificial Bone for a Hybrid Implant With a Tissue-Engineered Construct Derived From Synovial Mesenchymal Stem Cells: A Study Using a Rabbit Osteochondral Defect Model. </w:t>
      </w:r>
      <w:r w:rsidRPr="003255BB">
        <w:rPr>
          <w:rFonts w:ascii="Book Antiqua" w:eastAsia="宋体" w:hAnsi="Book Antiqua" w:cs="Times New Roman"/>
          <w:i/>
          <w:sz w:val="24"/>
          <w:szCs w:val="24"/>
        </w:rPr>
        <w:t>Am J Sports Med</w:t>
      </w:r>
      <w:r w:rsidRPr="003255BB">
        <w:rPr>
          <w:rFonts w:ascii="Book Antiqua" w:eastAsia="宋体" w:hAnsi="Book Antiqua" w:cs="Times New Roman"/>
          <w:sz w:val="24"/>
          <w:szCs w:val="24"/>
        </w:rPr>
        <w:t xml:space="preserve"> 2017; </w:t>
      </w:r>
      <w:r w:rsidRPr="003255BB">
        <w:rPr>
          <w:rFonts w:ascii="Book Antiqua" w:eastAsia="宋体" w:hAnsi="Book Antiqua" w:cs="Times New Roman"/>
          <w:b/>
          <w:sz w:val="24"/>
          <w:szCs w:val="24"/>
        </w:rPr>
        <w:t>45</w:t>
      </w:r>
      <w:r w:rsidRPr="003255BB">
        <w:rPr>
          <w:rFonts w:ascii="Book Antiqua" w:eastAsia="宋体" w:hAnsi="Book Antiqua" w:cs="Times New Roman"/>
          <w:sz w:val="24"/>
          <w:szCs w:val="24"/>
        </w:rPr>
        <w:t>: 666-675 [PMID: 28272938 DOI: 10.1177/0363546516668835]</w:t>
      </w:r>
    </w:p>
    <w:p w14:paraId="48FE5D9F"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90 </w:t>
      </w:r>
      <w:r w:rsidRPr="003255BB">
        <w:rPr>
          <w:rFonts w:ascii="Book Antiqua" w:eastAsia="宋体" w:hAnsi="Book Antiqua" w:cs="Times New Roman"/>
          <w:b/>
          <w:sz w:val="24"/>
          <w:szCs w:val="24"/>
        </w:rPr>
        <w:t>Lin Y</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Umebayashi</w:t>
      </w:r>
      <w:proofErr w:type="spellEnd"/>
      <w:r w:rsidRPr="003255BB">
        <w:rPr>
          <w:rFonts w:ascii="Book Antiqua" w:eastAsia="宋体" w:hAnsi="Book Antiqua" w:cs="Times New Roman"/>
          <w:sz w:val="24"/>
          <w:szCs w:val="24"/>
        </w:rPr>
        <w:t xml:space="preserve"> M, Abdallah MN, Dong G, </w:t>
      </w:r>
      <w:proofErr w:type="spellStart"/>
      <w:r w:rsidRPr="003255BB">
        <w:rPr>
          <w:rFonts w:ascii="Book Antiqua" w:eastAsia="宋体" w:hAnsi="Book Antiqua" w:cs="Times New Roman"/>
          <w:sz w:val="24"/>
          <w:szCs w:val="24"/>
        </w:rPr>
        <w:t>Roskies</w:t>
      </w:r>
      <w:proofErr w:type="spellEnd"/>
      <w:r w:rsidRPr="003255BB">
        <w:rPr>
          <w:rFonts w:ascii="Book Antiqua" w:eastAsia="宋体" w:hAnsi="Book Antiqua" w:cs="Times New Roman"/>
          <w:sz w:val="24"/>
          <w:szCs w:val="24"/>
        </w:rPr>
        <w:t xml:space="preserve"> MG, Zhao YF, </w:t>
      </w:r>
      <w:proofErr w:type="spellStart"/>
      <w:r w:rsidRPr="003255BB">
        <w:rPr>
          <w:rFonts w:ascii="Book Antiqua" w:eastAsia="宋体" w:hAnsi="Book Antiqua" w:cs="Times New Roman"/>
          <w:sz w:val="24"/>
          <w:szCs w:val="24"/>
        </w:rPr>
        <w:t>Murshed</w:t>
      </w:r>
      <w:proofErr w:type="spellEnd"/>
      <w:r w:rsidRPr="003255BB">
        <w:rPr>
          <w:rFonts w:ascii="Book Antiqua" w:eastAsia="宋体" w:hAnsi="Book Antiqua" w:cs="Times New Roman"/>
          <w:sz w:val="24"/>
          <w:szCs w:val="24"/>
        </w:rPr>
        <w:t xml:space="preserve"> M, Zhang Z, Tran SD. Combination of </w:t>
      </w:r>
      <w:proofErr w:type="spellStart"/>
      <w:r w:rsidRPr="003255BB">
        <w:rPr>
          <w:rFonts w:ascii="Book Antiqua" w:eastAsia="宋体" w:hAnsi="Book Antiqua" w:cs="Times New Roman"/>
          <w:sz w:val="24"/>
          <w:szCs w:val="24"/>
        </w:rPr>
        <w:t>polyetherketoneketone</w:t>
      </w:r>
      <w:proofErr w:type="spellEnd"/>
      <w:r w:rsidRPr="003255BB">
        <w:rPr>
          <w:rFonts w:ascii="Book Antiqua" w:eastAsia="宋体" w:hAnsi="Book Antiqua" w:cs="Times New Roman"/>
          <w:sz w:val="24"/>
          <w:szCs w:val="24"/>
        </w:rPr>
        <w:t xml:space="preserve"> scaffold and human mesenchymal stem cells from temporomandibular joint synovial fluid enhances bone regeneration. </w:t>
      </w:r>
      <w:proofErr w:type="spellStart"/>
      <w:r w:rsidRPr="003255BB">
        <w:rPr>
          <w:rFonts w:ascii="Book Antiqua" w:eastAsia="宋体" w:hAnsi="Book Antiqua" w:cs="Times New Roman"/>
          <w:i/>
          <w:sz w:val="24"/>
          <w:szCs w:val="24"/>
        </w:rPr>
        <w:t>Sci</w:t>
      </w:r>
      <w:proofErr w:type="spellEnd"/>
      <w:r w:rsidRPr="003255BB">
        <w:rPr>
          <w:rFonts w:ascii="Book Antiqua" w:eastAsia="宋体" w:hAnsi="Book Antiqua" w:cs="Times New Roman"/>
          <w:i/>
          <w:sz w:val="24"/>
          <w:szCs w:val="24"/>
        </w:rPr>
        <w:t xml:space="preserve"> Rep</w:t>
      </w:r>
      <w:r w:rsidRPr="003255BB">
        <w:rPr>
          <w:rFonts w:ascii="Book Antiqua" w:eastAsia="宋体" w:hAnsi="Book Antiqua" w:cs="Times New Roman"/>
          <w:sz w:val="24"/>
          <w:szCs w:val="24"/>
        </w:rPr>
        <w:t xml:space="preserve"> 2019; </w:t>
      </w:r>
      <w:r w:rsidRPr="003255BB">
        <w:rPr>
          <w:rFonts w:ascii="Book Antiqua" w:eastAsia="宋体" w:hAnsi="Book Antiqua" w:cs="Times New Roman"/>
          <w:b/>
          <w:sz w:val="24"/>
          <w:szCs w:val="24"/>
        </w:rPr>
        <w:t>9</w:t>
      </w:r>
      <w:r w:rsidRPr="003255BB">
        <w:rPr>
          <w:rFonts w:ascii="Book Antiqua" w:eastAsia="宋体" w:hAnsi="Book Antiqua" w:cs="Times New Roman"/>
          <w:sz w:val="24"/>
          <w:szCs w:val="24"/>
        </w:rPr>
        <w:t>: 472 [PMID: 30679553 DOI: 10.1038/s41598-018-36778-2]</w:t>
      </w:r>
    </w:p>
    <w:p w14:paraId="615A873C"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91 </w:t>
      </w:r>
      <w:r w:rsidRPr="003255BB">
        <w:rPr>
          <w:rFonts w:ascii="Book Antiqua" w:eastAsia="宋体" w:hAnsi="Book Antiqua" w:cs="Times New Roman"/>
          <w:b/>
          <w:sz w:val="24"/>
          <w:szCs w:val="24"/>
        </w:rPr>
        <w:t>Liu X</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Kumagai</w:t>
      </w:r>
      <w:proofErr w:type="spellEnd"/>
      <w:r w:rsidRPr="003255BB">
        <w:rPr>
          <w:rFonts w:ascii="Book Antiqua" w:eastAsia="宋体" w:hAnsi="Book Antiqua" w:cs="Times New Roman"/>
          <w:sz w:val="24"/>
          <w:szCs w:val="24"/>
        </w:rPr>
        <w:t xml:space="preserve"> G, Wada K, Tanaka T, </w:t>
      </w:r>
      <w:proofErr w:type="spellStart"/>
      <w:r w:rsidRPr="003255BB">
        <w:rPr>
          <w:rFonts w:ascii="Book Antiqua" w:eastAsia="宋体" w:hAnsi="Book Antiqua" w:cs="Times New Roman"/>
          <w:sz w:val="24"/>
          <w:szCs w:val="24"/>
        </w:rPr>
        <w:t>Asari</w:t>
      </w:r>
      <w:proofErr w:type="spellEnd"/>
      <w:r w:rsidRPr="003255BB">
        <w:rPr>
          <w:rFonts w:ascii="Book Antiqua" w:eastAsia="宋体" w:hAnsi="Book Antiqua" w:cs="Times New Roman"/>
          <w:sz w:val="24"/>
          <w:szCs w:val="24"/>
        </w:rPr>
        <w:t xml:space="preserve"> T, </w:t>
      </w:r>
      <w:proofErr w:type="spellStart"/>
      <w:r w:rsidRPr="003255BB">
        <w:rPr>
          <w:rFonts w:ascii="Book Antiqua" w:eastAsia="宋体" w:hAnsi="Book Antiqua" w:cs="Times New Roman"/>
          <w:sz w:val="24"/>
          <w:szCs w:val="24"/>
        </w:rPr>
        <w:t>Oishi</w:t>
      </w:r>
      <w:proofErr w:type="spellEnd"/>
      <w:r w:rsidRPr="003255BB">
        <w:rPr>
          <w:rFonts w:ascii="Book Antiqua" w:eastAsia="宋体" w:hAnsi="Book Antiqua" w:cs="Times New Roman"/>
          <w:sz w:val="24"/>
          <w:szCs w:val="24"/>
        </w:rPr>
        <w:t xml:space="preserve"> K, Fujita T, Mizukami H, Furukawa KI, Ishibashi Y. High Osteogenic Potential of Adipose- and </w:t>
      </w:r>
      <w:r w:rsidRPr="003255BB">
        <w:rPr>
          <w:rFonts w:ascii="Book Antiqua" w:eastAsia="宋体" w:hAnsi="Book Antiqua" w:cs="Times New Roman"/>
          <w:sz w:val="24"/>
          <w:szCs w:val="24"/>
        </w:rPr>
        <w:lastRenderedPageBreak/>
        <w:t xml:space="preserve">Muscle-derived Mesenchymal Stem Cells in Spinal-Ossification Model Mice. </w:t>
      </w:r>
      <w:r w:rsidRPr="003255BB">
        <w:rPr>
          <w:rFonts w:ascii="Book Antiqua" w:eastAsia="宋体" w:hAnsi="Book Antiqua" w:cs="Times New Roman"/>
          <w:i/>
          <w:sz w:val="24"/>
          <w:szCs w:val="24"/>
        </w:rPr>
        <w:t>Spine (</w:t>
      </w:r>
      <w:proofErr w:type="spellStart"/>
      <w:r w:rsidRPr="003255BB">
        <w:rPr>
          <w:rFonts w:ascii="Book Antiqua" w:eastAsia="宋体" w:hAnsi="Book Antiqua" w:cs="Times New Roman"/>
          <w:i/>
          <w:sz w:val="24"/>
          <w:szCs w:val="24"/>
        </w:rPr>
        <w:t>Phila</w:t>
      </w:r>
      <w:proofErr w:type="spellEnd"/>
      <w:r w:rsidRPr="003255BB">
        <w:rPr>
          <w:rFonts w:ascii="Book Antiqua" w:eastAsia="宋体" w:hAnsi="Book Antiqua" w:cs="Times New Roman"/>
          <w:i/>
          <w:sz w:val="24"/>
          <w:szCs w:val="24"/>
        </w:rPr>
        <w:t xml:space="preserve"> Pa 1976)</w:t>
      </w:r>
      <w:r w:rsidRPr="003255BB">
        <w:rPr>
          <w:rFonts w:ascii="Book Antiqua" w:eastAsia="宋体" w:hAnsi="Book Antiqua" w:cs="Times New Roman"/>
          <w:sz w:val="24"/>
          <w:szCs w:val="24"/>
        </w:rPr>
        <w:t xml:space="preserve"> 2017; </w:t>
      </w:r>
      <w:r w:rsidRPr="003255BB">
        <w:rPr>
          <w:rFonts w:ascii="Book Antiqua" w:eastAsia="宋体" w:hAnsi="Book Antiqua" w:cs="Times New Roman"/>
          <w:b/>
          <w:sz w:val="24"/>
          <w:szCs w:val="24"/>
        </w:rPr>
        <w:t>42</w:t>
      </w:r>
      <w:r w:rsidRPr="003255BB">
        <w:rPr>
          <w:rFonts w:ascii="Book Antiqua" w:eastAsia="宋体" w:hAnsi="Book Antiqua" w:cs="Times New Roman"/>
          <w:sz w:val="24"/>
          <w:szCs w:val="24"/>
        </w:rPr>
        <w:t>: E1342-E1349 [PMID: 28632647 DOI: 10.1097/brs.0000000000002266]</w:t>
      </w:r>
    </w:p>
    <w:p w14:paraId="6902E6E8"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92 </w:t>
      </w:r>
      <w:r w:rsidRPr="003255BB">
        <w:rPr>
          <w:rFonts w:ascii="Book Antiqua" w:eastAsia="宋体" w:hAnsi="Book Antiqua" w:cs="Times New Roman"/>
          <w:b/>
          <w:sz w:val="24"/>
          <w:szCs w:val="24"/>
        </w:rPr>
        <w:t>Wang Q</w:t>
      </w:r>
      <w:r w:rsidRPr="003255BB">
        <w:rPr>
          <w:rFonts w:ascii="Book Antiqua" w:eastAsia="宋体" w:hAnsi="Book Antiqua" w:cs="Times New Roman"/>
          <w:sz w:val="24"/>
          <w:szCs w:val="24"/>
        </w:rPr>
        <w:t xml:space="preserve">, Zhao G, Xing Z, Zhan J, Ma J. Comparative evaluation of the osteogenic capacity of human mesenchymal stem cells from bone marrow and umbilical cord tissue. </w:t>
      </w:r>
      <w:proofErr w:type="spellStart"/>
      <w:r w:rsidRPr="003255BB">
        <w:rPr>
          <w:rFonts w:ascii="Book Antiqua" w:eastAsia="宋体" w:hAnsi="Book Antiqua" w:cs="Times New Roman"/>
          <w:i/>
          <w:sz w:val="24"/>
          <w:szCs w:val="24"/>
        </w:rPr>
        <w:t>Exp</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Ther</w:t>
      </w:r>
      <w:proofErr w:type="spellEnd"/>
      <w:r w:rsidRPr="003255BB">
        <w:rPr>
          <w:rFonts w:ascii="Book Antiqua" w:eastAsia="宋体" w:hAnsi="Book Antiqua" w:cs="Times New Roman"/>
          <w:i/>
          <w:sz w:val="24"/>
          <w:szCs w:val="24"/>
        </w:rPr>
        <w:t xml:space="preserve"> Med</w:t>
      </w:r>
      <w:r w:rsidRPr="003255BB">
        <w:rPr>
          <w:rFonts w:ascii="Book Antiqua" w:eastAsia="宋体" w:hAnsi="Book Antiqua" w:cs="Times New Roman"/>
          <w:sz w:val="24"/>
          <w:szCs w:val="24"/>
        </w:rPr>
        <w:t xml:space="preserve"> 2019; </w:t>
      </w:r>
      <w:r w:rsidRPr="003255BB">
        <w:rPr>
          <w:rFonts w:ascii="Book Antiqua" w:eastAsia="宋体" w:hAnsi="Book Antiqua" w:cs="Times New Roman"/>
          <w:b/>
          <w:sz w:val="24"/>
          <w:szCs w:val="24"/>
        </w:rPr>
        <w:t>17</w:t>
      </w:r>
      <w:r w:rsidRPr="003255BB">
        <w:rPr>
          <w:rFonts w:ascii="Book Antiqua" w:eastAsia="宋体" w:hAnsi="Book Antiqua" w:cs="Times New Roman"/>
          <w:sz w:val="24"/>
          <w:szCs w:val="24"/>
        </w:rPr>
        <w:t>: 764-772 [PMID: 30651861 DOI: 10.3892/etm.2018.6975]</w:t>
      </w:r>
    </w:p>
    <w:p w14:paraId="2F613184"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93 </w:t>
      </w:r>
      <w:r w:rsidRPr="003255BB">
        <w:rPr>
          <w:rFonts w:ascii="Book Antiqua" w:eastAsia="宋体" w:hAnsi="Book Antiqua" w:cs="Times New Roman"/>
          <w:b/>
          <w:sz w:val="24"/>
          <w:szCs w:val="24"/>
        </w:rPr>
        <w:t>Wang KX</w:t>
      </w:r>
      <w:r w:rsidRPr="003255BB">
        <w:rPr>
          <w:rFonts w:ascii="Book Antiqua" w:eastAsia="宋体" w:hAnsi="Book Antiqua" w:cs="Times New Roman"/>
          <w:sz w:val="24"/>
          <w:szCs w:val="24"/>
        </w:rPr>
        <w:t xml:space="preserve">, Xu LL, </w:t>
      </w:r>
      <w:proofErr w:type="spellStart"/>
      <w:r w:rsidRPr="003255BB">
        <w:rPr>
          <w:rFonts w:ascii="Book Antiqua" w:eastAsia="宋体" w:hAnsi="Book Antiqua" w:cs="Times New Roman"/>
          <w:sz w:val="24"/>
          <w:szCs w:val="24"/>
        </w:rPr>
        <w:t>Rui</w:t>
      </w:r>
      <w:proofErr w:type="spellEnd"/>
      <w:r w:rsidRPr="003255BB">
        <w:rPr>
          <w:rFonts w:ascii="Book Antiqua" w:eastAsia="宋体" w:hAnsi="Book Antiqua" w:cs="Times New Roman"/>
          <w:sz w:val="24"/>
          <w:szCs w:val="24"/>
        </w:rPr>
        <w:t xml:space="preserve"> YF, Huang S, Lin SE, </w:t>
      </w:r>
      <w:proofErr w:type="spellStart"/>
      <w:r w:rsidRPr="003255BB">
        <w:rPr>
          <w:rFonts w:ascii="Book Antiqua" w:eastAsia="宋体" w:hAnsi="Book Antiqua" w:cs="Times New Roman"/>
          <w:sz w:val="24"/>
          <w:szCs w:val="24"/>
        </w:rPr>
        <w:t>Xiong</w:t>
      </w:r>
      <w:proofErr w:type="spellEnd"/>
      <w:r w:rsidRPr="003255BB">
        <w:rPr>
          <w:rFonts w:ascii="Book Antiqua" w:eastAsia="宋体" w:hAnsi="Book Antiqua" w:cs="Times New Roman"/>
          <w:sz w:val="24"/>
          <w:szCs w:val="24"/>
        </w:rPr>
        <w:t xml:space="preserve"> JH, Li YH, Lee WY, Li G. The effects of secretion factors from umbilical cord derived mesenchymal stem cells on osteogenic differentiation of mesenchymal stem cells. </w:t>
      </w:r>
      <w:proofErr w:type="spellStart"/>
      <w:r w:rsidRPr="003255BB">
        <w:rPr>
          <w:rFonts w:ascii="Book Antiqua" w:eastAsia="宋体" w:hAnsi="Book Antiqua" w:cs="Times New Roman"/>
          <w:i/>
          <w:sz w:val="24"/>
          <w:szCs w:val="24"/>
        </w:rPr>
        <w:t>PLoS</w:t>
      </w:r>
      <w:proofErr w:type="spellEnd"/>
      <w:r w:rsidRPr="003255BB">
        <w:rPr>
          <w:rFonts w:ascii="Book Antiqua" w:eastAsia="宋体" w:hAnsi="Book Antiqua" w:cs="Times New Roman"/>
          <w:i/>
          <w:sz w:val="24"/>
          <w:szCs w:val="24"/>
        </w:rPr>
        <w:t xml:space="preserve"> One</w:t>
      </w:r>
      <w:r w:rsidRPr="003255BB">
        <w:rPr>
          <w:rFonts w:ascii="Book Antiqua" w:eastAsia="宋体" w:hAnsi="Book Antiqua" w:cs="Times New Roman"/>
          <w:sz w:val="24"/>
          <w:szCs w:val="24"/>
        </w:rPr>
        <w:t xml:space="preserve"> 2015; </w:t>
      </w:r>
      <w:r w:rsidRPr="003255BB">
        <w:rPr>
          <w:rFonts w:ascii="Book Antiqua" w:eastAsia="宋体" w:hAnsi="Book Antiqua" w:cs="Times New Roman"/>
          <w:b/>
          <w:sz w:val="24"/>
          <w:szCs w:val="24"/>
        </w:rPr>
        <w:t>10</w:t>
      </w:r>
      <w:r w:rsidRPr="003255BB">
        <w:rPr>
          <w:rFonts w:ascii="Book Antiqua" w:eastAsia="宋体" w:hAnsi="Book Antiqua" w:cs="Times New Roman"/>
          <w:sz w:val="24"/>
          <w:szCs w:val="24"/>
        </w:rPr>
        <w:t>: e0120593 [PMID: 25799169 DOI: 10.1371/journal.pone.0120593]</w:t>
      </w:r>
    </w:p>
    <w:p w14:paraId="3EB5699F"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94 </w:t>
      </w:r>
      <w:r w:rsidRPr="003255BB">
        <w:rPr>
          <w:rFonts w:ascii="Book Antiqua" w:eastAsia="宋体" w:hAnsi="Book Antiqua" w:cs="Times New Roman"/>
          <w:b/>
          <w:sz w:val="24"/>
          <w:szCs w:val="24"/>
        </w:rPr>
        <w:t>Deng M</w:t>
      </w:r>
      <w:r w:rsidRPr="003255BB">
        <w:rPr>
          <w:rFonts w:ascii="Book Antiqua" w:eastAsia="宋体" w:hAnsi="Book Antiqua" w:cs="Times New Roman"/>
          <w:sz w:val="24"/>
          <w:szCs w:val="24"/>
        </w:rPr>
        <w:t xml:space="preserve">, Luo K, </w:t>
      </w:r>
      <w:proofErr w:type="spellStart"/>
      <w:r w:rsidRPr="003255BB">
        <w:rPr>
          <w:rFonts w:ascii="Book Antiqua" w:eastAsia="宋体" w:hAnsi="Book Antiqua" w:cs="Times New Roman"/>
          <w:sz w:val="24"/>
          <w:szCs w:val="24"/>
        </w:rPr>
        <w:t>Hou</w:t>
      </w:r>
      <w:proofErr w:type="spellEnd"/>
      <w:r w:rsidRPr="003255BB">
        <w:rPr>
          <w:rFonts w:ascii="Book Antiqua" w:eastAsia="宋体" w:hAnsi="Book Antiqua" w:cs="Times New Roman"/>
          <w:sz w:val="24"/>
          <w:szCs w:val="24"/>
        </w:rPr>
        <w:t xml:space="preserve"> T, Luo F, </w:t>
      </w:r>
      <w:proofErr w:type="spellStart"/>
      <w:r w:rsidRPr="003255BB">
        <w:rPr>
          <w:rFonts w:ascii="Book Antiqua" w:eastAsia="宋体" w:hAnsi="Book Antiqua" w:cs="Times New Roman"/>
          <w:sz w:val="24"/>
          <w:szCs w:val="24"/>
        </w:rPr>
        <w:t>Xie</w:t>
      </w:r>
      <w:proofErr w:type="spellEnd"/>
      <w:r w:rsidRPr="003255BB">
        <w:rPr>
          <w:rFonts w:ascii="Book Antiqua" w:eastAsia="宋体" w:hAnsi="Book Antiqua" w:cs="Times New Roman"/>
          <w:sz w:val="24"/>
          <w:szCs w:val="24"/>
        </w:rPr>
        <w:t xml:space="preserve"> Z, Zhang Z, Yang A, Yu B, Yi S, Tan J, Dong S, Xu J. IGFBP3 deposited in the human umbilical cord mesenchymal stem cell-secreted extracellular matrix promotes bone formation. </w:t>
      </w:r>
      <w:r w:rsidRPr="003255BB">
        <w:rPr>
          <w:rFonts w:ascii="Book Antiqua" w:eastAsia="宋体" w:hAnsi="Book Antiqua" w:cs="Times New Roman"/>
          <w:i/>
          <w:sz w:val="24"/>
          <w:szCs w:val="24"/>
        </w:rPr>
        <w:t xml:space="preserve">J Cell </w:t>
      </w:r>
      <w:proofErr w:type="spellStart"/>
      <w:r w:rsidRPr="003255BB">
        <w:rPr>
          <w:rFonts w:ascii="Book Antiqua" w:eastAsia="宋体" w:hAnsi="Book Antiqua" w:cs="Times New Roman"/>
          <w:i/>
          <w:sz w:val="24"/>
          <w:szCs w:val="24"/>
        </w:rPr>
        <w:t>Physiol</w:t>
      </w:r>
      <w:proofErr w:type="spellEnd"/>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233</w:t>
      </w:r>
      <w:r w:rsidRPr="003255BB">
        <w:rPr>
          <w:rFonts w:ascii="Book Antiqua" w:eastAsia="宋体" w:hAnsi="Book Antiqua" w:cs="Times New Roman"/>
          <w:sz w:val="24"/>
          <w:szCs w:val="24"/>
        </w:rPr>
        <w:t>: 5792-5804 [PMID: 29219174 DOI: 10.1002/jcp.26342]</w:t>
      </w:r>
    </w:p>
    <w:p w14:paraId="50A1DC57"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95 </w:t>
      </w:r>
      <w:proofErr w:type="spellStart"/>
      <w:r w:rsidRPr="003255BB">
        <w:rPr>
          <w:rFonts w:ascii="Book Antiqua" w:eastAsia="宋体" w:hAnsi="Book Antiqua" w:cs="Times New Roman"/>
          <w:b/>
          <w:sz w:val="24"/>
          <w:szCs w:val="24"/>
        </w:rPr>
        <w:t>Todeschi</w:t>
      </w:r>
      <w:proofErr w:type="spellEnd"/>
      <w:r w:rsidRPr="003255BB">
        <w:rPr>
          <w:rFonts w:ascii="Book Antiqua" w:eastAsia="宋体" w:hAnsi="Book Antiqua" w:cs="Times New Roman"/>
          <w:b/>
          <w:sz w:val="24"/>
          <w:szCs w:val="24"/>
        </w:rPr>
        <w:t xml:space="preserve"> MR</w:t>
      </w:r>
      <w:r w:rsidRPr="003255BB">
        <w:rPr>
          <w:rFonts w:ascii="Book Antiqua" w:eastAsia="宋体" w:hAnsi="Book Antiqua" w:cs="Times New Roman"/>
          <w:sz w:val="24"/>
          <w:szCs w:val="24"/>
        </w:rPr>
        <w:t xml:space="preserve">, El </w:t>
      </w:r>
      <w:proofErr w:type="spellStart"/>
      <w:r w:rsidRPr="003255BB">
        <w:rPr>
          <w:rFonts w:ascii="Book Antiqua" w:eastAsia="宋体" w:hAnsi="Book Antiqua" w:cs="Times New Roman"/>
          <w:sz w:val="24"/>
          <w:szCs w:val="24"/>
        </w:rPr>
        <w:t>Backly</w:t>
      </w:r>
      <w:proofErr w:type="spellEnd"/>
      <w:r w:rsidRPr="003255BB">
        <w:rPr>
          <w:rFonts w:ascii="Book Antiqua" w:eastAsia="宋体" w:hAnsi="Book Antiqua" w:cs="Times New Roman"/>
          <w:sz w:val="24"/>
          <w:szCs w:val="24"/>
        </w:rPr>
        <w:t xml:space="preserve"> R, </w:t>
      </w:r>
      <w:proofErr w:type="spellStart"/>
      <w:r w:rsidRPr="003255BB">
        <w:rPr>
          <w:rFonts w:ascii="Book Antiqua" w:eastAsia="宋体" w:hAnsi="Book Antiqua" w:cs="Times New Roman"/>
          <w:sz w:val="24"/>
          <w:szCs w:val="24"/>
        </w:rPr>
        <w:t>Capelli</w:t>
      </w:r>
      <w:proofErr w:type="spellEnd"/>
      <w:r w:rsidRPr="003255BB">
        <w:rPr>
          <w:rFonts w:ascii="Book Antiqua" w:eastAsia="宋体" w:hAnsi="Book Antiqua" w:cs="Times New Roman"/>
          <w:sz w:val="24"/>
          <w:szCs w:val="24"/>
        </w:rPr>
        <w:t xml:space="preserve"> C, </w:t>
      </w:r>
      <w:proofErr w:type="spellStart"/>
      <w:r w:rsidRPr="003255BB">
        <w:rPr>
          <w:rFonts w:ascii="Book Antiqua" w:eastAsia="宋体" w:hAnsi="Book Antiqua" w:cs="Times New Roman"/>
          <w:sz w:val="24"/>
          <w:szCs w:val="24"/>
        </w:rPr>
        <w:t>Daga</w:t>
      </w:r>
      <w:proofErr w:type="spellEnd"/>
      <w:r w:rsidRPr="003255BB">
        <w:rPr>
          <w:rFonts w:ascii="Book Antiqua" w:eastAsia="宋体" w:hAnsi="Book Antiqua" w:cs="Times New Roman"/>
          <w:sz w:val="24"/>
          <w:szCs w:val="24"/>
        </w:rPr>
        <w:t xml:space="preserve"> A, </w:t>
      </w:r>
      <w:proofErr w:type="spellStart"/>
      <w:r w:rsidRPr="003255BB">
        <w:rPr>
          <w:rFonts w:ascii="Book Antiqua" w:eastAsia="宋体" w:hAnsi="Book Antiqua" w:cs="Times New Roman"/>
          <w:sz w:val="24"/>
          <w:szCs w:val="24"/>
        </w:rPr>
        <w:t>Patrone</w:t>
      </w:r>
      <w:proofErr w:type="spellEnd"/>
      <w:r w:rsidRPr="003255BB">
        <w:rPr>
          <w:rFonts w:ascii="Book Antiqua" w:eastAsia="宋体" w:hAnsi="Book Antiqua" w:cs="Times New Roman"/>
          <w:sz w:val="24"/>
          <w:szCs w:val="24"/>
        </w:rPr>
        <w:t xml:space="preserve"> E, </w:t>
      </w:r>
      <w:proofErr w:type="spellStart"/>
      <w:r w:rsidRPr="003255BB">
        <w:rPr>
          <w:rFonts w:ascii="Book Antiqua" w:eastAsia="宋体" w:hAnsi="Book Antiqua" w:cs="Times New Roman"/>
          <w:sz w:val="24"/>
          <w:szCs w:val="24"/>
        </w:rPr>
        <w:t>Introna</w:t>
      </w:r>
      <w:proofErr w:type="spellEnd"/>
      <w:r w:rsidRPr="003255BB">
        <w:rPr>
          <w:rFonts w:ascii="Book Antiqua" w:eastAsia="宋体" w:hAnsi="Book Antiqua" w:cs="Times New Roman"/>
          <w:sz w:val="24"/>
          <w:szCs w:val="24"/>
        </w:rPr>
        <w:t xml:space="preserve"> M, </w:t>
      </w:r>
      <w:proofErr w:type="spellStart"/>
      <w:r w:rsidRPr="003255BB">
        <w:rPr>
          <w:rFonts w:ascii="Book Antiqua" w:eastAsia="宋体" w:hAnsi="Book Antiqua" w:cs="Times New Roman"/>
          <w:sz w:val="24"/>
          <w:szCs w:val="24"/>
        </w:rPr>
        <w:t>Cancedda</w:t>
      </w:r>
      <w:proofErr w:type="spellEnd"/>
      <w:r w:rsidRPr="003255BB">
        <w:rPr>
          <w:rFonts w:ascii="Book Antiqua" w:eastAsia="宋体" w:hAnsi="Book Antiqua" w:cs="Times New Roman"/>
          <w:sz w:val="24"/>
          <w:szCs w:val="24"/>
        </w:rPr>
        <w:t xml:space="preserve"> R, </w:t>
      </w:r>
      <w:proofErr w:type="spellStart"/>
      <w:r w:rsidRPr="003255BB">
        <w:rPr>
          <w:rFonts w:ascii="Book Antiqua" w:eastAsia="宋体" w:hAnsi="Book Antiqua" w:cs="Times New Roman"/>
          <w:sz w:val="24"/>
          <w:szCs w:val="24"/>
        </w:rPr>
        <w:t>Mastrogiacomo</w:t>
      </w:r>
      <w:proofErr w:type="spellEnd"/>
      <w:r w:rsidRPr="003255BB">
        <w:rPr>
          <w:rFonts w:ascii="Book Antiqua" w:eastAsia="宋体" w:hAnsi="Book Antiqua" w:cs="Times New Roman"/>
          <w:sz w:val="24"/>
          <w:szCs w:val="24"/>
        </w:rPr>
        <w:t xml:space="preserve"> M. Transplanted Umbilical Cord Mesenchymal Stem Cells Modify the In Vivo Microenvironment Enhancing Angiogenesis and Leading to Bone Regeneration. </w:t>
      </w:r>
      <w:r w:rsidRPr="003255BB">
        <w:rPr>
          <w:rFonts w:ascii="Book Antiqua" w:eastAsia="宋体" w:hAnsi="Book Antiqua" w:cs="Times New Roman"/>
          <w:i/>
          <w:sz w:val="24"/>
          <w:szCs w:val="24"/>
        </w:rPr>
        <w:t>Stem Cells Dev</w:t>
      </w:r>
      <w:r w:rsidRPr="003255BB">
        <w:rPr>
          <w:rFonts w:ascii="Book Antiqua" w:eastAsia="宋体" w:hAnsi="Book Antiqua" w:cs="Times New Roman"/>
          <w:sz w:val="24"/>
          <w:szCs w:val="24"/>
        </w:rPr>
        <w:t xml:space="preserve"> 2015; </w:t>
      </w:r>
      <w:r w:rsidRPr="003255BB">
        <w:rPr>
          <w:rFonts w:ascii="Book Antiqua" w:eastAsia="宋体" w:hAnsi="Book Antiqua" w:cs="Times New Roman"/>
          <w:b/>
          <w:sz w:val="24"/>
          <w:szCs w:val="24"/>
        </w:rPr>
        <w:t>24</w:t>
      </w:r>
      <w:r w:rsidRPr="003255BB">
        <w:rPr>
          <w:rFonts w:ascii="Book Antiqua" w:eastAsia="宋体" w:hAnsi="Book Antiqua" w:cs="Times New Roman"/>
          <w:sz w:val="24"/>
          <w:szCs w:val="24"/>
        </w:rPr>
        <w:t>: 1570-1581 [PMID: 25685989 DOI: 10.1089/scd.2014.0490]</w:t>
      </w:r>
    </w:p>
    <w:p w14:paraId="6C8EDECD"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96 </w:t>
      </w:r>
      <w:r w:rsidRPr="003255BB">
        <w:rPr>
          <w:rFonts w:ascii="Book Antiqua" w:eastAsia="宋体" w:hAnsi="Book Antiqua" w:cs="Times New Roman"/>
          <w:b/>
          <w:sz w:val="24"/>
          <w:szCs w:val="24"/>
        </w:rPr>
        <w:t>Wang P</w:t>
      </w:r>
      <w:r w:rsidRPr="003255BB">
        <w:rPr>
          <w:rFonts w:ascii="Book Antiqua" w:eastAsia="宋体" w:hAnsi="Book Antiqua" w:cs="Times New Roman"/>
          <w:sz w:val="24"/>
          <w:szCs w:val="24"/>
        </w:rPr>
        <w:t xml:space="preserve">, Liu X, Zhao L, Weir MD, Sun J, Chen W, Man Y, Xu HH. </w:t>
      </w:r>
      <w:proofErr w:type="gramStart"/>
      <w:r w:rsidRPr="003255BB">
        <w:rPr>
          <w:rFonts w:ascii="Book Antiqua" w:eastAsia="宋体" w:hAnsi="Book Antiqua" w:cs="Times New Roman"/>
          <w:sz w:val="24"/>
          <w:szCs w:val="24"/>
        </w:rPr>
        <w:t>Bone tissue engineering via human induced pluripotent, umbilical cord and bone marrow mesenchymal stem cells in rat cranium.</w:t>
      </w:r>
      <w:proofErr w:type="gram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i/>
          <w:sz w:val="24"/>
          <w:szCs w:val="24"/>
        </w:rPr>
        <w:t>Acta</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Biomater</w:t>
      </w:r>
      <w:proofErr w:type="spellEnd"/>
      <w:r w:rsidRPr="003255BB">
        <w:rPr>
          <w:rFonts w:ascii="Book Antiqua" w:eastAsia="宋体" w:hAnsi="Book Antiqua" w:cs="Times New Roman"/>
          <w:sz w:val="24"/>
          <w:szCs w:val="24"/>
        </w:rPr>
        <w:t xml:space="preserve"> 2015; </w:t>
      </w:r>
      <w:r w:rsidRPr="003255BB">
        <w:rPr>
          <w:rFonts w:ascii="Book Antiqua" w:eastAsia="宋体" w:hAnsi="Book Antiqua" w:cs="Times New Roman"/>
          <w:b/>
          <w:sz w:val="24"/>
          <w:szCs w:val="24"/>
        </w:rPr>
        <w:t>18</w:t>
      </w:r>
      <w:r w:rsidRPr="003255BB">
        <w:rPr>
          <w:rFonts w:ascii="Book Antiqua" w:eastAsia="宋体" w:hAnsi="Book Antiqua" w:cs="Times New Roman"/>
          <w:sz w:val="24"/>
          <w:szCs w:val="24"/>
        </w:rPr>
        <w:t>: 236-248 [PMID: 25712391 DOI: 10.1016/j.actbio.2015.02.011]</w:t>
      </w:r>
    </w:p>
    <w:p w14:paraId="40065F93"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97 </w:t>
      </w:r>
      <w:r w:rsidRPr="003255BB">
        <w:rPr>
          <w:rFonts w:ascii="Book Antiqua" w:eastAsia="宋体" w:hAnsi="Book Antiqua" w:cs="Times New Roman"/>
          <w:b/>
          <w:sz w:val="24"/>
          <w:szCs w:val="24"/>
        </w:rPr>
        <w:t>Day AGE</w:t>
      </w:r>
      <w:r w:rsidRPr="003255BB">
        <w:rPr>
          <w:rFonts w:ascii="Book Antiqua" w:eastAsia="宋体" w:hAnsi="Book Antiqua" w:cs="Times New Roman"/>
          <w:sz w:val="24"/>
          <w:szCs w:val="24"/>
        </w:rPr>
        <w:t xml:space="preserve">, Francis WR, Fu K, Pieper IL, Guy O, Xia Z. Osteogenic Potential of Human Umbilical Cord Mesenchymal Stem Cells on Coralline Hydroxyapatite/Calcium Carbonate </w:t>
      </w:r>
      <w:proofErr w:type="spellStart"/>
      <w:r w:rsidRPr="003255BB">
        <w:rPr>
          <w:rFonts w:ascii="Book Antiqua" w:eastAsia="宋体" w:hAnsi="Book Antiqua" w:cs="Times New Roman"/>
          <w:sz w:val="24"/>
          <w:szCs w:val="24"/>
        </w:rPr>
        <w:t>Microparticles</w:t>
      </w:r>
      <w:proofErr w:type="spell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 xml:space="preserve">Stem Cells </w:t>
      </w:r>
      <w:proofErr w:type="spellStart"/>
      <w:r w:rsidRPr="003255BB">
        <w:rPr>
          <w:rFonts w:ascii="Book Antiqua" w:eastAsia="宋体" w:hAnsi="Book Antiqua" w:cs="Times New Roman"/>
          <w:i/>
          <w:sz w:val="24"/>
          <w:szCs w:val="24"/>
        </w:rPr>
        <w:t>Int</w:t>
      </w:r>
      <w:proofErr w:type="spellEnd"/>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2018</w:t>
      </w:r>
      <w:r w:rsidRPr="003255BB">
        <w:rPr>
          <w:rFonts w:ascii="Book Antiqua" w:eastAsia="宋体" w:hAnsi="Book Antiqua" w:cs="Times New Roman"/>
          <w:sz w:val="24"/>
          <w:szCs w:val="24"/>
        </w:rPr>
        <w:t>: 4258613 [PMID: 30254682 DOI: 10.1155/2018/4258613]</w:t>
      </w:r>
    </w:p>
    <w:p w14:paraId="4F8D630B"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98 </w:t>
      </w:r>
      <w:r w:rsidRPr="003255BB">
        <w:rPr>
          <w:rFonts w:ascii="Book Antiqua" w:eastAsia="宋体" w:hAnsi="Book Antiqua" w:cs="Times New Roman"/>
          <w:b/>
          <w:sz w:val="24"/>
          <w:szCs w:val="24"/>
        </w:rPr>
        <w:t>Zhao L</w:t>
      </w:r>
      <w:r w:rsidRPr="003255BB">
        <w:rPr>
          <w:rFonts w:ascii="Book Antiqua" w:eastAsia="宋体" w:hAnsi="Book Antiqua" w:cs="Times New Roman"/>
          <w:sz w:val="24"/>
          <w:szCs w:val="24"/>
        </w:rPr>
        <w:t xml:space="preserve">, Weir MD, Xu HH. An injectable calcium phosphate-alginate hydrogel-umbilical cord mesenchymal stem cell paste for bone tissue engineering. </w:t>
      </w:r>
      <w:r w:rsidRPr="003255BB">
        <w:rPr>
          <w:rFonts w:ascii="Book Antiqua" w:eastAsia="宋体" w:hAnsi="Book Antiqua" w:cs="Times New Roman"/>
          <w:i/>
          <w:sz w:val="24"/>
          <w:szCs w:val="24"/>
        </w:rPr>
        <w:t>Biomaterials</w:t>
      </w:r>
      <w:r w:rsidRPr="003255BB">
        <w:rPr>
          <w:rFonts w:ascii="Book Antiqua" w:eastAsia="宋体" w:hAnsi="Book Antiqua" w:cs="Times New Roman"/>
          <w:sz w:val="24"/>
          <w:szCs w:val="24"/>
        </w:rPr>
        <w:t xml:space="preserve"> 2010; </w:t>
      </w:r>
      <w:r w:rsidRPr="003255BB">
        <w:rPr>
          <w:rFonts w:ascii="Book Antiqua" w:eastAsia="宋体" w:hAnsi="Book Antiqua" w:cs="Times New Roman"/>
          <w:b/>
          <w:sz w:val="24"/>
          <w:szCs w:val="24"/>
        </w:rPr>
        <w:t>31</w:t>
      </w:r>
      <w:r w:rsidRPr="003255BB">
        <w:rPr>
          <w:rFonts w:ascii="Book Antiqua" w:eastAsia="宋体" w:hAnsi="Book Antiqua" w:cs="Times New Roman"/>
          <w:sz w:val="24"/>
          <w:szCs w:val="24"/>
        </w:rPr>
        <w:t xml:space="preserve">: 6502-6510 [PMID: 20570346 DOI: </w:t>
      </w:r>
      <w:r w:rsidRPr="003255BB">
        <w:rPr>
          <w:rFonts w:ascii="Book Antiqua" w:eastAsia="宋体" w:hAnsi="Book Antiqua" w:cs="Times New Roman"/>
          <w:sz w:val="24"/>
          <w:szCs w:val="24"/>
        </w:rPr>
        <w:lastRenderedPageBreak/>
        <w:t>10.1016/j.biomaterials.2010.05.017]</w:t>
      </w:r>
    </w:p>
    <w:p w14:paraId="7E1D7243"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99 </w:t>
      </w:r>
      <w:r w:rsidRPr="003255BB">
        <w:rPr>
          <w:rFonts w:ascii="Book Antiqua" w:eastAsia="宋体" w:hAnsi="Book Antiqua" w:cs="Times New Roman"/>
          <w:b/>
          <w:sz w:val="24"/>
          <w:szCs w:val="24"/>
        </w:rPr>
        <w:t>Zhang Y</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Hao</w:t>
      </w:r>
      <w:proofErr w:type="spellEnd"/>
      <w:r w:rsidRPr="003255BB">
        <w:rPr>
          <w:rFonts w:ascii="Book Antiqua" w:eastAsia="宋体" w:hAnsi="Book Antiqua" w:cs="Times New Roman"/>
          <w:sz w:val="24"/>
          <w:szCs w:val="24"/>
        </w:rPr>
        <w:t xml:space="preserve"> Z, Wang P, Xia Y, Wu J, Xia D, Fang S, Xu S. Exosomes from human umbilical cord mesenchymal stem cells enhance fracture healing through HIF-1α-mediated promotion of angiogenesis in a rat model of stabilized fracture. </w:t>
      </w:r>
      <w:r w:rsidRPr="003255BB">
        <w:rPr>
          <w:rFonts w:ascii="Book Antiqua" w:eastAsia="宋体" w:hAnsi="Book Antiqua" w:cs="Times New Roman"/>
          <w:i/>
          <w:sz w:val="24"/>
          <w:szCs w:val="24"/>
        </w:rPr>
        <w:t xml:space="preserve">Cell </w:t>
      </w:r>
      <w:proofErr w:type="spellStart"/>
      <w:r w:rsidRPr="003255BB">
        <w:rPr>
          <w:rFonts w:ascii="Book Antiqua" w:eastAsia="宋体" w:hAnsi="Book Antiqua" w:cs="Times New Roman"/>
          <w:i/>
          <w:sz w:val="24"/>
          <w:szCs w:val="24"/>
        </w:rPr>
        <w:t>Prolif</w:t>
      </w:r>
      <w:proofErr w:type="spellEnd"/>
      <w:r w:rsidRPr="003255BB">
        <w:rPr>
          <w:rFonts w:ascii="Book Antiqua" w:eastAsia="宋体" w:hAnsi="Book Antiqua" w:cs="Times New Roman"/>
          <w:sz w:val="24"/>
          <w:szCs w:val="24"/>
        </w:rPr>
        <w:t xml:space="preserve"> 2019; </w:t>
      </w:r>
      <w:r w:rsidRPr="003255BB">
        <w:rPr>
          <w:rFonts w:ascii="Book Antiqua" w:eastAsia="宋体" w:hAnsi="Book Antiqua" w:cs="Times New Roman"/>
          <w:b/>
          <w:sz w:val="24"/>
          <w:szCs w:val="24"/>
        </w:rPr>
        <w:t>52</w:t>
      </w:r>
      <w:r w:rsidRPr="003255BB">
        <w:rPr>
          <w:rFonts w:ascii="Book Antiqua" w:eastAsia="宋体" w:hAnsi="Book Antiqua" w:cs="Times New Roman"/>
          <w:sz w:val="24"/>
          <w:szCs w:val="24"/>
        </w:rPr>
        <w:t>: e12570 [PMID: 30663158 DOI: 10.1111/cpr.12570]</w:t>
      </w:r>
    </w:p>
    <w:p w14:paraId="4AB5694D"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100 </w:t>
      </w:r>
      <w:proofErr w:type="spellStart"/>
      <w:r w:rsidRPr="003255BB">
        <w:rPr>
          <w:rFonts w:ascii="Book Antiqua" w:eastAsia="宋体" w:hAnsi="Book Antiqua" w:cs="Times New Roman"/>
          <w:b/>
          <w:sz w:val="24"/>
          <w:szCs w:val="24"/>
        </w:rPr>
        <w:t>Bougioukli</w:t>
      </w:r>
      <w:proofErr w:type="spellEnd"/>
      <w:r w:rsidRPr="003255BB">
        <w:rPr>
          <w:rFonts w:ascii="Book Antiqua" w:eastAsia="宋体" w:hAnsi="Book Antiqua" w:cs="Times New Roman"/>
          <w:b/>
          <w:sz w:val="24"/>
          <w:szCs w:val="24"/>
        </w:rPr>
        <w:t xml:space="preserve"> S</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Saitta</w:t>
      </w:r>
      <w:proofErr w:type="spellEnd"/>
      <w:r w:rsidRPr="003255BB">
        <w:rPr>
          <w:rFonts w:ascii="Book Antiqua" w:eastAsia="宋体" w:hAnsi="Book Antiqua" w:cs="Times New Roman"/>
          <w:sz w:val="24"/>
          <w:szCs w:val="24"/>
        </w:rPr>
        <w:t xml:space="preserve"> B, Sugiyama O, Tang AH, </w:t>
      </w:r>
      <w:proofErr w:type="spellStart"/>
      <w:r w:rsidRPr="003255BB">
        <w:rPr>
          <w:rFonts w:ascii="Book Antiqua" w:eastAsia="宋体" w:hAnsi="Book Antiqua" w:cs="Times New Roman"/>
          <w:sz w:val="24"/>
          <w:szCs w:val="24"/>
        </w:rPr>
        <w:t>Elphingstone</w:t>
      </w:r>
      <w:proofErr w:type="spellEnd"/>
      <w:r w:rsidRPr="003255BB">
        <w:rPr>
          <w:rFonts w:ascii="Book Antiqua" w:eastAsia="宋体" w:hAnsi="Book Antiqua" w:cs="Times New Roman"/>
          <w:sz w:val="24"/>
          <w:szCs w:val="24"/>
        </w:rPr>
        <w:t xml:space="preserve"> J, </w:t>
      </w:r>
      <w:proofErr w:type="spellStart"/>
      <w:r w:rsidRPr="003255BB">
        <w:rPr>
          <w:rFonts w:ascii="Book Antiqua" w:eastAsia="宋体" w:hAnsi="Book Antiqua" w:cs="Times New Roman"/>
          <w:sz w:val="24"/>
          <w:szCs w:val="24"/>
        </w:rPr>
        <w:t>Evseenko</w:t>
      </w:r>
      <w:proofErr w:type="spellEnd"/>
      <w:r w:rsidRPr="003255BB">
        <w:rPr>
          <w:rFonts w:ascii="Book Antiqua" w:eastAsia="宋体" w:hAnsi="Book Antiqua" w:cs="Times New Roman"/>
          <w:sz w:val="24"/>
          <w:szCs w:val="24"/>
        </w:rPr>
        <w:t xml:space="preserve"> D, Lieberman JR. Lentiviral Gene Therapy for Bone Repair Using Human Umbilical Cord Blood-Derived Mesenchymal Stem Cells. </w:t>
      </w:r>
      <w:r w:rsidRPr="003255BB">
        <w:rPr>
          <w:rFonts w:ascii="Book Antiqua" w:eastAsia="宋体" w:hAnsi="Book Antiqua" w:cs="Times New Roman"/>
          <w:i/>
          <w:sz w:val="24"/>
          <w:szCs w:val="24"/>
        </w:rPr>
        <w:t xml:space="preserve">Hum Gene </w:t>
      </w:r>
      <w:proofErr w:type="spellStart"/>
      <w:r w:rsidRPr="003255BB">
        <w:rPr>
          <w:rFonts w:ascii="Book Antiqua" w:eastAsia="宋体" w:hAnsi="Book Antiqua" w:cs="Times New Roman"/>
          <w:i/>
          <w:sz w:val="24"/>
          <w:szCs w:val="24"/>
        </w:rPr>
        <w:t>Ther</w:t>
      </w:r>
      <w:proofErr w:type="spellEnd"/>
      <w:r w:rsidRPr="003255BB">
        <w:rPr>
          <w:rFonts w:ascii="Book Antiqua" w:eastAsia="宋体" w:hAnsi="Book Antiqua" w:cs="Times New Roman"/>
          <w:sz w:val="24"/>
          <w:szCs w:val="24"/>
        </w:rPr>
        <w:t xml:space="preserve"> 2019; </w:t>
      </w:r>
      <w:r w:rsidRPr="003255BB">
        <w:rPr>
          <w:rFonts w:ascii="Book Antiqua" w:eastAsia="宋体" w:hAnsi="Book Antiqua" w:cs="Times New Roman"/>
          <w:b/>
          <w:sz w:val="24"/>
          <w:szCs w:val="24"/>
        </w:rPr>
        <w:t>30</w:t>
      </w:r>
      <w:r w:rsidRPr="003255BB">
        <w:rPr>
          <w:rFonts w:ascii="Book Antiqua" w:eastAsia="宋体" w:hAnsi="Book Antiqua" w:cs="Times New Roman"/>
          <w:sz w:val="24"/>
          <w:szCs w:val="24"/>
        </w:rPr>
        <w:t>: 906-917 [PMID: 30773946 DOI: 10.1089/hum.2018.054]</w:t>
      </w:r>
    </w:p>
    <w:p w14:paraId="2C959DA5"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101 </w:t>
      </w:r>
      <w:proofErr w:type="spellStart"/>
      <w:r w:rsidRPr="003255BB">
        <w:rPr>
          <w:rFonts w:ascii="Book Antiqua" w:eastAsia="宋体" w:hAnsi="Book Antiqua" w:cs="Times New Roman"/>
          <w:b/>
          <w:sz w:val="24"/>
          <w:szCs w:val="24"/>
        </w:rPr>
        <w:t>Ciavarella</w:t>
      </w:r>
      <w:proofErr w:type="spellEnd"/>
      <w:r w:rsidRPr="003255BB">
        <w:rPr>
          <w:rFonts w:ascii="Book Antiqua" w:eastAsia="宋体" w:hAnsi="Book Antiqua" w:cs="Times New Roman"/>
          <w:b/>
          <w:sz w:val="24"/>
          <w:szCs w:val="24"/>
        </w:rPr>
        <w:t xml:space="preserve"> S</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Dammacco</w:t>
      </w:r>
      <w:proofErr w:type="spellEnd"/>
      <w:r w:rsidRPr="003255BB">
        <w:rPr>
          <w:rFonts w:ascii="Book Antiqua" w:eastAsia="宋体" w:hAnsi="Book Antiqua" w:cs="Times New Roman"/>
          <w:sz w:val="24"/>
          <w:szCs w:val="24"/>
        </w:rPr>
        <w:t xml:space="preserve"> F, De Matteo M, </w:t>
      </w:r>
      <w:proofErr w:type="spellStart"/>
      <w:r w:rsidRPr="003255BB">
        <w:rPr>
          <w:rFonts w:ascii="Book Antiqua" w:eastAsia="宋体" w:hAnsi="Book Antiqua" w:cs="Times New Roman"/>
          <w:sz w:val="24"/>
          <w:szCs w:val="24"/>
        </w:rPr>
        <w:t>Loverro</w:t>
      </w:r>
      <w:proofErr w:type="spellEnd"/>
      <w:r w:rsidRPr="003255BB">
        <w:rPr>
          <w:rFonts w:ascii="Book Antiqua" w:eastAsia="宋体" w:hAnsi="Book Antiqua" w:cs="Times New Roman"/>
          <w:sz w:val="24"/>
          <w:szCs w:val="24"/>
        </w:rPr>
        <w:t xml:space="preserve"> G, </w:t>
      </w:r>
      <w:proofErr w:type="spellStart"/>
      <w:r w:rsidRPr="003255BB">
        <w:rPr>
          <w:rFonts w:ascii="Book Antiqua" w:eastAsia="宋体" w:hAnsi="Book Antiqua" w:cs="Times New Roman"/>
          <w:sz w:val="24"/>
          <w:szCs w:val="24"/>
        </w:rPr>
        <w:t>Silvestris</w:t>
      </w:r>
      <w:proofErr w:type="spellEnd"/>
      <w:r w:rsidRPr="003255BB">
        <w:rPr>
          <w:rFonts w:ascii="Book Antiqua" w:eastAsia="宋体" w:hAnsi="Book Antiqua" w:cs="Times New Roman"/>
          <w:sz w:val="24"/>
          <w:szCs w:val="24"/>
        </w:rPr>
        <w:t xml:space="preserve"> F. Umbilical cord mesenchymal stem cells: role of regulatory genes in their differentiation to osteoblasts. </w:t>
      </w:r>
      <w:r w:rsidRPr="003255BB">
        <w:rPr>
          <w:rFonts w:ascii="Book Antiqua" w:eastAsia="宋体" w:hAnsi="Book Antiqua" w:cs="Times New Roman"/>
          <w:i/>
          <w:sz w:val="24"/>
          <w:szCs w:val="24"/>
        </w:rPr>
        <w:t>Stem Cells Dev</w:t>
      </w:r>
      <w:r w:rsidRPr="003255BB">
        <w:rPr>
          <w:rFonts w:ascii="Book Antiqua" w:eastAsia="宋体" w:hAnsi="Book Antiqua" w:cs="Times New Roman"/>
          <w:sz w:val="24"/>
          <w:szCs w:val="24"/>
        </w:rPr>
        <w:t xml:space="preserve"> 2009; </w:t>
      </w:r>
      <w:r w:rsidRPr="003255BB">
        <w:rPr>
          <w:rFonts w:ascii="Book Antiqua" w:eastAsia="宋体" w:hAnsi="Book Antiqua" w:cs="Times New Roman"/>
          <w:b/>
          <w:sz w:val="24"/>
          <w:szCs w:val="24"/>
        </w:rPr>
        <w:t>18</w:t>
      </w:r>
      <w:r w:rsidRPr="003255BB">
        <w:rPr>
          <w:rFonts w:ascii="Book Antiqua" w:eastAsia="宋体" w:hAnsi="Book Antiqua" w:cs="Times New Roman"/>
          <w:sz w:val="24"/>
          <w:szCs w:val="24"/>
        </w:rPr>
        <w:t>: 1211-1220 [PMID: 19125623 DOI: 10.1089/scd.2008.0340]</w:t>
      </w:r>
    </w:p>
    <w:p w14:paraId="02CD8149"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102 </w:t>
      </w:r>
      <w:proofErr w:type="spellStart"/>
      <w:r w:rsidRPr="003255BB">
        <w:rPr>
          <w:rFonts w:ascii="Book Antiqua" w:eastAsia="宋体" w:hAnsi="Book Antiqua" w:cs="Times New Roman"/>
          <w:b/>
          <w:sz w:val="24"/>
          <w:szCs w:val="24"/>
        </w:rPr>
        <w:t>Otsuru</w:t>
      </w:r>
      <w:proofErr w:type="spellEnd"/>
      <w:r w:rsidRPr="003255BB">
        <w:rPr>
          <w:rFonts w:ascii="Book Antiqua" w:eastAsia="宋体" w:hAnsi="Book Antiqua" w:cs="Times New Roman"/>
          <w:b/>
          <w:sz w:val="24"/>
          <w:szCs w:val="24"/>
        </w:rPr>
        <w:t xml:space="preserve"> S</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Overholt</w:t>
      </w:r>
      <w:proofErr w:type="spellEnd"/>
      <w:r w:rsidRPr="003255BB">
        <w:rPr>
          <w:rFonts w:ascii="Book Antiqua" w:eastAsia="宋体" w:hAnsi="Book Antiqua" w:cs="Times New Roman"/>
          <w:sz w:val="24"/>
          <w:szCs w:val="24"/>
        </w:rPr>
        <w:t xml:space="preserve"> KM, Olson TS, Hofmann TJ, Guess AJ, Velazquez VM, </w:t>
      </w:r>
      <w:proofErr w:type="spellStart"/>
      <w:r w:rsidRPr="003255BB">
        <w:rPr>
          <w:rFonts w:ascii="Book Antiqua" w:eastAsia="宋体" w:hAnsi="Book Antiqua" w:cs="Times New Roman"/>
          <w:sz w:val="24"/>
          <w:szCs w:val="24"/>
        </w:rPr>
        <w:t>Kaito</w:t>
      </w:r>
      <w:proofErr w:type="spellEnd"/>
      <w:r w:rsidRPr="003255BB">
        <w:rPr>
          <w:rFonts w:ascii="Book Antiqua" w:eastAsia="宋体" w:hAnsi="Book Antiqua" w:cs="Times New Roman"/>
          <w:sz w:val="24"/>
          <w:szCs w:val="24"/>
        </w:rPr>
        <w:t xml:space="preserve"> T, </w:t>
      </w:r>
      <w:proofErr w:type="spellStart"/>
      <w:r w:rsidRPr="003255BB">
        <w:rPr>
          <w:rFonts w:ascii="Book Antiqua" w:eastAsia="宋体" w:hAnsi="Book Antiqua" w:cs="Times New Roman"/>
          <w:sz w:val="24"/>
          <w:szCs w:val="24"/>
        </w:rPr>
        <w:t>Dominici</w:t>
      </w:r>
      <w:proofErr w:type="spellEnd"/>
      <w:r w:rsidRPr="003255BB">
        <w:rPr>
          <w:rFonts w:ascii="Book Antiqua" w:eastAsia="宋体" w:hAnsi="Book Antiqua" w:cs="Times New Roman"/>
          <w:sz w:val="24"/>
          <w:szCs w:val="24"/>
        </w:rPr>
        <w:t xml:space="preserve"> M, Horwitz EM. Hematopoietic derived cells do not contribute to osteogenesis as osteoblasts. </w:t>
      </w:r>
      <w:r w:rsidRPr="003255BB">
        <w:rPr>
          <w:rFonts w:ascii="Book Antiqua" w:eastAsia="宋体" w:hAnsi="Book Antiqua" w:cs="Times New Roman"/>
          <w:i/>
          <w:sz w:val="24"/>
          <w:szCs w:val="24"/>
        </w:rPr>
        <w:t>Bone</w:t>
      </w:r>
      <w:r w:rsidRPr="003255BB">
        <w:rPr>
          <w:rFonts w:ascii="Book Antiqua" w:eastAsia="宋体" w:hAnsi="Book Antiqua" w:cs="Times New Roman"/>
          <w:sz w:val="24"/>
          <w:szCs w:val="24"/>
        </w:rPr>
        <w:t xml:space="preserve"> 2017; </w:t>
      </w:r>
      <w:r w:rsidRPr="003255BB">
        <w:rPr>
          <w:rFonts w:ascii="Book Antiqua" w:eastAsia="宋体" w:hAnsi="Book Antiqua" w:cs="Times New Roman"/>
          <w:b/>
          <w:sz w:val="24"/>
          <w:szCs w:val="24"/>
        </w:rPr>
        <w:t>94</w:t>
      </w:r>
      <w:r w:rsidRPr="003255BB">
        <w:rPr>
          <w:rFonts w:ascii="Book Antiqua" w:eastAsia="宋体" w:hAnsi="Book Antiqua" w:cs="Times New Roman"/>
          <w:sz w:val="24"/>
          <w:szCs w:val="24"/>
        </w:rPr>
        <w:t>: 1-9 [PMID: 27725318 DOI: 10.1016/j.bone.2016.10.003]</w:t>
      </w:r>
    </w:p>
    <w:p w14:paraId="20E585CB"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103 </w:t>
      </w:r>
      <w:r w:rsidRPr="003255BB">
        <w:rPr>
          <w:rFonts w:ascii="Book Antiqua" w:eastAsia="宋体" w:hAnsi="Book Antiqua" w:cs="Times New Roman"/>
          <w:b/>
          <w:sz w:val="24"/>
          <w:szCs w:val="24"/>
        </w:rPr>
        <w:t>Kawakami Y</w:t>
      </w:r>
      <w:r w:rsidRPr="003255BB">
        <w:rPr>
          <w:rFonts w:ascii="Book Antiqua" w:eastAsia="宋体" w:hAnsi="Book Antiqua" w:cs="Times New Roman"/>
          <w:sz w:val="24"/>
          <w:szCs w:val="24"/>
        </w:rPr>
        <w:t xml:space="preserve">, Matsumoto T, </w:t>
      </w:r>
      <w:proofErr w:type="spellStart"/>
      <w:r w:rsidRPr="003255BB">
        <w:rPr>
          <w:rFonts w:ascii="Book Antiqua" w:eastAsia="宋体" w:hAnsi="Book Antiqua" w:cs="Times New Roman"/>
          <w:sz w:val="24"/>
          <w:szCs w:val="24"/>
        </w:rPr>
        <w:t>Mifune</w:t>
      </w:r>
      <w:proofErr w:type="spellEnd"/>
      <w:r w:rsidRPr="003255BB">
        <w:rPr>
          <w:rFonts w:ascii="Book Antiqua" w:eastAsia="宋体" w:hAnsi="Book Antiqua" w:cs="Times New Roman"/>
          <w:sz w:val="24"/>
          <w:szCs w:val="24"/>
        </w:rPr>
        <w:t xml:space="preserve"> Y, Fukui T, Patel KG, Walker GN, </w:t>
      </w:r>
      <w:proofErr w:type="spellStart"/>
      <w:r w:rsidRPr="003255BB">
        <w:rPr>
          <w:rFonts w:ascii="Book Antiqua" w:eastAsia="宋体" w:hAnsi="Book Antiqua" w:cs="Times New Roman"/>
          <w:sz w:val="24"/>
          <w:szCs w:val="24"/>
        </w:rPr>
        <w:t>Kurosaka</w:t>
      </w:r>
      <w:proofErr w:type="spellEnd"/>
      <w:r w:rsidRPr="003255BB">
        <w:rPr>
          <w:rFonts w:ascii="Book Antiqua" w:eastAsia="宋体" w:hAnsi="Book Antiqua" w:cs="Times New Roman"/>
          <w:sz w:val="24"/>
          <w:szCs w:val="24"/>
        </w:rPr>
        <w:t xml:space="preserve"> M, Kuroda R. Therapeutic Potential of Endothelial Progenitor Cells in the Field of </w:t>
      </w:r>
      <w:proofErr w:type="spellStart"/>
      <w:r w:rsidRPr="003255BB">
        <w:rPr>
          <w:rFonts w:ascii="Book Antiqua" w:eastAsia="宋体" w:hAnsi="Book Antiqua" w:cs="Times New Roman"/>
          <w:sz w:val="24"/>
          <w:szCs w:val="24"/>
        </w:rPr>
        <w:t>Orthopaedics</w:t>
      </w:r>
      <w:proofErr w:type="spell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i/>
          <w:sz w:val="24"/>
          <w:szCs w:val="24"/>
        </w:rPr>
        <w:t>Curr</w:t>
      </w:r>
      <w:proofErr w:type="spellEnd"/>
      <w:r w:rsidRPr="003255BB">
        <w:rPr>
          <w:rFonts w:ascii="Book Antiqua" w:eastAsia="宋体" w:hAnsi="Book Antiqua" w:cs="Times New Roman"/>
          <w:i/>
          <w:sz w:val="24"/>
          <w:szCs w:val="24"/>
        </w:rPr>
        <w:t xml:space="preserve"> Stem Cell Res </w:t>
      </w:r>
      <w:proofErr w:type="spellStart"/>
      <w:r w:rsidRPr="003255BB">
        <w:rPr>
          <w:rFonts w:ascii="Book Antiqua" w:eastAsia="宋体" w:hAnsi="Book Antiqua" w:cs="Times New Roman"/>
          <w:i/>
          <w:sz w:val="24"/>
          <w:szCs w:val="24"/>
        </w:rPr>
        <w:t>Ther</w:t>
      </w:r>
      <w:proofErr w:type="spellEnd"/>
      <w:r w:rsidRPr="003255BB">
        <w:rPr>
          <w:rFonts w:ascii="Book Antiqua" w:eastAsia="宋体" w:hAnsi="Book Antiqua" w:cs="Times New Roman"/>
          <w:sz w:val="24"/>
          <w:szCs w:val="24"/>
        </w:rPr>
        <w:t xml:space="preserve"> 2017; </w:t>
      </w:r>
      <w:r w:rsidRPr="003255BB">
        <w:rPr>
          <w:rFonts w:ascii="Book Antiqua" w:eastAsia="宋体" w:hAnsi="Book Antiqua" w:cs="Times New Roman"/>
          <w:b/>
          <w:sz w:val="24"/>
          <w:szCs w:val="24"/>
        </w:rPr>
        <w:t>12</w:t>
      </w:r>
      <w:r w:rsidRPr="003255BB">
        <w:rPr>
          <w:rFonts w:ascii="Book Antiqua" w:eastAsia="宋体" w:hAnsi="Book Antiqua" w:cs="Times New Roman"/>
          <w:sz w:val="24"/>
          <w:szCs w:val="24"/>
        </w:rPr>
        <w:t>: 3-13 [PMID: 27515324 DOI: 10.2174/1574888X11666160810102945]</w:t>
      </w:r>
    </w:p>
    <w:p w14:paraId="204A8009"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104 </w:t>
      </w:r>
      <w:r w:rsidRPr="003255BB">
        <w:rPr>
          <w:rFonts w:ascii="Book Antiqua" w:eastAsia="宋体" w:hAnsi="Book Antiqua" w:cs="Times New Roman"/>
          <w:b/>
          <w:sz w:val="24"/>
          <w:szCs w:val="24"/>
        </w:rPr>
        <w:t>Kuroda R</w:t>
      </w:r>
      <w:r w:rsidRPr="003255BB">
        <w:rPr>
          <w:rFonts w:ascii="Book Antiqua" w:eastAsia="宋体" w:hAnsi="Book Antiqua" w:cs="Times New Roman"/>
          <w:sz w:val="24"/>
          <w:szCs w:val="24"/>
        </w:rPr>
        <w:t xml:space="preserve">, Matsumoto T, Kawakami Y, Fukui T, </w:t>
      </w:r>
      <w:proofErr w:type="spellStart"/>
      <w:r w:rsidRPr="003255BB">
        <w:rPr>
          <w:rFonts w:ascii="Book Antiqua" w:eastAsia="宋体" w:hAnsi="Book Antiqua" w:cs="Times New Roman"/>
          <w:sz w:val="24"/>
          <w:szCs w:val="24"/>
        </w:rPr>
        <w:t>Mifune</w:t>
      </w:r>
      <w:proofErr w:type="spellEnd"/>
      <w:r w:rsidRPr="003255BB">
        <w:rPr>
          <w:rFonts w:ascii="Book Antiqua" w:eastAsia="宋体" w:hAnsi="Book Antiqua" w:cs="Times New Roman"/>
          <w:sz w:val="24"/>
          <w:szCs w:val="24"/>
        </w:rPr>
        <w:t xml:space="preserve"> Y, </w:t>
      </w:r>
      <w:proofErr w:type="spellStart"/>
      <w:r w:rsidRPr="003255BB">
        <w:rPr>
          <w:rFonts w:ascii="Book Antiqua" w:eastAsia="宋体" w:hAnsi="Book Antiqua" w:cs="Times New Roman"/>
          <w:sz w:val="24"/>
          <w:szCs w:val="24"/>
        </w:rPr>
        <w:t>Kurosaka</w:t>
      </w:r>
      <w:proofErr w:type="spellEnd"/>
      <w:r w:rsidRPr="003255BB">
        <w:rPr>
          <w:rFonts w:ascii="Book Antiqua" w:eastAsia="宋体" w:hAnsi="Book Antiqua" w:cs="Times New Roman"/>
          <w:sz w:val="24"/>
          <w:szCs w:val="24"/>
        </w:rPr>
        <w:t xml:space="preserve"> M. Clinical impact of circulating CD34-positive cells on bone regeneration and healing. </w:t>
      </w:r>
      <w:r w:rsidRPr="003255BB">
        <w:rPr>
          <w:rFonts w:ascii="Book Antiqua" w:eastAsia="宋体" w:hAnsi="Book Antiqua" w:cs="Times New Roman"/>
          <w:i/>
          <w:sz w:val="24"/>
          <w:szCs w:val="24"/>
        </w:rPr>
        <w:t xml:space="preserve">Tissue </w:t>
      </w:r>
      <w:proofErr w:type="spellStart"/>
      <w:r w:rsidRPr="003255BB">
        <w:rPr>
          <w:rFonts w:ascii="Book Antiqua" w:eastAsia="宋体" w:hAnsi="Book Antiqua" w:cs="Times New Roman"/>
          <w:i/>
          <w:sz w:val="24"/>
          <w:szCs w:val="24"/>
        </w:rPr>
        <w:t>Eng</w:t>
      </w:r>
      <w:proofErr w:type="spellEnd"/>
      <w:r w:rsidRPr="003255BB">
        <w:rPr>
          <w:rFonts w:ascii="Book Antiqua" w:eastAsia="宋体" w:hAnsi="Book Antiqua" w:cs="Times New Roman"/>
          <w:i/>
          <w:sz w:val="24"/>
          <w:szCs w:val="24"/>
        </w:rPr>
        <w:t xml:space="preserve"> Part B Rev</w:t>
      </w:r>
      <w:r w:rsidRPr="003255BB">
        <w:rPr>
          <w:rFonts w:ascii="Book Antiqua" w:eastAsia="宋体" w:hAnsi="Book Antiqua" w:cs="Times New Roman"/>
          <w:sz w:val="24"/>
          <w:szCs w:val="24"/>
        </w:rPr>
        <w:t xml:space="preserve"> 2014; </w:t>
      </w:r>
      <w:r w:rsidRPr="003255BB">
        <w:rPr>
          <w:rFonts w:ascii="Book Antiqua" w:eastAsia="宋体" w:hAnsi="Book Antiqua" w:cs="Times New Roman"/>
          <w:b/>
          <w:sz w:val="24"/>
          <w:szCs w:val="24"/>
        </w:rPr>
        <w:t>20</w:t>
      </w:r>
      <w:r w:rsidRPr="003255BB">
        <w:rPr>
          <w:rFonts w:ascii="Book Antiqua" w:eastAsia="宋体" w:hAnsi="Book Antiqua" w:cs="Times New Roman"/>
          <w:sz w:val="24"/>
          <w:szCs w:val="24"/>
        </w:rPr>
        <w:t>: 190-199 [PMID: 24372338 DOI: 10.1089/ten.TEB.2013.0511]</w:t>
      </w:r>
    </w:p>
    <w:p w14:paraId="651EA818"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105 </w:t>
      </w:r>
      <w:r w:rsidRPr="003255BB">
        <w:rPr>
          <w:rFonts w:ascii="Book Antiqua" w:eastAsia="宋体" w:hAnsi="Book Antiqua" w:cs="Times New Roman"/>
          <w:b/>
          <w:sz w:val="24"/>
          <w:szCs w:val="24"/>
        </w:rPr>
        <w:t>Ma XL</w:t>
      </w:r>
      <w:r w:rsidRPr="003255BB">
        <w:rPr>
          <w:rFonts w:ascii="Book Antiqua" w:eastAsia="宋体" w:hAnsi="Book Antiqua" w:cs="Times New Roman"/>
          <w:sz w:val="24"/>
          <w:szCs w:val="24"/>
        </w:rPr>
        <w:t xml:space="preserve">, Sun XL, Wan CY, Ma JX, Tian P. Significance of circulating endothelial progenitor cells in patients with fracture healing process. </w:t>
      </w:r>
      <w:r w:rsidRPr="003255BB">
        <w:rPr>
          <w:rFonts w:ascii="Book Antiqua" w:eastAsia="宋体" w:hAnsi="Book Antiqua" w:cs="Times New Roman"/>
          <w:i/>
          <w:sz w:val="24"/>
          <w:szCs w:val="24"/>
        </w:rPr>
        <w:t xml:space="preserve">J </w:t>
      </w:r>
      <w:proofErr w:type="spellStart"/>
      <w:r w:rsidRPr="003255BB">
        <w:rPr>
          <w:rFonts w:ascii="Book Antiqua" w:eastAsia="宋体" w:hAnsi="Book Antiqua" w:cs="Times New Roman"/>
          <w:i/>
          <w:sz w:val="24"/>
          <w:szCs w:val="24"/>
        </w:rPr>
        <w:t>Orthop</w:t>
      </w:r>
      <w:proofErr w:type="spellEnd"/>
      <w:r w:rsidRPr="003255BB">
        <w:rPr>
          <w:rFonts w:ascii="Book Antiqua" w:eastAsia="宋体" w:hAnsi="Book Antiqua" w:cs="Times New Roman"/>
          <w:i/>
          <w:sz w:val="24"/>
          <w:szCs w:val="24"/>
        </w:rPr>
        <w:t xml:space="preserve"> Res</w:t>
      </w:r>
      <w:r w:rsidRPr="003255BB">
        <w:rPr>
          <w:rFonts w:ascii="Book Antiqua" w:eastAsia="宋体" w:hAnsi="Book Antiqua" w:cs="Times New Roman"/>
          <w:sz w:val="24"/>
          <w:szCs w:val="24"/>
        </w:rPr>
        <w:t xml:space="preserve"> 2012; </w:t>
      </w:r>
      <w:r w:rsidRPr="003255BB">
        <w:rPr>
          <w:rFonts w:ascii="Book Antiqua" w:eastAsia="宋体" w:hAnsi="Book Antiqua" w:cs="Times New Roman"/>
          <w:b/>
          <w:sz w:val="24"/>
          <w:szCs w:val="24"/>
        </w:rPr>
        <w:t>30</w:t>
      </w:r>
      <w:r w:rsidRPr="003255BB">
        <w:rPr>
          <w:rFonts w:ascii="Book Antiqua" w:eastAsia="宋体" w:hAnsi="Book Antiqua" w:cs="Times New Roman"/>
          <w:sz w:val="24"/>
          <w:szCs w:val="24"/>
        </w:rPr>
        <w:t>: 1860-1866 [PMID: 22528744 DOI: 10.1002/jor.22134]</w:t>
      </w:r>
    </w:p>
    <w:p w14:paraId="64237DDA"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106 </w:t>
      </w:r>
      <w:r w:rsidRPr="003255BB">
        <w:rPr>
          <w:rFonts w:ascii="Book Antiqua" w:eastAsia="宋体" w:hAnsi="Book Antiqua" w:cs="Times New Roman"/>
          <w:b/>
          <w:sz w:val="24"/>
          <w:szCs w:val="24"/>
        </w:rPr>
        <w:t>Matsumoto T</w:t>
      </w:r>
      <w:r w:rsidRPr="003255BB">
        <w:rPr>
          <w:rFonts w:ascii="Book Antiqua" w:eastAsia="宋体" w:hAnsi="Book Antiqua" w:cs="Times New Roman"/>
          <w:sz w:val="24"/>
          <w:szCs w:val="24"/>
        </w:rPr>
        <w:t xml:space="preserve">, Kuroda R, </w:t>
      </w:r>
      <w:proofErr w:type="spellStart"/>
      <w:r w:rsidRPr="003255BB">
        <w:rPr>
          <w:rFonts w:ascii="Book Antiqua" w:eastAsia="宋体" w:hAnsi="Book Antiqua" w:cs="Times New Roman"/>
          <w:sz w:val="24"/>
          <w:szCs w:val="24"/>
        </w:rPr>
        <w:t>Mifune</w:t>
      </w:r>
      <w:proofErr w:type="spellEnd"/>
      <w:r w:rsidRPr="003255BB">
        <w:rPr>
          <w:rFonts w:ascii="Book Antiqua" w:eastAsia="宋体" w:hAnsi="Book Antiqua" w:cs="Times New Roman"/>
          <w:sz w:val="24"/>
          <w:szCs w:val="24"/>
        </w:rPr>
        <w:t xml:space="preserve"> Y, Kawamoto A, Shoji T, Miwa M, </w:t>
      </w:r>
      <w:proofErr w:type="spellStart"/>
      <w:r w:rsidRPr="003255BB">
        <w:rPr>
          <w:rFonts w:ascii="Book Antiqua" w:eastAsia="宋体" w:hAnsi="Book Antiqua" w:cs="Times New Roman"/>
          <w:sz w:val="24"/>
          <w:szCs w:val="24"/>
        </w:rPr>
        <w:t>Asahara</w:t>
      </w:r>
      <w:proofErr w:type="spellEnd"/>
      <w:r w:rsidRPr="003255BB">
        <w:rPr>
          <w:rFonts w:ascii="Book Antiqua" w:eastAsia="宋体" w:hAnsi="Book Antiqua" w:cs="Times New Roman"/>
          <w:sz w:val="24"/>
          <w:szCs w:val="24"/>
        </w:rPr>
        <w:t xml:space="preserve"> T, </w:t>
      </w:r>
      <w:proofErr w:type="spellStart"/>
      <w:r w:rsidRPr="003255BB">
        <w:rPr>
          <w:rFonts w:ascii="Book Antiqua" w:eastAsia="宋体" w:hAnsi="Book Antiqua" w:cs="Times New Roman"/>
          <w:sz w:val="24"/>
          <w:szCs w:val="24"/>
        </w:rPr>
        <w:t>Kurosaka</w:t>
      </w:r>
      <w:proofErr w:type="spellEnd"/>
      <w:r w:rsidRPr="003255BB">
        <w:rPr>
          <w:rFonts w:ascii="Book Antiqua" w:eastAsia="宋体" w:hAnsi="Book Antiqua" w:cs="Times New Roman"/>
          <w:sz w:val="24"/>
          <w:szCs w:val="24"/>
        </w:rPr>
        <w:t xml:space="preserve"> M. Circulating endothelial/skeletal progenitor cells for </w:t>
      </w:r>
      <w:r w:rsidRPr="003255BB">
        <w:rPr>
          <w:rFonts w:ascii="Book Antiqua" w:eastAsia="宋体" w:hAnsi="Book Antiqua" w:cs="Times New Roman"/>
          <w:sz w:val="24"/>
          <w:szCs w:val="24"/>
        </w:rPr>
        <w:lastRenderedPageBreak/>
        <w:t xml:space="preserve">bone regeneration and healing. </w:t>
      </w:r>
      <w:r w:rsidRPr="003255BB">
        <w:rPr>
          <w:rFonts w:ascii="Book Antiqua" w:eastAsia="宋体" w:hAnsi="Book Antiqua" w:cs="Times New Roman"/>
          <w:i/>
          <w:sz w:val="24"/>
          <w:szCs w:val="24"/>
        </w:rPr>
        <w:t>Bone</w:t>
      </w:r>
      <w:r w:rsidRPr="003255BB">
        <w:rPr>
          <w:rFonts w:ascii="Book Antiqua" w:eastAsia="宋体" w:hAnsi="Book Antiqua" w:cs="Times New Roman"/>
          <w:sz w:val="24"/>
          <w:szCs w:val="24"/>
        </w:rPr>
        <w:t xml:space="preserve"> 2008; </w:t>
      </w:r>
      <w:r w:rsidRPr="003255BB">
        <w:rPr>
          <w:rFonts w:ascii="Book Antiqua" w:eastAsia="宋体" w:hAnsi="Book Antiqua" w:cs="Times New Roman"/>
          <w:b/>
          <w:sz w:val="24"/>
          <w:szCs w:val="24"/>
        </w:rPr>
        <w:t>43</w:t>
      </w:r>
      <w:r w:rsidRPr="003255BB">
        <w:rPr>
          <w:rFonts w:ascii="Book Antiqua" w:eastAsia="宋体" w:hAnsi="Book Antiqua" w:cs="Times New Roman"/>
          <w:sz w:val="24"/>
          <w:szCs w:val="24"/>
        </w:rPr>
        <w:t>: 434-439 [PMID: 18547890 DOI: 10.1016/j.bone.2008.05.001]</w:t>
      </w:r>
    </w:p>
    <w:p w14:paraId="40A00BEE"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107 </w:t>
      </w:r>
      <w:r w:rsidRPr="003255BB">
        <w:rPr>
          <w:rFonts w:ascii="Book Antiqua" w:eastAsia="宋体" w:hAnsi="Book Antiqua" w:cs="Times New Roman"/>
          <w:b/>
          <w:sz w:val="24"/>
          <w:szCs w:val="24"/>
        </w:rPr>
        <w:t>Sass FA</w:t>
      </w:r>
      <w:r w:rsidRPr="003255BB">
        <w:rPr>
          <w:rFonts w:ascii="Book Antiqua" w:eastAsia="宋体" w:hAnsi="Book Antiqua" w:cs="Times New Roman"/>
          <w:sz w:val="24"/>
          <w:szCs w:val="24"/>
        </w:rPr>
        <w:t>, Schmidt-</w:t>
      </w:r>
      <w:proofErr w:type="spellStart"/>
      <w:r w:rsidRPr="003255BB">
        <w:rPr>
          <w:rFonts w:ascii="Book Antiqua" w:eastAsia="宋体" w:hAnsi="Book Antiqua" w:cs="Times New Roman"/>
          <w:sz w:val="24"/>
          <w:szCs w:val="24"/>
        </w:rPr>
        <w:t>Bleek</w:t>
      </w:r>
      <w:proofErr w:type="spellEnd"/>
      <w:r w:rsidRPr="003255BB">
        <w:rPr>
          <w:rFonts w:ascii="Book Antiqua" w:eastAsia="宋体" w:hAnsi="Book Antiqua" w:cs="Times New Roman"/>
          <w:sz w:val="24"/>
          <w:szCs w:val="24"/>
        </w:rPr>
        <w:t xml:space="preserve"> K, </w:t>
      </w:r>
      <w:proofErr w:type="spellStart"/>
      <w:r w:rsidRPr="003255BB">
        <w:rPr>
          <w:rFonts w:ascii="Book Antiqua" w:eastAsia="宋体" w:hAnsi="Book Antiqua" w:cs="Times New Roman"/>
          <w:sz w:val="24"/>
          <w:szCs w:val="24"/>
        </w:rPr>
        <w:t>Ellinghaus</w:t>
      </w:r>
      <w:proofErr w:type="spellEnd"/>
      <w:r w:rsidRPr="003255BB">
        <w:rPr>
          <w:rFonts w:ascii="Book Antiqua" w:eastAsia="宋体" w:hAnsi="Book Antiqua" w:cs="Times New Roman"/>
          <w:sz w:val="24"/>
          <w:szCs w:val="24"/>
        </w:rPr>
        <w:t xml:space="preserve"> A, Filter S, Rose A, </w:t>
      </w:r>
      <w:proofErr w:type="spellStart"/>
      <w:r w:rsidRPr="003255BB">
        <w:rPr>
          <w:rFonts w:ascii="Book Antiqua" w:eastAsia="宋体" w:hAnsi="Book Antiqua" w:cs="Times New Roman"/>
          <w:sz w:val="24"/>
          <w:szCs w:val="24"/>
        </w:rPr>
        <w:t>Preininger</w:t>
      </w:r>
      <w:proofErr w:type="spellEnd"/>
      <w:r w:rsidRPr="003255BB">
        <w:rPr>
          <w:rFonts w:ascii="Book Antiqua" w:eastAsia="宋体" w:hAnsi="Book Antiqua" w:cs="Times New Roman"/>
          <w:sz w:val="24"/>
          <w:szCs w:val="24"/>
        </w:rPr>
        <w:t xml:space="preserve"> B, </w:t>
      </w:r>
      <w:proofErr w:type="spellStart"/>
      <w:r w:rsidRPr="003255BB">
        <w:rPr>
          <w:rFonts w:ascii="Book Antiqua" w:eastAsia="宋体" w:hAnsi="Book Antiqua" w:cs="Times New Roman"/>
          <w:sz w:val="24"/>
          <w:szCs w:val="24"/>
        </w:rPr>
        <w:t>Reinke</w:t>
      </w:r>
      <w:proofErr w:type="spellEnd"/>
      <w:r w:rsidRPr="003255BB">
        <w:rPr>
          <w:rFonts w:ascii="Book Antiqua" w:eastAsia="宋体" w:hAnsi="Book Antiqua" w:cs="Times New Roman"/>
          <w:sz w:val="24"/>
          <w:szCs w:val="24"/>
        </w:rPr>
        <w:t xml:space="preserve"> S, </w:t>
      </w:r>
      <w:proofErr w:type="spellStart"/>
      <w:r w:rsidRPr="003255BB">
        <w:rPr>
          <w:rFonts w:ascii="Book Antiqua" w:eastAsia="宋体" w:hAnsi="Book Antiqua" w:cs="Times New Roman"/>
          <w:sz w:val="24"/>
          <w:szCs w:val="24"/>
        </w:rPr>
        <w:t>Geissler</w:t>
      </w:r>
      <w:proofErr w:type="spellEnd"/>
      <w:r w:rsidRPr="003255BB">
        <w:rPr>
          <w:rFonts w:ascii="Book Antiqua" w:eastAsia="宋体" w:hAnsi="Book Antiqua" w:cs="Times New Roman"/>
          <w:sz w:val="24"/>
          <w:szCs w:val="24"/>
        </w:rPr>
        <w:t xml:space="preserve"> S, Volk HD, </w:t>
      </w:r>
      <w:proofErr w:type="spellStart"/>
      <w:r w:rsidRPr="003255BB">
        <w:rPr>
          <w:rFonts w:ascii="Book Antiqua" w:eastAsia="宋体" w:hAnsi="Book Antiqua" w:cs="Times New Roman"/>
          <w:sz w:val="24"/>
          <w:szCs w:val="24"/>
        </w:rPr>
        <w:t>Duda</w:t>
      </w:r>
      <w:proofErr w:type="spellEnd"/>
      <w:r w:rsidRPr="003255BB">
        <w:rPr>
          <w:rFonts w:ascii="Book Antiqua" w:eastAsia="宋体" w:hAnsi="Book Antiqua" w:cs="Times New Roman"/>
          <w:sz w:val="24"/>
          <w:szCs w:val="24"/>
        </w:rPr>
        <w:t xml:space="preserve"> GN, </w:t>
      </w:r>
      <w:proofErr w:type="spellStart"/>
      <w:r w:rsidRPr="003255BB">
        <w:rPr>
          <w:rFonts w:ascii="Book Antiqua" w:eastAsia="宋体" w:hAnsi="Book Antiqua" w:cs="Times New Roman"/>
          <w:sz w:val="24"/>
          <w:szCs w:val="24"/>
        </w:rPr>
        <w:t>Dienelt</w:t>
      </w:r>
      <w:proofErr w:type="spellEnd"/>
      <w:r w:rsidRPr="003255BB">
        <w:rPr>
          <w:rFonts w:ascii="Book Antiqua" w:eastAsia="宋体" w:hAnsi="Book Antiqua" w:cs="Times New Roman"/>
          <w:sz w:val="24"/>
          <w:szCs w:val="24"/>
        </w:rPr>
        <w:t xml:space="preserve"> A. CD31+ Cells From Peripheral Blood Facilitate Bone Regeneration in Biologically Impaired Conditions Through Combined Effects on Immunomodulation and Angiogenesis. </w:t>
      </w:r>
      <w:r w:rsidRPr="003255BB">
        <w:rPr>
          <w:rFonts w:ascii="Book Antiqua" w:eastAsia="宋体" w:hAnsi="Book Antiqua" w:cs="Times New Roman"/>
          <w:i/>
          <w:sz w:val="24"/>
          <w:szCs w:val="24"/>
        </w:rPr>
        <w:t>J Bone Miner Res</w:t>
      </w:r>
      <w:r w:rsidRPr="003255BB">
        <w:rPr>
          <w:rFonts w:ascii="Book Antiqua" w:eastAsia="宋体" w:hAnsi="Book Antiqua" w:cs="Times New Roman"/>
          <w:sz w:val="24"/>
          <w:szCs w:val="24"/>
        </w:rPr>
        <w:t xml:space="preserve"> 2017; </w:t>
      </w:r>
      <w:r w:rsidRPr="003255BB">
        <w:rPr>
          <w:rFonts w:ascii="Book Antiqua" w:eastAsia="宋体" w:hAnsi="Book Antiqua" w:cs="Times New Roman"/>
          <w:b/>
          <w:sz w:val="24"/>
          <w:szCs w:val="24"/>
        </w:rPr>
        <w:t>32</w:t>
      </w:r>
      <w:r w:rsidRPr="003255BB">
        <w:rPr>
          <w:rFonts w:ascii="Book Antiqua" w:eastAsia="宋体" w:hAnsi="Book Antiqua" w:cs="Times New Roman"/>
          <w:sz w:val="24"/>
          <w:szCs w:val="24"/>
        </w:rPr>
        <w:t>: 902-912 [PMID: 27976803 DOI: 10.1002/jbmr.3062]</w:t>
      </w:r>
    </w:p>
    <w:p w14:paraId="56F68D57"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108 </w:t>
      </w:r>
      <w:proofErr w:type="spellStart"/>
      <w:r w:rsidRPr="003255BB">
        <w:rPr>
          <w:rFonts w:ascii="Book Antiqua" w:eastAsia="宋体" w:hAnsi="Book Antiqua" w:cs="Times New Roman"/>
          <w:b/>
          <w:sz w:val="24"/>
          <w:szCs w:val="24"/>
        </w:rPr>
        <w:t>Suda</w:t>
      </w:r>
      <w:proofErr w:type="spellEnd"/>
      <w:r w:rsidRPr="003255BB">
        <w:rPr>
          <w:rFonts w:ascii="Book Antiqua" w:eastAsia="宋体" w:hAnsi="Book Antiqua" w:cs="Times New Roman"/>
          <w:b/>
          <w:sz w:val="24"/>
          <w:szCs w:val="24"/>
        </w:rPr>
        <w:t xml:space="preserve"> RK</w:t>
      </w:r>
      <w:r w:rsidRPr="003255BB">
        <w:rPr>
          <w:rFonts w:ascii="Book Antiqua" w:eastAsia="宋体" w:hAnsi="Book Antiqua" w:cs="Times New Roman"/>
          <w:sz w:val="24"/>
          <w:szCs w:val="24"/>
        </w:rPr>
        <w:t xml:space="preserve">, Billings PC, Egan KP, Kim JH, </w:t>
      </w:r>
      <w:proofErr w:type="spellStart"/>
      <w:r w:rsidRPr="003255BB">
        <w:rPr>
          <w:rFonts w:ascii="Book Antiqua" w:eastAsia="宋体" w:hAnsi="Book Antiqua" w:cs="Times New Roman"/>
          <w:sz w:val="24"/>
          <w:szCs w:val="24"/>
        </w:rPr>
        <w:t>McCarrick</w:t>
      </w:r>
      <w:proofErr w:type="spellEnd"/>
      <w:r w:rsidRPr="003255BB">
        <w:rPr>
          <w:rFonts w:ascii="Book Antiqua" w:eastAsia="宋体" w:hAnsi="Book Antiqua" w:cs="Times New Roman"/>
          <w:sz w:val="24"/>
          <w:szCs w:val="24"/>
        </w:rPr>
        <w:t xml:space="preserve">-Walmsley R, Glaser DL, Porter DL, Shore EM, </w:t>
      </w:r>
      <w:proofErr w:type="spellStart"/>
      <w:r w:rsidRPr="003255BB">
        <w:rPr>
          <w:rFonts w:ascii="Book Antiqua" w:eastAsia="宋体" w:hAnsi="Book Antiqua" w:cs="Times New Roman"/>
          <w:sz w:val="24"/>
          <w:szCs w:val="24"/>
        </w:rPr>
        <w:t>Pignolo</w:t>
      </w:r>
      <w:proofErr w:type="spellEnd"/>
      <w:r w:rsidRPr="003255BB">
        <w:rPr>
          <w:rFonts w:ascii="Book Antiqua" w:eastAsia="宋体" w:hAnsi="Book Antiqua" w:cs="Times New Roman"/>
          <w:sz w:val="24"/>
          <w:szCs w:val="24"/>
        </w:rPr>
        <w:t xml:space="preserve"> RJ. </w:t>
      </w:r>
      <w:proofErr w:type="gramStart"/>
      <w:r w:rsidRPr="003255BB">
        <w:rPr>
          <w:rFonts w:ascii="Book Antiqua" w:eastAsia="宋体" w:hAnsi="Book Antiqua" w:cs="Times New Roman"/>
          <w:sz w:val="24"/>
          <w:szCs w:val="24"/>
        </w:rPr>
        <w:t>Circulating osteogenic precursor cells in heterotopic bone formation.</w:t>
      </w:r>
      <w:proofErr w:type="gramEnd"/>
      <w:r w:rsidRPr="003255BB">
        <w:rPr>
          <w:rFonts w:ascii="Book Antiqua" w:eastAsia="宋体" w:hAnsi="Book Antiqua" w:cs="Times New Roman"/>
          <w:sz w:val="24"/>
          <w:szCs w:val="24"/>
        </w:rPr>
        <w:t xml:space="preserve"> </w:t>
      </w:r>
      <w:r w:rsidRPr="003255BB">
        <w:rPr>
          <w:rFonts w:ascii="Book Antiqua" w:eastAsia="宋体" w:hAnsi="Book Antiqua" w:cs="Times New Roman"/>
          <w:i/>
          <w:sz w:val="24"/>
          <w:szCs w:val="24"/>
        </w:rPr>
        <w:t>Stem Cells</w:t>
      </w:r>
      <w:r w:rsidRPr="003255BB">
        <w:rPr>
          <w:rFonts w:ascii="Book Antiqua" w:eastAsia="宋体" w:hAnsi="Book Antiqua" w:cs="Times New Roman"/>
          <w:sz w:val="24"/>
          <w:szCs w:val="24"/>
        </w:rPr>
        <w:t xml:space="preserve"> 2009; </w:t>
      </w:r>
      <w:r w:rsidRPr="003255BB">
        <w:rPr>
          <w:rFonts w:ascii="Book Antiqua" w:eastAsia="宋体" w:hAnsi="Book Antiqua" w:cs="Times New Roman"/>
          <w:b/>
          <w:sz w:val="24"/>
          <w:szCs w:val="24"/>
        </w:rPr>
        <w:t>27</w:t>
      </w:r>
      <w:r w:rsidRPr="003255BB">
        <w:rPr>
          <w:rFonts w:ascii="Book Antiqua" w:eastAsia="宋体" w:hAnsi="Book Antiqua" w:cs="Times New Roman"/>
          <w:sz w:val="24"/>
          <w:szCs w:val="24"/>
        </w:rPr>
        <w:t>: 2209-2219 [PMID: 19522009 DOI: 10.1002/stem.150]</w:t>
      </w:r>
    </w:p>
    <w:p w14:paraId="4B992150"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109 </w:t>
      </w:r>
      <w:r w:rsidRPr="003255BB">
        <w:rPr>
          <w:rFonts w:ascii="Book Antiqua" w:eastAsia="宋体" w:hAnsi="Book Antiqua" w:cs="Times New Roman"/>
          <w:b/>
          <w:sz w:val="24"/>
          <w:szCs w:val="24"/>
        </w:rPr>
        <w:t>Wang XX</w:t>
      </w:r>
      <w:r w:rsidRPr="003255BB">
        <w:rPr>
          <w:rFonts w:ascii="Book Antiqua" w:eastAsia="宋体" w:hAnsi="Book Antiqua" w:cs="Times New Roman"/>
          <w:sz w:val="24"/>
          <w:szCs w:val="24"/>
        </w:rPr>
        <w:t xml:space="preserve">, Allen RJ Jr, </w:t>
      </w:r>
      <w:proofErr w:type="spellStart"/>
      <w:r w:rsidRPr="003255BB">
        <w:rPr>
          <w:rFonts w:ascii="Book Antiqua" w:eastAsia="宋体" w:hAnsi="Book Antiqua" w:cs="Times New Roman"/>
          <w:sz w:val="24"/>
          <w:szCs w:val="24"/>
        </w:rPr>
        <w:t>Tutela</w:t>
      </w:r>
      <w:proofErr w:type="spellEnd"/>
      <w:r w:rsidRPr="003255BB">
        <w:rPr>
          <w:rFonts w:ascii="Book Antiqua" w:eastAsia="宋体" w:hAnsi="Book Antiqua" w:cs="Times New Roman"/>
          <w:sz w:val="24"/>
          <w:szCs w:val="24"/>
        </w:rPr>
        <w:t xml:space="preserve"> JP, </w:t>
      </w:r>
      <w:proofErr w:type="spellStart"/>
      <w:r w:rsidRPr="003255BB">
        <w:rPr>
          <w:rFonts w:ascii="Book Antiqua" w:eastAsia="宋体" w:hAnsi="Book Antiqua" w:cs="Times New Roman"/>
          <w:sz w:val="24"/>
          <w:szCs w:val="24"/>
        </w:rPr>
        <w:t>Sailon</w:t>
      </w:r>
      <w:proofErr w:type="spellEnd"/>
      <w:r w:rsidRPr="003255BB">
        <w:rPr>
          <w:rFonts w:ascii="Book Antiqua" w:eastAsia="宋体" w:hAnsi="Book Antiqua" w:cs="Times New Roman"/>
          <w:sz w:val="24"/>
          <w:szCs w:val="24"/>
        </w:rPr>
        <w:t xml:space="preserve"> A, </w:t>
      </w:r>
      <w:proofErr w:type="spellStart"/>
      <w:r w:rsidRPr="003255BB">
        <w:rPr>
          <w:rFonts w:ascii="Book Antiqua" w:eastAsia="宋体" w:hAnsi="Book Antiqua" w:cs="Times New Roman"/>
          <w:sz w:val="24"/>
          <w:szCs w:val="24"/>
        </w:rPr>
        <w:t>Allori</w:t>
      </w:r>
      <w:proofErr w:type="spellEnd"/>
      <w:r w:rsidRPr="003255BB">
        <w:rPr>
          <w:rFonts w:ascii="Book Antiqua" w:eastAsia="宋体" w:hAnsi="Book Antiqua" w:cs="Times New Roman"/>
          <w:sz w:val="24"/>
          <w:szCs w:val="24"/>
        </w:rPr>
        <w:t xml:space="preserve"> AC, Davidson EH, </w:t>
      </w:r>
      <w:proofErr w:type="spellStart"/>
      <w:r w:rsidRPr="003255BB">
        <w:rPr>
          <w:rFonts w:ascii="Book Antiqua" w:eastAsia="宋体" w:hAnsi="Book Antiqua" w:cs="Times New Roman"/>
          <w:sz w:val="24"/>
          <w:szCs w:val="24"/>
        </w:rPr>
        <w:t>Paek</w:t>
      </w:r>
      <w:proofErr w:type="spellEnd"/>
      <w:r w:rsidRPr="003255BB">
        <w:rPr>
          <w:rFonts w:ascii="Book Antiqua" w:eastAsia="宋体" w:hAnsi="Book Antiqua" w:cs="Times New Roman"/>
          <w:sz w:val="24"/>
          <w:szCs w:val="24"/>
        </w:rPr>
        <w:t xml:space="preserve"> GK, </w:t>
      </w:r>
      <w:proofErr w:type="spellStart"/>
      <w:r w:rsidRPr="003255BB">
        <w:rPr>
          <w:rFonts w:ascii="Book Antiqua" w:eastAsia="宋体" w:hAnsi="Book Antiqua" w:cs="Times New Roman"/>
          <w:sz w:val="24"/>
          <w:szCs w:val="24"/>
        </w:rPr>
        <w:t>Saadeh</w:t>
      </w:r>
      <w:proofErr w:type="spellEnd"/>
      <w:r w:rsidRPr="003255BB">
        <w:rPr>
          <w:rFonts w:ascii="Book Antiqua" w:eastAsia="宋体" w:hAnsi="Book Antiqua" w:cs="Times New Roman"/>
          <w:sz w:val="24"/>
          <w:szCs w:val="24"/>
        </w:rPr>
        <w:t xml:space="preserve"> PB, McCarthy JG, Warren SM. Progenitor cell mobilization enhances bone healing by means of improved neovascularization and osteogenesis. </w:t>
      </w:r>
      <w:proofErr w:type="spellStart"/>
      <w:r w:rsidRPr="003255BB">
        <w:rPr>
          <w:rFonts w:ascii="Book Antiqua" w:eastAsia="宋体" w:hAnsi="Book Antiqua" w:cs="Times New Roman"/>
          <w:i/>
          <w:sz w:val="24"/>
          <w:szCs w:val="24"/>
        </w:rPr>
        <w:t>Plast</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Reconstr</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Surg</w:t>
      </w:r>
      <w:proofErr w:type="spellEnd"/>
      <w:r w:rsidRPr="003255BB">
        <w:rPr>
          <w:rFonts w:ascii="Book Antiqua" w:eastAsia="宋体" w:hAnsi="Book Antiqua" w:cs="Times New Roman"/>
          <w:sz w:val="24"/>
          <w:szCs w:val="24"/>
        </w:rPr>
        <w:t xml:space="preserve"> 2011; </w:t>
      </w:r>
      <w:r w:rsidRPr="003255BB">
        <w:rPr>
          <w:rFonts w:ascii="Book Antiqua" w:eastAsia="宋体" w:hAnsi="Book Antiqua" w:cs="Times New Roman"/>
          <w:b/>
          <w:sz w:val="24"/>
          <w:szCs w:val="24"/>
        </w:rPr>
        <w:t>128</w:t>
      </w:r>
      <w:r w:rsidRPr="003255BB">
        <w:rPr>
          <w:rFonts w:ascii="Book Antiqua" w:eastAsia="宋体" w:hAnsi="Book Antiqua" w:cs="Times New Roman"/>
          <w:sz w:val="24"/>
          <w:szCs w:val="24"/>
        </w:rPr>
        <w:t>: 395-405 [PMID: 21788831 DOI: 10.1097/PRS.0b013e31821e6e10]</w:t>
      </w:r>
    </w:p>
    <w:p w14:paraId="4C9FEAAE"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110 </w:t>
      </w:r>
      <w:proofErr w:type="spellStart"/>
      <w:r w:rsidRPr="003255BB">
        <w:rPr>
          <w:rFonts w:ascii="Book Antiqua" w:eastAsia="宋体" w:hAnsi="Book Antiqua" w:cs="Times New Roman"/>
          <w:b/>
          <w:sz w:val="24"/>
          <w:szCs w:val="24"/>
        </w:rPr>
        <w:t>Toupadakis</w:t>
      </w:r>
      <w:proofErr w:type="spellEnd"/>
      <w:r w:rsidRPr="003255BB">
        <w:rPr>
          <w:rFonts w:ascii="Book Antiqua" w:eastAsia="宋体" w:hAnsi="Book Antiqua" w:cs="Times New Roman"/>
          <w:b/>
          <w:sz w:val="24"/>
          <w:szCs w:val="24"/>
        </w:rPr>
        <w:t xml:space="preserve"> CA</w:t>
      </w:r>
      <w:r w:rsidRPr="003255BB">
        <w:rPr>
          <w:rFonts w:ascii="Book Antiqua" w:eastAsia="宋体" w:hAnsi="Book Antiqua" w:cs="Times New Roman"/>
          <w:sz w:val="24"/>
          <w:szCs w:val="24"/>
        </w:rPr>
        <w:t xml:space="preserve">, Granick JL, </w:t>
      </w:r>
      <w:proofErr w:type="spellStart"/>
      <w:r w:rsidRPr="003255BB">
        <w:rPr>
          <w:rFonts w:ascii="Book Antiqua" w:eastAsia="宋体" w:hAnsi="Book Antiqua" w:cs="Times New Roman"/>
          <w:sz w:val="24"/>
          <w:szCs w:val="24"/>
        </w:rPr>
        <w:t>Sagy</w:t>
      </w:r>
      <w:proofErr w:type="spellEnd"/>
      <w:r w:rsidRPr="003255BB">
        <w:rPr>
          <w:rFonts w:ascii="Book Antiqua" w:eastAsia="宋体" w:hAnsi="Book Antiqua" w:cs="Times New Roman"/>
          <w:sz w:val="24"/>
          <w:szCs w:val="24"/>
        </w:rPr>
        <w:t xml:space="preserve"> M, Wong A, </w:t>
      </w:r>
      <w:proofErr w:type="spellStart"/>
      <w:r w:rsidRPr="003255BB">
        <w:rPr>
          <w:rFonts w:ascii="Book Antiqua" w:eastAsia="宋体" w:hAnsi="Book Antiqua" w:cs="Times New Roman"/>
          <w:sz w:val="24"/>
          <w:szCs w:val="24"/>
        </w:rPr>
        <w:t>Ghassemi</w:t>
      </w:r>
      <w:proofErr w:type="spellEnd"/>
      <w:r w:rsidRPr="003255BB">
        <w:rPr>
          <w:rFonts w:ascii="Book Antiqua" w:eastAsia="宋体" w:hAnsi="Book Antiqua" w:cs="Times New Roman"/>
          <w:sz w:val="24"/>
          <w:szCs w:val="24"/>
        </w:rPr>
        <w:t xml:space="preserve"> E, Chung DJ, </w:t>
      </w:r>
      <w:proofErr w:type="spellStart"/>
      <w:r w:rsidRPr="003255BB">
        <w:rPr>
          <w:rFonts w:ascii="Book Antiqua" w:eastAsia="宋体" w:hAnsi="Book Antiqua" w:cs="Times New Roman"/>
          <w:sz w:val="24"/>
          <w:szCs w:val="24"/>
        </w:rPr>
        <w:t>Borjesson</w:t>
      </w:r>
      <w:proofErr w:type="spellEnd"/>
      <w:r w:rsidRPr="003255BB">
        <w:rPr>
          <w:rFonts w:ascii="Book Antiqua" w:eastAsia="宋体" w:hAnsi="Book Antiqua" w:cs="Times New Roman"/>
          <w:sz w:val="24"/>
          <w:szCs w:val="24"/>
        </w:rPr>
        <w:t xml:space="preserve"> DL, </w:t>
      </w:r>
      <w:proofErr w:type="spellStart"/>
      <w:r w:rsidRPr="003255BB">
        <w:rPr>
          <w:rFonts w:ascii="Book Antiqua" w:eastAsia="宋体" w:hAnsi="Book Antiqua" w:cs="Times New Roman"/>
          <w:sz w:val="24"/>
          <w:szCs w:val="24"/>
        </w:rPr>
        <w:t>Yellowley</w:t>
      </w:r>
      <w:proofErr w:type="spellEnd"/>
      <w:r w:rsidRPr="003255BB">
        <w:rPr>
          <w:rFonts w:ascii="Book Antiqua" w:eastAsia="宋体" w:hAnsi="Book Antiqua" w:cs="Times New Roman"/>
          <w:sz w:val="24"/>
          <w:szCs w:val="24"/>
        </w:rPr>
        <w:t xml:space="preserve"> CE. Mobilization of endogenous stem cell populations enhances fracture healing in a murine femoral fracture model. </w:t>
      </w:r>
      <w:proofErr w:type="spellStart"/>
      <w:r w:rsidRPr="003255BB">
        <w:rPr>
          <w:rFonts w:ascii="Book Antiqua" w:eastAsia="宋体" w:hAnsi="Book Antiqua" w:cs="Times New Roman"/>
          <w:i/>
          <w:sz w:val="24"/>
          <w:szCs w:val="24"/>
        </w:rPr>
        <w:t>Cytotherapy</w:t>
      </w:r>
      <w:proofErr w:type="spellEnd"/>
      <w:r w:rsidRPr="003255BB">
        <w:rPr>
          <w:rFonts w:ascii="Book Antiqua" w:eastAsia="宋体" w:hAnsi="Book Antiqua" w:cs="Times New Roman"/>
          <w:sz w:val="24"/>
          <w:szCs w:val="24"/>
        </w:rPr>
        <w:t xml:space="preserve"> 2013; </w:t>
      </w:r>
      <w:r w:rsidRPr="003255BB">
        <w:rPr>
          <w:rFonts w:ascii="Book Antiqua" w:eastAsia="宋体" w:hAnsi="Book Antiqua" w:cs="Times New Roman"/>
          <w:b/>
          <w:sz w:val="24"/>
          <w:szCs w:val="24"/>
        </w:rPr>
        <w:t>15</w:t>
      </w:r>
      <w:r w:rsidRPr="003255BB">
        <w:rPr>
          <w:rFonts w:ascii="Book Antiqua" w:eastAsia="宋体" w:hAnsi="Book Antiqua" w:cs="Times New Roman"/>
          <w:sz w:val="24"/>
          <w:szCs w:val="24"/>
        </w:rPr>
        <w:t>: 1136-1147 [PMID: 23831362 DOI: 10.1016/j.jcyt.2013.05.004]</w:t>
      </w:r>
    </w:p>
    <w:p w14:paraId="2DFAEF47"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111 </w:t>
      </w:r>
      <w:proofErr w:type="spellStart"/>
      <w:r w:rsidRPr="003255BB">
        <w:rPr>
          <w:rFonts w:ascii="Book Antiqua" w:eastAsia="宋体" w:hAnsi="Book Antiqua" w:cs="Times New Roman"/>
          <w:b/>
          <w:sz w:val="24"/>
          <w:szCs w:val="24"/>
        </w:rPr>
        <w:t>Meeson</w:t>
      </w:r>
      <w:proofErr w:type="spellEnd"/>
      <w:r w:rsidRPr="003255BB">
        <w:rPr>
          <w:rFonts w:ascii="Book Antiqua" w:eastAsia="宋体" w:hAnsi="Book Antiqua" w:cs="Times New Roman"/>
          <w:b/>
          <w:sz w:val="24"/>
          <w:szCs w:val="24"/>
        </w:rPr>
        <w:t xml:space="preserve"> R</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Sanghani</w:t>
      </w:r>
      <w:proofErr w:type="spellEnd"/>
      <w:r w:rsidRPr="003255BB">
        <w:rPr>
          <w:rFonts w:ascii="Book Antiqua" w:eastAsia="宋体" w:hAnsi="Book Antiqua" w:cs="Times New Roman"/>
          <w:sz w:val="24"/>
          <w:szCs w:val="24"/>
        </w:rPr>
        <w:t xml:space="preserve">-Keri A, </w:t>
      </w:r>
      <w:proofErr w:type="spellStart"/>
      <w:r w:rsidRPr="003255BB">
        <w:rPr>
          <w:rFonts w:ascii="Book Antiqua" w:eastAsia="宋体" w:hAnsi="Book Antiqua" w:cs="Times New Roman"/>
          <w:sz w:val="24"/>
          <w:szCs w:val="24"/>
        </w:rPr>
        <w:t>Coathup</w:t>
      </w:r>
      <w:proofErr w:type="spellEnd"/>
      <w:r w:rsidRPr="003255BB">
        <w:rPr>
          <w:rFonts w:ascii="Book Antiqua" w:eastAsia="宋体" w:hAnsi="Book Antiqua" w:cs="Times New Roman"/>
          <w:sz w:val="24"/>
          <w:szCs w:val="24"/>
        </w:rPr>
        <w:t xml:space="preserve"> M, </w:t>
      </w:r>
      <w:proofErr w:type="spellStart"/>
      <w:r w:rsidRPr="003255BB">
        <w:rPr>
          <w:rFonts w:ascii="Book Antiqua" w:eastAsia="宋体" w:hAnsi="Book Antiqua" w:cs="Times New Roman"/>
          <w:sz w:val="24"/>
          <w:szCs w:val="24"/>
        </w:rPr>
        <w:t>Blunn</w:t>
      </w:r>
      <w:proofErr w:type="spellEnd"/>
      <w:r w:rsidRPr="003255BB">
        <w:rPr>
          <w:rFonts w:ascii="Book Antiqua" w:eastAsia="宋体" w:hAnsi="Book Antiqua" w:cs="Times New Roman"/>
          <w:sz w:val="24"/>
          <w:szCs w:val="24"/>
        </w:rPr>
        <w:t xml:space="preserve"> G. VEGF with AMD3100 endogenously mobilizes mesenchymal stem cells and improves fracture healing. </w:t>
      </w:r>
      <w:r w:rsidRPr="003255BB">
        <w:rPr>
          <w:rFonts w:ascii="Book Antiqua" w:eastAsia="宋体" w:hAnsi="Book Antiqua" w:cs="Times New Roman"/>
          <w:i/>
          <w:sz w:val="24"/>
          <w:szCs w:val="24"/>
        </w:rPr>
        <w:t xml:space="preserve">J </w:t>
      </w:r>
      <w:proofErr w:type="spellStart"/>
      <w:r w:rsidRPr="003255BB">
        <w:rPr>
          <w:rFonts w:ascii="Book Antiqua" w:eastAsia="宋体" w:hAnsi="Book Antiqua" w:cs="Times New Roman"/>
          <w:i/>
          <w:sz w:val="24"/>
          <w:szCs w:val="24"/>
        </w:rPr>
        <w:t>Orthop</w:t>
      </w:r>
      <w:proofErr w:type="spellEnd"/>
      <w:r w:rsidRPr="003255BB">
        <w:rPr>
          <w:rFonts w:ascii="Book Antiqua" w:eastAsia="宋体" w:hAnsi="Book Antiqua" w:cs="Times New Roman"/>
          <w:i/>
          <w:sz w:val="24"/>
          <w:szCs w:val="24"/>
        </w:rPr>
        <w:t xml:space="preserve"> Res</w:t>
      </w:r>
      <w:r w:rsidRPr="003255BB">
        <w:rPr>
          <w:rFonts w:ascii="Book Antiqua" w:eastAsia="宋体" w:hAnsi="Book Antiqua" w:cs="Times New Roman"/>
          <w:sz w:val="24"/>
          <w:szCs w:val="24"/>
        </w:rPr>
        <w:t xml:space="preserve"> 2019; </w:t>
      </w:r>
      <w:r w:rsidRPr="003255BB">
        <w:rPr>
          <w:rFonts w:ascii="Book Antiqua" w:eastAsia="宋体" w:hAnsi="Book Antiqua" w:cs="Times New Roman"/>
          <w:b/>
          <w:sz w:val="24"/>
          <w:szCs w:val="24"/>
        </w:rPr>
        <w:t>37</w:t>
      </w:r>
      <w:r w:rsidRPr="003255BB">
        <w:rPr>
          <w:rFonts w:ascii="Book Antiqua" w:eastAsia="宋体" w:hAnsi="Book Antiqua" w:cs="Times New Roman"/>
          <w:sz w:val="24"/>
          <w:szCs w:val="24"/>
        </w:rPr>
        <w:t>: 1294-1302 [PMID: 30345545 DOI: 10.1002/jor.24164]</w:t>
      </w:r>
    </w:p>
    <w:p w14:paraId="0EBA3703" w14:textId="77777777" w:rsidR="00583E8F" w:rsidRPr="003255BB" w:rsidRDefault="00583E8F" w:rsidP="005E5B42">
      <w:pPr>
        <w:snapToGrid w:val="0"/>
        <w:spacing w:line="360" w:lineRule="auto"/>
        <w:rPr>
          <w:rFonts w:ascii="Book Antiqua" w:eastAsia="宋体" w:hAnsi="Book Antiqua" w:cs="Times New Roman"/>
          <w:sz w:val="24"/>
          <w:szCs w:val="24"/>
        </w:rPr>
      </w:pPr>
      <w:proofErr w:type="gramStart"/>
      <w:r w:rsidRPr="003255BB">
        <w:rPr>
          <w:rFonts w:ascii="Book Antiqua" w:eastAsia="宋体" w:hAnsi="Book Antiqua" w:cs="Times New Roman"/>
          <w:sz w:val="24"/>
          <w:szCs w:val="24"/>
        </w:rPr>
        <w:t xml:space="preserve">112 </w:t>
      </w:r>
      <w:proofErr w:type="spellStart"/>
      <w:r w:rsidRPr="003255BB">
        <w:rPr>
          <w:rFonts w:ascii="Book Antiqua" w:eastAsia="宋体" w:hAnsi="Book Antiqua" w:cs="Times New Roman"/>
          <w:b/>
          <w:sz w:val="24"/>
          <w:szCs w:val="24"/>
        </w:rPr>
        <w:t>Kumagai</w:t>
      </w:r>
      <w:proofErr w:type="spellEnd"/>
      <w:r w:rsidRPr="003255BB">
        <w:rPr>
          <w:rFonts w:ascii="Book Antiqua" w:eastAsia="宋体" w:hAnsi="Book Antiqua" w:cs="Times New Roman"/>
          <w:b/>
          <w:sz w:val="24"/>
          <w:szCs w:val="24"/>
        </w:rPr>
        <w:t xml:space="preserve"> K</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Vasanji</w:t>
      </w:r>
      <w:proofErr w:type="spellEnd"/>
      <w:r w:rsidRPr="003255BB">
        <w:rPr>
          <w:rFonts w:ascii="Book Antiqua" w:eastAsia="宋体" w:hAnsi="Book Antiqua" w:cs="Times New Roman"/>
          <w:sz w:val="24"/>
          <w:szCs w:val="24"/>
        </w:rPr>
        <w:t xml:space="preserve"> A, </w:t>
      </w:r>
      <w:proofErr w:type="spellStart"/>
      <w:r w:rsidRPr="003255BB">
        <w:rPr>
          <w:rFonts w:ascii="Book Antiqua" w:eastAsia="宋体" w:hAnsi="Book Antiqua" w:cs="Times New Roman"/>
          <w:sz w:val="24"/>
          <w:szCs w:val="24"/>
        </w:rPr>
        <w:t>Drazba</w:t>
      </w:r>
      <w:proofErr w:type="spellEnd"/>
      <w:r w:rsidRPr="003255BB">
        <w:rPr>
          <w:rFonts w:ascii="Book Antiqua" w:eastAsia="宋体" w:hAnsi="Book Antiqua" w:cs="Times New Roman"/>
          <w:sz w:val="24"/>
          <w:szCs w:val="24"/>
        </w:rPr>
        <w:t xml:space="preserve"> JA, Butler RS, </w:t>
      </w:r>
      <w:proofErr w:type="spellStart"/>
      <w:r w:rsidRPr="003255BB">
        <w:rPr>
          <w:rFonts w:ascii="Book Antiqua" w:eastAsia="宋体" w:hAnsi="Book Antiqua" w:cs="Times New Roman"/>
          <w:sz w:val="24"/>
          <w:szCs w:val="24"/>
        </w:rPr>
        <w:t>Muschler</w:t>
      </w:r>
      <w:proofErr w:type="spellEnd"/>
      <w:r w:rsidRPr="003255BB">
        <w:rPr>
          <w:rFonts w:ascii="Book Antiqua" w:eastAsia="宋体" w:hAnsi="Book Antiqua" w:cs="Times New Roman"/>
          <w:sz w:val="24"/>
          <w:szCs w:val="24"/>
        </w:rPr>
        <w:t xml:space="preserve"> GF.</w:t>
      </w:r>
      <w:proofErr w:type="gramEnd"/>
      <w:r w:rsidRPr="003255BB">
        <w:rPr>
          <w:rFonts w:ascii="Book Antiqua" w:eastAsia="宋体" w:hAnsi="Book Antiqua" w:cs="Times New Roman"/>
          <w:sz w:val="24"/>
          <w:szCs w:val="24"/>
        </w:rPr>
        <w:t xml:space="preserve"> Circulating cells with osteogenic potential are physiologically mobilized into the fracture healing site in the </w:t>
      </w:r>
      <w:proofErr w:type="spellStart"/>
      <w:r w:rsidRPr="003255BB">
        <w:rPr>
          <w:rFonts w:ascii="Book Antiqua" w:eastAsia="宋体" w:hAnsi="Book Antiqua" w:cs="Times New Roman"/>
          <w:sz w:val="24"/>
          <w:szCs w:val="24"/>
        </w:rPr>
        <w:t>parabiotic</w:t>
      </w:r>
      <w:proofErr w:type="spellEnd"/>
      <w:r w:rsidRPr="003255BB">
        <w:rPr>
          <w:rFonts w:ascii="Book Antiqua" w:eastAsia="宋体" w:hAnsi="Book Antiqua" w:cs="Times New Roman"/>
          <w:sz w:val="24"/>
          <w:szCs w:val="24"/>
        </w:rPr>
        <w:t xml:space="preserve"> mice model. </w:t>
      </w:r>
      <w:r w:rsidRPr="003255BB">
        <w:rPr>
          <w:rFonts w:ascii="Book Antiqua" w:eastAsia="宋体" w:hAnsi="Book Antiqua" w:cs="Times New Roman"/>
          <w:i/>
          <w:sz w:val="24"/>
          <w:szCs w:val="24"/>
        </w:rPr>
        <w:t xml:space="preserve">J </w:t>
      </w:r>
      <w:proofErr w:type="spellStart"/>
      <w:r w:rsidRPr="003255BB">
        <w:rPr>
          <w:rFonts w:ascii="Book Antiqua" w:eastAsia="宋体" w:hAnsi="Book Antiqua" w:cs="Times New Roman"/>
          <w:i/>
          <w:sz w:val="24"/>
          <w:szCs w:val="24"/>
        </w:rPr>
        <w:t>Orthop</w:t>
      </w:r>
      <w:proofErr w:type="spellEnd"/>
      <w:r w:rsidRPr="003255BB">
        <w:rPr>
          <w:rFonts w:ascii="Book Antiqua" w:eastAsia="宋体" w:hAnsi="Book Antiqua" w:cs="Times New Roman"/>
          <w:i/>
          <w:sz w:val="24"/>
          <w:szCs w:val="24"/>
        </w:rPr>
        <w:t xml:space="preserve"> Res</w:t>
      </w:r>
      <w:r w:rsidRPr="003255BB">
        <w:rPr>
          <w:rFonts w:ascii="Book Antiqua" w:eastAsia="宋体" w:hAnsi="Book Antiqua" w:cs="Times New Roman"/>
          <w:sz w:val="24"/>
          <w:szCs w:val="24"/>
        </w:rPr>
        <w:t xml:space="preserve"> 2008; </w:t>
      </w:r>
      <w:r w:rsidRPr="003255BB">
        <w:rPr>
          <w:rFonts w:ascii="Book Antiqua" w:eastAsia="宋体" w:hAnsi="Book Antiqua" w:cs="Times New Roman"/>
          <w:b/>
          <w:sz w:val="24"/>
          <w:szCs w:val="24"/>
        </w:rPr>
        <w:t>26</w:t>
      </w:r>
      <w:r w:rsidRPr="003255BB">
        <w:rPr>
          <w:rFonts w:ascii="Book Antiqua" w:eastAsia="宋体" w:hAnsi="Book Antiqua" w:cs="Times New Roman"/>
          <w:sz w:val="24"/>
          <w:szCs w:val="24"/>
        </w:rPr>
        <w:t>: 165-175 [PMID: 17729300 DOI: 10.1002/jor.20477]</w:t>
      </w:r>
    </w:p>
    <w:p w14:paraId="18DD14C1"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113 </w:t>
      </w:r>
      <w:r w:rsidRPr="003255BB">
        <w:rPr>
          <w:rFonts w:ascii="Book Antiqua" w:eastAsia="宋体" w:hAnsi="Book Antiqua" w:cs="Times New Roman"/>
          <w:b/>
          <w:sz w:val="24"/>
          <w:szCs w:val="24"/>
        </w:rPr>
        <w:t>Baht GS</w:t>
      </w:r>
      <w:r w:rsidRPr="003255BB">
        <w:rPr>
          <w:rFonts w:ascii="Book Antiqua" w:eastAsia="宋体" w:hAnsi="Book Antiqua" w:cs="Times New Roman"/>
          <w:sz w:val="24"/>
          <w:szCs w:val="24"/>
        </w:rPr>
        <w:t xml:space="preserve">, Silkstone D, Vi L, </w:t>
      </w:r>
      <w:proofErr w:type="spellStart"/>
      <w:r w:rsidRPr="003255BB">
        <w:rPr>
          <w:rFonts w:ascii="Book Antiqua" w:eastAsia="宋体" w:hAnsi="Book Antiqua" w:cs="Times New Roman"/>
          <w:sz w:val="24"/>
          <w:szCs w:val="24"/>
        </w:rPr>
        <w:t>Nadesan</w:t>
      </w:r>
      <w:proofErr w:type="spellEnd"/>
      <w:r w:rsidRPr="003255BB">
        <w:rPr>
          <w:rFonts w:ascii="Book Antiqua" w:eastAsia="宋体" w:hAnsi="Book Antiqua" w:cs="Times New Roman"/>
          <w:sz w:val="24"/>
          <w:szCs w:val="24"/>
        </w:rPr>
        <w:t xml:space="preserve"> P, Amani Y, Whetstone H, Wei Q, </w:t>
      </w:r>
      <w:proofErr w:type="spellStart"/>
      <w:r w:rsidRPr="003255BB">
        <w:rPr>
          <w:rFonts w:ascii="Book Antiqua" w:eastAsia="宋体" w:hAnsi="Book Antiqua" w:cs="Times New Roman"/>
          <w:sz w:val="24"/>
          <w:szCs w:val="24"/>
        </w:rPr>
        <w:lastRenderedPageBreak/>
        <w:t>Alman</w:t>
      </w:r>
      <w:proofErr w:type="spellEnd"/>
      <w:r w:rsidRPr="003255BB">
        <w:rPr>
          <w:rFonts w:ascii="Book Antiqua" w:eastAsia="宋体" w:hAnsi="Book Antiqua" w:cs="Times New Roman"/>
          <w:sz w:val="24"/>
          <w:szCs w:val="24"/>
        </w:rPr>
        <w:t xml:space="preserve"> BA. Exposure to a youthful </w:t>
      </w:r>
      <w:proofErr w:type="spellStart"/>
      <w:r w:rsidRPr="003255BB">
        <w:rPr>
          <w:rFonts w:ascii="Book Antiqua" w:eastAsia="宋体" w:hAnsi="Book Antiqua" w:cs="Times New Roman"/>
          <w:sz w:val="24"/>
          <w:szCs w:val="24"/>
        </w:rPr>
        <w:t>circulaton</w:t>
      </w:r>
      <w:proofErr w:type="spellEnd"/>
      <w:r w:rsidRPr="003255BB">
        <w:rPr>
          <w:rFonts w:ascii="Book Antiqua" w:eastAsia="宋体" w:hAnsi="Book Antiqua" w:cs="Times New Roman"/>
          <w:sz w:val="24"/>
          <w:szCs w:val="24"/>
        </w:rPr>
        <w:t xml:space="preserve"> rejuvenates bone repair through modulation of β-catenin. </w:t>
      </w:r>
      <w:r w:rsidRPr="003255BB">
        <w:rPr>
          <w:rFonts w:ascii="Book Antiqua" w:eastAsia="宋体" w:hAnsi="Book Antiqua" w:cs="Times New Roman"/>
          <w:i/>
          <w:sz w:val="24"/>
          <w:szCs w:val="24"/>
        </w:rPr>
        <w:t xml:space="preserve">Nat </w:t>
      </w:r>
      <w:proofErr w:type="spellStart"/>
      <w:r w:rsidRPr="003255BB">
        <w:rPr>
          <w:rFonts w:ascii="Book Antiqua" w:eastAsia="宋体" w:hAnsi="Book Antiqua" w:cs="Times New Roman"/>
          <w:i/>
          <w:sz w:val="24"/>
          <w:szCs w:val="24"/>
        </w:rPr>
        <w:t>Commun</w:t>
      </w:r>
      <w:proofErr w:type="spellEnd"/>
      <w:r w:rsidRPr="003255BB">
        <w:rPr>
          <w:rFonts w:ascii="Book Antiqua" w:eastAsia="宋体" w:hAnsi="Book Antiqua" w:cs="Times New Roman"/>
          <w:sz w:val="24"/>
          <w:szCs w:val="24"/>
        </w:rPr>
        <w:t xml:space="preserve"> 2015; </w:t>
      </w:r>
      <w:r w:rsidRPr="003255BB">
        <w:rPr>
          <w:rFonts w:ascii="Book Antiqua" w:eastAsia="宋体" w:hAnsi="Book Antiqua" w:cs="Times New Roman"/>
          <w:b/>
          <w:sz w:val="24"/>
          <w:szCs w:val="24"/>
        </w:rPr>
        <w:t>6</w:t>
      </w:r>
      <w:r w:rsidRPr="003255BB">
        <w:rPr>
          <w:rFonts w:ascii="Book Antiqua" w:eastAsia="宋体" w:hAnsi="Book Antiqua" w:cs="Times New Roman"/>
          <w:sz w:val="24"/>
          <w:szCs w:val="24"/>
        </w:rPr>
        <w:t>: 7131 [PMID: 25988592 DOI: 10.1038/ncomms8131]</w:t>
      </w:r>
    </w:p>
    <w:p w14:paraId="7471FF76"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114 </w:t>
      </w:r>
      <w:proofErr w:type="spellStart"/>
      <w:r w:rsidRPr="003255BB">
        <w:rPr>
          <w:rFonts w:ascii="Book Antiqua" w:eastAsia="宋体" w:hAnsi="Book Antiqua" w:cs="Times New Roman"/>
          <w:b/>
          <w:sz w:val="24"/>
          <w:szCs w:val="24"/>
        </w:rPr>
        <w:t>Sagi</w:t>
      </w:r>
      <w:proofErr w:type="spellEnd"/>
      <w:r w:rsidRPr="003255BB">
        <w:rPr>
          <w:rFonts w:ascii="Book Antiqua" w:eastAsia="宋体" w:hAnsi="Book Antiqua" w:cs="Times New Roman"/>
          <w:b/>
          <w:sz w:val="24"/>
          <w:szCs w:val="24"/>
        </w:rPr>
        <w:t xml:space="preserve"> HC</w:t>
      </w:r>
      <w:r w:rsidRPr="003255BB">
        <w:rPr>
          <w:rFonts w:ascii="Book Antiqua" w:eastAsia="宋体" w:hAnsi="Book Antiqua" w:cs="Times New Roman"/>
          <w:sz w:val="24"/>
          <w:szCs w:val="24"/>
        </w:rPr>
        <w:t xml:space="preserve">, Young ML, </w:t>
      </w:r>
      <w:proofErr w:type="spellStart"/>
      <w:r w:rsidRPr="003255BB">
        <w:rPr>
          <w:rFonts w:ascii="Book Antiqua" w:eastAsia="宋体" w:hAnsi="Book Antiqua" w:cs="Times New Roman"/>
          <w:sz w:val="24"/>
          <w:szCs w:val="24"/>
        </w:rPr>
        <w:t>Gerstenfeld</w:t>
      </w:r>
      <w:proofErr w:type="spellEnd"/>
      <w:r w:rsidRPr="003255BB">
        <w:rPr>
          <w:rFonts w:ascii="Book Antiqua" w:eastAsia="宋体" w:hAnsi="Book Antiqua" w:cs="Times New Roman"/>
          <w:sz w:val="24"/>
          <w:szCs w:val="24"/>
        </w:rPr>
        <w:t xml:space="preserve"> L, </w:t>
      </w:r>
      <w:proofErr w:type="spellStart"/>
      <w:r w:rsidRPr="003255BB">
        <w:rPr>
          <w:rFonts w:ascii="Book Antiqua" w:eastAsia="宋体" w:hAnsi="Book Antiqua" w:cs="Times New Roman"/>
          <w:sz w:val="24"/>
          <w:szCs w:val="24"/>
        </w:rPr>
        <w:t>Einhorn</w:t>
      </w:r>
      <w:proofErr w:type="spellEnd"/>
      <w:r w:rsidRPr="003255BB">
        <w:rPr>
          <w:rFonts w:ascii="Book Antiqua" w:eastAsia="宋体" w:hAnsi="Book Antiqua" w:cs="Times New Roman"/>
          <w:sz w:val="24"/>
          <w:szCs w:val="24"/>
        </w:rPr>
        <w:t xml:space="preserve"> TA, </w:t>
      </w:r>
      <w:proofErr w:type="spellStart"/>
      <w:r w:rsidRPr="003255BB">
        <w:rPr>
          <w:rFonts w:ascii="Book Antiqua" w:eastAsia="宋体" w:hAnsi="Book Antiqua" w:cs="Times New Roman"/>
          <w:sz w:val="24"/>
          <w:szCs w:val="24"/>
        </w:rPr>
        <w:t>Tornetta</w:t>
      </w:r>
      <w:proofErr w:type="spellEnd"/>
      <w:r w:rsidRPr="003255BB">
        <w:rPr>
          <w:rFonts w:ascii="Book Antiqua" w:eastAsia="宋体" w:hAnsi="Book Antiqua" w:cs="Times New Roman"/>
          <w:sz w:val="24"/>
          <w:szCs w:val="24"/>
        </w:rPr>
        <w:t xml:space="preserve"> P. Qualitative and quantitative differences between bone graft obtained from the medullary canal (with a Reamer/Irrigator/Aspirator) and the iliac crest of the same patient. </w:t>
      </w:r>
      <w:r w:rsidRPr="003255BB">
        <w:rPr>
          <w:rFonts w:ascii="Book Antiqua" w:eastAsia="宋体" w:hAnsi="Book Antiqua" w:cs="Times New Roman"/>
          <w:i/>
          <w:sz w:val="24"/>
          <w:szCs w:val="24"/>
        </w:rPr>
        <w:t xml:space="preserve">J Bone Joint </w:t>
      </w:r>
      <w:proofErr w:type="spellStart"/>
      <w:r w:rsidRPr="003255BB">
        <w:rPr>
          <w:rFonts w:ascii="Book Antiqua" w:eastAsia="宋体" w:hAnsi="Book Antiqua" w:cs="Times New Roman"/>
          <w:i/>
          <w:sz w:val="24"/>
          <w:szCs w:val="24"/>
        </w:rPr>
        <w:t>Surg</w:t>
      </w:r>
      <w:proofErr w:type="spellEnd"/>
      <w:r w:rsidRPr="003255BB">
        <w:rPr>
          <w:rFonts w:ascii="Book Antiqua" w:eastAsia="宋体" w:hAnsi="Book Antiqua" w:cs="Times New Roman"/>
          <w:i/>
          <w:sz w:val="24"/>
          <w:szCs w:val="24"/>
        </w:rPr>
        <w:t xml:space="preserve"> Am</w:t>
      </w:r>
      <w:r w:rsidRPr="003255BB">
        <w:rPr>
          <w:rFonts w:ascii="Book Antiqua" w:eastAsia="宋体" w:hAnsi="Book Antiqua" w:cs="Times New Roman"/>
          <w:sz w:val="24"/>
          <w:szCs w:val="24"/>
        </w:rPr>
        <w:t xml:space="preserve"> 2012; </w:t>
      </w:r>
      <w:r w:rsidRPr="003255BB">
        <w:rPr>
          <w:rFonts w:ascii="Book Antiqua" w:eastAsia="宋体" w:hAnsi="Book Antiqua" w:cs="Times New Roman"/>
          <w:b/>
          <w:sz w:val="24"/>
          <w:szCs w:val="24"/>
        </w:rPr>
        <w:t>94</w:t>
      </w:r>
      <w:r w:rsidRPr="003255BB">
        <w:rPr>
          <w:rFonts w:ascii="Book Antiqua" w:eastAsia="宋体" w:hAnsi="Book Antiqua" w:cs="Times New Roman"/>
          <w:sz w:val="24"/>
          <w:szCs w:val="24"/>
        </w:rPr>
        <w:t>: 2128-2135 [PMID: 23224383 DOI: 10.2106/jbjs.l.00159]</w:t>
      </w:r>
    </w:p>
    <w:p w14:paraId="5462396B"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115 </w:t>
      </w:r>
      <w:proofErr w:type="spellStart"/>
      <w:r w:rsidRPr="003255BB">
        <w:rPr>
          <w:rFonts w:ascii="Book Antiqua" w:eastAsia="宋体" w:hAnsi="Book Antiqua" w:cs="Times New Roman"/>
          <w:b/>
          <w:sz w:val="24"/>
          <w:szCs w:val="24"/>
        </w:rPr>
        <w:t>Seebach</w:t>
      </w:r>
      <w:proofErr w:type="spellEnd"/>
      <w:r w:rsidRPr="003255BB">
        <w:rPr>
          <w:rFonts w:ascii="Book Antiqua" w:eastAsia="宋体" w:hAnsi="Book Antiqua" w:cs="Times New Roman"/>
          <w:b/>
          <w:sz w:val="24"/>
          <w:szCs w:val="24"/>
        </w:rPr>
        <w:t xml:space="preserve"> C</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Henrich</w:t>
      </w:r>
      <w:proofErr w:type="spellEnd"/>
      <w:r w:rsidRPr="003255BB">
        <w:rPr>
          <w:rFonts w:ascii="Book Antiqua" w:eastAsia="宋体" w:hAnsi="Book Antiqua" w:cs="Times New Roman"/>
          <w:sz w:val="24"/>
          <w:szCs w:val="24"/>
        </w:rPr>
        <w:t xml:space="preserve"> D, Meier S, </w:t>
      </w:r>
      <w:proofErr w:type="spellStart"/>
      <w:r w:rsidRPr="003255BB">
        <w:rPr>
          <w:rFonts w:ascii="Book Antiqua" w:eastAsia="宋体" w:hAnsi="Book Antiqua" w:cs="Times New Roman"/>
          <w:sz w:val="24"/>
          <w:szCs w:val="24"/>
        </w:rPr>
        <w:t>Nau</w:t>
      </w:r>
      <w:proofErr w:type="spellEnd"/>
      <w:r w:rsidRPr="003255BB">
        <w:rPr>
          <w:rFonts w:ascii="Book Antiqua" w:eastAsia="宋体" w:hAnsi="Book Antiqua" w:cs="Times New Roman"/>
          <w:sz w:val="24"/>
          <w:szCs w:val="24"/>
        </w:rPr>
        <w:t xml:space="preserve"> C, </w:t>
      </w:r>
      <w:proofErr w:type="spellStart"/>
      <w:r w:rsidRPr="003255BB">
        <w:rPr>
          <w:rFonts w:ascii="Book Antiqua" w:eastAsia="宋体" w:hAnsi="Book Antiqua" w:cs="Times New Roman"/>
          <w:sz w:val="24"/>
          <w:szCs w:val="24"/>
        </w:rPr>
        <w:t>Bonig</w:t>
      </w:r>
      <w:proofErr w:type="spellEnd"/>
      <w:r w:rsidRPr="003255BB">
        <w:rPr>
          <w:rFonts w:ascii="Book Antiqua" w:eastAsia="宋体" w:hAnsi="Book Antiqua" w:cs="Times New Roman"/>
          <w:sz w:val="24"/>
          <w:szCs w:val="24"/>
        </w:rPr>
        <w:t xml:space="preserve"> H, </w:t>
      </w:r>
      <w:proofErr w:type="spellStart"/>
      <w:r w:rsidRPr="003255BB">
        <w:rPr>
          <w:rFonts w:ascii="Book Antiqua" w:eastAsia="宋体" w:hAnsi="Book Antiqua" w:cs="Times New Roman"/>
          <w:sz w:val="24"/>
          <w:szCs w:val="24"/>
        </w:rPr>
        <w:t>Marzi</w:t>
      </w:r>
      <w:proofErr w:type="spellEnd"/>
      <w:r w:rsidRPr="003255BB">
        <w:rPr>
          <w:rFonts w:ascii="Book Antiqua" w:eastAsia="宋体" w:hAnsi="Book Antiqua" w:cs="Times New Roman"/>
          <w:sz w:val="24"/>
          <w:szCs w:val="24"/>
        </w:rPr>
        <w:t xml:space="preserve"> I. Safety and feasibility of cell-based therapy of autologous bone marrow-derived mononuclear cells in plate-stabilized proximal humeral fractures in humans. </w:t>
      </w:r>
      <w:r w:rsidRPr="003255BB">
        <w:rPr>
          <w:rFonts w:ascii="Book Antiqua" w:eastAsia="宋体" w:hAnsi="Book Antiqua" w:cs="Times New Roman"/>
          <w:i/>
          <w:sz w:val="24"/>
          <w:szCs w:val="24"/>
        </w:rPr>
        <w:t xml:space="preserve">J </w:t>
      </w:r>
      <w:proofErr w:type="spellStart"/>
      <w:r w:rsidRPr="003255BB">
        <w:rPr>
          <w:rFonts w:ascii="Book Antiqua" w:eastAsia="宋体" w:hAnsi="Book Antiqua" w:cs="Times New Roman"/>
          <w:i/>
          <w:sz w:val="24"/>
          <w:szCs w:val="24"/>
        </w:rPr>
        <w:t>Transl</w:t>
      </w:r>
      <w:proofErr w:type="spellEnd"/>
      <w:r w:rsidRPr="003255BB">
        <w:rPr>
          <w:rFonts w:ascii="Book Antiqua" w:eastAsia="宋体" w:hAnsi="Book Antiqua" w:cs="Times New Roman"/>
          <w:i/>
          <w:sz w:val="24"/>
          <w:szCs w:val="24"/>
        </w:rPr>
        <w:t xml:space="preserve"> Med</w:t>
      </w:r>
      <w:r w:rsidRPr="003255BB">
        <w:rPr>
          <w:rFonts w:ascii="Book Antiqua" w:eastAsia="宋体" w:hAnsi="Book Antiqua" w:cs="Times New Roman"/>
          <w:sz w:val="24"/>
          <w:szCs w:val="24"/>
        </w:rPr>
        <w:t xml:space="preserve"> 2016; </w:t>
      </w:r>
      <w:r w:rsidRPr="003255BB">
        <w:rPr>
          <w:rFonts w:ascii="Book Antiqua" w:eastAsia="宋体" w:hAnsi="Book Antiqua" w:cs="Times New Roman"/>
          <w:b/>
          <w:sz w:val="24"/>
          <w:szCs w:val="24"/>
        </w:rPr>
        <w:t>14</w:t>
      </w:r>
      <w:r w:rsidRPr="003255BB">
        <w:rPr>
          <w:rFonts w:ascii="Book Antiqua" w:eastAsia="宋体" w:hAnsi="Book Antiqua" w:cs="Times New Roman"/>
          <w:sz w:val="24"/>
          <w:szCs w:val="24"/>
        </w:rPr>
        <w:t>: 314 [PMID: 27846890 DOI: 10.1186/s12967-016-1066-7]</w:t>
      </w:r>
    </w:p>
    <w:p w14:paraId="574198E8"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116 </w:t>
      </w:r>
      <w:proofErr w:type="spellStart"/>
      <w:r w:rsidRPr="003255BB">
        <w:rPr>
          <w:rFonts w:ascii="Book Antiqua" w:eastAsia="宋体" w:hAnsi="Book Antiqua" w:cs="Times New Roman"/>
          <w:b/>
          <w:sz w:val="24"/>
          <w:szCs w:val="24"/>
        </w:rPr>
        <w:t>Šponer</w:t>
      </w:r>
      <w:proofErr w:type="spellEnd"/>
      <w:r w:rsidRPr="003255BB">
        <w:rPr>
          <w:rFonts w:ascii="Book Antiqua" w:eastAsia="宋体" w:hAnsi="Book Antiqua" w:cs="Times New Roman"/>
          <w:b/>
          <w:sz w:val="24"/>
          <w:szCs w:val="24"/>
        </w:rPr>
        <w:t xml:space="preserve"> P</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Kučera</w:t>
      </w:r>
      <w:proofErr w:type="spellEnd"/>
      <w:r w:rsidRPr="003255BB">
        <w:rPr>
          <w:rFonts w:ascii="Book Antiqua" w:eastAsia="宋体" w:hAnsi="Book Antiqua" w:cs="Times New Roman"/>
          <w:sz w:val="24"/>
          <w:szCs w:val="24"/>
        </w:rPr>
        <w:t xml:space="preserve"> T, </w:t>
      </w:r>
      <w:proofErr w:type="spellStart"/>
      <w:r w:rsidRPr="003255BB">
        <w:rPr>
          <w:rFonts w:ascii="Book Antiqua" w:eastAsia="宋体" w:hAnsi="Book Antiqua" w:cs="Times New Roman"/>
          <w:sz w:val="24"/>
          <w:szCs w:val="24"/>
        </w:rPr>
        <w:t>Brtková</w:t>
      </w:r>
      <w:proofErr w:type="spellEnd"/>
      <w:r w:rsidRPr="003255BB">
        <w:rPr>
          <w:rFonts w:ascii="Book Antiqua" w:eastAsia="宋体" w:hAnsi="Book Antiqua" w:cs="Times New Roman"/>
          <w:sz w:val="24"/>
          <w:szCs w:val="24"/>
        </w:rPr>
        <w:t xml:space="preserve"> J, Urban K, </w:t>
      </w:r>
      <w:proofErr w:type="spellStart"/>
      <w:r w:rsidRPr="003255BB">
        <w:rPr>
          <w:rFonts w:ascii="Book Antiqua" w:eastAsia="宋体" w:hAnsi="Book Antiqua" w:cs="Times New Roman"/>
          <w:sz w:val="24"/>
          <w:szCs w:val="24"/>
        </w:rPr>
        <w:t>Kočí</w:t>
      </w:r>
      <w:proofErr w:type="spellEnd"/>
      <w:r w:rsidRPr="003255BB">
        <w:rPr>
          <w:rFonts w:ascii="Book Antiqua" w:eastAsia="宋体" w:hAnsi="Book Antiqua" w:cs="Times New Roman"/>
          <w:sz w:val="24"/>
          <w:szCs w:val="24"/>
        </w:rPr>
        <w:t xml:space="preserve"> Z, </w:t>
      </w:r>
      <w:proofErr w:type="spellStart"/>
      <w:r w:rsidRPr="003255BB">
        <w:rPr>
          <w:rFonts w:ascii="Book Antiqua" w:eastAsia="宋体" w:hAnsi="Book Antiqua" w:cs="Times New Roman"/>
          <w:sz w:val="24"/>
          <w:szCs w:val="24"/>
        </w:rPr>
        <w:t>Měřička</w:t>
      </w:r>
      <w:proofErr w:type="spellEnd"/>
      <w:r w:rsidRPr="003255BB">
        <w:rPr>
          <w:rFonts w:ascii="Book Antiqua" w:eastAsia="宋体" w:hAnsi="Book Antiqua" w:cs="Times New Roman"/>
          <w:sz w:val="24"/>
          <w:szCs w:val="24"/>
        </w:rPr>
        <w:t xml:space="preserve"> P, </w:t>
      </w:r>
      <w:proofErr w:type="spellStart"/>
      <w:r w:rsidRPr="003255BB">
        <w:rPr>
          <w:rFonts w:ascii="Book Antiqua" w:eastAsia="宋体" w:hAnsi="Book Antiqua" w:cs="Times New Roman"/>
          <w:sz w:val="24"/>
          <w:szCs w:val="24"/>
        </w:rPr>
        <w:t>Bezrouk</w:t>
      </w:r>
      <w:proofErr w:type="spellEnd"/>
      <w:r w:rsidRPr="003255BB">
        <w:rPr>
          <w:rFonts w:ascii="Book Antiqua" w:eastAsia="宋体" w:hAnsi="Book Antiqua" w:cs="Times New Roman"/>
          <w:sz w:val="24"/>
          <w:szCs w:val="24"/>
        </w:rPr>
        <w:t xml:space="preserve"> A, </w:t>
      </w:r>
      <w:proofErr w:type="spellStart"/>
      <w:r w:rsidRPr="003255BB">
        <w:rPr>
          <w:rFonts w:ascii="Book Antiqua" w:eastAsia="宋体" w:hAnsi="Book Antiqua" w:cs="Times New Roman"/>
          <w:sz w:val="24"/>
          <w:szCs w:val="24"/>
        </w:rPr>
        <w:t>Konrádová</w:t>
      </w:r>
      <w:proofErr w:type="spellEnd"/>
      <w:r w:rsidRPr="003255BB">
        <w:rPr>
          <w:rFonts w:ascii="Book Antiqua" w:eastAsia="宋体" w:hAnsi="Book Antiqua" w:cs="Times New Roman"/>
          <w:sz w:val="24"/>
          <w:szCs w:val="24"/>
        </w:rPr>
        <w:t xml:space="preserve"> Š, </w:t>
      </w:r>
      <w:proofErr w:type="spellStart"/>
      <w:r w:rsidRPr="003255BB">
        <w:rPr>
          <w:rFonts w:ascii="Book Antiqua" w:eastAsia="宋体" w:hAnsi="Book Antiqua" w:cs="Times New Roman"/>
          <w:sz w:val="24"/>
          <w:szCs w:val="24"/>
        </w:rPr>
        <w:t>Filipová</w:t>
      </w:r>
      <w:proofErr w:type="spellEnd"/>
      <w:r w:rsidRPr="003255BB">
        <w:rPr>
          <w:rFonts w:ascii="Book Antiqua" w:eastAsia="宋体" w:hAnsi="Book Antiqua" w:cs="Times New Roman"/>
          <w:sz w:val="24"/>
          <w:szCs w:val="24"/>
        </w:rPr>
        <w:t xml:space="preserve"> A, Filip S. Comparative Study on the Application of Mesenchymal Stromal Cells Combined with </w:t>
      </w:r>
      <w:proofErr w:type="spellStart"/>
      <w:r w:rsidRPr="003255BB">
        <w:rPr>
          <w:rFonts w:ascii="Book Antiqua" w:eastAsia="宋体" w:hAnsi="Book Antiqua" w:cs="Times New Roman"/>
          <w:sz w:val="24"/>
          <w:szCs w:val="24"/>
        </w:rPr>
        <w:t>Tricalcium</w:t>
      </w:r>
      <w:proofErr w:type="spellEnd"/>
      <w:r w:rsidRPr="003255BB">
        <w:rPr>
          <w:rFonts w:ascii="Book Antiqua" w:eastAsia="宋体" w:hAnsi="Book Antiqua" w:cs="Times New Roman"/>
          <w:sz w:val="24"/>
          <w:szCs w:val="24"/>
        </w:rPr>
        <w:t xml:space="preserve"> Phosphate Scaffold into Femoral Bone Defects. </w:t>
      </w:r>
      <w:r w:rsidRPr="003255BB">
        <w:rPr>
          <w:rFonts w:ascii="Book Antiqua" w:eastAsia="宋体" w:hAnsi="Book Antiqua" w:cs="Times New Roman"/>
          <w:i/>
          <w:sz w:val="24"/>
          <w:szCs w:val="24"/>
        </w:rPr>
        <w:t>Cell Transplant</w:t>
      </w:r>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27</w:t>
      </w:r>
      <w:r w:rsidRPr="003255BB">
        <w:rPr>
          <w:rFonts w:ascii="Book Antiqua" w:eastAsia="宋体" w:hAnsi="Book Antiqua" w:cs="Times New Roman"/>
          <w:sz w:val="24"/>
          <w:szCs w:val="24"/>
        </w:rPr>
        <w:t>: 1459-1468 [PMID: 30203687 DOI: 10.1177/0963689718794918]</w:t>
      </w:r>
    </w:p>
    <w:p w14:paraId="0A93F0B9"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117 </w:t>
      </w:r>
      <w:r w:rsidRPr="003255BB">
        <w:rPr>
          <w:rFonts w:ascii="Book Antiqua" w:eastAsia="宋体" w:hAnsi="Book Antiqua" w:cs="Times New Roman"/>
          <w:b/>
          <w:sz w:val="24"/>
          <w:szCs w:val="24"/>
        </w:rPr>
        <w:t>Redondo LM</w:t>
      </w:r>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sz w:val="24"/>
          <w:szCs w:val="24"/>
        </w:rPr>
        <w:t>García</w:t>
      </w:r>
      <w:proofErr w:type="spellEnd"/>
      <w:r w:rsidRPr="003255BB">
        <w:rPr>
          <w:rFonts w:ascii="Book Antiqua" w:eastAsia="宋体" w:hAnsi="Book Antiqua" w:cs="Times New Roman"/>
          <w:sz w:val="24"/>
          <w:szCs w:val="24"/>
        </w:rPr>
        <w:t xml:space="preserve"> V, </w:t>
      </w:r>
      <w:proofErr w:type="spellStart"/>
      <w:r w:rsidRPr="003255BB">
        <w:rPr>
          <w:rFonts w:ascii="Book Antiqua" w:eastAsia="宋体" w:hAnsi="Book Antiqua" w:cs="Times New Roman"/>
          <w:sz w:val="24"/>
          <w:szCs w:val="24"/>
        </w:rPr>
        <w:t>Peral</w:t>
      </w:r>
      <w:proofErr w:type="spellEnd"/>
      <w:r w:rsidRPr="003255BB">
        <w:rPr>
          <w:rFonts w:ascii="Book Antiqua" w:eastAsia="宋体" w:hAnsi="Book Antiqua" w:cs="Times New Roman"/>
          <w:sz w:val="24"/>
          <w:szCs w:val="24"/>
        </w:rPr>
        <w:t xml:space="preserve"> B, </w:t>
      </w:r>
      <w:proofErr w:type="spellStart"/>
      <w:r w:rsidRPr="003255BB">
        <w:rPr>
          <w:rFonts w:ascii="Book Antiqua" w:eastAsia="宋体" w:hAnsi="Book Antiqua" w:cs="Times New Roman"/>
          <w:sz w:val="24"/>
          <w:szCs w:val="24"/>
        </w:rPr>
        <w:t>Verrier</w:t>
      </w:r>
      <w:proofErr w:type="spellEnd"/>
      <w:r w:rsidRPr="003255BB">
        <w:rPr>
          <w:rFonts w:ascii="Book Antiqua" w:eastAsia="宋体" w:hAnsi="Book Antiqua" w:cs="Times New Roman"/>
          <w:sz w:val="24"/>
          <w:szCs w:val="24"/>
        </w:rPr>
        <w:t xml:space="preserve"> A, Becerra J, Sánchez A, </w:t>
      </w:r>
      <w:proofErr w:type="spellStart"/>
      <w:r w:rsidRPr="003255BB">
        <w:rPr>
          <w:rFonts w:ascii="Book Antiqua" w:eastAsia="宋体" w:hAnsi="Book Antiqua" w:cs="Times New Roman"/>
          <w:sz w:val="24"/>
          <w:szCs w:val="24"/>
        </w:rPr>
        <w:t>García</w:t>
      </w:r>
      <w:proofErr w:type="spellEnd"/>
      <w:r w:rsidRPr="003255BB">
        <w:rPr>
          <w:rFonts w:ascii="Book Antiqua" w:eastAsia="宋体" w:hAnsi="Book Antiqua" w:cs="Times New Roman"/>
          <w:sz w:val="24"/>
          <w:szCs w:val="24"/>
        </w:rPr>
        <w:t xml:space="preserve">-Sancho J. Repair of maxillary cystic bone defects with mesenchymal stem cells seeded on a cross-linked serum scaffold. </w:t>
      </w:r>
      <w:r w:rsidRPr="003255BB">
        <w:rPr>
          <w:rFonts w:ascii="Book Antiqua" w:eastAsia="宋体" w:hAnsi="Book Antiqua" w:cs="Times New Roman"/>
          <w:i/>
          <w:sz w:val="24"/>
          <w:szCs w:val="24"/>
        </w:rPr>
        <w:t xml:space="preserve">J </w:t>
      </w:r>
      <w:proofErr w:type="spellStart"/>
      <w:r w:rsidRPr="003255BB">
        <w:rPr>
          <w:rFonts w:ascii="Book Antiqua" w:eastAsia="宋体" w:hAnsi="Book Antiqua" w:cs="Times New Roman"/>
          <w:i/>
          <w:sz w:val="24"/>
          <w:szCs w:val="24"/>
        </w:rPr>
        <w:t>Craniomaxillofac</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Surg</w:t>
      </w:r>
      <w:proofErr w:type="spellEnd"/>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46</w:t>
      </w:r>
      <w:r w:rsidRPr="003255BB">
        <w:rPr>
          <w:rFonts w:ascii="Book Antiqua" w:eastAsia="宋体" w:hAnsi="Book Antiqua" w:cs="Times New Roman"/>
          <w:sz w:val="24"/>
          <w:szCs w:val="24"/>
        </w:rPr>
        <w:t>: 222-229 [PMID: 29229365 DOI: 10.1016/j.jcms.2017.11.004]</w:t>
      </w:r>
    </w:p>
    <w:p w14:paraId="6886A705"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118 </w:t>
      </w:r>
      <w:proofErr w:type="spellStart"/>
      <w:r w:rsidRPr="003255BB">
        <w:rPr>
          <w:rFonts w:ascii="Book Antiqua" w:eastAsia="宋体" w:hAnsi="Book Antiqua" w:cs="Times New Roman"/>
          <w:b/>
          <w:sz w:val="24"/>
          <w:szCs w:val="24"/>
        </w:rPr>
        <w:t>Granchi</w:t>
      </w:r>
      <w:proofErr w:type="spellEnd"/>
      <w:r w:rsidRPr="003255BB">
        <w:rPr>
          <w:rFonts w:ascii="Book Antiqua" w:eastAsia="宋体" w:hAnsi="Book Antiqua" w:cs="Times New Roman"/>
          <w:b/>
          <w:sz w:val="24"/>
          <w:szCs w:val="24"/>
        </w:rPr>
        <w:t xml:space="preserve"> D</w:t>
      </w:r>
      <w:r w:rsidRPr="003255BB">
        <w:rPr>
          <w:rFonts w:ascii="Book Antiqua" w:eastAsia="宋体" w:hAnsi="Book Antiqua" w:cs="Times New Roman"/>
          <w:sz w:val="24"/>
          <w:szCs w:val="24"/>
        </w:rPr>
        <w:t>, Gómez-</w:t>
      </w:r>
      <w:proofErr w:type="spellStart"/>
      <w:r w:rsidRPr="003255BB">
        <w:rPr>
          <w:rFonts w:ascii="Book Antiqua" w:eastAsia="宋体" w:hAnsi="Book Antiqua" w:cs="Times New Roman"/>
          <w:sz w:val="24"/>
          <w:szCs w:val="24"/>
        </w:rPr>
        <w:t>Barrena</w:t>
      </w:r>
      <w:proofErr w:type="spellEnd"/>
      <w:r w:rsidRPr="003255BB">
        <w:rPr>
          <w:rFonts w:ascii="Book Antiqua" w:eastAsia="宋体" w:hAnsi="Book Antiqua" w:cs="Times New Roman"/>
          <w:sz w:val="24"/>
          <w:szCs w:val="24"/>
        </w:rPr>
        <w:t xml:space="preserve"> E, </w:t>
      </w:r>
      <w:proofErr w:type="spellStart"/>
      <w:r w:rsidRPr="003255BB">
        <w:rPr>
          <w:rFonts w:ascii="Book Antiqua" w:eastAsia="宋体" w:hAnsi="Book Antiqua" w:cs="Times New Roman"/>
          <w:sz w:val="24"/>
          <w:szCs w:val="24"/>
        </w:rPr>
        <w:t>Rojewski</w:t>
      </w:r>
      <w:proofErr w:type="spellEnd"/>
      <w:r w:rsidRPr="003255BB">
        <w:rPr>
          <w:rFonts w:ascii="Book Antiqua" w:eastAsia="宋体" w:hAnsi="Book Antiqua" w:cs="Times New Roman"/>
          <w:sz w:val="24"/>
          <w:szCs w:val="24"/>
        </w:rPr>
        <w:t xml:space="preserve"> M, Rosset P, </w:t>
      </w:r>
      <w:proofErr w:type="spellStart"/>
      <w:r w:rsidRPr="003255BB">
        <w:rPr>
          <w:rFonts w:ascii="Book Antiqua" w:eastAsia="宋体" w:hAnsi="Book Antiqua" w:cs="Times New Roman"/>
          <w:sz w:val="24"/>
          <w:szCs w:val="24"/>
        </w:rPr>
        <w:t>Layrolle</w:t>
      </w:r>
      <w:proofErr w:type="spellEnd"/>
      <w:r w:rsidRPr="003255BB">
        <w:rPr>
          <w:rFonts w:ascii="Book Antiqua" w:eastAsia="宋体" w:hAnsi="Book Antiqua" w:cs="Times New Roman"/>
          <w:sz w:val="24"/>
          <w:szCs w:val="24"/>
        </w:rPr>
        <w:t xml:space="preserve"> P, </w:t>
      </w:r>
      <w:proofErr w:type="spellStart"/>
      <w:r w:rsidRPr="003255BB">
        <w:rPr>
          <w:rFonts w:ascii="Book Antiqua" w:eastAsia="宋体" w:hAnsi="Book Antiqua" w:cs="Times New Roman"/>
          <w:sz w:val="24"/>
          <w:szCs w:val="24"/>
        </w:rPr>
        <w:t>Spazzoli</w:t>
      </w:r>
      <w:proofErr w:type="spellEnd"/>
      <w:r w:rsidRPr="003255BB">
        <w:rPr>
          <w:rFonts w:ascii="Book Antiqua" w:eastAsia="宋体" w:hAnsi="Book Antiqua" w:cs="Times New Roman"/>
          <w:sz w:val="24"/>
          <w:szCs w:val="24"/>
        </w:rPr>
        <w:t xml:space="preserve"> B, </w:t>
      </w:r>
      <w:proofErr w:type="spellStart"/>
      <w:r w:rsidRPr="003255BB">
        <w:rPr>
          <w:rFonts w:ascii="Book Antiqua" w:eastAsia="宋体" w:hAnsi="Book Antiqua" w:cs="Times New Roman"/>
          <w:sz w:val="24"/>
          <w:szCs w:val="24"/>
        </w:rPr>
        <w:t>Donati</w:t>
      </w:r>
      <w:proofErr w:type="spellEnd"/>
      <w:r w:rsidRPr="003255BB">
        <w:rPr>
          <w:rFonts w:ascii="Book Antiqua" w:eastAsia="宋体" w:hAnsi="Book Antiqua" w:cs="Times New Roman"/>
          <w:sz w:val="24"/>
          <w:szCs w:val="24"/>
        </w:rPr>
        <w:t xml:space="preserve"> DM, </w:t>
      </w:r>
      <w:proofErr w:type="spellStart"/>
      <w:r w:rsidRPr="003255BB">
        <w:rPr>
          <w:rFonts w:ascii="Book Antiqua" w:eastAsia="宋体" w:hAnsi="Book Antiqua" w:cs="Times New Roman"/>
          <w:sz w:val="24"/>
          <w:szCs w:val="24"/>
        </w:rPr>
        <w:t>Ciapetti</w:t>
      </w:r>
      <w:proofErr w:type="spellEnd"/>
      <w:r w:rsidRPr="003255BB">
        <w:rPr>
          <w:rFonts w:ascii="Book Antiqua" w:eastAsia="宋体" w:hAnsi="Book Antiqua" w:cs="Times New Roman"/>
          <w:sz w:val="24"/>
          <w:szCs w:val="24"/>
        </w:rPr>
        <w:t xml:space="preserve"> G. Changes of Bone Turnover Markers in Long Bone </w:t>
      </w:r>
      <w:proofErr w:type="spellStart"/>
      <w:r w:rsidRPr="003255BB">
        <w:rPr>
          <w:rFonts w:ascii="Book Antiqua" w:eastAsia="宋体" w:hAnsi="Book Antiqua" w:cs="Times New Roman"/>
          <w:sz w:val="24"/>
          <w:szCs w:val="24"/>
        </w:rPr>
        <w:t>Nonunions</w:t>
      </w:r>
      <w:proofErr w:type="spellEnd"/>
      <w:r w:rsidRPr="003255BB">
        <w:rPr>
          <w:rFonts w:ascii="Book Antiqua" w:eastAsia="宋体" w:hAnsi="Book Antiqua" w:cs="Times New Roman"/>
          <w:sz w:val="24"/>
          <w:szCs w:val="24"/>
        </w:rPr>
        <w:t xml:space="preserve"> Treated with a Regenerative Approach. </w:t>
      </w:r>
      <w:r w:rsidRPr="003255BB">
        <w:rPr>
          <w:rFonts w:ascii="Book Antiqua" w:eastAsia="宋体" w:hAnsi="Book Antiqua" w:cs="Times New Roman"/>
          <w:i/>
          <w:sz w:val="24"/>
          <w:szCs w:val="24"/>
        </w:rPr>
        <w:t xml:space="preserve">Stem Cells </w:t>
      </w:r>
      <w:proofErr w:type="spellStart"/>
      <w:r w:rsidRPr="003255BB">
        <w:rPr>
          <w:rFonts w:ascii="Book Antiqua" w:eastAsia="宋体" w:hAnsi="Book Antiqua" w:cs="Times New Roman"/>
          <w:i/>
          <w:sz w:val="24"/>
          <w:szCs w:val="24"/>
        </w:rPr>
        <w:t>Int</w:t>
      </w:r>
      <w:proofErr w:type="spellEnd"/>
      <w:r w:rsidRPr="003255BB">
        <w:rPr>
          <w:rFonts w:ascii="Book Antiqua" w:eastAsia="宋体" w:hAnsi="Book Antiqua" w:cs="Times New Roman"/>
          <w:sz w:val="24"/>
          <w:szCs w:val="24"/>
        </w:rPr>
        <w:t xml:space="preserve"> 2017; </w:t>
      </w:r>
      <w:r w:rsidRPr="003255BB">
        <w:rPr>
          <w:rFonts w:ascii="Book Antiqua" w:eastAsia="宋体" w:hAnsi="Book Antiqua" w:cs="Times New Roman"/>
          <w:b/>
          <w:sz w:val="24"/>
          <w:szCs w:val="24"/>
        </w:rPr>
        <w:t>2017</w:t>
      </w:r>
      <w:r w:rsidRPr="003255BB">
        <w:rPr>
          <w:rFonts w:ascii="Book Antiqua" w:eastAsia="宋体" w:hAnsi="Book Antiqua" w:cs="Times New Roman"/>
          <w:sz w:val="24"/>
          <w:szCs w:val="24"/>
        </w:rPr>
        <w:t>: 3674045 [PMID: 28744314 DOI: 10.1155/2017/3674045]</w:t>
      </w:r>
    </w:p>
    <w:p w14:paraId="10C26567"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119 </w:t>
      </w:r>
      <w:proofErr w:type="spellStart"/>
      <w:r w:rsidRPr="003255BB">
        <w:rPr>
          <w:rFonts w:ascii="Book Antiqua" w:eastAsia="宋体" w:hAnsi="Book Antiqua" w:cs="Times New Roman"/>
          <w:b/>
          <w:sz w:val="24"/>
          <w:szCs w:val="24"/>
        </w:rPr>
        <w:t>Gjerde</w:t>
      </w:r>
      <w:proofErr w:type="spellEnd"/>
      <w:r w:rsidRPr="003255BB">
        <w:rPr>
          <w:rFonts w:ascii="Book Antiqua" w:eastAsia="宋体" w:hAnsi="Book Antiqua" w:cs="Times New Roman"/>
          <w:b/>
          <w:sz w:val="24"/>
          <w:szCs w:val="24"/>
        </w:rPr>
        <w:t xml:space="preserve"> C</w:t>
      </w:r>
      <w:r w:rsidRPr="003255BB">
        <w:rPr>
          <w:rFonts w:ascii="Book Antiqua" w:eastAsia="宋体" w:hAnsi="Book Antiqua" w:cs="Times New Roman"/>
          <w:sz w:val="24"/>
          <w:szCs w:val="24"/>
        </w:rPr>
        <w:t xml:space="preserve">, Mustafa K, </w:t>
      </w:r>
      <w:proofErr w:type="spellStart"/>
      <w:r w:rsidRPr="003255BB">
        <w:rPr>
          <w:rFonts w:ascii="Book Antiqua" w:eastAsia="宋体" w:hAnsi="Book Antiqua" w:cs="Times New Roman"/>
          <w:sz w:val="24"/>
          <w:szCs w:val="24"/>
        </w:rPr>
        <w:t>Hellem</w:t>
      </w:r>
      <w:proofErr w:type="spellEnd"/>
      <w:r w:rsidRPr="003255BB">
        <w:rPr>
          <w:rFonts w:ascii="Book Antiqua" w:eastAsia="宋体" w:hAnsi="Book Antiqua" w:cs="Times New Roman"/>
          <w:sz w:val="24"/>
          <w:szCs w:val="24"/>
        </w:rPr>
        <w:t xml:space="preserve"> S, </w:t>
      </w:r>
      <w:proofErr w:type="spellStart"/>
      <w:r w:rsidRPr="003255BB">
        <w:rPr>
          <w:rFonts w:ascii="Book Antiqua" w:eastAsia="宋体" w:hAnsi="Book Antiqua" w:cs="Times New Roman"/>
          <w:sz w:val="24"/>
          <w:szCs w:val="24"/>
        </w:rPr>
        <w:t>Rojewski</w:t>
      </w:r>
      <w:proofErr w:type="spellEnd"/>
      <w:r w:rsidRPr="003255BB">
        <w:rPr>
          <w:rFonts w:ascii="Book Antiqua" w:eastAsia="宋体" w:hAnsi="Book Antiqua" w:cs="Times New Roman"/>
          <w:sz w:val="24"/>
          <w:szCs w:val="24"/>
        </w:rPr>
        <w:t xml:space="preserve"> M, </w:t>
      </w:r>
      <w:proofErr w:type="spellStart"/>
      <w:r w:rsidRPr="003255BB">
        <w:rPr>
          <w:rFonts w:ascii="Book Antiqua" w:eastAsia="宋体" w:hAnsi="Book Antiqua" w:cs="Times New Roman"/>
          <w:sz w:val="24"/>
          <w:szCs w:val="24"/>
        </w:rPr>
        <w:t>Gjengedal</w:t>
      </w:r>
      <w:proofErr w:type="spellEnd"/>
      <w:r w:rsidRPr="003255BB">
        <w:rPr>
          <w:rFonts w:ascii="Book Antiqua" w:eastAsia="宋体" w:hAnsi="Book Antiqua" w:cs="Times New Roman"/>
          <w:sz w:val="24"/>
          <w:szCs w:val="24"/>
        </w:rPr>
        <w:t xml:space="preserve"> H, Yassin MA, Feng X, </w:t>
      </w:r>
      <w:proofErr w:type="spellStart"/>
      <w:r w:rsidRPr="003255BB">
        <w:rPr>
          <w:rFonts w:ascii="Book Antiqua" w:eastAsia="宋体" w:hAnsi="Book Antiqua" w:cs="Times New Roman"/>
          <w:sz w:val="24"/>
          <w:szCs w:val="24"/>
        </w:rPr>
        <w:t>Skaale</w:t>
      </w:r>
      <w:proofErr w:type="spellEnd"/>
      <w:r w:rsidRPr="003255BB">
        <w:rPr>
          <w:rFonts w:ascii="Book Antiqua" w:eastAsia="宋体" w:hAnsi="Book Antiqua" w:cs="Times New Roman"/>
          <w:sz w:val="24"/>
          <w:szCs w:val="24"/>
        </w:rPr>
        <w:t xml:space="preserve"> S, Berge T, Rosen A, Shi XQ, Ahmed AB, </w:t>
      </w:r>
      <w:proofErr w:type="spellStart"/>
      <w:r w:rsidRPr="003255BB">
        <w:rPr>
          <w:rFonts w:ascii="Book Antiqua" w:eastAsia="宋体" w:hAnsi="Book Antiqua" w:cs="Times New Roman"/>
          <w:sz w:val="24"/>
          <w:szCs w:val="24"/>
        </w:rPr>
        <w:t>Gjertsen</w:t>
      </w:r>
      <w:proofErr w:type="spellEnd"/>
      <w:r w:rsidRPr="003255BB">
        <w:rPr>
          <w:rFonts w:ascii="Book Antiqua" w:eastAsia="宋体" w:hAnsi="Book Antiqua" w:cs="Times New Roman"/>
          <w:sz w:val="24"/>
          <w:szCs w:val="24"/>
        </w:rPr>
        <w:t xml:space="preserve"> BT, </w:t>
      </w:r>
      <w:proofErr w:type="spellStart"/>
      <w:r w:rsidRPr="003255BB">
        <w:rPr>
          <w:rFonts w:ascii="Book Antiqua" w:eastAsia="宋体" w:hAnsi="Book Antiqua" w:cs="Times New Roman"/>
          <w:sz w:val="24"/>
          <w:szCs w:val="24"/>
        </w:rPr>
        <w:t>Schrezenmeier</w:t>
      </w:r>
      <w:proofErr w:type="spellEnd"/>
      <w:r w:rsidRPr="003255BB">
        <w:rPr>
          <w:rFonts w:ascii="Book Antiqua" w:eastAsia="宋体" w:hAnsi="Book Antiqua" w:cs="Times New Roman"/>
          <w:sz w:val="24"/>
          <w:szCs w:val="24"/>
        </w:rPr>
        <w:t xml:space="preserve"> H, </w:t>
      </w:r>
      <w:proofErr w:type="spellStart"/>
      <w:r w:rsidRPr="003255BB">
        <w:rPr>
          <w:rFonts w:ascii="Book Antiqua" w:eastAsia="宋体" w:hAnsi="Book Antiqua" w:cs="Times New Roman"/>
          <w:sz w:val="24"/>
          <w:szCs w:val="24"/>
        </w:rPr>
        <w:t>Layrolle</w:t>
      </w:r>
      <w:proofErr w:type="spellEnd"/>
      <w:r w:rsidRPr="003255BB">
        <w:rPr>
          <w:rFonts w:ascii="Book Antiqua" w:eastAsia="宋体" w:hAnsi="Book Antiqua" w:cs="Times New Roman"/>
          <w:sz w:val="24"/>
          <w:szCs w:val="24"/>
        </w:rPr>
        <w:t xml:space="preserve"> P. Cell therapy induced regeneration of severely atrophied mandibular bone in a clinical trial. </w:t>
      </w:r>
      <w:r w:rsidRPr="003255BB">
        <w:rPr>
          <w:rFonts w:ascii="Book Antiqua" w:eastAsia="宋体" w:hAnsi="Book Antiqua" w:cs="Times New Roman"/>
          <w:i/>
          <w:sz w:val="24"/>
          <w:szCs w:val="24"/>
        </w:rPr>
        <w:t xml:space="preserve">Stem Cell Res </w:t>
      </w:r>
      <w:proofErr w:type="spellStart"/>
      <w:r w:rsidRPr="003255BB">
        <w:rPr>
          <w:rFonts w:ascii="Book Antiqua" w:eastAsia="宋体" w:hAnsi="Book Antiqua" w:cs="Times New Roman"/>
          <w:i/>
          <w:sz w:val="24"/>
          <w:szCs w:val="24"/>
        </w:rPr>
        <w:t>Ther</w:t>
      </w:r>
      <w:proofErr w:type="spellEnd"/>
      <w:r w:rsidRPr="003255BB">
        <w:rPr>
          <w:rFonts w:ascii="Book Antiqua" w:eastAsia="宋体" w:hAnsi="Book Antiqua" w:cs="Times New Roman"/>
          <w:sz w:val="24"/>
          <w:szCs w:val="24"/>
        </w:rPr>
        <w:t xml:space="preserve"> 2018; </w:t>
      </w:r>
      <w:r w:rsidRPr="003255BB">
        <w:rPr>
          <w:rFonts w:ascii="Book Antiqua" w:eastAsia="宋体" w:hAnsi="Book Antiqua" w:cs="Times New Roman"/>
          <w:b/>
          <w:sz w:val="24"/>
          <w:szCs w:val="24"/>
        </w:rPr>
        <w:t>9</w:t>
      </w:r>
      <w:r w:rsidRPr="003255BB">
        <w:rPr>
          <w:rFonts w:ascii="Book Antiqua" w:eastAsia="宋体" w:hAnsi="Book Antiqua" w:cs="Times New Roman"/>
          <w:sz w:val="24"/>
          <w:szCs w:val="24"/>
        </w:rPr>
        <w:t>: 213 [PMID: 30092840 DOI: 10.1186/s13287-018-0951-9]</w:t>
      </w:r>
    </w:p>
    <w:p w14:paraId="0CB8DA31"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120 </w:t>
      </w:r>
      <w:r w:rsidRPr="003255BB">
        <w:rPr>
          <w:rFonts w:ascii="Book Antiqua" w:eastAsia="宋体" w:hAnsi="Book Antiqua" w:cs="Times New Roman"/>
          <w:b/>
          <w:sz w:val="24"/>
          <w:szCs w:val="24"/>
        </w:rPr>
        <w:t>Kuroda R</w:t>
      </w:r>
      <w:r w:rsidRPr="003255BB">
        <w:rPr>
          <w:rFonts w:ascii="Book Antiqua" w:eastAsia="宋体" w:hAnsi="Book Antiqua" w:cs="Times New Roman"/>
          <w:sz w:val="24"/>
          <w:szCs w:val="24"/>
        </w:rPr>
        <w:t xml:space="preserve">, Matsumoto T, </w:t>
      </w:r>
      <w:proofErr w:type="spellStart"/>
      <w:r w:rsidRPr="003255BB">
        <w:rPr>
          <w:rFonts w:ascii="Book Antiqua" w:eastAsia="宋体" w:hAnsi="Book Antiqua" w:cs="Times New Roman"/>
          <w:sz w:val="24"/>
          <w:szCs w:val="24"/>
        </w:rPr>
        <w:t>Niikura</w:t>
      </w:r>
      <w:proofErr w:type="spellEnd"/>
      <w:r w:rsidRPr="003255BB">
        <w:rPr>
          <w:rFonts w:ascii="Book Antiqua" w:eastAsia="宋体" w:hAnsi="Book Antiqua" w:cs="Times New Roman"/>
          <w:sz w:val="24"/>
          <w:szCs w:val="24"/>
        </w:rPr>
        <w:t xml:space="preserve"> T, Kawakami Y, Fukui T, Lee SY, </w:t>
      </w:r>
      <w:proofErr w:type="spellStart"/>
      <w:r w:rsidRPr="003255BB">
        <w:rPr>
          <w:rFonts w:ascii="Book Antiqua" w:eastAsia="宋体" w:hAnsi="Book Antiqua" w:cs="Times New Roman"/>
          <w:sz w:val="24"/>
          <w:szCs w:val="24"/>
        </w:rPr>
        <w:lastRenderedPageBreak/>
        <w:t>Mifune</w:t>
      </w:r>
      <w:proofErr w:type="spellEnd"/>
      <w:r w:rsidRPr="003255BB">
        <w:rPr>
          <w:rFonts w:ascii="Book Antiqua" w:eastAsia="宋体" w:hAnsi="Book Antiqua" w:cs="Times New Roman"/>
          <w:sz w:val="24"/>
          <w:szCs w:val="24"/>
        </w:rPr>
        <w:t xml:space="preserve"> Y, </w:t>
      </w:r>
      <w:proofErr w:type="spellStart"/>
      <w:r w:rsidRPr="003255BB">
        <w:rPr>
          <w:rFonts w:ascii="Book Antiqua" w:eastAsia="宋体" w:hAnsi="Book Antiqua" w:cs="Times New Roman"/>
          <w:sz w:val="24"/>
          <w:szCs w:val="24"/>
        </w:rPr>
        <w:t>Kawamata</w:t>
      </w:r>
      <w:proofErr w:type="spellEnd"/>
      <w:r w:rsidRPr="003255BB">
        <w:rPr>
          <w:rFonts w:ascii="Book Antiqua" w:eastAsia="宋体" w:hAnsi="Book Antiqua" w:cs="Times New Roman"/>
          <w:sz w:val="24"/>
          <w:szCs w:val="24"/>
        </w:rPr>
        <w:t xml:space="preserve"> S, Fukushima M, </w:t>
      </w:r>
      <w:proofErr w:type="spellStart"/>
      <w:r w:rsidRPr="003255BB">
        <w:rPr>
          <w:rFonts w:ascii="Book Antiqua" w:eastAsia="宋体" w:hAnsi="Book Antiqua" w:cs="Times New Roman"/>
          <w:sz w:val="24"/>
          <w:szCs w:val="24"/>
        </w:rPr>
        <w:t>Asahara</w:t>
      </w:r>
      <w:proofErr w:type="spellEnd"/>
      <w:r w:rsidRPr="003255BB">
        <w:rPr>
          <w:rFonts w:ascii="Book Antiqua" w:eastAsia="宋体" w:hAnsi="Book Antiqua" w:cs="Times New Roman"/>
          <w:sz w:val="24"/>
          <w:szCs w:val="24"/>
        </w:rPr>
        <w:t xml:space="preserve"> T, Kawamoto A, </w:t>
      </w:r>
      <w:proofErr w:type="spellStart"/>
      <w:r w:rsidRPr="003255BB">
        <w:rPr>
          <w:rFonts w:ascii="Book Antiqua" w:eastAsia="宋体" w:hAnsi="Book Antiqua" w:cs="Times New Roman"/>
          <w:sz w:val="24"/>
          <w:szCs w:val="24"/>
        </w:rPr>
        <w:t>Kurosaka</w:t>
      </w:r>
      <w:proofErr w:type="spellEnd"/>
      <w:r w:rsidRPr="003255BB">
        <w:rPr>
          <w:rFonts w:ascii="Book Antiqua" w:eastAsia="宋体" w:hAnsi="Book Antiqua" w:cs="Times New Roman"/>
          <w:sz w:val="24"/>
          <w:szCs w:val="24"/>
        </w:rPr>
        <w:t xml:space="preserve"> M. Local transplantation of granulocyte colony stimulating factor-mobilized CD34+ cells for patients with femoral and </w:t>
      </w:r>
      <w:proofErr w:type="spellStart"/>
      <w:r w:rsidRPr="003255BB">
        <w:rPr>
          <w:rFonts w:ascii="Book Antiqua" w:eastAsia="宋体" w:hAnsi="Book Antiqua" w:cs="Times New Roman"/>
          <w:sz w:val="24"/>
          <w:szCs w:val="24"/>
        </w:rPr>
        <w:t>tibial</w:t>
      </w:r>
      <w:proofErr w:type="spellEnd"/>
      <w:r w:rsidRPr="003255BB">
        <w:rPr>
          <w:rFonts w:ascii="Book Antiqua" w:eastAsia="宋体" w:hAnsi="Book Antiqua" w:cs="Times New Roman"/>
          <w:sz w:val="24"/>
          <w:szCs w:val="24"/>
        </w:rPr>
        <w:t xml:space="preserve"> nonunion: pilot clinical trial. </w:t>
      </w:r>
      <w:r w:rsidRPr="003255BB">
        <w:rPr>
          <w:rFonts w:ascii="Book Antiqua" w:eastAsia="宋体" w:hAnsi="Book Antiqua" w:cs="Times New Roman"/>
          <w:i/>
          <w:sz w:val="24"/>
          <w:szCs w:val="24"/>
        </w:rPr>
        <w:t xml:space="preserve">Stem Cells </w:t>
      </w:r>
      <w:proofErr w:type="spellStart"/>
      <w:r w:rsidRPr="003255BB">
        <w:rPr>
          <w:rFonts w:ascii="Book Antiqua" w:eastAsia="宋体" w:hAnsi="Book Antiqua" w:cs="Times New Roman"/>
          <w:i/>
          <w:sz w:val="24"/>
          <w:szCs w:val="24"/>
        </w:rPr>
        <w:t>Transl</w:t>
      </w:r>
      <w:proofErr w:type="spellEnd"/>
      <w:r w:rsidRPr="003255BB">
        <w:rPr>
          <w:rFonts w:ascii="Book Antiqua" w:eastAsia="宋体" w:hAnsi="Book Antiqua" w:cs="Times New Roman"/>
          <w:i/>
          <w:sz w:val="24"/>
          <w:szCs w:val="24"/>
        </w:rPr>
        <w:t xml:space="preserve"> Med</w:t>
      </w:r>
      <w:r w:rsidRPr="003255BB">
        <w:rPr>
          <w:rFonts w:ascii="Book Antiqua" w:eastAsia="宋体" w:hAnsi="Book Antiqua" w:cs="Times New Roman"/>
          <w:sz w:val="24"/>
          <w:szCs w:val="24"/>
        </w:rPr>
        <w:t xml:space="preserve"> 2014; </w:t>
      </w:r>
      <w:r w:rsidRPr="003255BB">
        <w:rPr>
          <w:rFonts w:ascii="Book Antiqua" w:eastAsia="宋体" w:hAnsi="Book Antiqua" w:cs="Times New Roman"/>
          <w:b/>
          <w:sz w:val="24"/>
          <w:szCs w:val="24"/>
        </w:rPr>
        <w:t>3</w:t>
      </w:r>
      <w:r w:rsidRPr="003255BB">
        <w:rPr>
          <w:rFonts w:ascii="Book Antiqua" w:eastAsia="宋体" w:hAnsi="Book Antiqua" w:cs="Times New Roman"/>
          <w:sz w:val="24"/>
          <w:szCs w:val="24"/>
        </w:rPr>
        <w:t>: 128-134 [PMID: 24307697 DOI: 10.5966/sctm.2013-0106]</w:t>
      </w:r>
    </w:p>
    <w:p w14:paraId="2A973F00" w14:textId="77777777" w:rsidR="00583E8F" w:rsidRPr="003255BB" w:rsidRDefault="00583E8F" w:rsidP="005E5B42">
      <w:pPr>
        <w:snapToGrid w:val="0"/>
        <w:spacing w:line="360" w:lineRule="auto"/>
        <w:rPr>
          <w:rFonts w:ascii="Book Antiqua" w:eastAsia="宋体" w:hAnsi="Book Antiqua" w:cs="Times New Roman"/>
          <w:sz w:val="24"/>
          <w:szCs w:val="24"/>
        </w:rPr>
      </w:pPr>
      <w:r w:rsidRPr="003255BB">
        <w:rPr>
          <w:rFonts w:ascii="Book Antiqua" w:eastAsia="宋体" w:hAnsi="Book Antiqua" w:cs="Times New Roman"/>
          <w:sz w:val="24"/>
          <w:szCs w:val="24"/>
        </w:rPr>
        <w:t xml:space="preserve">121 </w:t>
      </w:r>
      <w:r w:rsidRPr="003255BB">
        <w:rPr>
          <w:rFonts w:ascii="Book Antiqua" w:eastAsia="宋体" w:hAnsi="Book Antiqua" w:cs="Times New Roman"/>
          <w:b/>
          <w:sz w:val="24"/>
          <w:szCs w:val="24"/>
        </w:rPr>
        <w:t>Imam MA</w:t>
      </w:r>
      <w:r w:rsidRPr="003255BB">
        <w:rPr>
          <w:rFonts w:ascii="Book Antiqua" w:eastAsia="宋体" w:hAnsi="Book Antiqua" w:cs="Times New Roman"/>
          <w:sz w:val="24"/>
          <w:szCs w:val="24"/>
        </w:rPr>
        <w:t xml:space="preserve">, Holton J, </w:t>
      </w:r>
      <w:proofErr w:type="spellStart"/>
      <w:r w:rsidRPr="003255BB">
        <w:rPr>
          <w:rFonts w:ascii="Book Antiqua" w:eastAsia="宋体" w:hAnsi="Book Antiqua" w:cs="Times New Roman"/>
          <w:sz w:val="24"/>
          <w:szCs w:val="24"/>
        </w:rPr>
        <w:t>Ernstbrunner</w:t>
      </w:r>
      <w:proofErr w:type="spellEnd"/>
      <w:r w:rsidRPr="003255BB">
        <w:rPr>
          <w:rFonts w:ascii="Book Antiqua" w:eastAsia="宋体" w:hAnsi="Book Antiqua" w:cs="Times New Roman"/>
          <w:sz w:val="24"/>
          <w:szCs w:val="24"/>
        </w:rPr>
        <w:t xml:space="preserve"> L, </w:t>
      </w:r>
      <w:proofErr w:type="spellStart"/>
      <w:r w:rsidRPr="003255BB">
        <w:rPr>
          <w:rFonts w:ascii="Book Antiqua" w:eastAsia="宋体" w:hAnsi="Book Antiqua" w:cs="Times New Roman"/>
          <w:sz w:val="24"/>
          <w:szCs w:val="24"/>
        </w:rPr>
        <w:t>Pepke</w:t>
      </w:r>
      <w:proofErr w:type="spellEnd"/>
      <w:r w:rsidRPr="003255BB">
        <w:rPr>
          <w:rFonts w:ascii="Book Antiqua" w:eastAsia="宋体" w:hAnsi="Book Antiqua" w:cs="Times New Roman"/>
          <w:sz w:val="24"/>
          <w:szCs w:val="24"/>
        </w:rPr>
        <w:t xml:space="preserve"> W, </w:t>
      </w:r>
      <w:proofErr w:type="spellStart"/>
      <w:r w:rsidRPr="003255BB">
        <w:rPr>
          <w:rFonts w:ascii="Book Antiqua" w:eastAsia="宋体" w:hAnsi="Book Antiqua" w:cs="Times New Roman"/>
          <w:sz w:val="24"/>
          <w:szCs w:val="24"/>
        </w:rPr>
        <w:t>Grubhofer</w:t>
      </w:r>
      <w:proofErr w:type="spellEnd"/>
      <w:r w:rsidRPr="003255BB">
        <w:rPr>
          <w:rFonts w:ascii="Book Antiqua" w:eastAsia="宋体" w:hAnsi="Book Antiqua" w:cs="Times New Roman"/>
          <w:sz w:val="24"/>
          <w:szCs w:val="24"/>
        </w:rPr>
        <w:t xml:space="preserve"> F, </w:t>
      </w:r>
      <w:proofErr w:type="spellStart"/>
      <w:r w:rsidRPr="003255BB">
        <w:rPr>
          <w:rFonts w:ascii="Book Antiqua" w:eastAsia="宋体" w:hAnsi="Book Antiqua" w:cs="Times New Roman"/>
          <w:sz w:val="24"/>
          <w:szCs w:val="24"/>
        </w:rPr>
        <w:t>Narvani</w:t>
      </w:r>
      <w:proofErr w:type="spellEnd"/>
      <w:r w:rsidRPr="003255BB">
        <w:rPr>
          <w:rFonts w:ascii="Book Antiqua" w:eastAsia="宋体" w:hAnsi="Book Antiqua" w:cs="Times New Roman"/>
          <w:sz w:val="24"/>
          <w:szCs w:val="24"/>
        </w:rPr>
        <w:t xml:space="preserve"> A, Snow M. A systematic review of the clinical applications and complications of bone marrow aspirate concentrate in management of bone defects and </w:t>
      </w:r>
      <w:proofErr w:type="spellStart"/>
      <w:r w:rsidRPr="003255BB">
        <w:rPr>
          <w:rFonts w:ascii="Book Antiqua" w:eastAsia="宋体" w:hAnsi="Book Antiqua" w:cs="Times New Roman"/>
          <w:sz w:val="24"/>
          <w:szCs w:val="24"/>
        </w:rPr>
        <w:t>nonunions</w:t>
      </w:r>
      <w:proofErr w:type="spellEnd"/>
      <w:r w:rsidRPr="003255BB">
        <w:rPr>
          <w:rFonts w:ascii="Book Antiqua" w:eastAsia="宋体" w:hAnsi="Book Antiqua" w:cs="Times New Roman"/>
          <w:sz w:val="24"/>
          <w:szCs w:val="24"/>
        </w:rPr>
        <w:t xml:space="preserve">. </w:t>
      </w:r>
      <w:proofErr w:type="spellStart"/>
      <w:r w:rsidRPr="003255BB">
        <w:rPr>
          <w:rFonts w:ascii="Book Antiqua" w:eastAsia="宋体" w:hAnsi="Book Antiqua" w:cs="Times New Roman"/>
          <w:i/>
          <w:sz w:val="24"/>
          <w:szCs w:val="24"/>
        </w:rPr>
        <w:t>Int</w:t>
      </w:r>
      <w:proofErr w:type="spellEnd"/>
      <w:r w:rsidRPr="003255BB">
        <w:rPr>
          <w:rFonts w:ascii="Book Antiqua" w:eastAsia="宋体" w:hAnsi="Book Antiqua" w:cs="Times New Roman"/>
          <w:i/>
          <w:sz w:val="24"/>
          <w:szCs w:val="24"/>
        </w:rPr>
        <w:t xml:space="preserve"> </w:t>
      </w:r>
      <w:proofErr w:type="spellStart"/>
      <w:r w:rsidRPr="003255BB">
        <w:rPr>
          <w:rFonts w:ascii="Book Antiqua" w:eastAsia="宋体" w:hAnsi="Book Antiqua" w:cs="Times New Roman"/>
          <w:i/>
          <w:sz w:val="24"/>
          <w:szCs w:val="24"/>
        </w:rPr>
        <w:t>Orthop</w:t>
      </w:r>
      <w:proofErr w:type="spellEnd"/>
      <w:r w:rsidRPr="003255BB">
        <w:rPr>
          <w:rFonts w:ascii="Book Antiqua" w:eastAsia="宋体" w:hAnsi="Book Antiqua" w:cs="Times New Roman"/>
          <w:sz w:val="24"/>
          <w:szCs w:val="24"/>
        </w:rPr>
        <w:t xml:space="preserve"> 2017; </w:t>
      </w:r>
      <w:r w:rsidRPr="003255BB">
        <w:rPr>
          <w:rFonts w:ascii="Book Antiqua" w:eastAsia="宋体" w:hAnsi="Book Antiqua" w:cs="Times New Roman"/>
          <w:b/>
          <w:sz w:val="24"/>
          <w:szCs w:val="24"/>
        </w:rPr>
        <w:t>41</w:t>
      </w:r>
      <w:r w:rsidRPr="003255BB">
        <w:rPr>
          <w:rFonts w:ascii="Book Antiqua" w:eastAsia="宋体" w:hAnsi="Book Antiqua" w:cs="Times New Roman"/>
          <w:sz w:val="24"/>
          <w:szCs w:val="24"/>
        </w:rPr>
        <w:t>: 2213-2220 [PMID: 28804813 DOI: 10.1007/s00264-017-3597-9]</w:t>
      </w:r>
    </w:p>
    <w:p w14:paraId="42A136FA" w14:textId="10C0D8DF" w:rsidR="002A31C6" w:rsidRPr="003255BB" w:rsidRDefault="002A31C6" w:rsidP="005E5B42">
      <w:pPr>
        <w:snapToGrid w:val="0"/>
        <w:spacing w:line="360" w:lineRule="auto"/>
        <w:rPr>
          <w:rFonts w:ascii="Book Antiqua" w:hAnsi="Book Antiqua"/>
          <w:sz w:val="24"/>
          <w:szCs w:val="24"/>
        </w:rPr>
      </w:pPr>
    </w:p>
    <w:p w14:paraId="026B70DB" w14:textId="77777777" w:rsidR="00AB615F" w:rsidRPr="003255BB" w:rsidRDefault="00AB615F" w:rsidP="005E5B42">
      <w:pPr>
        <w:widowControl/>
        <w:rPr>
          <w:rFonts w:ascii="Book Antiqua" w:eastAsia="宋体" w:hAnsi="Book Antiqua" w:cs="Times New Roman"/>
          <w:b/>
          <w:kern w:val="0"/>
          <w:sz w:val="24"/>
          <w:szCs w:val="24"/>
        </w:rPr>
      </w:pPr>
      <w:r w:rsidRPr="003255BB">
        <w:rPr>
          <w:rFonts w:ascii="Book Antiqua" w:eastAsia="宋体" w:hAnsi="Book Antiqua" w:cs="Times New Roman"/>
          <w:b/>
          <w:kern w:val="0"/>
          <w:sz w:val="24"/>
          <w:szCs w:val="24"/>
        </w:rPr>
        <w:br w:type="page"/>
      </w:r>
    </w:p>
    <w:p w14:paraId="429E5859" w14:textId="489E77EC" w:rsidR="002A31C6" w:rsidRPr="003255BB" w:rsidRDefault="002A31C6" w:rsidP="005E5B42">
      <w:pPr>
        <w:widowControl/>
        <w:snapToGrid w:val="0"/>
        <w:spacing w:line="360" w:lineRule="auto"/>
        <w:rPr>
          <w:rFonts w:ascii="Book Antiqua" w:eastAsia="宋体" w:hAnsi="Book Antiqua" w:cs="Times New Roman"/>
          <w:b/>
          <w:kern w:val="0"/>
          <w:sz w:val="24"/>
          <w:szCs w:val="24"/>
        </w:rPr>
      </w:pPr>
      <w:r w:rsidRPr="003255BB">
        <w:rPr>
          <w:rFonts w:ascii="Book Antiqua" w:eastAsia="宋体" w:hAnsi="Book Antiqua" w:cs="Times New Roman"/>
          <w:b/>
          <w:kern w:val="0"/>
          <w:sz w:val="24"/>
          <w:szCs w:val="24"/>
        </w:rPr>
        <w:lastRenderedPageBreak/>
        <w:t>Footnotes</w:t>
      </w:r>
    </w:p>
    <w:p w14:paraId="72B6979F" w14:textId="77777777" w:rsidR="002A31C6" w:rsidRPr="003255BB" w:rsidRDefault="002A31C6" w:rsidP="005E5B42">
      <w:pPr>
        <w:widowControl/>
        <w:snapToGrid w:val="0"/>
        <w:spacing w:line="360" w:lineRule="auto"/>
        <w:rPr>
          <w:rFonts w:ascii="Book Antiqua" w:eastAsia="宋体" w:hAnsi="Book Antiqua" w:cs="Times New Roman"/>
          <w:kern w:val="0"/>
          <w:sz w:val="24"/>
          <w:szCs w:val="24"/>
        </w:rPr>
      </w:pPr>
      <w:r w:rsidRPr="003255BB">
        <w:rPr>
          <w:rFonts w:ascii="Book Antiqua" w:eastAsia="宋体" w:hAnsi="Book Antiqua" w:cs="Times New Roman"/>
          <w:b/>
          <w:kern w:val="0"/>
          <w:sz w:val="24"/>
          <w:szCs w:val="24"/>
        </w:rPr>
        <w:t>Conflict-of-interest statement:</w:t>
      </w:r>
      <w:r w:rsidRPr="003255BB">
        <w:rPr>
          <w:rFonts w:ascii="Book Antiqua" w:eastAsia="宋体" w:hAnsi="Book Antiqua" w:cs="Times New Roman"/>
          <w:kern w:val="0"/>
          <w:sz w:val="24"/>
          <w:szCs w:val="24"/>
        </w:rPr>
        <w:t xml:space="preserve"> Authors declare no conflict of interests for this article.</w:t>
      </w:r>
    </w:p>
    <w:p w14:paraId="4FB038CE" w14:textId="77777777" w:rsidR="002A31C6" w:rsidRPr="003255BB" w:rsidRDefault="002A31C6" w:rsidP="005E5B42">
      <w:pPr>
        <w:widowControl/>
        <w:snapToGrid w:val="0"/>
        <w:spacing w:line="360" w:lineRule="auto"/>
        <w:rPr>
          <w:rFonts w:ascii="Book Antiqua" w:eastAsia="宋体" w:hAnsi="Book Antiqua" w:cs="Times New Roman"/>
          <w:kern w:val="0"/>
          <w:sz w:val="24"/>
          <w:szCs w:val="24"/>
        </w:rPr>
      </w:pPr>
    </w:p>
    <w:p w14:paraId="368014F2" w14:textId="77777777" w:rsidR="002A31C6" w:rsidRPr="003255BB" w:rsidRDefault="002A31C6" w:rsidP="005E5B42">
      <w:pPr>
        <w:adjustRightInd w:val="0"/>
        <w:snapToGrid w:val="0"/>
        <w:spacing w:line="360" w:lineRule="auto"/>
        <w:rPr>
          <w:rFonts w:ascii="Book Antiqua" w:eastAsia="宋体" w:hAnsi="Book Antiqua" w:cs="Times New Roman"/>
          <w:sz w:val="24"/>
          <w:szCs w:val="24"/>
        </w:rPr>
      </w:pPr>
      <w:r w:rsidRPr="003255BB">
        <w:rPr>
          <w:rFonts w:ascii="Book Antiqua" w:eastAsia="宋体" w:hAnsi="Book Antiqua" w:cs="Times New Roman"/>
          <w:b/>
          <w:color w:val="000000"/>
          <w:sz w:val="24"/>
          <w:szCs w:val="24"/>
        </w:rPr>
        <w:t>Open-Access:</w:t>
      </w:r>
      <w:r w:rsidRPr="003255BB">
        <w:rPr>
          <w:rFonts w:ascii="Book Antiqua" w:eastAsia="宋体" w:hAnsi="Book Antiqua" w:cs="Times New Roman"/>
          <w:color w:val="000000"/>
          <w:sz w:val="24"/>
          <w:szCs w:val="24"/>
        </w:rPr>
        <w:t xml:space="preserve"> This article is an open-access </w:t>
      </w:r>
      <w:r w:rsidRPr="003255BB">
        <w:rPr>
          <w:rFonts w:ascii="Book Antiqua" w:eastAsia="宋体" w:hAnsi="Book Antiqua" w:cs="Times New Roman"/>
          <w:sz w:val="24"/>
          <w:szCs w:val="24"/>
        </w:rPr>
        <w:t xml:space="preserve">article that was selected </w:t>
      </w:r>
      <w:r w:rsidRPr="003255BB">
        <w:rPr>
          <w:rFonts w:ascii="Book Antiqua" w:eastAsia="宋体" w:hAnsi="Book Antiqua" w:cs="Times New Roman"/>
          <w:color w:val="000000"/>
          <w:sz w:val="24"/>
          <w:szCs w:val="24"/>
        </w:rPr>
        <w:t xml:space="preserve">by an in-house editor and fully peer-reviewed by external reviewers. It is distributed in accordance with the Creative Commons Attribution </w:t>
      </w:r>
      <w:proofErr w:type="spellStart"/>
      <w:r w:rsidRPr="003255BB">
        <w:rPr>
          <w:rFonts w:ascii="Book Antiqua" w:eastAsia="宋体" w:hAnsi="Book Antiqua" w:cs="Times New Roman"/>
          <w:color w:val="000000"/>
          <w:sz w:val="24"/>
          <w:szCs w:val="24"/>
        </w:rPr>
        <w:t>NonCommercial</w:t>
      </w:r>
      <w:proofErr w:type="spellEnd"/>
      <w:r w:rsidRPr="003255BB">
        <w:rPr>
          <w:rFonts w:ascii="Book Antiqua" w:eastAsia="宋体" w:hAnsi="Book Antiqua" w:cs="Times New Roman"/>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B06725" w14:textId="77777777" w:rsidR="002A31C6" w:rsidRPr="003255BB" w:rsidRDefault="002A31C6" w:rsidP="005E5B42">
      <w:pPr>
        <w:widowControl/>
        <w:adjustRightInd w:val="0"/>
        <w:snapToGrid w:val="0"/>
        <w:spacing w:line="360" w:lineRule="auto"/>
        <w:rPr>
          <w:rFonts w:ascii="Book Antiqua" w:eastAsia="宋体" w:hAnsi="Book Antiqua" w:cs="Times New Roman"/>
          <w:kern w:val="0"/>
          <w:sz w:val="24"/>
          <w:szCs w:val="24"/>
        </w:rPr>
      </w:pPr>
    </w:p>
    <w:p w14:paraId="0C71F17A" w14:textId="77777777" w:rsidR="002A31C6" w:rsidRPr="003255BB" w:rsidRDefault="002A31C6" w:rsidP="005E5B42">
      <w:pPr>
        <w:widowControl/>
        <w:adjustRightInd w:val="0"/>
        <w:snapToGrid w:val="0"/>
        <w:spacing w:line="360" w:lineRule="auto"/>
        <w:rPr>
          <w:rFonts w:ascii="Book Antiqua" w:eastAsia="宋体" w:hAnsi="Book Antiqua" w:cs="Times New Roman"/>
          <w:bCs/>
          <w:color w:val="000000"/>
          <w:kern w:val="0"/>
          <w:sz w:val="24"/>
          <w:szCs w:val="24"/>
          <w:lang w:val="fr-FR" w:eastAsia="pl-PL"/>
        </w:rPr>
      </w:pPr>
      <w:r w:rsidRPr="003255BB">
        <w:rPr>
          <w:rFonts w:ascii="Book Antiqua" w:eastAsia="宋体" w:hAnsi="Book Antiqua" w:cs="Times New Roman"/>
          <w:b/>
          <w:bCs/>
          <w:color w:val="000000"/>
          <w:kern w:val="0"/>
          <w:sz w:val="24"/>
          <w:szCs w:val="24"/>
          <w:lang w:val="fr-FR" w:eastAsia="pl-PL"/>
        </w:rPr>
        <w:t>Manuscript source:</w:t>
      </w:r>
      <w:r w:rsidRPr="003255BB">
        <w:rPr>
          <w:rFonts w:ascii="Book Antiqua" w:eastAsia="宋体" w:hAnsi="Book Antiqua" w:cs="Times New Roman"/>
          <w:b/>
          <w:bCs/>
          <w:color w:val="000000"/>
          <w:kern w:val="0"/>
          <w:sz w:val="24"/>
          <w:szCs w:val="24"/>
          <w:lang w:val="fr-FR"/>
        </w:rPr>
        <w:t xml:space="preserve"> </w:t>
      </w:r>
      <w:r w:rsidRPr="003255BB">
        <w:rPr>
          <w:rFonts w:ascii="Book Antiqua" w:eastAsia="宋体" w:hAnsi="Book Antiqua" w:cs="Times New Roman"/>
          <w:bCs/>
          <w:color w:val="000000"/>
          <w:kern w:val="0"/>
          <w:sz w:val="24"/>
          <w:szCs w:val="24"/>
          <w:lang w:val="fr-FR" w:eastAsia="pl-PL"/>
        </w:rPr>
        <w:t>Unsolicited manuscript</w:t>
      </w:r>
    </w:p>
    <w:p w14:paraId="0A49928A" w14:textId="77777777" w:rsidR="002A31C6" w:rsidRPr="003255BB" w:rsidRDefault="002A31C6" w:rsidP="005E5B42">
      <w:pPr>
        <w:widowControl/>
        <w:adjustRightInd w:val="0"/>
        <w:snapToGrid w:val="0"/>
        <w:spacing w:line="360" w:lineRule="auto"/>
        <w:rPr>
          <w:rFonts w:ascii="Book Antiqua" w:eastAsia="宋体" w:hAnsi="Book Antiqua" w:cs="Times New Roman"/>
          <w:b/>
          <w:bCs/>
          <w:color w:val="000000"/>
          <w:kern w:val="0"/>
          <w:sz w:val="24"/>
          <w:szCs w:val="24"/>
          <w:lang w:val="fr-FR"/>
        </w:rPr>
      </w:pPr>
    </w:p>
    <w:p w14:paraId="43877AF8" w14:textId="72170FA0" w:rsidR="002A31C6" w:rsidRPr="003255BB" w:rsidRDefault="002A31C6" w:rsidP="005E5B42">
      <w:pPr>
        <w:widowControl/>
        <w:adjustRightInd w:val="0"/>
        <w:snapToGrid w:val="0"/>
        <w:spacing w:line="360" w:lineRule="auto"/>
        <w:rPr>
          <w:rFonts w:ascii="Book Antiqua" w:eastAsia="宋体" w:hAnsi="Book Antiqua" w:cs="Times New Roman"/>
          <w:b/>
          <w:kern w:val="0"/>
          <w:sz w:val="24"/>
          <w:szCs w:val="24"/>
        </w:rPr>
      </w:pPr>
      <w:r w:rsidRPr="003255BB">
        <w:rPr>
          <w:rFonts w:ascii="Book Antiqua" w:eastAsia="宋体" w:hAnsi="Book Antiqua" w:cs="Times New Roman"/>
          <w:b/>
          <w:kern w:val="0"/>
          <w:sz w:val="24"/>
          <w:szCs w:val="24"/>
          <w:lang w:eastAsia="en-US"/>
        </w:rPr>
        <w:t>Peer-review started:</w:t>
      </w:r>
      <w:r w:rsidRPr="003255BB">
        <w:rPr>
          <w:rFonts w:ascii="Book Antiqua" w:eastAsia="宋体" w:hAnsi="Book Antiqua" w:cs="Times New Roman"/>
          <w:b/>
          <w:kern w:val="0"/>
          <w:sz w:val="24"/>
          <w:szCs w:val="24"/>
        </w:rPr>
        <w:t xml:space="preserve"> </w:t>
      </w:r>
      <w:r w:rsidR="00021C48" w:rsidRPr="003255BB">
        <w:rPr>
          <w:rFonts w:ascii="Book Antiqua" w:eastAsia="宋体" w:hAnsi="Book Antiqua" w:cs="Times New Roman"/>
          <w:kern w:val="0"/>
          <w:sz w:val="24"/>
          <w:szCs w:val="24"/>
        </w:rPr>
        <w:t>January 1, 2020</w:t>
      </w:r>
    </w:p>
    <w:p w14:paraId="3F8556D5" w14:textId="66BF1E42" w:rsidR="002A31C6" w:rsidRPr="003255BB" w:rsidRDefault="002A31C6" w:rsidP="005E5B42">
      <w:pPr>
        <w:widowControl/>
        <w:adjustRightInd w:val="0"/>
        <w:snapToGrid w:val="0"/>
        <w:spacing w:line="360" w:lineRule="auto"/>
        <w:rPr>
          <w:rFonts w:ascii="Book Antiqua" w:eastAsia="宋体" w:hAnsi="Book Antiqua" w:cs="Times New Roman"/>
          <w:b/>
          <w:kern w:val="0"/>
          <w:sz w:val="24"/>
          <w:szCs w:val="24"/>
        </w:rPr>
      </w:pPr>
      <w:r w:rsidRPr="003255BB">
        <w:rPr>
          <w:rFonts w:ascii="Book Antiqua" w:eastAsia="宋体" w:hAnsi="Book Antiqua" w:cs="Times New Roman"/>
          <w:b/>
          <w:kern w:val="0"/>
          <w:sz w:val="24"/>
          <w:szCs w:val="24"/>
          <w:lang w:eastAsia="en-US"/>
        </w:rPr>
        <w:t>First decision:</w:t>
      </w:r>
      <w:r w:rsidRPr="003255BB">
        <w:rPr>
          <w:rFonts w:ascii="Book Antiqua" w:eastAsia="宋体" w:hAnsi="Book Antiqua" w:cs="Times New Roman"/>
          <w:b/>
          <w:kern w:val="0"/>
          <w:sz w:val="24"/>
          <w:szCs w:val="24"/>
        </w:rPr>
        <w:t xml:space="preserve"> </w:t>
      </w:r>
      <w:r w:rsidR="00021C48" w:rsidRPr="003255BB">
        <w:rPr>
          <w:rFonts w:ascii="Book Antiqua" w:eastAsia="宋体" w:hAnsi="Book Antiqua" w:cs="Times New Roman"/>
          <w:kern w:val="0"/>
          <w:sz w:val="24"/>
          <w:szCs w:val="24"/>
        </w:rPr>
        <w:t>March 5, 2020</w:t>
      </w:r>
    </w:p>
    <w:p w14:paraId="796101F1" w14:textId="6782D8A6" w:rsidR="002A31C6" w:rsidRPr="003255BB" w:rsidRDefault="002A31C6" w:rsidP="005E5B42">
      <w:pPr>
        <w:widowControl/>
        <w:adjustRightInd w:val="0"/>
        <w:snapToGrid w:val="0"/>
        <w:spacing w:line="360" w:lineRule="auto"/>
        <w:rPr>
          <w:rFonts w:ascii="Book Antiqua" w:eastAsia="宋体" w:hAnsi="Book Antiqua" w:cs="Times New Roman"/>
          <w:b/>
          <w:kern w:val="0"/>
          <w:sz w:val="24"/>
          <w:szCs w:val="24"/>
        </w:rPr>
      </w:pPr>
      <w:r w:rsidRPr="003255BB">
        <w:rPr>
          <w:rFonts w:ascii="Book Antiqua" w:eastAsia="宋体" w:hAnsi="Book Antiqua" w:cs="Times New Roman"/>
          <w:b/>
          <w:kern w:val="0"/>
          <w:sz w:val="24"/>
          <w:szCs w:val="24"/>
          <w:lang w:eastAsia="en-US"/>
        </w:rPr>
        <w:t>Article in press:</w:t>
      </w:r>
      <w:r w:rsidR="00D7353A" w:rsidRPr="003255BB">
        <w:rPr>
          <w:rFonts w:ascii="Book Antiqua" w:eastAsia="宋体" w:hAnsi="Book Antiqua" w:cs="Times New Roman" w:hint="eastAsia"/>
          <w:b/>
          <w:kern w:val="0"/>
          <w:sz w:val="24"/>
          <w:szCs w:val="24"/>
        </w:rPr>
        <w:t xml:space="preserve"> </w:t>
      </w:r>
      <w:r w:rsidR="00D7353A" w:rsidRPr="003255BB">
        <w:rPr>
          <w:rFonts w:ascii="Book Antiqua" w:eastAsia="宋体" w:hAnsi="Book Antiqua" w:cs="Times New Roman"/>
          <w:kern w:val="0"/>
          <w:sz w:val="24"/>
          <w:szCs w:val="24"/>
        </w:rPr>
        <w:t>April 18, 2020</w:t>
      </w:r>
    </w:p>
    <w:p w14:paraId="19946F38" w14:textId="77777777" w:rsidR="002A31C6" w:rsidRPr="003255BB" w:rsidRDefault="002A31C6" w:rsidP="005E5B42">
      <w:pPr>
        <w:widowControl/>
        <w:adjustRightInd w:val="0"/>
        <w:snapToGrid w:val="0"/>
        <w:spacing w:line="360" w:lineRule="auto"/>
        <w:rPr>
          <w:rFonts w:ascii="Book Antiqua" w:eastAsia="宋体" w:hAnsi="Book Antiqua" w:cs="Times New Roman"/>
          <w:b/>
          <w:kern w:val="0"/>
          <w:sz w:val="24"/>
          <w:szCs w:val="24"/>
        </w:rPr>
      </w:pPr>
    </w:p>
    <w:p w14:paraId="6E7B63C6" w14:textId="49981859" w:rsidR="002A31C6" w:rsidRPr="003255BB" w:rsidRDefault="002A31C6" w:rsidP="005E5B42">
      <w:pPr>
        <w:adjustRightInd w:val="0"/>
        <w:snapToGrid w:val="0"/>
        <w:spacing w:line="360" w:lineRule="auto"/>
        <w:rPr>
          <w:rFonts w:ascii="Book Antiqua" w:eastAsia="微软雅黑" w:hAnsi="Book Antiqua" w:cs="Times New Roman"/>
          <w:kern w:val="0"/>
          <w:sz w:val="24"/>
          <w:szCs w:val="24"/>
          <w:lang w:val="fr-FR"/>
        </w:rPr>
      </w:pPr>
      <w:r w:rsidRPr="003255BB">
        <w:rPr>
          <w:rFonts w:ascii="Book Antiqua" w:eastAsia="宋体" w:hAnsi="Book Antiqua" w:cs="Times New Roman"/>
          <w:b/>
          <w:kern w:val="0"/>
          <w:sz w:val="24"/>
          <w:szCs w:val="24"/>
          <w:lang w:val="fr-FR"/>
        </w:rPr>
        <w:t xml:space="preserve">Specialty type: </w:t>
      </w:r>
      <w:r w:rsidR="00DC2CE2" w:rsidRPr="003255BB">
        <w:rPr>
          <w:rFonts w:ascii="Book Antiqua" w:eastAsia="微软雅黑" w:hAnsi="Book Antiqua" w:cs="宋体"/>
          <w:kern w:val="0"/>
          <w:sz w:val="24"/>
          <w:szCs w:val="24"/>
        </w:rPr>
        <w:t>Cell and tissue engineering</w:t>
      </w:r>
    </w:p>
    <w:p w14:paraId="0EAF981F" w14:textId="4A0D5F89" w:rsidR="002A31C6" w:rsidRPr="003255BB" w:rsidRDefault="00DC2CE2" w:rsidP="005E5B42">
      <w:pPr>
        <w:adjustRightInd w:val="0"/>
        <w:snapToGrid w:val="0"/>
        <w:spacing w:line="360" w:lineRule="auto"/>
        <w:rPr>
          <w:rFonts w:ascii="Book Antiqua" w:eastAsia="宋体" w:hAnsi="Book Antiqua" w:cs="Times New Roman"/>
          <w:kern w:val="0"/>
          <w:sz w:val="24"/>
          <w:szCs w:val="24"/>
          <w:lang w:val="fr-FR"/>
        </w:rPr>
      </w:pPr>
      <w:r w:rsidRPr="003255BB">
        <w:rPr>
          <w:rFonts w:ascii="Book Antiqua" w:eastAsia="宋体" w:hAnsi="Book Antiqua" w:cs="Times New Roman"/>
          <w:b/>
          <w:kern w:val="0"/>
          <w:sz w:val="24"/>
          <w:szCs w:val="24"/>
          <w:lang w:val="fr-FR"/>
        </w:rPr>
        <w:t>Country/Territory</w:t>
      </w:r>
      <w:r w:rsidR="002A31C6" w:rsidRPr="003255BB">
        <w:rPr>
          <w:rFonts w:ascii="Book Antiqua" w:eastAsia="宋体" w:hAnsi="Book Antiqua" w:cs="Times New Roman"/>
          <w:b/>
          <w:kern w:val="0"/>
          <w:sz w:val="24"/>
          <w:szCs w:val="24"/>
          <w:lang w:val="fr-FR"/>
        </w:rPr>
        <w:t xml:space="preserve"> of origin: </w:t>
      </w:r>
      <w:r w:rsidRPr="003255BB">
        <w:rPr>
          <w:rFonts w:ascii="Book Antiqua" w:eastAsia="宋体" w:hAnsi="Book Antiqua" w:cs="Times New Roman"/>
          <w:kern w:val="0"/>
          <w:sz w:val="24"/>
          <w:szCs w:val="24"/>
          <w:lang w:eastAsia="fr-FR"/>
        </w:rPr>
        <w:t>China</w:t>
      </w:r>
    </w:p>
    <w:p w14:paraId="30C1B7C4" w14:textId="38D36EA0" w:rsidR="00DC2CE2" w:rsidRPr="003255BB" w:rsidRDefault="00DC2CE2" w:rsidP="005E5B42">
      <w:pPr>
        <w:adjustRightInd w:val="0"/>
        <w:snapToGrid w:val="0"/>
        <w:spacing w:line="360" w:lineRule="auto"/>
        <w:rPr>
          <w:rFonts w:ascii="Book Antiqua" w:eastAsia="宋体" w:hAnsi="Book Antiqua" w:cs="Times New Roman"/>
          <w:b/>
          <w:kern w:val="0"/>
          <w:sz w:val="24"/>
          <w:szCs w:val="24"/>
          <w:lang w:val="fr-FR"/>
        </w:rPr>
      </w:pPr>
      <w:r w:rsidRPr="003255BB">
        <w:rPr>
          <w:rFonts w:ascii="Book Antiqua" w:eastAsia="宋体" w:hAnsi="Book Antiqua" w:cs="Times New Roman"/>
          <w:b/>
          <w:kern w:val="0"/>
          <w:sz w:val="24"/>
          <w:szCs w:val="24"/>
          <w:lang w:val="fr-FR"/>
        </w:rPr>
        <w:t>Peer-review report’s scientific quality classification</w:t>
      </w:r>
    </w:p>
    <w:p w14:paraId="171AEEA5" w14:textId="12B3B6BE" w:rsidR="002A31C6" w:rsidRPr="003255BB" w:rsidRDefault="002A31C6" w:rsidP="005E5B42">
      <w:pPr>
        <w:adjustRightInd w:val="0"/>
        <w:snapToGrid w:val="0"/>
        <w:spacing w:line="360" w:lineRule="auto"/>
        <w:rPr>
          <w:rFonts w:ascii="Book Antiqua" w:eastAsia="宋体" w:hAnsi="Book Antiqua" w:cs="Times New Roman"/>
          <w:kern w:val="0"/>
          <w:sz w:val="24"/>
          <w:szCs w:val="24"/>
          <w:lang w:val="fr-FR"/>
        </w:rPr>
      </w:pPr>
      <w:r w:rsidRPr="003255BB">
        <w:rPr>
          <w:rFonts w:ascii="Book Antiqua" w:eastAsia="宋体" w:hAnsi="Book Antiqua" w:cs="Times New Roman"/>
          <w:kern w:val="0"/>
          <w:sz w:val="24"/>
          <w:szCs w:val="24"/>
          <w:lang w:val="fr-FR"/>
        </w:rPr>
        <w:t>Grade A (Excellent): 0</w:t>
      </w:r>
    </w:p>
    <w:p w14:paraId="7F41ED75" w14:textId="77777777" w:rsidR="002A31C6" w:rsidRPr="003255BB" w:rsidRDefault="002A31C6" w:rsidP="005E5B42">
      <w:pPr>
        <w:adjustRightInd w:val="0"/>
        <w:snapToGrid w:val="0"/>
        <w:spacing w:line="360" w:lineRule="auto"/>
        <w:rPr>
          <w:rFonts w:ascii="Book Antiqua" w:eastAsia="宋体" w:hAnsi="Book Antiqua" w:cs="Times New Roman"/>
          <w:kern w:val="0"/>
          <w:sz w:val="24"/>
          <w:szCs w:val="24"/>
          <w:lang w:val="fr-FR"/>
        </w:rPr>
      </w:pPr>
      <w:r w:rsidRPr="003255BB">
        <w:rPr>
          <w:rFonts w:ascii="Book Antiqua" w:eastAsia="宋体" w:hAnsi="Book Antiqua" w:cs="Times New Roman"/>
          <w:kern w:val="0"/>
          <w:sz w:val="24"/>
          <w:szCs w:val="24"/>
          <w:lang w:val="fr-FR"/>
        </w:rPr>
        <w:t>Grade B (Very good): B</w:t>
      </w:r>
    </w:p>
    <w:p w14:paraId="1F3F8BB8" w14:textId="05324B85" w:rsidR="002A31C6" w:rsidRPr="003255BB" w:rsidRDefault="002A31C6" w:rsidP="005E5B42">
      <w:pPr>
        <w:adjustRightInd w:val="0"/>
        <w:snapToGrid w:val="0"/>
        <w:spacing w:line="360" w:lineRule="auto"/>
        <w:rPr>
          <w:rFonts w:ascii="Book Antiqua" w:eastAsia="宋体" w:hAnsi="Book Antiqua" w:cs="Times New Roman"/>
          <w:kern w:val="0"/>
          <w:sz w:val="24"/>
          <w:szCs w:val="24"/>
          <w:lang w:val="fr-FR"/>
        </w:rPr>
      </w:pPr>
      <w:r w:rsidRPr="003255BB">
        <w:rPr>
          <w:rFonts w:ascii="Book Antiqua" w:eastAsia="宋体" w:hAnsi="Book Antiqua" w:cs="Times New Roman"/>
          <w:kern w:val="0"/>
          <w:sz w:val="24"/>
          <w:szCs w:val="24"/>
          <w:lang w:val="fr-FR"/>
        </w:rPr>
        <w:t xml:space="preserve">Grade C (Good): </w:t>
      </w:r>
      <w:r w:rsidR="005D5BF9" w:rsidRPr="003255BB">
        <w:rPr>
          <w:rFonts w:ascii="Book Antiqua" w:eastAsia="宋体" w:hAnsi="Book Antiqua" w:cs="Times New Roman"/>
          <w:kern w:val="0"/>
          <w:sz w:val="24"/>
          <w:szCs w:val="24"/>
          <w:lang w:val="fr-FR"/>
        </w:rPr>
        <w:t>C</w:t>
      </w:r>
    </w:p>
    <w:p w14:paraId="63DFC46B" w14:textId="77777777" w:rsidR="002A31C6" w:rsidRPr="003255BB" w:rsidRDefault="002A31C6" w:rsidP="005E5B42">
      <w:pPr>
        <w:adjustRightInd w:val="0"/>
        <w:snapToGrid w:val="0"/>
        <w:spacing w:line="360" w:lineRule="auto"/>
        <w:rPr>
          <w:rFonts w:ascii="Book Antiqua" w:eastAsia="宋体" w:hAnsi="Book Antiqua" w:cs="Times New Roman"/>
          <w:kern w:val="0"/>
          <w:sz w:val="24"/>
          <w:szCs w:val="24"/>
          <w:lang w:val="fr-FR"/>
        </w:rPr>
      </w:pPr>
      <w:r w:rsidRPr="003255BB">
        <w:rPr>
          <w:rFonts w:ascii="Book Antiqua" w:eastAsia="宋体" w:hAnsi="Book Antiqua" w:cs="Times New Roman"/>
          <w:kern w:val="0"/>
          <w:sz w:val="24"/>
          <w:szCs w:val="24"/>
          <w:lang w:val="fr-FR"/>
        </w:rPr>
        <w:t>Grade D (Fair): 0</w:t>
      </w:r>
    </w:p>
    <w:p w14:paraId="1A7F2E04" w14:textId="77777777" w:rsidR="002A31C6" w:rsidRPr="003255BB" w:rsidRDefault="002A31C6" w:rsidP="005E5B42">
      <w:pPr>
        <w:adjustRightInd w:val="0"/>
        <w:snapToGrid w:val="0"/>
        <w:spacing w:line="360" w:lineRule="auto"/>
        <w:rPr>
          <w:rFonts w:ascii="Book Antiqua" w:eastAsia="等线" w:hAnsi="Book Antiqua" w:cs="Times New Roman"/>
          <w:sz w:val="24"/>
          <w:szCs w:val="24"/>
          <w:lang w:val="hu-HU"/>
        </w:rPr>
      </w:pPr>
      <w:r w:rsidRPr="003255BB">
        <w:rPr>
          <w:rFonts w:ascii="Book Antiqua" w:eastAsia="宋体" w:hAnsi="Book Antiqua" w:cs="Times New Roman"/>
          <w:kern w:val="0"/>
          <w:sz w:val="24"/>
          <w:szCs w:val="24"/>
          <w:lang w:val="fr-FR"/>
        </w:rPr>
        <w:t>Grade E (Poor): 0</w:t>
      </w:r>
    </w:p>
    <w:p w14:paraId="1C150D92" w14:textId="77777777" w:rsidR="002A31C6" w:rsidRPr="003255BB" w:rsidRDefault="002A31C6" w:rsidP="005E5B42">
      <w:pPr>
        <w:widowControl/>
        <w:adjustRightInd w:val="0"/>
        <w:snapToGrid w:val="0"/>
        <w:spacing w:line="360" w:lineRule="auto"/>
        <w:ind w:right="361"/>
        <w:rPr>
          <w:rFonts w:ascii="Book Antiqua" w:eastAsia="宋体" w:hAnsi="Book Antiqua" w:cs="Times New Roman"/>
          <w:kern w:val="0"/>
          <w:sz w:val="24"/>
          <w:szCs w:val="24"/>
        </w:rPr>
      </w:pPr>
    </w:p>
    <w:p w14:paraId="6EB663C4" w14:textId="46BFCFC7" w:rsidR="002A31C6" w:rsidRPr="003255BB" w:rsidRDefault="002A31C6" w:rsidP="005E5B42">
      <w:pPr>
        <w:widowControl/>
        <w:adjustRightInd w:val="0"/>
        <w:snapToGrid w:val="0"/>
        <w:spacing w:line="360" w:lineRule="auto"/>
        <w:ind w:right="361"/>
        <w:rPr>
          <w:rFonts w:ascii="Book Antiqua" w:eastAsia="宋体" w:hAnsi="Book Antiqua" w:cs="Times New Roman"/>
          <w:b/>
          <w:bCs/>
          <w:kern w:val="0"/>
          <w:sz w:val="24"/>
          <w:szCs w:val="24"/>
        </w:rPr>
      </w:pPr>
      <w:r w:rsidRPr="003255BB">
        <w:rPr>
          <w:rFonts w:ascii="Book Antiqua" w:eastAsia="宋体" w:hAnsi="Book Antiqua" w:cs="Times New Roman"/>
          <w:b/>
          <w:kern w:val="0"/>
          <w:sz w:val="24"/>
          <w:szCs w:val="24"/>
          <w:lang w:eastAsia="en-US"/>
        </w:rPr>
        <w:t>P-Reviewer</w:t>
      </w:r>
      <w:r w:rsidRPr="003255BB">
        <w:rPr>
          <w:rFonts w:ascii="Book Antiqua" w:eastAsia="宋体" w:hAnsi="Book Antiqua" w:cs="Times New Roman"/>
          <w:b/>
          <w:kern w:val="0"/>
          <w:sz w:val="24"/>
          <w:szCs w:val="24"/>
        </w:rPr>
        <w:t>:</w:t>
      </w:r>
      <w:r w:rsidRPr="003255BB">
        <w:rPr>
          <w:rFonts w:ascii="Book Antiqua" w:eastAsia="宋体" w:hAnsi="Book Antiqua" w:cs="Times New Roman"/>
          <w:bCs/>
          <w:kern w:val="0"/>
          <w:sz w:val="24"/>
          <w:szCs w:val="24"/>
          <w:lang w:eastAsia="en-US"/>
        </w:rPr>
        <w:t xml:space="preserve"> </w:t>
      </w:r>
      <w:proofErr w:type="spellStart"/>
      <w:r w:rsidR="005D5BF9" w:rsidRPr="003255BB">
        <w:rPr>
          <w:rFonts w:ascii="Book Antiqua" w:eastAsia="宋体" w:hAnsi="Book Antiqua" w:cs="Times New Roman"/>
          <w:bCs/>
          <w:kern w:val="0"/>
          <w:sz w:val="24"/>
          <w:szCs w:val="24"/>
          <w:lang w:eastAsia="en-US"/>
        </w:rPr>
        <w:t>Tawil</w:t>
      </w:r>
      <w:proofErr w:type="spellEnd"/>
      <w:r w:rsidR="005D5BF9" w:rsidRPr="003255BB">
        <w:rPr>
          <w:rFonts w:ascii="Book Antiqua" w:eastAsia="宋体" w:hAnsi="Book Antiqua" w:cs="Times New Roman"/>
          <w:bCs/>
          <w:kern w:val="0"/>
          <w:sz w:val="24"/>
          <w:szCs w:val="24"/>
          <w:lang w:eastAsia="en-US"/>
        </w:rPr>
        <w:t xml:space="preserve"> B, Zheng YW</w:t>
      </w:r>
      <w:r w:rsidR="00021C48" w:rsidRPr="003255BB">
        <w:rPr>
          <w:rFonts w:ascii="Book Antiqua" w:eastAsia="宋体" w:hAnsi="Book Antiqua" w:cs="Times New Roman"/>
          <w:bCs/>
          <w:kern w:val="0"/>
          <w:sz w:val="24"/>
          <w:szCs w:val="24"/>
          <w:lang w:eastAsia="en-US"/>
        </w:rPr>
        <w:t xml:space="preserve"> </w:t>
      </w:r>
      <w:r w:rsidRPr="003255BB">
        <w:rPr>
          <w:rFonts w:ascii="Book Antiqua" w:eastAsia="宋体" w:hAnsi="Book Antiqua" w:cs="Times New Roman"/>
          <w:b/>
          <w:bCs/>
          <w:kern w:val="0"/>
          <w:sz w:val="24"/>
          <w:szCs w:val="24"/>
          <w:lang w:eastAsia="en-US"/>
        </w:rPr>
        <w:t>S-Editor</w:t>
      </w:r>
      <w:r w:rsidRPr="003255BB">
        <w:rPr>
          <w:rFonts w:ascii="Book Antiqua" w:eastAsia="宋体" w:hAnsi="Book Antiqua" w:cs="Times New Roman"/>
          <w:b/>
          <w:bCs/>
          <w:kern w:val="0"/>
          <w:sz w:val="24"/>
          <w:szCs w:val="24"/>
        </w:rPr>
        <w:t>:</w:t>
      </w:r>
      <w:r w:rsidRPr="003255BB">
        <w:rPr>
          <w:rFonts w:ascii="Book Antiqua" w:eastAsia="宋体" w:hAnsi="Book Antiqua" w:cs="Times New Roman"/>
          <w:bCs/>
          <w:kern w:val="0"/>
          <w:sz w:val="24"/>
          <w:szCs w:val="24"/>
          <w:lang w:eastAsia="en-US"/>
        </w:rPr>
        <w:t xml:space="preserve"> </w:t>
      </w:r>
      <w:r w:rsidRPr="003255BB">
        <w:rPr>
          <w:rFonts w:ascii="Book Antiqua" w:eastAsia="宋体" w:hAnsi="Book Antiqua" w:cs="Times New Roman"/>
          <w:bCs/>
          <w:kern w:val="0"/>
          <w:sz w:val="24"/>
          <w:szCs w:val="24"/>
        </w:rPr>
        <w:t>Gong ZM</w:t>
      </w:r>
      <w:r w:rsidRPr="003255BB">
        <w:rPr>
          <w:rFonts w:ascii="Book Antiqua" w:eastAsia="宋体" w:hAnsi="Book Antiqua" w:cs="Times New Roman"/>
          <w:b/>
          <w:bCs/>
          <w:kern w:val="0"/>
          <w:sz w:val="24"/>
          <w:szCs w:val="24"/>
          <w:lang w:eastAsia="en-US"/>
        </w:rPr>
        <w:t xml:space="preserve"> L-Editor</w:t>
      </w:r>
      <w:r w:rsidRPr="003255BB">
        <w:rPr>
          <w:rFonts w:ascii="Book Antiqua" w:eastAsia="宋体" w:hAnsi="Book Antiqua" w:cs="Times New Roman"/>
          <w:b/>
          <w:bCs/>
          <w:kern w:val="0"/>
          <w:sz w:val="24"/>
          <w:szCs w:val="24"/>
        </w:rPr>
        <w:t>:</w:t>
      </w:r>
      <w:r w:rsidRPr="003255BB">
        <w:rPr>
          <w:rFonts w:ascii="Book Antiqua" w:eastAsia="宋体" w:hAnsi="Book Antiqua" w:cs="Times New Roman"/>
          <w:b/>
          <w:bCs/>
          <w:kern w:val="0"/>
          <w:sz w:val="24"/>
          <w:szCs w:val="24"/>
          <w:lang w:eastAsia="en-US"/>
        </w:rPr>
        <w:t xml:space="preserve"> </w:t>
      </w:r>
      <w:r w:rsidR="009E4EFD" w:rsidRPr="003255BB">
        <w:rPr>
          <w:rFonts w:ascii="Book Antiqua" w:eastAsia="宋体" w:hAnsi="Book Antiqua" w:cs="Times New Roman"/>
          <w:bCs/>
          <w:kern w:val="0"/>
          <w:sz w:val="24"/>
          <w:szCs w:val="24"/>
          <w:lang w:eastAsia="en-US"/>
        </w:rPr>
        <w:t xml:space="preserve">Webster JR </w:t>
      </w:r>
      <w:r w:rsidRPr="003255BB">
        <w:rPr>
          <w:rFonts w:ascii="Book Antiqua" w:eastAsia="宋体" w:hAnsi="Book Antiqua" w:cs="Times New Roman"/>
          <w:b/>
          <w:bCs/>
          <w:kern w:val="0"/>
          <w:sz w:val="24"/>
          <w:szCs w:val="24"/>
          <w:lang w:eastAsia="en-US"/>
        </w:rPr>
        <w:t>E-Editor</w:t>
      </w:r>
      <w:r w:rsidRPr="003255BB">
        <w:rPr>
          <w:rFonts w:ascii="Book Antiqua" w:eastAsia="宋体" w:hAnsi="Book Antiqua" w:cs="Times New Roman"/>
          <w:b/>
          <w:bCs/>
          <w:kern w:val="0"/>
          <w:sz w:val="24"/>
          <w:szCs w:val="24"/>
        </w:rPr>
        <w:t>:</w:t>
      </w:r>
      <w:r w:rsidR="00D7353A" w:rsidRPr="003255BB">
        <w:rPr>
          <w:rFonts w:ascii="Book Antiqua" w:eastAsia="宋体" w:hAnsi="Book Antiqua" w:cs="Times New Roman" w:hint="eastAsia"/>
          <w:b/>
          <w:bCs/>
          <w:kern w:val="0"/>
          <w:sz w:val="24"/>
          <w:szCs w:val="24"/>
        </w:rPr>
        <w:t xml:space="preserve"> </w:t>
      </w:r>
      <w:r w:rsidR="00D7353A" w:rsidRPr="003255BB">
        <w:rPr>
          <w:rFonts w:ascii="Book Antiqua" w:eastAsia="宋体" w:hAnsi="Book Antiqua" w:cs="Times New Roman"/>
          <w:bCs/>
          <w:kern w:val="0"/>
          <w:sz w:val="24"/>
          <w:szCs w:val="24"/>
        </w:rPr>
        <w:t>Xing YX</w:t>
      </w:r>
    </w:p>
    <w:p w14:paraId="217D7421" w14:textId="77777777" w:rsidR="005D5BF9" w:rsidRPr="003255BB" w:rsidRDefault="005D5BF9" w:rsidP="005E5B42">
      <w:pPr>
        <w:widowControl/>
        <w:rPr>
          <w:rFonts w:ascii="Book Antiqua" w:hAnsi="Book Antiqua"/>
          <w:sz w:val="24"/>
          <w:szCs w:val="24"/>
        </w:rPr>
      </w:pPr>
      <w:r w:rsidRPr="003255BB">
        <w:rPr>
          <w:rFonts w:ascii="Book Antiqua" w:hAnsi="Book Antiqua"/>
          <w:sz w:val="24"/>
          <w:szCs w:val="24"/>
        </w:rPr>
        <w:br w:type="page"/>
      </w:r>
    </w:p>
    <w:p w14:paraId="56B5A39B" w14:textId="022185D0" w:rsidR="00F7693A" w:rsidRPr="003255BB" w:rsidRDefault="00F7693A" w:rsidP="005E5B42">
      <w:pPr>
        <w:snapToGrid w:val="0"/>
        <w:spacing w:afterLines="50" w:after="156" w:line="360" w:lineRule="auto"/>
        <w:rPr>
          <w:rFonts w:ascii="Book Antiqua" w:hAnsi="Book Antiqua"/>
          <w:sz w:val="24"/>
          <w:szCs w:val="24"/>
        </w:rPr>
      </w:pPr>
      <w:r w:rsidRPr="003255BB">
        <w:rPr>
          <w:rFonts w:ascii="Book Antiqua" w:hAnsi="Book Antiqua"/>
          <w:b/>
          <w:sz w:val="24"/>
          <w:szCs w:val="24"/>
        </w:rPr>
        <w:lastRenderedPageBreak/>
        <w:t>Table 1</w:t>
      </w:r>
      <w:r w:rsidR="00AB615F" w:rsidRPr="003255BB">
        <w:rPr>
          <w:rFonts w:ascii="Book Antiqua" w:hAnsi="Book Antiqua"/>
          <w:sz w:val="24"/>
          <w:szCs w:val="24"/>
        </w:rPr>
        <w:t xml:space="preserve"> </w:t>
      </w:r>
      <w:r w:rsidRPr="003255BB">
        <w:rPr>
          <w:rFonts w:ascii="Book Antiqua" w:hAnsi="Book Antiqua"/>
          <w:b/>
          <w:sz w:val="24"/>
          <w:szCs w:val="24"/>
        </w:rPr>
        <w:t xml:space="preserve">Clinical trials employing </w:t>
      </w:r>
      <w:r w:rsidR="00E24166" w:rsidRPr="003255BB">
        <w:rPr>
          <w:rFonts w:ascii="Book Antiqua" w:hAnsi="Book Antiqua"/>
          <w:b/>
          <w:sz w:val="24"/>
          <w:szCs w:val="24"/>
        </w:rPr>
        <w:t>mesenchymal stem cells</w:t>
      </w:r>
      <w:r w:rsidR="003743F2" w:rsidRPr="003255BB">
        <w:rPr>
          <w:rFonts w:ascii="Book Antiqua" w:hAnsi="Book Antiqua"/>
          <w:b/>
          <w:sz w:val="24"/>
          <w:szCs w:val="24"/>
        </w:rPr>
        <w:t xml:space="preserve"> for bone healing</w:t>
      </w:r>
    </w:p>
    <w:tbl>
      <w:tblPr>
        <w:tblW w:w="10348" w:type="dxa"/>
        <w:tblInd w:w="-1276" w:type="dxa"/>
        <w:tblLayout w:type="fixed"/>
        <w:tblLook w:val="04A0" w:firstRow="1" w:lastRow="0" w:firstColumn="1" w:lastColumn="0" w:noHBand="0" w:noVBand="1"/>
      </w:tblPr>
      <w:tblGrid>
        <w:gridCol w:w="3082"/>
        <w:gridCol w:w="1421"/>
        <w:gridCol w:w="1735"/>
        <w:gridCol w:w="992"/>
        <w:gridCol w:w="1559"/>
        <w:gridCol w:w="1559"/>
      </w:tblGrid>
      <w:tr w:rsidR="00F7693A" w:rsidRPr="003255BB" w14:paraId="488C5D61" w14:textId="77777777" w:rsidTr="00396B7C">
        <w:trPr>
          <w:trHeight w:val="262"/>
        </w:trPr>
        <w:tc>
          <w:tcPr>
            <w:tcW w:w="3082" w:type="dxa"/>
            <w:tcBorders>
              <w:top w:val="single" w:sz="4" w:space="0" w:color="auto"/>
              <w:bottom w:val="single" w:sz="4" w:space="0" w:color="auto"/>
            </w:tcBorders>
            <w:shd w:val="clear" w:color="auto" w:fill="auto"/>
            <w:noWrap/>
            <w:vAlign w:val="bottom"/>
            <w:hideMark/>
          </w:tcPr>
          <w:p w14:paraId="115259D6" w14:textId="77777777" w:rsidR="00F7693A" w:rsidRPr="003255BB" w:rsidRDefault="00F7693A" w:rsidP="005E5B42">
            <w:pPr>
              <w:widowControl/>
              <w:snapToGrid w:val="0"/>
              <w:spacing w:line="360" w:lineRule="auto"/>
              <w:rPr>
                <w:rFonts w:ascii="Book Antiqua" w:eastAsia="等线" w:hAnsi="Book Antiqua" w:cs="宋体"/>
                <w:b/>
                <w:color w:val="000000"/>
                <w:kern w:val="0"/>
                <w:sz w:val="24"/>
                <w:szCs w:val="24"/>
              </w:rPr>
            </w:pPr>
            <w:r w:rsidRPr="003255BB">
              <w:rPr>
                <w:rFonts w:ascii="Book Antiqua" w:eastAsia="等线" w:hAnsi="Book Antiqua" w:cs="宋体"/>
                <w:b/>
                <w:color w:val="000000"/>
                <w:kern w:val="0"/>
                <w:sz w:val="24"/>
                <w:szCs w:val="24"/>
              </w:rPr>
              <w:t>Title</w:t>
            </w:r>
          </w:p>
        </w:tc>
        <w:tc>
          <w:tcPr>
            <w:tcW w:w="1421" w:type="dxa"/>
            <w:tcBorders>
              <w:top w:val="single" w:sz="4" w:space="0" w:color="auto"/>
              <w:bottom w:val="single" w:sz="4" w:space="0" w:color="auto"/>
            </w:tcBorders>
            <w:shd w:val="clear" w:color="auto" w:fill="auto"/>
            <w:noWrap/>
            <w:vAlign w:val="bottom"/>
            <w:hideMark/>
          </w:tcPr>
          <w:p w14:paraId="1F4D2922" w14:textId="77777777" w:rsidR="00F7693A" w:rsidRPr="003255BB" w:rsidRDefault="00F7693A" w:rsidP="005E5B42">
            <w:pPr>
              <w:widowControl/>
              <w:snapToGrid w:val="0"/>
              <w:spacing w:line="360" w:lineRule="auto"/>
              <w:rPr>
                <w:rFonts w:ascii="Book Antiqua" w:eastAsia="等线" w:hAnsi="Book Antiqua" w:cs="宋体"/>
                <w:b/>
                <w:color w:val="000000"/>
                <w:kern w:val="0"/>
                <w:sz w:val="24"/>
                <w:szCs w:val="24"/>
              </w:rPr>
            </w:pPr>
            <w:r w:rsidRPr="003255BB">
              <w:rPr>
                <w:rFonts w:ascii="Book Antiqua" w:eastAsia="等线" w:hAnsi="Book Antiqua" w:cs="宋体"/>
                <w:b/>
                <w:color w:val="000000"/>
                <w:kern w:val="0"/>
                <w:sz w:val="24"/>
                <w:szCs w:val="24"/>
              </w:rPr>
              <w:t>Conditions</w:t>
            </w:r>
          </w:p>
        </w:tc>
        <w:tc>
          <w:tcPr>
            <w:tcW w:w="1735" w:type="dxa"/>
            <w:tcBorders>
              <w:top w:val="single" w:sz="4" w:space="0" w:color="auto"/>
              <w:bottom w:val="single" w:sz="4" w:space="0" w:color="auto"/>
            </w:tcBorders>
            <w:shd w:val="clear" w:color="auto" w:fill="auto"/>
            <w:noWrap/>
            <w:vAlign w:val="bottom"/>
            <w:hideMark/>
          </w:tcPr>
          <w:p w14:paraId="6E2FAE47" w14:textId="77777777" w:rsidR="00F7693A" w:rsidRPr="003255BB" w:rsidRDefault="00F7693A" w:rsidP="005E5B42">
            <w:pPr>
              <w:widowControl/>
              <w:snapToGrid w:val="0"/>
              <w:spacing w:line="360" w:lineRule="auto"/>
              <w:rPr>
                <w:rFonts w:ascii="Book Antiqua" w:eastAsia="等线" w:hAnsi="Book Antiqua" w:cs="宋体"/>
                <w:b/>
                <w:color w:val="000000"/>
                <w:kern w:val="0"/>
                <w:sz w:val="24"/>
                <w:szCs w:val="24"/>
              </w:rPr>
            </w:pPr>
            <w:r w:rsidRPr="003255BB">
              <w:rPr>
                <w:rFonts w:ascii="Book Antiqua" w:eastAsia="等线" w:hAnsi="Book Antiqua" w:cs="宋体"/>
                <w:b/>
                <w:color w:val="000000"/>
                <w:kern w:val="0"/>
                <w:sz w:val="24"/>
                <w:szCs w:val="24"/>
              </w:rPr>
              <w:t>Interventions</w:t>
            </w:r>
          </w:p>
        </w:tc>
        <w:tc>
          <w:tcPr>
            <w:tcW w:w="992" w:type="dxa"/>
            <w:tcBorders>
              <w:top w:val="single" w:sz="4" w:space="0" w:color="auto"/>
              <w:bottom w:val="single" w:sz="4" w:space="0" w:color="auto"/>
            </w:tcBorders>
            <w:shd w:val="clear" w:color="auto" w:fill="auto"/>
            <w:noWrap/>
            <w:vAlign w:val="bottom"/>
            <w:hideMark/>
          </w:tcPr>
          <w:p w14:paraId="363DCB16" w14:textId="77777777" w:rsidR="00F7693A" w:rsidRPr="003255BB" w:rsidRDefault="00F7693A" w:rsidP="005E5B42">
            <w:pPr>
              <w:widowControl/>
              <w:snapToGrid w:val="0"/>
              <w:spacing w:line="360" w:lineRule="auto"/>
              <w:rPr>
                <w:rFonts w:ascii="Book Antiqua" w:eastAsia="等线" w:hAnsi="Book Antiqua" w:cs="宋体"/>
                <w:b/>
                <w:color w:val="000000"/>
                <w:kern w:val="0"/>
                <w:sz w:val="24"/>
                <w:szCs w:val="24"/>
              </w:rPr>
            </w:pPr>
            <w:r w:rsidRPr="003255BB">
              <w:rPr>
                <w:rFonts w:ascii="Book Antiqua" w:eastAsia="等线" w:hAnsi="Book Antiqua" w:cs="宋体"/>
                <w:b/>
                <w:color w:val="000000"/>
                <w:kern w:val="0"/>
                <w:sz w:val="24"/>
                <w:szCs w:val="24"/>
              </w:rPr>
              <w:t>Phase</w:t>
            </w:r>
          </w:p>
        </w:tc>
        <w:tc>
          <w:tcPr>
            <w:tcW w:w="1559" w:type="dxa"/>
            <w:tcBorders>
              <w:top w:val="single" w:sz="4" w:space="0" w:color="auto"/>
              <w:bottom w:val="single" w:sz="4" w:space="0" w:color="auto"/>
            </w:tcBorders>
            <w:shd w:val="clear" w:color="auto" w:fill="auto"/>
            <w:noWrap/>
            <w:vAlign w:val="bottom"/>
            <w:hideMark/>
          </w:tcPr>
          <w:p w14:paraId="7BA4D70B" w14:textId="77777777" w:rsidR="00F7693A" w:rsidRPr="003255BB" w:rsidRDefault="00F7693A" w:rsidP="005E5B42">
            <w:pPr>
              <w:widowControl/>
              <w:snapToGrid w:val="0"/>
              <w:spacing w:line="360" w:lineRule="auto"/>
              <w:rPr>
                <w:rFonts w:ascii="Book Antiqua" w:eastAsia="等线" w:hAnsi="Book Antiqua" w:cs="宋体"/>
                <w:b/>
                <w:color w:val="000000"/>
                <w:kern w:val="0"/>
                <w:sz w:val="24"/>
                <w:szCs w:val="24"/>
              </w:rPr>
            </w:pPr>
            <w:r w:rsidRPr="003255BB">
              <w:rPr>
                <w:rFonts w:ascii="Book Antiqua" w:eastAsia="等线" w:hAnsi="Book Antiqua" w:cs="宋体"/>
                <w:b/>
                <w:color w:val="000000"/>
                <w:kern w:val="0"/>
                <w:sz w:val="24"/>
                <w:szCs w:val="24"/>
              </w:rPr>
              <w:t>Enrollment</w:t>
            </w:r>
          </w:p>
        </w:tc>
        <w:tc>
          <w:tcPr>
            <w:tcW w:w="1559" w:type="dxa"/>
            <w:tcBorders>
              <w:top w:val="single" w:sz="4" w:space="0" w:color="auto"/>
              <w:bottom w:val="single" w:sz="4" w:space="0" w:color="auto"/>
            </w:tcBorders>
            <w:shd w:val="clear" w:color="auto" w:fill="auto"/>
            <w:noWrap/>
            <w:vAlign w:val="bottom"/>
            <w:hideMark/>
          </w:tcPr>
          <w:p w14:paraId="7DDAA8D8" w14:textId="77777777" w:rsidR="00F7693A" w:rsidRPr="003255BB" w:rsidRDefault="00F7693A" w:rsidP="005E5B42">
            <w:pPr>
              <w:widowControl/>
              <w:snapToGrid w:val="0"/>
              <w:spacing w:line="360" w:lineRule="auto"/>
              <w:rPr>
                <w:rFonts w:ascii="Book Antiqua" w:eastAsia="等线" w:hAnsi="Book Antiqua" w:cs="宋体"/>
                <w:b/>
                <w:color w:val="000000"/>
                <w:kern w:val="0"/>
                <w:sz w:val="24"/>
                <w:szCs w:val="24"/>
              </w:rPr>
            </w:pPr>
            <w:r w:rsidRPr="003255BB">
              <w:rPr>
                <w:rFonts w:ascii="Book Antiqua" w:eastAsia="等线" w:hAnsi="Book Antiqua" w:cs="宋体"/>
                <w:b/>
                <w:color w:val="000000"/>
                <w:kern w:val="0"/>
                <w:sz w:val="24"/>
                <w:szCs w:val="24"/>
              </w:rPr>
              <w:t>Status</w:t>
            </w:r>
          </w:p>
        </w:tc>
      </w:tr>
      <w:tr w:rsidR="00F7693A" w:rsidRPr="003255BB" w14:paraId="653FA6F5" w14:textId="77777777" w:rsidTr="00396B7C">
        <w:trPr>
          <w:trHeight w:val="1310"/>
        </w:trPr>
        <w:tc>
          <w:tcPr>
            <w:tcW w:w="3082" w:type="dxa"/>
            <w:tcBorders>
              <w:top w:val="single" w:sz="4" w:space="0" w:color="auto"/>
            </w:tcBorders>
            <w:shd w:val="clear" w:color="auto" w:fill="auto"/>
            <w:vAlign w:val="center"/>
            <w:hideMark/>
          </w:tcPr>
          <w:p w14:paraId="4BE73644" w14:textId="53E76788"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Allogeneic </w:t>
            </w:r>
            <w:r w:rsidR="00D6198E" w:rsidRPr="003255BB">
              <w:rPr>
                <w:rFonts w:ascii="Book Antiqua" w:eastAsia="等线" w:hAnsi="Book Antiqua" w:cs="宋体"/>
                <w:color w:val="000000"/>
                <w:kern w:val="0"/>
                <w:sz w:val="24"/>
                <w:szCs w:val="24"/>
              </w:rPr>
              <w:t>m</w:t>
            </w:r>
            <w:r w:rsidRPr="003255BB">
              <w:rPr>
                <w:rFonts w:ascii="Book Antiqua" w:eastAsia="等线" w:hAnsi="Book Antiqua" w:cs="宋体"/>
                <w:color w:val="000000"/>
                <w:kern w:val="0"/>
                <w:sz w:val="24"/>
                <w:szCs w:val="24"/>
              </w:rPr>
              <w:t xml:space="preserve">esenchymal </w:t>
            </w:r>
            <w:r w:rsidR="00D6198E" w:rsidRPr="003255BB">
              <w:rPr>
                <w:rFonts w:ascii="Book Antiqua" w:eastAsia="等线" w:hAnsi="Book Antiqua" w:cs="宋体"/>
                <w:color w:val="000000"/>
                <w:kern w:val="0"/>
                <w:sz w:val="24"/>
                <w:szCs w:val="24"/>
              </w:rPr>
              <w:t>s</w:t>
            </w:r>
            <w:r w:rsidRPr="003255BB">
              <w:rPr>
                <w:rFonts w:ascii="Book Antiqua" w:eastAsia="等线" w:hAnsi="Book Antiqua" w:cs="宋体"/>
                <w:color w:val="000000"/>
                <w:kern w:val="0"/>
                <w:sz w:val="24"/>
                <w:szCs w:val="24"/>
              </w:rPr>
              <w:t xml:space="preserve">tem </w:t>
            </w:r>
            <w:r w:rsidR="00D6198E" w:rsidRPr="003255BB">
              <w:rPr>
                <w:rFonts w:ascii="Book Antiqua" w:eastAsia="等线" w:hAnsi="Book Antiqua" w:cs="宋体"/>
                <w:color w:val="000000"/>
                <w:kern w:val="0"/>
                <w:sz w:val="24"/>
                <w:szCs w:val="24"/>
              </w:rPr>
              <w:t>c</w:t>
            </w:r>
            <w:r w:rsidRPr="003255BB">
              <w:rPr>
                <w:rFonts w:ascii="Book Antiqua" w:eastAsia="等线" w:hAnsi="Book Antiqua" w:cs="宋体"/>
                <w:color w:val="000000"/>
                <w:kern w:val="0"/>
                <w:sz w:val="24"/>
                <w:szCs w:val="24"/>
              </w:rPr>
              <w:t>ell transplantation in</w:t>
            </w:r>
            <w:r w:rsidR="00D6198E" w:rsidRPr="003255BB">
              <w:rPr>
                <w:rFonts w:ascii="Book Antiqua" w:eastAsia="等线" w:hAnsi="Book Antiqua" w:cs="宋体"/>
                <w:color w:val="000000"/>
                <w:kern w:val="0"/>
                <w:sz w:val="24"/>
                <w:szCs w:val="24"/>
              </w:rPr>
              <w:t xml:space="preserve"> </w:t>
            </w:r>
            <w:proofErr w:type="spellStart"/>
            <w:r w:rsidR="00D6198E" w:rsidRPr="003255BB">
              <w:rPr>
                <w:rFonts w:ascii="Book Antiqua" w:eastAsia="等线" w:hAnsi="Book Antiqua" w:cs="宋体"/>
                <w:color w:val="000000"/>
                <w:kern w:val="0"/>
                <w:sz w:val="24"/>
                <w:szCs w:val="24"/>
              </w:rPr>
              <w:t>tibial</w:t>
            </w:r>
            <w:proofErr w:type="spellEnd"/>
            <w:r w:rsidR="00D6198E" w:rsidRPr="003255BB">
              <w:rPr>
                <w:rFonts w:ascii="Book Antiqua" w:eastAsia="等线" w:hAnsi="Book Antiqua" w:cs="宋体"/>
                <w:color w:val="000000"/>
                <w:kern w:val="0"/>
                <w:sz w:val="24"/>
                <w:szCs w:val="24"/>
              </w:rPr>
              <w:t xml:space="preserve"> closed </w:t>
            </w:r>
            <w:proofErr w:type="spellStart"/>
            <w:r w:rsidR="00D6198E" w:rsidRPr="003255BB">
              <w:rPr>
                <w:rFonts w:ascii="Book Antiqua" w:eastAsia="等线" w:hAnsi="Book Antiqua" w:cs="宋体"/>
                <w:color w:val="000000"/>
                <w:kern w:val="0"/>
                <w:sz w:val="24"/>
                <w:szCs w:val="24"/>
              </w:rPr>
              <w:t>diaphyseal</w:t>
            </w:r>
            <w:proofErr w:type="spellEnd"/>
            <w:r w:rsidR="00D6198E" w:rsidRPr="003255BB">
              <w:rPr>
                <w:rFonts w:ascii="Book Antiqua" w:eastAsia="等线" w:hAnsi="Book Antiqua" w:cs="宋体"/>
                <w:color w:val="000000"/>
                <w:kern w:val="0"/>
                <w:sz w:val="24"/>
                <w:szCs w:val="24"/>
              </w:rPr>
              <w:t xml:space="preserve"> fractures</w:t>
            </w:r>
          </w:p>
        </w:tc>
        <w:tc>
          <w:tcPr>
            <w:tcW w:w="1421" w:type="dxa"/>
            <w:tcBorders>
              <w:top w:val="single" w:sz="4" w:space="0" w:color="auto"/>
            </w:tcBorders>
            <w:shd w:val="clear" w:color="auto" w:fill="auto"/>
            <w:vAlign w:val="center"/>
            <w:hideMark/>
          </w:tcPr>
          <w:p w14:paraId="0019BB5A" w14:textId="787889DB"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proofErr w:type="spellStart"/>
            <w:r w:rsidRPr="003255BB">
              <w:rPr>
                <w:rFonts w:ascii="Book Antiqua" w:eastAsia="等线" w:hAnsi="Book Antiqua" w:cs="宋体"/>
                <w:color w:val="000000"/>
                <w:kern w:val="0"/>
                <w:sz w:val="24"/>
                <w:szCs w:val="24"/>
              </w:rPr>
              <w:t>Tibial</w:t>
            </w:r>
            <w:proofErr w:type="spellEnd"/>
            <w:r w:rsidRPr="003255BB">
              <w:rPr>
                <w:rFonts w:ascii="Book Antiqua" w:eastAsia="等线" w:hAnsi="Book Antiqua" w:cs="宋体"/>
                <w:color w:val="000000"/>
                <w:kern w:val="0"/>
                <w:sz w:val="24"/>
                <w:szCs w:val="24"/>
              </w:rPr>
              <w:t xml:space="preserve"> </w:t>
            </w:r>
            <w:r w:rsidR="00D6198E" w:rsidRPr="003255BB">
              <w:rPr>
                <w:rFonts w:ascii="Book Antiqua" w:eastAsia="等线" w:hAnsi="Book Antiqua" w:cs="宋体"/>
                <w:color w:val="000000"/>
                <w:kern w:val="0"/>
                <w:sz w:val="24"/>
                <w:szCs w:val="24"/>
              </w:rPr>
              <w:t>f</w:t>
            </w:r>
            <w:r w:rsidRPr="003255BB">
              <w:rPr>
                <w:rFonts w:ascii="Book Antiqua" w:eastAsia="等线" w:hAnsi="Book Antiqua" w:cs="宋体"/>
                <w:color w:val="000000"/>
                <w:kern w:val="0"/>
                <w:sz w:val="24"/>
                <w:szCs w:val="24"/>
              </w:rPr>
              <w:t>racture</w:t>
            </w:r>
          </w:p>
        </w:tc>
        <w:tc>
          <w:tcPr>
            <w:tcW w:w="1735" w:type="dxa"/>
            <w:tcBorders>
              <w:top w:val="single" w:sz="4" w:space="0" w:color="auto"/>
            </w:tcBorders>
            <w:shd w:val="clear" w:color="auto" w:fill="auto"/>
            <w:vAlign w:val="center"/>
            <w:hideMark/>
          </w:tcPr>
          <w:p w14:paraId="76352DB4"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Mesenchymal stem cell injection</w:t>
            </w:r>
          </w:p>
        </w:tc>
        <w:tc>
          <w:tcPr>
            <w:tcW w:w="992" w:type="dxa"/>
            <w:tcBorders>
              <w:top w:val="single" w:sz="4" w:space="0" w:color="auto"/>
            </w:tcBorders>
            <w:shd w:val="clear" w:color="auto" w:fill="auto"/>
            <w:noWrap/>
            <w:vAlign w:val="center"/>
            <w:hideMark/>
          </w:tcPr>
          <w:p w14:paraId="71275391"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2</w:t>
            </w:r>
          </w:p>
        </w:tc>
        <w:tc>
          <w:tcPr>
            <w:tcW w:w="1559" w:type="dxa"/>
            <w:tcBorders>
              <w:top w:val="single" w:sz="4" w:space="0" w:color="auto"/>
            </w:tcBorders>
            <w:shd w:val="clear" w:color="auto" w:fill="auto"/>
            <w:noWrap/>
            <w:vAlign w:val="center"/>
            <w:hideMark/>
          </w:tcPr>
          <w:p w14:paraId="0CBDCF00"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40</w:t>
            </w:r>
          </w:p>
        </w:tc>
        <w:tc>
          <w:tcPr>
            <w:tcW w:w="1559" w:type="dxa"/>
            <w:tcBorders>
              <w:top w:val="single" w:sz="4" w:space="0" w:color="auto"/>
            </w:tcBorders>
            <w:shd w:val="clear" w:color="auto" w:fill="auto"/>
            <w:noWrap/>
            <w:vAlign w:val="center"/>
            <w:hideMark/>
          </w:tcPr>
          <w:p w14:paraId="68BAE713"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Completed</w:t>
            </w:r>
          </w:p>
        </w:tc>
      </w:tr>
      <w:tr w:rsidR="00F7693A" w:rsidRPr="003255BB" w14:paraId="2760B568" w14:textId="77777777" w:rsidTr="00396B7C">
        <w:trPr>
          <w:trHeight w:val="1835"/>
        </w:trPr>
        <w:tc>
          <w:tcPr>
            <w:tcW w:w="3082" w:type="dxa"/>
            <w:shd w:val="clear" w:color="auto" w:fill="auto"/>
            <w:vAlign w:val="bottom"/>
            <w:hideMark/>
          </w:tcPr>
          <w:p w14:paraId="55F4E3CA" w14:textId="5C5C6F6F" w:rsidR="00F7693A" w:rsidRPr="003255BB" w:rsidRDefault="00F7693A" w:rsidP="009E4EFD">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The </w:t>
            </w:r>
            <w:r w:rsidR="00CF0BAD" w:rsidRPr="003255BB">
              <w:rPr>
                <w:rFonts w:ascii="Book Antiqua" w:eastAsia="等线" w:hAnsi="Book Antiqua" w:cs="宋体"/>
                <w:color w:val="000000"/>
                <w:kern w:val="0"/>
                <w:sz w:val="24"/>
                <w:szCs w:val="24"/>
              </w:rPr>
              <w:t>efficacy of mesenchymal stem cells for stimulat</w:t>
            </w:r>
            <w:r w:rsidR="009E4EFD" w:rsidRPr="003255BB">
              <w:rPr>
                <w:rFonts w:ascii="Book Antiqua" w:eastAsia="等线" w:hAnsi="Book Antiqua" w:cs="宋体"/>
                <w:color w:val="000000"/>
                <w:kern w:val="0"/>
                <w:sz w:val="24"/>
                <w:szCs w:val="24"/>
              </w:rPr>
              <w:t>ing</w:t>
            </w:r>
            <w:r w:rsidR="00CF0BAD" w:rsidRPr="003255BB">
              <w:rPr>
                <w:rFonts w:ascii="Book Antiqua" w:eastAsia="等线" w:hAnsi="Book Antiqua" w:cs="宋体"/>
                <w:color w:val="000000"/>
                <w:kern w:val="0"/>
                <w:sz w:val="24"/>
                <w:szCs w:val="24"/>
              </w:rPr>
              <w:t xml:space="preserve"> the union in treatment of non-united </w:t>
            </w:r>
            <w:proofErr w:type="spellStart"/>
            <w:r w:rsidR="00CF0BAD" w:rsidRPr="003255BB">
              <w:rPr>
                <w:rFonts w:ascii="Book Antiqua" w:eastAsia="等线" w:hAnsi="Book Antiqua" w:cs="宋体"/>
                <w:color w:val="000000"/>
                <w:kern w:val="0"/>
                <w:sz w:val="24"/>
                <w:szCs w:val="24"/>
              </w:rPr>
              <w:t>tibial</w:t>
            </w:r>
            <w:proofErr w:type="spellEnd"/>
            <w:r w:rsidR="00CF0BAD" w:rsidRPr="003255BB">
              <w:rPr>
                <w:rFonts w:ascii="Book Antiqua" w:eastAsia="等线" w:hAnsi="Book Antiqua" w:cs="宋体"/>
                <w:color w:val="000000"/>
                <w:kern w:val="0"/>
                <w:sz w:val="24"/>
                <w:szCs w:val="24"/>
              </w:rPr>
              <w:t xml:space="preserve"> and femoral fractures in</w:t>
            </w:r>
            <w:r w:rsidRPr="003255BB">
              <w:rPr>
                <w:rFonts w:ascii="Book Antiqua" w:eastAsia="等线" w:hAnsi="Book Antiqua" w:cs="宋体"/>
                <w:color w:val="000000"/>
                <w:kern w:val="0"/>
                <w:sz w:val="24"/>
                <w:szCs w:val="24"/>
              </w:rPr>
              <w:t xml:space="preserve"> </w:t>
            </w:r>
            <w:proofErr w:type="spellStart"/>
            <w:r w:rsidRPr="003255BB">
              <w:rPr>
                <w:rFonts w:ascii="Book Antiqua" w:eastAsia="等线" w:hAnsi="Book Antiqua" w:cs="宋体"/>
                <w:color w:val="000000"/>
                <w:kern w:val="0"/>
                <w:sz w:val="24"/>
                <w:szCs w:val="24"/>
              </w:rPr>
              <w:t>Shahid</w:t>
            </w:r>
            <w:proofErr w:type="spellEnd"/>
            <w:r w:rsidRPr="003255BB">
              <w:rPr>
                <w:rFonts w:ascii="Book Antiqua" w:eastAsia="等线" w:hAnsi="Book Antiqua" w:cs="宋体"/>
                <w:color w:val="000000"/>
                <w:kern w:val="0"/>
                <w:sz w:val="24"/>
                <w:szCs w:val="24"/>
              </w:rPr>
              <w:t xml:space="preserve"> </w:t>
            </w:r>
            <w:proofErr w:type="spellStart"/>
            <w:r w:rsidRPr="003255BB">
              <w:rPr>
                <w:rFonts w:ascii="Book Antiqua" w:eastAsia="等线" w:hAnsi="Book Antiqua" w:cs="宋体"/>
                <w:color w:val="000000"/>
                <w:kern w:val="0"/>
                <w:sz w:val="24"/>
                <w:szCs w:val="24"/>
              </w:rPr>
              <w:t>Kamyab</w:t>
            </w:r>
            <w:proofErr w:type="spellEnd"/>
            <w:r w:rsidRPr="003255BB">
              <w:rPr>
                <w:rFonts w:ascii="Book Antiqua" w:eastAsia="等线" w:hAnsi="Book Antiqua" w:cs="宋体"/>
                <w:color w:val="000000"/>
                <w:kern w:val="0"/>
                <w:sz w:val="24"/>
                <w:szCs w:val="24"/>
              </w:rPr>
              <w:t xml:space="preserve"> Hospital</w:t>
            </w:r>
          </w:p>
        </w:tc>
        <w:tc>
          <w:tcPr>
            <w:tcW w:w="1421" w:type="dxa"/>
            <w:shd w:val="clear" w:color="auto" w:fill="auto"/>
            <w:noWrap/>
            <w:vAlign w:val="center"/>
            <w:hideMark/>
          </w:tcPr>
          <w:p w14:paraId="2ED38D9B" w14:textId="13D11AD4"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Nonunion </w:t>
            </w:r>
            <w:r w:rsidR="00D6198E" w:rsidRPr="003255BB">
              <w:rPr>
                <w:rFonts w:ascii="Book Antiqua" w:eastAsia="等线" w:hAnsi="Book Antiqua" w:cs="宋体"/>
                <w:color w:val="000000"/>
                <w:kern w:val="0"/>
                <w:sz w:val="24"/>
                <w:szCs w:val="24"/>
              </w:rPr>
              <w:t>f</w:t>
            </w:r>
            <w:r w:rsidRPr="003255BB">
              <w:rPr>
                <w:rFonts w:ascii="Book Antiqua" w:eastAsia="等线" w:hAnsi="Book Antiqua" w:cs="宋体"/>
                <w:color w:val="000000"/>
                <w:kern w:val="0"/>
                <w:sz w:val="24"/>
                <w:szCs w:val="24"/>
              </w:rPr>
              <w:t>racture</w:t>
            </w:r>
          </w:p>
        </w:tc>
        <w:tc>
          <w:tcPr>
            <w:tcW w:w="1735" w:type="dxa"/>
            <w:shd w:val="clear" w:color="auto" w:fill="auto"/>
            <w:vAlign w:val="center"/>
            <w:hideMark/>
          </w:tcPr>
          <w:p w14:paraId="04EC4941" w14:textId="612BEE2F" w:rsidR="00F7693A" w:rsidRPr="003255BB" w:rsidRDefault="00F7693A" w:rsidP="009E4EFD">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Injection</w:t>
            </w:r>
            <w:r w:rsidR="009E4EFD" w:rsidRPr="003255BB">
              <w:rPr>
                <w:rFonts w:ascii="Book Antiqua" w:eastAsia="等线" w:hAnsi="Book Antiqua" w:cs="宋体"/>
                <w:color w:val="000000"/>
                <w:kern w:val="0"/>
                <w:sz w:val="24"/>
                <w:szCs w:val="24"/>
              </w:rPr>
              <w:t xml:space="preserve"> of</w:t>
            </w:r>
            <w:r w:rsidRPr="003255BB">
              <w:rPr>
                <w:rFonts w:ascii="Book Antiqua" w:eastAsia="等线" w:hAnsi="Book Antiqua" w:cs="宋体"/>
                <w:color w:val="000000"/>
                <w:kern w:val="0"/>
                <w:sz w:val="24"/>
                <w:szCs w:val="24"/>
              </w:rPr>
              <w:t xml:space="preserve"> mesenchymal stem cell in non-union site</w:t>
            </w:r>
          </w:p>
        </w:tc>
        <w:tc>
          <w:tcPr>
            <w:tcW w:w="992" w:type="dxa"/>
            <w:shd w:val="clear" w:color="auto" w:fill="auto"/>
            <w:noWrap/>
            <w:vAlign w:val="center"/>
            <w:hideMark/>
          </w:tcPr>
          <w:p w14:paraId="77C30333"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2</w:t>
            </w:r>
          </w:p>
        </w:tc>
        <w:tc>
          <w:tcPr>
            <w:tcW w:w="1559" w:type="dxa"/>
            <w:shd w:val="clear" w:color="auto" w:fill="auto"/>
            <w:noWrap/>
            <w:vAlign w:val="center"/>
            <w:hideMark/>
          </w:tcPr>
          <w:p w14:paraId="0F5EAB66"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19</w:t>
            </w:r>
          </w:p>
        </w:tc>
        <w:tc>
          <w:tcPr>
            <w:tcW w:w="1559" w:type="dxa"/>
            <w:shd w:val="clear" w:color="auto" w:fill="auto"/>
            <w:noWrap/>
            <w:vAlign w:val="center"/>
            <w:hideMark/>
          </w:tcPr>
          <w:p w14:paraId="3DE222E0"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Completed</w:t>
            </w:r>
          </w:p>
        </w:tc>
      </w:tr>
      <w:tr w:rsidR="00F7693A" w:rsidRPr="003255BB" w14:paraId="7E50CD24" w14:textId="77777777" w:rsidTr="00396B7C">
        <w:trPr>
          <w:trHeight w:val="786"/>
        </w:trPr>
        <w:tc>
          <w:tcPr>
            <w:tcW w:w="3082" w:type="dxa"/>
            <w:shd w:val="clear" w:color="auto" w:fill="auto"/>
            <w:vAlign w:val="center"/>
            <w:hideMark/>
          </w:tcPr>
          <w:p w14:paraId="441C1BF1" w14:textId="423E6BD9"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Bone </w:t>
            </w:r>
            <w:r w:rsidR="008B0D91" w:rsidRPr="003255BB">
              <w:rPr>
                <w:rFonts w:ascii="Book Antiqua" w:eastAsia="等线" w:hAnsi="Book Antiqua" w:cs="宋体"/>
                <w:color w:val="000000"/>
                <w:kern w:val="0"/>
                <w:sz w:val="24"/>
                <w:szCs w:val="24"/>
              </w:rPr>
              <w:t>regeneration with mesenchymal stem cells</w:t>
            </w:r>
          </w:p>
        </w:tc>
        <w:tc>
          <w:tcPr>
            <w:tcW w:w="1421" w:type="dxa"/>
            <w:shd w:val="clear" w:color="auto" w:fill="auto"/>
            <w:noWrap/>
            <w:vAlign w:val="center"/>
            <w:hideMark/>
          </w:tcPr>
          <w:p w14:paraId="0568B922" w14:textId="68A4DEE2"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Mandibular </w:t>
            </w:r>
            <w:r w:rsidR="00D6198E" w:rsidRPr="003255BB">
              <w:rPr>
                <w:rFonts w:ascii="Book Antiqua" w:eastAsia="等线" w:hAnsi="Book Antiqua" w:cs="宋体"/>
                <w:color w:val="000000"/>
                <w:kern w:val="0"/>
                <w:sz w:val="24"/>
                <w:szCs w:val="24"/>
              </w:rPr>
              <w:t>f</w:t>
            </w:r>
            <w:r w:rsidRPr="003255BB">
              <w:rPr>
                <w:rFonts w:ascii="Book Antiqua" w:eastAsia="等线" w:hAnsi="Book Antiqua" w:cs="宋体"/>
                <w:color w:val="000000"/>
                <w:kern w:val="0"/>
                <w:sz w:val="24"/>
                <w:szCs w:val="24"/>
              </w:rPr>
              <w:t>ractures</w:t>
            </w:r>
          </w:p>
        </w:tc>
        <w:tc>
          <w:tcPr>
            <w:tcW w:w="1735" w:type="dxa"/>
            <w:shd w:val="clear" w:color="auto" w:fill="auto"/>
            <w:vAlign w:val="center"/>
            <w:hideMark/>
          </w:tcPr>
          <w:p w14:paraId="1D92F2E5"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Application of autologous mesenchymal stem cells</w:t>
            </w:r>
          </w:p>
        </w:tc>
        <w:tc>
          <w:tcPr>
            <w:tcW w:w="992" w:type="dxa"/>
            <w:shd w:val="clear" w:color="auto" w:fill="auto"/>
            <w:noWrap/>
            <w:vAlign w:val="center"/>
            <w:hideMark/>
          </w:tcPr>
          <w:p w14:paraId="297CEEBE"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3</w:t>
            </w:r>
          </w:p>
        </w:tc>
        <w:tc>
          <w:tcPr>
            <w:tcW w:w="1559" w:type="dxa"/>
            <w:shd w:val="clear" w:color="auto" w:fill="auto"/>
            <w:noWrap/>
            <w:vAlign w:val="center"/>
            <w:hideMark/>
          </w:tcPr>
          <w:p w14:paraId="38DFC7AA"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20</w:t>
            </w:r>
          </w:p>
        </w:tc>
        <w:tc>
          <w:tcPr>
            <w:tcW w:w="1559" w:type="dxa"/>
            <w:shd w:val="clear" w:color="auto" w:fill="auto"/>
            <w:noWrap/>
            <w:vAlign w:val="center"/>
            <w:hideMark/>
          </w:tcPr>
          <w:p w14:paraId="7BFB9A06"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Completed</w:t>
            </w:r>
          </w:p>
        </w:tc>
      </w:tr>
      <w:tr w:rsidR="00F7693A" w:rsidRPr="003255BB" w14:paraId="5E91039C" w14:textId="77777777" w:rsidTr="00396B7C">
        <w:trPr>
          <w:trHeight w:val="524"/>
        </w:trPr>
        <w:tc>
          <w:tcPr>
            <w:tcW w:w="3082" w:type="dxa"/>
            <w:shd w:val="clear" w:color="auto" w:fill="auto"/>
            <w:vAlign w:val="center"/>
            <w:hideMark/>
          </w:tcPr>
          <w:p w14:paraId="7CDACCBE" w14:textId="165C85DE"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Stem </w:t>
            </w:r>
            <w:r w:rsidR="00BB7E2B" w:rsidRPr="003255BB">
              <w:rPr>
                <w:rFonts w:ascii="Book Antiqua" w:eastAsia="等线" w:hAnsi="Book Antiqua" w:cs="宋体"/>
                <w:color w:val="000000"/>
                <w:kern w:val="0"/>
                <w:sz w:val="24"/>
                <w:szCs w:val="24"/>
              </w:rPr>
              <w:t xml:space="preserve">cells and </w:t>
            </w:r>
            <w:proofErr w:type="spellStart"/>
            <w:r w:rsidR="00BB7E2B" w:rsidRPr="003255BB">
              <w:rPr>
                <w:rFonts w:ascii="Book Antiqua" w:eastAsia="等线" w:hAnsi="Book Antiqua" w:cs="宋体"/>
                <w:color w:val="000000"/>
                <w:kern w:val="0"/>
                <w:sz w:val="24"/>
                <w:szCs w:val="24"/>
              </w:rPr>
              <w:t>tibial</w:t>
            </w:r>
            <w:proofErr w:type="spellEnd"/>
            <w:r w:rsidR="00BB7E2B" w:rsidRPr="003255BB">
              <w:rPr>
                <w:rFonts w:ascii="Book Antiqua" w:eastAsia="等线" w:hAnsi="Book Antiqua" w:cs="宋体"/>
                <w:color w:val="000000"/>
                <w:kern w:val="0"/>
                <w:sz w:val="24"/>
                <w:szCs w:val="24"/>
              </w:rPr>
              <w:t xml:space="preserve"> fractures</w:t>
            </w:r>
          </w:p>
        </w:tc>
        <w:tc>
          <w:tcPr>
            <w:tcW w:w="1421" w:type="dxa"/>
            <w:shd w:val="clear" w:color="auto" w:fill="auto"/>
            <w:noWrap/>
            <w:vAlign w:val="center"/>
            <w:hideMark/>
          </w:tcPr>
          <w:p w14:paraId="70EDA02A" w14:textId="72716142"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proofErr w:type="spellStart"/>
            <w:r w:rsidRPr="003255BB">
              <w:rPr>
                <w:rFonts w:ascii="Book Antiqua" w:eastAsia="等线" w:hAnsi="Book Antiqua" w:cs="宋体"/>
                <w:color w:val="000000"/>
                <w:kern w:val="0"/>
                <w:sz w:val="24"/>
                <w:szCs w:val="24"/>
              </w:rPr>
              <w:t>Tibial</w:t>
            </w:r>
            <w:proofErr w:type="spellEnd"/>
            <w:r w:rsidRPr="003255BB">
              <w:rPr>
                <w:rFonts w:ascii="Book Antiqua" w:eastAsia="等线" w:hAnsi="Book Antiqua" w:cs="宋体"/>
                <w:color w:val="000000"/>
                <w:kern w:val="0"/>
                <w:sz w:val="24"/>
                <w:szCs w:val="24"/>
              </w:rPr>
              <w:t xml:space="preserve"> </w:t>
            </w:r>
            <w:r w:rsidR="00D6198E" w:rsidRPr="003255BB">
              <w:rPr>
                <w:rFonts w:ascii="Book Antiqua" w:eastAsia="等线" w:hAnsi="Book Antiqua" w:cs="宋体"/>
                <w:color w:val="000000"/>
                <w:kern w:val="0"/>
                <w:sz w:val="24"/>
                <w:szCs w:val="24"/>
              </w:rPr>
              <w:t>f</w:t>
            </w:r>
            <w:r w:rsidRPr="003255BB">
              <w:rPr>
                <w:rFonts w:ascii="Book Antiqua" w:eastAsia="等线" w:hAnsi="Book Antiqua" w:cs="宋体"/>
                <w:color w:val="000000"/>
                <w:kern w:val="0"/>
                <w:sz w:val="24"/>
                <w:szCs w:val="24"/>
              </w:rPr>
              <w:t>ractures</w:t>
            </w:r>
          </w:p>
        </w:tc>
        <w:tc>
          <w:tcPr>
            <w:tcW w:w="1735" w:type="dxa"/>
            <w:shd w:val="clear" w:color="auto" w:fill="auto"/>
            <w:vAlign w:val="center"/>
            <w:hideMark/>
          </w:tcPr>
          <w:p w14:paraId="672650EF" w14:textId="6D5D5A63" w:rsidR="00F7693A" w:rsidRPr="003255BB" w:rsidRDefault="00F7693A" w:rsidP="00595C6C">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CD34+ hem</w:t>
            </w:r>
            <w:r w:rsidR="00F37AD2" w:rsidRPr="003255BB">
              <w:rPr>
                <w:rFonts w:ascii="Book Antiqua" w:eastAsia="等线" w:hAnsi="Book Antiqua" w:cs="宋体"/>
                <w:color w:val="000000"/>
                <w:kern w:val="0"/>
                <w:sz w:val="24"/>
                <w:szCs w:val="24"/>
              </w:rPr>
              <w:t>at</w:t>
            </w:r>
            <w:r w:rsidRPr="003255BB">
              <w:rPr>
                <w:rFonts w:ascii="Book Antiqua" w:eastAsia="等线" w:hAnsi="Book Antiqua" w:cs="宋体"/>
                <w:color w:val="000000"/>
                <w:kern w:val="0"/>
                <w:sz w:val="24"/>
                <w:szCs w:val="24"/>
              </w:rPr>
              <w:t>opoietic stem cells</w:t>
            </w:r>
          </w:p>
        </w:tc>
        <w:tc>
          <w:tcPr>
            <w:tcW w:w="992" w:type="dxa"/>
            <w:shd w:val="clear" w:color="auto" w:fill="auto"/>
            <w:noWrap/>
            <w:vAlign w:val="center"/>
            <w:hideMark/>
          </w:tcPr>
          <w:p w14:paraId="43FBCD65"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1</w:t>
            </w:r>
          </w:p>
        </w:tc>
        <w:tc>
          <w:tcPr>
            <w:tcW w:w="1559" w:type="dxa"/>
            <w:shd w:val="clear" w:color="auto" w:fill="auto"/>
            <w:noWrap/>
            <w:vAlign w:val="center"/>
            <w:hideMark/>
          </w:tcPr>
          <w:p w14:paraId="2E037D19"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9</w:t>
            </w:r>
          </w:p>
        </w:tc>
        <w:tc>
          <w:tcPr>
            <w:tcW w:w="1559" w:type="dxa"/>
            <w:shd w:val="clear" w:color="auto" w:fill="auto"/>
            <w:noWrap/>
            <w:vAlign w:val="center"/>
            <w:hideMark/>
          </w:tcPr>
          <w:p w14:paraId="56E30704"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Completed</w:t>
            </w:r>
          </w:p>
        </w:tc>
      </w:tr>
      <w:tr w:rsidR="00F7693A" w:rsidRPr="003255BB" w14:paraId="30B6D7C0" w14:textId="77777777" w:rsidTr="00396B7C">
        <w:trPr>
          <w:trHeight w:val="1310"/>
        </w:trPr>
        <w:tc>
          <w:tcPr>
            <w:tcW w:w="3082" w:type="dxa"/>
            <w:shd w:val="clear" w:color="auto" w:fill="auto"/>
            <w:vAlign w:val="bottom"/>
            <w:hideMark/>
          </w:tcPr>
          <w:p w14:paraId="7C446BBC" w14:textId="73B6D2D0"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Autologous </w:t>
            </w:r>
            <w:r w:rsidR="00D22215" w:rsidRPr="003255BB">
              <w:rPr>
                <w:rFonts w:ascii="Book Antiqua" w:eastAsia="等线" w:hAnsi="Book Antiqua" w:cs="宋体"/>
                <w:color w:val="000000"/>
                <w:kern w:val="0"/>
                <w:sz w:val="24"/>
                <w:szCs w:val="24"/>
              </w:rPr>
              <w:t xml:space="preserve">implantation of mesenchymal stem cells for the treatment of distal </w:t>
            </w:r>
            <w:proofErr w:type="spellStart"/>
            <w:r w:rsidR="00D22215" w:rsidRPr="003255BB">
              <w:rPr>
                <w:rFonts w:ascii="Book Antiqua" w:eastAsia="等线" w:hAnsi="Book Antiqua" w:cs="宋体"/>
                <w:color w:val="000000"/>
                <w:kern w:val="0"/>
                <w:sz w:val="24"/>
                <w:szCs w:val="24"/>
              </w:rPr>
              <w:t>tibial</w:t>
            </w:r>
            <w:proofErr w:type="spellEnd"/>
            <w:r w:rsidR="00D22215" w:rsidRPr="003255BB">
              <w:rPr>
                <w:rFonts w:ascii="Book Antiqua" w:eastAsia="等线" w:hAnsi="Book Antiqua" w:cs="宋体"/>
                <w:color w:val="000000"/>
                <w:kern w:val="0"/>
                <w:sz w:val="24"/>
                <w:szCs w:val="24"/>
              </w:rPr>
              <w:t xml:space="preserve"> fractures</w:t>
            </w:r>
          </w:p>
        </w:tc>
        <w:tc>
          <w:tcPr>
            <w:tcW w:w="1421" w:type="dxa"/>
            <w:shd w:val="clear" w:color="auto" w:fill="auto"/>
            <w:noWrap/>
            <w:vAlign w:val="center"/>
            <w:hideMark/>
          </w:tcPr>
          <w:p w14:paraId="67E5F2FF" w14:textId="430A7FA2"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proofErr w:type="spellStart"/>
            <w:r w:rsidRPr="003255BB">
              <w:rPr>
                <w:rFonts w:ascii="Book Antiqua" w:eastAsia="等线" w:hAnsi="Book Antiqua" w:cs="宋体"/>
                <w:color w:val="000000"/>
                <w:kern w:val="0"/>
                <w:sz w:val="24"/>
                <w:szCs w:val="24"/>
              </w:rPr>
              <w:t>Tibial</w:t>
            </w:r>
            <w:proofErr w:type="spellEnd"/>
            <w:r w:rsidRPr="003255BB">
              <w:rPr>
                <w:rFonts w:ascii="Book Antiqua" w:eastAsia="等线" w:hAnsi="Book Antiqua" w:cs="宋体"/>
                <w:color w:val="000000"/>
                <w:kern w:val="0"/>
                <w:sz w:val="24"/>
                <w:szCs w:val="24"/>
              </w:rPr>
              <w:t xml:space="preserve"> </w:t>
            </w:r>
            <w:r w:rsidR="00D6198E" w:rsidRPr="003255BB">
              <w:rPr>
                <w:rFonts w:ascii="Book Antiqua" w:eastAsia="等线" w:hAnsi="Book Antiqua" w:cs="宋体"/>
                <w:color w:val="000000"/>
                <w:kern w:val="0"/>
                <w:sz w:val="24"/>
                <w:szCs w:val="24"/>
              </w:rPr>
              <w:t>f</w:t>
            </w:r>
            <w:r w:rsidRPr="003255BB">
              <w:rPr>
                <w:rFonts w:ascii="Book Antiqua" w:eastAsia="等线" w:hAnsi="Book Antiqua" w:cs="宋体"/>
                <w:color w:val="000000"/>
                <w:kern w:val="0"/>
                <w:sz w:val="24"/>
                <w:szCs w:val="24"/>
              </w:rPr>
              <w:t>ractures</w:t>
            </w:r>
          </w:p>
        </w:tc>
        <w:tc>
          <w:tcPr>
            <w:tcW w:w="1735" w:type="dxa"/>
            <w:shd w:val="clear" w:color="auto" w:fill="auto"/>
            <w:vAlign w:val="center"/>
            <w:hideMark/>
          </w:tcPr>
          <w:p w14:paraId="7BA80975" w14:textId="3CE1A016" w:rsidR="00F7693A" w:rsidRPr="003255BB" w:rsidRDefault="00316C1C"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Autologous mesenchyma</w:t>
            </w:r>
            <w:r w:rsidR="00595C6C" w:rsidRPr="003255BB">
              <w:rPr>
                <w:rFonts w:ascii="Book Antiqua" w:eastAsia="等线" w:hAnsi="Book Antiqua" w:cs="宋体"/>
                <w:color w:val="000000"/>
                <w:kern w:val="0"/>
                <w:sz w:val="24"/>
                <w:szCs w:val="24"/>
              </w:rPr>
              <w:t>l</w:t>
            </w:r>
            <w:r w:rsidRPr="003255BB">
              <w:rPr>
                <w:rFonts w:ascii="Book Antiqua" w:eastAsia="等线" w:hAnsi="Book Antiqua" w:cs="宋体"/>
                <w:color w:val="000000"/>
                <w:kern w:val="0"/>
                <w:sz w:val="24"/>
                <w:szCs w:val="24"/>
              </w:rPr>
              <w:t xml:space="preserve"> </w:t>
            </w:r>
            <w:r w:rsidR="00F7693A" w:rsidRPr="003255BB">
              <w:rPr>
                <w:rFonts w:ascii="Book Antiqua" w:eastAsia="等线" w:hAnsi="Book Antiqua" w:cs="宋体"/>
                <w:color w:val="000000"/>
                <w:kern w:val="0"/>
                <w:sz w:val="24"/>
                <w:szCs w:val="24"/>
              </w:rPr>
              <w:t>stem cells implantation</w:t>
            </w:r>
          </w:p>
        </w:tc>
        <w:tc>
          <w:tcPr>
            <w:tcW w:w="992" w:type="dxa"/>
            <w:shd w:val="clear" w:color="auto" w:fill="auto"/>
            <w:noWrap/>
            <w:vAlign w:val="center"/>
            <w:hideMark/>
          </w:tcPr>
          <w:p w14:paraId="787FD220"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2</w:t>
            </w:r>
          </w:p>
        </w:tc>
        <w:tc>
          <w:tcPr>
            <w:tcW w:w="1559" w:type="dxa"/>
            <w:shd w:val="clear" w:color="auto" w:fill="auto"/>
            <w:noWrap/>
            <w:vAlign w:val="center"/>
            <w:hideMark/>
          </w:tcPr>
          <w:p w14:paraId="5AAD02F2"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24</w:t>
            </w:r>
          </w:p>
        </w:tc>
        <w:tc>
          <w:tcPr>
            <w:tcW w:w="1559" w:type="dxa"/>
            <w:shd w:val="clear" w:color="auto" w:fill="auto"/>
            <w:noWrap/>
            <w:vAlign w:val="center"/>
            <w:hideMark/>
          </w:tcPr>
          <w:p w14:paraId="3A56D85A"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Completed</w:t>
            </w:r>
          </w:p>
        </w:tc>
      </w:tr>
      <w:tr w:rsidR="00F7693A" w:rsidRPr="003255BB" w14:paraId="08B37B31" w14:textId="77777777" w:rsidTr="00396B7C">
        <w:trPr>
          <w:trHeight w:val="786"/>
        </w:trPr>
        <w:tc>
          <w:tcPr>
            <w:tcW w:w="3082" w:type="dxa"/>
            <w:shd w:val="clear" w:color="auto" w:fill="auto"/>
            <w:vAlign w:val="bottom"/>
            <w:hideMark/>
          </w:tcPr>
          <w:p w14:paraId="717FBF88" w14:textId="046ADDCE"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Autologous </w:t>
            </w:r>
            <w:r w:rsidR="00663DA1" w:rsidRPr="003255BB">
              <w:rPr>
                <w:rFonts w:ascii="Book Antiqua" w:eastAsia="等线" w:hAnsi="Book Antiqua" w:cs="宋体"/>
                <w:color w:val="000000"/>
                <w:kern w:val="0"/>
                <w:sz w:val="24"/>
                <w:szCs w:val="24"/>
              </w:rPr>
              <w:t>stem cell therapy for fracture non-union healing</w:t>
            </w:r>
          </w:p>
        </w:tc>
        <w:tc>
          <w:tcPr>
            <w:tcW w:w="1421" w:type="dxa"/>
            <w:shd w:val="clear" w:color="auto" w:fill="auto"/>
            <w:vAlign w:val="center"/>
            <w:hideMark/>
          </w:tcPr>
          <w:p w14:paraId="4CE3BBFE" w14:textId="1E4AE724"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Non-union of </w:t>
            </w:r>
            <w:r w:rsidR="00D6198E" w:rsidRPr="003255BB">
              <w:rPr>
                <w:rFonts w:ascii="Book Antiqua" w:eastAsia="等线" w:hAnsi="Book Antiqua" w:cs="宋体"/>
                <w:color w:val="000000"/>
                <w:kern w:val="0"/>
                <w:sz w:val="24"/>
                <w:szCs w:val="24"/>
              </w:rPr>
              <w:t>f</w:t>
            </w:r>
            <w:r w:rsidRPr="003255BB">
              <w:rPr>
                <w:rFonts w:ascii="Book Antiqua" w:eastAsia="等线" w:hAnsi="Book Antiqua" w:cs="宋体"/>
                <w:color w:val="000000"/>
                <w:kern w:val="0"/>
                <w:sz w:val="24"/>
                <w:szCs w:val="24"/>
              </w:rPr>
              <w:t>ractures</w:t>
            </w:r>
          </w:p>
        </w:tc>
        <w:tc>
          <w:tcPr>
            <w:tcW w:w="1735" w:type="dxa"/>
            <w:shd w:val="clear" w:color="auto" w:fill="auto"/>
            <w:vAlign w:val="bottom"/>
            <w:hideMark/>
          </w:tcPr>
          <w:p w14:paraId="57AFD537"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Carrier plus </w:t>
            </w:r>
            <w:r w:rsidRPr="003255BB">
              <w:rPr>
                <w:rFonts w:ascii="Book Antiqua" w:eastAsia="等线" w:hAnsi="Book Antiqua" w:cs="宋体"/>
                <w:i/>
                <w:color w:val="000000"/>
                <w:kern w:val="0"/>
                <w:sz w:val="24"/>
                <w:szCs w:val="24"/>
              </w:rPr>
              <w:t>in vitro</w:t>
            </w:r>
            <w:r w:rsidRPr="003255BB">
              <w:rPr>
                <w:rFonts w:ascii="Book Antiqua" w:eastAsia="等线" w:hAnsi="Book Antiqua" w:cs="宋体"/>
                <w:color w:val="000000"/>
                <w:kern w:val="0"/>
                <w:sz w:val="24"/>
                <w:szCs w:val="24"/>
              </w:rPr>
              <w:t xml:space="preserve"> expanded autologous BMSCs</w:t>
            </w:r>
          </w:p>
        </w:tc>
        <w:tc>
          <w:tcPr>
            <w:tcW w:w="992" w:type="dxa"/>
            <w:shd w:val="clear" w:color="auto" w:fill="auto"/>
            <w:vAlign w:val="center"/>
            <w:hideMark/>
          </w:tcPr>
          <w:p w14:paraId="0F9385EF"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Not applicable</w:t>
            </w:r>
          </w:p>
        </w:tc>
        <w:tc>
          <w:tcPr>
            <w:tcW w:w="1559" w:type="dxa"/>
            <w:shd w:val="clear" w:color="auto" w:fill="auto"/>
            <w:noWrap/>
            <w:vAlign w:val="center"/>
            <w:hideMark/>
          </w:tcPr>
          <w:p w14:paraId="2985EB55"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35</w:t>
            </w:r>
          </w:p>
        </w:tc>
        <w:tc>
          <w:tcPr>
            <w:tcW w:w="1559" w:type="dxa"/>
            <w:shd w:val="clear" w:color="auto" w:fill="auto"/>
            <w:noWrap/>
            <w:vAlign w:val="center"/>
            <w:hideMark/>
          </w:tcPr>
          <w:p w14:paraId="11A1D6A0"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Completed</w:t>
            </w:r>
          </w:p>
        </w:tc>
      </w:tr>
      <w:tr w:rsidR="00F7693A" w:rsidRPr="003255BB" w14:paraId="629EC6C9" w14:textId="77777777" w:rsidTr="00396B7C">
        <w:trPr>
          <w:trHeight w:val="1048"/>
        </w:trPr>
        <w:tc>
          <w:tcPr>
            <w:tcW w:w="3082" w:type="dxa"/>
            <w:shd w:val="clear" w:color="auto" w:fill="auto"/>
            <w:vAlign w:val="bottom"/>
            <w:hideMark/>
          </w:tcPr>
          <w:p w14:paraId="6889A9B7" w14:textId="36C74755"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lastRenderedPageBreak/>
              <w:t>Treatment of</w:t>
            </w:r>
            <w:r w:rsidR="003F3D89" w:rsidRPr="003255BB">
              <w:rPr>
                <w:rFonts w:ascii="Book Antiqua" w:eastAsia="等线" w:hAnsi="Book Antiqua" w:cs="宋体"/>
                <w:color w:val="000000"/>
                <w:kern w:val="0"/>
                <w:sz w:val="24"/>
                <w:szCs w:val="24"/>
              </w:rPr>
              <w:t xml:space="preserve"> non-union of long bone fractures by autologous mesenchymal stem cell</w:t>
            </w:r>
            <w:r w:rsidR="00595C6C" w:rsidRPr="003255BB">
              <w:rPr>
                <w:rFonts w:ascii="Book Antiqua" w:eastAsia="等线" w:hAnsi="Book Antiqua" w:cs="宋体"/>
                <w:color w:val="000000"/>
                <w:kern w:val="0"/>
                <w:sz w:val="24"/>
                <w:szCs w:val="24"/>
              </w:rPr>
              <w:t>s</w:t>
            </w:r>
          </w:p>
        </w:tc>
        <w:tc>
          <w:tcPr>
            <w:tcW w:w="1421" w:type="dxa"/>
            <w:shd w:val="clear" w:color="auto" w:fill="auto"/>
            <w:noWrap/>
            <w:vAlign w:val="center"/>
            <w:hideMark/>
          </w:tcPr>
          <w:p w14:paraId="0440C40D" w14:textId="12C100AB"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Nonunion </w:t>
            </w:r>
            <w:r w:rsidR="00D6198E" w:rsidRPr="003255BB">
              <w:rPr>
                <w:rFonts w:ascii="Book Antiqua" w:eastAsia="等线" w:hAnsi="Book Antiqua" w:cs="宋体"/>
                <w:color w:val="000000"/>
                <w:kern w:val="0"/>
                <w:sz w:val="24"/>
                <w:szCs w:val="24"/>
              </w:rPr>
              <w:t>f</w:t>
            </w:r>
            <w:r w:rsidRPr="003255BB">
              <w:rPr>
                <w:rFonts w:ascii="Book Antiqua" w:eastAsia="等线" w:hAnsi="Book Antiqua" w:cs="宋体"/>
                <w:color w:val="000000"/>
                <w:kern w:val="0"/>
                <w:sz w:val="24"/>
                <w:szCs w:val="24"/>
              </w:rPr>
              <w:t>ractures</w:t>
            </w:r>
          </w:p>
        </w:tc>
        <w:tc>
          <w:tcPr>
            <w:tcW w:w="1735" w:type="dxa"/>
            <w:shd w:val="clear" w:color="auto" w:fill="auto"/>
            <w:noWrap/>
            <w:vAlign w:val="center"/>
            <w:hideMark/>
          </w:tcPr>
          <w:p w14:paraId="43ADCFC9"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Cell injection</w:t>
            </w:r>
          </w:p>
        </w:tc>
        <w:tc>
          <w:tcPr>
            <w:tcW w:w="992" w:type="dxa"/>
            <w:shd w:val="clear" w:color="auto" w:fill="auto"/>
            <w:noWrap/>
            <w:vAlign w:val="center"/>
            <w:hideMark/>
          </w:tcPr>
          <w:p w14:paraId="7E091A2C"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1</w:t>
            </w:r>
          </w:p>
        </w:tc>
        <w:tc>
          <w:tcPr>
            <w:tcW w:w="1559" w:type="dxa"/>
            <w:shd w:val="clear" w:color="auto" w:fill="auto"/>
            <w:noWrap/>
            <w:vAlign w:val="center"/>
            <w:hideMark/>
          </w:tcPr>
          <w:p w14:paraId="3E3E071D"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6</w:t>
            </w:r>
          </w:p>
        </w:tc>
        <w:tc>
          <w:tcPr>
            <w:tcW w:w="1559" w:type="dxa"/>
            <w:shd w:val="clear" w:color="auto" w:fill="auto"/>
            <w:noWrap/>
            <w:vAlign w:val="center"/>
            <w:hideMark/>
          </w:tcPr>
          <w:p w14:paraId="6CA3CA8F"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Completed</w:t>
            </w:r>
          </w:p>
        </w:tc>
      </w:tr>
      <w:tr w:rsidR="00F7693A" w:rsidRPr="003255BB" w14:paraId="0E718176" w14:textId="77777777" w:rsidTr="00396B7C">
        <w:trPr>
          <w:trHeight w:val="1310"/>
        </w:trPr>
        <w:tc>
          <w:tcPr>
            <w:tcW w:w="3082" w:type="dxa"/>
            <w:shd w:val="clear" w:color="auto" w:fill="auto"/>
            <w:vAlign w:val="bottom"/>
            <w:hideMark/>
          </w:tcPr>
          <w:p w14:paraId="003CEA29" w14:textId="5743E7ED" w:rsidR="00F7693A" w:rsidRPr="003255BB" w:rsidRDefault="00D6198E" w:rsidP="00595C6C">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aps/>
                <w:color w:val="000000"/>
                <w:kern w:val="0"/>
                <w:sz w:val="24"/>
                <w:szCs w:val="24"/>
              </w:rPr>
              <w:t>p</w:t>
            </w:r>
            <w:r w:rsidRPr="003255BB">
              <w:rPr>
                <w:rFonts w:ascii="Book Antiqua" w:eastAsia="等线" w:hAnsi="Book Antiqua" w:cs="宋体"/>
                <w:color w:val="000000"/>
                <w:kern w:val="0"/>
                <w:sz w:val="24"/>
                <w:szCs w:val="24"/>
              </w:rPr>
              <w:t xml:space="preserve">ercutaneous autologous bone-marrow grafting for open </w:t>
            </w:r>
            <w:proofErr w:type="spellStart"/>
            <w:r w:rsidRPr="003255BB">
              <w:rPr>
                <w:rFonts w:ascii="Book Antiqua" w:eastAsia="等线" w:hAnsi="Book Antiqua" w:cs="宋体"/>
                <w:color w:val="000000"/>
                <w:kern w:val="0"/>
                <w:sz w:val="24"/>
                <w:szCs w:val="24"/>
              </w:rPr>
              <w:t>tibial</w:t>
            </w:r>
            <w:proofErr w:type="spellEnd"/>
            <w:r w:rsidRPr="003255BB">
              <w:rPr>
                <w:rFonts w:ascii="Book Antiqua" w:eastAsia="等线" w:hAnsi="Book Antiqua" w:cs="宋体"/>
                <w:color w:val="000000"/>
                <w:kern w:val="0"/>
                <w:sz w:val="24"/>
                <w:szCs w:val="24"/>
              </w:rPr>
              <w:t xml:space="preserve"> shaft fracture</w:t>
            </w:r>
          </w:p>
        </w:tc>
        <w:tc>
          <w:tcPr>
            <w:tcW w:w="1421" w:type="dxa"/>
            <w:shd w:val="clear" w:color="auto" w:fill="auto"/>
            <w:vAlign w:val="center"/>
            <w:hideMark/>
          </w:tcPr>
          <w:p w14:paraId="3BEFD1E7" w14:textId="228BDDC2"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proofErr w:type="spellStart"/>
            <w:r w:rsidRPr="003255BB">
              <w:rPr>
                <w:rFonts w:ascii="Book Antiqua" w:eastAsia="等线" w:hAnsi="Book Antiqua" w:cs="宋体"/>
                <w:color w:val="000000"/>
                <w:kern w:val="0"/>
                <w:sz w:val="24"/>
                <w:szCs w:val="24"/>
              </w:rPr>
              <w:t>Tibial</w:t>
            </w:r>
            <w:proofErr w:type="spellEnd"/>
            <w:r w:rsidRPr="003255BB">
              <w:rPr>
                <w:rFonts w:ascii="Book Antiqua" w:eastAsia="等线" w:hAnsi="Book Antiqua" w:cs="宋体"/>
                <w:color w:val="000000"/>
                <w:kern w:val="0"/>
                <w:sz w:val="24"/>
                <w:szCs w:val="24"/>
              </w:rPr>
              <w:t xml:space="preserve"> </w:t>
            </w:r>
            <w:r w:rsidR="00D6198E" w:rsidRPr="003255BB">
              <w:rPr>
                <w:rFonts w:ascii="Book Antiqua" w:eastAsia="等线" w:hAnsi="Book Antiqua" w:cs="宋体"/>
                <w:color w:val="000000"/>
                <w:kern w:val="0"/>
                <w:sz w:val="24"/>
                <w:szCs w:val="24"/>
              </w:rPr>
              <w:t>f</w:t>
            </w:r>
            <w:r w:rsidRPr="003255BB">
              <w:rPr>
                <w:rFonts w:ascii="Book Antiqua" w:eastAsia="等线" w:hAnsi="Book Antiqua" w:cs="宋体"/>
                <w:color w:val="000000"/>
                <w:kern w:val="0"/>
                <w:sz w:val="24"/>
                <w:szCs w:val="24"/>
              </w:rPr>
              <w:t xml:space="preserve">ractures; </w:t>
            </w:r>
            <w:r w:rsidR="00D6198E" w:rsidRPr="003255BB">
              <w:rPr>
                <w:rFonts w:ascii="Book Antiqua" w:eastAsia="等线" w:hAnsi="Book Antiqua" w:cs="宋体"/>
                <w:color w:val="000000"/>
                <w:kern w:val="0"/>
                <w:sz w:val="24"/>
                <w:szCs w:val="24"/>
              </w:rPr>
              <w:t>f</w:t>
            </w:r>
            <w:r w:rsidRPr="003255BB">
              <w:rPr>
                <w:rFonts w:ascii="Book Antiqua" w:eastAsia="等线" w:hAnsi="Book Antiqua" w:cs="宋体"/>
                <w:color w:val="000000"/>
                <w:kern w:val="0"/>
                <w:sz w:val="24"/>
                <w:szCs w:val="24"/>
              </w:rPr>
              <w:t xml:space="preserve">ractures, </w:t>
            </w:r>
            <w:r w:rsidR="00D6198E" w:rsidRPr="003255BB">
              <w:rPr>
                <w:rFonts w:ascii="Book Antiqua" w:eastAsia="等线" w:hAnsi="Book Antiqua" w:cs="宋体"/>
                <w:color w:val="000000"/>
                <w:kern w:val="0"/>
                <w:sz w:val="24"/>
                <w:szCs w:val="24"/>
              </w:rPr>
              <w:t>o</w:t>
            </w:r>
            <w:r w:rsidRPr="003255BB">
              <w:rPr>
                <w:rFonts w:ascii="Book Antiqua" w:eastAsia="等线" w:hAnsi="Book Antiqua" w:cs="宋体"/>
                <w:color w:val="000000"/>
                <w:kern w:val="0"/>
                <w:sz w:val="24"/>
                <w:szCs w:val="24"/>
              </w:rPr>
              <w:t>pen</w:t>
            </w:r>
          </w:p>
        </w:tc>
        <w:tc>
          <w:tcPr>
            <w:tcW w:w="1735" w:type="dxa"/>
            <w:shd w:val="clear" w:color="auto" w:fill="auto"/>
            <w:noWrap/>
            <w:vAlign w:val="center"/>
            <w:hideMark/>
          </w:tcPr>
          <w:p w14:paraId="7A546ECC"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proofErr w:type="spellStart"/>
            <w:r w:rsidRPr="003255BB">
              <w:rPr>
                <w:rFonts w:ascii="Book Antiqua" w:eastAsia="等线" w:hAnsi="Book Antiqua" w:cs="宋体"/>
                <w:color w:val="000000"/>
                <w:kern w:val="0"/>
                <w:sz w:val="24"/>
                <w:szCs w:val="24"/>
              </w:rPr>
              <w:t>Osteosynthesis</w:t>
            </w:r>
            <w:proofErr w:type="spellEnd"/>
          </w:p>
        </w:tc>
        <w:tc>
          <w:tcPr>
            <w:tcW w:w="992" w:type="dxa"/>
            <w:shd w:val="clear" w:color="auto" w:fill="auto"/>
            <w:vAlign w:val="center"/>
            <w:hideMark/>
          </w:tcPr>
          <w:p w14:paraId="142B7535"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Not applicable</w:t>
            </w:r>
          </w:p>
        </w:tc>
        <w:tc>
          <w:tcPr>
            <w:tcW w:w="1559" w:type="dxa"/>
            <w:shd w:val="clear" w:color="auto" w:fill="auto"/>
            <w:noWrap/>
            <w:vAlign w:val="center"/>
            <w:hideMark/>
          </w:tcPr>
          <w:p w14:paraId="623C37B6"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85</w:t>
            </w:r>
          </w:p>
        </w:tc>
        <w:tc>
          <w:tcPr>
            <w:tcW w:w="1559" w:type="dxa"/>
            <w:shd w:val="clear" w:color="auto" w:fill="auto"/>
            <w:noWrap/>
            <w:vAlign w:val="center"/>
            <w:hideMark/>
          </w:tcPr>
          <w:p w14:paraId="3B322991"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Completed</w:t>
            </w:r>
          </w:p>
        </w:tc>
      </w:tr>
      <w:tr w:rsidR="00F7693A" w:rsidRPr="003255BB" w14:paraId="7682E4F8" w14:textId="77777777" w:rsidTr="00396B7C">
        <w:trPr>
          <w:trHeight w:val="1048"/>
        </w:trPr>
        <w:tc>
          <w:tcPr>
            <w:tcW w:w="3082" w:type="dxa"/>
            <w:shd w:val="clear" w:color="auto" w:fill="auto"/>
            <w:vAlign w:val="bottom"/>
            <w:hideMark/>
          </w:tcPr>
          <w:p w14:paraId="338040EB" w14:textId="31617596" w:rsidR="00F7693A" w:rsidRPr="003255BB" w:rsidRDefault="00595C6C" w:rsidP="00595C6C">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U</w:t>
            </w:r>
            <w:r w:rsidR="00D6198E" w:rsidRPr="003255BB">
              <w:rPr>
                <w:rFonts w:ascii="Book Antiqua" w:eastAsia="等线" w:hAnsi="Book Antiqua" w:cs="宋体"/>
                <w:color w:val="000000"/>
                <w:kern w:val="0"/>
                <w:sz w:val="24"/>
                <w:szCs w:val="24"/>
              </w:rPr>
              <w:t>se of adult bone marrow mononuclear cells in patients with long bone nonunion</w:t>
            </w:r>
          </w:p>
        </w:tc>
        <w:tc>
          <w:tcPr>
            <w:tcW w:w="1421" w:type="dxa"/>
            <w:shd w:val="clear" w:color="auto" w:fill="auto"/>
            <w:noWrap/>
            <w:vAlign w:val="center"/>
            <w:hideMark/>
          </w:tcPr>
          <w:p w14:paraId="5A4741EC" w14:textId="0285BE7E"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Long </w:t>
            </w:r>
            <w:r w:rsidR="00D6198E" w:rsidRPr="003255BB">
              <w:rPr>
                <w:rFonts w:ascii="Book Antiqua" w:eastAsia="等线" w:hAnsi="Book Antiqua" w:cs="宋体"/>
                <w:color w:val="000000"/>
                <w:kern w:val="0"/>
                <w:sz w:val="24"/>
                <w:szCs w:val="24"/>
              </w:rPr>
              <w:t>b</w:t>
            </w:r>
            <w:r w:rsidRPr="003255BB">
              <w:rPr>
                <w:rFonts w:ascii="Book Antiqua" w:eastAsia="等线" w:hAnsi="Book Antiqua" w:cs="宋体"/>
                <w:color w:val="000000"/>
                <w:kern w:val="0"/>
                <w:sz w:val="24"/>
                <w:szCs w:val="24"/>
              </w:rPr>
              <w:t xml:space="preserve">one </w:t>
            </w:r>
            <w:r w:rsidR="00D6198E" w:rsidRPr="003255BB">
              <w:rPr>
                <w:rFonts w:ascii="Book Antiqua" w:eastAsia="等线" w:hAnsi="Book Antiqua" w:cs="宋体"/>
                <w:color w:val="000000"/>
                <w:kern w:val="0"/>
                <w:sz w:val="24"/>
                <w:szCs w:val="24"/>
              </w:rPr>
              <w:t>n</w:t>
            </w:r>
            <w:r w:rsidRPr="003255BB">
              <w:rPr>
                <w:rFonts w:ascii="Book Antiqua" w:eastAsia="等线" w:hAnsi="Book Antiqua" w:cs="宋体"/>
                <w:color w:val="000000"/>
                <w:kern w:val="0"/>
                <w:sz w:val="24"/>
                <w:szCs w:val="24"/>
              </w:rPr>
              <w:t>onunion</w:t>
            </w:r>
          </w:p>
        </w:tc>
        <w:tc>
          <w:tcPr>
            <w:tcW w:w="1735" w:type="dxa"/>
            <w:shd w:val="clear" w:color="auto" w:fill="auto"/>
            <w:noWrap/>
            <w:vAlign w:val="center"/>
            <w:hideMark/>
          </w:tcPr>
          <w:p w14:paraId="7AB8F0AB"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proofErr w:type="spellStart"/>
            <w:r w:rsidRPr="003255BB">
              <w:rPr>
                <w:rFonts w:ascii="Book Antiqua" w:eastAsia="等线" w:hAnsi="Book Antiqua" w:cs="宋体"/>
                <w:color w:val="000000"/>
                <w:kern w:val="0"/>
                <w:sz w:val="24"/>
                <w:szCs w:val="24"/>
              </w:rPr>
              <w:t>Osteosynthesis</w:t>
            </w:r>
            <w:proofErr w:type="spellEnd"/>
          </w:p>
        </w:tc>
        <w:tc>
          <w:tcPr>
            <w:tcW w:w="992" w:type="dxa"/>
            <w:shd w:val="clear" w:color="auto" w:fill="auto"/>
            <w:noWrap/>
            <w:vAlign w:val="center"/>
            <w:hideMark/>
          </w:tcPr>
          <w:p w14:paraId="23F5CC94"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2</w:t>
            </w:r>
          </w:p>
        </w:tc>
        <w:tc>
          <w:tcPr>
            <w:tcW w:w="1559" w:type="dxa"/>
            <w:shd w:val="clear" w:color="auto" w:fill="auto"/>
            <w:noWrap/>
            <w:vAlign w:val="center"/>
            <w:hideMark/>
          </w:tcPr>
          <w:p w14:paraId="27B6185E"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7</w:t>
            </w:r>
          </w:p>
        </w:tc>
        <w:tc>
          <w:tcPr>
            <w:tcW w:w="1559" w:type="dxa"/>
            <w:shd w:val="clear" w:color="auto" w:fill="auto"/>
            <w:noWrap/>
            <w:vAlign w:val="center"/>
            <w:hideMark/>
          </w:tcPr>
          <w:p w14:paraId="0FD19662"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Completed</w:t>
            </w:r>
          </w:p>
        </w:tc>
      </w:tr>
      <w:tr w:rsidR="00F7693A" w:rsidRPr="003255BB" w14:paraId="041D75F1" w14:textId="77777777" w:rsidTr="00396B7C">
        <w:trPr>
          <w:trHeight w:val="1573"/>
        </w:trPr>
        <w:tc>
          <w:tcPr>
            <w:tcW w:w="3082" w:type="dxa"/>
            <w:shd w:val="clear" w:color="auto" w:fill="auto"/>
            <w:vAlign w:val="bottom"/>
            <w:hideMark/>
          </w:tcPr>
          <w:p w14:paraId="16970737" w14:textId="14E5F6D8"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A </w:t>
            </w:r>
            <w:r w:rsidR="00D6198E" w:rsidRPr="003255BB">
              <w:rPr>
                <w:rFonts w:ascii="Book Antiqua" w:eastAsia="等线" w:hAnsi="Book Antiqua" w:cs="宋体"/>
                <w:color w:val="000000"/>
                <w:kern w:val="0"/>
                <w:sz w:val="24"/>
                <w:szCs w:val="24"/>
              </w:rPr>
              <w:t>comparative study of 2 d</w:t>
            </w:r>
            <w:r w:rsidRPr="003255BB">
              <w:rPr>
                <w:rFonts w:ascii="Book Antiqua" w:eastAsia="等线" w:hAnsi="Book Antiqua" w:cs="宋体"/>
                <w:color w:val="000000"/>
                <w:kern w:val="0"/>
                <w:sz w:val="24"/>
                <w:szCs w:val="24"/>
              </w:rPr>
              <w:t xml:space="preserve">oses of BM </w:t>
            </w:r>
            <w:r w:rsidR="00D6198E" w:rsidRPr="003255BB">
              <w:rPr>
                <w:rFonts w:ascii="Book Antiqua" w:eastAsia="等线" w:hAnsi="Book Antiqua" w:cs="宋体"/>
                <w:color w:val="000000"/>
                <w:kern w:val="0"/>
                <w:sz w:val="24"/>
                <w:szCs w:val="24"/>
              </w:rPr>
              <w:t>a</w:t>
            </w:r>
            <w:r w:rsidRPr="003255BB">
              <w:rPr>
                <w:rFonts w:ascii="Book Antiqua" w:eastAsia="等线" w:hAnsi="Book Antiqua" w:cs="宋体"/>
                <w:color w:val="000000"/>
                <w:kern w:val="0"/>
                <w:sz w:val="24"/>
                <w:szCs w:val="24"/>
              </w:rPr>
              <w:t>utologous H-MSC+</w:t>
            </w:r>
            <w:r w:rsidR="00D6198E" w:rsidRPr="003255BB">
              <w:rPr>
                <w:rFonts w:ascii="Book Antiqua" w:eastAsia="等线" w:hAnsi="Book Antiqua" w:cs="宋体"/>
                <w:color w:val="000000"/>
                <w:kern w:val="0"/>
                <w:sz w:val="24"/>
                <w:szCs w:val="24"/>
              </w:rPr>
              <w:t xml:space="preserve"> biomaterial </w:t>
            </w:r>
            <w:r w:rsidR="00D6198E" w:rsidRPr="003255BB">
              <w:rPr>
                <w:rFonts w:ascii="Book Antiqua" w:eastAsia="等线" w:hAnsi="Book Antiqua" w:cs="宋体"/>
                <w:i/>
                <w:color w:val="000000"/>
                <w:kern w:val="0"/>
                <w:sz w:val="24"/>
                <w:szCs w:val="24"/>
              </w:rPr>
              <w:t>vs</w:t>
            </w:r>
            <w:r w:rsidR="00D6198E" w:rsidRPr="003255BB">
              <w:rPr>
                <w:rFonts w:ascii="Book Antiqua" w:eastAsia="等线" w:hAnsi="Book Antiqua" w:cs="宋体"/>
                <w:color w:val="000000"/>
                <w:kern w:val="0"/>
                <w:sz w:val="24"/>
                <w:szCs w:val="24"/>
              </w:rPr>
              <w:t xml:space="preserve"> iliac crest autograft for bone healing in non-union</w:t>
            </w:r>
          </w:p>
        </w:tc>
        <w:tc>
          <w:tcPr>
            <w:tcW w:w="1421" w:type="dxa"/>
            <w:shd w:val="clear" w:color="auto" w:fill="auto"/>
            <w:noWrap/>
            <w:vAlign w:val="center"/>
            <w:hideMark/>
          </w:tcPr>
          <w:p w14:paraId="3AFC8C0B" w14:textId="06251A16"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Non-</w:t>
            </w:r>
            <w:r w:rsidR="00D6198E" w:rsidRPr="003255BB">
              <w:rPr>
                <w:rFonts w:ascii="Book Antiqua" w:eastAsia="等线" w:hAnsi="Book Antiqua" w:cs="宋体"/>
                <w:color w:val="000000"/>
                <w:kern w:val="0"/>
                <w:sz w:val="24"/>
                <w:szCs w:val="24"/>
              </w:rPr>
              <w:t>u</w:t>
            </w:r>
            <w:r w:rsidRPr="003255BB">
              <w:rPr>
                <w:rFonts w:ascii="Book Antiqua" w:eastAsia="等线" w:hAnsi="Book Antiqua" w:cs="宋体"/>
                <w:color w:val="000000"/>
                <w:kern w:val="0"/>
                <w:sz w:val="24"/>
                <w:szCs w:val="24"/>
              </w:rPr>
              <w:t xml:space="preserve">nion </w:t>
            </w:r>
            <w:r w:rsidR="00D6198E" w:rsidRPr="003255BB">
              <w:rPr>
                <w:rFonts w:ascii="Book Antiqua" w:eastAsia="等线" w:hAnsi="Book Antiqua" w:cs="宋体"/>
                <w:color w:val="000000"/>
                <w:kern w:val="0"/>
                <w:sz w:val="24"/>
                <w:szCs w:val="24"/>
              </w:rPr>
              <w:t>f</w:t>
            </w:r>
            <w:r w:rsidRPr="003255BB">
              <w:rPr>
                <w:rFonts w:ascii="Book Antiqua" w:eastAsia="等线" w:hAnsi="Book Antiqua" w:cs="宋体"/>
                <w:color w:val="000000"/>
                <w:kern w:val="0"/>
                <w:sz w:val="24"/>
                <w:szCs w:val="24"/>
              </w:rPr>
              <w:t>racture</w:t>
            </w:r>
          </w:p>
        </w:tc>
        <w:tc>
          <w:tcPr>
            <w:tcW w:w="1735" w:type="dxa"/>
            <w:shd w:val="clear" w:color="auto" w:fill="auto"/>
            <w:vAlign w:val="center"/>
            <w:hideMark/>
          </w:tcPr>
          <w:p w14:paraId="05954B48" w14:textId="097DDD96"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Cultured </w:t>
            </w:r>
            <w:r w:rsidR="006C2135" w:rsidRPr="003255BB">
              <w:rPr>
                <w:rFonts w:ascii="Book Antiqua" w:eastAsia="等线" w:hAnsi="Book Antiqua" w:cs="宋体"/>
                <w:color w:val="000000"/>
                <w:kern w:val="0"/>
                <w:sz w:val="24"/>
                <w:szCs w:val="24"/>
              </w:rPr>
              <w:t>mesenchymal stem cells</w:t>
            </w:r>
            <w:r w:rsidRPr="003255BB">
              <w:rPr>
                <w:rFonts w:ascii="Book Antiqua" w:eastAsia="等线" w:hAnsi="Book Antiqua" w:cs="宋体"/>
                <w:color w:val="000000"/>
                <w:kern w:val="0"/>
                <w:sz w:val="24"/>
                <w:szCs w:val="24"/>
              </w:rPr>
              <w:t xml:space="preserve">; </w:t>
            </w:r>
            <w:r w:rsidR="006C2135" w:rsidRPr="003255BB">
              <w:rPr>
                <w:rFonts w:ascii="Book Antiqua" w:eastAsia="等线" w:hAnsi="Book Antiqua" w:cs="宋体"/>
                <w:color w:val="000000"/>
                <w:kern w:val="0"/>
                <w:sz w:val="24"/>
                <w:szCs w:val="24"/>
              </w:rPr>
              <w:t>a</w:t>
            </w:r>
            <w:r w:rsidRPr="003255BB">
              <w:rPr>
                <w:rFonts w:ascii="Book Antiqua" w:eastAsia="等线" w:hAnsi="Book Antiqua" w:cs="宋体"/>
                <w:color w:val="000000"/>
                <w:kern w:val="0"/>
                <w:sz w:val="24"/>
                <w:szCs w:val="24"/>
              </w:rPr>
              <w:t>utologous iliac crest graft</w:t>
            </w:r>
          </w:p>
        </w:tc>
        <w:tc>
          <w:tcPr>
            <w:tcW w:w="992" w:type="dxa"/>
            <w:shd w:val="clear" w:color="auto" w:fill="auto"/>
            <w:noWrap/>
            <w:vAlign w:val="center"/>
            <w:hideMark/>
          </w:tcPr>
          <w:p w14:paraId="4B75AEFF"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3</w:t>
            </w:r>
          </w:p>
        </w:tc>
        <w:tc>
          <w:tcPr>
            <w:tcW w:w="1559" w:type="dxa"/>
            <w:shd w:val="clear" w:color="auto" w:fill="auto"/>
            <w:noWrap/>
            <w:vAlign w:val="center"/>
            <w:hideMark/>
          </w:tcPr>
          <w:p w14:paraId="7CC73C0F"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108</w:t>
            </w:r>
          </w:p>
        </w:tc>
        <w:tc>
          <w:tcPr>
            <w:tcW w:w="1559" w:type="dxa"/>
            <w:shd w:val="clear" w:color="auto" w:fill="auto"/>
            <w:noWrap/>
            <w:vAlign w:val="center"/>
            <w:hideMark/>
          </w:tcPr>
          <w:p w14:paraId="0257F9F9"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Recruiting</w:t>
            </w:r>
          </w:p>
        </w:tc>
      </w:tr>
      <w:tr w:rsidR="00F7693A" w:rsidRPr="003255BB" w14:paraId="6460F72D" w14:textId="77777777" w:rsidTr="00396B7C">
        <w:trPr>
          <w:trHeight w:val="1573"/>
        </w:trPr>
        <w:tc>
          <w:tcPr>
            <w:tcW w:w="3082" w:type="dxa"/>
            <w:shd w:val="clear" w:color="auto" w:fill="auto"/>
            <w:vAlign w:val="bottom"/>
            <w:hideMark/>
          </w:tcPr>
          <w:p w14:paraId="79423FAB" w14:textId="02E8CB72" w:rsidR="00F7693A" w:rsidRPr="003255BB" w:rsidRDefault="00F7693A" w:rsidP="00595C6C">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Clinical </w:t>
            </w:r>
            <w:r w:rsidR="00D6198E" w:rsidRPr="003255BB">
              <w:rPr>
                <w:rFonts w:ascii="Book Antiqua" w:eastAsia="等线" w:hAnsi="Book Antiqua" w:cs="宋体"/>
                <w:color w:val="000000"/>
                <w:kern w:val="0"/>
                <w:sz w:val="24"/>
                <w:szCs w:val="24"/>
              </w:rPr>
              <w:t xml:space="preserve">trial of intravenous infusion of </w:t>
            </w:r>
            <w:proofErr w:type="spellStart"/>
            <w:r w:rsidR="00D6198E" w:rsidRPr="003255BB">
              <w:rPr>
                <w:rFonts w:ascii="Book Antiqua" w:eastAsia="等线" w:hAnsi="Book Antiqua" w:cs="宋体"/>
                <w:color w:val="000000"/>
                <w:kern w:val="0"/>
                <w:sz w:val="24"/>
                <w:szCs w:val="24"/>
              </w:rPr>
              <w:t>fucosylated</w:t>
            </w:r>
            <w:proofErr w:type="spellEnd"/>
            <w:r w:rsidR="00D6198E" w:rsidRPr="003255BB">
              <w:rPr>
                <w:rFonts w:ascii="Book Antiqua" w:eastAsia="等线" w:hAnsi="Book Antiqua" w:cs="宋体"/>
                <w:color w:val="000000"/>
                <w:kern w:val="0"/>
                <w:sz w:val="24"/>
                <w:szCs w:val="24"/>
              </w:rPr>
              <w:t xml:space="preserve"> bone marrow mesenchym</w:t>
            </w:r>
            <w:r w:rsidR="00595C6C" w:rsidRPr="003255BB">
              <w:rPr>
                <w:rFonts w:ascii="Book Antiqua" w:eastAsia="等线" w:hAnsi="Book Antiqua" w:cs="宋体"/>
                <w:color w:val="000000"/>
                <w:kern w:val="0"/>
                <w:sz w:val="24"/>
                <w:szCs w:val="24"/>
              </w:rPr>
              <w:t>al</w:t>
            </w:r>
            <w:r w:rsidR="00D6198E" w:rsidRPr="003255BB">
              <w:rPr>
                <w:rFonts w:ascii="Book Antiqua" w:eastAsia="等线" w:hAnsi="Book Antiqua" w:cs="宋体"/>
                <w:color w:val="000000"/>
                <w:kern w:val="0"/>
                <w:sz w:val="24"/>
                <w:szCs w:val="24"/>
              </w:rPr>
              <w:t xml:space="preserve"> cells in patients with osteoporosis</w:t>
            </w:r>
          </w:p>
        </w:tc>
        <w:tc>
          <w:tcPr>
            <w:tcW w:w="1421" w:type="dxa"/>
            <w:shd w:val="clear" w:color="auto" w:fill="auto"/>
            <w:vAlign w:val="center"/>
            <w:hideMark/>
          </w:tcPr>
          <w:p w14:paraId="7D917EE4" w14:textId="3F5B6ADA"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Osteoporosis; </w:t>
            </w:r>
            <w:r w:rsidR="00D6198E" w:rsidRPr="003255BB">
              <w:rPr>
                <w:rFonts w:ascii="Book Antiqua" w:eastAsia="等线" w:hAnsi="Book Antiqua" w:cs="宋体"/>
                <w:color w:val="000000"/>
                <w:kern w:val="0"/>
                <w:sz w:val="24"/>
                <w:szCs w:val="24"/>
              </w:rPr>
              <w:t>s</w:t>
            </w:r>
            <w:r w:rsidRPr="003255BB">
              <w:rPr>
                <w:rFonts w:ascii="Book Antiqua" w:eastAsia="等线" w:hAnsi="Book Antiqua" w:cs="宋体"/>
                <w:color w:val="000000"/>
                <w:kern w:val="0"/>
                <w:sz w:val="24"/>
                <w:szCs w:val="24"/>
              </w:rPr>
              <w:t xml:space="preserve">pinal </w:t>
            </w:r>
            <w:r w:rsidR="00D6198E" w:rsidRPr="003255BB">
              <w:rPr>
                <w:rFonts w:ascii="Book Antiqua" w:eastAsia="等线" w:hAnsi="Book Antiqua" w:cs="宋体"/>
                <w:color w:val="000000"/>
                <w:kern w:val="0"/>
                <w:sz w:val="24"/>
                <w:szCs w:val="24"/>
              </w:rPr>
              <w:t>f</w:t>
            </w:r>
            <w:r w:rsidRPr="003255BB">
              <w:rPr>
                <w:rFonts w:ascii="Book Antiqua" w:eastAsia="等线" w:hAnsi="Book Antiqua" w:cs="宋体"/>
                <w:color w:val="000000"/>
                <w:kern w:val="0"/>
                <w:sz w:val="24"/>
                <w:szCs w:val="24"/>
              </w:rPr>
              <w:t>ractures</w:t>
            </w:r>
          </w:p>
        </w:tc>
        <w:tc>
          <w:tcPr>
            <w:tcW w:w="1735" w:type="dxa"/>
            <w:shd w:val="clear" w:color="auto" w:fill="auto"/>
            <w:vAlign w:val="center"/>
            <w:hideMark/>
          </w:tcPr>
          <w:p w14:paraId="51BDE497" w14:textId="5850E2D2"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proofErr w:type="spellStart"/>
            <w:r w:rsidRPr="003255BB">
              <w:rPr>
                <w:rFonts w:ascii="Book Antiqua" w:eastAsia="等线" w:hAnsi="Book Antiqua" w:cs="宋体"/>
                <w:color w:val="000000"/>
                <w:kern w:val="0"/>
                <w:sz w:val="24"/>
                <w:szCs w:val="24"/>
              </w:rPr>
              <w:t>Fucosylated</w:t>
            </w:r>
            <w:proofErr w:type="spellEnd"/>
            <w:r w:rsidRPr="003255BB">
              <w:rPr>
                <w:rFonts w:ascii="Book Antiqua" w:eastAsia="等线" w:hAnsi="Book Antiqua" w:cs="宋体"/>
                <w:color w:val="000000"/>
                <w:kern w:val="0"/>
                <w:sz w:val="24"/>
                <w:szCs w:val="24"/>
              </w:rPr>
              <w:t xml:space="preserve"> MSC</w:t>
            </w:r>
            <w:r w:rsidR="00F37AD2" w:rsidRPr="003255BB">
              <w:rPr>
                <w:rFonts w:ascii="Book Antiqua" w:eastAsia="等线" w:hAnsi="Book Antiqua" w:cs="宋体"/>
                <w:color w:val="000000"/>
                <w:kern w:val="0"/>
                <w:sz w:val="24"/>
                <w:szCs w:val="24"/>
              </w:rPr>
              <w:t>s</w:t>
            </w:r>
            <w:r w:rsidRPr="003255BB">
              <w:rPr>
                <w:rFonts w:ascii="Book Antiqua" w:eastAsia="等线" w:hAnsi="Book Antiqua" w:cs="宋体"/>
                <w:color w:val="000000"/>
                <w:kern w:val="0"/>
                <w:sz w:val="24"/>
                <w:szCs w:val="24"/>
              </w:rPr>
              <w:t xml:space="preserve"> for </w:t>
            </w:r>
            <w:r w:rsidR="00182621" w:rsidRPr="003255BB">
              <w:rPr>
                <w:rFonts w:ascii="Book Antiqua" w:eastAsia="等线" w:hAnsi="Book Antiqua" w:cs="宋体"/>
                <w:color w:val="000000"/>
                <w:kern w:val="0"/>
                <w:sz w:val="24"/>
                <w:szCs w:val="24"/>
              </w:rPr>
              <w:t>o</w:t>
            </w:r>
            <w:r w:rsidRPr="003255BB">
              <w:rPr>
                <w:rFonts w:ascii="Book Antiqua" w:eastAsia="等线" w:hAnsi="Book Antiqua" w:cs="宋体"/>
                <w:color w:val="000000"/>
                <w:kern w:val="0"/>
                <w:sz w:val="24"/>
                <w:szCs w:val="24"/>
              </w:rPr>
              <w:t>steoporosis</w:t>
            </w:r>
          </w:p>
        </w:tc>
        <w:tc>
          <w:tcPr>
            <w:tcW w:w="992" w:type="dxa"/>
            <w:shd w:val="clear" w:color="auto" w:fill="auto"/>
            <w:noWrap/>
            <w:vAlign w:val="center"/>
            <w:hideMark/>
          </w:tcPr>
          <w:p w14:paraId="7CF7671E"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1</w:t>
            </w:r>
          </w:p>
        </w:tc>
        <w:tc>
          <w:tcPr>
            <w:tcW w:w="1559" w:type="dxa"/>
            <w:shd w:val="clear" w:color="auto" w:fill="auto"/>
            <w:noWrap/>
            <w:vAlign w:val="center"/>
            <w:hideMark/>
          </w:tcPr>
          <w:p w14:paraId="3A3BEA2D"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10</w:t>
            </w:r>
          </w:p>
        </w:tc>
        <w:tc>
          <w:tcPr>
            <w:tcW w:w="1559" w:type="dxa"/>
            <w:shd w:val="clear" w:color="auto" w:fill="auto"/>
            <w:noWrap/>
            <w:vAlign w:val="center"/>
            <w:hideMark/>
          </w:tcPr>
          <w:p w14:paraId="279398FD"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Recruiting</w:t>
            </w:r>
          </w:p>
        </w:tc>
      </w:tr>
      <w:tr w:rsidR="00F7693A" w:rsidRPr="003255BB" w14:paraId="40D8DFD9" w14:textId="77777777" w:rsidTr="00396B7C">
        <w:trPr>
          <w:trHeight w:val="786"/>
        </w:trPr>
        <w:tc>
          <w:tcPr>
            <w:tcW w:w="3082" w:type="dxa"/>
            <w:tcBorders>
              <w:bottom w:val="single" w:sz="4" w:space="0" w:color="auto"/>
            </w:tcBorders>
            <w:shd w:val="clear" w:color="auto" w:fill="auto"/>
            <w:vAlign w:val="bottom"/>
            <w:hideMark/>
          </w:tcPr>
          <w:p w14:paraId="76F76E4F" w14:textId="54CEC511"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Reconstruction of </w:t>
            </w:r>
            <w:r w:rsidR="00D6198E" w:rsidRPr="003255BB">
              <w:rPr>
                <w:rFonts w:ascii="Book Antiqua" w:eastAsia="等线" w:hAnsi="Book Antiqua" w:cs="宋体"/>
                <w:color w:val="000000"/>
                <w:kern w:val="0"/>
                <w:sz w:val="24"/>
                <w:szCs w:val="24"/>
              </w:rPr>
              <w:t>jaw bone using mesenchymal stem cells</w:t>
            </w:r>
          </w:p>
        </w:tc>
        <w:tc>
          <w:tcPr>
            <w:tcW w:w="1421" w:type="dxa"/>
            <w:tcBorders>
              <w:bottom w:val="single" w:sz="4" w:space="0" w:color="auto"/>
            </w:tcBorders>
            <w:shd w:val="clear" w:color="auto" w:fill="auto"/>
            <w:noWrap/>
            <w:vAlign w:val="center"/>
            <w:hideMark/>
          </w:tcPr>
          <w:p w14:paraId="0D4FBB4C" w14:textId="0EAB5274"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Bone </w:t>
            </w:r>
            <w:r w:rsidR="00D6198E" w:rsidRPr="003255BB">
              <w:rPr>
                <w:rFonts w:ascii="Book Antiqua" w:eastAsia="等线" w:hAnsi="Book Antiqua" w:cs="宋体"/>
                <w:color w:val="000000"/>
                <w:kern w:val="0"/>
                <w:sz w:val="24"/>
                <w:szCs w:val="24"/>
              </w:rPr>
              <w:t>a</w:t>
            </w:r>
            <w:r w:rsidRPr="003255BB">
              <w:rPr>
                <w:rFonts w:ascii="Book Antiqua" w:eastAsia="等线" w:hAnsi="Book Antiqua" w:cs="宋体"/>
                <w:color w:val="000000"/>
                <w:kern w:val="0"/>
                <w:sz w:val="24"/>
                <w:szCs w:val="24"/>
              </w:rPr>
              <w:t>trophy</w:t>
            </w:r>
          </w:p>
        </w:tc>
        <w:tc>
          <w:tcPr>
            <w:tcW w:w="1735" w:type="dxa"/>
            <w:tcBorders>
              <w:bottom w:val="single" w:sz="4" w:space="0" w:color="auto"/>
            </w:tcBorders>
            <w:shd w:val="clear" w:color="auto" w:fill="auto"/>
            <w:vAlign w:val="bottom"/>
            <w:hideMark/>
          </w:tcPr>
          <w:p w14:paraId="46D109FB" w14:textId="321A824F" w:rsidR="00F7693A" w:rsidRPr="003255BB" w:rsidRDefault="00F7693A" w:rsidP="00182621">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 xml:space="preserve">BCP with autologous </w:t>
            </w:r>
            <w:r w:rsidR="00182621" w:rsidRPr="003255BB">
              <w:rPr>
                <w:rFonts w:ascii="Book Antiqua" w:eastAsia="等线" w:hAnsi="Book Antiqua" w:cs="宋体"/>
                <w:color w:val="000000"/>
                <w:kern w:val="0"/>
                <w:sz w:val="24"/>
                <w:szCs w:val="24"/>
              </w:rPr>
              <w:t>MSC</w:t>
            </w:r>
            <w:r w:rsidR="00F37AD2" w:rsidRPr="003255BB">
              <w:rPr>
                <w:rFonts w:ascii="Book Antiqua" w:eastAsia="等线" w:hAnsi="Book Antiqua" w:cs="宋体"/>
                <w:color w:val="000000"/>
                <w:kern w:val="0"/>
                <w:sz w:val="24"/>
                <w:szCs w:val="24"/>
              </w:rPr>
              <w:t>s</w:t>
            </w:r>
          </w:p>
        </w:tc>
        <w:tc>
          <w:tcPr>
            <w:tcW w:w="992" w:type="dxa"/>
            <w:tcBorders>
              <w:bottom w:val="single" w:sz="4" w:space="0" w:color="auto"/>
            </w:tcBorders>
            <w:shd w:val="clear" w:color="auto" w:fill="auto"/>
            <w:noWrap/>
            <w:vAlign w:val="center"/>
            <w:hideMark/>
          </w:tcPr>
          <w:p w14:paraId="5C78C4F0"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1</w:t>
            </w:r>
          </w:p>
        </w:tc>
        <w:tc>
          <w:tcPr>
            <w:tcW w:w="1559" w:type="dxa"/>
            <w:tcBorders>
              <w:bottom w:val="single" w:sz="4" w:space="0" w:color="auto"/>
            </w:tcBorders>
            <w:shd w:val="clear" w:color="auto" w:fill="auto"/>
            <w:noWrap/>
            <w:vAlign w:val="center"/>
            <w:hideMark/>
          </w:tcPr>
          <w:p w14:paraId="20281477"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13</w:t>
            </w:r>
          </w:p>
        </w:tc>
        <w:tc>
          <w:tcPr>
            <w:tcW w:w="1559" w:type="dxa"/>
            <w:tcBorders>
              <w:bottom w:val="single" w:sz="4" w:space="0" w:color="auto"/>
            </w:tcBorders>
            <w:shd w:val="clear" w:color="auto" w:fill="auto"/>
            <w:noWrap/>
            <w:vAlign w:val="center"/>
            <w:hideMark/>
          </w:tcPr>
          <w:p w14:paraId="3CA5D493" w14:textId="77777777" w:rsidR="00F7693A" w:rsidRPr="003255BB" w:rsidRDefault="00F7693A" w:rsidP="005E5B42">
            <w:pPr>
              <w:widowControl/>
              <w:snapToGrid w:val="0"/>
              <w:spacing w:line="360" w:lineRule="auto"/>
              <w:rPr>
                <w:rFonts w:ascii="Book Antiqua" w:eastAsia="等线" w:hAnsi="Book Antiqua" w:cs="宋体"/>
                <w:color w:val="000000"/>
                <w:kern w:val="0"/>
                <w:sz w:val="24"/>
                <w:szCs w:val="24"/>
              </w:rPr>
            </w:pPr>
            <w:r w:rsidRPr="003255BB">
              <w:rPr>
                <w:rFonts w:ascii="Book Antiqua" w:eastAsia="等线" w:hAnsi="Book Antiqua" w:cs="宋体"/>
                <w:color w:val="000000"/>
                <w:kern w:val="0"/>
                <w:sz w:val="24"/>
                <w:szCs w:val="24"/>
              </w:rPr>
              <w:t>Enrolling by invitation</w:t>
            </w:r>
          </w:p>
        </w:tc>
      </w:tr>
    </w:tbl>
    <w:p w14:paraId="484A6E0A" w14:textId="3E05D961" w:rsidR="00AF2390" w:rsidRPr="0028576A" w:rsidRDefault="0028576A" w:rsidP="005E5B42">
      <w:pPr>
        <w:snapToGrid w:val="0"/>
        <w:spacing w:line="360" w:lineRule="auto"/>
        <w:rPr>
          <w:rFonts w:ascii="Book Antiqua" w:hAnsi="Book Antiqua"/>
          <w:sz w:val="24"/>
          <w:szCs w:val="24"/>
        </w:rPr>
      </w:pPr>
      <w:r w:rsidRPr="003255BB">
        <w:rPr>
          <w:rFonts w:ascii="Book Antiqua" w:eastAsia="等线" w:hAnsi="Book Antiqua" w:cs="宋体"/>
          <w:color w:val="000000"/>
          <w:kern w:val="0"/>
          <w:sz w:val="24"/>
          <w:szCs w:val="24"/>
        </w:rPr>
        <w:t xml:space="preserve">BMSCs: </w:t>
      </w:r>
      <w:r w:rsidR="00241BA0" w:rsidRPr="003255BB">
        <w:rPr>
          <w:rFonts w:ascii="Book Antiqua" w:eastAsia="等线" w:hAnsi="Book Antiqua" w:cs="宋体"/>
          <w:color w:val="000000"/>
          <w:kern w:val="0"/>
          <w:sz w:val="24"/>
          <w:szCs w:val="24"/>
        </w:rPr>
        <w:t>Bone marrow mesenchymal</w:t>
      </w:r>
      <w:r w:rsidR="00B64E52" w:rsidRPr="003255BB">
        <w:rPr>
          <w:rFonts w:ascii="Book Antiqua" w:eastAsia="等线" w:hAnsi="Book Antiqua" w:cs="宋体"/>
          <w:color w:val="000000"/>
          <w:kern w:val="0"/>
          <w:sz w:val="24"/>
          <w:szCs w:val="24"/>
        </w:rPr>
        <w:t xml:space="preserve"> </w:t>
      </w:r>
      <w:r w:rsidRPr="003255BB">
        <w:rPr>
          <w:rFonts w:ascii="Book Antiqua" w:eastAsia="等线" w:hAnsi="Book Antiqua" w:cs="宋体"/>
          <w:color w:val="000000"/>
          <w:kern w:val="0"/>
          <w:sz w:val="24"/>
          <w:szCs w:val="24"/>
        </w:rPr>
        <w:t>stem cells</w:t>
      </w:r>
      <w:r w:rsidR="00241BA0" w:rsidRPr="003255BB">
        <w:rPr>
          <w:rFonts w:ascii="Book Antiqua" w:eastAsia="等线" w:hAnsi="Book Antiqua" w:cs="宋体"/>
          <w:color w:val="000000"/>
          <w:kern w:val="0"/>
          <w:sz w:val="24"/>
          <w:szCs w:val="24"/>
        </w:rPr>
        <w:t xml:space="preserve">; </w:t>
      </w:r>
      <w:r w:rsidRPr="003255BB">
        <w:rPr>
          <w:rFonts w:ascii="Book Antiqua" w:eastAsia="等线" w:hAnsi="Book Antiqua" w:cs="宋体"/>
          <w:color w:val="000000"/>
          <w:kern w:val="0"/>
          <w:sz w:val="24"/>
          <w:szCs w:val="24"/>
        </w:rPr>
        <w:t>BM: Bone marrow</w:t>
      </w:r>
      <w:r w:rsidR="00241BA0" w:rsidRPr="003255BB">
        <w:rPr>
          <w:rFonts w:ascii="Book Antiqua" w:eastAsia="等线" w:hAnsi="Book Antiqua" w:cs="宋体"/>
          <w:color w:val="000000"/>
          <w:kern w:val="0"/>
          <w:sz w:val="24"/>
          <w:szCs w:val="24"/>
        </w:rPr>
        <w:t xml:space="preserve">; </w:t>
      </w:r>
      <w:r w:rsidRPr="003255BB">
        <w:rPr>
          <w:rFonts w:ascii="Book Antiqua" w:eastAsia="等线" w:hAnsi="Book Antiqua" w:cs="宋体"/>
          <w:color w:val="000000"/>
          <w:kern w:val="0"/>
          <w:sz w:val="24"/>
          <w:szCs w:val="24"/>
        </w:rPr>
        <w:t>MSC</w:t>
      </w:r>
      <w:r w:rsidR="00F37AD2" w:rsidRPr="003255BB">
        <w:rPr>
          <w:rFonts w:ascii="Book Antiqua" w:eastAsia="等线" w:hAnsi="Book Antiqua" w:cs="宋体"/>
          <w:color w:val="000000"/>
          <w:kern w:val="0"/>
          <w:sz w:val="24"/>
          <w:szCs w:val="24"/>
        </w:rPr>
        <w:t>s</w:t>
      </w:r>
      <w:r w:rsidRPr="003255BB">
        <w:rPr>
          <w:rFonts w:ascii="Book Antiqua" w:eastAsia="等线" w:hAnsi="Book Antiqua" w:cs="宋体"/>
          <w:color w:val="000000"/>
          <w:kern w:val="0"/>
          <w:sz w:val="24"/>
          <w:szCs w:val="24"/>
        </w:rPr>
        <w:t xml:space="preserve">: </w:t>
      </w:r>
      <w:r w:rsidR="00241BA0" w:rsidRPr="003255BB">
        <w:rPr>
          <w:rFonts w:ascii="Book Antiqua" w:eastAsia="等线" w:hAnsi="Book Antiqua" w:cs="宋体"/>
          <w:caps/>
          <w:color w:val="000000"/>
          <w:kern w:val="0"/>
          <w:sz w:val="24"/>
          <w:szCs w:val="24"/>
        </w:rPr>
        <w:t>m</w:t>
      </w:r>
      <w:r w:rsidR="00241BA0" w:rsidRPr="003255BB">
        <w:rPr>
          <w:rFonts w:ascii="Book Antiqua" w:eastAsia="等线" w:hAnsi="Book Antiqua" w:cs="宋体"/>
          <w:color w:val="000000"/>
          <w:kern w:val="0"/>
          <w:sz w:val="24"/>
          <w:szCs w:val="24"/>
        </w:rPr>
        <w:t>esenchymal stem cells</w:t>
      </w:r>
      <w:r w:rsidRPr="003255BB">
        <w:rPr>
          <w:rFonts w:ascii="Book Antiqua" w:eastAsia="等线" w:hAnsi="Book Antiqua" w:cs="宋体" w:hint="eastAsia"/>
          <w:color w:val="000000"/>
          <w:kern w:val="0"/>
          <w:sz w:val="24"/>
          <w:szCs w:val="24"/>
        </w:rPr>
        <w:t>.</w:t>
      </w:r>
      <w:bookmarkStart w:id="23" w:name="_GoBack"/>
      <w:bookmarkEnd w:id="23"/>
    </w:p>
    <w:sectPr w:rsidR="00AF2390" w:rsidRPr="002857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919DD" w14:textId="77777777" w:rsidR="00BD50AF" w:rsidRDefault="00BD50AF" w:rsidP="00B23408">
      <w:r>
        <w:separator/>
      </w:r>
    </w:p>
  </w:endnote>
  <w:endnote w:type="continuationSeparator" w:id="0">
    <w:p w14:paraId="11D9BAD4" w14:textId="77777777" w:rsidR="00BD50AF" w:rsidRDefault="00BD50AF" w:rsidP="00B2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B777B" w14:textId="77777777" w:rsidR="00BD50AF" w:rsidRDefault="00BD50AF" w:rsidP="00B23408">
      <w:r>
        <w:separator/>
      </w:r>
    </w:p>
  </w:footnote>
  <w:footnote w:type="continuationSeparator" w:id="0">
    <w:p w14:paraId="6F123E12" w14:textId="77777777" w:rsidR="00BD50AF" w:rsidRDefault="00BD50AF" w:rsidP="00B23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2D82"/>
    <w:multiLevelType w:val="multilevel"/>
    <w:tmpl w:val="1B3C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rfs2pedbwzds9et9r4vvza0xepw2p2r99x5&quot;&gt;My EndNote Library&lt;record-ids&gt;&lt;item&gt;217&lt;/item&gt;&lt;item&gt;442&lt;/item&gt;&lt;item&gt;443&lt;/item&gt;&lt;item&gt;444&lt;/item&gt;&lt;item&gt;445&lt;/item&gt;&lt;item&gt;446&lt;/item&gt;&lt;item&gt;447&lt;/item&gt;&lt;item&gt;448&lt;/item&gt;&lt;item&gt;449&lt;/item&gt;&lt;item&gt;450&lt;/item&gt;&lt;item&gt;451&lt;/item&gt;&lt;item&gt;457&lt;/item&gt;&lt;item&gt;458&lt;/item&gt;&lt;item&gt;459&lt;/item&gt;&lt;item&gt;460&lt;/item&gt;&lt;item&gt;461&lt;/item&gt;&lt;item&gt;462&lt;/item&gt;&lt;item&gt;463&lt;/item&gt;&lt;item&gt;464&lt;/item&gt;&lt;item&gt;465&lt;/item&gt;&lt;item&gt;467&lt;/item&gt;&lt;item&gt;469&lt;/item&gt;&lt;item&gt;470&lt;/item&gt;&lt;item&gt;471&lt;/item&gt;&lt;item&gt;472&lt;/item&gt;&lt;item&gt;473&lt;/item&gt;&lt;item&gt;474&lt;/item&gt;&lt;item&gt;475&lt;/item&gt;&lt;item&gt;476&lt;/item&gt;&lt;item&gt;477&lt;/item&gt;&lt;item&gt;478&lt;/item&gt;&lt;item&gt;479&lt;/item&gt;&lt;item&gt;481&lt;/item&gt;&lt;item&gt;482&lt;/item&gt;&lt;item&gt;483&lt;/item&gt;&lt;item&gt;484&lt;/item&gt;&lt;item&gt;486&lt;/item&gt;&lt;item&gt;487&lt;/item&gt;&lt;item&gt;488&lt;/item&gt;&lt;item&gt;490&lt;/item&gt;&lt;item&gt;491&lt;/item&gt;&lt;item&gt;493&lt;/item&gt;&lt;item&gt;496&lt;/item&gt;&lt;item&gt;497&lt;/item&gt;&lt;item&gt;498&lt;/item&gt;&lt;item&gt;500&lt;/item&gt;&lt;item&gt;501&lt;/item&gt;&lt;item&gt;502&lt;/item&gt;&lt;item&gt;503&lt;/item&gt;&lt;item&gt;505&lt;/item&gt;&lt;item&gt;506&lt;/item&gt;&lt;item&gt;509&lt;/item&gt;&lt;item&gt;511&lt;/item&gt;&lt;item&gt;513&lt;/item&gt;&lt;item&gt;514&lt;/item&gt;&lt;item&gt;515&lt;/item&gt;&lt;item&gt;516&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4&lt;/item&gt;&lt;item&gt;536&lt;/item&gt;&lt;item&gt;537&lt;/item&gt;&lt;item&gt;538&lt;/item&gt;&lt;item&gt;539&lt;/item&gt;&lt;item&gt;540&lt;/item&gt;&lt;item&gt;541&lt;/item&gt;&lt;item&gt;544&lt;/item&gt;&lt;item&gt;545&lt;/item&gt;&lt;item&gt;546&lt;/item&gt;&lt;item&gt;548&lt;/item&gt;&lt;item&gt;549&lt;/item&gt;&lt;item&gt;550&lt;/item&gt;&lt;item&gt;552&lt;/item&gt;&lt;item&gt;553&lt;/item&gt;&lt;item&gt;554&lt;/item&gt;&lt;item&gt;555&lt;/item&gt;&lt;item&gt;556&lt;/item&gt;&lt;item&gt;557&lt;/item&gt;&lt;item&gt;558&lt;/item&gt;&lt;item&gt;559&lt;/item&gt;&lt;item&gt;560&lt;/item&gt;&lt;item&gt;562&lt;/item&gt;&lt;item&gt;563&lt;/item&gt;&lt;item&gt;564&lt;/item&gt;&lt;item&gt;565&lt;/item&gt;&lt;item&gt;566&lt;/item&gt;&lt;item&gt;567&lt;/item&gt;&lt;item&gt;570&lt;/item&gt;&lt;item&gt;571&lt;/item&gt;&lt;item&gt;572&lt;/item&gt;&lt;item&gt;573&lt;/item&gt;&lt;item&gt;574&lt;/item&gt;&lt;item&gt;575&lt;/item&gt;&lt;item&gt;576&lt;/item&gt;&lt;item&gt;577&lt;/item&gt;&lt;item&gt;578&lt;/item&gt;&lt;item&gt;580&lt;/item&gt;&lt;item&gt;581&lt;/item&gt;&lt;item&gt;582&lt;/item&gt;&lt;item&gt;719&lt;/item&gt;&lt;item&gt;720&lt;/item&gt;&lt;item&gt;721&lt;/item&gt;&lt;item&gt;722&lt;/item&gt;&lt;item&gt;723&lt;/item&gt;&lt;item&gt;724&lt;/item&gt;&lt;item&gt;725&lt;/item&gt;&lt;item&gt;726&lt;/item&gt;&lt;item&gt;727&lt;/item&gt;&lt;/record-ids&gt;&lt;/item&gt;&lt;/Libraries&gt;"/>
    <w:docVar w:name="KY_MEDREF_DOCUID" w:val="{A8942A14-D5A7-4AEB-A6DA-1A38E5D34C1A}"/>
    <w:docVar w:name="KY_MEDREF_VERSION" w:val="3"/>
  </w:docVars>
  <w:rsids>
    <w:rsidRoot w:val="00C6113A"/>
    <w:rsid w:val="00011DD9"/>
    <w:rsid w:val="00015A79"/>
    <w:rsid w:val="00020955"/>
    <w:rsid w:val="00021C48"/>
    <w:rsid w:val="00024AA7"/>
    <w:rsid w:val="00024CB0"/>
    <w:rsid w:val="000321CA"/>
    <w:rsid w:val="000419FF"/>
    <w:rsid w:val="00042317"/>
    <w:rsid w:val="00043473"/>
    <w:rsid w:val="0004454A"/>
    <w:rsid w:val="000518EA"/>
    <w:rsid w:val="0005394D"/>
    <w:rsid w:val="000576F2"/>
    <w:rsid w:val="000609FB"/>
    <w:rsid w:val="00064DB6"/>
    <w:rsid w:val="00067C65"/>
    <w:rsid w:val="0007233E"/>
    <w:rsid w:val="000735E8"/>
    <w:rsid w:val="00073A23"/>
    <w:rsid w:val="00076C9B"/>
    <w:rsid w:val="00084AEF"/>
    <w:rsid w:val="00086FE6"/>
    <w:rsid w:val="00087781"/>
    <w:rsid w:val="00092958"/>
    <w:rsid w:val="000946A6"/>
    <w:rsid w:val="00095A2B"/>
    <w:rsid w:val="00095D8D"/>
    <w:rsid w:val="000A0309"/>
    <w:rsid w:val="000A1D11"/>
    <w:rsid w:val="000B3675"/>
    <w:rsid w:val="000B4C55"/>
    <w:rsid w:val="000B7E99"/>
    <w:rsid w:val="000C58DE"/>
    <w:rsid w:val="000D3154"/>
    <w:rsid w:val="000D6B54"/>
    <w:rsid w:val="000D7266"/>
    <w:rsid w:val="000E719D"/>
    <w:rsid w:val="001053DC"/>
    <w:rsid w:val="00115877"/>
    <w:rsid w:val="00122204"/>
    <w:rsid w:val="00125A73"/>
    <w:rsid w:val="0013092C"/>
    <w:rsid w:val="00131F25"/>
    <w:rsid w:val="0013487E"/>
    <w:rsid w:val="0014782F"/>
    <w:rsid w:val="00152A1A"/>
    <w:rsid w:val="00161DD0"/>
    <w:rsid w:val="00163B04"/>
    <w:rsid w:val="00166610"/>
    <w:rsid w:val="00170F4B"/>
    <w:rsid w:val="00182621"/>
    <w:rsid w:val="001871E6"/>
    <w:rsid w:val="00187D4B"/>
    <w:rsid w:val="00192B0D"/>
    <w:rsid w:val="00196A36"/>
    <w:rsid w:val="001A44C8"/>
    <w:rsid w:val="001A4560"/>
    <w:rsid w:val="001C280F"/>
    <w:rsid w:val="001D1FBC"/>
    <w:rsid w:val="001D775A"/>
    <w:rsid w:val="001E0B63"/>
    <w:rsid w:val="001E405B"/>
    <w:rsid w:val="001F51F4"/>
    <w:rsid w:val="002068A9"/>
    <w:rsid w:val="002102A8"/>
    <w:rsid w:val="002264CE"/>
    <w:rsid w:val="002342A7"/>
    <w:rsid w:val="002352D1"/>
    <w:rsid w:val="002402EA"/>
    <w:rsid w:val="00240609"/>
    <w:rsid w:val="00241BA0"/>
    <w:rsid w:val="00245FAE"/>
    <w:rsid w:val="002474AF"/>
    <w:rsid w:val="0025191A"/>
    <w:rsid w:val="00253DFC"/>
    <w:rsid w:val="00260216"/>
    <w:rsid w:val="00264661"/>
    <w:rsid w:val="00273394"/>
    <w:rsid w:val="0027376E"/>
    <w:rsid w:val="00274662"/>
    <w:rsid w:val="0028576A"/>
    <w:rsid w:val="0028623A"/>
    <w:rsid w:val="002937C8"/>
    <w:rsid w:val="00297124"/>
    <w:rsid w:val="002A1710"/>
    <w:rsid w:val="002A31C6"/>
    <w:rsid w:val="002A53C4"/>
    <w:rsid w:val="002C1A1E"/>
    <w:rsid w:val="002C75FC"/>
    <w:rsid w:val="002D5471"/>
    <w:rsid w:val="002E102B"/>
    <w:rsid w:val="002F05CA"/>
    <w:rsid w:val="002F59D5"/>
    <w:rsid w:val="002F76FA"/>
    <w:rsid w:val="00300A90"/>
    <w:rsid w:val="00307C4A"/>
    <w:rsid w:val="00310664"/>
    <w:rsid w:val="00312649"/>
    <w:rsid w:val="00313258"/>
    <w:rsid w:val="003152CB"/>
    <w:rsid w:val="00316C1C"/>
    <w:rsid w:val="003255BB"/>
    <w:rsid w:val="00347829"/>
    <w:rsid w:val="003504EF"/>
    <w:rsid w:val="00354F15"/>
    <w:rsid w:val="00356770"/>
    <w:rsid w:val="003573BF"/>
    <w:rsid w:val="003623E6"/>
    <w:rsid w:val="00370FEE"/>
    <w:rsid w:val="003743F2"/>
    <w:rsid w:val="00374E0B"/>
    <w:rsid w:val="00375E97"/>
    <w:rsid w:val="0038108C"/>
    <w:rsid w:val="00385F2B"/>
    <w:rsid w:val="00387D27"/>
    <w:rsid w:val="00390872"/>
    <w:rsid w:val="00391114"/>
    <w:rsid w:val="00396B7C"/>
    <w:rsid w:val="003A3FC0"/>
    <w:rsid w:val="003B2E20"/>
    <w:rsid w:val="003B3EBD"/>
    <w:rsid w:val="003C1843"/>
    <w:rsid w:val="003D26D1"/>
    <w:rsid w:val="003D58CE"/>
    <w:rsid w:val="003E0A74"/>
    <w:rsid w:val="003E1CCD"/>
    <w:rsid w:val="003F3D89"/>
    <w:rsid w:val="003F496B"/>
    <w:rsid w:val="003F6FF6"/>
    <w:rsid w:val="00403A13"/>
    <w:rsid w:val="004103DE"/>
    <w:rsid w:val="004105FC"/>
    <w:rsid w:val="00412A9C"/>
    <w:rsid w:val="0041498D"/>
    <w:rsid w:val="0042013A"/>
    <w:rsid w:val="00423DC3"/>
    <w:rsid w:val="00423F21"/>
    <w:rsid w:val="0043071D"/>
    <w:rsid w:val="0043122B"/>
    <w:rsid w:val="00435EF6"/>
    <w:rsid w:val="004432CD"/>
    <w:rsid w:val="00443473"/>
    <w:rsid w:val="00447727"/>
    <w:rsid w:val="00451E7C"/>
    <w:rsid w:val="00452F01"/>
    <w:rsid w:val="00453D43"/>
    <w:rsid w:val="004569F3"/>
    <w:rsid w:val="00462AF3"/>
    <w:rsid w:val="00464176"/>
    <w:rsid w:val="00491E49"/>
    <w:rsid w:val="00494ED1"/>
    <w:rsid w:val="00495EF8"/>
    <w:rsid w:val="004A2963"/>
    <w:rsid w:val="004A59B9"/>
    <w:rsid w:val="004B100D"/>
    <w:rsid w:val="004C224A"/>
    <w:rsid w:val="004C7687"/>
    <w:rsid w:val="004D694A"/>
    <w:rsid w:val="004F54A8"/>
    <w:rsid w:val="004F63A8"/>
    <w:rsid w:val="005119E3"/>
    <w:rsid w:val="00513690"/>
    <w:rsid w:val="00520D9C"/>
    <w:rsid w:val="00521A7D"/>
    <w:rsid w:val="00532B35"/>
    <w:rsid w:val="00543939"/>
    <w:rsid w:val="00546AC4"/>
    <w:rsid w:val="005474DF"/>
    <w:rsid w:val="005503E3"/>
    <w:rsid w:val="005505C6"/>
    <w:rsid w:val="005506DC"/>
    <w:rsid w:val="0057005F"/>
    <w:rsid w:val="00575568"/>
    <w:rsid w:val="005822D1"/>
    <w:rsid w:val="00583E8F"/>
    <w:rsid w:val="00595C6C"/>
    <w:rsid w:val="005A6153"/>
    <w:rsid w:val="005B1690"/>
    <w:rsid w:val="005B2B1C"/>
    <w:rsid w:val="005C0820"/>
    <w:rsid w:val="005D09B7"/>
    <w:rsid w:val="005D160D"/>
    <w:rsid w:val="005D25F2"/>
    <w:rsid w:val="005D3339"/>
    <w:rsid w:val="005D5BF9"/>
    <w:rsid w:val="005D63FB"/>
    <w:rsid w:val="005E5279"/>
    <w:rsid w:val="005E5B42"/>
    <w:rsid w:val="005F382F"/>
    <w:rsid w:val="005F786B"/>
    <w:rsid w:val="006021F9"/>
    <w:rsid w:val="006027DC"/>
    <w:rsid w:val="00604499"/>
    <w:rsid w:val="006061FC"/>
    <w:rsid w:val="00615AEC"/>
    <w:rsid w:val="00626BE1"/>
    <w:rsid w:val="006366B7"/>
    <w:rsid w:val="006455FF"/>
    <w:rsid w:val="00646F70"/>
    <w:rsid w:val="00657087"/>
    <w:rsid w:val="00661E2A"/>
    <w:rsid w:val="00663DA1"/>
    <w:rsid w:val="00666885"/>
    <w:rsid w:val="00672700"/>
    <w:rsid w:val="0067640E"/>
    <w:rsid w:val="006768A2"/>
    <w:rsid w:val="0068338E"/>
    <w:rsid w:val="00683EE2"/>
    <w:rsid w:val="0069118E"/>
    <w:rsid w:val="00695937"/>
    <w:rsid w:val="006A06A2"/>
    <w:rsid w:val="006A18E1"/>
    <w:rsid w:val="006A366B"/>
    <w:rsid w:val="006A56D4"/>
    <w:rsid w:val="006A7730"/>
    <w:rsid w:val="006B2502"/>
    <w:rsid w:val="006B3121"/>
    <w:rsid w:val="006C2135"/>
    <w:rsid w:val="006C2FAE"/>
    <w:rsid w:val="006E15F5"/>
    <w:rsid w:val="006E1DF7"/>
    <w:rsid w:val="006E4952"/>
    <w:rsid w:val="006E4C85"/>
    <w:rsid w:val="006E6BF1"/>
    <w:rsid w:val="006F7005"/>
    <w:rsid w:val="006F75C8"/>
    <w:rsid w:val="00703A13"/>
    <w:rsid w:val="00711574"/>
    <w:rsid w:val="007226AF"/>
    <w:rsid w:val="0072347B"/>
    <w:rsid w:val="00744C13"/>
    <w:rsid w:val="00744D0E"/>
    <w:rsid w:val="00747C2A"/>
    <w:rsid w:val="0075173E"/>
    <w:rsid w:val="007519DA"/>
    <w:rsid w:val="00752BA1"/>
    <w:rsid w:val="0075537D"/>
    <w:rsid w:val="007557F3"/>
    <w:rsid w:val="007625F3"/>
    <w:rsid w:val="00763063"/>
    <w:rsid w:val="00770C79"/>
    <w:rsid w:val="00773EFD"/>
    <w:rsid w:val="00781FFD"/>
    <w:rsid w:val="00784BFE"/>
    <w:rsid w:val="00784DCD"/>
    <w:rsid w:val="00785456"/>
    <w:rsid w:val="00790AB2"/>
    <w:rsid w:val="00790B95"/>
    <w:rsid w:val="007921DB"/>
    <w:rsid w:val="007927F9"/>
    <w:rsid w:val="00797E91"/>
    <w:rsid w:val="007A3CF6"/>
    <w:rsid w:val="007A3DDF"/>
    <w:rsid w:val="007B2B1F"/>
    <w:rsid w:val="007B37ED"/>
    <w:rsid w:val="007C6D48"/>
    <w:rsid w:val="007E0082"/>
    <w:rsid w:val="007E13BE"/>
    <w:rsid w:val="007E198F"/>
    <w:rsid w:val="007E3281"/>
    <w:rsid w:val="007F1229"/>
    <w:rsid w:val="007F7B1E"/>
    <w:rsid w:val="00802237"/>
    <w:rsid w:val="0080747B"/>
    <w:rsid w:val="00807857"/>
    <w:rsid w:val="00812B91"/>
    <w:rsid w:val="0082009C"/>
    <w:rsid w:val="0082187F"/>
    <w:rsid w:val="00822854"/>
    <w:rsid w:val="008258E3"/>
    <w:rsid w:val="00832A94"/>
    <w:rsid w:val="00833EB3"/>
    <w:rsid w:val="00841BD8"/>
    <w:rsid w:val="00850DE6"/>
    <w:rsid w:val="00855C62"/>
    <w:rsid w:val="008642BB"/>
    <w:rsid w:val="00874999"/>
    <w:rsid w:val="008757B0"/>
    <w:rsid w:val="00877399"/>
    <w:rsid w:val="0088467A"/>
    <w:rsid w:val="00887826"/>
    <w:rsid w:val="008953B9"/>
    <w:rsid w:val="008A27F1"/>
    <w:rsid w:val="008A4E8B"/>
    <w:rsid w:val="008B0D91"/>
    <w:rsid w:val="008B0E89"/>
    <w:rsid w:val="008C6C3B"/>
    <w:rsid w:val="008D5EC2"/>
    <w:rsid w:val="008D6649"/>
    <w:rsid w:val="008D71D5"/>
    <w:rsid w:val="008E167A"/>
    <w:rsid w:val="008E764E"/>
    <w:rsid w:val="008F0ADA"/>
    <w:rsid w:val="008F2012"/>
    <w:rsid w:val="00911CDD"/>
    <w:rsid w:val="009471C6"/>
    <w:rsid w:val="00947683"/>
    <w:rsid w:val="009479CA"/>
    <w:rsid w:val="00947C58"/>
    <w:rsid w:val="0095146A"/>
    <w:rsid w:val="00954B42"/>
    <w:rsid w:val="0095765A"/>
    <w:rsid w:val="009660C5"/>
    <w:rsid w:val="009662B1"/>
    <w:rsid w:val="00970EF2"/>
    <w:rsid w:val="00976D33"/>
    <w:rsid w:val="00985CE2"/>
    <w:rsid w:val="009A6C7C"/>
    <w:rsid w:val="009C3982"/>
    <w:rsid w:val="009C673C"/>
    <w:rsid w:val="009D14E3"/>
    <w:rsid w:val="009E22B7"/>
    <w:rsid w:val="009E4EFD"/>
    <w:rsid w:val="009E7BFF"/>
    <w:rsid w:val="009E7CF3"/>
    <w:rsid w:val="009F19E3"/>
    <w:rsid w:val="009F3FC5"/>
    <w:rsid w:val="009F7E3F"/>
    <w:rsid w:val="00A134CD"/>
    <w:rsid w:val="00A14B3D"/>
    <w:rsid w:val="00A216C4"/>
    <w:rsid w:val="00A21830"/>
    <w:rsid w:val="00A233FD"/>
    <w:rsid w:val="00A239F1"/>
    <w:rsid w:val="00A23C44"/>
    <w:rsid w:val="00A24174"/>
    <w:rsid w:val="00A25901"/>
    <w:rsid w:val="00A4029E"/>
    <w:rsid w:val="00A43503"/>
    <w:rsid w:val="00A4419F"/>
    <w:rsid w:val="00A5449D"/>
    <w:rsid w:val="00A56B76"/>
    <w:rsid w:val="00A57C42"/>
    <w:rsid w:val="00A6097F"/>
    <w:rsid w:val="00A60D09"/>
    <w:rsid w:val="00A65E2A"/>
    <w:rsid w:val="00A723C1"/>
    <w:rsid w:val="00A7301E"/>
    <w:rsid w:val="00A92D0A"/>
    <w:rsid w:val="00A95157"/>
    <w:rsid w:val="00A9740F"/>
    <w:rsid w:val="00AB3C7C"/>
    <w:rsid w:val="00AB615F"/>
    <w:rsid w:val="00AB63E8"/>
    <w:rsid w:val="00AC1345"/>
    <w:rsid w:val="00AC3C73"/>
    <w:rsid w:val="00AC6294"/>
    <w:rsid w:val="00AC7677"/>
    <w:rsid w:val="00AD5561"/>
    <w:rsid w:val="00AE2D5B"/>
    <w:rsid w:val="00AF2390"/>
    <w:rsid w:val="00B04FFE"/>
    <w:rsid w:val="00B059E2"/>
    <w:rsid w:val="00B06271"/>
    <w:rsid w:val="00B116B0"/>
    <w:rsid w:val="00B23408"/>
    <w:rsid w:val="00B24B65"/>
    <w:rsid w:val="00B31B0F"/>
    <w:rsid w:val="00B414B4"/>
    <w:rsid w:val="00B52BF5"/>
    <w:rsid w:val="00B61D3E"/>
    <w:rsid w:val="00B64E52"/>
    <w:rsid w:val="00B8218C"/>
    <w:rsid w:val="00B850CD"/>
    <w:rsid w:val="00B957B6"/>
    <w:rsid w:val="00B97445"/>
    <w:rsid w:val="00BA08FA"/>
    <w:rsid w:val="00BA0BA6"/>
    <w:rsid w:val="00BA0D7C"/>
    <w:rsid w:val="00BA29B2"/>
    <w:rsid w:val="00BB2741"/>
    <w:rsid w:val="00BB53B7"/>
    <w:rsid w:val="00BB7469"/>
    <w:rsid w:val="00BB7E2B"/>
    <w:rsid w:val="00BD50AF"/>
    <w:rsid w:val="00BD75CF"/>
    <w:rsid w:val="00BE0CEF"/>
    <w:rsid w:val="00BE39DE"/>
    <w:rsid w:val="00BE4EE0"/>
    <w:rsid w:val="00BF026C"/>
    <w:rsid w:val="00BF2A32"/>
    <w:rsid w:val="00BF7E3C"/>
    <w:rsid w:val="00C02F38"/>
    <w:rsid w:val="00C032A0"/>
    <w:rsid w:val="00C14493"/>
    <w:rsid w:val="00C146CE"/>
    <w:rsid w:val="00C160C1"/>
    <w:rsid w:val="00C16EFA"/>
    <w:rsid w:val="00C227A1"/>
    <w:rsid w:val="00C41928"/>
    <w:rsid w:val="00C44C48"/>
    <w:rsid w:val="00C54C39"/>
    <w:rsid w:val="00C6113A"/>
    <w:rsid w:val="00C61CC7"/>
    <w:rsid w:val="00C64605"/>
    <w:rsid w:val="00C64DC1"/>
    <w:rsid w:val="00C72345"/>
    <w:rsid w:val="00C72FAA"/>
    <w:rsid w:val="00C731A1"/>
    <w:rsid w:val="00C733E4"/>
    <w:rsid w:val="00C81F34"/>
    <w:rsid w:val="00C82C51"/>
    <w:rsid w:val="00C87FA7"/>
    <w:rsid w:val="00C90F9A"/>
    <w:rsid w:val="00C93239"/>
    <w:rsid w:val="00CA2E29"/>
    <w:rsid w:val="00CB1D7C"/>
    <w:rsid w:val="00CB3368"/>
    <w:rsid w:val="00CC30D9"/>
    <w:rsid w:val="00CC5EA3"/>
    <w:rsid w:val="00CD23E3"/>
    <w:rsid w:val="00CD243F"/>
    <w:rsid w:val="00CD527E"/>
    <w:rsid w:val="00CD6028"/>
    <w:rsid w:val="00CE4184"/>
    <w:rsid w:val="00CE478F"/>
    <w:rsid w:val="00CF0245"/>
    <w:rsid w:val="00CF0BAD"/>
    <w:rsid w:val="00CF3E6C"/>
    <w:rsid w:val="00CF7512"/>
    <w:rsid w:val="00D017CE"/>
    <w:rsid w:val="00D14E9B"/>
    <w:rsid w:val="00D1541B"/>
    <w:rsid w:val="00D16949"/>
    <w:rsid w:val="00D2070B"/>
    <w:rsid w:val="00D22215"/>
    <w:rsid w:val="00D233BF"/>
    <w:rsid w:val="00D256CE"/>
    <w:rsid w:val="00D26B8C"/>
    <w:rsid w:val="00D4075B"/>
    <w:rsid w:val="00D4075D"/>
    <w:rsid w:val="00D414FC"/>
    <w:rsid w:val="00D421C5"/>
    <w:rsid w:val="00D551F9"/>
    <w:rsid w:val="00D559A3"/>
    <w:rsid w:val="00D577E3"/>
    <w:rsid w:val="00D57FB0"/>
    <w:rsid w:val="00D6198E"/>
    <w:rsid w:val="00D63FCB"/>
    <w:rsid w:val="00D654D0"/>
    <w:rsid w:val="00D67E0B"/>
    <w:rsid w:val="00D7353A"/>
    <w:rsid w:val="00D76666"/>
    <w:rsid w:val="00D84E98"/>
    <w:rsid w:val="00D878CD"/>
    <w:rsid w:val="00D902A5"/>
    <w:rsid w:val="00DA265B"/>
    <w:rsid w:val="00DB5E1E"/>
    <w:rsid w:val="00DB623F"/>
    <w:rsid w:val="00DC2CE2"/>
    <w:rsid w:val="00DC2EB0"/>
    <w:rsid w:val="00DD58ED"/>
    <w:rsid w:val="00DE7DAB"/>
    <w:rsid w:val="00DF091B"/>
    <w:rsid w:val="00DF4FB8"/>
    <w:rsid w:val="00DF7853"/>
    <w:rsid w:val="00E00863"/>
    <w:rsid w:val="00E01976"/>
    <w:rsid w:val="00E1473A"/>
    <w:rsid w:val="00E147D0"/>
    <w:rsid w:val="00E1797C"/>
    <w:rsid w:val="00E24166"/>
    <w:rsid w:val="00E41F5E"/>
    <w:rsid w:val="00E43CBB"/>
    <w:rsid w:val="00E4443C"/>
    <w:rsid w:val="00E56DF7"/>
    <w:rsid w:val="00E575D7"/>
    <w:rsid w:val="00E63505"/>
    <w:rsid w:val="00E6430A"/>
    <w:rsid w:val="00E73837"/>
    <w:rsid w:val="00E73C42"/>
    <w:rsid w:val="00E90E02"/>
    <w:rsid w:val="00EA352E"/>
    <w:rsid w:val="00EB073A"/>
    <w:rsid w:val="00EB7266"/>
    <w:rsid w:val="00ED3864"/>
    <w:rsid w:val="00ED71F4"/>
    <w:rsid w:val="00EE06C6"/>
    <w:rsid w:val="00EE2640"/>
    <w:rsid w:val="00EE62F0"/>
    <w:rsid w:val="00EF1853"/>
    <w:rsid w:val="00EF2FDD"/>
    <w:rsid w:val="00F16CE0"/>
    <w:rsid w:val="00F20003"/>
    <w:rsid w:val="00F22DB5"/>
    <w:rsid w:val="00F23FFE"/>
    <w:rsid w:val="00F32630"/>
    <w:rsid w:val="00F35B3C"/>
    <w:rsid w:val="00F35C5C"/>
    <w:rsid w:val="00F37AD2"/>
    <w:rsid w:val="00F451F7"/>
    <w:rsid w:val="00F56AFC"/>
    <w:rsid w:val="00F600A7"/>
    <w:rsid w:val="00F601BB"/>
    <w:rsid w:val="00F61D20"/>
    <w:rsid w:val="00F655AA"/>
    <w:rsid w:val="00F67CAD"/>
    <w:rsid w:val="00F72CFF"/>
    <w:rsid w:val="00F73E82"/>
    <w:rsid w:val="00F74C19"/>
    <w:rsid w:val="00F7693A"/>
    <w:rsid w:val="00F77234"/>
    <w:rsid w:val="00F813C9"/>
    <w:rsid w:val="00F83F86"/>
    <w:rsid w:val="00F84EE5"/>
    <w:rsid w:val="00F92D93"/>
    <w:rsid w:val="00F93CA5"/>
    <w:rsid w:val="00F95555"/>
    <w:rsid w:val="00F977C1"/>
    <w:rsid w:val="00FA1E8B"/>
    <w:rsid w:val="00FA46D4"/>
    <w:rsid w:val="00FB0403"/>
    <w:rsid w:val="00FB0934"/>
    <w:rsid w:val="00FB4356"/>
    <w:rsid w:val="00FC0CD4"/>
    <w:rsid w:val="00FC7C2F"/>
    <w:rsid w:val="00FD0F84"/>
    <w:rsid w:val="00FD316E"/>
    <w:rsid w:val="00FD5DD7"/>
    <w:rsid w:val="00FE1AE2"/>
    <w:rsid w:val="00FE4B7E"/>
    <w:rsid w:val="00FF3213"/>
    <w:rsid w:val="00FF541C"/>
    <w:rsid w:val="00FF62C7"/>
    <w:rsid w:val="00FF7151"/>
    <w:rsid w:val="00FF7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2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34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3408"/>
    <w:rPr>
      <w:sz w:val="18"/>
      <w:szCs w:val="18"/>
    </w:rPr>
  </w:style>
  <w:style w:type="paragraph" w:styleId="a4">
    <w:name w:val="footer"/>
    <w:basedOn w:val="a"/>
    <w:link w:val="Char0"/>
    <w:uiPriority w:val="99"/>
    <w:unhideWhenUsed/>
    <w:rsid w:val="00B23408"/>
    <w:pPr>
      <w:tabs>
        <w:tab w:val="center" w:pos="4153"/>
        <w:tab w:val="right" w:pos="8306"/>
      </w:tabs>
      <w:snapToGrid w:val="0"/>
      <w:jc w:val="left"/>
    </w:pPr>
    <w:rPr>
      <w:sz w:val="18"/>
      <w:szCs w:val="18"/>
    </w:rPr>
  </w:style>
  <w:style w:type="character" w:customStyle="1" w:styleId="Char0">
    <w:name w:val="页脚 Char"/>
    <w:basedOn w:val="a0"/>
    <w:link w:val="a4"/>
    <w:uiPriority w:val="99"/>
    <w:rsid w:val="00B23408"/>
    <w:rPr>
      <w:sz w:val="18"/>
      <w:szCs w:val="18"/>
    </w:rPr>
  </w:style>
  <w:style w:type="paragraph" w:customStyle="1" w:styleId="EndNoteBibliographyTitle">
    <w:name w:val="EndNote Bibliography Title"/>
    <w:basedOn w:val="a"/>
    <w:link w:val="EndNoteBibliographyTitle0"/>
    <w:rsid w:val="00F92D9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F92D93"/>
    <w:rPr>
      <w:rFonts w:ascii="等线" w:eastAsia="等线" w:hAnsi="等线"/>
      <w:noProof/>
      <w:sz w:val="20"/>
    </w:rPr>
  </w:style>
  <w:style w:type="paragraph" w:customStyle="1" w:styleId="EndNoteBibliography">
    <w:name w:val="EndNote Bibliography"/>
    <w:basedOn w:val="a"/>
    <w:link w:val="EndNoteBibliography0"/>
    <w:rsid w:val="00F92D93"/>
    <w:rPr>
      <w:rFonts w:ascii="等线" w:eastAsia="等线" w:hAnsi="等线"/>
      <w:noProof/>
      <w:sz w:val="20"/>
    </w:rPr>
  </w:style>
  <w:style w:type="character" w:customStyle="1" w:styleId="EndNoteBibliography0">
    <w:name w:val="EndNote Bibliography 字符"/>
    <w:basedOn w:val="a0"/>
    <w:link w:val="EndNoteBibliography"/>
    <w:rsid w:val="00F92D93"/>
    <w:rPr>
      <w:rFonts w:ascii="等线" w:eastAsia="等线" w:hAnsi="等线"/>
      <w:noProof/>
      <w:sz w:val="20"/>
    </w:rPr>
  </w:style>
  <w:style w:type="character" w:styleId="a5">
    <w:name w:val="Hyperlink"/>
    <w:basedOn w:val="a0"/>
    <w:uiPriority w:val="99"/>
    <w:unhideWhenUsed/>
    <w:rsid w:val="00F92D93"/>
    <w:rPr>
      <w:color w:val="0563C1" w:themeColor="hyperlink"/>
      <w:u w:val="single"/>
    </w:rPr>
  </w:style>
  <w:style w:type="character" w:customStyle="1" w:styleId="UnresolvedMention1">
    <w:name w:val="Unresolved Mention1"/>
    <w:basedOn w:val="a0"/>
    <w:uiPriority w:val="99"/>
    <w:semiHidden/>
    <w:unhideWhenUsed/>
    <w:rsid w:val="00F92D93"/>
    <w:rPr>
      <w:color w:val="605E5C"/>
      <w:shd w:val="clear" w:color="auto" w:fill="E1DFDD"/>
    </w:rPr>
  </w:style>
  <w:style w:type="paragraph" w:styleId="HTML">
    <w:name w:val="HTML Preformatted"/>
    <w:basedOn w:val="a"/>
    <w:link w:val="HTMLChar"/>
    <w:uiPriority w:val="99"/>
    <w:unhideWhenUsed/>
    <w:rsid w:val="005C0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5C0820"/>
    <w:rPr>
      <w:rFonts w:ascii="宋体" w:eastAsia="宋体" w:hAnsi="宋体" w:cs="宋体"/>
      <w:kern w:val="0"/>
      <w:sz w:val="24"/>
      <w:szCs w:val="24"/>
    </w:rPr>
  </w:style>
  <w:style w:type="paragraph" w:styleId="a6">
    <w:name w:val="Balloon Text"/>
    <w:basedOn w:val="a"/>
    <w:link w:val="Char1"/>
    <w:uiPriority w:val="99"/>
    <w:semiHidden/>
    <w:unhideWhenUsed/>
    <w:rsid w:val="0043122B"/>
    <w:rPr>
      <w:rFonts w:ascii="Tahoma" w:hAnsi="Tahoma" w:cs="Tahoma"/>
      <w:sz w:val="16"/>
      <w:szCs w:val="16"/>
    </w:rPr>
  </w:style>
  <w:style w:type="character" w:customStyle="1" w:styleId="Char1">
    <w:name w:val="批注框文本 Char"/>
    <w:basedOn w:val="a0"/>
    <w:link w:val="a6"/>
    <w:uiPriority w:val="99"/>
    <w:semiHidden/>
    <w:rsid w:val="0043122B"/>
    <w:rPr>
      <w:rFonts w:ascii="Tahoma" w:hAnsi="Tahoma" w:cs="Tahoma"/>
      <w:sz w:val="16"/>
      <w:szCs w:val="16"/>
    </w:rPr>
  </w:style>
  <w:style w:type="character" w:styleId="a7">
    <w:name w:val="annotation reference"/>
    <w:basedOn w:val="a0"/>
    <w:uiPriority w:val="99"/>
    <w:semiHidden/>
    <w:unhideWhenUsed/>
    <w:rsid w:val="00F37AD2"/>
    <w:rPr>
      <w:sz w:val="16"/>
      <w:szCs w:val="16"/>
    </w:rPr>
  </w:style>
  <w:style w:type="paragraph" w:styleId="a8">
    <w:name w:val="annotation text"/>
    <w:basedOn w:val="a"/>
    <w:link w:val="Char2"/>
    <w:uiPriority w:val="99"/>
    <w:semiHidden/>
    <w:unhideWhenUsed/>
    <w:rsid w:val="00F37AD2"/>
    <w:rPr>
      <w:sz w:val="20"/>
      <w:szCs w:val="20"/>
    </w:rPr>
  </w:style>
  <w:style w:type="character" w:customStyle="1" w:styleId="Char2">
    <w:name w:val="批注文字 Char"/>
    <w:basedOn w:val="a0"/>
    <w:link w:val="a8"/>
    <w:uiPriority w:val="99"/>
    <w:semiHidden/>
    <w:rsid w:val="00F37AD2"/>
    <w:rPr>
      <w:sz w:val="20"/>
      <w:szCs w:val="20"/>
    </w:rPr>
  </w:style>
  <w:style w:type="paragraph" w:styleId="a9">
    <w:name w:val="annotation subject"/>
    <w:basedOn w:val="a8"/>
    <w:next w:val="a8"/>
    <w:link w:val="Char3"/>
    <w:uiPriority w:val="99"/>
    <w:semiHidden/>
    <w:unhideWhenUsed/>
    <w:rsid w:val="00F37AD2"/>
    <w:rPr>
      <w:b/>
      <w:bCs/>
    </w:rPr>
  </w:style>
  <w:style w:type="character" w:customStyle="1" w:styleId="Char3">
    <w:name w:val="批注主题 Char"/>
    <w:basedOn w:val="Char2"/>
    <w:link w:val="a9"/>
    <w:uiPriority w:val="99"/>
    <w:semiHidden/>
    <w:rsid w:val="00F37A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34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3408"/>
    <w:rPr>
      <w:sz w:val="18"/>
      <w:szCs w:val="18"/>
    </w:rPr>
  </w:style>
  <w:style w:type="paragraph" w:styleId="a4">
    <w:name w:val="footer"/>
    <w:basedOn w:val="a"/>
    <w:link w:val="Char0"/>
    <w:uiPriority w:val="99"/>
    <w:unhideWhenUsed/>
    <w:rsid w:val="00B23408"/>
    <w:pPr>
      <w:tabs>
        <w:tab w:val="center" w:pos="4153"/>
        <w:tab w:val="right" w:pos="8306"/>
      </w:tabs>
      <w:snapToGrid w:val="0"/>
      <w:jc w:val="left"/>
    </w:pPr>
    <w:rPr>
      <w:sz w:val="18"/>
      <w:szCs w:val="18"/>
    </w:rPr>
  </w:style>
  <w:style w:type="character" w:customStyle="1" w:styleId="Char0">
    <w:name w:val="页脚 Char"/>
    <w:basedOn w:val="a0"/>
    <w:link w:val="a4"/>
    <w:uiPriority w:val="99"/>
    <w:rsid w:val="00B23408"/>
    <w:rPr>
      <w:sz w:val="18"/>
      <w:szCs w:val="18"/>
    </w:rPr>
  </w:style>
  <w:style w:type="paragraph" w:customStyle="1" w:styleId="EndNoteBibliographyTitle">
    <w:name w:val="EndNote Bibliography Title"/>
    <w:basedOn w:val="a"/>
    <w:link w:val="EndNoteBibliographyTitle0"/>
    <w:rsid w:val="00F92D9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F92D93"/>
    <w:rPr>
      <w:rFonts w:ascii="等线" w:eastAsia="等线" w:hAnsi="等线"/>
      <w:noProof/>
      <w:sz w:val="20"/>
    </w:rPr>
  </w:style>
  <w:style w:type="paragraph" w:customStyle="1" w:styleId="EndNoteBibliography">
    <w:name w:val="EndNote Bibliography"/>
    <w:basedOn w:val="a"/>
    <w:link w:val="EndNoteBibliography0"/>
    <w:rsid w:val="00F92D93"/>
    <w:rPr>
      <w:rFonts w:ascii="等线" w:eastAsia="等线" w:hAnsi="等线"/>
      <w:noProof/>
      <w:sz w:val="20"/>
    </w:rPr>
  </w:style>
  <w:style w:type="character" w:customStyle="1" w:styleId="EndNoteBibliography0">
    <w:name w:val="EndNote Bibliography 字符"/>
    <w:basedOn w:val="a0"/>
    <w:link w:val="EndNoteBibliography"/>
    <w:rsid w:val="00F92D93"/>
    <w:rPr>
      <w:rFonts w:ascii="等线" w:eastAsia="等线" w:hAnsi="等线"/>
      <w:noProof/>
      <w:sz w:val="20"/>
    </w:rPr>
  </w:style>
  <w:style w:type="character" w:styleId="a5">
    <w:name w:val="Hyperlink"/>
    <w:basedOn w:val="a0"/>
    <w:uiPriority w:val="99"/>
    <w:unhideWhenUsed/>
    <w:rsid w:val="00F92D93"/>
    <w:rPr>
      <w:color w:val="0563C1" w:themeColor="hyperlink"/>
      <w:u w:val="single"/>
    </w:rPr>
  </w:style>
  <w:style w:type="character" w:customStyle="1" w:styleId="UnresolvedMention1">
    <w:name w:val="Unresolved Mention1"/>
    <w:basedOn w:val="a0"/>
    <w:uiPriority w:val="99"/>
    <w:semiHidden/>
    <w:unhideWhenUsed/>
    <w:rsid w:val="00F92D93"/>
    <w:rPr>
      <w:color w:val="605E5C"/>
      <w:shd w:val="clear" w:color="auto" w:fill="E1DFDD"/>
    </w:rPr>
  </w:style>
  <w:style w:type="paragraph" w:styleId="HTML">
    <w:name w:val="HTML Preformatted"/>
    <w:basedOn w:val="a"/>
    <w:link w:val="HTMLChar"/>
    <w:uiPriority w:val="99"/>
    <w:unhideWhenUsed/>
    <w:rsid w:val="005C0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5C0820"/>
    <w:rPr>
      <w:rFonts w:ascii="宋体" w:eastAsia="宋体" w:hAnsi="宋体" w:cs="宋体"/>
      <w:kern w:val="0"/>
      <w:sz w:val="24"/>
      <w:szCs w:val="24"/>
    </w:rPr>
  </w:style>
  <w:style w:type="paragraph" w:styleId="a6">
    <w:name w:val="Balloon Text"/>
    <w:basedOn w:val="a"/>
    <w:link w:val="Char1"/>
    <w:uiPriority w:val="99"/>
    <w:semiHidden/>
    <w:unhideWhenUsed/>
    <w:rsid w:val="0043122B"/>
    <w:rPr>
      <w:rFonts w:ascii="Tahoma" w:hAnsi="Tahoma" w:cs="Tahoma"/>
      <w:sz w:val="16"/>
      <w:szCs w:val="16"/>
    </w:rPr>
  </w:style>
  <w:style w:type="character" w:customStyle="1" w:styleId="Char1">
    <w:name w:val="批注框文本 Char"/>
    <w:basedOn w:val="a0"/>
    <w:link w:val="a6"/>
    <w:uiPriority w:val="99"/>
    <w:semiHidden/>
    <w:rsid w:val="0043122B"/>
    <w:rPr>
      <w:rFonts w:ascii="Tahoma" w:hAnsi="Tahoma" w:cs="Tahoma"/>
      <w:sz w:val="16"/>
      <w:szCs w:val="16"/>
    </w:rPr>
  </w:style>
  <w:style w:type="character" w:styleId="a7">
    <w:name w:val="annotation reference"/>
    <w:basedOn w:val="a0"/>
    <w:uiPriority w:val="99"/>
    <w:semiHidden/>
    <w:unhideWhenUsed/>
    <w:rsid w:val="00F37AD2"/>
    <w:rPr>
      <w:sz w:val="16"/>
      <w:szCs w:val="16"/>
    </w:rPr>
  </w:style>
  <w:style w:type="paragraph" w:styleId="a8">
    <w:name w:val="annotation text"/>
    <w:basedOn w:val="a"/>
    <w:link w:val="Char2"/>
    <w:uiPriority w:val="99"/>
    <w:semiHidden/>
    <w:unhideWhenUsed/>
    <w:rsid w:val="00F37AD2"/>
    <w:rPr>
      <w:sz w:val="20"/>
      <w:szCs w:val="20"/>
    </w:rPr>
  </w:style>
  <w:style w:type="character" w:customStyle="1" w:styleId="Char2">
    <w:name w:val="批注文字 Char"/>
    <w:basedOn w:val="a0"/>
    <w:link w:val="a8"/>
    <w:uiPriority w:val="99"/>
    <w:semiHidden/>
    <w:rsid w:val="00F37AD2"/>
    <w:rPr>
      <w:sz w:val="20"/>
      <w:szCs w:val="20"/>
    </w:rPr>
  </w:style>
  <w:style w:type="paragraph" w:styleId="a9">
    <w:name w:val="annotation subject"/>
    <w:basedOn w:val="a8"/>
    <w:next w:val="a8"/>
    <w:link w:val="Char3"/>
    <w:uiPriority w:val="99"/>
    <w:semiHidden/>
    <w:unhideWhenUsed/>
    <w:rsid w:val="00F37AD2"/>
    <w:rPr>
      <w:b/>
      <w:bCs/>
    </w:rPr>
  </w:style>
  <w:style w:type="character" w:customStyle="1" w:styleId="Char3">
    <w:name w:val="批注主题 Char"/>
    <w:basedOn w:val="Char2"/>
    <w:link w:val="a9"/>
    <w:uiPriority w:val="99"/>
    <w:semiHidden/>
    <w:rsid w:val="00F37A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2456">
      <w:bodyDiv w:val="1"/>
      <w:marLeft w:val="0"/>
      <w:marRight w:val="0"/>
      <w:marTop w:val="0"/>
      <w:marBottom w:val="0"/>
      <w:divBdr>
        <w:top w:val="none" w:sz="0" w:space="0" w:color="auto"/>
        <w:left w:val="none" w:sz="0" w:space="0" w:color="auto"/>
        <w:bottom w:val="none" w:sz="0" w:space="0" w:color="auto"/>
        <w:right w:val="none" w:sz="0" w:space="0" w:color="auto"/>
      </w:divBdr>
    </w:div>
    <w:div w:id="187529585">
      <w:bodyDiv w:val="1"/>
      <w:marLeft w:val="0"/>
      <w:marRight w:val="0"/>
      <w:marTop w:val="0"/>
      <w:marBottom w:val="0"/>
      <w:divBdr>
        <w:top w:val="none" w:sz="0" w:space="0" w:color="auto"/>
        <w:left w:val="none" w:sz="0" w:space="0" w:color="auto"/>
        <w:bottom w:val="none" w:sz="0" w:space="0" w:color="auto"/>
        <w:right w:val="none" w:sz="0" w:space="0" w:color="auto"/>
      </w:divBdr>
    </w:div>
    <w:div w:id="286283094">
      <w:bodyDiv w:val="1"/>
      <w:marLeft w:val="0"/>
      <w:marRight w:val="0"/>
      <w:marTop w:val="0"/>
      <w:marBottom w:val="0"/>
      <w:divBdr>
        <w:top w:val="none" w:sz="0" w:space="0" w:color="auto"/>
        <w:left w:val="none" w:sz="0" w:space="0" w:color="auto"/>
        <w:bottom w:val="none" w:sz="0" w:space="0" w:color="auto"/>
        <w:right w:val="none" w:sz="0" w:space="0" w:color="auto"/>
      </w:divBdr>
    </w:div>
    <w:div w:id="418913018">
      <w:bodyDiv w:val="1"/>
      <w:marLeft w:val="0"/>
      <w:marRight w:val="0"/>
      <w:marTop w:val="0"/>
      <w:marBottom w:val="0"/>
      <w:divBdr>
        <w:top w:val="none" w:sz="0" w:space="0" w:color="auto"/>
        <w:left w:val="none" w:sz="0" w:space="0" w:color="auto"/>
        <w:bottom w:val="none" w:sz="0" w:space="0" w:color="auto"/>
        <w:right w:val="none" w:sz="0" w:space="0" w:color="auto"/>
      </w:divBdr>
    </w:div>
    <w:div w:id="483350224">
      <w:bodyDiv w:val="1"/>
      <w:marLeft w:val="0"/>
      <w:marRight w:val="0"/>
      <w:marTop w:val="0"/>
      <w:marBottom w:val="0"/>
      <w:divBdr>
        <w:top w:val="none" w:sz="0" w:space="0" w:color="auto"/>
        <w:left w:val="none" w:sz="0" w:space="0" w:color="auto"/>
        <w:bottom w:val="none" w:sz="0" w:space="0" w:color="auto"/>
        <w:right w:val="none" w:sz="0" w:space="0" w:color="auto"/>
      </w:divBdr>
    </w:div>
    <w:div w:id="615599748">
      <w:bodyDiv w:val="1"/>
      <w:marLeft w:val="0"/>
      <w:marRight w:val="0"/>
      <w:marTop w:val="0"/>
      <w:marBottom w:val="0"/>
      <w:divBdr>
        <w:top w:val="none" w:sz="0" w:space="0" w:color="auto"/>
        <w:left w:val="none" w:sz="0" w:space="0" w:color="auto"/>
        <w:bottom w:val="none" w:sz="0" w:space="0" w:color="auto"/>
        <w:right w:val="none" w:sz="0" w:space="0" w:color="auto"/>
      </w:divBdr>
    </w:div>
    <w:div w:id="680468905">
      <w:bodyDiv w:val="1"/>
      <w:marLeft w:val="0"/>
      <w:marRight w:val="0"/>
      <w:marTop w:val="0"/>
      <w:marBottom w:val="0"/>
      <w:divBdr>
        <w:top w:val="none" w:sz="0" w:space="0" w:color="auto"/>
        <w:left w:val="none" w:sz="0" w:space="0" w:color="auto"/>
        <w:bottom w:val="none" w:sz="0" w:space="0" w:color="auto"/>
        <w:right w:val="none" w:sz="0" w:space="0" w:color="auto"/>
      </w:divBdr>
    </w:div>
    <w:div w:id="755519171">
      <w:bodyDiv w:val="1"/>
      <w:marLeft w:val="0"/>
      <w:marRight w:val="0"/>
      <w:marTop w:val="0"/>
      <w:marBottom w:val="0"/>
      <w:divBdr>
        <w:top w:val="none" w:sz="0" w:space="0" w:color="auto"/>
        <w:left w:val="none" w:sz="0" w:space="0" w:color="auto"/>
        <w:bottom w:val="none" w:sz="0" w:space="0" w:color="auto"/>
        <w:right w:val="none" w:sz="0" w:space="0" w:color="auto"/>
      </w:divBdr>
    </w:div>
    <w:div w:id="772438981">
      <w:bodyDiv w:val="1"/>
      <w:marLeft w:val="0"/>
      <w:marRight w:val="0"/>
      <w:marTop w:val="0"/>
      <w:marBottom w:val="0"/>
      <w:divBdr>
        <w:top w:val="none" w:sz="0" w:space="0" w:color="auto"/>
        <w:left w:val="none" w:sz="0" w:space="0" w:color="auto"/>
        <w:bottom w:val="none" w:sz="0" w:space="0" w:color="auto"/>
        <w:right w:val="none" w:sz="0" w:space="0" w:color="auto"/>
      </w:divBdr>
    </w:div>
    <w:div w:id="876115098">
      <w:bodyDiv w:val="1"/>
      <w:marLeft w:val="0"/>
      <w:marRight w:val="0"/>
      <w:marTop w:val="0"/>
      <w:marBottom w:val="0"/>
      <w:divBdr>
        <w:top w:val="none" w:sz="0" w:space="0" w:color="auto"/>
        <w:left w:val="none" w:sz="0" w:space="0" w:color="auto"/>
        <w:bottom w:val="none" w:sz="0" w:space="0" w:color="auto"/>
        <w:right w:val="none" w:sz="0" w:space="0" w:color="auto"/>
      </w:divBdr>
    </w:div>
    <w:div w:id="919947945">
      <w:bodyDiv w:val="1"/>
      <w:marLeft w:val="0"/>
      <w:marRight w:val="0"/>
      <w:marTop w:val="0"/>
      <w:marBottom w:val="0"/>
      <w:divBdr>
        <w:top w:val="none" w:sz="0" w:space="0" w:color="auto"/>
        <w:left w:val="none" w:sz="0" w:space="0" w:color="auto"/>
        <w:bottom w:val="none" w:sz="0" w:space="0" w:color="auto"/>
        <w:right w:val="none" w:sz="0" w:space="0" w:color="auto"/>
      </w:divBdr>
    </w:div>
    <w:div w:id="1056516403">
      <w:bodyDiv w:val="1"/>
      <w:marLeft w:val="0"/>
      <w:marRight w:val="0"/>
      <w:marTop w:val="0"/>
      <w:marBottom w:val="0"/>
      <w:divBdr>
        <w:top w:val="none" w:sz="0" w:space="0" w:color="auto"/>
        <w:left w:val="none" w:sz="0" w:space="0" w:color="auto"/>
        <w:bottom w:val="none" w:sz="0" w:space="0" w:color="auto"/>
        <w:right w:val="none" w:sz="0" w:space="0" w:color="auto"/>
      </w:divBdr>
    </w:div>
    <w:div w:id="1203595167">
      <w:bodyDiv w:val="1"/>
      <w:marLeft w:val="0"/>
      <w:marRight w:val="0"/>
      <w:marTop w:val="0"/>
      <w:marBottom w:val="0"/>
      <w:divBdr>
        <w:top w:val="none" w:sz="0" w:space="0" w:color="auto"/>
        <w:left w:val="none" w:sz="0" w:space="0" w:color="auto"/>
        <w:bottom w:val="none" w:sz="0" w:space="0" w:color="auto"/>
        <w:right w:val="none" w:sz="0" w:space="0" w:color="auto"/>
      </w:divBdr>
    </w:div>
    <w:div w:id="1228953087">
      <w:bodyDiv w:val="1"/>
      <w:marLeft w:val="0"/>
      <w:marRight w:val="0"/>
      <w:marTop w:val="0"/>
      <w:marBottom w:val="0"/>
      <w:divBdr>
        <w:top w:val="none" w:sz="0" w:space="0" w:color="auto"/>
        <w:left w:val="none" w:sz="0" w:space="0" w:color="auto"/>
        <w:bottom w:val="none" w:sz="0" w:space="0" w:color="auto"/>
        <w:right w:val="none" w:sz="0" w:space="0" w:color="auto"/>
      </w:divBdr>
    </w:div>
    <w:div w:id="1327824897">
      <w:bodyDiv w:val="1"/>
      <w:marLeft w:val="0"/>
      <w:marRight w:val="0"/>
      <w:marTop w:val="0"/>
      <w:marBottom w:val="0"/>
      <w:divBdr>
        <w:top w:val="none" w:sz="0" w:space="0" w:color="auto"/>
        <w:left w:val="none" w:sz="0" w:space="0" w:color="auto"/>
        <w:bottom w:val="none" w:sz="0" w:space="0" w:color="auto"/>
        <w:right w:val="none" w:sz="0" w:space="0" w:color="auto"/>
      </w:divBdr>
    </w:div>
    <w:div w:id="1332945529">
      <w:bodyDiv w:val="1"/>
      <w:marLeft w:val="0"/>
      <w:marRight w:val="0"/>
      <w:marTop w:val="0"/>
      <w:marBottom w:val="0"/>
      <w:divBdr>
        <w:top w:val="none" w:sz="0" w:space="0" w:color="auto"/>
        <w:left w:val="none" w:sz="0" w:space="0" w:color="auto"/>
        <w:bottom w:val="none" w:sz="0" w:space="0" w:color="auto"/>
        <w:right w:val="none" w:sz="0" w:space="0" w:color="auto"/>
      </w:divBdr>
    </w:div>
    <w:div w:id="1338074840">
      <w:bodyDiv w:val="1"/>
      <w:marLeft w:val="0"/>
      <w:marRight w:val="0"/>
      <w:marTop w:val="0"/>
      <w:marBottom w:val="0"/>
      <w:divBdr>
        <w:top w:val="none" w:sz="0" w:space="0" w:color="auto"/>
        <w:left w:val="none" w:sz="0" w:space="0" w:color="auto"/>
        <w:bottom w:val="none" w:sz="0" w:space="0" w:color="auto"/>
        <w:right w:val="none" w:sz="0" w:space="0" w:color="auto"/>
      </w:divBdr>
    </w:div>
    <w:div w:id="1381324213">
      <w:bodyDiv w:val="1"/>
      <w:marLeft w:val="0"/>
      <w:marRight w:val="0"/>
      <w:marTop w:val="0"/>
      <w:marBottom w:val="0"/>
      <w:divBdr>
        <w:top w:val="none" w:sz="0" w:space="0" w:color="auto"/>
        <w:left w:val="none" w:sz="0" w:space="0" w:color="auto"/>
        <w:bottom w:val="none" w:sz="0" w:space="0" w:color="auto"/>
        <w:right w:val="none" w:sz="0" w:space="0" w:color="auto"/>
      </w:divBdr>
    </w:div>
    <w:div w:id="1539972801">
      <w:bodyDiv w:val="1"/>
      <w:marLeft w:val="0"/>
      <w:marRight w:val="0"/>
      <w:marTop w:val="0"/>
      <w:marBottom w:val="0"/>
      <w:divBdr>
        <w:top w:val="none" w:sz="0" w:space="0" w:color="auto"/>
        <w:left w:val="none" w:sz="0" w:space="0" w:color="auto"/>
        <w:bottom w:val="none" w:sz="0" w:space="0" w:color="auto"/>
        <w:right w:val="none" w:sz="0" w:space="0" w:color="auto"/>
      </w:divBdr>
    </w:div>
    <w:div w:id="1602837761">
      <w:bodyDiv w:val="1"/>
      <w:marLeft w:val="0"/>
      <w:marRight w:val="0"/>
      <w:marTop w:val="0"/>
      <w:marBottom w:val="0"/>
      <w:divBdr>
        <w:top w:val="none" w:sz="0" w:space="0" w:color="auto"/>
        <w:left w:val="none" w:sz="0" w:space="0" w:color="auto"/>
        <w:bottom w:val="none" w:sz="0" w:space="0" w:color="auto"/>
        <w:right w:val="none" w:sz="0" w:space="0" w:color="auto"/>
      </w:divBdr>
    </w:div>
    <w:div w:id="1724981257">
      <w:bodyDiv w:val="1"/>
      <w:marLeft w:val="0"/>
      <w:marRight w:val="0"/>
      <w:marTop w:val="0"/>
      <w:marBottom w:val="0"/>
      <w:divBdr>
        <w:top w:val="none" w:sz="0" w:space="0" w:color="auto"/>
        <w:left w:val="none" w:sz="0" w:space="0" w:color="auto"/>
        <w:bottom w:val="none" w:sz="0" w:space="0" w:color="auto"/>
        <w:right w:val="none" w:sz="0" w:space="0" w:color="auto"/>
      </w:divBdr>
    </w:div>
    <w:div w:id="1725831667">
      <w:bodyDiv w:val="1"/>
      <w:marLeft w:val="0"/>
      <w:marRight w:val="0"/>
      <w:marTop w:val="0"/>
      <w:marBottom w:val="0"/>
      <w:divBdr>
        <w:top w:val="none" w:sz="0" w:space="0" w:color="auto"/>
        <w:left w:val="none" w:sz="0" w:space="0" w:color="auto"/>
        <w:bottom w:val="none" w:sz="0" w:space="0" w:color="auto"/>
        <w:right w:val="none" w:sz="0" w:space="0" w:color="auto"/>
      </w:divBdr>
    </w:div>
    <w:div w:id="1858621042">
      <w:bodyDiv w:val="1"/>
      <w:marLeft w:val="0"/>
      <w:marRight w:val="0"/>
      <w:marTop w:val="0"/>
      <w:marBottom w:val="0"/>
      <w:divBdr>
        <w:top w:val="none" w:sz="0" w:space="0" w:color="auto"/>
        <w:left w:val="none" w:sz="0" w:space="0" w:color="auto"/>
        <w:bottom w:val="none" w:sz="0" w:space="0" w:color="auto"/>
        <w:right w:val="none" w:sz="0" w:space="0" w:color="auto"/>
      </w:divBdr>
    </w:div>
    <w:div w:id="1943145723">
      <w:bodyDiv w:val="1"/>
      <w:marLeft w:val="0"/>
      <w:marRight w:val="0"/>
      <w:marTop w:val="0"/>
      <w:marBottom w:val="0"/>
      <w:divBdr>
        <w:top w:val="none" w:sz="0" w:space="0" w:color="auto"/>
        <w:left w:val="none" w:sz="0" w:space="0" w:color="auto"/>
        <w:bottom w:val="none" w:sz="0" w:space="0" w:color="auto"/>
        <w:right w:val="none" w:sz="0" w:space="0" w:color="auto"/>
      </w:divBdr>
    </w:div>
    <w:div w:id="19540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FFBD-DD6D-4FCA-B4A7-F7B8A48D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9289</Words>
  <Characters>52951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尔曼 陈</dc:creator>
  <cp:keywords/>
  <dc:description/>
  <cp:lastModifiedBy>邢燕霞</cp:lastModifiedBy>
  <cp:revision>2</cp:revision>
  <dcterms:created xsi:type="dcterms:W3CDTF">2020-04-23T10:33:00Z</dcterms:created>
  <dcterms:modified xsi:type="dcterms:W3CDTF">2020-05-25T15:40:00Z</dcterms:modified>
</cp:coreProperties>
</file>